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32D37">
        <w:rPr>
          <w:rFonts w:ascii="宋体" w:hAnsi="宋体" w:hint="eastAsia"/>
          <w:b/>
          <w:bCs/>
          <w:sz w:val="48"/>
          <w:szCs w:val="30"/>
        </w:rPr>
        <w:t>南方上证</w:t>
      </w:r>
      <w:r w:rsidR="00532D37">
        <w:rPr>
          <w:rFonts w:ascii="宋体" w:hAnsi="宋体"/>
          <w:b/>
          <w:bCs/>
          <w:sz w:val="48"/>
          <w:szCs w:val="30"/>
        </w:rPr>
        <w:t>180交易型开放式指数证券投资基金发起式联接基金2025年第4季度报告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32D3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32D3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32D37">
        <w:rPr>
          <w:rFonts w:ascii="宋体" w:hAnsi="宋体" w:hint="eastAsia"/>
          <w:b/>
          <w:bCs/>
          <w:sz w:val="28"/>
          <w:szCs w:val="30"/>
        </w:rPr>
        <w:t>国泰海通证券股份有限公司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32D3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32D37" w:rsidRDefault="00532D37" w:rsidP="00532D37">
      <w:pPr>
        <w:pStyle w:val="-1"/>
        <w:ind w:left="281" w:hanging="281"/>
        <w:rPr>
          <w:rFonts w:hint="eastAsia"/>
        </w:rPr>
      </w:pPr>
      <w:r>
        <w:rPr>
          <w:rFonts w:hint="eastAsia"/>
        </w:rPr>
        <w:lastRenderedPageBreak/>
        <w:t>重要提示</w:t>
      </w:r>
    </w:p>
    <w:p w:rsidR="00532D37" w:rsidRDefault="00532D37" w:rsidP="00532D3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32D37" w:rsidRDefault="00532D37" w:rsidP="00532D37">
      <w:pPr>
        <w:pStyle w:val="-"/>
        <w:ind w:firstLine="420"/>
        <w:rPr>
          <w:rFonts w:hint="eastAsia"/>
        </w:rPr>
      </w:pPr>
      <w:r>
        <w:rPr>
          <w:rFonts w:hint="eastAsia"/>
        </w:rPr>
        <w:t>基金托管人国泰海通证券股份有限公司根据本基金合同规定，于2026年1月20日复核了本报告中的财务指标、净值表现和投资组合报告等内容，保证复核内容不存在虚假记载、误导性陈述或者重大遗漏。</w:t>
      </w:r>
    </w:p>
    <w:p w:rsidR="00532D37" w:rsidRDefault="00532D37" w:rsidP="00532D37">
      <w:pPr>
        <w:pStyle w:val="-"/>
        <w:ind w:firstLine="420"/>
        <w:rPr>
          <w:rFonts w:hint="eastAsia"/>
        </w:rPr>
      </w:pPr>
      <w:r>
        <w:rPr>
          <w:rFonts w:hint="eastAsia"/>
        </w:rPr>
        <w:t>基金管理人承诺以诚实信用、勤勉尽责的原则管理和运用基金资产，但不保证基金一定盈利。</w:t>
      </w:r>
    </w:p>
    <w:p w:rsidR="00532D37" w:rsidRDefault="00532D37" w:rsidP="00532D37">
      <w:pPr>
        <w:pStyle w:val="-"/>
        <w:ind w:firstLine="420"/>
        <w:rPr>
          <w:rFonts w:hint="eastAsia"/>
        </w:rPr>
      </w:pPr>
      <w:r>
        <w:rPr>
          <w:rFonts w:hint="eastAsia"/>
        </w:rPr>
        <w:t>基金的过往业绩并不代表其未来表现。投资有风险，投资者在作出投资决策前应仔细阅读本基金的招募说明书。</w:t>
      </w:r>
    </w:p>
    <w:p w:rsidR="00532D37" w:rsidRDefault="00532D37" w:rsidP="00532D37">
      <w:pPr>
        <w:pStyle w:val="-"/>
        <w:ind w:firstLine="420"/>
        <w:rPr>
          <w:rFonts w:hint="eastAsia"/>
        </w:rPr>
      </w:pPr>
      <w:r>
        <w:rPr>
          <w:rFonts w:hint="eastAsia"/>
        </w:rPr>
        <w:t>本报告中财务资料未经审计。</w:t>
      </w:r>
    </w:p>
    <w:p w:rsidR="00532D37" w:rsidRDefault="00532D37" w:rsidP="00532D37">
      <w:pPr>
        <w:pStyle w:val="-"/>
        <w:ind w:firstLine="420"/>
        <w:rPr>
          <w:rFonts w:hint="eastAsia"/>
        </w:rPr>
      </w:pPr>
      <w:r>
        <w:rPr>
          <w:rFonts w:hint="eastAsia"/>
        </w:rPr>
        <w:t>本报告期自2025年10月1日起至12月31日止。</w:t>
      </w:r>
    </w:p>
    <w:p w:rsidR="00532D37" w:rsidRDefault="00532D37" w:rsidP="00532D37">
      <w:pPr>
        <w:pStyle w:val="-1"/>
        <w:ind w:left="281" w:hanging="281"/>
        <w:rPr>
          <w:rFonts w:hint="eastAsia"/>
        </w:rPr>
      </w:pPr>
      <w:r>
        <w:rPr>
          <w:rFonts w:hint="eastAsia"/>
        </w:rPr>
        <w:t>基金产品概况</w:t>
      </w:r>
    </w:p>
    <w:p w:rsidR="00532D37" w:rsidRDefault="00532D37" w:rsidP="00532D37">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532D37" w:rsidTr="00547DA3">
        <w:tc>
          <w:tcPr>
            <w:tcW w:w="2768" w:type="dxa"/>
          </w:tcPr>
          <w:p w:rsidR="00532D37" w:rsidRDefault="00532D37" w:rsidP="00532D37">
            <w:pPr>
              <w:jc w:val="left"/>
            </w:pPr>
            <w:r>
              <w:rPr>
                <w:rFonts w:hint="eastAsia"/>
              </w:rPr>
              <w:t>基金简称</w:t>
            </w:r>
          </w:p>
        </w:tc>
        <w:tc>
          <w:tcPr>
            <w:tcW w:w="5538" w:type="dxa"/>
            <w:gridSpan w:val="2"/>
          </w:tcPr>
          <w:p w:rsidR="00532D37" w:rsidRDefault="00532D37" w:rsidP="00532D37">
            <w:pPr>
              <w:jc w:val="left"/>
            </w:pPr>
            <w:r>
              <w:rPr>
                <w:rFonts w:hint="eastAsia"/>
              </w:rPr>
              <w:t>南方上证</w:t>
            </w:r>
            <w:r>
              <w:rPr>
                <w:rFonts w:hint="eastAsia"/>
              </w:rPr>
              <w:t>180ETF</w:t>
            </w:r>
            <w:r>
              <w:rPr>
                <w:rFonts w:hint="eastAsia"/>
              </w:rPr>
              <w:t>发起联接</w:t>
            </w:r>
          </w:p>
        </w:tc>
      </w:tr>
      <w:tr w:rsidR="00532D37" w:rsidTr="005F79B0">
        <w:tc>
          <w:tcPr>
            <w:tcW w:w="2768" w:type="dxa"/>
          </w:tcPr>
          <w:p w:rsidR="00532D37" w:rsidRDefault="00532D37" w:rsidP="00532D37">
            <w:pPr>
              <w:jc w:val="left"/>
            </w:pPr>
            <w:r>
              <w:rPr>
                <w:rFonts w:hint="eastAsia"/>
              </w:rPr>
              <w:t>基金主代码</w:t>
            </w:r>
          </w:p>
        </w:tc>
        <w:tc>
          <w:tcPr>
            <w:tcW w:w="5538" w:type="dxa"/>
            <w:gridSpan w:val="2"/>
          </w:tcPr>
          <w:p w:rsidR="00532D37" w:rsidRDefault="00532D37" w:rsidP="00532D37">
            <w:pPr>
              <w:jc w:val="left"/>
            </w:pPr>
            <w:r>
              <w:t>023230</w:t>
            </w:r>
          </w:p>
        </w:tc>
      </w:tr>
      <w:tr w:rsidR="00532D37" w:rsidTr="001268CF">
        <w:tc>
          <w:tcPr>
            <w:tcW w:w="2768" w:type="dxa"/>
          </w:tcPr>
          <w:p w:rsidR="00532D37" w:rsidRDefault="00532D37" w:rsidP="00532D37">
            <w:pPr>
              <w:jc w:val="left"/>
            </w:pPr>
            <w:r>
              <w:rPr>
                <w:rFonts w:hint="eastAsia"/>
              </w:rPr>
              <w:t>交易代码</w:t>
            </w:r>
          </w:p>
        </w:tc>
        <w:tc>
          <w:tcPr>
            <w:tcW w:w="5538" w:type="dxa"/>
            <w:gridSpan w:val="2"/>
          </w:tcPr>
          <w:p w:rsidR="00532D37" w:rsidRDefault="00532D37" w:rsidP="00532D37">
            <w:pPr>
              <w:jc w:val="left"/>
            </w:pPr>
            <w:r>
              <w:t>023230</w:t>
            </w:r>
          </w:p>
        </w:tc>
      </w:tr>
      <w:tr w:rsidR="00532D37" w:rsidTr="00126EF1">
        <w:tc>
          <w:tcPr>
            <w:tcW w:w="2768" w:type="dxa"/>
          </w:tcPr>
          <w:p w:rsidR="00532D37" w:rsidRDefault="00532D37" w:rsidP="00532D37">
            <w:pPr>
              <w:jc w:val="left"/>
            </w:pPr>
            <w:r>
              <w:rPr>
                <w:rFonts w:hint="eastAsia"/>
              </w:rPr>
              <w:t>基金运作方式</w:t>
            </w:r>
          </w:p>
        </w:tc>
        <w:tc>
          <w:tcPr>
            <w:tcW w:w="5538" w:type="dxa"/>
            <w:gridSpan w:val="2"/>
          </w:tcPr>
          <w:p w:rsidR="00532D37" w:rsidRDefault="00532D37" w:rsidP="00532D37">
            <w:pPr>
              <w:jc w:val="left"/>
            </w:pPr>
            <w:r>
              <w:rPr>
                <w:rFonts w:hint="eastAsia"/>
              </w:rPr>
              <w:t>契约型开放式</w:t>
            </w:r>
          </w:p>
        </w:tc>
      </w:tr>
      <w:tr w:rsidR="00532D37" w:rsidTr="002B0CDC">
        <w:tc>
          <w:tcPr>
            <w:tcW w:w="2768" w:type="dxa"/>
          </w:tcPr>
          <w:p w:rsidR="00532D37" w:rsidRDefault="00532D37" w:rsidP="00532D37">
            <w:pPr>
              <w:jc w:val="left"/>
            </w:pPr>
            <w:r>
              <w:rPr>
                <w:rFonts w:hint="eastAsia"/>
              </w:rPr>
              <w:t>基金合同生效日</w:t>
            </w:r>
          </w:p>
        </w:tc>
        <w:tc>
          <w:tcPr>
            <w:tcW w:w="5538" w:type="dxa"/>
            <w:gridSpan w:val="2"/>
          </w:tcPr>
          <w:p w:rsidR="00532D37" w:rsidRDefault="00532D37" w:rsidP="00532D37">
            <w:pPr>
              <w:jc w:val="left"/>
            </w:pPr>
            <w:r>
              <w:rPr>
                <w:rFonts w:hint="eastAsia"/>
              </w:rPr>
              <w:t>2025</w:t>
            </w:r>
            <w:r>
              <w:rPr>
                <w:rFonts w:hint="eastAsia"/>
              </w:rPr>
              <w:t>年</w:t>
            </w:r>
            <w:r>
              <w:rPr>
                <w:rFonts w:hint="eastAsia"/>
              </w:rPr>
              <w:t>1</w:t>
            </w:r>
            <w:r>
              <w:rPr>
                <w:rFonts w:hint="eastAsia"/>
              </w:rPr>
              <w:t>月</w:t>
            </w:r>
            <w:r>
              <w:rPr>
                <w:rFonts w:hint="eastAsia"/>
              </w:rPr>
              <w:t>20</w:t>
            </w:r>
            <w:r>
              <w:rPr>
                <w:rFonts w:hint="eastAsia"/>
              </w:rPr>
              <w:t>日</w:t>
            </w:r>
          </w:p>
        </w:tc>
      </w:tr>
      <w:tr w:rsidR="00532D37" w:rsidTr="0088627A">
        <w:tc>
          <w:tcPr>
            <w:tcW w:w="2768" w:type="dxa"/>
          </w:tcPr>
          <w:p w:rsidR="00532D37" w:rsidRDefault="00532D37" w:rsidP="00532D37">
            <w:pPr>
              <w:jc w:val="left"/>
            </w:pPr>
            <w:r>
              <w:rPr>
                <w:rFonts w:hint="eastAsia"/>
              </w:rPr>
              <w:t>报告期末基金份额总额</w:t>
            </w:r>
          </w:p>
        </w:tc>
        <w:tc>
          <w:tcPr>
            <w:tcW w:w="5538" w:type="dxa"/>
            <w:gridSpan w:val="2"/>
          </w:tcPr>
          <w:p w:rsidR="00532D37" w:rsidRDefault="00532D37" w:rsidP="00532D37">
            <w:pPr>
              <w:jc w:val="left"/>
            </w:pPr>
            <w:r>
              <w:rPr>
                <w:rFonts w:hint="eastAsia"/>
              </w:rPr>
              <w:t>10,660,613.23</w:t>
            </w:r>
            <w:r>
              <w:rPr>
                <w:rFonts w:hint="eastAsia"/>
              </w:rPr>
              <w:t>份</w:t>
            </w:r>
          </w:p>
        </w:tc>
      </w:tr>
      <w:tr w:rsidR="00532D37" w:rsidTr="00A1272D">
        <w:tc>
          <w:tcPr>
            <w:tcW w:w="2768" w:type="dxa"/>
          </w:tcPr>
          <w:p w:rsidR="00532D37" w:rsidRDefault="00532D37" w:rsidP="00532D37">
            <w:pPr>
              <w:jc w:val="left"/>
            </w:pPr>
            <w:r>
              <w:rPr>
                <w:rFonts w:hint="eastAsia"/>
              </w:rPr>
              <w:t>投资目标</w:t>
            </w:r>
          </w:p>
        </w:tc>
        <w:tc>
          <w:tcPr>
            <w:tcW w:w="5538" w:type="dxa"/>
            <w:gridSpan w:val="2"/>
          </w:tcPr>
          <w:p w:rsidR="00532D37" w:rsidRDefault="00532D37" w:rsidP="00532D37">
            <w:pPr>
              <w:jc w:val="left"/>
            </w:pPr>
            <w:r>
              <w:rPr>
                <w:rFonts w:hint="eastAsia"/>
              </w:rPr>
              <w:t>本基金通过投资于目标</w:t>
            </w:r>
            <w:r>
              <w:rPr>
                <w:rFonts w:hint="eastAsia"/>
              </w:rPr>
              <w:t>ETF</w:t>
            </w:r>
            <w:r>
              <w:rPr>
                <w:rFonts w:hint="eastAsia"/>
              </w:rPr>
              <w:t>，紧密跟踪标的指数，追求与业绩比较基准相似的回报。</w:t>
            </w:r>
          </w:p>
        </w:tc>
      </w:tr>
      <w:tr w:rsidR="00532D37" w:rsidTr="00747386">
        <w:tc>
          <w:tcPr>
            <w:tcW w:w="2768" w:type="dxa"/>
          </w:tcPr>
          <w:p w:rsidR="00532D37" w:rsidRDefault="00532D37" w:rsidP="00532D37">
            <w:pPr>
              <w:jc w:val="left"/>
            </w:pPr>
            <w:r>
              <w:rPr>
                <w:rFonts w:hint="eastAsia"/>
              </w:rPr>
              <w:t>投资策略</w:t>
            </w:r>
          </w:p>
        </w:tc>
        <w:tc>
          <w:tcPr>
            <w:tcW w:w="5538" w:type="dxa"/>
            <w:gridSpan w:val="2"/>
          </w:tcPr>
          <w:p w:rsidR="00532D37" w:rsidRDefault="00532D37" w:rsidP="00532D37">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532D37" w:rsidTr="00DB6E48">
        <w:tc>
          <w:tcPr>
            <w:tcW w:w="2768" w:type="dxa"/>
          </w:tcPr>
          <w:p w:rsidR="00532D37" w:rsidRDefault="00532D37" w:rsidP="00532D37">
            <w:pPr>
              <w:jc w:val="left"/>
            </w:pPr>
            <w:r>
              <w:rPr>
                <w:rFonts w:hint="eastAsia"/>
              </w:rPr>
              <w:t>业绩比较基准</w:t>
            </w:r>
          </w:p>
        </w:tc>
        <w:tc>
          <w:tcPr>
            <w:tcW w:w="5538" w:type="dxa"/>
            <w:gridSpan w:val="2"/>
          </w:tcPr>
          <w:p w:rsidR="00532D37" w:rsidRDefault="00532D37" w:rsidP="00532D37">
            <w:pPr>
              <w:jc w:val="left"/>
            </w:pPr>
            <w:r>
              <w:rPr>
                <w:rFonts w:hint="eastAsia"/>
              </w:rPr>
              <w:t>上证</w:t>
            </w:r>
            <w:r>
              <w:rPr>
                <w:rFonts w:hint="eastAsia"/>
              </w:rPr>
              <w:t>180</w:t>
            </w:r>
            <w:r>
              <w:rPr>
                <w:rFonts w:hint="eastAsia"/>
              </w:rPr>
              <w:t>指数收益率×</w:t>
            </w:r>
            <w:r>
              <w:rPr>
                <w:rFonts w:hint="eastAsia"/>
              </w:rPr>
              <w:t>95%+</w:t>
            </w:r>
            <w:r>
              <w:rPr>
                <w:rFonts w:hint="eastAsia"/>
              </w:rPr>
              <w:t>银行活期存款利率（税后）×</w:t>
            </w:r>
            <w:r>
              <w:rPr>
                <w:rFonts w:hint="eastAsia"/>
              </w:rPr>
              <w:t>5%</w:t>
            </w:r>
          </w:p>
        </w:tc>
      </w:tr>
      <w:tr w:rsidR="00532D37" w:rsidTr="00B50AE1">
        <w:tc>
          <w:tcPr>
            <w:tcW w:w="2768" w:type="dxa"/>
          </w:tcPr>
          <w:p w:rsidR="00532D37" w:rsidRDefault="00532D37" w:rsidP="00532D37">
            <w:pPr>
              <w:jc w:val="left"/>
            </w:pPr>
            <w:r>
              <w:rPr>
                <w:rFonts w:hint="eastAsia"/>
              </w:rPr>
              <w:lastRenderedPageBreak/>
              <w:t>风险收益特征</w:t>
            </w:r>
          </w:p>
        </w:tc>
        <w:tc>
          <w:tcPr>
            <w:tcW w:w="5538" w:type="dxa"/>
            <w:gridSpan w:val="2"/>
          </w:tcPr>
          <w:p w:rsidR="00532D37" w:rsidRDefault="00532D37" w:rsidP="00532D37">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532D37" w:rsidTr="00541DBA">
        <w:tc>
          <w:tcPr>
            <w:tcW w:w="2768" w:type="dxa"/>
          </w:tcPr>
          <w:p w:rsidR="00532D37" w:rsidRDefault="00532D37" w:rsidP="00532D37">
            <w:pPr>
              <w:jc w:val="left"/>
            </w:pPr>
            <w:r>
              <w:rPr>
                <w:rFonts w:hint="eastAsia"/>
              </w:rPr>
              <w:t>基金管理人</w:t>
            </w:r>
          </w:p>
        </w:tc>
        <w:tc>
          <w:tcPr>
            <w:tcW w:w="5538" w:type="dxa"/>
            <w:gridSpan w:val="2"/>
          </w:tcPr>
          <w:p w:rsidR="00532D37" w:rsidRDefault="00532D37" w:rsidP="00532D37">
            <w:pPr>
              <w:jc w:val="left"/>
            </w:pPr>
            <w:r>
              <w:rPr>
                <w:rFonts w:hint="eastAsia"/>
              </w:rPr>
              <w:t>南方基金管理股份有限公司</w:t>
            </w:r>
          </w:p>
        </w:tc>
      </w:tr>
      <w:tr w:rsidR="00532D37" w:rsidTr="00532D37">
        <w:tc>
          <w:tcPr>
            <w:tcW w:w="2768" w:type="dxa"/>
          </w:tcPr>
          <w:p w:rsidR="00532D37" w:rsidRDefault="00532D37" w:rsidP="00532D37">
            <w:pPr>
              <w:jc w:val="left"/>
            </w:pPr>
            <w:r>
              <w:rPr>
                <w:rFonts w:hint="eastAsia"/>
              </w:rPr>
              <w:t>基金托管人</w:t>
            </w:r>
          </w:p>
        </w:tc>
        <w:tc>
          <w:tcPr>
            <w:tcW w:w="5538" w:type="dxa"/>
            <w:gridSpan w:val="2"/>
          </w:tcPr>
          <w:p w:rsidR="00532D37" w:rsidRDefault="00532D37" w:rsidP="00532D37">
            <w:pPr>
              <w:jc w:val="left"/>
            </w:pPr>
            <w:r>
              <w:rPr>
                <w:rFonts w:hint="eastAsia"/>
              </w:rPr>
              <w:t>国泰海通证券股份有限公司</w:t>
            </w:r>
          </w:p>
        </w:tc>
      </w:tr>
      <w:tr w:rsidR="00532D37" w:rsidTr="00532D37">
        <w:tc>
          <w:tcPr>
            <w:tcW w:w="2768" w:type="dxa"/>
          </w:tcPr>
          <w:p w:rsidR="00532D37" w:rsidRDefault="00532D37" w:rsidP="00532D37">
            <w:pPr>
              <w:jc w:val="left"/>
            </w:pPr>
            <w:r>
              <w:rPr>
                <w:rFonts w:hint="eastAsia"/>
              </w:rPr>
              <w:t>下属分级基金的基金简称</w:t>
            </w:r>
          </w:p>
        </w:tc>
        <w:tc>
          <w:tcPr>
            <w:tcW w:w="2769" w:type="dxa"/>
          </w:tcPr>
          <w:p w:rsidR="00532D37" w:rsidRDefault="00532D37" w:rsidP="00532D37">
            <w:pPr>
              <w:jc w:val="left"/>
            </w:pPr>
            <w:r>
              <w:rPr>
                <w:rFonts w:hint="eastAsia"/>
              </w:rPr>
              <w:t>南方上证</w:t>
            </w:r>
            <w:r>
              <w:rPr>
                <w:rFonts w:hint="eastAsia"/>
              </w:rPr>
              <w:t>180ETF</w:t>
            </w:r>
            <w:r>
              <w:rPr>
                <w:rFonts w:hint="eastAsia"/>
              </w:rPr>
              <w:t>发起联接</w:t>
            </w:r>
            <w:r>
              <w:rPr>
                <w:rFonts w:hint="eastAsia"/>
              </w:rPr>
              <w:t>A</w:t>
            </w:r>
          </w:p>
        </w:tc>
        <w:tc>
          <w:tcPr>
            <w:tcW w:w="2769" w:type="dxa"/>
          </w:tcPr>
          <w:p w:rsidR="00532D37" w:rsidRDefault="00532D37" w:rsidP="00532D37">
            <w:pPr>
              <w:jc w:val="left"/>
            </w:pPr>
            <w:r>
              <w:rPr>
                <w:rFonts w:hint="eastAsia"/>
              </w:rPr>
              <w:t>南方上证</w:t>
            </w:r>
            <w:r>
              <w:rPr>
                <w:rFonts w:hint="eastAsia"/>
              </w:rPr>
              <w:t>180ETF</w:t>
            </w:r>
            <w:r>
              <w:rPr>
                <w:rFonts w:hint="eastAsia"/>
              </w:rPr>
              <w:t>发起联接</w:t>
            </w:r>
            <w:r>
              <w:rPr>
                <w:rFonts w:hint="eastAsia"/>
              </w:rPr>
              <w:t>C</w:t>
            </w:r>
          </w:p>
        </w:tc>
      </w:tr>
      <w:tr w:rsidR="00532D37" w:rsidTr="00532D37">
        <w:tc>
          <w:tcPr>
            <w:tcW w:w="2768" w:type="dxa"/>
          </w:tcPr>
          <w:p w:rsidR="00532D37" w:rsidRDefault="00532D37" w:rsidP="00532D37">
            <w:pPr>
              <w:jc w:val="left"/>
            </w:pPr>
            <w:r>
              <w:rPr>
                <w:rFonts w:hint="eastAsia"/>
              </w:rPr>
              <w:t>下属分级基金的交易代码</w:t>
            </w:r>
          </w:p>
        </w:tc>
        <w:tc>
          <w:tcPr>
            <w:tcW w:w="2769" w:type="dxa"/>
          </w:tcPr>
          <w:p w:rsidR="00532D37" w:rsidRDefault="00532D37" w:rsidP="00532D37">
            <w:pPr>
              <w:jc w:val="left"/>
            </w:pPr>
            <w:r>
              <w:t>023230</w:t>
            </w:r>
          </w:p>
        </w:tc>
        <w:tc>
          <w:tcPr>
            <w:tcW w:w="2769" w:type="dxa"/>
          </w:tcPr>
          <w:p w:rsidR="00532D37" w:rsidRDefault="00532D37" w:rsidP="00532D37">
            <w:pPr>
              <w:jc w:val="left"/>
            </w:pPr>
            <w:r>
              <w:t>023231</w:t>
            </w:r>
          </w:p>
        </w:tc>
      </w:tr>
      <w:tr w:rsidR="00532D37" w:rsidTr="00532D37">
        <w:tc>
          <w:tcPr>
            <w:tcW w:w="2768" w:type="dxa"/>
          </w:tcPr>
          <w:p w:rsidR="00532D37" w:rsidRDefault="00532D37" w:rsidP="00532D37">
            <w:pPr>
              <w:jc w:val="left"/>
            </w:pPr>
            <w:r>
              <w:rPr>
                <w:rFonts w:hint="eastAsia"/>
              </w:rPr>
              <w:t>报告期末下属分级基金的份额总额</w:t>
            </w:r>
          </w:p>
        </w:tc>
        <w:tc>
          <w:tcPr>
            <w:tcW w:w="2769" w:type="dxa"/>
          </w:tcPr>
          <w:p w:rsidR="00532D37" w:rsidRDefault="00532D37" w:rsidP="00532D37">
            <w:pPr>
              <w:jc w:val="left"/>
            </w:pPr>
            <w:r>
              <w:rPr>
                <w:rFonts w:hint="eastAsia"/>
              </w:rPr>
              <w:t>10,462,592.93</w:t>
            </w:r>
            <w:r>
              <w:rPr>
                <w:rFonts w:hint="eastAsia"/>
              </w:rPr>
              <w:t>份</w:t>
            </w:r>
          </w:p>
        </w:tc>
        <w:tc>
          <w:tcPr>
            <w:tcW w:w="2769" w:type="dxa"/>
          </w:tcPr>
          <w:p w:rsidR="00532D37" w:rsidRDefault="00532D37" w:rsidP="00532D37">
            <w:pPr>
              <w:jc w:val="left"/>
            </w:pPr>
            <w:r>
              <w:rPr>
                <w:rFonts w:hint="eastAsia"/>
              </w:rPr>
              <w:t>198,020.30</w:t>
            </w:r>
            <w:r>
              <w:rPr>
                <w:rFonts w:hint="eastAsia"/>
              </w:rPr>
              <w:t>份</w:t>
            </w:r>
          </w:p>
        </w:tc>
      </w:tr>
    </w:tbl>
    <w:p w:rsidR="00532D37" w:rsidRDefault="00532D37" w:rsidP="00532D37">
      <w:pPr>
        <w:pStyle w:val="-8"/>
        <w:rPr>
          <w:rFonts w:hint="eastAsia"/>
        </w:rPr>
      </w:pPr>
      <w:r>
        <w:rPr>
          <w:rFonts w:hint="eastAsia"/>
        </w:rPr>
        <w:t>注：根据南方基金管理股份有限公司2025年1月24日发布的《关于南方上证180指数发起式证券投资基金变更为南方上证180交易型开放式指数证券投资基金发起式联接基金并修订基金合同、托管协议的公告》，本基金于2025年1月27日起，由“南方上证180指数发起式证券投资基金”变更为“南方上证180交易型开放式指数证券投资基金发起式联接基金”。</w:t>
      </w:r>
    </w:p>
    <w:p w:rsidR="00532D37" w:rsidRDefault="00532D37" w:rsidP="00532D37">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532D37" w:rsidTr="00532D37">
        <w:tc>
          <w:tcPr>
            <w:tcW w:w="4253" w:type="dxa"/>
          </w:tcPr>
          <w:p w:rsidR="00532D37" w:rsidRDefault="00532D37" w:rsidP="00532D37">
            <w:pPr>
              <w:jc w:val="left"/>
            </w:pPr>
            <w:r>
              <w:rPr>
                <w:rFonts w:hint="eastAsia"/>
              </w:rPr>
              <w:t>基金名称</w:t>
            </w:r>
          </w:p>
        </w:tc>
        <w:tc>
          <w:tcPr>
            <w:tcW w:w="4253" w:type="dxa"/>
          </w:tcPr>
          <w:p w:rsidR="00532D37" w:rsidRDefault="00532D37" w:rsidP="00532D37">
            <w:pPr>
              <w:jc w:val="left"/>
            </w:pPr>
            <w:r>
              <w:rPr>
                <w:rFonts w:hint="eastAsia"/>
              </w:rPr>
              <w:t>南方上证</w:t>
            </w:r>
            <w:r>
              <w:rPr>
                <w:rFonts w:hint="eastAsia"/>
              </w:rPr>
              <w:t>180</w:t>
            </w:r>
            <w:r>
              <w:rPr>
                <w:rFonts w:hint="eastAsia"/>
              </w:rPr>
              <w:t>交易型开放式指数证券投资基金</w:t>
            </w:r>
          </w:p>
        </w:tc>
      </w:tr>
      <w:tr w:rsidR="00532D37" w:rsidTr="00532D37">
        <w:tc>
          <w:tcPr>
            <w:tcW w:w="4253" w:type="dxa"/>
          </w:tcPr>
          <w:p w:rsidR="00532D37" w:rsidRDefault="00532D37" w:rsidP="00532D37">
            <w:pPr>
              <w:jc w:val="left"/>
            </w:pPr>
            <w:r>
              <w:rPr>
                <w:rFonts w:hint="eastAsia"/>
              </w:rPr>
              <w:t>基金主代码</w:t>
            </w:r>
          </w:p>
        </w:tc>
        <w:tc>
          <w:tcPr>
            <w:tcW w:w="4253" w:type="dxa"/>
          </w:tcPr>
          <w:p w:rsidR="00532D37" w:rsidRDefault="00532D37" w:rsidP="00532D37">
            <w:pPr>
              <w:jc w:val="left"/>
            </w:pPr>
            <w:r>
              <w:t>530580</w:t>
            </w:r>
          </w:p>
        </w:tc>
      </w:tr>
      <w:tr w:rsidR="00532D37" w:rsidTr="00532D37">
        <w:tc>
          <w:tcPr>
            <w:tcW w:w="4253" w:type="dxa"/>
          </w:tcPr>
          <w:p w:rsidR="00532D37" w:rsidRDefault="00532D37" w:rsidP="00532D37">
            <w:pPr>
              <w:jc w:val="left"/>
            </w:pPr>
            <w:r>
              <w:rPr>
                <w:rFonts w:hint="eastAsia"/>
              </w:rPr>
              <w:t>基金运作方式</w:t>
            </w:r>
          </w:p>
        </w:tc>
        <w:tc>
          <w:tcPr>
            <w:tcW w:w="4253" w:type="dxa"/>
          </w:tcPr>
          <w:p w:rsidR="00532D37" w:rsidRDefault="00532D37" w:rsidP="00532D37">
            <w:pPr>
              <w:jc w:val="left"/>
            </w:pPr>
            <w:r>
              <w:rPr>
                <w:rFonts w:hint="eastAsia"/>
              </w:rPr>
              <w:t>交易型开放式（</w:t>
            </w:r>
            <w:r>
              <w:rPr>
                <w:rFonts w:hint="eastAsia"/>
              </w:rPr>
              <w:t>ETF</w:t>
            </w:r>
            <w:r>
              <w:rPr>
                <w:rFonts w:hint="eastAsia"/>
              </w:rPr>
              <w:t>）</w:t>
            </w:r>
          </w:p>
        </w:tc>
      </w:tr>
      <w:tr w:rsidR="00532D37" w:rsidTr="00532D37">
        <w:tc>
          <w:tcPr>
            <w:tcW w:w="4253" w:type="dxa"/>
          </w:tcPr>
          <w:p w:rsidR="00532D37" w:rsidRDefault="00532D37" w:rsidP="00532D37">
            <w:pPr>
              <w:jc w:val="left"/>
            </w:pPr>
            <w:r>
              <w:rPr>
                <w:rFonts w:hint="eastAsia"/>
              </w:rPr>
              <w:t>基金合同生效日</w:t>
            </w:r>
          </w:p>
        </w:tc>
        <w:tc>
          <w:tcPr>
            <w:tcW w:w="4253" w:type="dxa"/>
          </w:tcPr>
          <w:p w:rsidR="00532D37" w:rsidRDefault="00532D37" w:rsidP="00532D37">
            <w:pPr>
              <w:jc w:val="left"/>
            </w:pPr>
            <w:r>
              <w:rPr>
                <w:rFonts w:hint="eastAsia"/>
              </w:rPr>
              <w:t>2024</w:t>
            </w:r>
            <w:r>
              <w:rPr>
                <w:rFonts w:hint="eastAsia"/>
              </w:rPr>
              <w:t>年</w:t>
            </w:r>
            <w:r>
              <w:rPr>
                <w:rFonts w:hint="eastAsia"/>
              </w:rPr>
              <w:t>12</w:t>
            </w:r>
            <w:r>
              <w:rPr>
                <w:rFonts w:hint="eastAsia"/>
              </w:rPr>
              <w:t>月</w:t>
            </w:r>
            <w:r>
              <w:rPr>
                <w:rFonts w:hint="eastAsia"/>
              </w:rPr>
              <w:t>30</w:t>
            </w:r>
            <w:r>
              <w:rPr>
                <w:rFonts w:hint="eastAsia"/>
              </w:rPr>
              <w:t>日</w:t>
            </w:r>
          </w:p>
        </w:tc>
      </w:tr>
      <w:tr w:rsidR="00532D37" w:rsidTr="00532D37">
        <w:tc>
          <w:tcPr>
            <w:tcW w:w="4253" w:type="dxa"/>
          </w:tcPr>
          <w:p w:rsidR="00532D37" w:rsidRDefault="00532D37" w:rsidP="00532D37">
            <w:pPr>
              <w:jc w:val="left"/>
            </w:pPr>
            <w:r>
              <w:rPr>
                <w:rFonts w:hint="eastAsia"/>
              </w:rPr>
              <w:t>基金份额上市的证券交易所</w:t>
            </w:r>
          </w:p>
        </w:tc>
        <w:tc>
          <w:tcPr>
            <w:tcW w:w="4253" w:type="dxa"/>
          </w:tcPr>
          <w:p w:rsidR="00532D37" w:rsidRDefault="00532D37" w:rsidP="00532D37">
            <w:pPr>
              <w:jc w:val="left"/>
            </w:pPr>
            <w:r>
              <w:rPr>
                <w:rFonts w:hint="eastAsia"/>
              </w:rPr>
              <w:t>上海证券交易所</w:t>
            </w:r>
          </w:p>
        </w:tc>
      </w:tr>
      <w:tr w:rsidR="00532D37" w:rsidTr="00532D37">
        <w:tc>
          <w:tcPr>
            <w:tcW w:w="4253" w:type="dxa"/>
          </w:tcPr>
          <w:p w:rsidR="00532D37" w:rsidRDefault="00532D37" w:rsidP="00532D37">
            <w:pPr>
              <w:jc w:val="left"/>
            </w:pPr>
            <w:r>
              <w:rPr>
                <w:rFonts w:hint="eastAsia"/>
              </w:rPr>
              <w:t>上市日期</w:t>
            </w:r>
          </w:p>
        </w:tc>
        <w:tc>
          <w:tcPr>
            <w:tcW w:w="4253" w:type="dxa"/>
          </w:tcPr>
          <w:p w:rsidR="00532D37" w:rsidRDefault="00532D37" w:rsidP="00532D37">
            <w:pPr>
              <w:jc w:val="left"/>
            </w:pPr>
            <w:r>
              <w:rPr>
                <w:rFonts w:hint="eastAsia"/>
              </w:rPr>
              <w:t>2025</w:t>
            </w:r>
            <w:r>
              <w:rPr>
                <w:rFonts w:hint="eastAsia"/>
              </w:rPr>
              <w:t>年</w:t>
            </w:r>
            <w:r>
              <w:rPr>
                <w:rFonts w:hint="eastAsia"/>
              </w:rPr>
              <w:t>1</w:t>
            </w:r>
            <w:r>
              <w:rPr>
                <w:rFonts w:hint="eastAsia"/>
              </w:rPr>
              <w:t>月</w:t>
            </w:r>
            <w:r>
              <w:rPr>
                <w:rFonts w:hint="eastAsia"/>
              </w:rPr>
              <w:t>8</w:t>
            </w:r>
            <w:r>
              <w:rPr>
                <w:rFonts w:hint="eastAsia"/>
              </w:rPr>
              <w:t>日</w:t>
            </w:r>
          </w:p>
        </w:tc>
      </w:tr>
      <w:tr w:rsidR="00532D37" w:rsidTr="00532D37">
        <w:tc>
          <w:tcPr>
            <w:tcW w:w="4253" w:type="dxa"/>
          </w:tcPr>
          <w:p w:rsidR="00532D37" w:rsidRDefault="00532D37" w:rsidP="00532D37">
            <w:pPr>
              <w:jc w:val="left"/>
            </w:pPr>
            <w:r>
              <w:rPr>
                <w:rFonts w:hint="eastAsia"/>
              </w:rPr>
              <w:t>基金管理人名称</w:t>
            </w:r>
          </w:p>
        </w:tc>
        <w:tc>
          <w:tcPr>
            <w:tcW w:w="4253" w:type="dxa"/>
          </w:tcPr>
          <w:p w:rsidR="00532D37" w:rsidRDefault="00532D37" w:rsidP="00532D37">
            <w:pPr>
              <w:jc w:val="left"/>
            </w:pPr>
            <w:r>
              <w:rPr>
                <w:rFonts w:hint="eastAsia"/>
              </w:rPr>
              <w:t>南方基金管理股份有限公司</w:t>
            </w:r>
          </w:p>
        </w:tc>
      </w:tr>
      <w:tr w:rsidR="00532D37" w:rsidTr="00532D37">
        <w:tc>
          <w:tcPr>
            <w:tcW w:w="4253" w:type="dxa"/>
          </w:tcPr>
          <w:p w:rsidR="00532D37" w:rsidRDefault="00532D37" w:rsidP="00532D37">
            <w:pPr>
              <w:jc w:val="left"/>
            </w:pPr>
            <w:r>
              <w:rPr>
                <w:rFonts w:hint="eastAsia"/>
              </w:rPr>
              <w:t>基金托管人名称</w:t>
            </w:r>
          </w:p>
        </w:tc>
        <w:tc>
          <w:tcPr>
            <w:tcW w:w="4253" w:type="dxa"/>
          </w:tcPr>
          <w:p w:rsidR="00532D37" w:rsidRDefault="00532D37" w:rsidP="00532D37">
            <w:pPr>
              <w:jc w:val="left"/>
            </w:pPr>
            <w:r>
              <w:rPr>
                <w:rFonts w:hint="eastAsia"/>
              </w:rPr>
              <w:t>国泰海通证券股份有限公司</w:t>
            </w:r>
          </w:p>
        </w:tc>
      </w:tr>
    </w:tbl>
    <w:p w:rsidR="00532D37" w:rsidRDefault="00532D37" w:rsidP="00532D37">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532D37" w:rsidTr="00532D37">
        <w:tc>
          <w:tcPr>
            <w:tcW w:w="1418" w:type="dxa"/>
          </w:tcPr>
          <w:p w:rsidR="00532D37" w:rsidRDefault="00532D37" w:rsidP="00532D37">
            <w:pPr>
              <w:jc w:val="left"/>
            </w:pPr>
            <w:r>
              <w:rPr>
                <w:rFonts w:hint="eastAsia"/>
              </w:rPr>
              <w:t>投资目标</w:t>
            </w:r>
          </w:p>
        </w:tc>
        <w:tc>
          <w:tcPr>
            <w:tcW w:w="7088" w:type="dxa"/>
          </w:tcPr>
          <w:p w:rsidR="00532D37" w:rsidRDefault="00532D37" w:rsidP="00532D37">
            <w:pPr>
              <w:jc w:val="left"/>
            </w:pPr>
            <w:r>
              <w:rPr>
                <w:rFonts w:hint="eastAsia"/>
              </w:rPr>
              <w:t>紧密跟踪标的指数，追求跟踪偏离度和跟踪误差最小化。</w:t>
            </w:r>
          </w:p>
        </w:tc>
      </w:tr>
      <w:tr w:rsidR="00532D37" w:rsidTr="00532D37">
        <w:tc>
          <w:tcPr>
            <w:tcW w:w="1418" w:type="dxa"/>
          </w:tcPr>
          <w:p w:rsidR="00532D37" w:rsidRDefault="00532D37" w:rsidP="00532D37">
            <w:pPr>
              <w:jc w:val="left"/>
            </w:pPr>
            <w:r>
              <w:rPr>
                <w:rFonts w:hint="eastAsia"/>
              </w:rPr>
              <w:t>投资策略</w:t>
            </w:r>
          </w:p>
        </w:tc>
        <w:tc>
          <w:tcPr>
            <w:tcW w:w="7088" w:type="dxa"/>
          </w:tcPr>
          <w:p w:rsidR="00532D37" w:rsidRDefault="00532D37" w:rsidP="00532D37">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532D37" w:rsidTr="00532D37">
        <w:tc>
          <w:tcPr>
            <w:tcW w:w="1418" w:type="dxa"/>
          </w:tcPr>
          <w:p w:rsidR="00532D37" w:rsidRDefault="00532D37" w:rsidP="00532D37">
            <w:pPr>
              <w:jc w:val="left"/>
            </w:pPr>
            <w:r>
              <w:rPr>
                <w:rFonts w:hint="eastAsia"/>
              </w:rPr>
              <w:t>业绩比较基准</w:t>
            </w:r>
          </w:p>
        </w:tc>
        <w:tc>
          <w:tcPr>
            <w:tcW w:w="7088" w:type="dxa"/>
          </w:tcPr>
          <w:p w:rsidR="00532D37" w:rsidRDefault="00532D37" w:rsidP="00532D37">
            <w:pPr>
              <w:jc w:val="left"/>
            </w:pPr>
            <w:r>
              <w:rPr>
                <w:rFonts w:hint="eastAsia"/>
              </w:rPr>
              <w:t>本基金的业绩比较基准为标的指数收益率。本基金标的指数为上证</w:t>
            </w:r>
            <w:r>
              <w:rPr>
                <w:rFonts w:hint="eastAsia"/>
              </w:rPr>
              <w:t>180</w:t>
            </w:r>
            <w:r>
              <w:rPr>
                <w:rFonts w:hint="eastAsia"/>
              </w:rPr>
              <w:t>指数。</w:t>
            </w:r>
          </w:p>
        </w:tc>
      </w:tr>
      <w:tr w:rsidR="00532D37" w:rsidTr="00532D37">
        <w:tc>
          <w:tcPr>
            <w:tcW w:w="1418" w:type="dxa"/>
          </w:tcPr>
          <w:p w:rsidR="00532D37" w:rsidRDefault="00532D37" w:rsidP="00532D37">
            <w:pPr>
              <w:jc w:val="left"/>
            </w:pPr>
            <w:r>
              <w:rPr>
                <w:rFonts w:hint="eastAsia"/>
              </w:rPr>
              <w:t>风险收益特</w:t>
            </w:r>
            <w:r>
              <w:rPr>
                <w:rFonts w:hint="eastAsia"/>
              </w:rPr>
              <w:lastRenderedPageBreak/>
              <w:t>征</w:t>
            </w:r>
          </w:p>
        </w:tc>
        <w:tc>
          <w:tcPr>
            <w:tcW w:w="7088" w:type="dxa"/>
          </w:tcPr>
          <w:p w:rsidR="00532D37" w:rsidRDefault="00532D37" w:rsidP="00532D37">
            <w:r>
              <w:rPr>
                <w:rFonts w:hint="eastAsia"/>
              </w:rPr>
              <w:lastRenderedPageBreak/>
              <w:t>本基金属股票型基金，一般而言，其长期平均风险和预期收益水平高于混合</w:t>
            </w:r>
            <w:r>
              <w:rPr>
                <w:rFonts w:hint="eastAsia"/>
              </w:rPr>
              <w:lastRenderedPageBreak/>
              <w:t>型基金、债券型基金与货币市场基金。本基金采用完全复制法跟踪标的指数的表现，具有与标的指数、以及标的指数所代表的股票市场相似的风险收益特征。</w:t>
            </w:r>
          </w:p>
        </w:tc>
      </w:tr>
    </w:tbl>
    <w:p w:rsidR="00532D37" w:rsidRDefault="00532D37" w:rsidP="00532D37">
      <w:pPr>
        <w:pStyle w:val="-1"/>
        <w:ind w:left="281" w:hanging="281"/>
        <w:rPr>
          <w:rFonts w:hint="eastAsia"/>
        </w:rPr>
      </w:pPr>
      <w:r>
        <w:rPr>
          <w:rFonts w:hint="eastAsia"/>
        </w:rPr>
        <w:lastRenderedPageBreak/>
        <w:t>主要财务指标和基金净值表现</w:t>
      </w:r>
    </w:p>
    <w:p w:rsidR="00532D37" w:rsidRDefault="00532D37" w:rsidP="00532D37">
      <w:pPr>
        <w:pStyle w:val="-2"/>
        <w:spacing w:before="312"/>
        <w:rPr>
          <w:rFonts w:hint="eastAsia"/>
        </w:rPr>
      </w:pPr>
      <w:r>
        <w:rPr>
          <w:rFonts w:hint="eastAsia"/>
        </w:rPr>
        <w:t>主要财务指标</w:t>
      </w:r>
    </w:p>
    <w:p w:rsidR="00532D37" w:rsidRDefault="00532D37" w:rsidP="00532D3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32D37" w:rsidTr="00532D3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32D37" w:rsidRPr="00532D37" w:rsidRDefault="00532D37" w:rsidP="00532D37">
            <w:pPr>
              <w:jc w:val="center"/>
              <w:rPr>
                <w:b/>
              </w:rPr>
            </w:pPr>
            <w:r w:rsidRPr="00532D37">
              <w:rPr>
                <w:rFonts w:hint="eastAsia"/>
                <w:b/>
              </w:rPr>
              <w:t>主要财务指标</w:t>
            </w:r>
          </w:p>
        </w:tc>
        <w:tc>
          <w:tcPr>
            <w:tcW w:w="5538" w:type="dxa"/>
            <w:gridSpan w:val="2"/>
            <w:tcBorders>
              <w:bottom w:val="single" w:sz="4" w:space="0" w:color="auto"/>
            </w:tcBorders>
          </w:tcPr>
          <w:p w:rsidR="00532D37" w:rsidRPr="00532D37" w:rsidRDefault="00532D37" w:rsidP="00532D37">
            <w:pPr>
              <w:jc w:val="center"/>
              <w:rPr>
                <w:b/>
              </w:rPr>
            </w:pPr>
            <w:r w:rsidRPr="00532D37">
              <w:rPr>
                <w:rFonts w:hint="eastAsia"/>
                <w:b/>
              </w:rPr>
              <w:t>报告期（</w:t>
            </w:r>
            <w:r w:rsidRPr="00532D37">
              <w:rPr>
                <w:rFonts w:hint="eastAsia"/>
                <w:b/>
              </w:rPr>
              <w:t>2025</w:t>
            </w:r>
            <w:r w:rsidRPr="00532D37">
              <w:rPr>
                <w:rFonts w:hint="eastAsia"/>
                <w:b/>
              </w:rPr>
              <w:t>年</w:t>
            </w:r>
            <w:r w:rsidRPr="00532D37">
              <w:rPr>
                <w:rFonts w:hint="eastAsia"/>
                <w:b/>
              </w:rPr>
              <w:t>10</w:t>
            </w:r>
            <w:r w:rsidRPr="00532D37">
              <w:rPr>
                <w:rFonts w:hint="eastAsia"/>
                <w:b/>
              </w:rPr>
              <w:t>月</w:t>
            </w:r>
            <w:r w:rsidRPr="00532D37">
              <w:rPr>
                <w:rFonts w:hint="eastAsia"/>
                <w:b/>
              </w:rPr>
              <w:t>1</w:t>
            </w:r>
            <w:r w:rsidRPr="00532D37">
              <w:rPr>
                <w:rFonts w:hint="eastAsia"/>
                <w:b/>
              </w:rPr>
              <w:t>日－</w:t>
            </w:r>
            <w:r w:rsidRPr="00532D37">
              <w:rPr>
                <w:rFonts w:hint="eastAsia"/>
                <w:b/>
              </w:rPr>
              <w:t>2025</w:t>
            </w:r>
            <w:r w:rsidRPr="00532D37">
              <w:rPr>
                <w:rFonts w:hint="eastAsia"/>
                <w:b/>
              </w:rPr>
              <w:t>年</w:t>
            </w:r>
            <w:r w:rsidRPr="00532D37">
              <w:rPr>
                <w:rFonts w:hint="eastAsia"/>
                <w:b/>
              </w:rPr>
              <w:t>12</w:t>
            </w:r>
            <w:r w:rsidRPr="00532D37">
              <w:rPr>
                <w:rFonts w:hint="eastAsia"/>
                <w:b/>
              </w:rPr>
              <w:t>月</w:t>
            </w:r>
            <w:r w:rsidRPr="00532D37">
              <w:rPr>
                <w:rFonts w:hint="eastAsia"/>
                <w:b/>
              </w:rPr>
              <w:t>31</w:t>
            </w:r>
            <w:r w:rsidRPr="00532D37">
              <w:rPr>
                <w:rFonts w:hint="eastAsia"/>
                <w:b/>
              </w:rPr>
              <w:t>日）</w:t>
            </w:r>
          </w:p>
        </w:tc>
      </w:tr>
      <w:tr w:rsidR="00532D37" w:rsidTr="00532D37">
        <w:tc>
          <w:tcPr>
            <w:tcW w:w="2768" w:type="dxa"/>
            <w:vMerge/>
          </w:tcPr>
          <w:p w:rsidR="00532D37" w:rsidRDefault="00532D37" w:rsidP="00532D37">
            <w:pPr>
              <w:jc w:val="left"/>
            </w:pPr>
          </w:p>
        </w:tc>
        <w:tc>
          <w:tcPr>
            <w:tcW w:w="2769" w:type="dxa"/>
            <w:shd w:val="clear" w:color="auto" w:fill="BFBFBF"/>
          </w:tcPr>
          <w:p w:rsidR="00532D37" w:rsidRPr="00532D37" w:rsidRDefault="00532D37" w:rsidP="00532D37">
            <w:pPr>
              <w:jc w:val="center"/>
              <w:rPr>
                <w:b/>
              </w:rPr>
            </w:pPr>
            <w:r w:rsidRPr="00532D37">
              <w:rPr>
                <w:rFonts w:hint="eastAsia"/>
                <w:b/>
              </w:rPr>
              <w:t>南方上证</w:t>
            </w:r>
            <w:r w:rsidRPr="00532D37">
              <w:rPr>
                <w:rFonts w:hint="eastAsia"/>
                <w:b/>
              </w:rPr>
              <w:t>180ETF</w:t>
            </w:r>
            <w:r w:rsidRPr="00532D37">
              <w:rPr>
                <w:rFonts w:hint="eastAsia"/>
                <w:b/>
              </w:rPr>
              <w:t>发起联接</w:t>
            </w:r>
            <w:r w:rsidRPr="00532D37">
              <w:rPr>
                <w:rFonts w:hint="eastAsia"/>
                <w:b/>
              </w:rPr>
              <w:t>A</w:t>
            </w:r>
          </w:p>
        </w:tc>
        <w:tc>
          <w:tcPr>
            <w:tcW w:w="2769" w:type="dxa"/>
            <w:shd w:val="clear" w:color="auto" w:fill="BFBFBF"/>
          </w:tcPr>
          <w:p w:rsidR="00532D37" w:rsidRPr="00532D37" w:rsidRDefault="00532D37" w:rsidP="00532D37">
            <w:pPr>
              <w:jc w:val="center"/>
              <w:rPr>
                <w:b/>
              </w:rPr>
            </w:pPr>
            <w:r w:rsidRPr="00532D37">
              <w:rPr>
                <w:rFonts w:hint="eastAsia"/>
                <w:b/>
              </w:rPr>
              <w:t>南方上证</w:t>
            </w:r>
            <w:r w:rsidRPr="00532D37">
              <w:rPr>
                <w:rFonts w:hint="eastAsia"/>
                <w:b/>
              </w:rPr>
              <w:t>180ETF</w:t>
            </w:r>
            <w:r w:rsidRPr="00532D37">
              <w:rPr>
                <w:rFonts w:hint="eastAsia"/>
                <w:b/>
              </w:rPr>
              <w:t>发起联接</w:t>
            </w:r>
            <w:r w:rsidRPr="00532D37">
              <w:rPr>
                <w:rFonts w:hint="eastAsia"/>
                <w:b/>
              </w:rPr>
              <w:t>C</w:t>
            </w:r>
          </w:p>
        </w:tc>
      </w:tr>
      <w:tr w:rsidR="00532D37" w:rsidTr="00532D37">
        <w:tc>
          <w:tcPr>
            <w:tcW w:w="2768" w:type="dxa"/>
          </w:tcPr>
          <w:p w:rsidR="00532D37" w:rsidRDefault="00532D37" w:rsidP="00532D37">
            <w:pPr>
              <w:jc w:val="left"/>
            </w:pPr>
            <w:r>
              <w:rPr>
                <w:rFonts w:hint="eastAsia"/>
              </w:rPr>
              <w:t>1.</w:t>
            </w:r>
            <w:r>
              <w:rPr>
                <w:rFonts w:hint="eastAsia"/>
              </w:rPr>
              <w:t>本期已实现收益</w:t>
            </w:r>
          </w:p>
        </w:tc>
        <w:tc>
          <w:tcPr>
            <w:tcW w:w="2769" w:type="dxa"/>
          </w:tcPr>
          <w:p w:rsidR="00532D37" w:rsidRDefault="00532D37" w:rsidP="00532D37">
            <w:pPr>
              <w:jc w:val="right"/>
            </w:pPr>
            <w:r>
              <w:t>45,104.36</w:t>
            </w:r>
          </w:p>
        </w:tc>
        <w:tc>
          <w:tcPr>
            <w:tcW w:w="2769" w:type="dxa"/>
          </w:tcPr>
          <w:p w:rsidR="00532D37" w:rsidRDefault="00532D37" w:rsidP="00532D37">
            <w:pPr>
              <w:jc w:val="right"/>
            </w:pPr>
            <w:r>
              <w:t>848.53</w:t>
            </w:r>
          </w:p>
        </w:tc>
      </w:tr>
      <w:tr w:rsidR="00532D37" w:rsidTr="00532D37">
        <w:tc>
          <w:tcPr>
            <w:tcW w:w="2768" w:type="dxa"/>
          </w:tcPr>
          <w:p w:rsidR="00532D37" w:rsidRDefault="00532D37" w:rsidP="00532D37">
            <w:pPr>
              <w:jc w:val="left"/>
            </w:pPr>
            <w:r>
              <w:rPr>
                <w:rFonts w:hint="eastAsia"/>
              </w:rPr>
              <w:t>2.</w:t>
            </w:r>
            <w:r>
              <w:rPr>
                <w:rFonts w:hint="eastAsia"/>
              </w:rPr>
              <w:t>本期利润</w:t>
            </w:r>
          </w:p>
        </w:tc>
        <w:tc>
          <w:tcPr>
            <w:tcW w:w="2769" w:type="dxa"/>
          </w:tcPr>
          <w:p w:rsidR="00532D37" w:rsidRDefault="00532D37" w:rsidP="00532D37">
            <w:pPr>
              <w:jc w:val="right"/>
            </w:pPr>
            <w:r>
              <w:t>-59,821.99</w:t>
            </w:r>
          </w:p>
        </w:tc>
        <w:tc>
          <w:tcPr>
            <w:tcW w:w="2769" w:type="dxa"/>
          </w:tcPr>
          <w:p w:rsidR="00532D37" w:rsidRDefault="00532D37" w:rsidP="00532D37">
            <w:pPr>
              <w:jc w:val="right"/>
            </w:pPr>
            <w:r>
              <w:t>9,546.07</w:t>
            </w:r>
          </w:p>
        </w:tc>
      </w:tr>
      <w:tr w:rsidR="00532D37" w:rsidTr="00532D37">
        <w:tc>
          <w:tcPr>
            <w:tcW w:w="2768" w:type="dxa"/>
          </w:tcPr>
          <w:p w:rsidR="00532D37" w:rsidRDefault="00532D37" w:rsidP="00532D37">
            <w:pPr>
              <w:jc w:val="left"/>
            </w:pPr>
            <w:r>
              <w:rPr>
                <w:rFonts w:hint="eastAsia"/>
              </w:rPr>
              <w:t>3.</w:t>
            </w:r>
            <w:r>
              <w:rPr>
                <w:rFonts w:hint="eastAsia"/>
              </w:rPr>
              <w:t>加权平均基金份额本期利润</w:t>
            </w:r>
          </w:p>
        </w:tc>
        <w:tc>
          <w:tcPr>
            <w:tcW w:w="2769" w:type="dxa"/>
          </w:tcPr>
          <w:p w:rsidR="00532D37" w:rsidRDefault="00532D37" w:rsidP="00532D37">
            <w:pPr>
              <w:jc w:val="right"/>
            </w:pPr>
            <w:r>
              <w:t>-0.0058</w:t>
            </w:r>
          </w:p>
        </w:tc>
        <w:tc>
          <w:tcPr>
            <w:tcW w:w="2769" w:type="dxa"/>
          </w:tcPr>
          <w:p w:rsidR="00532D37" w:rsidRDefault="00532D37" w:rsidP="00532D37">
            <w:pPr>
              <w:jc w:val="right"/>
            </w:pPr>
            <w:r>
              <w:t>0.0437</w:t>
            </w:r>
          </w:p>
        </w:tc>
      </w:tr>
      <w:tr w:rsidR="00532D37" w:rsidTr="00532D37">
        <w:tc>
          <w:tcPr>
            <w:tcW w:w="2768" w:type="dxa"/>
          </w:tcPr>
          <w:p w:rsidR="00532D37" w:rsidRDefault="00532D37" w:rsidP="00532D37">
            <w:pPr>
              <w:jc w:val="left"/>
            </w:pPr>
            <w:r>
              <w:rPr>
                <w:rFonts w:hint="eastAsia"/>
              </w:rPr>
              <w:t>4.</w:t>
            </w:r>
            <w:r>
              <w:rPr>
                <w:rFonts w:hint="eastAsia"/>
              </w:rPr>
              <w:t>期末基金资产净值</w:t>
            </w:r>
          </w:p>
        </w:tc>
        <w:tc>
          <w:tcPr>
            <w:tcW w:w="2769" w:type="dxa"/>
          </w:tcPr>
          <w:p w:rsidR="00532D37" w:rsidRDefault="00532D37" w:rsidP="00532D37">
            <w:pPr>
              <w:jc w:val="right"/>
            </w:pPr>
            <w:r>
              <w:t>12,423,141.15</w:t>
            </w:r>
          </w:p>
        </w:tc>
        <w:tc>
          <w:tcPr>
            <w:tcW w:w="2769" w:type="dxa"/>
          </w:tcPr>
          <w:p w:rsidR="00532D37" w:rsidRDefault="00532D37" w:rsidP="00532D37">
            <w:pPr>
              <w:jc w:val="right"/>
            </w:pPr>
            <w:r>
              <w:t>234,674.28</w:t>
            </w:r>
          </w:p>
        </w:tc>
      </w:tr>
      <w:tr w:rsidR="00532D37" w:rsidTr="00532D37">
        <w:tc>
          <w:tcPr>
            <w:tcW w:w="2768" w:type="dxa"/>
          </w:tcPr>
          <w:p w:rsidR="00532D37" w:rsidRDefault="00532D37" w:rsidP="00532D37">
            <w:pPr>
              <w:jc w:val="left"/>
            </w:pPr>
            <w:r>
              <w:rPr>
                <w:rFonts w:hint="eastAsia"/>
              </w:rPr>
              <w:t>5.</w:t>
            </w:r>
            <w:r>
              <w:rPr>
                <w:rFonts w:hint="eastAsia"/>
              </w:rPr>
              <w:t>期末基金份额净值</w:t>
            </w:r>
          </w:p>
        </w:tc>
        <w:tc>
          <w:tcPr>
            <w:tcW w:w="2769" w:type="dxa"/>
          </w:tcPr>
          <w:p w:rsidR="00532D37" w:rsidRDefault="00532D37" w:rsidP="00532D37">
            <w:pPr>
              <w:jc w:val="right"/>
            </w:pPr>
            <w:r>
              <w:t>1.1874</w:t>
            </w:r>
          </w:p>
        </w:tc>
        <w:tc>
          <w:tcPr>
            <w:tcW w:w="2769" w:type="dxa"/>
          </w:tcPr>
          <w:p w:rsidR="00532D37" w:rsidRDefault="00532D37" w:rsidP="00532D37">
            <w:pPr>
              <w:jc w:val="right"/>
            </w:pPr>
            <w:r>
              <w:t>1.1851</w:t>
            </w:r>
          </w:p>
        </w:tc>
      </w:tr>
    </w:tbl>
    <w:p w:rsidR="00532D37" w:rsidRDefault="00532D37" w:rsidP="00532D37">
      <w:pPr>
        <w:pStyle w:val="-8"/>
        <w:rPr>
          <w:rFonts w:hint="eastAsia"/>
        </w:rPr>
      </w:pPr>
      <w:r>
        <w:rPr>
          <w:rFonts w:hint="eastAsia"/>
        </w:rPr>
        <w:t>注：1、基金业绩指标不包括持有人认（申）购或交易基金的各项费用，计入费用后实际收益水平要低于所列数字；</w:t>
      </w:r>
    </w:p>
    <w:p w:rsidR="00532D37" w:rsidRDefault="00532D37" w:rsidP="00532D3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32D37" w:rsidRDefault="00532D37" w:rsidP="00532D37">
      <w:pPr>
        <w:pStyle w:val="-2"/>
        <w:spacing w:before="312"/>
        <w:rPr>
          <w:rFonts w:hint="eastAsia"/>
        </w:rPr>
      </w:pPr>
      <w:r>
        <w:rPr>
          <w:rFonts w:hint="eastAsia"/>
        </w:rPr>
        <w:t>基金净值表现</w:t>
      </w:r>
    </w:p>
    <w:p w:rsidR="00532D37" w:rsidRDefault="00532D37" w:rsidP="00532D37">
      <w:pPr>
        <w:pStyle w:val="-3"/>
        <w:spacing w:before="156" w:after="156"/>
        <w:rPr>
          <w:rFonts w:hint="eastAsia"/>
        </w:rPr>
      </w:pPr>
      <w:r>
        <w:rPr>
          <w:rFonts w:hint="eastAsia"/>
        </w:rPr>
        <w:t>本报告期基金份额净值增长率及其与同期业绩比较基准收益率的比较</w:t>
      </w:r>
    </w:p>
    <w:p w:rsidR="00532D37" w:rsidRDefault="00532D37" w:rsidP="00532D37">
      <w:pPr>
        <w:pStyle w:val="-"/>
        <w:ind w:firstLine="420"/>
        <w:rPr>
          <w:rFonts w:hint="eastAsia"/>
        </w:rPr>
      </w:pPr>
      <w:r>
        <w:rPr>
          <w:rFonts w:hint="eastAsia"/>
        </w:rPr>
        <w:t>南方上证180ETF发起联接A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32D37" w:rsidTr="00532D37">
        <w:trPr>
          <w:cnfStyle w:val="100000000000" w:firstRow="1" w:lastRow="0" w:firstColumn="0" w:lastColumn="0" w:oddVBand="0" w:evenVBand="0" w:oddHBand="0" w:evenHBand="0" w:firstRowFirstColumn="0" w:firstRowLastColumn="0" w:lastRowFirstColumn="0" w:lastRowLastColumn="0"/>
        </w:trPr>
        <w:tc>
          <w:tcPr>
            <w:tcW w:w="1429" w:type="dxa"/>
          </w:tcPr>
          <w:p w:rsidR="00532D37" w:rsidRPr="00532D37" w:rsidRDefault="00532D37" w:rsidP="00532D37">
            <w:pPr>
              <w:jc w:val="center"/>
              <w:rPr>
                <w:b/>
              </w:rPr>
            </w:pPr>
            <w:r w:rsidRPr="00532D37">
              <w:rPr>
                <w:rFonts w:hint="eastAsia"/>
                <w:b/>
              </w:rPr>
              <w:t>阶段</w:t>
            </w:r>
          </w:p>
        </w:tc>
        <w:tc>
          <w:tcPr>
            <w:tcW w:w="1315" w:type="dxa"/>
          </w:tcPr>
          <w:p w:rsidR="00532D37" w:rsidRPr="00532D37" w:rsidRDefault="00532D37" w:rsidP="00532D37">
            <w:pPr>
              <w:jc w:val="center"/>
              <w:rPr>
                <w:b/>
              </w:rPr>
            </w:pPr>
            <w:r w:rsidRPr="00532D37">
              <w:rPr>
                <w:rFonts w:hint="eastAsia"/>
                <w:b/>
              </w:rPr>
              <w:t>净值增长率①</w:t>
            </w:r>
          </w:p>
        </w:tc>
        <w:tc>
          <w:tcPr>
            <w:tcW w:w="1315" w:type="dxa"/>
          </w:tcPr>
          <w:p w:rsidR="00532D37" w:rsidRPr="00532D37" w:rsidRDefault="00532D37" w:rsidP="00532D37">
            <w:pPr>
              <w:jc w:val="center"/>
              <w:rPr>
                <w:b/>
              </w:rPr>
            </w:pPr>
            <w:r w:rsidRPr="00532D37">
              <w:rPr>
                <w:rFonts w:hint="eastAsia"/>
                <w:b/>
              </w:rPr>
              <w:t>净值增长率标准差②</w:t>
            </w:r>
          </w:p>
        </w:tc>
        <w:tc>
          <w:tcPr>
            <w:tcW w:w="1315" w:type="dxa"/>
          </w:tcPr>
          <w:p w:rsidR="00532D37" w:rsidRPr="00532D37" w:rsidRDefault="00532D37" w:rsidP="00532D37">
            <w:pPr>
              <w:jc w:val="center"/>
              <w:rPr>
                <w:b/>
              </w:rPr>
            </w:pPr>
            <w:r w:rsidRPr="00532D37">
              <w:rPr>
                <w:rFonts w:hint="eastAsia"/>
                <w:b/>
              </w:rPr>
              <w:t>业绩比较基准收益率③</w:t>
            </w:r>
          </w:p>
        </w:tc>
        <w:tc>
          <w:tcPr>
            <w:tcW w:w="1315" w:type="dxa"/>
          </w:tcPr>
          <w:p w:rsidR="00532D37" w:rsidRPr="00532D37" w:rsidRDefault="00532D37" w:rsidP="00532D37">
            <w:pPr>
              <w:jc w:val="center"/>
              <w:rPr>
                <w:b/>
              </w:rPr>
            </w:pPr>
            <w:r w:rsidRPr="00532D37">
              <w:rPr>
                <w:rFonts w:hint="eastAsia"/>
                <w:b/>
              </w:rPr>
              <w:t>业绩比较基准收益率标准差④</w:t>
            </w:r>
          </w:p>
        </w:tc>
        <w:tc>
          <w:tcPr>
            <w:tcW w:w="907" w:type="dxa"/>
          </w:tcPr>
          <w:p w:rsidR="00532D37" w:rsidRPr="00532D37" w:rsidRDefault="00532D37" w:rsidP="00532D37">
            <w:pPr>
              <w:jc w:val="center"/>
              <w:rPr>
                <w:b/>
              </w:rPr>
            </w:pPr>
            <w:r w:rsidRPr="00532D37">
              <w:rPr>
                <w:rFonts w:hint="eastAsia"/>
                <w:b/>
              </w:rPr>
              <w:t>①</w:t>
            </w:r>
            <w:r w:rsidRPr="00532D37">
              <w:rPr>
                <w:rFonts w:hint="eastAsia"/>
                <w:b/>
              </w:rPr>
              <w:t>-</w:t>
            </w:r>
            <w:r w:rsidRPr="00532D37">
              <w:rPr>
                <w:rFonts w:hint="eastAsia"/>
                <w:b/>
              </w:rPr>
              <w:t>③</w:t>
            </w:r>
          </w:p>
        </w:tc>
        <w:tc>
          <w:tcPr>
            <w:tcW w:w="907" w:type="dxa"/>
          </w:tcPr>
          <w:p w:rsidR="00532D37" w:rsidRPr="00532D37" w:rsidRDefault="00532D37" w:rsidP="00532D37">
            <w:pPr>
              <w:jc w:val="center"/>
              <w:rPr>
                <w:b/>
              </w:rPr>
            </w:pPr>
            <w:r w:rsidRPr="00532D37">
              <w:rPr>
                <w:rFonts w:hint="eastAsia"/>
                <w:b/>
              </w:rPr>
              <w:t>②</w:t>
            </w:r>
            <w:r w:rsidRPr="00532D37">
              <w:rPr>
                <w:rFonts w:hint="eastAsia"/>
                <w:b/>
              </w:rPr>
              <w:t>-</w:t>
            </w:r>
            <w:r w:rsidRPr="00532D37">
              <w:rPr>
                <w:rFonts w:hint="eastAsia"/>
                <w:b/>
              </w:rPr>
              <w:t>④</w:t>
            </w:r>
          </w:p>
        </w:tc>
      </w:tr>
      <w:tr w:rsidR="00532D37" w:rsidTr="00532D37">
        <w:tc>
          <w:tcPr>
            <w:tcW w:w="1429" w:type="dxa"/>
          </w:tcPr>
          <w:p w:rsidR="00532D37" w:rsidRDefault="00532D37" w:rsidP="00532D37">
            <w:pPr>
              <w:jc w:val="left"/>
            </w:pPr>
            <w:r>
              <w:rPr>
                <w:rFonts w:hint="eastAsia"/>
              </w:rPr>
              <w:t>过去三个月</w:t>
            </w:r>
          </w:p>
        </w:tc>
        <w:tc>
          <w:tcPr>
            <w:tcW w:w="1315" w:type="dxa"/>
          </w:tcPr>
          <w:p w:rsidR="00532D37" w:rsidRDefault="00532D37" w:rsidP="00532D37">
            <w:pPr>
              <w:jc w:val="right"/>
            </w:pPr>
            <w:r>
              <w:t>-0.51%</w:t>
            </w:r>
          </w:p>
        </w:tc>
        <w:tc>
          <w:tcPr>
            <w:tcW w:w="1315" w:type="dxa"/>
          </w:tcPr>
          <w:p w:rsidR="00532D37" w:rsidRDefault="00532D37" w:rsidP="00532D37">
            <w:pPr>
              <w:jc w:val="right"/>
            </w:pPr>
            <w:r>
              <w:t>0.85%</w:t>
            </w:r>
          </w:p>
        </w:tc>
        <w:tc>
          <w:tcPr>
            <w:tcW w:w="1315" w:type="dxa"/>
          </w:tcPr>
          <w:p w:rsidR="00532D37" w:rsidRDefault="00532D37" w:rsidP="00532D37">
            <w:pPr>
              <w:jc w:val="right"/>
            </w:pPr>
            <w:r>
              <w:t>-1.12%</w:t>
            </w:r>
          </w:p>
        </w:tc>
        <w:tc>
          <w:tcPr>
            <w:tcW w:w="1315" w:type="dxa"/>
          </w:tcPr>
          <w:p w:rsidR="00532D37" w:rsidRDefault="00532D37" w:rsidP="00532D37">
            <w:pPr>
              <w:jc w:val="right"/>
            </w:pPr>
            <w:r>
              <w:t>0.85%</w:t>
            </w:r>
          </w:p>
        </w:tc>
        <w:tc>
          <w:tcPr>
            <w:tcW w:w="907" w:type="dxa"/>
          </w:tcPr>
          <w:p w:rsidR="00532D37" w:rsidRDefault="00532D37" w:rsidP="00532D37">
            <w:pPr>
              <w:jc w:val="right"/>
            </w:pPr>
            <w:r>
              <w:t>0.61%</w:t>
            </w:r>
          </w:p>
        </w:tc>
        <w:tc>
          <w:tcPr>
            <w:tcW w:w="907" w:type="dxa"/>
          </w:tcPr>
          <w:p w:rsidR="00532D37" w:rsidRDefault="00532D37" w:rsidP="00532D37">
            <w:pPr>
              <w:jc w:val="right"/>
            </w:pPr>
            <w:r>
              <w:t>0.00%</w:t>
            </w:r>
          </w:p>
        </w:tc>
      </w:tr>
      <w:tr w:rsidR="00532D37" w:rsidTr="00532D37">
        <w:tc>
          <w:tcPr>
            <w:tcW w:w="1429" w:type="dxa"/>
          </w:tcPr>
          <w:p w:rsidR="00532D37" w:rsidRDefault="00532D37" w:rsidP="00532D37">
            <w:pPr>
              <w:jc w:val="left"/>
            </w:pPr>
            <w:r>
              <w:rPr>
                <w:rFonts w:hint="eastAsia"/>
              </w:rPr>
              <w:t>过去六个月</w:t>
            </w:r>
          </w:p>
        </w:tc>
        <w:tc>
          <w:tcPr>
            <w:tcW w:w="1315" w:type="dxa"/>
          </w:tcPr>
          <w:p w:rsidR="00532D37" w:rsidRDefault="00532D37" w:rsidP="00532D37">
            <w:pPr>
              <w:jc w:val="right"/>
            </w:pPr>
            <w:r>
              <w:t>16.00%</w:t>
            </w:r>
          </w:p>
        </w:tc>
        <w:tc>
          <w:tcPr>
            <w:tcW w:w="1315" w:type="dxa"/>
          </w:tcPr>
          <w:p w:rsidR="00532D37" w:rsidRDefault="00532D37" w:rsidP="00532D37">
            <w:pPr>
              <w:jc w:val="right"/>
            </w:pPr>
            <w:r>
              <w:t>0.83%</w:t>
            </w:r>
          </w:p>
        </w:tc>
        <w:tc>
          <w:tcPr>
            <w:tcW w:w="1315" w:type="dxa"/>
          </w:tcPr>
          <w:p w:rsidR="00532D37" w:rsidRDefault="00532D37" w:rsidP="00532D37">
            <w:pPr>
              <w:jc w:val="right"/>
            </w:pPr>
            <w:r>
              <w:t>14.57%</w:t>
            </w:r>
          </w:p>
        </w:tc>
        <w:tc>
          <w:tcPr>
            <w:tcW w:w="1315" w:type="dxa"/>
          </w:tcPr>
          <w:p w:rsidR="00532D37" w:rsidRDefault="00532D37" w:rsidP="00532D37">
            <w:pPr>
              <w:jc w:val="right"/>
            </w:pPr>
            <w:r>
              <w:t>0.83%</w:t>
            </w:r>
          </w:p>
        </w:tc>
        <w:tc>
          <w:tcPr>
            <w:tcW w:w="907" w:type="dxa"/>
          </w:tcPr>
          <w:p w:rsidR="00532D37" w:rsidRDefault="00532D37" w:rsidP="00532D37">
            <w:pPr>
              <w:jc w:val="right"/>
            </w:pPr>
            <w:r>
              <w:t>1.43%</w:t>
            </w:r>
          </w:p>
        </w:tc>
        <w:tc>
          <w:tcPr>
            <w:tcW w:w="907" w:type="dxa"/>
          </w:tcPr>
          <w:p w:rsidR="00532D37" w:rsidRDefault="00532D37" w:rsidP="00532D37">
            <w:pPr>
              <w:jc w:val="right"/>
            </w:pPr>
            <w:r>
              <w:t>0.00%</w:t>
            </w:r>
          </w:p>
        </w:tc>
      </w:tr>
      <w:tr w:rsidR="00532D37" w:rsidTr="00532D37">
        <w:tc>
          <w:tcPr>
            <w:tcW w:w="1429" w:type="dxa"/>
          </w:tcPr>
          <w:p w:rsidR="00532D37" w:rsidRDefault="00532D37" w:rsidP="00532D37">
            <w:pPr>
              <w:jc w:val="left"/>
            </w:pPr>
            <w:r>
              <w:rPr>
                <w:rFonts w:hint="eastAsia"/>
              </w:rPr>
              <w:t>自基金合同生效起至今</w:t>
            </w:r>
          </w:p>
        </w:tc>
        <w:tc>
          <w:tcPr>
            <w:tcW w:w="1315" w:type="dxa"/>
          </w:tcPr>
          <w:p w:rsidR="00532D37" w:rsidRDefault="00532D37" w:rsidP="00532D37">
            <w:pPr>
              <w:jc w:val="right"/>
            </w:pPr>
            <w:r>
              <w:t>18.74%</w:t>
            </w:r>
          </w:p>
        </w:tc>
        <w:tc>
          <w:tcPr>
            <w:tcW w:w="1315" w:type="dxa"/>
          </w:tcPr>
          <w:p w:rsidR="00532D37" w:rsidRDefault="00532D37" w:rsidP="00532D37">
            <w:pPr>
              <w:jc w:val="right"/>
            </w:pPr>
            <w:r>
              <w:t>0.81%</w:t>
            </w:r>
          </w:p>
        </w:tc>
        <w:tc>
          <w:tcPr>
            <w:tcW w:w="1315" w:type="dxa"/>
          </w:tcPr>
          <w:p w:rsidR="00532D37" w:rsidRDefault="00532D37" w:rsidP="00532D37">
            <w:pPr>
              <w:jc w:val="right"/>
            </w:pPr>
            <w:r>
              <w:t>18.99%</w:t>
            </w:r>
          </w:p>
        </w:tc>
        <w:tc>
          <w:tcPr>
            <w:tcW w:w="1315" w:type="dxa"/>
          </w:tcPr>
          <w:p w:rsidR="00532D37" w:rsidRDefault="00532D37" w:rsidP="00532D37">
            <w:pPr>
              <w:jc w:val="right"/>
            </w:pPr>
            <w:r>
              <w:t>0.85%</w:t>
            </w:r>
          </w:p>
        </w:tc>
        <w:tc>
          <w:tcPr>
            <w:tcW w:w="907" w:type="dxa"/>
          </w:tcPr>
          <w:p w:rsidR="00532D37" w:rsidRDefault="00532D37" w:rsidP="00532D37">
            <w:pPr>
              <w:jc w:val="right"/>
            </w:pPr>
            <w:r>
              <w:t>-0.25%</w:t>
            </w:r>
          </w:p>
        </w:tc>
        <w:tc>
          <w:tcPr>
            <w:tcW w:w="907" w:type="dxa"/>
          </w:tcPr>
          <w:p w:rsidR="00532D37" w:rsidRDefault="00532D37" w:rsidP="00532D37">
            <w:pPr>
              <w:jc w:val="right"/>
            </w:pPr>
            <w:r>
              <w:t>-0.04%</w:t>
            </w:r>
          </w:p>
        </w:tc>
      </w:tr>
    </w:tbl>
    <w:p w:rsidR="00532D37" w:rsidRDefault="00532D37" w:rsidP="00532D37">
      <w:pPr>
        <w:pStyle w:val="-"/>
        <w:ind w:firstLine="420"/>
        <w:rPr>
          <w:rFonts w:hint="eastAsia"/>
        </w:rPr>
      </w:pPr>
      <w:r>
        <w:rPr>
          <w:rFonts w:hint="eastAsia"/>
        </w:rPr>
        <w:t>南方上证180ETF发起联接C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32D37" w:rsidTr="00532D37">
        <w:trPr>
          <w:cnfStyle w:val="100000000000" w:firstRow="1" w:lastRow="0" w:firstColumn="0" w:lastColumn="0" w:oddVBand="0" w:evenVBand="0" w:oddHBand="0" w:evenHBand="0" w:firstRowFirstColumn="0" w:firstRowLastColumn="0" w:lastRowFirstColumn="0" w:lastRowLastColumn="0"/>
        </w:trPr>
        <w:tc>
          <w:tcPr>
            <w:tcW w:w="1429" w:type="dxa"/>
          </w:tcPr>
          <w:p w:rsidR="00532D37" w:rsidRPr="00532D37" w:rsidRDefault="00532D37" w:rsidP="00532D37">
            <w:pPr>
              <w:jc w:val="center"/>
              <w:rPr>
                <w:b/>
              </w:rPr>
            </w:pPr>
            <w:r w:rsidRPr="00532D37">
              <w:rPr>
                <w:rFonts w:hint="eastAsia"/>
                <w:b/>
              </w:rPr>
              <w:t>阶段</w:t>
            </w:r>
          </w:p>
        </w:tc>
        <w:tc>
          <w:tcPr>
            <w:tcW w:w="1315" w:type="dxa"/>
          </w:tcPr>
          <w:p w:rsidR="00532D37" w:rsidRPr="00532D37" w:rsidRDefault="00532D37" w:rsidP="00532D37">
            <w:pPr>
              <w:jc w:val="center"/>
              <w:rPr>
                <w:b/>
              </w:rPr>
            </w:pPr>
            <w:r w:rsidRPr="00532D37">
              <w:rPr>
                <w:rFonts w:hint="eastAsia"/>
                <w:b/>
              </w:rPr>
              <w:t>净值增长率①</w:t>
            </w:r>
          </w:p>
        </w:tc>
        <w:tc>
          <w:tcPr>
            <w:tcW w:w="1315" w:type="dxa"/>
          </w:tcPr>
          <w:p w:rsidR="00532D37" w:rsidRPr="00532D37" w:rsidRDefault="00532D37" w:rsidP="00532D37">
            <w:pPr>
              <w:jc w:val="center"/>
              <w:rPr>
                <w:b/>
              </w:rPr>
            </w:pPr>
            <w:r w:rsidRPr="00532D37">
              <w:rPr>
                <w:rFonts w:hint="eastAsia"/>
                <w:b/>
              </w:rPr>
              <w:t>净值增长率标准差②</w:t>
            </w:r>
          </w:p>
        </w:tc>
        <w:tc>
          <w:tcPr>
            <w:tcW w:w="1315" w:type="dxa"/>
          </w:tcPr>
          <w:p w:rsidR="00532D37" w:rsidRPr="00532D37" w:rsidRDefault="00532D37" w:rsidP="00532D37">
            <w:pPr>
              <w:jc w:val="center"/>
              <w:rPr>
                <w:b/>
              </w:rPr>
            </w:pPr>
            <w:r w:rsidRPr="00532D37">
              <w:rPr>
                <w:rFonts w:hint="eastAsia"/>
                <w:b/>
              </w:rPr>
              <w:t>业绩比较基准收益率③</w:t>
            </w:r>
          </w:p>
        </w:tc>
        <w:tc>
          <w:tcPr>
            <w:tcW w:w="1315" w:type="dxa"/>
          </w:tcPr>
          <w:p w:rsidR="00532D37" w:rsidRPr="00532D37" w:rsidRDefault="00532D37" w:rsidP="00532D37">
            <w:pPr>
              <w:jc w:val="center"/>
              <w:rPr>
                <w:b/>
              </w:rPr>
            </w:pPr>
            <w:r w:rsidRPr="00532D37">
              <w:rPr>
                <w:rFonts w:hint="eastAsia"/>
                <w:b/>
              </w:rPr>
              <w:t>业绩比较基准收益率标准差④</w:t>
            </w:r>
          </w:p>
        </w:tc>
        <w:tc>
          <w:tcPr>
            <w:tcW w:w="907" w:type="dxa"/>
          </w:tcPr>
          <w:p w:rsidR="00532D37" w:rsidRPr="00532D37" w:rsidRDefault="00532D37" w:rsidP="00532D37">
            <w:pPr>
              <w:jc w:val="center"/>
              <w:rPr>
                <w:b/>
              </w:rPr>
            </w:pPr>
            <w:r w:rsidRPr="00532D37">
              <w:rPr>
                <w:rFonts w:hint="eastAsia"/>
                <w:b/>
              </w:rPr>
              <w:t>①</w:t>
            </w:r>
            <w:r w:rsidRPr="00532D37">
              <w:rPr>
                <w:rFonts w:hint="eastAsia"/>
                <w:b/>
              </w:rPr>
              <w:t>-</w:t>
            </w:r>
            <w:r w:rsidRPr="00532D37">
              <w:rPr>
                <w:rFonts w:hint="eastAsia"/>
                <w:b/>
              </w:rPr>
              <w:t>③</w:t>
            </w:r>
          </w:p>
        </w:tc>
        <w:tc>
          <w:tcPr>
            <w:tcW w:w="907" w:type="dxa"/>
          </w:tcPr>
          <w:p w:rsidR="00532D37" w:rsidRPr="00532D37" w:rsidRDefault="00532D37" w:rsidP="00532D37">
            <w:pPr>
              <w:jc w:val="center"/>
              <w:rPr>
                <w:b/>
              </w:rPr>
            </w:pPr>
            <w:r w:rsidRPr="00532D37">
              <w:rPr>
                <w:rFonts w:hint="eastAsia"/>
                <w:b/>
              </w:rPr>
              <w:t>②</w:t>
            </w:r>
            <w:r w:rsidRPr="00532D37">
              <w:rPr>
                <w:rFonts w:hint="eastAsia"/>
                <w:b/>
              </w:rPr>
              <w:t>-</w:t>
            </w:r>
            <w:r w:rsidRPr="00532D37">
              <w:rPr>
                <w:rFonts w:hint="eastAsia"/>
                <w:b/>
              </w:rPr>
              <w:t>④</w:t>
            </w:r>
          </w:p>
        </w:tc>
      </w:tr>
      <w:tr w:rsidR="00532D37" w:rsidTr="00532D37">
        <w:tc>
          <w:tcPr>
            <w:tcW w:w="1429" w:type="dxa"/>
          </w:tcPr>
          <w:p w:rsidR="00532D37" w:rsidRDefault="00532D37" w:rsidP="00532D37">
            <w:pPr>
              <w:jc w:val="left"/>
            </w:pPr>
            <w:r>
              <w:rPr>
                <w:rFonts w:hint="eastAsia"/>
              </w:rPr>
              <w:t>过去三个月</w:t>
            </w:r>
          </w:p>
        </w:tc>
        <w:tc>
          <w:tcPr>
            <w:tcW w:w="1315" w:type="dxa"/>
          </w:tcPr>
          <w:p w:rsidR="00532D37" w:rsidRDefault="00532D37" w:rsidP="00532D37">
            <w:pPr>
              <w:jc w:val="right"/>
            </w:pPr>
            <w:r>
              <w:t>-0.56%</w:t>
            </w:r>
          </w:p>
        </w:tc>
        <w:tc>
          <w:tcPr>
            <w:tcW w:w="1315" w:type="dxa"/>
          </w:tcPr>
          <w:p w:rsidR="00532D37" w:rsidRDefault="00532D37" w:rsidP="00532D37">
            <w:pPr>
              <w:jc w:val="right"/>
            </w:pPr>
            <w:r>
              <w:t>0.85%</w:t>
            </w:r>
          </w:p>
        </w:tc>
        <w:tc>
          <w:tcPr>
            <w:tcW w:w="1315" w:type="dxa"/>
          </w:tcPr>
          <w:p w:rsidR="00532D37" w:rsidRDefault="00532D37" w:rsidP="00532D37">
            <w:pPr>
              <w:jc w:val="right"/>
            </w:pPr>
            <w:r>
              <w:t>-1.12%</w:t>
            </w:r>
          </w:p>
        </w:tc>
        <w:tc>
          <w:tcPr>
            <w:tcW w:w="1315" w:type="dxa"/>
          </w:tcPr>
          <w:p w:rsidR="00532D37" w:rsidRDefault="00532D37" w:rsidP="00532D37">
            <w:pPr>
              <w:jc w:val="right"/>
            </w:pPr>
            <w:r>
              <w:t>0.85%</w:t>
            </w:r>
          </w:p>
        </w:tc>
        <w:tc>
          <w:tcPr>
            <w:tcW w:w="907" w:type="dxa"/>
          </w:tcPr>
          <w:p w:rsidR="00532D37" w:rsidRDefault="00532D37" w:rsidP="00532D37">
            <w:pPr>
              <w:jc w:val="right"/>
            </w:pPr>
            <w:r>
              <w:t>0.56%</w:t>
            </w:r>
          </w:p>
        </w:tc>
        <w:tc>
          <w:tcPr>
            <w:tcW w:w="907" w:type="dxa"/>
          </w:tcPr>
          <w:p w:rsidR="00532D37" w:rsidRDefault="00532D37" w:rsidP="00532D37">
            <w:pPr>
              <w:jc w:val="right"/>
            </w:pPr>
            <w:r>
              <w:t>0.00%</w:t>
            </w:r>
          </w:p>
        </w:tc>
      </w:tr>
      <w:tr w:rsidR="00532D37" w:rsidTr="00532D37">
        <w:tc>
          <w:tcPr>
            <w:tcW w:w="1429" w:type="dxa"/>
          </w:tcPr>
          <w:p w:rsidR="00532D37" w:rsidRDefault="00532D37" w:rsidP="00532D37">
            <w:pPr>
              <w:jc w:val="left"/>
            </w:pPr>
            <w:r>
              <w:rPr>
                <w:rFonts w:hint="eastAsia"/>
              </w:rPr>
              <w:t>过去六个月</w:t>
            </w:r>
          </w:p>
        </w:tc>
        <w:tc>
          <w:tcPr>
            <w:tcW w:w="1315" w:type="dxa"/>
          </w:tcPr>
          <w:p w:rsidR="00532D37" w:rsidRDefault="00532D37" w:rsidP="00532D37">
            <w:pPr>
              <w:jc w:val="right"/>
            </w:pPr>
            <w:r>
              <w:t>15.89%</w:t>
            </w:r>
          </w:p>
        </w:tc>
        <w:tc>
          <w:tcPr>
            <w:tcW w:w="1315" w:type="dxa"/>
          </w:tcPr>
          <w:p w:rsidR="00532D37" w:rsidRDefault="00532D37" w:rsidP="00532D37">
            <w:pPr>
              <w:jc w:val="right"/>
            </w:pPr>
            <w:r>
              <w:t>0.82%</w:t>
            </w:r>
          </w:p>
        </w:tc>
        <w:tc>
          <w:tcPr>
            <w:tcW w:w="1315" w:type="dxa"/>
          </w:tcPr>
          <w:p w:rsidR="00532D37" w:rsidRDefault="00532D37" w:rsidP="00532D37">
            <w:pPr>
              <w:jc w:val="right"/>
            </w:pPr>
            <w:r>
              <w:t>14.57%</w:t>
            </w:r>
          </w:p>
        </w:tc>
        <w:tc>
          <w:tcPr>
            <w:tcW w:w="1315" w:type="dxa"/>
          </w:tcPr>
          <w:p w:rsidR="00532D37" w:rsidRDefault="00532D37" w:rsidP="00532D37">
            <w:pPr>
              <w:jc w:val="right"/>
            </w:pPr>
            <w:r>
              <w:t>0.83%</w:t>
            </w:r>
          </w:p>
        </w:tc>
        <w:tc>
          <w:tcPr>
            <w:tcW w:w="907" w:type="dxa"/>
          </w:tcPr>
          <w:p w:rsidR="00532D37" w:rsidRDefault="00532D37" w:rsidP="00532D37">
            <w:pPr>
              <w:jc w:val="right"/>
            </w:pPr>
            <w:r>
              <w:t>1.32%</w:t>
            </w:r>
          </w:p>
        </w:tc>
        <w:tc>
          <w:tcPr>
            <w:tcW w:w="907" w:type="dxa"/>
          </w:tcPr>
          <w:p w:rsidR="00532D37" w:rsidRDefault="00532D37" w:rsidP="00532D37">
            <w:pPr>
              <w:jc w:val="right"/>
            </w:pPr>
            <w:r>
              <w:t>-0.01%</w:t>
            </w:r>
          </w:p>
        </w:tc>
      </w:tr>
      <w:tr w:rsidR="00532D37" w:rsidTr="00532D37">
        <w:tc>
          <w:tcPr>
            <w:tcW w:w="1429" w:type="dxa"/>
          </w:tcPr>
          <w:p w:rsidR="00532D37" w:rsidRDefault="00532D37" w:rsidP="00532D37">
            <w:pPr>
              <w:jc w:val="left"/>
            </w:pPr>
            <w:r>
              <w:rPr>
                <w:rFonts w:hint="eastAsia"/>
              </w:rPr>
              <w:lastRenderedPageBreak/>
              <w:t>自基金合同生效起至今</w:t>
            </w:r>
          </w:p>
        </w:tc>
        <w:tc>
          <w:tcPr>
            <w:tcW w:w="1315" w:type="dxa"/>
          </w:tcPr>
          <w:p w:rsidR="00532D37" w:rsidRDefault="00532D37" w:rsidP="00532D37">
            <w:pPr>
              <w:jc w:val="right"/>
            </w:pPr>
            <w:r>
              <w:t>18.51%</w:t>
            </w:r>
          </w:p>
        </w:tc>
        <w:tc>
          <w:tcPr>
            <w:tcW w:w="1315" w:type="dxa"/>
          </w:tcPr>
          <w:p w:rsidR="00532D37" w:rsidRDefault="00532D37" w:rsidP="00532D37">
            <w:pPr>
              <w:jc w:val="right"/>
            </w:pPr>
            <w:r>
              <w:t>0.81%</w:t>
            </w:r>
          </w:p>
        </w:tc>
        <w:tc>
          <w:tcPr>
            <w:tcW w:w="1315" w:type="dxa"/>
          </w:tcPr>
          <w:p w:rsidR="00532D37" w:rsidRDefault="00532D37" w:rsidP="00532D37">
            <w:pPr>
              <w:jc w:val="right"/>
            </w:pPr>
            <w:r>
              <w:t>18.99%</w:t>
            </w:r>
          </w:p>
        </w:tc>
        <w:tc>
          <w:tcPr>
            <w:tcW w:w="1315" w:type="dxa"/>
          </w:tcPr>
          <w:p w:rsidR="00532D37" w:rsidRDefault="00532D37" w:rsidP="00532D37">
            <w:pPr>
              <w:jc w:val="right"/>
            </w:pPr>
            <w:r>
              <w:t>0.85%</w:t>
            </w:r>
          </w:p>
        </w:tc>
        <w:tc>
          <w:tcPr>
            <w:tcW w:w="907" w:type="dxa"/>
          </w:tcPr>
          <w:p w:rsidR="00532D37" w:rsidRDefault="00532D37" w:rsidP="00532D37">
            <w:pPr>
              <w:jc w:val="right"/>
            </w:pPr>
            <w:r>
              <w:t>-0.48%</w:t>
            </w:r>
          </w:p>
        </w:tc>
        <w:tc>
          <w:tcPr>
            <w:tcW w:w="907" w:type="dxa"/>
          </w:tcPr>
          <w:p w:rsidR="00532D37" w:rsidRDefault="00532D37" w:rsidP="00532D37">
            <w:pPr>
              <w:jc w:val="right"/>
            </w:pPr>
            <w:r>
              <w:t>-0.04%</w:t>
            </w:r>
          </w:p>
        </w:tc>
      </w:tr>
    </w:tbl>
    <w:p w:rsidR="00532D37" w:rsidRDefault="00532D37" w:rsidP="00532D37">
      <w:pPr>
        <w:pStyle w:val="-3"/>
        <w:spacing w:before="156" w:after="156"/>
        <w:rPr>
          <w:rFonts w:hint="eastAsia"/>
        </w:rPr>
      </w:pPr>
      <w:r>
        <w:rPr>
          <w:rFonts w:hint="eastAsia"/>
        </w:rPr>
        <w:t>自基金合同生效以来基金份额累计净值增长率变动及其与同期业绩比较基准收益率变动的比较</w:t>
      </w:r>
    </w:p>
    <w:p w:rsidR="00532D37" w:rsidRDefault="00532D37" w:rsidP="00532D37">
      <w:r>
        <w:rPr>
          <w:noProof/>
        </w:rPr>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532D37" w:rsidRDefault="00532D37" w:rsidP="00532D37">
      <w:r>
        <w:rPr>
          <w:noProof/>
        </w:rPr>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532D37" w:rsidRDefault="00532D37" w:rsidP="00532D37">
      <w:pPr>
        <w:pStyle w:val="-8"/>
        <w:rPr>
          <w:rFonts w:hint="eastAsia"/>
        </w:rPr>
      </w:pPr>
      <w:r>
        <w:rPr>
          <w:rFonts w:hint="eastAsia"/>
        </w:rPr>
        <w:lastRenderedPageBreak/>
        <w:t>注：本基金合同于2025年1月20日生效，截至本报告期末基金成立未满一年；自基金成立日起6个月内为建仓期，建仓期结束时各项资产配置比例符合合同约定。</w:t>
      </w:r>
    </w:p>
    <w:p w:rsidR="00532D37" w:rsidRDefault="00532D37" w:rsidP="00532D37">
      <w:pPr>
        <w:pStyle w:val="-1"/>
        <w:ind w:left="281" w:hanging="281"/>
        <w:rPr>
          <w:rFonts w:hint="eastAsia"/>
        </w:rPr>
      </w:pPr>
      <w:r>
        <w:rPr>
          <w:rFonts w:hint="eastAsia"/>
        </w:rPr>
        <w:t>管理人报告</w:t>
      </w:r>
    </w:p>
    <w:p w:rsidR="00532D37" w:rsidRDefault="00532D37" w:rsidP="00532D3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32D37" w:rsidTr="005E6C0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32D37" w:rsidRPr="00532D37" w:rsidRDefault="00532D37" w:rsidP="00532D37">
            <w:pPr>
              <w:jc w:val="center"/>
              <w:rPr>
                <w:b/>
              </w:rPr>
            </w:pPr>
            <w:r w:rsidRPr="00532D37">
              <w:rPr>
                <w:rFonts w:hint="eastAsia"/>
                <w:b/>
              </w:rPr>
              <w:t>姓名</w:t>
            </w:r>
          </w:p>
        </w:tc>
        <w:tc>
          <w:tcPr>
            <w:tcW w:w="851" w:type="dxa"/>
            <w:vMerge w:val="restart"/>
          </w:tcPr>
          <w:p w:rsidR="00532D37" w:rsidRPr="00532D37" w:rsidRDefault="00532D37" w:rsidP="00532D37">
            <w:pPr>
              <w:jc w:val="center"/>
              <w:rPr>
                <w:b/>
              </w:rPr>
            </w:pPr>
            <w:r w:rsidRPr="00532D37">
              <w:rPr>
                <w:rFonts w:hint="eastAsia"/>
                <w:b/>
              </w:rPr>
              <w:t>职务</w:t>
            </w:r>
          </w:p>
        </w:tc>
        <w:tc>
          <w:tcPr>
            <w:tcW w:w="2234" w:type="dxa"/>
            <w:gridSpan w:val="2"/>
            <w:tcBorders>
              <w:bottom w:val="single" w:sz="4" w:space="0" w:color="auto"/>
            </w:tcBorders>
          </w:tcPr>
          <w:p w:rsidR="00532D37" w:rsidRPr="00532D37" w:rsidRDefault="00532D37" w:rsidP="00532D37">
            <w:pPr>
              <w:jc w:val="center"/>
              <w:rPr>
                <w:b/>
              </w:rPr>
            </w:pPr>
            <w:r w:rsidRPr="00532D37">
              <w:rPr>
                <w:rFonts w:hint="eastAsia"/>
                <w:b/>
              </w:rPr>
              <w:t>任本基金的基金经理期限</w:t>
            </w:r>
          </w:p>
        </w:tc>
        <w:tc>
          <w:tcPr>
            <w:tcW w:w="703" w:type="dxa"/>
            <w:vMerge w:val="restart"/>
          </w:tcPr>
          <w:p w:rsidR="00532D37" w:rsidRPr="00532D37" w:rsidRDefault="00532D37" w:rsidP="00532D37">
            <w:pPr>
              <w:jc w:val="center"/>
              <w:rPr>
                <w:b/>
              </w:rPr>
            </w:pPr>
            <w:r w:rsidRPr="00532D37">
              <w:rPr>
                <w:rFonts w:hint="eastAsia"/>
                <w:b/>
              </w:rPr>
              <w:t>证券从业年限</w:t>
            </w:r>
          </w:p>
        </w:tc>
        <w:tc>
          <w:tcPr>
            <w:tcW w:w="3856" w:type="dxa"/>
            <w:vMerge w:val="restart"/>
          </w:tcPr>
          <w:p w:rsidR="00532D37" w:rsidRPr="00532D37" w:rsidRDefault="00532D37" w:rsidP="00532D37">
            <w:pPr>
              <w:jc w:val="center"/>
              <w:rPr>
                <w:b/>
              </w:rPr>
            </w:pPr>
            <w:r w:rsidRPr="00532D37">
              <w:rPr>
                <w:rFonts w:hint="eastAsia"/>
                <w:b/>
              </w:rPr>
              <w:t>说明</w:t>
            </w:r>
          </w:p>
        </w:tc>
      </w:tr>
      <w:tr w:rsidR="00532D37" w:rsidTr="00532D37">
        <w:tc>
          <w:tcPr>
            <w:tcW w:w="862" w:type="dxa"/>
            <w:vMerge/>
          </w:tcPr>
          <w:p w:rsidR="00532D37" w:rsidRDefault="00532D37" w:rsidP="00532D37">
            <w:pPr>
              <w:jc w:val="left"/>
            </w:pPr>
          </w:p>
        </w:tc>
        <w:tc>
          <w:tcPr>
            <w:tcW w:w="851" w:type="dxa"/>
            <w:vMerge/>
          </w:tcPr>
          <w:p w:rsidR="00532D37" w:rsidRDefault="00532D37" w:rsidP="00532D37">
            <w:pPr>
              <w:jc w:val="left"/>
            </w:pPr>
          </w:p>
        </w:tc>
        <w:tc>
          <w:tcPr>
            <w:tcW w:w="1117" w:type="dxa"/>
            <w:shd w:val="clear" w:color="auto" w:fill="BFBFBF"/>
          </w:tcPr>
          <w:p w:rsidR="00532D37" w:rsidRPr="00532D37" w:rsidRDefault="00532D37" w:rsidP="00532D37">
            <w:pPr>
              <w:jc w:val="center"/>
              <w:rPr>
                <w:b/>
              </w:rPr>
            </w:pPr>
            <w:r w:rsidRPr="00532D37">
              <w:rPr>
                <w:rFonts w:hint="eastAsia"/>
                <w:b/>
              </w:rPr>
              <w:t>任职日期</w:t>
            </w:r>
          </w:p>
        </w:tc>
        <w:tc>
          <w:tcPr>
            <w:tcW w:w="1117" w:type="dxa"/>
            <w:shd w:val="clear" w:color="auto" w:fill="BFBFBF"/>
          </w:tcPr>
          <w:p w:rsidR="00532D37" w:rsidRPr="00532D37" w:rsidRDefault="00532D37" w:rsidP="00532D37">
            <w:pPr>
              <w:jc w:val="center"/>
              <w:rPr>
                <w:b/>
              </w:rPr>
            </w:pPr>
            <w:r w:rsidRPr="00532D37">
              <w:rPr>
                <w:rFonts w:hint="eastAsia"/>
                <w:b/>
              </w:rPr>
              <w:t>离任日期</w:t>
            </w:r>
          </w:p>
        </w:tc>
        <w:tc>
          <w:tcPr>
            <w:tcW w:w="703" w:type="dxa"/>
            <w:vMerge/>
          </w:tcPr>
          <w:p w:rsidR="00532D37" w:rsidRDefault="00532D37" w:rsidP="00532D37">
            <w:pPr>
              <w:jc w:val="left"/>
            </w:pPr>
          </w:p>
        </w:tc>
        <w:tc>
          <w:tcPr>
            <w:tcW w:w="3856" w:type="dxa"/>
            <w:vMerge/>
          </w:tcPr>
          <w:p w:rsidR="00532D37" w:rsidRDefault="00532D37" w:rsidP="00532D37">
            <w:pPr>
              <w:jc w:val="left"/>
            </w:pPr>
          </w:p>
        </w:tc>
      </w:tr>
      <w:tr w:rsidR="00532D37" w:rsidTr="00532D37">
        <w:tc>
          <w:tcPr>
            <w:tcW w:w="862" w:type="dxa"/>
          </w:tcPr>
          <w:p w:rsidR="00532D37" w:rsidRDefault="00532D37" w:rsidP="00532D37">
            <w:pPr>
              <w:jc w:val="left"/>
            </w:pPr>
            <w:r>
              <w:rPr>
                <w:rFonts w:hint="eastAsia"/>
              </w:rPr>
              <w:t>潘水洋</w:t>
            </w:r>
          </w:p>
        </w:tc>
        <w:tc>
          <w:tcPr>
            <w:tcW w:w="851" w:type="dxa"/>
          </w:tcPr>
          <w:p w:rsidR="00532D37" w:rsidRDefault="00532D37" w:rsidP="00532D37">
            <w:pPr>
              <w:jc w:val="left"/>
            </w:pPr>
            <w:r>
              <w:rPr>
                <w:rFonts w:hint="eastAsia"/>
              </w:rPr>
              <w:t>本基金基金经理</w:t>
            </w:r>
          </w:p>
        </w:tc>
        <w:tc>
          <w:tcPr>
            <w:tcW w:w="1117" w:type="dxa"/>
          </w:tcPr>
          <w:p w:rsidR="00532D37" w:rsidRDefault="00532D37" w:rsidP="00532D37">
            <w:pPr>
              <w:jc w:val="left"/>
            </w:pPr>
            <w:r>
              <w:rPr>
                <w:rFonts w:hint="eastAsia"/>
              </w:rPr>
              <w:t>2025</w:t>
            </w:r>
            <w:r>
              <w:rPr>
                <w:rFonts w:hint="eastAsia"/>
              </w:rPr>
              <w:t>年</w:t>
            </w:r>
            <w:r>
              <w:rPr>
                <w:rFonts w:hint="eastAsia"/>
              </w:rPr>
              <w:t>1</w:t>
            </w:r>
            <w:r>
              <w:rPr>
                <w:rFonts w:hint="eastAsia"/>
              </w:rPr>
              <w:t>月</w:t>
            </w:r>
            <w:r>
              <w:rPr>
                <w:rFonts w:hint="eastAsia"/>
              </w:rPr>
              <w:t>20</w:t>
            </w:r>
            <w:r>
              <w:rPr>
                <w:rFonts w:hint="eastAsia"/>
              </w:rPr>
              <w:t>日</w:t>
            </w:r>
          </w:p>
        </w:tc>
        <w:tc>
          <w:tcPr>
            <w:tcW w:w="1117" w:type="dxa"/>
          </w:tcPr>
          <w:p w:rsidR="00532D37" w:rsidRDefault="00532D37" w:rsidP="00532D37">
            <w:pPr>
              <w:jc w:val="right"/>
            </w:pPr>
            <w:r>
              <w:t>-</w:t>
            </w:r>
          </w:p>
        </w:tc>
        <w:tc>
          <w:tcPr>
            <w:tcW w:w="703" w:type="dxa"/>
          </w:tcPr>
          <w:p w:rsidR="00532D37" w:rsidRDefault="00532D37" w:rsidP="00532D37">
            <w:pPr>
              <w:jc w:val="left"/>
            </w:pPr>
            <w:r>
              <w:rPr>
                <w:rFonts w:hint="eastAsia"/>
              </w:rPr>
              <w:t>8</w:t>
            </w:r>
            <w:r>
              <w:rPr>
                <w:rFonts w:hint="eastAsia"/>
              </w:rPr>
              <w:t>年</w:t>
            </w:r>
          </w:p>
        </w:tc>
        <w:tc>
          <w:tcPr>
            <w:tcW w:w="3856" w:type="dxa"/>
          </w:tcPr>
          <w:p w:rsidR="00532D37" w:rsidRDefault="00532D37" w:rsidP="00532D37">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lastRenderedPageBreak/>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r w:rsidR="00532D37" w:rsidTr="00532D37">
        <w:tc>
          <w:tcPr>
            <w:tcW w:w="862" w:type="dxa"/>
          </w:tcPr>
          <w:p w:rsidR="00532D37" w:rsidRDefault="00532D37" w:rsidP="00532D37">
            <w:pPr>
              <w:jc w:val="left"/>
            </w:pPr>
            <w:r>
              <w:rPr>
                <w:rFonts w:hint="eastAsia"/>
              </w:rPr>
              <w:lastRenderedPageBreak/>
              <w:t>杨恺宁</w:t>
            </w:r>
          </w:p>
        </w:tc>
        <w:tc>
          <w:tcPr>
            <w:tcW w:w="851" w:type="dxa"/>
          </w:tcPr>
          <w:p w:rsidR="00532D37" w:rsidRDefault="00532D37" w:rsidP="00532D37">
            <w:pPr>
              <w:jc w:val="left"/>
            </w:pPr>
            <w:r>
              <w:rPr>
                <w:rFonts w:hint="eastAsia"/>
              </w:rPr>
              <w:t>本基金基金经理</w:t>
            </w:r>
          </w:p>
        </w:tc>
        <w:tc>
          <w:tcPr>
            <w:tcW w:w="1117" w:type="dxa"/>
          </w:tcPr>
          <w:p w:rsidR="00532D37" w:rsidRDefault="00532D37" w:rsidP="00532D37">
            <w:pPr>
              <w:jc w:val="left"/>
            </w:pPr>
            <w:r>
              <w:rPr>
                <w:rFonts w:hint="eastAsia"/>
              </w:rPr>
              <w:t>2025</w:t>
            </w:r>
            <w:r>
              <w:rPr>
                <w:rFonts w:hint="eastAsia"/>
              </w:rPr>
              <w:t>年</w:t>
            </w:r>
            <w:r>
              <w:rPr>
                <w:rFonts w:hint="eastAsia"/>
              </w:rPr>
              <w:t>1</w:t>
            </w:r>
            <w:r>
              <w:rPr>
                <w:rFonts w:hint="eastAsia"/>
              </w:rPr>
              <w:t>月</w:t>
            </w:r>
            <w:r>
              <w:rPr>
                <w:rFonts w:hint="eastAsia"/>
              </w:rPr>
              <w:t>20</w:t>
            </w:r>
            <w:r>
              <w:rPr>
                <w:rFonts w:hint="eastAsia"/>
              </w:rPr>
              <w:t>日</w:t>
            </w:r>
          </w:p>
        </w:tc>
        <w:tc>
          <w:tcPr>
            <w:tcW w:w="1117" w:type="dxa"/>
          </w:tcPr>
          <w:p w:rsidR="00532D37" w:rsidRDefault="00532D37" w:rsidP="00532D37">
            <w:pPr>
              <w:jc w:val="right"/>
            </w:pPr>
            <w:r>
              <w:t>-</w:t>
            </w:r>
          </w:p>
        </w:tc>
        <w:tc>
          <w:tcPr>
            <w:tcW w:w="703" w:type="dxa"/>
          </w:tcPr>
          <w:p w:rsidR="00532D37" w:rsidRDefault="00532D37" w:rsidP="00532D37">
            <w:pPr>
              <w:jc w:val="left"/>
            </w:pPr>
            <w:r>
              <w:rPr>
                <w:rFonts w:hint="eastAsia"/>
              </w:rPr>
              <w:t>7</w:t>
            </w:r>
            <w:r>
              <w:rPr>
                <w:rFonts w:hint="eastAsia"/>
              </w:rPr>
              <w:t>年</w:t>
            </w:r>
          </w:p>
        </w:tc>
        <w:tc>
          <w:tcPr>
            <w:tcW w:w="3856" w:type="dxa"/>
          </w:tcPr>
          <w:p w:rsidR="00532D37" w:rsidRDefault="00532D37" w:rsidP="00532D37">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bl>
    <w:p w:rsidR="00532D37" w:rsidRDefault="00532D37" w:rsidP="00532D3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32D37" w:rsidRDefault="00532D37" w:rsidP="00532D3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32D37" w:rsidRDefault="00532D37" w:rsidP="00532D37">
      <w:pPr>
        <w:pStyle w:val="-2"/>
        <w:spacing w:before="312"/>
        <w:rPr>
          <w:rFonts w:hint="eastAsia"/>
        </w:rPr>
      </w:pPr>
      <w:r>
        <w:rPr>
          <w:rFonts w:hint="eastAsia"/>
        </w:rPr>
        <w:t>管理人对报告期内本基金运作遵规守信情况的说明</w:t>
      </w:r>
    </w:p>
    <w:p w:rsidR="00532D37" w:rsidRDefault="00532D37" w:rsidP="00532D3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32D37" w:rsidRDefault="00532D37" w:rsidP="00532D37">
      <w:pPr>
        <w:pStyle w:val="-2"/>
        <w:spacing w:before="312"/>
        <w:rPr>
          <w:rFonts w:hint="eastAsia"/>
        </w:rPr>
      </w:pPr>
      <w:r>
        <w:rPr>
          <w:rFonts w:hint="eastAsia"/>
        </w:rPr>
        <w:lastRenderedPageBreak/>
        <w:t>公平交易专项说明</w:t>
      </w:r>
    </w:p>
    <w:p w:rsidR="00532D37" w:rsidRDefault="00532D37" w:rsidP="00532D37">
      <w:pPr>
        <w:pStyle w:val="-3"/>
        <w:spacing w:before="156" w:after="156"/>
        <w:rPr>
          <w:rFonts w:hint="eastAsia"/>
        </w:rPr>
      </w:pPr>
      <w:r>
        <w:rPr>
          <w:rFonts w:hint="eastAsia"/>
        </w:rPr>
        <w:t>公平交易制度的执行情况</w:t>
      </w:r>
    </w:p>
    <w:p w:rsidR="00532D37" w:rsidRDefault="00532D37" w:rsidP="00532D3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32D37" w:rsidRDefault="00532D37" w:rsidP="00532D37">
      <w:pPr>
        <w:pStyle w:val="-3"/>
        <w:spacing w:before="156" w:after="156"/>
        <w:rPr>
          <w:rFonts w:hint="eastAsia"/>
        </w:rPr>
      </w:pPr>
      <w:r>
        <w:rPr>
          <w:rFonts w:hint="eastAsia"/>
        </w:rPr>
        <w:t>异常交易行为的专项说明</w:t>
      </w:r>
    </w:p>
    <w:p w:rsidR="00532D37" w:rsidRDefault="00532D37" w:rsidP="00532D3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32D37" w:rsidRDefault="00532D37" w:rsidP="00532D37">
      <w:pPr>
        <w:pStyle w:val="-2"/>
        <w:spacing w:before="312"/>
        <w:rPr>
          <w:rFonts w:hint="eastAsia"/>
        </w:rPr>
      </w:pPr>
      <w:r>
        <w:rPr>
          <w:rFonts w:hint="eastAsia"/>
        </w:rPr>
        <w:t>报告期内基金投资策略和运作分析</w:t>
      </w:r>
    </w:p>
    <w:p w:rsidR="00532D37" w:rsidRDefault="00532D37" w:rsidP="00532D37">
      <w:pPr>
        <w:pStyle w:val="-"/>
        <w:ind w:firstLine="420"/>
        <w:rPr>
          <w:rFonts w:hint="eastAsia"/>
        </w:rPr>
      </w:pPr>
      <w:r>
        <w:rPr>
          <w:rFonts w:hint="eastAsia"/>
        </w:rPr>
        <w:t>1）2025年四季度，经济运行总体平稳，呈现“增长托底、结构分化、修复延续”的特征。在政策支持下，经济保持合理增速，通胀仍处低位，核心价格指标边际改善。</w:t>
      </w:r>
    </w:p>
    <w:p w:rsidR="00532D37" w:rsidRDefault="00532D37" w:rsidP="00532D37">
      <w:pPr>
        <w:pStyle w:val="-"/>
        <w:ind w:firstLine="420"/>
        <w:rPr>
          <w:rFonts w:hint="eastAsia"/>
        </w:rPr>
      </w:pPr>
      <w:r>
        <w:rPr>
          <w:rFonts w:hint="eastAsia"/>
        </w:rPr>
        <w:t>2）基本面层面，四季度有来自企业盈利修复的积极信号，PPI同比降幅进一步收窄，工业企业利润改善态势在四季度有所巩固，盈利修复由点及面推进，为部分上市公司全年业绩改善提供了重要支撑。</w:t>
      </w:r>
    </w:p>
    <w:p w:rsidR="00532D37" w:rsidRDefault="00532D37" w:rsidP="00532D37">
      <w:pPr>
        <w:pStyle w:val="-"/>
        <w:ind w:firstLine="420"/>
        <w:rPr>
          <w:rFonts w:hint="eastAsia"/>
        </w:rPr>
      </w:pPr>
      <w:r>
        <w:rPr>
          <w:rFonts w:hint="eastAsia"/>
        </w:rPr>
        <w:t>3）政策与市场层面，四季度宏观政策延续稳增长基调并保持相对宽松。中央经济工作会议对稳增长、扩内需和防范风险作出系统部署，进一步夯实经济运行的政策底。</w:t>
      </w:r>
    </w:p>
    <w:p w:rsidR="00532D37" w:rsidRDefault="00532D37" w:rsidP="00532D37">
      <w:pPr>
        <w:pStyle w:val="-"/>
        <w:ind w:firstLine="420"/>
        <w:rPr>
          <w:rFonts w:hint="eastAsia"/>
        </w:rPr>
      </w:pPr>
      <w:r>
        <w:rPr>
          <w:rFonts w:hint="eastAsia"/>
        </w:rPr>
        <w:t>但由于市场前期涨幅较大，部分资金存在兑现收益的诉求，风险偏好出现回落。在此背景下，上证180指数四季度下跌1.19%，但如前所述对指数基本面并不悲观，若年初市场风险偏好修复，或将迎来躁动行情。</w:t>
      </w:r>
    </w:p>
    <w:p w:rsidR="00532D37" w:rsidRDefault="00532D37" w:rsidP="00532D37">
      <w:pPr>
        <w:pStyle w:val="-"/>
        <w:ind w:firstLine="420"/>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大额申购赎回带来的权重偏差，对此我们通过日内择时交易争取跟踪误差最小化。</w:t>
      </w:r>
    </w:p>
    <w:p w:rsidR="00532D37" w:rsidRDefault="00532D37" w:rsidP="00532D37">
      <w:pPr>
        <w:pStyle w:val="-2"/>
        <w:spacing w:before="312"/>
        <w:rPr>
          <w:rFonts w:hint="eastAsia"/>
        </w:rPr>
      </w:pPr>
      <w:r>
        <w:rPr>
          <w:rFonts w:hint="eastAsia"/>
        </w:rPr>
        <w:t>报告期内基金的业绩表现</w:t>
      </w:r>
    </w:p>
    <w:p w:rsidR="00532D37" w:rsidRDefault="00532D37" w:rsidP="00532D37">
      <w:pPr>
        <w:pStyle w:val="-"/>
        <w:ind w:firstLine="420"/>
        <w:rPr>
          <w:rFonts w:hint="eastAsia"/>
        </w:rPr>
      </w:pPr>
      <w:r>
        <w:rPr>
          <w:rFonts w:hint="eastAsia"/>
        </w:rPr>
        <w:t>截至报告期末，本基金A份额净值为1.1874元，报告期内，份额净值增长率为-0.51%，同期业绩基准增长率为-1.12%；本基金C份额净值为1.1851元，报告期内，份额净值增长率为-0.56%，同期业绩基准增长率为-1.12%。</w:t>
      </w:r>
    </w:p>
    <w:p w:rsidR="00532D37" w:rsidRDefault="00532D37" w:rsidP="00532D37">
      <w:pPr>
        <w:pStyle w:val="-2"/>
        <w:spacing w:before="312"/>
        <w:rPr>
          <w:rFonts w:hint="eastAsia"/>
        </w:rPr>
      </w:pPr>
      <w:r>
        <w:rPr>
          <w:rFonts w:hint="eastAsia"/>
        </w:rPr>
        <w:t>报告期内基金持有人数或基金资产净值预警说明</w:t>
      </w:r>
    </w:p>
    <w:p w:rsidR="00532D37" w:rsidRDefault="00532D37" w:rsidP="00532D37">
      <w:pPr>
        <w:pStyle w:val="-"/>
        <w:ind w:firstLine="420"/>
        <w:rPr>
          <w:rFonts w:hint="eastAsia"/>
        </w:rPr>
      </w:pPr>
      <w:r>
        <w:rPr>
          <w:rFonts w:hint="eastAsia"/>
        </w:rPr>
        <w:t>不适用。</w:t>
      </w:r>
    </w:p>
    <w:p w:rsidR="00532D37" w:rsidRDefault="00532D37" w:rsidP="00532D37">
      <w:pPr>
        <w:pStyle w:val="-1"/>
        <w:ind w:left="281" w:hanging="281"/>
        <w:rPr>
          <w:rFonts w:hint="eastAsia"/>
        </w:rPr>
      </w:pPr>
      <w:r>
        <w:rPr>
          <w:rFonts w:hint="eastAsia"/>
        </w:rPr>
        <w:lastRenderedPageBreak/>
        <w:t>投资组合报告</w:t>
      </w:r>
    </w:p>
    <w:p w:rsidR="00532D37" w:rsidRDefault="00532D37" w:rsidP="00532D37">
      <w:pPr>
        <w:pStyle w:val="-2"/>
        <w:spacing w:before="312"/>
        <w:rPr>
          <w:rFonts w:hint="eastAsia"/>
        </w:rPr>
      </w:pPr>
      <w:r>
        <w:rPr>
          <w:rFonts w:hint="eastAsia"/>
        </w:rPr>
        <w:t>报告期末基金资产组合情况</w:t>
      </w:r>
    </w:p>
    <w:p w:rsidR="00532D37" w:rsidRDefault="00532D37" w:rsidP="00532D3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32D37" w:rsidTr="00532D37">
        <w:trPr>
          <w:cnfStyle w:val="100000000000" w:firstRow="1" w:lastRow="0" w:firstColumn="0" w:lastColumn="0" w:oddVBand="0" w:evenVBand="0" w:oddHBand="0" w:evenHBand="0" w:firstRowFirstColumn="0" w:firstRowLastColumn="0" w:lastRowFirstColumn="0" w:lastRowLastColumn="0"/>
        </w:trPr>
        <w:tc>
          <w:tcPr>
            <w:tcW w:w="646" w:type="dxa"/>
          </w:tcPr>
          <w:p w:rsidR="00532D37" w:rsidRPr="00532D37" w:rsidRDefault="00532D37" w:rsidP="00532D37">
            <w:pPr>
              <w:jc w:val="center"/>
              <w:rPr>
                <w:b/>
              </w:rPr>
            </w:pPr>
            <w:r w:rsidRPr="00532D37">
              <w:rPr>
                <w:rFonts w:hint="eastAsia"/>
                <w:b/>
              </w:rPr>
              <w:t>序号</w:t>
            </w:r>
          </w:p>
        </w:tc>
        <w:tc>
          <w:tcPr>
            <w:tcW w:w="2971" w:type="dxa"/>
          </w:tcPr>
          <w:p w:rsidR="00532D37" w:rsidRPr="00532D37" w:rsidRDefault="00532D37" w:rsidP="00532D37">
            <w:pPr>
              <w:jc w:val="center"/>
              <w:rPr>
                <w:b/>
              </w:rPr>
            </w:pPr>
            <w:r w:rsidRPr="00532D37">
              <w:rPr>
                <w:rFonts w:hint="eastAsia"/>
                <w:b/>
              </w:rPr>
              <w:t>项目</w:t>
            </w:r>
          </w:p>
        </w:tc>
        <w:tc>
          <w:tcPr>
            <w:tcW w:w="2381" w:type="dxa"/>
          </w:tcPr>
          <w:p w:rsidR="00532D37" w:rsidRPr="00532D37" w:rsidRDefault="00532D37" w:rsidP="00532D37">
            <w:pPr>
              <w:jc w:val="center"/>
              <w:rPr>
                <w:b/>
              </w:rPr>
            </w:pPr>
            <w:r w:rsidRPr="00532D37">
              <w:rPr>
                <w:rFonts w:hint="eastAsia"/>
                <w:b/>
              </w:rPr>
              <w:t>金额（元）</w:t>
            </w:r>
          </w:p>
        </w:tc>
        <w:tc>
          <w:tcPr>
            <w:tcW w:w="2506" w:type="dxa"/>
          </w:tcPr>
          <w:p w:rsidR="00532D37" w:rsidRPr="00532D37" w:rsidRDefault="00532D37" w:rsidP="00532D37">
            <w:pPr>
              <w:jc w:val="center"/>
              <w:rPr>
                <w:b/>
              </w:rPr>
            </w:pPr>
            <w:r w:rsidRPr="00532D37">
              <w:rPr>
                <w:rFonts w:hint="eastAsia"/>
                <w:b/>
              </w:rPr>
              <w:t>占基金总资产的比例（</w:t>
            </w:r>
            <w:r w:rsidRPr="00532D37">
              <w:rPr>
                <w:rFonts w:hint="eastAsia"/>
                <w:b/>
              </w:rPr>
              <w:t>%</w:t>
            </w:r>
            <w:r w:rsidRPr="00532D37">
              <w:rPr>
                <w:rFonts w:hint="eastAsia"/>
                <w:b/>
              </w:rPr>
              <w:t>）</w:t>
            </w:r>
          </w:p>
        </w:tc>
      </w:tr>
      <w:tr w:rsidR="00532D37" w:rsidTr="00532D37">
        <w:tc>
          <w:tcPr>
            <w:tcW w:w="646" w:type="dxa"/>
          </w:tcPr>
          <w:p w:rsidR="00532D37" w:rsidRDefault="00532D37" w:rsidP="00532D37">
            <w:pPr>
              <w:jc w:val="center"/>
            </w:pPr>
            <w:r>
              <w:t>1</w:t>
            </w:r>
          </w:p>
        </w:tc>
        <w:tc>
          <w:tcPr>
            <w:tcW w:w="2971" w:type="dxa"/>
          </w:tcPr>
          <w:p w:rsidR="00532D37" w:rsidRDefault="00532D37" w:rsidP="00532D37">
            <w:pPr>
              <w:jc w:val="left"/>
            </w:pPr>
            <w:r>
              <w:rPr>
                <w:rFonts w:hint="eastAsia"/>
              </w:rPr>
              <w:t>权益投资</w:t>
            </w:r>
          </w:p>
        </w:tc>
        <w:tc>
          <w:tcPr>
            <w:tcW w:w="2381" w:type="dxa"/>
          </w:tcPr>
          <w:p w:rsidR="00532D37" w:rsidRDefault="00532D37" w:rsidP="00532D37">
            <w:pPr>
              <w:jc w:val="right"/>
            </w:pPr>
            <w:r>
              <w:t>-</w:t>
            </w:r>
          </w:p>
        </w:tc>
        <w:tc>
          <w:tcPr>
            <w:tcW w:w="2506" w:type="dxa"/>
          </w:tcPr>
          <w:p w:rsidR="00532D37" w:rsidRDefault="00532D37" w:rsidP="00532D37">
            <w:pPr>
              <w:jc w:val="right"/>
            </w:pPr>
            <w:r>
              <w:t>-</w:t>
            </w:r>
          </w:p>
        </w:tc>
      </w:tr>
      <w:tr w:rsidR="00532D37" w:rsidTr="00532D37">
        <w:tc>
          <w:tcPr>
            <w:tcW w:w="646" w:type="dxa"/>
          </w:tcPr>
          <w:p w:rsidR="00532D37" w:rsidRDefault="00532D37" w:rsidP="00532D37">
            <w:pPr>
              <w:jc w:val="center"/>
            </w:pPr>
          </w:p>
        </w:tc>
        <w:tc>
          <w:tcPr>
            <w:tcW w:w="2971" w:type="dxa"/>
          </w:tcPr>
          <w:p w:rsidR="00532D37" w:rsidRDefault="00532D37" w:rsidP="00532D37">
            <w:pPr>
              <w:jc w:val="left"/>
            </w:pPr>
            <w:r>
              <w:rPr>
                <w:rFonts w:hint="eastAsia"/>
              </w:rPr>
              <w:t>其中：股票</w:t>
            </w:r>
          </w:p>
        </w:tc>
        <w:tc>
          <w:tcPr>
            <w:tcW w:w="2381" w:type="dxa"/>
          </w:tcPr>
          <w:p w:rsidR="00532D37" w:rsidRDefault="00532D37" w:rsidP="00532D37">
            <w:pPr>
              <w:jc w:val="right"/>
            </w:pPr>
            <w:r>
              <w:t>-</w:t>
            </w:r>
          </w:p>
        </w:tc>
        <w:tc>
          <w:tcPr>
            <w:tcW w:w="2506" w:type="dxa"/>
          </w:tcPr>
          <w:p w:rsidR="00532D37" w:rsidRDefault="00532D37" w:rsidP="00532D37">
            <w:pPr>
              <w:jc w:val="right"/>
            </w:pPr>
            <w:r>
              <w:t>-</w:t>
            </w:r>
          </w:p>
        </w:tc>
      </w:tr>
      <w:tr w:rsidR="00532D37" w:rsidTr="00532D37">
        <w:tc>
          <w:tcPr>
            <w:tcW w:w="646" w:type="dxa"/>
          </w:tcPr>
          <w:p w:rsidR="00532D37" w:rsidRDefault="00532D37" w:rsidP="00532D37">
            <w:pPr>
              <w:jc w:val="center"/>
            </w:pPr>
            <w:r>
              <w:t>2</w:t>
            </w:r>
          </w:p>
        </w:tc>
        <w:tc>
          <w:tcPr>
            <w:tcW w:w="2971" w:type="dxa"/>
          </w:tcPr>
          <w:p w:rsidR="00532D37" w:rsidRDefault="00532D37" w:rsidP="00532D37">
            <w:pPr>
              <w:jc w:val="left"/>
            </w:pPr>
            <w:r>
              <w:rPr>
                <w:rFonts w:hint="eastAsia"/>
              </w:rPr>
              <w:t>基金投资</w:t>
            </w:r>
          </w:p>
        </w:tc>
        <w:tc>
          <w:tcPr>
            <w:tcW w:w="2381" w:type="dxa"/>
          </w:tcPr>
          <w:p w:rsidR="00532D37" w:rsidRDefault="00532D37" w:rsidP="00532D37">
            <w:pPr>
              <w:jc w:val="right"/>
            </w:pPr>
            <w:r>
              <w:t>12,014,777.63</w:t>
            </w:r>
          </w:p>
        </w:tc>
        <w:tc>
          <w:tcPr>
            <w:tcW w:w="2506" w:type="dxa"/>
          </w:tcPr>
          <w:p w:rsidR="00532D37" w:rsidRDefault="00532D37" w:rsidP="00532D37">
            <w:pPr>
              <w:jc w:val="right"/>
            </w:pPr>
            <w:r>
              <w:t>94.12</w:t>
            </w:r>
          </w:p>
        </w:tc>
      </w:tr>
      <w:tr w:rsidR="00532D37" w:rsidTr="00532D37">
        <w:tc>
          <w:tcPr>
            <w:tcW w:w="646" w:type="dxa"/>
          </w:tcPr>
          <w:p w:rsidR="00532D37" w:rsidRDefault="00532D37" w:rsidP="00532D37">
            <w:pPr>
              <w:jc w:val="center"/>
            </w:pPr>
            <w:r>
              <w:t>3</w:t>
            </w:r>
          </w:p>
        </w:tc>
        <w:tc>
          <w:tcPr>
            <w:tcW w:w="2971" w:type="dxa"/>
          </w:tcPr>
          <w:p w:rsidR="00532D37" w:rsidRDefault="00532D37" w:rsidP="00532D37">
            <w:pPr>
              <w:jc w:val="left"/>
            </w:pPr>
            <w:r>
              <w:rPr>
                <w:rFonts w:hint="eastAsia"/>
              </w:rPr>
              <w:t>固定收益投资</w:t>
            </w:r>
          </w:p>
        </w:tc>
        <w:tc>
          <w:tcPr>
            <w:tcW w:w="2381" w:type="dxa"/>
          </w:tcPr>
          <w:p w:rsidR="00532D37" w:rsidRDefault="00532D37" w:rsidP="00532D37">
            <w:pPr>
              <w:jc w:val="right"/>
            </w:pPr>
            <w:r>
              <w:t>300,974.71</w:t>
            </w:r>
          </w:p>
        </w:tc>
        <w:tc>
          <w:tcPr>
            <w:tcW w:w="2506" w:type="dxa"/>
          </w:tcPr>
          <w:p w:rsidR="00532D37" w:rsidRDefault="00532D37" w:rsidP="00532D37">
            <w:pPr>
              <w:jc w:val="right"/>
            </w:pPr>
            <w:r>
              <w:t>2.36</w:t>
            </w:r>
          </w:p>
        </w:tc>
      </w:tr>
      <w:tr w:rsidR="00532D37" w:rsidTr="00532D37">
        <w:tc>
          <w:tcPr>
            <w:tcW w:w="646" w:type="dxa"/>
          </w:tcPr>
          <w:p w:rsidR="00532D37" w:rsidRDefault="00532D37" w:rsidP="00532D37">
            <w:pPr>
              <w:jc w:val="center"/>
            </w:pPr>
          </w:p>
        </w:tc>
        <w:tc>
          <w:tcPr>
            <w:tcW w:w="2971" w:type="dxa"/>
          </w:tcPr>
          <w:p w:rsidR="00532D37" w:rsidRDefault="00532D37" w:rsidP="00532D37">
            <w:pPr>
              <w:jc w:val="left"/>
            </w:pPr>
            <w:r>
              <w:rPr>
                <w:rFonts w:hint="eastAsia"/>
              </w:rPr>
              <w:t>其中：债券</w:t>
            </w:r>
          </w:p>
        </w:tc>
        <w:tc>
          <w:tcPr>
            <w:tcW w:w="2381" w:type="dxa"/>
          </w:tcPr>
          <w:p w:rsidR="00532D37" w:rsidRDefault="00532D37" w:rsidP="00532D37">
            <w:pPr>
              <w:jc w:val="right"/>
            </w:pPr>
            <w:r>
              <w:t>300,974.71</w:t>
            </w:r>
          </w:p>
        </w:tc>
        <w:tc>
          <w:tcPr>
            <w:tcW w:w="2506" w:type="dxa"/>
          </w:tcPr>
          <w:p w:rsidR="00532D37" w:rsidRDefault="00532D37" w:rsidP="00532D37">
            <w:pPr>
              <w:jc w:val="right"/>
            </w:pPr>
            <w:r>
              <w:t>2.36</w:t>
            </w:r>
          </w:p>
        </w:tc>
      </w:tr>
      <w:tr w:rsidR="00532D37" w:rsidTr="00532D37">
        <w:tc>
          <w:tcPr>
            <w:tcW w:w="646" w:type="dxa"/>
          </w:tcPr>
          <w:p w:rsidR="00532D37" w:rsidRDefault="00532D37" w:rsidP="00532D37">
            <w:pPr>
              <w:jc w:val="center"/>
            </w:pPr>
          </w:p>
        </w:tc>
        <w:tc>
          <w:tcPr>
            <w:tcW w:w="2971" w:type="dxa"/>
          </w:tcPr>
          <w:p w:rsidR="00532D37" w:rsidRDefault="00532D37" w:rsidP="00532D37">
            <w:pPr>
              <w:jc w:val="left"/>
            </w:pPr>
            <w:r>
              <w:rPr>
                <w:rFonts w:hint="eastAsia"/>
              </w:rPr>
              <w:t xml:space="preserve">      </w:t>
            </w:r>
            <w:r>
              <w:rPr>
                <w:rFonts w:hint="eastAsia"/>
              </w:rPr>
              <w:t>资产支持证券</w:t>
            </w:r>
          </w:p>
        </w:tc>
        <w:tc>
          <w:tcPr>
            <w:tcW w:w="2381" w:type="dxa"/>
          </w:tcPr>
          <w:p w:rsidR="00532D37" w:rsidRDefault="00532D37" w:rsidP="00532D37">
            <w:pPr>
              <w:jc w:val="right"/>
            </w:pPr>
            <w:r>
              <w:t>-</w:t>
            </w:r>
          </w:p>
        </w:tc>
        <w:tc>
          <w:tcPr>
            <w:tcW w:w="2506" w:type="dxa"/>
          </w:tcPr>
          <w:p w:rsidR="00532D37" w:rsidRDefault="00532D37" w:rsidP="00532D37">
            <w:pPr>
              <w:jc w:val="right"/>
            </w:pPr>
            <w:r>
              <w:t>-</w:t>
            </w:r>
          </w:p>
        </w:tc>
      </w:tr>
      <w:tr w:rsidR="00532D37" w:rsidTr="00532D37">
        <w:tc>
          <w:tcPr>
            <w:tcW w:w="646" w:type="dxa"/>
          </w:tcPr>
          <w:p w:rsidR="00532D37" w:rsidRDefault="00532D37" w:rsidP="00532D37">
            <w:pPr>
              <w:jc w:val="center"/>
            </w:pPr>
            <w:r>
              <w:t>4</w:t>
            </w:r>
          </w:p>
        </w:tc>
        <w:tc>
          <w:tcPr>
            <w:tcW w:w="2971" w:type="dxa"/>
          </w:tcPr>
          <w:p w:rsidR="00532D37" w:rsidRDefault="00532D37" w:rsidP="00532D37">
            <w:pPr>
              <w:jc w:val="left"/>
            </w:pPr>
            <w:r>
              <w:rPr>
                <w:rFonts w:hint="eastAsia"/>
              </w:rPr>
              <w:t>贵金属投资</w:t>
            </w:r>
          </w:p>
        </w:tc>
        <w:tc>
          <w:tcPr>
            <w:tcW w:w="2381" w:type="dxa"/>
          </w:tcPr>
          <w:p w:rsidR="00532D37" w:rsidRDefault="00532D37" w:rsidP="00532D37">
            <w:pPr>
              <w:jc w:val="right"/>
            </w:pPr>
            <w:r>
              <w:t>-</w:t>
            </w:r>
          </w:p>
        </w:tc>
        <w:tc>
          <w:tcPr>
            <w:tcW w:w="2506" w:type="dxa"/>
          </w:tcPr>
          <w:p w:rsidR="00532D37" w:rsidRDefault="00532D37" w:rsidP="00532D37">
            <w:pPr>
              <w:jc w:val="right"/>
            </w:pPr>
            <w:r>
              <w:t>-</w:t>
            </w:r>
          </w:p>
        </w:tc>
      </w:tr>
      <w:tr w:rsidR="00532D37" w:rsidTr="00532D37">
        <w:tc>
          <w:tcPr>
            <w:tcW w:w="646" w:type="dxa"/>
          </w:tcPr>
          <w:p w:rsidR="00532D37" w:rsidRDefault="00532D37" w:rsidP="00532D37">
            <w:pPr>
              <w:jc w:val="center"/>
            </w:pPr>
            <w:r>
              <w:t>5</w:t>
            </w:r>
          </w:p>
        </w:tc>
        <w:tc>
          <w:tcPr>
            <w:tcW w:w="2971" w:type="dxa"/>
          </w:tcPr>
          <w:p w:rsidR="00532D37" w:rsidRDefault="00532D37" w:rsidP="00532D37">
            <w:pPr>
              <w:jc w:val="left"/>
            </w:pPr>
            <w:r>
              <w:rPr>
                <w:rFonts w:hint="eastAsia"/>
              </w:rPr>
              <w:t>金融衍生品投资</w:t>
            </w:r>
          </w:p>
        </w:tc>
        <w:tc>
          <w:tcPr>
            <w:tcW w:w="2381" w:type="dxa"/>
          </w:tcPr>
          <w:p w:rsidR="00532D37" w:rsidRDefault="00532D37" w:rsidP="00532D37">
            <w:pPr>
              <w:jc w:val="right"/>
            </w:pPr>
            <w:r>
              <w:t>-</w:t>
            </w:r>
          </w:p>
        </w:tc>
        <w:tc>
          <w:tcPr>
            <w:tcW w:w="2506" w:type="dxa"/>
          </w:tcPr>
          <w:p w:rsidR="00532D37" w:rsidRDefault="00532D37" w:rsidP="00532D37">
            <w:pPr>
              <w:jc w:val="right"/>
            </w:pPr>
            <w:r>
              <w:t>-</w:t>
            </w:r>
          </w:p>
        </w:tc>
      </w:tr>
      <w:tr w:rsidR="00532D37" w:rsidTr="00532D37">
        <w:tc>
          <w:tcPr>
            <w:tcW w:w="646" w:type="dxa"/>
          </w:tcPr>
          <w:p w:rsidR="00532D37" w:rsidRDefault="00532D37" w:rsidP="00532D37">
            <w:pPr>
              <w:jc w:val="center"/>
            </w:pPr>
            <w:r>
              <w:t>6</w:t>
            </w:r>
          </w:p>
        </w:tc>
        <w:tc>
          <w:tcPr>
            <w:tcW w:w="2971" w:type="dxa"/>
          </w:tcPr>
          <w:p w:rsidR="00532D37" w:rsidRDefault="00532D37" w:rsidP="00532D37">
            <w:pPr>
              <w:jc w:val="left"/>
            </w:pPr>
            <w:r>
              <w:rPr>
                <w:rFonts w:hint="eastAsia"/>
              </w:rPr>
              <w:t>买入返售金融资产</w:t>
            </w:r>
          </w:p>
        </w:tc>
        <w:tc>
          <w:tcPr>
            <w:tcW w:w="2381" w:type="dxa"/>
          </w:tcPr>
          <w:p w:rsidR="00532D37" w:rsidRDefault="00532D37" w:rsidP="00532D37">
            <w:pPr>
              <w:jc w:val="right"/>
            </w:pPr>
            <w:r>
              <w:t>-</w:t>
            </w:r>
          </w:p>
        </w:tc>
        <w:tc>
          <w:tcPr>
            <w:tcW w:w="2506" w:type="dxa"/>
          </w:tcPr>
          <w:p w:rsidR="00532D37" w:rsidRDefault="00532D37" w:rsidP="00532D37">
            <w:pPr>
              <w:jc w:val="right"/>
            </w:pPr>
            <w:r>
              <w:t>-</w:t>
            </w:r>
          </w:p>
        </w:tc>
      </w:tr>
      <w:tr w:rsidR="00532D37" w:rsidTr="00532D37">
        <w:tc>
          <w:tcPr>
            <w:tcW w:w="646" w:type="dxa"/>
          </w:tcPr>
          <w:p w:rsidR="00532D37" w:rsidRDefault="00532D37" w:rsidP="00532D37">
            <w:pPr>
              <w:jc w:val="center"/>
            </w:pPr>
          </w:p>
        </w:tc>
        <w:tc>
          <w:tcPr>
            <w:tcW w:w="2971" w:type="dxa"/>
          </w:tcPr>
          <w:p w:rsidR="00532D37" w:rsidRDefault="00532D37" w:rsidP="00532D37">
            <w:pPr>
              <w:jc w:val="left"/>
            </w:pPr>
            <w:r>
              <w:rPr>
                <w:rFonts w:hint="eastAsia"/>
              </w:rPr>
              <w:t>其中：买断式回购的买入返售金融资产</w:t>
            </w:r>
          </w:p>
        </w:tc>
        <w:tc>
          <w:tcPr>
            <w:tcW w:w="2381" w:type="dxa"/>
          </w:tcPr>
          <w:p w:rsidR="00532D37" w:rsidRDefault="00532D37" w:rsidP="00532D37">
            <w:pPr>
              <w:jc w:val="right"/>
            </w:pPr>
            <w:r>
              <w:t>-</w:t>
            </w:r>
          </w:p>
        </w:tc>
        <w:tc>
          <w:tcPr>
            <w:tcW w:w="2506" w:type="dxa"/>
          </w:tcPr>
          <w:p w:rsidR="00532D37" w:rsidRDefault="00532D37" w:rsidP="00532D37">
            <w:pPr>
              <w:jc w:val="right"/>
            </w:pPr>
            <w:r>
              <w:t>-</w:t>
            </w:r>
          </w:p>
        </w:tc>
      </w:tr>
      <w:tr w:rsidR="00532D37" w:rsidTr="00532D37">
        <w:tc>
          <w:tcPr>
            <w:tcW w:w="646" w:type="dxa"/>
          </w:tcPr>
          <w:p w:rsidR="00532D37" w:rsidRDefault="00532D37" w:rsidP="00532D37">
            <w:pPr>
              <w:jc w:val="center"/>
            </w:pPr>
            <w:r>
              <w:t>7</w:t>
            </w:r>
          </w:p>
        </w:tc>
        <w:tc>
          <w:tcPr>
            <w:tcW w:w="2971" w:type="dxa"/>
          </w:tcPr>
          <w:p w:rsidR="00532D37" w:rsidRDefault="00532D37" w:rsidP="00532D37">
            <w:pPr>
              <w:jc w:val="left"/>
            </w:pPr>
            <w:r>
              <w:rPr>
                <w:rFonts w:hint="eastAsia"/>
              </w:rPr>
              <w:t>银行存款和结算备付金合计</w:t>
            </w:r>
          </w:p>
        </w:tc>
        <w:tc>
          <w:tcPr>
            <w:tcW w:w="2381" w:type="dxa"/>
          </w:tcPr>
          <w:p w:rsidR="00532D37" w:rsidRDefault="00532D37" w:rsidP="00532D37">
            <w:pPr>
              <w:jc w:val="right"/>
            </w:pPr>
            <w:r>
              <w:t>448,976.53</w:t>
            </w:r>
          </w:p>
        </w:tc>
        <w:tc>
          <w:tcPr>
            <w:tcW w:w="2506" w:type="dxa"/>
          </w:tcPr>
          <w:p w:rsidR="00532D37" w:rsidRDefault="00532D37" w:rsidP="00532D37">
            <w:pPr>
              <w:jc w:val="right"/>
            </w:pPr>
            <w:r>
              <w:t>3.52</w:t>
            </w:r>
          </w:p>
        </w:tc>
      </w:tr>
      <w:tr w:rsidR="00532D37" w:rsidTr="00532D37">
        <w:tc>
          <w:tcPr>
            <w:tcW w:w="646" w:type="dxa"/>
          </w:tcPr>
          <w:p w:rsidR="00532D37" w:rsidRDefault="00532D37" w:rsidP="00532D37">
            <w:pPr>
              <w:jc w:val="center"/>
            </w:pPr>
            <w:r>
              <w:t>8</w:t>
            </w:r>
          </w:p>
        </w:tc>
        <w:tc>
          <w:tcPr>
            <w:tcW w:w="2971" w:type="dxa"/>
          </w:tcPr>
          <w:p w:rsidR="00532D37" w:rsidRDefault="00532D37" w:rsidP="00532D37">
            <w:pPr>
              <w:jc w:val="left"/>
            </w:pPr>
            <w:r>
              <w:rPr>
                <w:rFonts w:hint="eastAsia"/>
              </w:rPr>
              <w:t>其他资产</w:t>
            </w:r>
          </w:p>
        </w:tc>
        <w:tc>
          <w:tcPr>
            <w:tcW w:w="2381" w:type="dxa"/>
          </w:tcPr>
          <w:p w:rsidR="00532D37" w:rsidRDefault="00532D37" w:rsidP="00532D37">
            <w:pPr>
              <w:jc w:val="right"/>
            </w:pPr>
            <w:r>
              <w:t>984.58</w:t>
            </w:r>
          </w:p>
        </w:tc>
        <w:tc>
          <w:tcPr>
            <w:tcW w:w="2506" w:type="dxa"/>
          </w:tcPr>
          <w:p w:rsidR="00532D37" w:rsidRDefault="00532D37" w:rsidP="00532D37">
            <w:pPr>
              <w:jc w:val="right"/>
            </w:pPr>
            <w:r>
              <w:t>0.01</w:t>
            </w:r>
          </w:p>
        </w:tc>
      </w:tr>
      <w:tr w:rsidR="00532D37" w:rsidTr="00532D37">
        <w:tc>
          <w:tcPr>
            <w:tcW w:w="646" w:type="dxa"/>
          </w:tcPr>
          <w:p w:rsidR="00532D37" w:rsidRDefault="00532D37" w:rsidP="00532D37">
            <w:pPr>
              <w:jc w:val="center"/>
            </w:pPr>
            <w:r>
              <w:t>9</w:t>
            </w:r>
          </w:p>
        </w:tc>
        <w:tc>
          <w:tcPr>
            <w:tcW w:w="2971" w:type="dxa"/>
          </w:tcPr>
          <w:p w:rsidR="00532D37" w:rsidRDefault="00532D37" w:rsidP="00532D37">
            <w:pPr>
              <w:jc w:val="left"/>
            </w:pPr>
            <w:r>
              <w:rPr>
                <w:rFonts w:hint="eastAsia"/>
              </w:rPr>
              <w:t>合计</w:t>
            </w:r>
          </w:p>
        </w:tc>
        <w:tc>
          <w:tcPr>
            <w:tcW w:w="2381" w:type="dxa"/>
          </w:tcPr>
          <w:p w:rsidR="00532D37" w:rsidRDefault="00532D37" w:rsidP="00532D37">
            <w:pPr>
              <w:jc w:val="right"/>
            </w:pPr>
            <w:r>
              <w:t>12,765,713.45</w:t>
            </w:r>
          </w:p>
        </w:tc>
        <w:tc>
          <w:tcPr>
            <w:tcW w:w="2506" w:type="dxa"/>
          </w:tcPr>
          <w:p w:rsidR="00532D37" w:rsidRDefault="00532D37" w:rsidP="00532D37">
            <w:pPr>
              <w:jc w:val="right"/>
            </w:pPr>
            <w:r>
              <w:t>100.00</w:t>
            </w:r>
          </w:p>
        </w:tc>
      </w:tr>
    </w:tbl>
    <w:p w:rsidR="00532D37" w:rsidRDefault="00532D37" w:rsidP="00532D37">
      <w:pPr>
        <w:pStyle w:val="-2"/>
        <w:spacing w:before="312"/>
        <w:rPr>
          <w:rFonts w:hint="eastAsia"/>
        </w:rPr>
      </w:pPr>
      <w:r>
        <w:rPr>
          <w:rFonts w:hint="eastAsia"/>
        </w:rPr>
        <w:t>报告期末按行业分类的股票投资组合</w:t>
      </w:r>
    </w:p>
    <w:p w:rsidR="00532D37" w:rsidRDefault="00532D37" w:rsidP="00532D37">
      <w:pPr>
        <w:pStyle w:val="-3"/>
        <w:spacing w:before="156" w:after="156"/>
        <w:rPr>
          <w:rFonts w:hint="eastAsia"/>
        </w:rPr>
      </w:pPr>
      <w:r>
        <w:rPr>
          <w:rFonts w:hint="eastAsia"/>
        </w:rPr>
        <w:t>报告期末按行业分类的境内股票投资组合</w:t>
      </w:r>
    </w:p>
    <w:p w:rsidR="00532D37" w:rsidRDefault="00532D37" w:rsidP="00532D37">
      <w:pPr>
        <w:pStyle w:val="-"/>
        <w:ind w:firstLine="420"/>
        <w:rPr>
          <w:rFonts w:hint="eastAsia"/>
        </w:rPr>
      </w:pPr>
      <w:r>
        <w:rPr>
          <w:rFonts w:hint="eastAsia"/>
        </w:rPr>
        <w:t>无。</w:t>
      </w:r>
    </w:p>
    <w:p w:rsidR="00532D37" w:rsidRDefault="00532D37" w:rsidP="00532D37">
      <w:pPr>
        <w:pStyle w:val="-3"/>
        <w:spacing w:before="156" w:after="156"/>
        <w:rPr>
          <w:rFonts w:hint="eastAsia"/>
        </w:rPr>
      </w:pPr>
      <w:r>
        <w:rPr>
          <w:rFonts w:hint="eastAsia"/>
        </w:rPr>
        <w:t>报告期末按行业分类的港股通投资股票投资组合</w:t>
      </w:r>
    </w:p>
    <w:p w:rsidR="00532D37" w:rsidRDefault="00532D37" w:rsidP="00532D37">
      <w:pPr>
        <w:pStyle w:val="-"/>
        <w:ind w:firstLine="420"/>
        <w:rPr>
          <w:rFonts w:hint="eastAsia"/>
        </w:rPr>
      </w:pPr>
      <w:r>
        <w:rPr>
          <w:rFonts w:hint="eastAsia"/>
        </w:rPr>
        <w:t>无。</w:t>
      </w:r>
    </w:p>
    <w:p w:rsidR="00532D37" w:rsidRDefault="00532D37" w:rsidP="00532D37">
      <w:pPr>
        <w:pStyle w:val="-2"/>
        <w:spacing w:before="312"/>
        <w:rPr>
          <w:rFonts w:hint="eastAsia"/>
        </w:rPr>
      </w:pPr>
      <w:r>
        <w:rPr>
          <w:rFonts w:hint="eastAsia"/>
        </w:rPr>
        <w:t>期末按公允价值占基金资产净值比例大小排序的股票投资明细</w:t>
      </w:r>
    </w:p>
    <w:p w:rsidR="00532D37" w:rsidRDefault="00532D37" w:rsidP="00532D37">
      <w:pPr>
        <w:pStyle w:val="-3"/>
        <w:spacing w:before="156" w:after="156"/>
        <w:rPr>
          <w:rFonts w:hint="eastAsia"/>
        </w:rPr>
      </w:pPr>
      <w:r>
        <w:rPr>
          <w:rFonts w:hint="eastAsia"/>
        </w:rPr>
        <w:t>报告期末按公允价值占基金资产净值比例大小排序的前十名股票投资明细</w:t>
      </w:r>
    </w:p>
    <w:p w:rsidR="00532D37" w:rsidRDefault="00532D37" w:rsidP="00532D37">
      <w:pPr>
        <w:pStyle w:val="-"/>
        <w:ind w:firstLine="420"/>
        <w:rPr>
          <w:rFonts w:hint="eastAsia"/>
        </w:rPr>
      </w:pPr>
      <w:r>
        <w:rPr>
          <w:rFonts w:hint="eastAsia"/>
        </w:rPr>
        <w:t>无。</w:t>
      </w:r>
    </w:p>
    <w:p w:rsidR="00532D37" w:rsidRDefault="00532D37" w:rsidP="00532D3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32D37" w:rsidTr="00532D37">
        <w:trPr>
          <w:cnfStyle w:val="100000000000" w:firstRow="1" w:lastRow="0" w:firstColumn="0" w:lastColumn="0" w:oddVBand="0" w:evenVBand="0" w:oddHBand="0" w:evenHBand="0" w:firstRowFirstColumn="0" w:firstRowLastColumn="0" w:lastRowFirstColumn="0" w:lastRowLastColumn="0"/>
        </w:trPr>
        <w:tc>
          <w:tcPr>
            <w:tcW w:w="646" w:type="dxa"/>
          </w:tcPr>
          <w:p w:rsidR="00532D37" w:rsidRPr="00532D37" w:rsidRDefault="00532D37" w:rsidP="00532D37">
            <w:pPr>
              <w:jc w:val="center"/>
              <w:rPr>
                <w:b/>
              </w:rPr>
            </w:pPr>
            <w:r w:rsidRPr="00532D37">
              <w:rPr>
                <w:rFonts w:hint="eastAsia"/>
                <w:b/>
              </w:rPr>
              <w:t>序号</w:t>
            </w:r>
          </w:p>
        </w:tc>
        <w:tc>
          <w:tcPr>
            <w:tcW w:w="2835" w:type="dxa"/>
          </w:tcPr>
          <w:p w:rsidR="00532D37" w:rsidRPr="00532D37" w:rsidRDefault="00532D37" w:rsidP="00532D37">
            <w:pPr>
              <w:jc w:val="center"/>
              <w:rPr>
                <w:b/>
              </w:rPr>
            </w:pPr>
            <w:r w:rsidRPr="00532D37">
              <w:rPr>
                <w:rFonts w:hint="eastAsia"/>
                <w:b/>
              </w:rPr>
              <w:t>债券品种</w:t>
            </w:r>
          </w:p>
        </w:tc>
        <w:tc>
          <w:tcPr>
            <w:tcW w:w="2466" w:type="dxa"/>
          </w:tcPr>
          <w:p w:rsidR="00532D37" w:rsidRPr="00532D37" w:rsidRDefault="00532D37" w:rsidP="00532D37">
            <w:pPr>
              <w:jc w:val="center"/>
              <w:rPr>
                <w:b/>
              </w:rPr>
            </w:pPr>
            <w:r w:rsidRPr="00532D37">
              <w:rPr>
                <w:rFonts w:hint="eastAsia"/>
                <w:b/>
              </w:rPr>
              <w:t>公允价值（元）</w:t>
            </w:r>
          </w:p>
        </w:tc>
        <w:tc>
          <w:tcPr>
            <w:tcW w:w="2557" w:type="dxa"/>
          </w:tcPr>
          <w:p w:rsidR="00532D37" w:rsidRPr="00532D37" w:rsidRDefault="00532D37" w:rsidP="00532D37">
            <w:pPr>
              <w:jc w:val="center"/>
              <w:rPr>
                <w:b/>
              </w:rPr>
            </w:pPr>
            <w:r w:rsidRPr="00532D37">
              <w:rPr>
                <w:rFonts w:hint="eastAsia"/>
                <w:b/>
              </w:rPr>
              <w:t>占基金资产净值比例（％）</w:t>
            </w:r>
          </w:p>
        </w:tc>
      </w:tr>
      <w:tr w:rsidR="00532D37" w:rsidTr="00532D37">
        <w:tc>
          <w:tcPr>
            <w:tcW w:w="646" w:type="dxa"/>
          </w:tcPr>
          <w:p w:rsidR="00532D37" w:rsidRDefault="00532D37" w:rsidP="00532D37">
            <w:pPr>
              <w:jc w:val="center"/>
            </w:pPr>
            <w:r>
              <w:t>1</w:t>
            </w:r>
          </w:p>
        </w:tc>
        <w:tc>
          <w:tcPr>
            <w:tcW w:w="2835" w:type="dxa"/>
          </w:tcPr>
          <w:p w:rsidR="00532D37" w:rsidRDefault="00532D37" w:rsidP="00532D37">
            <w:pPr>
              <w:jc w:val="left"/>
            </w:pPr>
            <w:r>
              <w:rPr>
                <w:rFonts w:hint="eastAsia"/>
              </w:rPr>
              <w:t>国家债券</w:t>
            </w:r>
          </w:p>
        </w:tc>
        <w:tc>
          <w:tcPr>
            <w:tcW w:w="2466" w:type="dxa"/>
          </w:tcPr>
          <w:p w:rsidR="00532D37" w:rsidRDefault="00532D37" w:rsidP="00532D37">
            <w:pPr>
              <w:jc w:val="right"/>
            </w:pPr>
            <w:r>
              <w:t>300,974.71</w:t>
            </w:r>
          </w:p>
        </w:tc>
        <w:tc>
          <w:tcPr>
            <w:tcW w:w="2557" w:type="dxa"/>
          </w:tcPr>
          <w:p w:rsidR="00532D37" w:rsidRDefault="00532D37" w:rsidP="00532D37">
            <w:pPr>
              <w:jc w:val="right"/>
            </w:pPr>
            <w:r>
              <w:t>2.38</w:t>
            </w:r>
          </w:p>
        </w:tc>
      </w:tr>
      <w:tr w:rsidR="00532D37" w:rsidTr="00532D37">
        <w:tc>
          <w:tcPr>
            <w:tcW w:w="646" w:type="dxa"/>
          </w:tcPr>
          <w:p w:rsidR="00532D37" w:rsidRDefault="00532D37" w:rsidP="00532D37">
            <w:pPr>
              <w:jc w:val="center"/>
            </w:pPr>
            <w:r>
              <w:t>2</w:t>
            </w:r>
          </w:p>
        </w:tc>
        <w:tc>
          <w:tcPr>
            <w:tcW w:w="2835" w:type="dxa"/>
          </w:tcPr>
          <w:p w:rsidR="00532D37" w:rsidRDefault="00532D37" w:rsidP="00532D37">
            <w:pPr>
              <w:jc w:val="left"/>
            </w:pPr>
            <w:r>
              <w:rPr>
                <w:rFonts w:hint="eastAsia"/>
              </w:rPr>
              <w:t>央行票据</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r>
              <w:t>3</w:t>
            </w:r>
          </w:p>
        </w:tc>
        <w:tc>
          <w:tcPr>
            <w:tcW w:w="2835" w:type="dxa"/>
          </w:tcPr>
          <w:p w:rsidR="00532D37" w:rsidRDefault="00532D37" w:rsidP="00532D37">
            <w:pPr>
              <w:jc w:val="left"/>
            </w:pPr>
            <w:r>
              <w:rPr>
                <w:rFonts w:hint="eastAsia"/>
              </w:rPr>
              <w:t>金融债券</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p>
        </w:tc>
        <w:tc>
          <w:tcPr>
            <w:tcW w:w="2835" w:type="dxa"/>
          </w:tcPr>
          <w:p w:rsidR="00532D37" w:rsidRDefault="00532D37" w:rsidP="00532D37">
            <w:pPr>
              <w:jc w:val="left"/>
            </w:pPr>
            <w:r>
              <w:rPr>
                <w:rFonts w:hint="eastAsia"/>
              </w:rPr>
              <w:t>其中：政策性金融债</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r>
              <w:t>4</w:t>
            </w:r>
          </w:p>
        </w:tc>
        <w:tc>
          <w:tcPr>
            <w:tcW w:w="2835" w:type="dxa"/>
          </w:tcPr>
          <w:p w:rsidR="00532D37" w:rsidRDefault="00532D37" w:rsidP="00532D37">
            <w:pPr>
              <w:jc w:val="left"/>
            </w:pPr>
            <w:r>
              <w:rPr>
                <w:rFonts w:hint="eastAsia"/>
              </w:rPr>
              <w:t>企业债券</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r>
              <w:t>5</w:t>
            </w:r>
          </w:p>
        </w:tc>
        <w:tc>
          <w:tcPr>
            <w:tcW w:w="2835" w:type="dxa"/>
          </w:tcPr>
          <w:p w:rsidR="00532D37" w:rsidRDefault="00532D37" w:rsidP="00532D37">
            <w:pPr>
              <w:jc w:val="left"/>
            </w:pPr>
            <w:r>
              <w:rPr>
                <w:rFonts w:hint="eastAsia"/>
              </w:rPr>
              <w:t>企业短期融资券</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r>
              <w:t>6</w:t>
            </w:r>
          </w:p>
        </w:tc>
        <w:tc>
          <w:tcPr>
            <w:tcW w:w="2835" w:type="dxa"/>
          </w:tcPr>
          <w:p w:rsidR="00532D37" w:rsidRDefault="00532D37" w:rsidP="00532D37">
            <w:pPr>
              <w:jc w:val="left"/>
            </w:pPr>
            <w:r>
              <w:rPr>
                <w:rFonts w:hint="eastAsia"/>
              </w:rPr>
              <w:t>中期票据</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r>
              <w:t>7</w:t>
            </w:r>
          </w:p>
        </w:tc>
        <w:tc>
          <w:tcPr>
            <w:tcW w:w="2835" w:type="dxa"/>
          </w:tcPr>
          <w:p w:rsidR="00532D37" w:rsidRDefault="00532D37" w:rsidP="00532D37">
            <w:pPr>
              <w:jc w:val="left"/>
            </w:pPr>
            <w:r>
              <w:rPr>
                <w:rFonts w:hint="eastAsia"/>
              </w:rPr>
              <w:t>可转债（可交换债）</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r>
              <w:t>8</w:t>
            </w:r>
          </w:p>
        </w:tc>
        <w:tc>
          <w:tcPr>
            <w:tcW w:w="2835" w:type="dxa"/>
          </w:tcPr>
          <w:p w:rsidR="00532D37" w:rsidRDefault="00532D37" w:rsidP="00532D37">
            <w:pPr>
              <w:jc w:val="left"/>
            </w:pPr>
            <w:r>
              <w:rPr>
                <w:rFonts w:hint="eastAsia"/>
              </w:rPr>
              <w:t>同业存单</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r>
              <w:t>9</w:t>
            </w:r>
          </w:p>
        </w:tc>
        <w:tc>
          <w:tcPr>
            <w:tcW w:w="2835" w:type="dxa"/>
          </w:tcPr>
          <w:p w:rsidR="00532D37" w:rsidRDefault="00532D37" w:rsidP="00532D37">
            <w:pPr>
              <w:jc w:val="left"/>
            </w:pPr>
            <w:r>
              <w:rPr>
                <w:rFonts w:hint="eastAsia"/>
              </w:rPr>
              <w:t>其他</w:t>
            </w:r>
          </w:p>
        </w:tc>
        <w:tc>
          <w:tcPr>
            <w:tcW w:w="2466" w:type="dxa"/>
          </w:tcPr>
          <w:p w:rsidR="00532D37" w:rsidRDefault="00532D37" w:rsidP="00532D37">
            <w:pPr>
              <w:jc w:val="right"/>
            </w:pPr>
            <w:r>
              <w:t>-</w:t>
            </w:r>
          </w:p>
        </w:tc>
        <w:tc>
          <w:tcPr>
            <w:tcW w:w="2557" w:type="dxa"/>
          </w:tcPr>
          <w:p w:rsidR="00532D37" w:rsidRDefault="00532D37" w:rsidP="00532D37">
            <w:pPr>
              <w:jc w:val="right"/>
            </w:pPr>
            <w:r>
              <w:t>-</w:t>
            </w:r>
          </w:p>
        </w:tc>
      </w:tr>
      <w:tr w:rsidR="00532D37" w:rsidTr="00532D37">
        <w:tc>
          <w:tcPr>
            <w:tcW w:w="646" w:type="dxa"/>
          </w:tcPr>
          <w:p w:rsidR="00532D37" w:rsidRDefault="00532D37" w:rsidP="00532D37">
            <w:pPr>
              <w:jc w:val="center"/>
            </w:pPr>
            <w:r>
              <w:t>10</w:t>
            </w:r>
          </w:p>
        </w:tc>
        <w:tc>
          <w:tcPr>
            <w:tcW w:w="2835" w:type="dxa"/>
          </w:tcPr>
          <w:p w:rsidR="00532D37" w:rsidRDefault="00532D37" w:rsidP="00532D37">
            <w:pPr>
              <w:jc w:val="left"/>
            </w:pPr>
            <w:r>
              <w:rPr>
                <w:rFonts w:hint="eastAsia"/>
              </w:rPr>
              <w:t>合计</w:t>
            </w:r>
          </w:p>
        </w:tc>
        <w:tc>
          <w:tcPr>
            <w:tcW w:w="2466" w:type="dxa"/>
          </w:tcPr>
          <w:p w:rsidR="00532D37" w:rsidRDefault="00532D37" w:rsidP="00532D37">
            <w:pPr>
              <w:jc w:val="right"/>
            </w:pPr>
            <w:r>
              <w:t>300,974.71</w:t>
            </w:r>
          </w:p>
        </w:tc>
        <w:tc>
          <w:tcPr>
            <w:tcW w:w="2557" w:type="dxa"/>
          </w:tcPr>
          <w:p w:rsidR="00532D37" w:rsidRDefault="00532D37" w:rsidP="00532D37">
            <w:pPr>
              <w:jc w:val="right"/>
            </w:pPr>
            <w:r>
              <w:t>2.38</w:t>
            </w:r>
          </w:p>
        </w:tc>
      </w:tr>
    </w:tbl>
    <w:p w:rsidR="00532D37" w:rsidRDefault="00532D37" w:rsidP="00532D3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32D37" w:rsidTr="00532D37">
        <w:trPr>
          <w:cnfStyle w:val="100000000000" w:firstRow="1" w:lastRow="0" w:firstColumn="0" w:lastColumn="0" w:oddVBand="0" w:evenVBand="0" w:oddHBand="0" w:evenHBand="0" w:firstRowFirstColumn="0" w:firstRowLastColumn="0" w:lastRowFirstColumn="0" w:lastRowLastColumn="0"/>
        </w:trPr>
        <w:tc>
          <w:tcPr>
            <w:tcW w:w="646" w:type="dxa"/>
          </w:tcPr>
          <w:p w:rsidR="00532D37" w:rsidRPr="00532D37" w:rsidRDefault="00532D37" w:rsidP="00532D37">
            <w:pPr>
              <w:jc w:val="center"/>
              <w:rPr>
                <w:b/>
              </w:rPr>
            </w:pPr>
            <w:r w:rsidRPr="00532D37">
              <w:rPr>
                <w:rFonts w:hint="eastAsia"/>
                <w:b/>
              </w:rPr>
              <w:t>序号</w:t>
            </w:r>
          </w:p>
        </w:tc>
        <w:tc>
          <w:tcPr>
            <w:tcW w:w="1162" w:type="dxa"/>
          </w:tcPr>
          <w:p w:rsidR="00532D37" w:rsidRPr="00532D37" w:rsidRDefault="00532D37" w:rsidP="00532D37">
            <w:pPr>
              <w:jc w:val="center"/>
              <w:rPr>
                <w:b/>
              </w:rPr>
            </w:pPr>
            <w:r w:rsidRPr="00532D37">
              <w:rPr>
                <w:rFonts w:hint="eastAsia"/>
                <w:b/>
              </w:rPr>
              <w:t>债券代码</w:t>
            </w:r>
          </w:p>
        </w:tc>
        <w:tc>
          <w:tcPr>
            <w:tcW w:w="1928" w:type="dxa"/>
          </w:tcPr>
          <w:p w:rsidR="00532D37" w:rsidRPr="00532D37" w:rsidRDefault="00532D37" w:rsidP="00532D37">
            <w:pPr>
              <w:jc w:val="center"/>
              <w:rPr>
                <w:b/>
              </w:rPr>
            </w:pPr>
            <w:r w:rsidRPr="00532D37">
              <w:rPr>
                <w:rFonts w:hint="eastAsia"/>
                <w:b/>
              </w:rPr>
              <w:t>债券名称</w:t>
            </w:r>
          </w:p>
        </w:tc>
        <w:tc>
          <w:tcPr>
            <w:tcW w:w="1140" w:type="dxa"/>
          </w:tcPr>
          <w:p w:rsidR="00532D37" w:rsidRPr="00532D37" w:rsidRDefault="00532D37" w:rsidP="00532D37">
            <w:pPr>
              <w:jc w:val="center"/>
              <w:rPr>
                <w:b/>
              </w:rPr>
            </w:pPr>
            <w:r w:rsidRPr="00532D37">
              <w:rPr>
                <w:rFonts w:hint="eastAsia"/>
                <w:b/>
              </w:rPr>
              <w:t>数量（张）</w:t>
            </w:r>
          </w:p>
        </w:tc>
        <w:tc>
          <w:tcPr>
            <w:tcW w:w="1814" w:type="dxa"/>
          </w:tcPr>
          <w:p w:rsidR="00532D37" w:rsidRPr="00532D37" w:rsidRDefault="00532D37" w:rsidP="00532D37">
            <w:pPr>
              <w:jc w:val="center"/>
              <w:rPr>
                <w:b/>
              </w:rPr>
            </w:pPr>
            <w:r w:rsidRPr="00532D37">
              <w:rPr>
                <w:rFonts w:hint="eastAsia"/>
                <w:b/>
              </w:rPr>
              <w:t>公允价值（元）</w:t>
            </w:r>
          </w:p>
        </w:tc>
        <w:tc>
          <w:tcPr>
            <w:tcW w:w="1814" w:type="dxa"/>
          </w:tcPr>
          <w:p w:rsidR="00532D37" w:rsidRPr="00532D37" w:rsidRDefault="00532D37" w:rsidP="00532D37">
            <w:pPr>
              <w:jc w:val="center"/>
              <w:rPr>
                <w:b/>
              </w:rPr>
            </w:pPr>
            <w:r w:rsidRPr="00532D37">
              <w:rPr>
                <w:rFonts w:hint="eastAsia"/>
                <w:b/>
              </w:rPr>
              <w:t>占基金资产净值比例（％）</w:t>
            </w:r>
          </w:p>
        </w:tc>
      </w:tr>
      <w:tr w:rsidR="00532D37" w:rsidTr="00532D37">
        <w:tc>
          <w:tcPr>
            <w:tcW w:w="646" w:type="dxa"/>
          </w:tcPr>
          <w:p w:rsidR="00532D37" w:rsidRDefault="00532D37" w:rsidP="00532D37">
            <w:pPr>
              <w:jc w:val="center"/>
            </w:pPr>
            <w:r>
              <w:t>1</w:t>
            </w:r>
          </w:p>
        </w:tc>
        <w:tc>
          <w:tcPr>
            <w:tcW w:w="1162" w:type="dxa"/>
          </w:tcPr>
          <w:p w:rsidR="00532D37" w:rsidRDefault="00532D37" w:rsidP="00532D37">
            <w:pPr>
              <w:jc w:val="left"/>
            </w:pPr>
            <w:r>
              <w:t>019792</w:t>
            </w:r>
          </w:p>
        </w:tc>
        <w:tc>
          <w:tcPr>
            <w:tcW w:w="1928" w:type="dxa"/>
          </w:tcPr>
          <w:p w:rsidR="00532D37" w:rsidRDefault="00532D37" w:rsidP="00532D37">
            <w:pPr>
              <w:jc w:val="left"/>
            </w:pPr>
            <w:r>
              <w:rPr>
                <w:rFonts w:hint="eastAsia"/>
              </w:rPr>
              <w:t>25</w:t>
            </w:r>
            <w:r>
              <w:rPr>
                <w:rFonts w:hint="eastAsia"/>
              </w:rPr>
              <w:t>国债</w:t>
            </w:r>
            <w:r>
              <w:rPr>
                <w:rFonts w:hint="eastAsia"/>
              </w:rPr>
              <w:t>19</w:t>
            </w:r>
          </w:p>
        </w:tc>
        <w:tc>
          <w:tcPr>
            <w:tcW w:w="1140" w:type="dxa"/>
          </w:tcPr>
          <w:p w:rsidR="00532D37" w:rsidRDefault="00532D37" w:rsidP="00532D37">
            <w:pPr>
              <w:jc w:val="right"/>
            </w:pPr>
            <w:r>
              <w:t>3,000</w:t>
            </w:r>
          </w:p>
        </w:tc>
        <w:tc>
          <w:tcPr>
            <w:tcW w:w="1814" w:type="dxa"/>
          </w:tcPr>
          <w:p w:rsidR="00532D37" w:rsidRDefault="00532D37" w:rsidP="00532D37">
            <w:pPr>
              <w:jc w:val="right"/>
            </w:pPr>
            <w:r>
              <w:t>300,974.71</w:t>
            </w:r>
          </w:p>
        </w:tc>
        <w:tc>
          <w:tcPr>
            <w:tcW w:w="1814" w:type="dxa"/>
          </w:tcPr>
          <w:p w:rsidR="00532D37" w:rsidRDefault="00532D37" w:rsidP="00532D37">
            <w:pPr>
              <w:jc w:val="right"/>
            </w:pPr>
            <w:r>
              <w:t>2.38</w:t>
            </w:r>
          </w:p>
        </w:tc>
      </w:tr>
    </w:tbl>
    <w:p w:rsidR="00532D37" w:rsidRDefault="00532D37" w:rsidP="00532D37">
      <w:pPr>
        <w:pStyle w:val="-2"/>
        <w:spacing w:before="312"/>
        <w:rPr>
          <w:rFonts w:hint="eastAsia"/>
        </w:rPr>
      </w:pPr>
      <w:r>
        <w:rPr>
          <w:rFonts w:hint="eastAsia"/>
        </w:rPr>
        <w:t>报告期末按公允价值占基金资产净值比例大小排名的前十名资产支持证券投资明细</w:t>
      </w:r>
    </w:p>
    <w:p w:rsidR="00532D37" w:rsidRDefault="00532D37" w:rsidP="00532D37">
      <w:pPr>
        <w:pStyle w:val="-"/>
        <w:ind w:firstLine="420"/>
        <w:rPr>
          <w:rFonts w:hint="eastAsia"/>
        </w:rPr>
      </w:pPr>
      <w:r>
        <w:rPr>
          <w:rFonts w:hint="eastAsia"/>
        </w:rPr>
        <w:t>本基金本报告期末未持有资产支持证券。</w:t>
      </w:r>
    </w:p>
    <w:p w:rsidR="00532D37" w:rsidRDefault="00532D37" w:rsidP="00532D37">
      <w:pPr>
        <w:pStyle w:val="-2"/>
        <w:spacing w:before="312"/>
        <w:rPr>
          <w:rFonts w:hint="eastAsia"/>
        </w:rPr>
      </w:pPr>
      <w:r>
        <w:rPr>
          <w:rFonts w:hint="eastAsia"/>
        </w:rPr>
        <w:t>报告期末按公允价值占基金资产净值比例大小排序的前五名贵金属投资明细</w:t>
      </w:r>
    </w:p>
    <w:p w:rsidR="00532D37" w:rsidRDefault="00532D37" w:rsidP="00532D37">
      <w:pPr>
        <w:pStyle w:val="-"/>
        <w:ind w:firstLine="420"/>
        <w:rPr>
          <w:rFonts w:hint="eastAsia"/>
        </w:rPr>
      </w:pPr>
      <w:r>
        <w:rPr>
          <w:rFonts w:hint="eastAsia"/>
        </w:rPr>
        <w:t>无。</w:t>
      </w:r>
    </w:p>
    <w:p w:rsidR="00532D37" w:rsidRDefault="00532D37" w:rsidP="00532D37">
      <w:pPr>
        <w:pStyle w:val="-2"/>
        <w:spacing w:before="312"/>
        <w:rPr>
          <w:rFonts w:hint="eastAsia"/>
        </w:rPr>
      </w:pPr>
      <w:r>
        <w:rPr>
          <w:rFonts w:hint="eastAsia"/>
        </w:rPr>
        <w:t>报告期末按公允价值占基金资产净值比例大小排名的前五名权证投资明细</w:t>
      </w:r>
    </w:p>
    <w:p w:rsidR="00532D37" w:rsidRDefault="00532D37" w:rsidP="00532D37">
      <w:pPr>
        <w:pStyle w:val="-"/>
        <w:ind w:firstLine="420"/>
        <w:rPr>
          <w:rFonts w:hint="eastAsia"/>
        </w:rPr>
      </w:pPr>
      <w:r>
        <w:rPr>
          <w:rFonts w:hint="eastAsia"/>
        </w:rPr>
        <w:t>无。</w:t>
      </w:r>
    </w:p>
    <w:p w:rsidR="00532D37" w:rsidRDefault="00532D37" w:rsidP="00532D37">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32D37" w:rsidTr="00532D37">
        <w:trPr>
          <w:cnfStyle w:val="100000000000" w:firstRow="1" w:lastRow="0" w:firstColumn="0" w:lastColumn="0" w:oddVBand="0" w:evenVBand="0" w:oddHBand="0" w:evenHBand="0" w:firstRowFirstColumn="0" w:firstRowLastColumn="0" w:lastRowFirstColumn="0" w:lastRowLastColumn="0"/>
        </w:trPr>
        <w:tc>
          <w:tcPr>
            <w:tcW w:w="1186" w:type="dxa"/>
          </w:tcPr>
          <w:p w:rsidR="00532D37" w:rsidRPr="00532D37" w:rsidRDefault="00532D37" w:rsidP="00532D37">
            <w:pPr>
              <w:jc w:val="center"/>
              <w:rPr>
                <w:b/>
              </w:rPr>
            </w:pPr>
            <w:r w:rsidRPr="00532D37">
              <w:rPr>
                <w:rFonts w:hint="eastAsia"/>
                <w:b/>
              </w:rPr>
              <w:t>序号</w:t>
            </w:r>
          </w:p>
        </w:tc>
        <w:tc>
          <w:tcPr>
            <w:tcW w:w="1186" w:type="dxa"/>
          </w:tcPr>
          <w:p w:rsidR="00532D37" w:rsidRPr="00532D37" w:rsidRDefault="00532D37" w:rsidP="00532D37">
            <w:pPr>
              <w:jc w:val="center"/>
              <w:rPr>
                <w:b/>
              </w:rPr>
            </w:pPr>
            <w:r w:rsidRPr="00532D37">
              <w:rPr>
                <w:rFonts w:hint="eastAsia"/>
                <w:b/>
              </w:rPr>
              <w:t>基金名称</w:t>
            </w:r>
          </w:p>
        </w:tc>
        <w:tc>
          <w:tcPr>
            <w:tcW w:w="1186" w:type="dxa"/>
          </w:tcPr>
          <w:p w:rsidR="00532D37" w:rsidRPr="00532D37" w:rsidRDefault="00532D37" w:rsidP="00532D37">
            <w:pPr>
              <w:jc w:val="center"/>
              <w:rPr>
                <w:b/>
              </w:rPr>
            </w:pPr>
            <w:r w:rsidRPr="00532D37">
              <w:rPr>
                <w:rFonts w:hint="eastAsia"/>
                <w:b/>
              </w:rPr>
              <w:t>基金类型</w:t>
            </w:r>
          </w:p>
        </w:tc>
        <w:tc>
          <w:tcPr>
            <w:tcW w:w="1187" w:type="dxa"/>
          </w:tcPr>
          <w:p w:rsidR="00532D37" w:rsidRPr="00532D37" w:rsidRDefault="00532D37" w:rsidP="00532D37">
            <w:pPr>
              <w:jc w:val="center"/>
              <w:rPr>
                <w:b/>
              </w:rPr>
            </w:pPr>
            <w:r w:rsidRPr="00532D37">
              <w:rPr>
                <w:rFonts w:hint="eastAsia"/>
                <w:b/>
              </w:rPr>
              <w:t>运作方式</w:t>
            </w:r>
          </w:p>
        </w:tc>
        <w:tc>
          <w:tcPr>
            <w:tcW w:w="1187" w:type="dxa"/>
          </w:tcPr>
          <w:p w:rsidR="00532D37" w:rsidRPr="00532D37" w:rsidRDefault="00532D37" w:rsidP="00532D37">
            <w:pPr>
              <w:jc w:val="center"/>
              <w:rPr>
                <w:b/>
              </w:rPr>
            </w:pPr>
            <w:r w:rsidRPr="00532D37">
              <w:rPr>
                <w:rFonts w:hint="eastAsia"/>
                <w:b/>
              </w:rPr>
              <w:t>管理人</w:t>
            </w:r>
          </w:p>
        </w:tc>
        <w:tc>
          <w:tcPr>
            <w:tcW w:w="1187" w:type="dxa"/>
          </w:tcPr>
          <w:p w:rsidR="00532D37" w:rsidRPr="00532D37" w:rsidRDefault="00532D37" w:rsidP="00532D37">
            <w:pPr>
              <w:jc w:val="center"/>
              <w:rPr>
                <w:b/>
              </w:rPr>
            </w:pPr>
            <w:r w:rsidRPr="00532D37">
              <w:rPr>
                <w:rFonts w:hint="eastAsia"/>
                <w:b/>
              </w:rPr>
              <w:t>公允价值（元）</w:t>
            </w:r>
          </w:p>
        </w:tc>
        <w:tc>
          <w:tcPr>
            <w:tcW w:w="1187" w:type="dxa"/>
          </w:tcPr>
          <w:p w:rsidR="00532D37" w:rsidRPr="00532D37" w:rsidRDefault="00532D37" w:rsidP="00532D37">
            <w:pPr>
              <w:jc w:val="center"/>
              <w:rPr>
                <w:b/>
              </w:rPr>
            </w:pPr>
            <w:r w:rsidRPr="00532D37">
              <w:rPr>
                <w:rFonts w:hint="eastAsia"/>
                <w:b/>
              </w:rPr>
              <w:t>占基金资产净值比例（</w:t>
            </w:r>
            <w:r w:rsidRPr="00532D37">
              <w:rPr>
                <w:rFonts w:hint="eastAsia"/>
                <w:b/>
              </w:rPr>
              <w:t>%</w:t>
            </w:r>
            <w:r w:rsidRPr="00532D37">
              <w:rPr>
                <w:rFonts w:hint="eastAsia"/>
                <w:b/>
              </w:rPr>
              <w:t>）</w:t>
            </w:r>
          </w:p>
        </w:tc>
      </w:tr>
      <w:tr w:rsidR="00532D37" w:rsidTr="00532D37">
        <w:tc>
          <w:tcPr>
            <w:tcW w:w="1186" w:type="dxa"/>
          </w:tcPr>
          <w:p w:rsidR="00532D37" w:rsidRDefault="00532D37" w:rsidP="00532D37">
            <w:pPr>
              <w:jc w:val="center"/>
            </w:pPr>
            <w:r>
              <w:t>1</w:t>
            </w:r>
          </w:p>
        </w:tc>
        <w:tc>
          <w:tcPr>
            <w:tcW w:w="1186" w:type="dxa"/>
          </w:tcPr>
          <w:p w:rsidR="00532D37" w:rsidRDefault="00532D37" w:rsidP="00532D37">
            <w:pPr>
              <w:jc w:val="left"/>
            </w:pPr>
            <w:r>
              <w:rPr>
                <w:rFonts w:hint="eastAsia"/>
              </w:rPr>
              <w:t>南方上证</w:t>
            </w:r>
            <w:r>
              <w:rPr>
                <w:rFonts w:hint="eastAsia"/>
              </w:rPr>
              <w:t>180ETF</w:t>
            </w:r>
          </w:p>
        </w:tc>
        <w:tc>
          <w:tcPr>
            <w:tcW w:w="1186" w:type="dxa"/>
          </w:tcPr>
          <w:p w:rsidR="00532D37" w:rsidRDefault="00532D37" w:rsidP="00532D37">
            <w:pPr>
              <w:jc w:val="left"/>
            </w:pPr>
            <w:r>
              <w:rPr>
                <w:rFonts w:hint="eastAsia"/>
              </w:rPr>
              <w:t>股票型</w:t>
            </w:r>
          </w:p>
        </w:tc>
        <w:tc>
          <w:tcPr>
            <w:tcW w:w="1187" w:type="dxa"/>
          </w:tcPr>
          <w:p w:rsidR="00532D37" w:rsidRDefault="00532D37" w:rsidP="00532D37">
            <w:pPr>
              <w:jc w:val="left"/>
            </w:pPr>
            <w:r>
              <w:rPr>
                <w:rFonts w:hint="eastAsia"/>
              </w:rPr>
              <w:t>交易型开放式</w:t>
            </w:r>
          </w:p>
        </w:tc>
        <w:tc>
          <w:tcPr>
            <w:tcW w:w="1187" w:type="dxa"/>
          </w:tcPr>
          <w:p w:rsidR="00532D37" w:rsidRDefault="00532D37" w:rsidP="00532D37">
            <w:pPr>
              <w:jc w:val="left"/>
            </w:pPr>
            <w:r>
              <w:rPr>
                <w:rFonts w:hint="eastAsia"/>
              </w:rPr>
              <w:t>南方基金管理股份有限公司</w:t>
            </w:r>
          </w:p>
        </w:tc>
        <w:tc>
          <w:tcPr>
            <w:tcW w:w="1187" w:type="dxa"/>
          </w:tcPr>
          <w:p w:rsidR="00532D37" w:rsidRDefault="00532D37" w:rsidP="00532D37">
            <w:pPr>
              <w:jc w:val="right"/>
            </w:pPr>
            <w:r>
              <w:t>12,014,777.63</w:t>
            </w:r>
          </w:p>
        </w:tc>
        <w:tc>
          <w:tcPr>
            <w:tcW w:w="1187" w:type="dxa"/>
          </w:tcPr>
          <w:p w:rsidR="00532D37" w:rsidRDefault="00532D37" w:rsidP="00532D37">
            <w:pPr>
              <w:jc w:val="right"/>
            </w:pPr>
            <w:r>
              <w:t>94.92</w:t>
            </w:r>
          </w:p>
        </w:tc>
      </w:tr>
    </w:tbl>
    <w:p w:rsidR="00532D37" w:rsidRDefault="00532D37" w:rsidP="00532D37">
      <w:pPr>
        <w:pStyle w:val="-2"/>
        <w:spacing w:before="312"/>
        <w:rPr>
          <w:rFonts w:hint="eastAsia"/>
        </w:rPr>
      </w:pPr>
      <w:r>
        <w:rPr>
          <w:rFonts w:hint="eastAsia"/>
        </w:rPr>
        <w:t>报告期末本基金投资的股指期货交易情况说明</w:t>
      </w:r>
    </w:p>
    <w:p w:rsidR="00532D37" w:rsidRDefault="00532D37" w:rsidP="00532D37">
      <w:pPr>
        <w:pStyle w:val="-3"/>
        <w:spacing w:before="156" w:after="156"/>
        <w:rPr>
          <w:rFonts w:hint="eastAsia"/>
        </w:rPr>
      </w:pPr>
      <w:r>
        <w:rPr>
          <w:rFonts w:hint="eastAsia"/>
        </w:rPr>
        <w:t>报告期末本基金投资的股指期货持仓和损益明细</w:t>
      </w:r>
    </w:p>
    <w:p w:rsidR="00532D37" w:rsidRDefault="00532D37" w:rsidP="00532D37">
      <w:pPr>
        <w:pStyle w:val="-"/>
        <w:ind w:firstLine="420"/>
        <w:rPr>
          <w:rFonts w:hint="eastAsia"/>
        </w:rPr>
      </w:pPr>
      <w:r>
        <w:rPr>
          <w:rFonts w:hint="eastAsia"/>
        </w:rPr>
        <w:t>无。</w:t>
      </w:r>
    </w:p>
    <w:p w:rsidR="00532D37" w:rsidRDefault="00532D37" w:rsidP="00532D37">
      <w:pPr>
        <w:pStyle w:val="-3"/>
        <w:spacing w:before="156" w:after="156"/>
        <w:rPr>
          <w:rFonts w:hint="eastAsia"/>
        </w:rPr>
      </w:pPr>
      <w:r>
        <w:rPr>
          <w:rFonts w:hint="eastAsia"/>
        </w:rPr>
        <w:t>本基金投资股指期货的投资政策</w:t>
      </w:r>
    </w:p>
    <w:p w:rsidR="00532D37" w:rsidRDefault="00532D37" w:rsidP="00532D37">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532D37" w:rsidRDefault="00532D37" w:rsidP="00532D37">
      <w:pPr>
        <w:pStyle w:val="-2"/>
        <w:spacing w:before="312"/>
        <w:rPr>
          <w:rFonts w:hint="eastAsia"/>
        </w:rPr>
      </w:pPr>
      <w:r>
        <w:rPr>
          <w:rFonts w:hint="eastAsia"/>
        </w:rPr>
        <w:t>报告期末本基金投资的国债期货交易情况说明</w:t>
      </w:r>
    </w:p>
    <w:p w:rsidR="00532D37" w:rsidRDefault="00532D37" w:rsidP="00532D37">
      <w:pPr>
        <w:pStyle w:val="-3"/>
        <w:spacing w:before="156" w:after="156"/>
        <w:rPr>
          <w:rFonts w:hint="eastAsia"/>
        </w:rPr>
      </w:pPr>
      <w:r>
        <w:rPr>
          <w:rFonts w:hint="eastAsia"/>
        </w:rPr>
        <w:t>本期国债期货投资政策</w:t>
      </w:r>
    </w:p>
    <w:p w:rsidR="00532D37" w:rsidRDefault="00532D37" w:rsidP="00532D37">
      <w:pPr>
        <w:pStyle w:val="-"/>
        <w:ind w:firstLine="420"/>
        <w:rPr>
          <w:rFonts w:hint="eastAsia"/>
        </w:rPr>
      </w:pPr>
      <w:r>
        <w:rPr>
          <w:rFonts w:hint="eastAsia"/>
        </w:rPr>
        <w:t>无。</w:t>
      </w:r>
    </w:p>
    <w:p w:rsidR="00532D37" w:rsidRDefault="00532D37" w:rsidP="00532D37">
      <w:pPr>
        <w:pStyle w:val="-3"/>
        <w:spacing w:before="156" w:after="156"/>
        <w:rPr>
          <w:rFonts w:hint="eastAsia"/>
        </w:rPr>
      </w:pPr>
      <w:r>
        <w:rPr>
          <w:rFonts w:hint="eastAsia"/>
        </w:rPr>
        <w:t>报告期末本基金投资的国债期货持仓和损益明细</w:t>
      </w:r>
    </w:p>
    <w:p w:rsidR="00532D37" w:rsidRDefault="00532D37" w:rsidP="00532D37">
      <w:pPr>
        <w:pStyle w:val="-"/>
        <w:ind w:firstLine="420"/>
        <w:rPr>
          <w:rFonts w:hint="eastAsia"/>
        </w:rPr>
      </w:pPr>
      <w:r>
        <w:rPr>
          <w:rFonts w:hint="eastAsia"/>
        </w:rPr>
        <w:t>无。</w:t>
      </w:r>
    </w:p>
    <w:p w:rsidR="00532D37" w:rsidRDefault="00532D37" w:rsidP="00532D37">
      <w:pPr>
        <w:pStyle w:val="-3"/>
        <w:spacing w:before="156" w:after="156"/>
        <w:rPr>
          <w:rFonts w:hint="eastAsia"/>
        </w:rPr>
      </w:pPr>
      <w:r>
        <w:rPr>
          <w:rFonts w:hint="eastAsia"/>
        </w:rPr>
        <w:t>本期国债期货投资评价</w:t>
      </w:r>
    </w:p>
    <w:p w:rsidR="00532D37" w:rsidRDefault="00532D37" w:rsidP="00532D37">
      <w:pPr>
        <w:pStyle w:val="-"/>
        <w:ind w:firstLine="420"/>
        <w:rPr>
          <w:rFonts w:hint="eastAsia"/>
        </w:rPr>
      </w:pPr>
      <w:r>
        <w:rPr>
          <w:rFonts w:hint="eastAsia"/>
        </w:rPr>
        <w:t>无。</w:t>
      </w:r>
    </w:p>
    <w:p w:rsidR="00532D37" w:rsidRDefault="00532D37" w:rsidP="00532D37">
      <w:pPr>
        <w:pStyle w:val="-2"/>
        <w:spacing w:before="312"/>
        <w:rPr>
          <w:rFonts w:hint="eastAsia"/>
        </w:rPr>
      </w:pPr>
      <w:r>
        <w:rPr>
          <w:rFonts w:hint="eastAsia"/>
        </w:rPr>
        <w:t>投资组合报告附注</w:t>
      </w:r>
    </w:p>
    <w:p w:rsidR="00532D37" w:rsidRDefault="00532D37" w:rsidP="00532D3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32D37" w:rsidRDefault="00532D37" w:rsidP="00532D3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32D37" w:rsidRDefault="00532D37" w:rsidP="00532D37">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532D37" w:rsidRDefault="00532D37" w:rsidP="00532D3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32D37" w:rsidRDefault="00532D37" w:rsidP="00532D3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32D37" w:rsidTr="00532D37">
        <w:trPr>
          <w:cnfStyle w:val="100000000000" w:firstRow="1" w:lastRow="0" w:firstColumn="0" w:lastColumn="0" w:oddVBand="0" w:evenVBand="0" w:oddHBand="0" w:evenHBand="0" w:firstRowFirstColumn="0" w:firstRowLastColumn="0" w:lastRowFirstColumn="0" w:lastRowLastColumn="0"/>
        </w:trPr>
        <w:tc>
          <w:tcPr>
            <w:tcW w:w="743" w:type="dxa"/>
          </w:tcPr>
          <w:p w:rsidR="00532D37" w:rsidRPr="00532D37" w:rsidRDefault="00532D37" w:rsidP="00532D37">
            <w:pPr>
              <w:jc w:val="center"/>
              <w:rPr>
                <w:b/>
              </w:rPr>
            </w:pPr>
            <w:r w:rsidRPr="00532D37">
              <w:rPr>
                <w:rFonts w:hint="eastAsia"/>
                <w:b/>
              </w:rPr>
              <w:t>序号</w:t>
            </w:r>
          </w:p>
        </w:tc>
        <w:tc>
          <w:tcPr>
            <w:tcW w:w="2977" w:type="dxa"/>
          </w:tcPr>
          <w:p w:rsidR="00532D37" w:rsidRPr="00532D37" w:rsidRDefault="00532D37" w:rsidP="00532D37">
            <w:pPr>
              <w:jc w:val="center"/>
              <w:rPr>
                <w:b/>
              </w:rPr>
            </w:pPr>
            <w:r w:rsidRPr="00532D37">
              <w:rPr>
                <w:rFonts w:hint="eastAsia"/>
                <w:b/>
              </w:rPr>
              <w:t>名称</w:t>
            </w:r>
          </w:p>
        </w:tc>
        <w:tc>
          <w:tcPr>
            <w:tcW w:w="4785" w:type="dxa"/>
          </w:tcPr>
          <w:p w:rsidR="00532D37" w:rsidRPr="00532D37" w:rsidRDefault="00532D37" w:rsidP="00532D37">
            <w:pPr>
              <w:jc w:val="center"/>
              <w:rPr>
                <w:b/>
              </w:rPr>
            </w:pPr>
            <w:r w:rsidRPr="00532D37">
              <w:rPr>
                <w:rFonts w:hint="eastAsia"/>
                <w:b/>
              </w:rPr>
              <w:t>金额（元）</w:t>
            </w:r>
          </w:p>
        </w:tc>
      </w:tr>
      <w:tr w:rsidR="00532D37" w:rsidTr="00532D37">
        <w:tc>
          <w:tcPr>
            <w:tcW w:w="743" w:type="dxa"/>
          </w:tcPr>
          <w:p w:rsidR="00532D37" w:rsidRDefault="00532D37" w:rsidP="00532D37">
            <w:pPr>
              <w:jc w:val="center"/>
            </w:pPr>
            <w:r>
              <w:t>1</w:t>
            </w:r>
          </w:p>
        </w:tc>
        <w:tc>
          <w:tcPr>
            <w:tcW w:w="2977" w:type="dxa"/>
          </w:tcPr>
          <w:p w:rsidR="00532D37" w:rsidRDefault="00532D37" w:rsidP="00532D37">
            <w:pPr>
              <w:jc w:val="left"/>
            </w:pPr>
            <w:r>
              <w:rPr>
                <w:rFonts w:hint="eastAsia"/>
              </w:rPr>
              <w:t>存出保证金</w:t>
            </w:r>
          </w:p>
        </w:tc>
        <w:tc>
          <w:tcPr>
            <w:tcW w:w="4785" w:type="dxa"/>
          </w:tcPr>
          <w:p w:rsidR="00532D37" w:rsidRDefault="00532D37" w:rsidP="00532D37">
            <w:pPr>
              <w:jc w:val="right"/>
            </w:pPr>
            <w:r>
              <w:t>-</w:t>
            </w:r>
          </w:p>
        </w:tc>
      </w:tr>
      <w:tr w:rsidR="00532D37" w:rsidTr="00532D37">
        <w:tc>
          <w:tcPr>
            <w:tcW w:w="743" w:type="dxa"/>
          </w:tcPr>
          <w:p w:rsidR="00532D37" w:rsidRDefault="00532D37" w:rsidP="00532D37">
            <w:pPr>
              <w:jc w:val="center"/>
            </w:pPr>
            <w:r>
              <w:t>2</w:t>
            </w:r>
          </w:p>
        </w:tc>
        <w:tc>
          <w:tcPr>
            <w:tcW w:w="2977" w:type="dxa"/>
          </w:tcPr>
          <w:p w:rsidR="00532D37" w:rsidRDefault="00532D37" w:rsidP="00532D37">
            <w:pPr>
              <w:jc w:val="left"/>
            </w:pPr>
            <w:r>
              <w:rPr>
                <w:rFonts w:hint="eastAsia"/>
              </w:rPr>
              <w:t>应收证券清算款</w:t>
            </w:r>
          </w:p>
        </w:tc>
        <w:tc>
          <w:tcPr>
            <w:tcW w:w="4785" w:type="dxa"/>
          </w:tcPr>
          <w:p w:rsidR="00532D37" w:rsidRDefault="00532D37" w:rsidP="00532D37">
            <w:pPr>
              <w:jc w:val="right"/>
            </w:pPr>
            <w:r>
              <w:t>-</w:t>
            </w:r>
          </w:p>
        </w:tc>
      </w:tr>
      <w:tr w:rsidR="00532D37" w:rsidTr="00532D37">
        <w:tc>
          <w:tcPr>
            <w:tcW w:w="743" w:type="dxa"/>
          </w:tcPr>
          <w:p w:rsidR="00532D37" w:rsidRDefault="00532D37" w:rsidP="00532D37">
            <w:pPr>
              <w:jc w:val="center"/>
            </w:pPr>
            <w:r>
              <w:t>3</w:t>
            </w:r>
          </w:p>
        </w:tc>
        <w:tc>
          <w:tcPr>
            <w:tcW w:w="2977" w:type="dxa"/>
          </w:tcPr>
          <w:p w:rsidR="00532D37" w:rsidRDefault="00532D37" w:rsidP="00532D37">
            <w:pPr>
              <w:jc w:val="left"/>
            </w:pPr>
            <w:r>
              <w:rPr>
                <w:rFonts w:hint="eastAsia"/>
              </w:rPr>
              <w:t>应收股利</w:t>
            </w:r>
          </w:p>
        </w:tc>
        <w:tc>
          <w:tcPr>
            <w:tcW w:w="4785" w:type="dxa"/>
          </w:tcPr>
          <w:p w:rsidR="00532D37" w:rsidRDefault="00532D37" w:rsidP="00532D37">
            <w:pPr>
              <w:jc w:val="right"/>
            </w:pPr>
            <w:r>
              <w:t>-</w:t>
            </w:r>
          </w:p>
        </w:tc>
      </w:tr>
      <w:tr w:rsidR="00532D37" w:rsidTr="00532D37">
        <w:tc>
          <w:tcPr>
            <w:tcW w:w="743" w:type="dxa"/>
          </w:tcPr>
          <w:p w:rsidR="00532D37" w:rsidRDefault="00532D37" w:rsidP="00532D37">
            <w:pPr>
              <w:jc w:val="center"/>
            </w:pPr>
            <w:r>
              <w:t>4</w:t>
            </w:r>
          </w:p>
        </w:tc>
        <w:tc>
          <w:tcPr>
            <w:tcW w:w="2977" w:type="dxa"/>
          </w:tcPr>
          <w:p w:rsidR="00532D37" w:rsidRDefault="00532D37" w:rsidP="00532D37">
            <w:pPr>
              <w:jc w:val="left"/>
            </w:pPr>
            <w:r>
              <w:rPr>
                <w:rFonts w:hint="eastAsia"/>
              </w:rPr>
              <w:t>应收利息</w:t>
            </w:r>
          </w:p>
        </w:tc>
        <w:tc>
          <w:tcPr>
            <w:tcW w:w="4785" w:type="dxa"/>
          </w:tcPr>
          <w:p w:rsidR="00532D37" w:rsidRDefault="00532D37" w:rsidP="00532D37">
            <w:pPr>
              <w:jc w:val="right"/>
            </w:pPr>
            <w:r>
              <w:t>-</w:t>
            </w:r>
          </w:p>
        </w:tc>
      </w:tr>
      <w:tr w:rsidR="00532D37" w:rsidTr="00532D37">
        <w:tc>
          <w:tcPr>
            <w:tcW w:w="743" w:type="dxa"/>
          </w:tcPr>
          <w:p w:rsidR="00532D37" w:rsidRDefault="00532D37" w:rsidP="00532D37">
            <w:pPr>
              <w:jc w:val="center"/>
            </w:pPr>
            <w:r>
              <w:t>5</w:t>
            </w:r>
          </w:p>
        </w:tc>
        <w:tc>
          <w:tcPr>
            <w:tcW w:w="2977" w:type="dxa"/>
          </w:tcPr>
          <w:p w:rsidR="00532D37" w:rsidRDefault="00532D37" w:rsidP="00532D37">
            <w:pPr>
              <w:jc w:val="left"/>
            </w:pPr>
            <w:r>
              <w:rPr>
                <w:rFonts w:hint="eastAsia"/>
              </w:rPr>
              <w:t>应收申购款</w:t>
            </w:r>
          </w:p>
        </w:tc>
        <w:tc>
          <w:tcPr>
            <w:tcW w:w="4785" w:type="dxa"/>
          </w:tcPr>
          <w:p w:rsidR="00532D37" w:rsidRDefault="00532D37" w:rsidP="00532D37">
            <w:pPr>
              <w:jc w:val="right"/>
            </w:pPr>
            <w:r>
              <w:t>984.58</w:t>
            </w:r>
          </w:p>
        </w:tc>
      </w:tr>
      <w:tr w:rsidR="00532D37" w:rsidTr="00532D37">
        <w:tc>
          <w:tcPr>
            <w:tcW w:w="743" w:type="dxa"/>
          </w:tcPr>
          <w:p w:rsidR="00532D37" w:rsidRDefault="00532D37" w:rsidP="00532D37">
            <w:pPr>
              <w:jc w:val="center"/>
            </w:pPr>
            <w:r>
              <w:t>6</w:t>
            </w:r>
          </w:p>
        </w:tc>
        <w:tc>
          <w:tcPr>
            <w:tcW w:w="2977" w:type="dxa"/>
          </w:tcPr>
          <w:p w:rsidR="00532D37" w:rsidRDefault="00532D37" w:rsidP="00532D37">
            <w:pPr>
              <w:jc w:val="left"/>
            </w:pPr>
            <w:r>
              <w:rPr>
                <w:rFonts w:hint="eastAsia"/>
              </w:rPr>
              <w:t>其他应收款</w:t>
            </w:r>
          </w:p>
        </w:tc>
        <w:tc>
          <w:tcPr>
            <w:tcW w:w="4785" w:type="dxa"/>
          </w:tcPr>
          <w:p w:rsidR="00532D37" w:rsidRDefault="00532D37" w:rsidP="00532D37">
            <w:pPr>
              <w:jc w:val="right"/>
            </w:pPr>
            <w:r>
              <w:t>-</w:t>
            </w:r>
          </w:p>
        </w:tc>
      </w:tr>
      <w:tr w:rsidR="00532D37" w:rsidTr="00532D37">
        <w:tc>
          <w:tcPr>
            <w:tcW w:w="743" w:type="dxa"/>
          </w:tcPr>
          <w:p w:rsidR="00532D37" w:rsidRDefault="00532D37" w:rsidP="00532D37">
            <w:pPr>
              <w:jc w:val="center"/>
            </w:pPr>
            <w:r>
              <w:t>7</w:t>
            </w:r>
          </w:p>
        </w:tc>
        <w:tc>
          <w:tcPr>
            <w:tcW w:w="2977" w:type="dxa"/>
          </w:tcPr>
          <w:p w:rsidR="00532D37" w:rsidRDefault="00532D37" w:rsidP="00532D37">
            <w:pPr>
              <w:jc w:val="left"/>
            </w:pPr>
            <w:r>
              <w:rPr>
                <w:rFonts w:hint="eastAsia"/>
              </w:rPr>
              <w:t>待摊费用</w:t>
            </w:r>
          </w:p>
        </w:tc>
        <w:tc>
          <w:tcPr>
            <w:tcW w:w="4785" w:type="dxa"/>
          </w:tcPr>
          <w:p w:rsidR="00532D37" w:rsidRDefault="00532D37" w:rsidP="00532D37">
            <w:pPr>
              <w:jc w:val="right"/>
            </w:pPr>
            <w:r>
              <w:t>-</w:t>
            </w:r>
          </w:p>
        </w:tc>
      </w:tr>
      <w:tr w:rsidR="00532D37" w:rsidTr="00532D37">
        <w:tc>
          <w:tcPr>
            <w:tcW w:w="743" w:type="dxa"/>
          </w:tcPr>
          <w:p w:rsidR="00532D37" w:rsidRDefault="00532D37" w:rsidP="00532D37">
            <w:pPr>
              <w:jc w:val="center"/>
            </w:pPr>
            <w:r>
              <w:t>8</w:t>
            </w:r>
          </w:p>
        </w:tc>
        <w:tc>
          <w:tcPr>
            <w:tcW w:w="2977" w:type="dxa"/>
          </w:tcPr>
          <w:p w:rsidR="00532D37" w:rsidRDefault="00532D37" w:rsidP="00532D37">
            <w:pPr>
              <w:jc w:val="left"/>
            </w:pPr>
            <w:r>
              <w:rPr>
                <w:rFonts w:hint="eastAsia"/>
              </w:rPr>
              <w:t>其他</w:t>
            </w:r>
          </w:p>
        </w:tc>
        <w:tc>
          <w:tcPr>
            <w:tcW w:w="4785" w:type="dxa"/>
          </w:tcPr>
          <w:p w:rsidR="00532D37" w:rsidRDefault="00532D37" w:rsidP="00532D37">
            <w:pPr>
              <w:jc w:val="right"/>
            </w:pPr>
            <w:r>
              <w:t>-</w:t>
            </w:r>
          </w:p>
        </w:tc>
      </w:tr>
      <w:tr w:rsidR="00532D37" w:rsidTr="00532D37">
        <w:tc>
          <w:tcPr>
            <w:tcW w:w="743" w:type="dxa"/>
          </w:tcPr>
          <w:p w:rsidR="00532D37" w:rsidRDefault="00532D37" w:rsidP="00532D37">
            <w:pPr>
              <w:jc w:val="center"/>
            </w:pPr>
            <w:r>
              <w:t>9</w:t>
            </w:r>
          </w:p>
        </w:tc>
        <w:tc>
          <w:tcPr>
            <w:tcW w:w="2977" w:type="dxa"/>
          </w:tcPr>
          <w:p w:rsidR="00532D37" w:rsidRDefault="00532D37" w:rsidP="00532D37">
            <w:pPr>
              <w:jc w:val="left"/>
            </w:pPr>
            <w:r>
              <w:rPr>
                <w:rFonts w:hint="eastAsia"/>
              </w:rPr>
              <w:t>合计</w:t>
            </w:r>
          </w:p>
        </w:tc>
        <w:tc>
          <w:tcPr>
            <w:tcW w:w="4785" w:type="dxa"/>
          </w:tcPr>
          <w:p w:rsidR="00532D37" w:rsidRDefault="00532D37" w:rsidP="00532D37">
            <w:pPr>
              <w:jc w:val="right"/>
            </w:pPr>
            <w:r>
              <w:t>984.58</w:t>
            </w:r>
          </w:p>
        </w:tc>
      </w:tr>
    </w:tbl>
    <w:p w:rsidR="00532D37" w:rsidRDefault="00532D37" w:rsidP="00532D37">
      <w:pPr>
        <w:pStyle w:val="-3"/>
        <w:spacing w:before="156" w:after="156"/>
        <w:rPr>
          <w:rFonts w:hint="eastAsia"/>
        </w:rPr>
      </w:pPr>
      <w:r>
        <w:rPr>
          <w:rFonts w:hint="eastAsia"/>
        </w:rPr>
        <w:t>报告期末持有的处于转股期的可转换债券明细</w:t>
      </w:r>
    </w:p>
    <w:p w:rsidR="00532D37" w:rsidRDefault="00532D37" w:rsidP="00532D37">
      <w:pPr>
        <w:pStyle w:val="-"/>
        <w:ind w:firstLine="420"/>
        <w:rPr>
          <w:rFonts w:hint="eastAsia"/>
        </w:rPr>
      </w:pPr>
      <w:r>
        <w:rPr>
          <w:rFonts w:hint="eastAsia"/>
        </w:rPr>
        <w:lastRenderedPageBreak/>
        <w:t>本基金本报告期末未持有处于转股期的可转换债券。</w:t>
      </w:r>
    </w:p>
    <w:p w:rsidR="00532D37" w:rsidRDefault="00532D37" w:rsidP="00532D37">
      <w:pPr>
        <w:pStyle w:val="-3"/>
        <w:spacing w:before="156" w:after="156"/>
        <w:rPr>
          <w:rFonts w:hint="eastAsia"/>
        </w:rPr>
      </w:pPr>
      <w:r>
        <w:rPr>
          <w:rFonts w:hint="eastAsia"/>
        </w:rPr>
        <w:t>报告期末前十名股票中存在流通受限情况的说明</w:t>
      </w:r>
    </w:p>
    <w:p w:rsidR="00532D37" w:rsidRDefault="00532D37" w:rsidP="00532D37">
      <w:pPr>
        <w:pStyle w:val="-"/>
        <w:ind w:firstLine="420"/>
        <w:rPr>
          <w:rFonts w:hint="eastAsia"/>
        </w:rPr>
      </w:pPr>
      <w:r>
        <w:rPr>
          <w:rFonts w:hint="eastAsia"/>
        </w:rPr>
        <w:t>无。</w:t>
      </w:r>
    </w:p>
    <w:p w:rsidR="00532D37" w:rsidRDefault="00532D37" w:rsidP="00532D37">
      <w:pPr>
        <w:pStyle w:val="-1"/>
        <w:ind w:left="281" w:hanging="281"/>
        <w:rPr>
          <w:rFonts w:hint="eastAsia"/>
        </w:rPr>
      </w:pPr>
      <w:r>
        <w:rPr>
          <w:rFonts w:hint="eastAsia"/>
        </w:rPr>
        <w:t>开放式基金份额变动</w:t>
      </w:r>
    </w:p>
    <w:p w:rsidR="00532D37" w:rsidRDefault="00532D37" w:rsidP="00532D3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32D37" w:rsidTr="00532D37">
        <w:trPr>
          <w:cnfStyle w:val="100000000000" w:firstRow="1" w:lastRow="0" w:firstColumn="0" w:lastColumn="0" w:oddVBand="0" w:evenVBand="0" w:oddHBand="0" w:evenHBand="0" w:firstRowFirstColumn="0" w:firstRowLastColumn="0" w:lastRowFirstColumn="0" w:lastRowLastColumn="0"/>
        </w:trPr>
        <w:tc>
          <w:tcPr>
            <w:tcW w:w="2768" w:type="dxa"/>
          </w:tcPr>
          <w:p w:rsidR="00532D37" w:rsidRPr="00532D37" w:rsidRDefault="00532D37" w:rsidP="00532D37">
            <w:pPr>
              <w:jc w:val="center"/>
              <w:rPr>
                <w:b/>
              </w:rPr>
            </w:pPr>
            <w:r w:rsidRPr="00532D37">
              <w:rPr>
                <w:rFonts w:hint="eastAsia"/>
                <w:b/>
              </w:rPr>
              <w:t>项目</w:t>
            </w:r>
          </w:p>
        </w:tc>
        <w:tc>
          <w:tcPr>
            <w:tcW w:w="2769" w:type="dxa"/>
          </w:tcPr>
          <w:p w:rsidR="00532D37" w:rsidRPr="00532D37" w:rsidRDefault="00532D37" w:rsidP="00532D37">
            <w:pPr>
              <w:jc w:val="center"/>
              <w:rPr>
                <w:b/>
              </w:rPr>
            </w:pPr>
            <w:r w:rsidRPr="00532D37">
              <w:rPr>
                <w:rFonts w:hint="eastAsia"/>
                <w:b/>
              </w:rPr>
              <w:t>南方上证</w:t>
            </w:r>
            <w:r w:rsidRPr="00532D37">
              <w:rPr>
                <w:rFonts w:hint="eastAsia"/>
                <w:b/>
              </w:rPr>
              <w:t>180ETF</w:t>
            </w:r>
            <w:r w:rsidRPr="00532D37">
              <w:rPr>
                <w:rFonts w:hint="eastAsia"/>
                <w:b/>
              </w:rPr>
              <w:t>发起联接</w:t>
            </w:r>
            <w:r w:rsidRPr="00532D37">
              <w:rPr>
                <w:rFonts w:hint="eastAsia"/>
                <w:b/>
              </w:rPr>
              <w:t>A</w:t>
            </w:r>
          </w:p>
        </w:tc>
        <w:tc>
          <w:tcPr>
            <w:tcW w:w="2769" w:type="dxa"/>
          </w:tcPr>
          <w:p w:rsidR="00532D37" w:rsidRPr="00532D37" w:rsidRDefault="00532D37" w:rsidP="00532D37">
            <w:pPr>
              <w:jc w:val="center"/>
              <w:rPr>
                <w:b/>
              </w:rPr>
            </w:pPr>
            <w:r w:rsidRPr="00532D37">
              <w:rPr>
                <w:rFonts w:hint="eastAsia"/>
                <w:b/>
              </w:rPr>
              <w:t>南方上证</w:t>
            </w:r>
            <w:r w:rsidRPr="00532D37">
              <w:rPr>
                <w:rFonts w:hint="eastAsia"/>
                <w:b/>
              </w:rPr>
              <w:t>180ETF</w:t>
            </w:r>
            <w:r w:rsidRPr="00532D37">
              <w:rPr>
                <w:rFonts w:hint="eastAsia"/>
                <w:b/>
              </w:rPr>
              <w:t>发起联接</w:t>
            </w:r>
            <w:r w:rsidRPr="00532D37">
              <w:rPr>
                <w:rFonts w:hint="eastAsia"/>
                <w:b/>
              </w:rPr>
              <w:t>C</w:t>
            </w:r>
          </w:p>
        </w:tc>
      </w:tr>
      <w:tr w:rsidR="00532D37" w:rsidTr="00532D37">
        <w:tc>
          <w:tcPr>
            <w:tcW w:w="2768" w:type="dxa"/>
          </w:tcPr>
          <w:p w:rsidR="00532D37" w:rsidRDefault="00532D37" w:rsidP="00532D37">
            <w:pPr>
              <w:jc w:val="left"/>
            </w:pPr>
            <w:r>
              <w:rPr>
                <w:rFonts w:hint="eastAsia"/>
              </w:rPr>
              <w:t>报告期期初基金份额总额</w:t>
            </w:r>
          </w:p>
        </w:tc>
        <w:tc>
          <w:tcPr>
            <w:tcW w:w="2769" w:type="dxa"/>
          </w:tcPr>
          <w:p w:rsidR="00532D37" w:rsidRDefault="00532D37" w:rsidP="00532D37">
            <w:pPr>
              <w:jc w:val="right"/>
            </w:pPr>
            <w:r>
              <w:t>10,260,475.47</w:t>
            </w:r>
          </w:p>
        </w:tc>
        <w:tc>
          <w:tcPr>
            <w:tcW w:w="2769" w:type="dxa"/>
          </w:tcPr>
          <w:p w:rsidR="00532D37" w:rsidRDefault="00532D37" w:rsidP="00532D37">
            <w:pPr>
              <w:jc w:val="right"/>
            </w:pPr>
            <w:r>
              <w:t>66,736.42</w:t>
            </w:r>
          </w:p>
        </w:tc>
      </w:tr>
      <w:tr w:rsidR="00532D37" w:rsidTr="00532D37">
        <w:tc>
          <w:tcPr>
            <w:tcW w:w="2768" w:type="dxa"/>
          </w:tcPr>
          <w:p w:rsidR="00532D37" w:rsidRDefault="00532D37" w:rsidP="00532D37">
            <w:pPr>
              <w:jc w:val="left"/>
            </w:pPr>
            <w:r>
              <w:rPr>
                <w:rFonts w:hint="eastAsia"/>
              </w:rPr>
              <w:t>报告期期间基金总申购份额</w:t>
            </w:r>
          </w:p>
        </w:tc>
        <w:tc>
          <w:tcPr>
            <w:tcW w:w="2769" w:type="dxa"/>
          </w:tcPr>
          <w:p w:rsidR="00532D37" w:rsidRDefault="00532D37" w:rsidP="00532D37">
            <w:pPr>
              <w:jc w:val="right"/>
            </w:pPr>
            <w:r>
              <w:t>259,664.93</w:t>
            </w:r>
          </w:p>
        </w:tc>
        <w:tc>
          <w:tcPr>
            <w:tcW w:w="2769" w:type="dxa"/>
          </w:tcPr>
          <w:p w:rsidR="00532D37" w:rsidRDefault="00532D37" w:rsidP="00532D37">
            <w:pPr>
              <w:jc w:val="right"/>
            </w:pPr>
            <w:r>
              <w:t>524,553.66</w:t>
            </w:r>
          </w:p>
        </w:tc>
      </w:tr>
      <w:tr w:rsidR="00532D37" w:rsidTr="00532D37">
        <w:tc>
          <w:tcPr>
            <w:tcW w:w="2768" w:type="dxa"/>
          </w:tcPr>
          <w:p w:rsidR="00532D37" w:rsidRDefault="00532D37" w:rsidP="00532D37">
            <w:pPr>
              <w:jc w:val="left"/>
            </w:pPr>
            <w:r>
              <w:rPr>
                <w:rFonts w:hint="eastAsia"/>
              </w:rPr>
              <w:t>减：报告期期间基金总赎回份额</w:t>
            </w:r>
          </w:p>
        </w:tc>
        <w:tc>
          <w:tcPr>
            <w:tcW w:w="2769" w:type="dxa"/>
          </w:tcPr>
          <w:p w:rsidR="00532D37" w:rsidRDefault="00532D37" w:rsidP="00532D37">
            <w:pPr>
              <w:jc w:val="right"/>
            </w:pPr>
            <w:r>
              <w:t>57,547.47</w:t>
            </w:r>
          </w:p>
        </w:tc>
        <w:tc>
          <w:tcPr>
            <w:tcW w:w="2769" w:type="dxa"/>
          </w:tcPr>
          <w:p w:rsidR="00532D37" w:rsidRDefault="00532D37" w:rsidP="00532D37">
            <w:pPr>
              <w:jc w:val="right"/>
            </w:pPr>
            <w:r>
              <w:t>393,269.78</w:t>
            </w:r>
          </w:p>
        </w:tc>
      </w:tr>
      <w:tr w:rsidR="00532D37" w:rsidTr="00532D37">
        <w:tc>
          <w:tcPr>
            <w:tcW w:w="2768" w:type="dxa"/>
          </w:tcPr>
          <w:p w:rsidR="00532D37" w:rsidRDefault="00532D37" w:rsidP="00532D37">
            <w:pPr>
              <w:jc w:val="left"/>
            </w:pPr>
            <w:r>
              <w:rPr>
                <w:rFonts w:hint="eastAsia"/>
              </w:rPr>
              <w:t>报告期期间基金拆分变动份额（份额减少以</w:t>
            </w:r>
            <w:r>
              <w:rPr>
                <w:rFonts w:hint="eastAsia"/>
              </w:rPr>
              <w:t>"-"</w:t>
            </w:r>
            <w:r>
              <w:rPr>
                <w:rFonts w:hint="eastAsia"/>
              </w:rPr>
              <w:t>填列）</w:t>
            </w:r>
          </w:p>
        </w:tc>
        <w:tc>
          <w:tcPr>
            <w:tcW w:w="2769" w:type="dxa"/>
          </w:tcPr>
          <w:p w:rsidR="00532D37" w:rsidRDefault="00532D37" w:rsidP="00532D37">
            <w:pPr>
              <w:jc w:val="right"/>
            </w:pPr>
            <w:r>
              <w:t>-</w:t>
            </w:r>
          </w:p>
        </w:tc>
        <w:tc>
          <w:tcPr>
            <w:tcW w:w="2769" w:type="dxa"/>
          </w:tcPr>
          <w:p w:rsidR="00532D37" w:rsidRDefault="00532D37" w:rsidP="00532D37">
            <w:pPr>
              <w:jc w:val="right"/>
            </w:pPr>
            <w:r>
              <w:t>-</w:t>
            </w:r>
          </w:p>
        </w:tc>
      </w:tr>
      <w:tr w:rsidR="00532D37" w:rsidTr="00532D37">
        <w:tc>
          <w:tcPr>
            <w:tcW w:w="2768" w:type="dxa"/>
          </w:tcPr>
          <w:p w:rsidR="00532D37" w:rsidRDefault="00532D37" w:rsidP="00532D37">
            <w:pPr>
              <w:jc w:val="left"/>
            </w:pPr>
            <w:r>
              <w:rPr>
                <w:rFonts w:hint="eastAsia"/>
              </w:rPr>
              <w:t>报告期期末基金份额总额</w:t>
            </w:r>
          </w:p>
        </w:tc>
        <w:tc>
          <w:tcPr>
            <w:tcW w:w="2769" w:type="dxa"/>
          </w:tcPr>
          <w:p w:rsidR="00532D37" w:rsidRDefault="00532D37" w:rsidP="00532D37">
            <w:pPr>
              <w:jc w:val="right"/>
            </w:pPr>
            <w:r>
              <w:t>10,462,592.93</w:t>
            </w:r>
          </w:p>
        </w:tc>
        <w:tc>
          <w:tcPr>
            <w:tcW w:w="2769" w:type="dxa"/>
          </w:tcPr>
          <w:p w:rsidR="00532D37" w:rsidRDefault="00532D37" w:rsidP="00532D37">
            <w:pPr>
              <w:jc w:val="right"/>
            </w:pPr>
            <w:r>
              <w:t>198,020.30</w:t>
            </w:r>
          </w:p>
        </w:tc>
      </w:tr>
    </w:tbl>
    <w:p w:rsidR="00532D37" w:rsidRDefault="00532D37" w:rsidP="00532D37">
      <w:pPr>
        <w:pStyle w:val="-1"/>
        <w:ind w:left="281" w:hanging="281"/>
        <w:rPr>
          <w:rFonts w:hint="eastAsia"/>
        </w:rPr>
      </w:pPr>
      <w:r>
        <w:rPr>
          <w:rFonts w:hint="eastAsia"/>
        </w:rPr>
        <w:t>基金管理人运用固有资金投资本基金情况</w:t>
      </w:r>
    </w:p>
    <w:p w:rsidR="00532D37" w:rsidRDefault="00532D37" w:rsidP="00532D37">
      <w:pPr>
        <w:pStyle w:val="-2"/>
        <w:spacing w:before="312"/>
        <w:rPr>
          <w:rFonts w:hint="eastAsia"/>
        </w:rPr>
      </w:pPr>
      <w:r>
        <w:rPr>
          <w:rFonts w:hint="eastAsia"/>
        </w:rPr>
        <w:t>基金管理人持有本基金份额变动情况</w:t>
      </w:r>
    </w:p>
    <w:p w:rsidR="00532D37" w:rsidRDefault="00532D37" w:rsidP="00532D37">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32D37" w:rsidTr="00532D37">
        <w:trPr>
          <w:cnfStyle w:val="100000000000" w:firstRow="1" w:lastRow="0" w:firstColumn="0" w:lastColumn="0" w:oddVBand="0" w:evenVBand="0" w:oddHBand="0" w:evenHBand="0" w:firstRowFirstColumn="0" w:firstRowLastColumn="0" w:lastRowFirstColumn="0" w:lastRowLastColumn="0"/>
        </w:trPr>
        <w:tc>
          <w:tcPr>
            <w:tcW w:w="5352" w:type="dxa"/>
          </w:tcPr>
          <w:p w:rsidR="00532D37" w:rsidRPr="00532D37" w:rsidRDefault="00532D37" w:rsidP="00532D37">
            <w:pPr>
              <w:jc w:val="center"/>
              <w:rPr>
                <w:b/>
              </w:rPr>
            </w:pPr>
            <w:r w:rsidRPr="00532D37">
              <w:rPr>
                <w:rFonts w:hint="eastAsia"/>
                <w:b/>
              </w:rPr>
              <w:t>项目</w:t>
            </w:r>
          </w:p>
        </w:tc>
        <w:tc>
          <w:tcPr>
            <w:tcW w:w="3153" w:type="dxa"/>
          </w:tcPr>
          <w:p w:rsidR="00532D37" w:rsidRPr="00532D37" w:rsidRDefault="00532D37" w:rsidP="00532D37">
            <w:pPr>
              <w:jc w:val="center"/>
              <w:rPr>
                <w:b/>
              </w:rPr>
            </w:pPr>
            <w:r w:rsidRPr="00532D37">
              <w:rPr>
                <w:rFonts w:hint="eastAsia"/>
                <w:b/>
              </w:rPr>
              <w:t>份额</w:t>
            </w:r>
          </w:p>
        </w:tc>
      </w:tr>
      <w:tr w:rsidR="00532D37" w:rsidTr="00532D37">
        <w:tc>
          <w:tcPr>
            <w:tcW w:w="5352" w:type="dxa"/>
          </w:tcPr>
          <w:p w:rsidR="00532D37" w:rsidRDefault="00532D37" w:rsidP="00532D37">
            <w:pPr>
              <w:jc w:val="left"/>
            </w:pPr>
            <w:r>
              <w:rPr>
                <w:rFonts w:hint="eastAsia"/>
              </w:rPr>
              <w:t>报告期期初管理人持有的本基金份额</w:t>
            </w:r>
          </w:p>
        </w:tc>
        <w:tc>
          <w:tcPr>
            <w:tcW w:w="3153" w:type="dxa"/>
          </w:tcPr>
          <w:p w:rsidR="00532D37" w:rsidRDefault="00532D37" w:rsidP="00532D37">
            <w:pPr>
              <w:jc w:val="right"/>
            </w:pPr>
            <w:r>
              <w:t>10,002,083.54</w:t>
            </w:r>
          </w:p>
        </w:tc>
      </w:tr>
      <w:tr w:rsidR="00532D37" w:rsidTr="00532D37">
        <w:tc>
          <w:tcPr>
            <w:tcW w:w="5352" w:type="dxa"/>
          </w:tcPr>
          <w:p w:rsidR="00532D37" w:rsidRDefault="00532D37" w:rsidP="00532D37">
            <w:pPr>
              <w:jc w:val="left"/>
            </w:pPr>
            <w:r>
              <w:rPr>
                <w:rFonts w:hint="eastAsia"/>
              </w:rPr>
              <w:t>报告期期间买入</w:t>
            </w:r>
            <w:r>
              <w:rPr>
                <w:rFonts w:hint="eastAsia"/>
              </w:rPr>
              <w:t>/</w:t>
            </w:r>
            <w:r>
              <w:rPr>
                <w:rFonts w:hint="eastAsia"/>
              </w:rPr>
              <w:t>申购总份额</w:t>
            </w:r>
          </w:p>
        </w:tc>
        <w:tc>
          <w:tcPr>
            <w:tcW w:w="3153" w:type="dxa"/>
          </w:tcPr>
          <w:p w:rsidR="00532D37" w:rsidRDefault="00532D37" w:rsidP="00532D37">
            <w:pPr>
              <w:jc w:val="right"/>
            </w:pPr>
            <w:r>
              <w:t>-</w:t>
            </w:r>
          </w:p>
        </w:tc>
      </w:tr>
      <w:tr w:rsidR="00532D37" w:rsidTr="00532D37">
        <w:tc>
          <w:tcPr>
            <w:tcW w:w="5352" w:type="dxa"/>
          </w:tcPr>
          <w:p w:rsidR="00532D37" w:rsidRDefault="00532D37" w:rsidP="00532D37">
            <w:pPr>
              <w:jc w:val="left"/>
            </w:pPr>
            <w:r>
              <w:rPr>
                <w:rFonts w:hint="eastAsia"/>
              </w:rPr>
              <w:t>报告期期间卖出</w:t>
            </w:r>
            <w:r>
              <w:rPr>
                <w:rFonts w:hint="eastAsia"/>
              </w:rPr>
              <w:t>/</w:t>
            </w:r>
            <w:r>
              <w:rPr>
                <w:rFonts w:hint="eastAsia"/>
              </w:rPr>
              <w:t>赎回总份额</w:t>
            </w:r>
          </w:p>
        </w:tc>
        <w:tc>
          <w:tcPr>
            <w:tcW w:w="3153" w:type="dxa"/>
          </w:tcPr>
          <w:p w:rsidR="00532D37" w:rsidRDefault="00532D37" w:rsidP="00532D37">
            <w:pPr>
              <w:jc w:val="right"/>
            </w:pPr>
            <w:r>
              <w:t>-</w:t>
            </w:r>
          </w:p>
        </w:tc>
      </w:tr>
      <w:tr w:rsidR="00532D37" w:rsidTr="00532D37">
        <w:tc>
          <w:tcPr>
            <w:tcW w:w="5352" w:type="dxa"/>
          </w:tcPr>
          <w:p w:rsidR="00532D37" w:rsidRDefault="00532D37" w:rsidP="00532D37">
            <w:pPr>
              <w:jc w:val="left"/>
            </w:pPr>
            <w:r>
              <w:rPr>
                <w:rFonts w:hint="eastAsia"/>
              </w:rPr>
              <w:t>报告期期末管理人持有的本基金份额</w:t>
            </w:r>
          </w:p>
        </w:tc>
        <w:tc>
          <w:tcPr>
            <w:tcW w:w="3153" w:type="dxa"/>
          </w:tcPr>
          <w:p w:rsidR="00532D37" w:rsidRDefault="00532D37" w:rsidP="00532D37">
            <w:pPr>
              <w:jc w:val="right"/>
            </w:pPr>
            <w:r>
              <w:t>10,002,083.54</w:t>
            </w:r>
          </w:p>
        </w:tc>
      </w:tr>
      <w:tr w:rsidR="00532D37" w:rsidTr="00532D37">
        <w:tc>
          <w:tcPr>
            <w:tcW w:w="5352" w:type="dxa"/>
          </w:tcPr>
          <w:p w:rsidR="00532D37" w:rsidRDefault="00532D37" w:rsidP="00532D37">
            <w:pPr>
              <w:jc w:val="left"/>
            </w:pPr>
            <w:r>
              <w:rPr>
                <w:rFonts w:hint="eastAsia"/>
              </w:rPr>
              <w:t>报告期期末持有的本基金份额占基金总份额比例（</w:t>
            </w:r>
            <w:r>
              <w:rPr>
                <w:rFonts w:hint="eastAsia"/>
              </w:rPr>
              <w:t>%</w:t>
            </w:r>
            <w:r>
              <w:rPr>
                <w:rFonts w:hint="eastAsia"/>
              </w:rPr>
              <w:t>）</w:t>
            </w:r>
          </w:p>
        </w:tc>
        <w:tc>
          <w:tcPr>
            <w:tcW w:w="3153" w:type="dxa"/>
          </w:tcPr>
          <w:p w:rsidR="00532D37" w:rsidRDefault="00532D37" w:rsidP="00532D37">
            <w:pPr>
              <w:jc w:val="right"/>
            </w:pPr>
            <w:r>
              <w:t>93.82</w:t>
            </w:r>
          </w:p>
        </w:tc>
      </w:tr>
    </w:tbl>
    <w:p w:rsidR="00532D37" w:rsidRDefault="00532D37" w:rsidP="00532D37">
      <w:pPr>
        <w:pStyle w:val="-2"/>
        <w:spacing w:before="312"/>
        <w:rPr>
          <w:rFonts w:hint="eastAsia"/>
        </w:rPr>
      </w:pPr>
      <w:r>
        <w:rPr>
          <w:rFonts w:hint="eastAsia"/>
        </w:rPr>
        <w:t>基金管理人运用固有资金投资本基金交易明细</w:t>
      </w:r>
    </w:p>
    <w:p w:rsidR="00532D37" w:rsidRDefault="00532D37" w:rsidP="00532D37">
      <w:pPr>
        <w:pStyle w:val="-"/>
        <w:ind w:firstLine="420"/>
        <w:rPr>
          <w:rFonts w:hint="eastAsia"/>
        </w:rPr>
      </w:pPr>
      <w:r>
        <w:rPr>
          <w:rFonts w:hint="eastAsia"/>
        </w:rPr>
        <w:t>本报告期内，基金管理人不存在申购、赎回或买卖本基金的情况。</w:t>
      </w:r>
    </w:p>
    <w:p w:rsidR="00532D37" w:rsidRDefault="00532D37" w:rsidP="00532D37">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32D37" w:rsidTr="00532D37">
        <w:trPr>
          <w:cnfStyle w:val="100000000000" w:firstRow="1" w:lastRow="0" w:firstColumn="0" w:lastColumn="0" w:oddVBand="0" w:evenVBand="0" w:oddHBand="0" w:evenHBand="0" w:firstRowFirstColumn="0" w:firstRowLastColumn="0" w:lastRowFirstColumn="0" w:lastRowLastColumn="0"/>
        </w:trPr>
        <w:tc>
          <w:tcPr>
            <w:tcW w:w="1361" w:type="dxa"/>
          </w:tcPr>
          <w:p w:rsidR="00532D37" w:rsidRPr="00532D37" w:rsidRDefault="00532D37" w:rsidP="00532D37">
            <w:pPr>
              <w:jc w:val="center"/>
              <w:rPr>
                <w:b/>
              </w:rPr>
            </w:pPr>
            <w:r w:rsidRPr="00532D37">
              <w:rPr>
                <w:rFonts w:hint="eastAsia"/>
                <w:b/>
              </w:rPr>
              <w:t>项目</w:t>
            </w:r>
          </w:p>
        </w:tc>
        <w:tc>
          <w:tcPr>
            <w:tcW w:w="1588" w:type="dxa"/>
          </w:tcPr>
          <w:p w:rsidR="00532D37" w:rsidRPr="00532D37" w:rsidRDefault="00532D37" w:rsidP="00532D37">
            <w:pPr>
              <w:jc w:val="center"/>
              <w:rPr>
                <w:b/>
              </w:rPr>
            </w:pPr>
            <w:r w:rsidRPr="00532D37">
              <w:rPr>
                <w:rFonts w:hint="eastAsia"/>
                <w:b/>
              </w:rPr>
              <w:t>持有份额总数</w:t>
            </w:r>
          </w:p>
        </w:tc>
        <w:tc>
          <w:tcPr>
            <w:tcW w:w="1361" w:type="dxa"/>
          </w:tcPr>
          <w:p w:rsidR="00532D37" w:rsidRPr="00532D37" w:rsidRDefault="00532D37" w:rsidP="00532D37">
            <w:pPr>
              <w:jc w:val="center"/>
              <w:rPr>
                <w:b/>
              </w:rPr>
            </w:pPr>
            <w:r w:rsidRPr="00532D37">
              <w:rPr>
                <w:rFonts w:hint="eastAsia"/>
                <w:b/>
              </w:rPr>
              <w:t>持有份额占基金总份额比例（</w:t>
            </w:r>
            <w:r w:rsidRPr="00532D37">
              <w:rPr>
                <w:rFonts w:hint="eastAsia"/>
                <w:b/>
              </w:rPr>
              <w:t>%</w:t>
            </w:r>
            <w:r w:rsidRPr="00532D37">
              <w:rPr>
                <w:rFonts w:hint="eastAsia"/>
                <w:b/>
              </w:rPr>
              <w:t>）</w:t>
            </w:r>
          </w:p>
        </w:tc>
        <w:tc>
          <w:tcPr>
            <w:tcW w:w="1588" w:type="dxa"/>
          </w:tcPr>
          <w:p w:rsidR="00532D37" w:rsidRPr="00532D37" w:rsidRDefault="00532D37" w:rsidP="00532D37">
            <w:pPr>
              <w:jc w:val="center"/>
              <w:rPr>
                <w:b/>
              </w:rPr>
            </w:pPr>
            <w:r w:rsidRPr="00532D37">
              <w:rPr>
                <w:rFonts w:hint="eastAsia"/>
                <w:b/>
              </w:rPr>
              <w:t>发起份额总数</w:t>
            </w:r>
          </w:p>
        </w:tc>
        <w:tc>
          <w:tcPr>
            <w:tcW w:w="1304" w:type="dxa"/>
          </w:tcPr>
          <w:p w:rsidR="00532D37" w:rsidRPr="00532D37" w:rsidRDefault="00532D37" w:rsidP="00532D37">
            <w:pPr>
              <w:jc w:val="center"/>
              <w:rPr>
                <w:b/>
              </w:rPr>
            </w:pPr>
            <w:r w:rsidRPr="00532D37">
              <w:rPr>
                <w:rFonts w:hint="eastAsia"/>
                <w:b/>
              </w:rPr>
              <w:t>发起份额占基金总份额比例（</w:t>
            </w:r>
            <w:r w:rsidRPr="00532D37">
              <w:rPr>
                <w:rFonts w:hint="eastAsia"/>
                <w:b/>
              </w:rPr>
              <w:t>%</w:t>
            </w:r>
            <w:r w:rsidRPr="00532D37">
              <w:rPr>
                <w:rFonts w:hint="eastAsia"/>
                <w:b/>
              </w:rPr>
              <w:t>）</w:t>
            </w:r>
          </w:p>
        </w:tc>
        <w:tc>
          <w:tcPr>
            <w:tcW w:w="1304" w:type="dxa"/>
          </w:tcPr>
          <w:p w:rsidR="00532D37" w:rsidRPr="00532D37" w:rsidRDefault="00532D37" w:rsidP="00532D37">
            <w:pPr>
              <w:jc w:val="center"/>
              <w:rPr>
                <w:b/>
              </w:rPr>
            </w:pPr>
            <w:r w:rsidRPr="00532D37">
              <w:rPr>
                <w:rFonts w:hint="eastAsia"/>
                <w:b/>
              </w:rPr>
              <w:t>发起份额承诺持有期限</w:t>
            </w:r>
          </w:p>
        </w:tc>
      </w:tr>
      <w:tr w:rsidR="00532D37" w:rsidTr="00532D37">
        <w:tc>
          <w:tcPr>
            <w:tcW w:w="1361" w:type="dxa"/>
          </w:tcPr>
          <w:p w:rsidR="00532D37" w:rsidRDefault="00532D37" w:rsidP="00532D37">
            <w:pPr>
              <w:jc w:val="left"/>
            </w:pPr>
            <w:r>
              <w:rPr>
                <w:rFonts w:hint="eastAsia"/>
              </w:rPr>
              <w:t>基金管理人</w:t>
            </w:r>
            <w:r>
              <w:rPr>
                <w:rFonts w:hint="eastAsia"/>
              </w:rPr>
              <w:lastRenderedPageBreak/>
              <w:t>固有资金</w:t>
            </w:r>
          </w:p>
        </w:tc>
        <w:tc>
          <w:tcPr>
            <w:tcW w:w="1588" w:type="dxa"/>
          </w:tcPr>
          <w:p w:rsidR="00532D37" w:rsidRDefault="00532D37" w:rsidP="00532D37">
            <w:pPr>
              <w:jc w:val="right"/>
            </w:pPr>
            <w:r>
              <w:lastRenderedPageBreak/>
              <w:t>10,002,083.54</w:t>
            </w:r>
          </w:p>
        </w:tc>
        <w:tc>
          <w:tcPr>
            <w:tcW w:w="1361" w:type="dxa"/>
          </w:tcPr>
          <w:p w:rsidR="00532D37" w:rsidRDefault="00532D37" w:rsidP="00532D37">
            <w:pPr>
              <w:jc w:val="right"/>
            </w:pPr>
            <w:r>
              <w:t>93.82</w:t>
            </w:r>
          </w:p>
        </w:tc>
        <w:tc>
          <w:tcPr>
            <w:tcW w:w="1588" w:type="dxa"/>
          </w:tcPr>
          <w:p w:rsidR="00532D37" w:rsidRDefault="00532D37" w:rsidP="00532D37">
            <w:pPr>
              <w:jc w:val="right"/>
            </w:pPr>
            <w:r>
              <w:t>10,000,000.00</w:t>
            </w:r>
          </w:p>
        </w:tc>
        <w:tc>
          <w:tcPr>
            <w:tcW w:w="1304" w:type="dxa"/>
          </w:tcPr>
          <w:p w:rsidR="00532D37" w:rsidRDefault="00532D37" w:rsidP="00532D37">
            <w:pPr>
              <w:jc w:val="right"/>
            </w:pPr>
            <w:r>
              <w:t>93.80</w:t>
            </w:r>
          </w:p>
        </w:tc>
        <w:tc>
          <w:tcPr>
            <w:tcW w:w="1304" w:type="dxa"/>
          </w:tcPr>
          <w:p w:rsidR="00532D37" w:rsidRDefault="00532D37" w:rsidP="00532D37">
            <w:pPr>
              <w:jc w:val="left"/>
            </w:pPr>
            <w:r>
              <w:rPr>
                <w:rFonts w:hint="eastAsia"/>
              </w:rPr>
              <w:t>自合同生效</w:t>
            </w:r>
            <w:r>
              <w:rPr>
                <w:rFonts w:hint="eastAsia"/>
              </w:rPr>
              <w:lastRenderedPageBreak/>
              <w:t>之日起不少于</w:t>
            </w:r>
            <w:r>
              <w:rPr>
                <w:rFonts w:hint="eastAsia"/>
              </w:rPr>
              <w:t>3</w:t>
            </w:r>
            <w:r>
              <w:rPr>
                <w:rFonts w:hint="eastAsia"/>
              </w:rPr>
              <w:t>年</w:t>
            </w:r>
          </w:p>
        </w:tc>
      </w:tr>
      <w:tr w:rsidR="00532D37" w:rsidTr="00532D37">
        <w:tc>
          <w:tcPr>
            <w:tcW w:w="1361" w:type="dxa"/>
          </w:tcPr>
          <w:p w:rsidR="00532D37" w:rsidRDefault="00532D37" w:rsidP="00532D37">
            <w:pPr>
              <w:jc w:val="left"/>
            </w:pPr>
            <w:r>
              <w:rPr>
                <w:rFonts w:hint="eastAsia"/>
              </w:rPr>
              <w:lastRenderedPageBreak/>
              <w:t>基金管理人高级管理人员</w:t>
            </w:r>
          </w:p>
        </w:tc>
        <w:tc>
          <w:tcPr>
            <w:tcW w:w="1588" w:type="dxa"/>
          </w:tcPr>
          <w:p w:rsidR="00532D37" w:rsidRDefault="00532D37" w:rsidP="00532D37">
            <w:pPr>
              <w:jc w:val="right"/>
            </w:pPr>
            <w:r>
              <w:t>-</w:t>
            </w:r>
          </w:p>
        </w:tc>
        <w:tc>
          <w:tcPr>
            <w:tcW w:w="1361" w:type="dxa"/>
          </w:tcPr>
          <w:p w:rsidR="00532D37" w:rsidRDefault="00532D37" w:rsidP="00532D37">
            <w:pPr>
              <w:jc w:val="right"/>
            </w:pPr>
            <w:r>
              <w:t>-</w:t>
            </w:r>
          </w:p>
        </w:tc>
        <w:tc>
          <w:tcPr>
            <w:tcW w:w="1588" w:type="dxa"/>
          </w:tcPr>
          <w:p w:rsidR="00532D37" w:rsidRDefault="00532D37" w:rsidP="00532D37">
            <w:pPr>
              <w:jc w:val="right"/>
            </w:pPr>
            <w:r>
              <w:t>-</w:t>
            </w:r>
          </w:p>
        </w:tc>
        <w:tc>
          <w:tcPr>
            <w:tcW w:w="1304" w:type="dxa"/>
          </w:tcPr>
          <w:p w:rsidR="00532D37" w:rsidRDefault="00532D37" w:rsidP="00532D37">
            <w:pPr>
              <w:jc w:val="right"/>
            </w:pPr>
            <w:r>
              <w:t>-</w:t>
            </w:r>
          </w:p>
        </w:tc>
        <w:tc>
          <w:tcPr>
            <w:tcW w:w="1304" w:type="dxa"/>
          </w:tcPr>
          <w:p w:rsidR="00532D37" w:rsidRDefault="00532D37" w:rsidP="00532D37">
            <w:pPr>
              <w:jc w:val="right"/>
            </w:pPr>
            <w:r>
              <w:t>-</w:t>
            </w:r>
          </w:p>
        </w:tc>
      </w:tr>
      <w:tr w:rsidR="00532D37" w:rsidTr="00532D37">
        <w:tc>
          <w:tcPr>
            <w:tcW w:w="1361" w:type="dxa"/>
          </w:tcPr>
          <w:p w:rsidR="00532D37" w:rsidRDefault="00532D37" w:rsidP="00532D37">
            <w:pPr>
              <w:jc w:val="left"/>
            </w:pPr>
            <w:r>
              <w:rPr>
                <w:rFonts w:hint="eastAsia"/>
              </w:rPr>
              <w:t>基金经理等人员</w:t>
            </w:r>
          </w:p>
        </w:tc>
        <w:tc>
          <w:tcPr>
            <w:tcW w:w="1588" w:type="dxa"/>
          </w:tcPr>
          <w:p w:rsidR="00532D37" w:rsidRDefault="00532D37" w:rsidP="00532D37">
            <w:pPr>
              <w:jc w:val="right"/>
            </w:pPr>
            <w:r>
              <w:t>-</w:t>
            </w:r>
          </w:p>
        </w:tc>
        <w:tc>
          <w:tcPr>
            <w:tcW w:w="1361" w:type="dxa"/>
          </w:tcPr>
          <w:p w:rsidR="00532D37" w:rsidRDefault="00532D37" w:rsidP="00532D37">
            <w:pPr>
              <w:jc w:val="right"/>
            </w:pPr>
            <w:r>
              <w:t>-</w:t>
            </w:r>
          </w:p>
        </w:tc>
        <w:tc>
          <w:tcPr>
            <w:tcW w:w="1588" w:type="dxa"/>
          </w:tcPr>
          <w:p w:rsidR="00532D37" w:rsidRDefault="00532D37" w:rsidP="00532D37">
            <w:pPr>
              <w:jc w:val="right"/>
            </w:pPr>
            <w:r>
              <w:t>-</w:t>
            </w:r>
          </w:p>
        </w:tc>
        <w:tc>
          <w:tcPr>
            <w:tcW w:w="1304" w:type="dxa"/>
          </w:tcPr>
          <w:p w:rsidR="00532D37" w:rsidRDefault="00532D37" w:rsidP="00532D37">
            <w:pPr>
              <w:jc w:val="right"/>
            </w:pPr>
            <w:r>
              <w:t>-</w:t>
            </w:r>
          </w:p>
        </w:tc>
        <w:tc>
          <w:tcPr>
            <w:tcW w:w="1304" w:type="dxa"/>
          </w:tcPr>
          <w:p w:rsidR="00532D37" w:rsidRDefault="00532D37" w:rsidP="00532D37">
            <w:pPr>
              <w:jc w:val="right"/>
            </w:pPr>
            <w:r>
              <w:t>-</w:t>
            </w:r>
          </w:p>
        </w:tc>
      </w:tr>
      <w:tr w:rsidR="00532D37" w:rsidTr="00532D37">
        <w:tc>
          <w:tcPr>
            <w:tcW w:w="1361" w:type="dxa"/>
          </w:tcPr>
          <w:p w:rsidR="00532D37" w:rsidRDefault="00532D37" w:rsidP="00532D37">
            <w:pPr>
              <w:jc w:val="left"/>
            </w:pPr>
            <w:r>
              <w:rPr>
                <w:rFonts w:hint="eastAsia"/>
              </w:rPr>
              <w:t>基金管理人股东</w:t>
            </w:r>
          </w:p>
        </w:tc>
        <w:tc>
          <w:tcPr>
            <w:tcW w:w="1588" w:type="dxa"/>
          </w:tcPr>
          <w:p w:rsidR="00532D37" w:rsidRDefault="00532D37" w:rsidP="00532D37">
            <w:pPr>
              <w:jc w:val="right"/>
            </w:pPr>
            <w:r>
              <w:t>-</w:t>
            </w:r>
          </w:p>
        </w:tc>
        <w:tc>
          <w:tcPr>
            <w:tcW w:w="1361" w:type="dxa"/>
          </w:tcPr>
          <w:p w:rsidR="00532D37" w:rsidRDefault="00532D37" w:rsidP="00532D37">
            <w:pPr>
              <w:jc w:val="right"/>
            </w:pPr>
            <w:r>
              <w:t>-</w:t>
            </w:r>
          </w:p>
        </w:tc>
        <w:tc>
          <w:tcPr>
            <w:tcW w:w="1588" w:type="dxa"/>
          </w:tcPr>
          <w:p w:rsidR="00532D37" w:rsidRDefault="00532D37" w:rsidP="00532D37">
            <w:pPr>
              <w:jc w:val="right"/>
            </w:pPr>
            <w:r>
              <w:t>-</w:t>
            </w:r>
          </w:p>
        </w:tc>
        <w:tc>
          <w:tcPr>
            <w:tcW w:w="1304" w:type="dxa"/>
          </w:tcPr>
          <w:p w:rsidR="00532D37" w:rsidRDefault="00532D37" w:rsidP="00532D37">
            <w:pPr>
              <w:jc w:val="right"/>
            </w:pPr>
            <w:r>
              <w:t>-</w:t>
            </w:r>
          </w:p>
        </w:tc>
        <w:tc>
          <w:tcPr>
            <w:tcW w:w="1304" w:type="dxa"/>
          </w:tcPr>
          <w:p w:rsidR="00532D37" w:rsidRDefault="00532D37" w:rsidP="00532D37">
            <w:pPr>
              <w:jc w:val="right"/>
            </w:pPr>
            <w:r>
              <w:t>-</w:t>
            </w:r>
          </w:p>
        </w:tc>
      </w:tr>
      <w:tr w:rsidR="00532D37" w:rsidTr="00532D37">
        <w:tc>
          <w:tcPr>
            <w:tcW w:w="1361" w:type="dxa"/>
          </w:tcPr>
          <w:p w:rsidR="00532D37" w:rsidRDefault="00532D37" w:rsidP="00532D37">
            <w:pPr>
              <w:jc w:val="left"/>
            </w:pPr>
            <w:r>
              <w:rPr>
                <w:rFonts w:hint="eastAsia"/>
              </w:rPr>
              <w:t>其他</w:t>
            </w:r>
          </w:p>
        </w:tc>
        <w:tc>
          <w:tcPr>
            <w:tcW w:w="1588" w:type="dxa"/>
          </w:tcPr>
          <w:p w:rsidR="00532D37" w:rsidRDefault="00532D37" w:rsidP="00532D37">
            <w:pPr>
              <w:jc w:val="right"/>
            </w:pPr>
            <w:r>
              <w:t>-</w:t>
            </w:r>
          </w:p>
        </w:tc>
        <w:tc>
          <w:tcPr>
            <w:tcW w:w="1361" w:type="dxa"/>
          </w:tcPr>
          <w:p w:rsidR="00532D37" w:rsidRDefault="00532D37" w:rsidP="00532D37">
            <w:pPr>
              <w:jc w:val="right"/>
            </w:pPr>
            <w:r>
              <w:t>-</w:t>
            </w:r>
          </w:p>
        </w:tc>
        <w:tc>
          <w:tcPr>
            <w:tcW w:w="1588" w:type="dxa"/>
          </w:tcPr>
          <w:p w:rsidR="00532D37" w:rsidRDefault="00532D37" w:rsidP="00532D37">
            <w:pPr>
              <w:jc w:val="right"/>
            </w:pPr>
            <w:r>
              <w:t>-</w:t>
            </w:r>
          </w:p>
        </w:tc>
        <w:tc>
          <w:tcPr>
            <w:tcW w:w="1304" w:type="dxa"/>
          </w:tcPr>
          <w:p w:rsidR="00532D37" w:rsidRDefault="00532D37" w:rsidP="00532D37">
            <w:pPr>
              <w:jc w:val="right"/>
            </w:pPr>
            <w:r>
              <w:t>-</w:t>
            </w:r>
          </w:p>
        </w:tc>
        <w:tc>
          <w:tcPr>
            <w:tcW w:w="1304" w:type="dxa"/>
          </w:tcPr>
          <w:p w:rsidR="00532D37" w:rsidRDefault="00532D37" w:rsidP="00532D37">
            <w:pPr>
              <w:jc w:val="right"/>
            </w:pPr>
            <w:r>
              <w:t>-</w:t>
            </w:r>
          </w:p>
        </w:tc>
      </w:tr>
      <w:tr w:rsidR="00532D37" w:rsidTr="00532D37">
        <w:tc>
          <w:tcPr>
            <w:tcW w:w="1361" w:type="dxa"/>
          </w:tcPr>
          <w:p w:rsidR="00532D37" w:rsidRDefault="00532D37" w:rsidP="00532D37">
            <w:pPr>
              <w:jc w:val="left"/>
            </w:pPr>
            <w:r>
              <w:rPr>
                <w:rFonts w:hint="eastAsia"/>
              </w:rPr>
              <w:t>合计</w:t>
            </w:r>
          </w:p>
        </w:tc>
        <w:tc>
          <w:tcPr>
            <w:tcW w:w="1588" w:type="dxa"/>
          </w:tcPr>
          <w:p w:rsidR="00532D37" w:rsidRDefault="00532D37" w:rsidP="00532D37">
            <w:pPr>
              <w:jc w:val="right"/>
            </w:pPr>
            <w:r>
              <w:t>10,002,083.54</w:t>
            </w:r>
          </w:p>
        </w:tc>
        <w:tc>
          <w:tcPr>
            <w:tcW w:w="1361" w:type="dxa"/>
          </w:tcPr>
          <w:p w:rsidR="00532D37" w:rsidRDefault="00532D37" w:rsidP="00532D37">
            <w:pPr>
              <w:jc w:val="right"/>
            </w:pPr>
            <w:r>
              <w:t>93.82</w:t>
            </w:r>
          </w:p>
        </w:tc>
        <w:tc>
          <w:tcPr>
            <w:tcW w:w="1588" w:type="dxa"/>
          </w:tcPr>
          <w:p w:rsidR="00532D37" w:rsidRDefault="00532D37" w:rsidP="00532D37">
            <w:pPr>
              <w:jc w:val="right"/>
            </w:pPr>
            <w:r>
              <w:t>10,000,000.00</w:t>
            </w:r>
          </w:p>
        </w:tc>
        <w:tc>
          <w:tcPr>
            <w:tcW w:w="1304" w:type="dxa"/>
          </w:tcPr>
          <w:p w:rsidR="00532D37" w:rsidRDefault="00532D37" w:rsidP="00532D37">
            <w:pPr>
              <w:jc w:val="right"/>
            </w:pPr>
            <w:r>
              <w:t>93.80</w:t>
            </w:r>
          </w:p>
        </w:tc>
        <w:tc>
          <w:tcPr>
            <w:tcW w:w="1304" w:type="dxa"/>
          </w:tcPr>
          <w:p w:rsidR="00532D37" w:rsidRDefault="00532D37" w:rsidP="00532D37">
            <w:pPr>
              <w:jc w:val="right"/>
            </w:pPr>
            <w:r>
              <w:t>-</w:t>
            </w:r>
          </w:p>
        </w:tc>
      </w:tr>
    </w:tbl>
    <w:p w:rsidR="00532D37" w:rsidRDefault="00532D37" w:rsidP="00532D37">
      <w:pPr>
        <w:pStyle w:val="-1"/>
        <w:ind w:left="281" w:hanging="281"/>
        <w:rPr>
          <w:rFonts w:hint="eastAsia"/>
        </w:rPr>
      </w:pPr>
      <w:r>
        <w:rPr>
          <w:rFonts w:hint="eastAsia"/>
        </w:rPr>
        <w:t>影响投资者决策的其他重要信息</w:t>
      </w:r>
    </w:p>
    <w:p w:rsidR="00532D37" w:rsidRDefault="00532D37" w:rsidP="00532D3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32D37" w:rsidTr="00532D37">
        <w:tc>
          <w:tcPr>
            <w:tcW w:w="1021" w:type="dxa"/>
            <w:vMerge w:val="restart"/>
          </w:tcPr>
          <w:p w:rsidR="00532D37" w:rsidRDefault="00532D37" w:rsidP="00532D37">
            <w:pPr>
              <w:jc w:val="left"/>
            </w:pPr>
            <w:r>
              <w:rPr>
                <w:rFonts w:hint="eastAsia"/>
              </w:rPr>
              <w:t>投资者类别</w:t>
            </w:r>
          </w:p>
        </w:tc>
        <w:tc>
          <w:tcPr>
            <w:tcW w:w="7484" w:type="dxa"/>
            <w:gridSpan w:val="5"/>
          </w:tcPr>
          <w:p w:rsidR="00532D37" w:rsidRDefault="00532D37" w:rsidP="00532D37">
            <w:pPr>
              <w:jc w:val="left"/>
            </w:pPr>
            <w:r>
              <w:rPr>
                <w:rFonts w:hint="eastAsia"/>
              </w:rPr>
              <w:t>报告期内持有基金份额变化情况</w:t>
            </w:r>
          </w:p>
        </w:tc>
        <w:tc>
          <w:tcPr>
            <w:tcW w:w="2778" w:type="dxa"/>
            <w:gridSpan w:val="2"/>
          </w:tcPr>
          <w:p w:rsidR="00532D37" w:rsidRDefault="00532D37" w:rsidP="00532D37">
            <w:pPr>
              <w:jc w:val="left"/>
            </w:pPr>
            <w:r>
              <w:rPr>
                <w:rFonts w:hint="eastAsia"/>
              </w:rPr>
              <w:t>报告期末持有基金情况</w:t>
            </w:r>
          </w:p>
        </w:tc>
      </w:tr>
      <w:tr w:rsidR="00532D37" w:rsidTr="00532D37">
        <w:tc>
          <w:tcPr>
            <w:tcW w:w="1021" w:type="dxa"/>
            <w:vMerge/>
          </w:tcPr>
          <w:p w:rsidR="00532D37" w:rsidRDefault="00532D37" w:rsidP="00532D37">
            <w:pPr>
              <w:jc w:val="left"/>
            </w:pPr>
          </w:p>
        </w:tc>
        <w:tc>
          <w:tcPr>
            <w:tcW w:w="680" w:type="dxa"/>
          </w:tcPr>
          <w:p w:rsidR="00532D37" w:rsidRDefault="00532D37" w:rsidP="00532D37">
            <w:pPr>
              <w:jc w:val="left"/>
            </w:pPr>
            <w:r>
              <w:rPr>
                <w:rFonts w:hint="eastAsia"/>
              </w:rPr>
              <w:t>序号</w:t>
            </w:r>
          </w:p>
        </w:tc>
        <w:tc>
          <w:tcPr>
            <w:tcW w:w="1191" w:type="dxa"/>
          </w:tcPr>
          <w:p w:rsidR="00532D37" w:rsidRDefault="00532D37" w:rsidP="00532D37">
            <w:pPr>
              <w:jc w:val="left"/>
            </w:pPr>
            <w:r>
              <w:rPr>
                <w:rFonts w:hint="eastAsia"/>
              </w:rPr>
              <w:t>持有基金份额比例达到或者超过</w:t>
            </w:r>
            <w:r>
              <w:rPr>
                <w:rFonts w:hint="eastAsia"/>
              </w:rPr>
              <w:t>20%</w:t>
            </w:r>
            <w:r>
              <w:rPr>
                <w:rFonts w:hint="eastAsia"/>
              </w:rPr>
              <w:t>的时间区间</w:t>
            </w:r>
          </w:p>
        </w:tc>
        <w:tc>
          <w:tcPr>
            <w:tcW w:w="1871" w:type="dxa"/>
          </w:tcPr>
          <w:p w:rsidR="00532D37" w:rsidRDefault="00532D37" w:rsidP="00532D37">
            <w:pPr>
              <w:jc w:val="left"/>
            </w:pPr>
            <w:r>
              <w:rPr>
                <w:rFonts w:hint="eastAsia"/>
              </w:rPr>
              <w:t>期初份额</w:t>
            </w:r>
          </w:p>
        </w:tc>
        <w:tc>
          <w:tcPr>
            <w:tcW w:w="1871" w:type="dxa"/>
          </w:tcPr>
          <w:p w:rsidR="00532D37" w:rsidRDefault="00532D37" w:rsidP="00532D37">
            <w:pPr>
              <w:jc w:val="left"/>
            </w:pPr>
            <w:r>
              <w:rPr>
                <w:rFonts w:hint="eastAsia"/>
              </w:rPr>
              <w:t>申购份额</w:t>
            </w:r>
          </w:p>
        </w:tc>
        <w:tc>
          <w:tcPr>
            <w:tcW w:w="1871" w:type="dxa"/>
          </w:tcPr>
          <w:p w:rsidR="00532D37" w:rsidRDefault="00532D37" w:rsidP="00532D37">
            <w:pPr>
              <w:jc w:val="left"/>
            </w:pPr>
            <w:r>
              <w:rPr>
                <w:rFonts w:hint="eastAsia"/>
              </w:rPr>
              <w:t>赎回份额</w:t>
            </w:r>
          </w:p>
        </w:tc>
        <w:tc>
          <w:tcPr>
            <w:tcW w:w="1871" w:type="dxa"/>
          </w:tcPr>
          <w:p w:rsidR="00532D37" w:rsidRDefault="00532D37" w:rsidP="00532D37">
            <w:pPr>
              <w:jc w:val="left"/>
            </w:pPr>
            <w:r>
              <w:rPr>
                <w:rFonts w:hint="eastAsia"/>
              </w:rPr>
              <w:t>持有份额</w:t>
            </w:r>
          </w:p>
        </w:tc>
        <w:tc>
          <w:tcPr>
            <w:tcW w:w="907" w:type="dxa"/>
          </w:tcPr>
          <w:p w:rsidR="00532D37" w:rsidRDefault="00532D37" w:rsidP="00532D37">
            <w:pPr>
              <w:jc w:val="left"/>
            </w:pPr>
            <w:r>
              <w:rPr>
                <w:rFonts w:hint="eastAsia"/>
              </w:rPr>
              <w:t>份额占比</w:t>
            </w:r>
          </w:p>
        </w:tc>
      </w:tr>
      <w:tr w:rsidR="00532D37" w:rsidTr="00532D37">
        <w:tc>
          <w:tcPr>
            <w:tcW w:w="1021" w:type="dxa"/>
          </w:tcPr>
          <w:p w:rsidR="00532D37" w:rsidRDefault="00532D37" w:rsidP="00532D37">
            <w:pPr>
              <w:jc w:val="left"/>
            </w:pPr>
            <w:r>
              <w:rPr>
                <w:rFonts w:hint="eastAsia"/>
              </w:rPr>
              <w:t>机构</w:t>
            </w:r>
          </w:p>
        </w:tc>
        <w:tc>
          <w:tcPr>
            <w:tcW w:w="680" w:type="dxa"/>
          </w:tcPr>
          <w:p w:rsidR="00532D37" w:rsidRDefault="00532D37" w:rsidP="00532D37">
            <w:pPr>
              <w:jc w:val="right"/>
            </w:pPr>
            <w:r>
              <w:t>1</w:t>
            </w:r>
          </w:p>
        </w:tc>
        <w:tc>
          <w:tcPr>
            <w:tcW w:w="1191" w:type="dxa"/>
          </w:tcPr>
          <w:p w:rsidR="00532D37" w:rsidRDefault="00532D37" w:rsidP="00532D37">
            <w:pPr>
              <w:jc w:val="left"/>
            </w:pPr>
            <w:r>
              <w:t>20251001-20251231</w:t>
            </w:r>
          </w:p>
        </w:tc>
        <w:tc>
          <w:tcPr>
            <w:tcW w:w="1871" w:type="dxa"/>
          </w:tcPr>
          <w:p w:rsidR="00532D37" w:rsidRDefault="00532D37" w:rsidP="00532D37">
            <w:pPr>
              <w:jc w:val="right"/>
            </w:pPr>
            <w:r>
              <w:t>10,002,083.54</w:t>
            </w:r>
          </w:p>
        </w:tc>
        <w:tc>
          <w:tcPr>
            <w:tcW w:w="1871" w:type="dxa"/>
          </w:tcPr>
          <w:p w:rsidR="00532D37" w:rsidRDefault="00532D37" w:rsidP="00532D37">
            <w:pPr>
              <w:jc w:val="right"/>
            </w:pPr>
            <w:r>
              <w:t>-</w:t>
            </w:r>
          </w:p>
        </w:tc>
        <w:tc>
          <w:tcPr>
            <w:tcW w:w="1871" w:type="dxa"/>
          </w:tcPr>
          <w:p w:rsidR="00532D37" w:rsidRDefault="00532D37" w:rsidP="00532D37">
            <w:pPr>
              <w:jc w:val="right"/>
            </w:pPr>
            <w:r>
              <w:t>-</w:t>
            </w:r>
          </w:p>
        </w:tc>
        <w:tc>
          <w:tcPr>
            <w:tcW w:w="1871" w:type="dxa"/>
          </w:tcPr>
          <w:p w:rsidR="00532D37" w:rsidRDefault="00532D37" w:rsidP="00532D37">
            <w:pPr>
              <w:jc w:val="right"/>
            </w:pPr>
            <w:r>
              <w:t>10,002,083.54</w:t>
            </w:r>
          </w:p>
        </w:tc>
        <w:tc>
          <w:tcPr>
            <w:tcW w:w="907" w:type="dxa"/>
          </w:tcPr>
          <w:p w:rsidR="00532D37" w:rsidRDefault="00532D37" w:rsidP="00532D37">
            <w:pPr>
              <w:jc w:val="right"/>
            </w:pPr>
            <w:r>
              <w:t>93.82%</w:t>
            </w:r>
          </w:p>
        </w:tc>
      </w:tr>
      <w:tr w:rsidR="00532D37" w:rsidTr="00532D37">
        <w:tc>
          <w:tcPr>
            <w:tcW w:w="11283" w:type="dxa"/>
            <w:gridSpan w:val="8"/>
          </w:tcPr>
          <w:p w:rsidR="00532D37" w:rsidRDefault="00532D37" w:rsidP="00532D37">
            <w:pPr>
              <w:jc w:val="left"/>
            </w:pPr>
            <w:r>
              <w:rPr>
                <w:rFonts w:hint="eastAsia"/>
              </w:rPr>
              <w:t>产品特有风险</w:t>
            </w:r>
          </w:p>
        </w:tc>
      </w:tr>
      <w:tr w:rsidR="00532D37" w:rsidTr="00532D37">
        <w:tc>
          <w:tcPr>
            <w:tcW w:w="11283" w:type="dxa"/>
            <w:gridSpan w:val="8"/>
          </w:tcPr>
          <w:p w:rsidR="00532D37" w:rsidRDefault="00532D37" w:rsidP="00532D3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32D37" w:rsidRDefault="00532D37" w:rsidP="00532D37">
      <w:pPr>
        <w:pStyle w:val="-2"/>
        <w:spacing w:before="312"/>
        <w:rPr>
          <w:rFonts w:hint="eastAsia"/>
        </w:rPr>
      </w:pPr>
      <w:r>
        <w:rPr>
          <w:rFonts w:hint="eastAsia"/>
        </w:rPr>
        <w:t>影响投资者决策的其他重要信息</w:t>
      </w:r>
    </w:p>
    <w:p w:rsidR="00532D37" w:rsidRDefault="00532D37" w:rsidP="00532D37">
      <w:pPr>
        <w:pStyle w:val="-"/>
        <w:ind w:firstLine="420"/>
        <w:rPr>
          <w:rFonts w:hint="eastAsia"/>
        </w:rPr>
      </w:pPr>
      <w:r>
        <w:rPr>
          <w:rFonts w:hint="eastAsia"/>
        </w:rPr>
        <w:t>无。</w:t>
      </w:r>
    </w:p>
    <w:p w:rsidR="00532D37" w:rsidRDefault="00532D37" w:rsidP="00532D37">
      <w:pPr>
        <w:pStyle w:val="-1"/>
        <w:ind w:left="281" w:hanging="281"/>
        <w:rPr>
          <w:rFonts w:hint="eastAsia"/>
        </w:rPr>
      </w:pPr>
      <w:r>
        <w:rPr>
          <w:rFonts w:hint="eastAsia"/>
        </w:rPr>
        <w:t>备查文件目录</w:t>
      </w:r>
    </w:p>
    <w:p w:rsidR="00532D37" w:rsidRDefault="00532D37" w:rsidP="00532D37">
      <w:pPr>
        <w:pStyle w:val="-2"/>
        <w:spacing w:before="312"/>
        <w:rPr>
          <w:rFonts w:hint="eastAsia"/>
        </w:rPr>
      </w:pPr>
      <w:r>
        <w:rPr>
          <w:rFonts w:hint="eastAsia"/>
        </w:rPr>
        <w:t>备查文件目录</w:t>
      </w:r>
    </w:p>
    <w:p w:rsidR="00532D37" w:rsidRDefault="00532D37" w:rsidP="00532D37">
      <w:pPr>
        <w:pStyle w:val="-"/>
        <w:ind w:firstLine="420"/>
        <w:rPr>
          <w:rFonts w:hint="eastAsia"/>
        </w:rPr>
      </w:pPr>
      <w:r>
        <w:rPr>
          <w:rFonts w:hint="eastAsia"/>
        </w:rPr>
        <w:t>1、《南方上证180交易型开放式指数证券投资基金发起式联接基金基金合同》；</w:t>
      </w:r>
    </w:p>
    <w:p w:rsidR="00532D37" w:rsidRDefault="00532D37" w:rsidP="00532D37">
      <w:pPr>
        <w:pStyle w:val="-"/>
        <w:ind w:firstLine="420"/>
        <w:rPr>
          <w:rFonts w:hint="eastAsia"/>
        </w:rPr>
      </w:pPr>
      <w:r>
        <w:rPr>
          <w:rFonts w:hint="eastAsia"/>
        </w:rPr>
        <w:t>2、《南方上证180交易型开放式指数证券投资基金发起式联接基金托管协议》；</w:t>
      </w:r>
    </w:p>
    <w:p w:rsidR="00532D37" w:rsidRDefault="00532D37" w:rsidP="00532D37">
      <w:pPr>
        <w:pStyle w:val="-"/>
        <w:ind w:firstLine="420"/>
        <w:rPr>
          <w:rFonts w:hint="eastAsia"/>
        </w:rPr>
      </w:pPr>
      <w:r>
        <w:rPr>
          <w:rFonts w:hint="eastAsia"/>
        </w:rPr>
        <w:t>3、南方上证180交易型开放式指数证券投资基金发起式联接基金2025年4季度报告原文。</w:t>
      </w:r>
    </w:p>
    <w:p w:rsidR="00532D37" w:rsidRDefault="00532D37" w:rsidP="00532D37">
      <w:pPr>
        <w:pStyle w:val="-2"/>
        <w:spacing w:before="312"/>
        <w:rPr>
          <w:rFonts w:hint="eastAsia"/>
        </w:rPr>
      </w:pPr>
      <w:r>
        <w:rPr>
          <w:rFonts w:hint="eastAsia"/>
        </w:rPr>
        <w:lastRenderedPageBreak/>
        <w:t>存放地点</w:t>
      </w:r>
    </w:p>
    <w:p w:rsidR="00532D37" w:rsidRDefault="00532D37" w:rsidP="00532D37">
      <w:pPr>
        <w:pStyle w:val="-"/>
        <w:ind w:firstLine="420"/>
        <w:rPr>
          <w:rFonts w:hint="eastAsia"/>
        </w:rPr>
      </w:pPr>
      <w:r>
        <w:rPr>
          <w:rFonts w:hint="eastAsia"/>
        </w:rPr>
        <w:t>深圳市福田区莲花街道益田路5999号基金大厦32-42楼。</w:t>
      </w:r>
    </w:p>
    <w:p w:rsidR="00532D37" w:rsidRDefault="00532D37" w:rsidP="00532D37">
      <w:pPr>
        <w:pStyle w:val="-2"/>
        <w:spacing w:before="312"/>
        <w:rPr>
          <w:rFonts w:hint="eastAsia"/>
        </w:rPr>
      </w:pPr>
      <w:r>
        <w:rPr>
          <w:rFonts w:hint="eastAsia"/>
        </w:rPr>
        <w:t>查阅方式</w:t>
      </w:r>
    </w:p>
    <w:p w:rsidR="00532D37" w:rsidRDefault="00532D37" w:rsidP="00532D37">
      <w:pPr>
        <w:pStyle w:val="-"/>
        <w:ind w:firstLine="420"/>
        <w:rPr>
          <w:rFonts w:hint="eastAsia"/>
        </w:rPr>
      </w:pPr>
      <w:r>
        <w:rPr>
          <w:rFonts w:hint="eastAsia"/>
        </w:rPr>
        <w:t>网站：http://www.nffund.com</w:t>
      </w:r>
    </w:p>
    <w:p w:rsidR="003C7DC3" w:rsidRDefault="00532D37" w:rsidP="00532D3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D37" w:rsidRDefault="00532D37" w:rsidP="00D17C56">
      <w:r>
        <w:separator/>
      </w:r>
    </w:p>
  </w:endnote>
  <w:endnote w:type="continuationSeparator" w:id="0">
    <w:p w:rsidR="00532D37" w:rsidRDefault="00532D3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D37" w:rsidRDefault="00532D3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32D37" w:rsidRPr="00532D37">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32D37">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32D37">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D37" w:rsidRDefault="00532D3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D37" w:rsidRDefault="00532D37" w:rsidP="00D17C56">
      <w:r>
        <w:separator/>
      </w:r>
    </w:p>
  </w:footnote>
  <w:footnote w:type="continuationSeparator" w:id="0">
    <w:p w:rsidR="00532D37" w:rsidRDefault="00532D3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D37" w:rsidRDefault="00532D3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32D37" w:rsidP="00AE3F5B">
    <w:pPr>
      <w:pStyle w:val="a7"/>
      <w:pBdr>
        <w:bottom w:val="single" w:sz="4" w:space="1" w:color="auto"/>
      </w:pBdr>
      <w:jc w:val="right"/>
    </w:pPr>
    <w:r>
      <w:rPr>
        <w:rFonts w:hint="eastAsia"/>
      </w:rPr>
      <w:t>南方上证</w:t>
    </w:r>
    <w:r>
      <w:rPr>
        <w:rFonts w:hint="eastAsia"/>
      </w:rPr>
      <w:t>180</w:t>
    </w:r>
    <w:r>
      <w:rPr>
        <w:rFonts w:hint="eastAsia"/>
      </w:rPr>
      <w:t>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32D37"/>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5C85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5EFB6-B536-4924-B071-CE1944CC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1247</Words>
  <Characters>7110</Characters>
  <Application>Microsoft Office Word</Application>
  <DocSecurity>0</DocSecurity>
  <Lines>59</Lines>
  <Paragraphs>16</Paragraphs>
  <ScaleCrop>false</ScaleCrop>
  <Company>MC SYSTEM</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