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16676">
        <w:rPr>
          <w:rFonts w:ascii="宋体" w:hAnsi="宋体" w:hint="eastAsia"/>
          <w:b/>
          <w:bCs/>
          <w:sz w:val="48"/>
          <w:szCs w:val="30"/>
        </w:rPr>
        <w:t>南方中证</w:t>
      </w:r>
      <w:r w:rsidR="00816676">
        <w:rPr>
          <w:rFonts w:ascii="宋体" w:hAnsi="宋体"/>
          <w:b/>
          <w:bCs/>
          <w:sz w:val="48"/>
          <w:szCs w:val="30"/>
        </w:rPr>
        <w:t>A500交易型开放式指数证券投资基金联接基金2025年第4季度报告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1667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1667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16676">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1667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16676" w:rsidRDefault="00816676" w:rsidP="00816676">
      <w:pPr>
        <w:pStyle w:val="-1"/>
        <w:ind w:left="281" w:hanging="281"/>
        <w:rPr>
          <w:rFonts w:hint="eastAsia"/>
        </w:rPr>
      </w:pPr>
      <w:r>
        <w:rPr>
          <w:rFonts w:hint="eastAsia"/>
        </w:rPr>
        <w:lastRenderedPageBreak/>
        <w:t>重要提示</w:t>
      </w:r>
    </w:p>
    <w:p w:rsidR="00816676" w:rsidRDefault="00816676" w:rsidP="0081667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16676" w:rsidRDefault="00816676" w:rsidP="00816676">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816676" w:rsidRDefault="00816676" w:rsidP="00816676">
      <w:pPr>
        <w:pStyle w:val="-"/>
        <w:ind w:firstLine="420"/>
        <w:rPr>
          <w:rFonts w:hint="eastAsia"/>
        </w:rPr>
      </w:pPr>
      <w:r>
        <w:rPr>
          <w:rFonts w:hint="eastAsia"/>
        </w:rPr>
        <w:t>基金管理人承诺以诚实信用、勤勉尽责的原则管理和运用基金资产，但不保证基金一定盈利。</w:t>
      </w:r>
    </w:p>
    <w:p w:rsidR="00816676" w:rsidRDefault="00816676" w:rsidP="00816676">
      <w:pPr>
        <w:pStyle w:val="-"/>
        <w:ind w:firstLine="420"/>
        <w:rPr>
          <w:rFonts w:hint="eastAsia"/>
        </w:rPr>
      </w:pPr>
      <w:r>
        <w:rPr>
          <w:rFonts w:hint="eastAsia"/>
        </w:rPr>
        <w:t>基金的过往业绩并不代表其未来表现。投资有风险，投资者在作出投资决策前应仔细阅读本基金的招募说明书。</w:t>
      </w:r>
    </w:p>
    <w:p w:rsidR="00816676" w:rsidRDefault="00816676" w:rsidP="00816676">
      <w:pPr>
        <w:pStyle w:val="-"/>
        <w:ind w:firstLine="420"/>
        <w:rPr>
          <w:rFonts w:hint="eastAsia"/>
        </w:rPr>
      </w:pPr>
      <w:r>
        <w:rPr>
          <w:rFonts w:hint="eastAsia"/>
        </w:rPr>
        <w:t>本报告中财务资料未经审计。</w:t>
      </w:r>
    </w:p>
    <w:p w:rsidR="00816676" w:rsidRDefault="00816676" w:rsidP="00816676">
      <w:pPr>
        <w:pStyle w:val="-"/>
        <w:ind w:firstLine="420"/>
        <w:rPr>
          <w:rFonts w:hint="eastAsia"/>
        </w:rPr>
      </w:pPr>
      <w:r>
        <w:rPr>
          <w:rFonts w:hint="eastAsia"/>
        </w:rPr>
        <w:t>本报告期自2025年10月1日起至12月31日止。</w:t>
      </w:r>
    </w:p>
    <w:p w:rsidR="00816676" w:rsidRDefault="00816676" w:rsidP="00816676">
      <w:pPr>
        <w:pStyle w:val="-1"/>
        <w:ind w:left="281" w:hanging="281"/>
        <w:rPr>
          <w:rFonts w:hint="eastAsia"/>
        </w:rPr>
      </w:pPr>
      <w:r>
        <w:rPr>
          <w:rFonts w:hint="eastAsia"/>
        </w:rPr>
        <w:t>基金产品概况</w:t>
      </w:r>
    </w:p>
    <w:p w:rsidR="00816676" w:rsidRDefault="00816676" w:rsidP="00816676">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076"/>
        <w:gridCol w:w="2076"/>
        <w:gridCol w:w="2077"/>
        <w:gridCol w:w="2077"/>
      </w:tblGrid>
      <w:tr w:rsidR="00816676" w:rsidTr="00B2236D">
        <w:tc>
          <w:tcPr>
            <w:tcW w:w="2076" w:type="dxa"/>
          </w:tcPr>
          <w:p w:rsidR="00816676" w:rsidRDefault="00816676" w:rsidP="00816676">
            <w:pPr>
              <w:jc w:val="left"/>
            </w:pPr>
            <w:r>
              <w:rPr>
                <w:rFonts w:hint="eastAsia"/>
              </w:rPr>
              <w:t>基金简称</w:t>
            </w:r>
          </w:p>
        </w:tc>
        <w:tc>
          <w:tcPr>
            <w:tcW w:w="6230" w:type="dxa"/>
            <w:gridSpan w:val="3"/>
          </w:tcPr>
          <w:p w:rsidR="00816676" w:rsidRDefault="00816676" w:rsidP="00816676">
            <w:pPr>
              <w:jc w:val="left"/>
            </w:pPr>
            <w:r>
              <w:rPr>
                <w:rFonts w:hint="eastAsia"/>
              </w:rPr>
              <w:t>南方中证</w:t>
            </w:r>
            <w:r>
              <w:rPr>
                <w:rFonts w:hint="eastAsia"/>
              </w:rPr>
              <w:t>A500ETF</w:t>
            </w:r>
            <w:r>
              <w:rPr>
                <w:rFonts w:hint="eastAsia"/>
              </w:rPr>
              <w:t>联接</w:t>
            </w:r>
          </w:p>
        </w:tc>
      </w:tr>
      <w:tr w:rsidR="00816676" w:rsidTr="00E20994">
        <w:tc>
          <w:tcPr>
            <w:tcW w:w="2076" w:type="dxa"/>
          </w:tcPr>
          <w:p w:rsidR="00816676" w:rsidRDefault="00816676" w:rsidP="00816676">
            <w:pPr>
              <w:jc w:val="left"/>
            </w:pPr>
            <w:r>
              <w:rPr>
                <w:rFonts w:hint="eastAsia"/>
              </w:rPr>
              <w:t>基金主代码</w:t>
            </w:r>
          </w:p>
        </w:tc>
        <w:tc>
          <w:tcPr>
            <w:tcW w:w="6230" w:type="dxa"/>
            <w:gridSpan w:val="3"/>
          </w:tcPr>
          <w:p w:rsidR="00816676" w:rsidRDefault="00816676" w:rsidP="00816676">
            <w:pPr>
              <w:jc w:val="left"/>
            </w:pPr>
            <w:r>
              <w:t>022434</w:t>
            </w:r>
          </w:p>
        </w:tc>
      </w:tr>
      <w:tr w:rsidR="00816676" w:rsidTr="00BD3C1B">
        <w:tc>
          <w:tcPr>
            <w:tcW w:w="2076" w:type="dxa"/>
          </w:tcPr>
          <w:p w:rsidR="00816676" w:rsidRDefault="00816676" w:rsidP="00816676">
            <w:pPr>
              <w:jc w:val="left"/>
            </w:pPr>
            <w:r>
              <w:rPr>
                <w:rFonts w:hint="eastAsia"/>
              </w:rPr>
              <w:t>交易代码</w:t>
            </w:r>
          </w:p>
        </w:tc>
        <w:tc>
          <w:tcPr>
            <w:tcW w:w="6230" w:type="dxa"/>
            <w:gridSpan w:val="3"/>
          </w:tcPr>
          <w:p w:rsidR="00816676" w:rsidRDefault="00816676" w:rsidP="00816676">
            <w:pPr>
              <w:jc w:val="left"/>
            </w:pPr>
            <w:r>
              <w:t>022434</w:t>
            </w:r>
          </w:p>
        </w:tc>
      </w:tr>
      <w:tr w:rsidR="00816676" w:rsidTr="006E0892">
        <w:tc>
          <w:tcPr>
            <w:tcW w:w="2076" w:type="dxa"/>
          </w:tcPr>
          <w:p w:rsidR="00816676" w:rsidRDefault="00816676" w:rsidP="00816676">
            <w:pPr>
              <w:jc w:val="left"/>
            </w:pPr>
            <w:r>
              <w:rPr>
                <w:rFonts w:hint="eastAsia"/>
              </w:rPr>
              <w:t>基金运作方式</w:t>
            </w:r>
          </w:p>
        </w:tc>
        <w:tc>
          <w:tcPr>
            <w:tcW w:w="6230" w:type="dxa"/>
            <w:gridSpan w:val="3"/>
          </w:tcPr>
          <w:p w:rsidR="00816676" w:rsidRDefault="00816676" w:rsidP="00816676">
            <w:pPr>
              <w:jc w:val="left"/>
            </w:pPr>
            <w:r>
              <w:rPr>
                <w:rFonts w:hint="eastAsia"/>
              </w:rPr>
              <w:t>契约型开放式</w:t>
            </w:r>
          </w:p>
        </w:tc>
      </w:tr>
      <w:tr w:rsidR="00816676" w:rsidTr="00131970">
        <w:tc>
          <w:tcPr>
            <w:tcW w:w="2076" w:type="dxa"/>
          </w:tcPr>
          <w:p w:rsidR="00816676" w:rsidRDefault="00816676" w:rsidP="00816676">
            <w:pPr>
              <w:jc w:val="left"/>
            </w:pPr>
            <w:r>
              <w:rPr>
                <w:rFonts w:hint="eastAsia"/>
              </w:rPr>
              <w:t>基金合同生效日</w:t>
            </w:r>
          </w:p>
        </w:tc>
        <w:tc>
          <w:tcPr>
            <w:tcW w:w="6230" w:type="dxa"/>
            <w:gridSpan w:val="3"/>
          </w:tcPr>
          <w:p w:rsidR="00816676" w:rsidRDefault="00816676" w:rsidP="00816676">
            <w:pPr>
              <w:jc w:val="left"/>
            </w:pPr>
            <w:r>
              <w:rPr>
                <w:rFonts w:hint="eastAsia"/>
              </w:rPr>
              <w:t>2024</w:t>
            </w:r>
            <w:r>
              <w:rPr>
                <w:rFonts w:hint="eastAsia"/>
              </w:rPr>
              <w:t>年</w:t>
            </w:r>
            <w:r>
              <w:rPr>
                <w:rFonts w:hint="eastAsia"/>
              </w:rPr>
              <w:t>11</w:t>
            </w:r>
            <w:r>
              <w:rPr>
                <w:rFonts w:hint="eastAsia"/>
              </w:rPr>
              <w:t>月</w:t>
            </w:r>
            <w:r>
              <w:rPr>
                <w:rFonts w:hint="eastAsia"/>
              </w:rPr>
              <w:t>12</w:t>
            </w:r>
            <w:r>
              <w:rPr>
                <w:rFonts w:hint="eastAsia"/>
              </w:rPr>
              <w:t>日</w:t>
            </w:r>
          </w:p>
        </w:tc>
      </w:tr>
      <w:tr w:rsidR="00816676" w:rsidTr="0062036E">
        <w:tc>
          <w:tcPr>
            <w:tcW w:w="2076" w:type="dxa"/>
          </w:tcPr>
          <w:p w:rsidR="00816676" w:rsidRDefault="00816676" w:rsidP="00816676">
            <w:pPr>
              <w:jc w:val="left"/>
            </w:pPr>
            <w:r>
              <w:rPr>
                <w:rFonts w:hint="eastAsia"/>
              </w:rPr>
              <w:t>报告期末基金份额总额</w:t>
            </w:r>
          </w:p>
        </w:tc>
        <w:tc>
          <w:tcPr>
            <w:tcW w:w="6230" w:type="dxa"/>
            <w:gridSpan w:val="3"/>
          </w:tcPr>
          <w:p w:rsidR="00816676" w:rsidRDefault="00816676" w:rsidP="00816676">
            <w:pPr>
              <w:jc w:val="left"/>
            </w:pPr>
            <w:r>
              <w:rPr>
                <w:rFonts w:hint="eastAsia"/>
              </w:rPr>
              <w:t>4,663,446,351.87</w:t>
            </w:r>
            <w:r>
              <w:rPr>
                <w:rFonts w:hint="eastAsia"/>
              </w:rPr>
              <w:t>份</w:t>
            </w:r>
          </w:p>
        </w:tc>
      </w:tr>
      <w:tr w:rsidR="00816676" w:rsidTr="00860C3B">
        <w:tc>
          <w:tcPr>
            <w:tcW w:w="2076" w:type="dxa"/>
          </w:tcPr>
          <w:p w:rsidR="00816676" w:rsidRDefault="00816676" w:rsidP="00816676">
            <w:pPr>
              <w:jc w:val="left"/>
            </w:pPr>
            <w:r>
              <w:rPr>
                <w:rFonts w:hint="eastAsia"/>
              </w:rPr>
              <w:t>投资目标</w:t>
            </w:r>
          </w:p>
        </w:tc>
        <w:tc>
          <w:tcPr>
            <w:tcW w:w="6230" w:type="dxa"/>
            <w:gridSpan w:val="3"/>
          </w:tcPr>
          <w:p w:rsidR="00816676" w:rsidRDefault="00816676" w:rsidP="00816676">
            <w:pPr>
              <w:jc w:val="left"/>
            </w:pPr>
            <w:r>
              <w:rPr>
                <w:rFonts w:hint="eastAsia"/>
              </w:rPr>
              <w:t>本基金通过投资于目标</w:t>
            </w:r>
            <w:r>
              <w:rPr>
                <w:rFonts w:hint="eastAsia"/>
              </w:rPr>
              <w:t>ETF</w:t>
            </w:r>
            <w:r>
              <w:rPr>
                <w:rFonts w:hint="eastAsia"/>
              </w:rPr>
              <w:t>，紧密跟踪标的指数，追求与业绩比较基准相似的回报。</w:t>
            </w:r>
          </w:p>
        </w:tc>
      </w:tr>
      <w:tr w:rsidR="00816676" w:rsidTr="00944B79">
        <w:tc>
          <w:tcPr>
            <w:tcW w:w="2076" w:type="dxa"/>
          </w:tcPr>
          <w:p w:rsidR="00816676" w:rsidRDefault="00816676" w:rsidP="00816676">
            <w:pPr>
              <w:jc w:val="left"/>
            </w:pPr>
            <w:r>
              <w:rPr>
                <w:rFonts w:hint="eastAsia"/>
              </w:rPr>
              <w:t>投资策略</w:t>
            </w:r>
          </w:p>
        </w:tc>
        <w:tc>
          <w:tcPr>
            <w:tcW w:w="6230" w:type="dxa"/>
            <w:gridSpan w:val="3"/>
          </w:tcPr>
          <w:p w:rsidR="00816676" w:rsidRDefault="00816676" w:rsidP="00816676">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816676" w:rsidTr="00B032D8">
        <w:tc>
          <w:tcPr>
            <w:tcW w:w="2076" w:type="dxa"/>
          </w:tcPr>
          <w:p w:rsidR="00816676" w:rsidRDefault="00816676" w:rsidP="00816676">
            <w:pPr>
              <w:jc w:val="left"/>
            </w:pPr>
            <w:r>
              <w:rPr>
                <w:rFonts w:hint="eastAsia"/>
              </w:rPr>
              <w:t>业绩比较基准</w:t>
            </w:r>
          </w:p>
        </w:tc>
        <w:tc>
          <w:tcPr>
            <w:tcW w:w="6230" w:type="dxa"/>
            <w:gridSpan w:val="3"/>
          </w:tcPr>
          <w:p w:rsidR="00816676" w:rsidRDefault="00816676" w:rsidP="00816676">
            <w:pPr>
              <w:rPr>
                <w:rFonts w:hint="eastAsia"/>
              </w:rPr>
            </w:pPr>
            <w:r>
              <w:rPr>
                <w:rFonts w:hint="eastAsia"/>
              </w:rPr>
              <w:t>本基金的标的指数为中证</w:t>
            </w:r>
            <w:r>
              <w:rPr>
                <w:rFonts w:hint="eastAsia"/>
              </w:rPr>
              <w:t>A500</w:t>
            </w:r>
            <w:r>
              <w:rPr>
                <w:rFonts w:hint="eastAsia"/>
              </w:rPr>
              <w:t>指数，及其未来可能发生的变更。</w:t>
            </w:r>
          </w:p>
          <w:p w:rsidR="00816676" w:rsidRDefault="00816676" w:rsidP="00816676">
            <w:r>
              <w:rPr>
                <w:rFonts w:hint="eastAsia"/>
              </w:rPr>
              <w:t>本基金业绩比较基准为中证</w:t>
            </w:r>
            <w:r>
              <w:rPr>
                <w:rFonts w:hint="eastAsia"/>
              </w:rPr>
              <w:t>A500</w:t>
            </w:r>
            <w:r>
              <w:rPr>
                <w:rFonts w:hint="eastAsia"/>
              </w:rPr>
              <w:t>指数收益率×</w:t>
            </w:r>
            <w:r>
              <w:rPr>
                <w:rFonts w:hint="eastAsia"/>
              </w:rPr>
              <w:t>95%+</w:t>
            </w:r>
            <w:r>
              <w:rPr>
                <w:rFonts w:hint="eastAsia"/>
              </w:rPr>
              <w:t>银行活期存</w:t>
            </w:r>
            <w:r>
              <w:rPr>
                <w:rFonts w:hint="eastAsia"/>
              </w:rPr>
              <w:lastRenderedPageBreak/>
              <w:t>款利率（税后）×</w:t>
            </w:r>
            <w:r>
              <w:rPr>
                <w:rFonts w:hint="eastAsia"/>
              </w:rPr>
              <w:t>5%</w:t>
            </w:r>
            <w:r>
              <w:rPr>
                <w:rFonts w:hint="eastAsia"/>
              </w:rPr>
              <w:t>。</w:t>
            </w:r>
          </w:p>
        </w:tc>
      </w:tr>
      <w:tr w:rsidR="00816676" w:rsidTr="00B51D8F">
        <w:tc>
          <w:tcPr>
            <w:tcW w:w="2076" w:type="dxa"/>
          </w:tcPr>
          <w:p w:rsidR="00816676" w:rsidRDefault="00816676" w:rsidP="00816676">
            <w:pPr>
              <w:jc w:val="left"/>
            </w:pPr>
            <w:r>
              <w:rPr>
                <w:rFonts w:hint="eastAsia"/>
              </w:rPr>
              <w:lastRenderedPageBreak/>
              <w:t>风险收益特征</w:t>
            </w:r>
          </w:p>
        </w:tc>
        <w:tc>
          <w:tcPr>
            <w:tcW w:w="6230" w:type="dxa"/>
            <w:gridSpan w:val="3"/>
          </w:tcPr>
          <w:p w:rsidR="00816676" w:rsidRDefault="00816676" w:rsidP="00816676">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tc>
      </w:tr>
      <w:tr w:rsidR="00816676" w:rsidTr="00C13915">
        <w:tc>
          <w:tcPr>
            <w:tcW w:w="2076" w:type="dxa"/>
          </w:tcPr>
          <w:p w:rsidR="00816676" w:rsidRDefault="00816676" w:rsidP="00816676">
            <w:pPr>
              <w:jc w:val="left"/>
            </w:pPr>
            <w:r>
              <w:rPr>
                <w:rFonts w:hint="eastAsia"/>
              </w:rPr>
              <w:t>基金管理人</w:t>
            </w:r>
          </w:p>
        </w:tc>
        <w:tc>
          <w:tcPr>
            <w:tcW w:w="6230" w:type="dxa"/>
            <w:gridSpan w:val="3"/>
          </w:tcPr>
          <w:p w:rsidR="00816676" w:rsidRDefault="00816676" w:rsidP="00816676">
            <w:pPr>
              <w:jc w:val="left"/>
            </w:pPr>
            <w:r>
              <w:rPr>
                <w:rFonts w:hint="eastAsia"/>
              </w:rPr>
              <w:t>南方基金管理股份有限公司</w:t>
            </w:r>
          </w:p>
        </w:tc>
      </w:tr>
      <w:tr w:rsidR="00816676" w:rsidTr="00816676">
        <w:tc>
          <w:tcPr>
            <w:tcW w:w="2076" w:type="dxa"/>
          </w:tcPr>
          <w:p w:rsidR="00816676" w:rsidRDefault="00816676" w:rsidP="00816676">
            <w:pPr>
              <w:jc w:val="left"/>
            </w:pPr>
            <w:r>
              <w:rPr>
                <w:rFonts w:hint="eastAsia"/>
              </w:rPr>
              <w:t>基金托管人</w:t>
            </w:r>
          </w:p>
        </w:tc>
        <w:tc>
          <w:tcPr>
            <w:tcW w:w="6230" w:type="dxa"/>
            <w:gridSpan w:val="3"/>
          </w:tcPr>
          <w:p w:rsidR="00816676" w:rsidRDefault="00816676" w:rsidP="00816676">
            <w:pPr>
              <w:jc w:val="left"/>
            </w:pPr>
            <w:r>
              <w:rPr>
                <w:rFonts w:hint="eastAsia"/>
              </w:rPr>
              <w:t>中国工商银行股份有限公司</w:t>
            </w:r>
          </w:p>
        </w:tc>
      </w:tr>
      <w:tr w:rsidR="00816676" w:rsidTr="00816676">
        <w:tc>
          <w:tcPr>
            <w:tcW w:w="2076" w:type="dxa"/>
          </w:tcPr>
          <w:p w:rsidR="00816676" w:rsidRDefault="00816676" w:rsidP="00816676">
            <w:pPr>
              <w:jc w:val="left"/>
            </w:pPr>
            <w:r>
              <w:rPr>
                <w:rFonts w:hint="eastAsia"/>
              </w:rPr>
              <w:t>下属分级基金的基金简称</w:t>
            </w:r>
          </w:p>
        </w:tc>
        <w:tc>
          <w:tcPr>
            <w:tcW w:w="2076" w:type="dxa"/>
          </w:tcPr>
          <w:p w:rsidR="00816676" w:rsidRDefault="00816676" w:rsidP="00816676">
            <w:pPr>
              <w:jc w:val="left"/>
            </w:pPr>
            <w:r>
              <w:rPr>
                <w:rFonts w:hint="eastAsia"/>
              </w:rPr>
              <w:t>南方中证</w:t>
            </w:r>
            <w:r>
              <w:rPr>
                <w:rFonts w:hint="eastAsia"/>
              </w:rPr>
              <w:t>A500ETF</w:t>
            </w:r>
            <w:r>
              <w:rPr>
                <w:rFonts w:hint="eastAsia"/>
              </w:rPr>
              <w:t>联接</w:t>
            </w:r>
            <w:r>
              <w:rPr>
                <w:rFonts w:hint="eastAsia"/>
              </w:rPr>
              <w:t>A</w:t>
            </w:r>
          </w:p>
        </w:tc>
        <w:tc>
          <w:tcPr>
            <w:tcW w:w="2077" w:type="dxa"/>
          </w:tcPr>
          <w:p w:rsidR="00816676" w:rsidRDefault="00816676" w:rsidP="00816676">
            <w:pPr>
              <w:jc w:val="left"/>
            </w:pPr>
            <w:r>
              <w:rPr>
                <w:rFonts w:hint="eastAsia"/>
              </w:rPr>
              <w:t>南方中证</w:t>
            </w:r>
            <w:r>
              <w:rPr>
                <w:rFonts w:hint="eastAsia"/>
              </w:rPr>
              <w:t>A500ETF</w:t>
            </w:r>
            <w:r>
              <w:rPr>
                <w:rFonts w:hint="eastAsia"/>
              </w:rPr>
              <w:t>联接</w:t>
            </w:r>
            <w:r>
              <w:rPr>
                <w:rFonts w:hint="eastAsia"/>
              </w:rPr>
              <w:t>C</w:t>
            </w:r>
          </w:p>
        </w:tc>
        <w:tc>
          <w:tcPr>
            <w:tcW w:w="2077" w:type="dxa"/>
          </w:tcPr>
          <w:p w:rsidR="00816676" w:rsidRDefault="00816676" w:rsidP="00816676">
            <w:pPr>
              <w:jc w:val="left"/>
            </w:pPr>
            <w:r>
              <w:rPr>
                <w:rFonts w:hint="eastAsia"/>
              </w:rPr>
              <w:t>南方中证</w:t>
            </w:r>
            <w:r>
              <w:rPr>
                <w:rFonts w:hint="eastAsia"/>
              </w:rPr>
              <w:t>A500ETF</w:t>
            </w:r>
            <w:r>
              <w:rPr>
                <w:rFonts w:hint="eastAsia"/>
              </w:rPr>
              <w:t>联接</w:t>
            </w:r>
            <w:r>
              <w:rPr>
                <w:rFonts w:hint="eastAsia"/>
              </w:rPr>
              <w:t>Y</w:t>
            </w:r>
          </w:p>
        </w:tc>
      </w:tr>
      <w:tr w:rsidR="00816676" w:rsidTr="00816676">
        <w:tc>
          <w:tcPr>
            <w:tcW w:w="2076" w:type="dxa"/>
          </w:tcPr>
          <w:p w:rsidR="00816676" w:rsidRDefault="00816676" w:rsidP="00816676">
            <w:pPr>
              <w:jc w:val="left"/>
            </w:pPr>
            <w:r>
              <w:rPr>
                <w:rFonts w:hint="eastAsia"/>
              </w:rPr>
              <w:t>下属分级基金的交易代码</w:t>
            </w:r>
          </w:p>
        </w:tc>
        <w:tc>
          <w:tcPr>
            <w:tcW w:w="2076" w:type="dxa"/>
          </w:tcPr>
          <w:p w:rsidR="00816676" w:rsidRDefault="00816676" w:rsidP="00816676">
            <w:pPr>
              <w:jc w:val="left"/>
            </w:pPr>
            <w:r>
              <w:t>022434</w:t>
            </w:r>
          </w:p>
        </w:tc>
        <w:tc>
          <w:tcPr>
            <w:tcW w:w="2077" w:type="dxa"/>
          </w:tcPr>
          <w:p w:rsidR="00816676" w:rsidRDefault="00816676" w:rsidP="00816676">
            <w:pPr>
              <w:jc w:val="left"/>
            </w:pPr>
            <w:r>
              <w:t>022435</w:t>
            </w:r>
          </w:p>
        </w:tc>
        <w:tc>
          <w:tcPr>
            <w:tcW w:w="2077" w:type="dxa"/>
          </w:tcPr>
          <w:p w:rsidR="00816676" w:rsidRDefault="00816676" w:rsidP="00816676">
            <w:pPr>
              <w:jc w:val="left"/>
            </w:pPr>
            <w:r>
              <w:t>022918</w:t>
            </w:r>
          </w:p>
        </w:tc>
      </w:tr>
      <w:tr w:rsidR="00816676" w:rsidTr="00816676">
        <w:tc>
          <w:tcPr>
            <w:tcW w:w="2076" w:type="dxa"/>
          </w:tcPr>
          <w:p w:rsidR="00816676" w:rsidRDefault="00816676" w:rsidP="00816676">
            <w:pPr>
              <w:jc w:val="left"/>
            </w:pPr>
            <w:r>
              <w:rPr>
                <w:rFonts w:hint="eastAsia"/>
              </w:rPr>
              <w:t>报告期末下属分级基金的份额总额</w:t>
            </w:r>
          </w:p>
        </w:tc>
        <w:tc>
          <w:tcPr>
            <w:tcW w:w="2076" w:type="dxa"/>
          </w:tcPr>
          <w:p w:rsidR="00816676" w:rsidRDefault="00816676" w:rsidP="00816676">
            <w:pPr>
              <w:jc w:val="left"/>
            </w:pPr>
            <w:r>
              <w:rPr>
                <w:rFonts w:hint="eastAsia"/>
              </w:rPr>
              <w:t>1,888,140,475.88</w:t>
            </w:r>
            <w:r>
              <w:rPr>
                <w:rFonts w:hint="eastAsia"/>
              </w:rPr>
              <w:t>份</w:t>
            </w:r>
          </w:p>
        </w:tc>
        <w:tc>
          <w:tcPr>
            <w:tcW w:w="2077" w:type="dxa"/>
          </w:tcPr>
          <w:p w:rsidR="00816676" w:rsidRDefault="00816676" w:rsidP="00816676">
            <w:pPr>
              <w:jc w:val="left"/>
            </w:pPr>
            <w:r>
              <w:rPr>
                <w:rFonts w:hint="eastAsia"/>
              </w:rPr>
              <w:t>2,726,930,350.55</w:t>
            </w:r>
            <w:r>
              <w:rPr>
                <w:rFonts w:hint="eastAsia"/>
              </w:rPr>
              <w:t>份</w:t>
            </w:r>
          </w:p>
        </w:tc>
        <w:tc>
          <w:tcPr>
            <w:tcW w:w="2077" w:type="dxa"/>
          </w:tcPr>
          <w:p w:rsidR="00816676" w:rsidRDefault="00816676" w:rsidP="00816676">
            <w:pPr>
              <w:jc w:val="left"/>
            </w:pPr>
            <w:r>
              <w:rPr>
                <w:rFonts w:hint="eastAsia"/>
              </w:rPr>
              <w:t>48,375,525.44</w:t>
            </w:r>
            <w:r>
              <w:rPr>
                <w:rFonts w:hint="eastAsia"/>
              </w:rPr>
              <w:t>份</w:t>
            </w:r>
          </w:p>
        </w:tc>
      </w:tr>
    </w:tbl>
    <w:p w:rsidR="00816676" w:rsidRDefault="00816676" w:rsidP="00816676">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816676" w:rsidTr="00816676">
        <w:tc>
          <w:tcPr>
            <w:tcW w:w="4253" w:type="dxa"/>
          </w:tcPr>
          <w:p w:rsidR="00816676" w:rsidRDefault="00816676" w:rsidP="00816676">
            <w:pPr>
              <w:jc w:val="left"/>
            </w:pPr>
            <w:r>
              <w:rPr>
                <w:rFonts w:hint="eastAsia"/>
              </w:rPr>
              <w:t>基金名称</w:t>
            </w:r>
          </w:p>
        </w:tc>
        <w:tc>
          <w:tcPr>
            <w:tcW w:w="4253" w:type="dxa"/>
          </w:tcPr>
          <w:p w:rsidR="00816676" w:rsidRDefault="00816676" w:rsidP="00816676">
            <w:pPr>
              <w:jc w:val="left"/>
            </w:pPr>
            <w:r>
              <w:rPr>
                <w:rFonts w:hint="eastAsia"/>
              </w:rPr>
              <w:t>南方中证</w:t>
            </w:r>
            <w:r>
              <w:rPr>
                <w:rFonts w:hint="eastAsia"/>
              </w:rPr>
              <w:t>A500</w:t>
            </w:r>
            <w:r>
              <w:rPr>
                <w:rFonts w:hint="eastAsia"/>
              </w:rPr>
              <w:t>交易型开放式指数证券投资基金</w:t>
            </w:r>
          </w:p>
        </w:tc>
      </w:tr>
      <w:tr w:rsidR="00816676" w:rsidTr="00816676">
        <w:tc>
          <w:tcPr>
            <w:tcW w:w="4253" w:type="dxa"/>
          </w:tcPr>
          <w:p w:rsidR="00816676" w:rsidRDefault="00816676" w:rsidP="00816676">
            <w:pPr>
              <w:jc w:val="left"/>
            </w:pPr>
            <w:r>
              <w:rPr>
                <w:rFonts w:hint="eastAsia"/>
              </w:rPr>
              <w:t>基金主代码</w:t>
            </w:r>
          </w:p>
        </w:tc>
        <w:tc>
          <w:tcPr>
            <w:tcW w:w="4253" w:type="dxa"/>
          </w:tcPr>
          <w:p w:rsidR="00816676" w:rsidRDefault="00816676" w:rsidP="00816676">
            <w:pPr>
              <w:jc w:val="left"/>
            </w:pPr>
            <w:r>
              <w:t>159352</w:t>
            </w:r>
          </w:p>
        </w:tc>
      </w:tr>
      <w:tr w:rsidR="00816676" w:rsidTr="00816676">
        <w:tc>
          <w:tcPr>
            <w:tcW w:w="4253" w:type="dxa"/>
          </w:tcPr>
          <w:p w:rsidR="00816676" w:rsidRDefault="00816676" w:rsidP="00816676">
            <w:pPr>
              <w:jc w:val="left"/>
            </w:pPr>
            <w:r>
              <w:rPr>
                <w:rFonts w:hint="eastAsia"/>
              </w:rPr>
              <w:t>基金运作方式</w:t>
            </w:r>
          </w:p>
        </w:tc>
        <w:tc>
          <w:tcPr>
            <w:tcW w:w="4253" w:type="dxa"/>
          </w:tcPr>
          <w:p w:rsidR="00816676" w:rsidRDefault="00816676" w:rsidP="00816676">
            <w:pPr>
              <w:jc w:val="left"/>
            </w:pPr>
            <w:r>
              <w:rPr>
                <w:rFonts w:hint="eastAsia"/>
              </w:rPr>
              <w:t>交易型开放式</w:t>
            </w:r>
          </w:p>
        </w:tc>
      </w:tr>
      <w:tr w:rsidR="00816676" w:rsidTr="00816676">
        <w:tc>
          <w:tcPr>
            <w:tcW w:w="4253" w:type="dxa"/>
          </w:tcPr>
          <w:p w:rsidR="00816676" w:rsidRDefault="00816676" w:rsidP="00816676">
            <w:pPr>
              <w:jc w:val="left"/>
            </w:pPr>
            <w:r>
              <w:rPr>
                <w:rFonts w:hint="eastAsia"/>
              </w:rPr>
              <w:t>基金合同生效日</w:t>
            </w:r>
          </w:p>
        </w:tc>
        <w:tc>
          <w:tcPr>
            <w:tcW w:w="4253" w:type="dxa"/>
          </w:tcPr>
          <w:p w:rsidR="00816676" w:rsidRDefault="00816676" w:rsidP="00816676">
            <w:pPr>
              <w:jc w:val="left"/>
            </w:pPr>
            <w:r>
              <w:rPr>
                <w:rFonts w:hint="eastAsia"/>
              </w:rPr>
              <w:t>2024</w:t>
            </w:r>
            <w:r>
              <w:rPr>
                <w:rFonts w:hint="eastAsia"/>
              </w:rPr>
              <w:t>年</w:t>
            </w:r>
            <w:r>
              <w:rPr>
                <w:rFonts w:hint="eastAsia"/>
              </w:rPr>
              <w:t>9</w:t>
            </w:r>
            <w:r>
              <w:rPr>
                <w:rFonts w:hint="eastAsia"/>
              </w:rPr>
              <w:t>月</w:t>
            </w:r>
            <w:r>
              <w:rPr>
                <w:rFonts w:hint="eastAsia"/>
              </w:rPr>
              <w:t>25</w:t>
            </w:r>
            <w:r>
              <w:rPr>
                <w:rFonts w:hint="eastAsia"/>
              </w:rPr>
              <w:t>日</w:t>
            </w:r>
          </w:p>
        </w:tc>
      </w:tr>
      <w:tr w:rsidR="00816676" w:rsidTr="00816676">
        <w:tc>
          <w:tcPr>
            <w:tcW w:w="4253" w:type="dxa"/>
          </w:tcPr>
          <w:p w:rsidR="00816676" w:rsidRDefault="00816676" w:rsidP="00816676">
            <w:pPr>
              <w:jc w:val="left"/>
            </w:pPr>
            <w:r>
              <w:rPr>
                <w:rFonts w:hint="eastAsia"/>
              </w:rPr>
              <w:t>基金份额上市的证券交易所</w:t>
            </w:r>
          </w:p>
        </w:tc>
        <w:tc>
          <w:tcPr>
            <w:tcW w:w="4253" w:type="dxa"/>
          </w:tcPr>
          <w:p w:rsidR="00816676" w:rsidRDefault="00816676" w:rsidP="00816676">
            <w:pPr>
              <w:jc w:val="left"/>
            </w:pPr>
            <w:r>
              <w:rPr>
                <w:rFonts w:hint="eastAsia"/>
              </w:rPr>
              <w:t>深圳证券交易所</w:t>
            </w:r>
          </w:p>
        </w:tc>
      </w:tr>
      <w:tr w:rsidR="00816676" w:rsidTr="00816676">
        <w:tc>
          <w:tcPr>
            <w:tcW w:w="4253" w:type="dxa"/>
          </w:tcPr>
          <w:p w:rsidR="00816676" w:rsidRDefault="00816676" w:rsidP="00816676">
            <w:pPr>
              <w:jc w:val="left"/>
            </w:pPr>
            <w:r>
              <w:rPr>
                <w:rFonts w:hint="eastAsia"/>
              </w:rPr>
              <w:t>上市日期</w:t>
            </w:r>
          </w:p>
        </w:tc>
        <w:tc>
          <w:tcPr>
            <w:tcW w:w="4253" w:type="dxa"/>
          </w:tcPr>
          <w:p w:rsidR="00816676" w:rsidRDefault="00816676" w:rsidP="00816676">
            <w:pPr>
              <w:jc w:val="left"/>
            </w:pPr>
            <w:r>
              <w:rPr>
                <w:rFonts w:hint="eastAsia"/>
              </w:rPr>
              <w:t>2024</w:t>
            </w:r>
            <w:r>
              <w:rPr>
                <w:rFonts w:hint="eastAsia"/>
              </w:rPr>
              <w:t>年</w:t>
            </w:r>
            <w:r>
              <w:rPr>
                <w:rFonts w:hint="eastAsia"/>
              </w:rPr>
              <w:t>10</w:t>
            </w:r>
            <w:r>
              <w:rPr>
                <w:rFonts w:hint="eastAsia"/>
              </w:rPr>
              <w:t>月</w:t>
            </w:r>
            <w:r>
              <w:rPr>
                <w:rFonts w:hint="eastAsia"/>
              </w:rPr>
              <w:t>15</w:t>
            </w:r>
            <w:r>
              <w:rPr>
                <w:rFonts w:hint="eastAsia"/>
              </w:rPr>
              <w:t>日</w:t>
            </w:r>
          </w:p>
        </w:tc>
      </w:tr>
      <w:tr w:rsidR="00816676" w:rsidTr="00816676">
        <w:tc>
          <w:tcPr>
            <w:tcW w:w="4253" w:type="dxa"/>
          </w:tcPr>
          <w:p w:rsidR="00816676" w:rsidRDefault="00816676" w:rsidP="00816676">
            <w:pPr>
              <w:jc w:val="left"/>
            </w:pPr>
            <w:r>
              <w:rPr>
                <w:rFonts w:hint="eastAsia"/>
              </w:rPr>
              <w:t>基金管理人名称</w:t>
            </w:r>
          </w:p>
        </w:tc>
        <w:tc>
          <w:tcPr>
            <w:tcW w:w="4253" w:type="dxa"/>
          </w:tcPr>
          <w:p w:rsidR="00816676" w:rsidRDefault="00816676" w:rsidP="00816676">
            <w:pPr>
              <w:jc w:val="left"/>
            </w:pPr>
            <w:r>
              <w:rPr>
                <w:rFonts w:hint="eastAsia"/>
              </w:rPr>
              <w:t>南方基金管理股份有限公司</w:t>
            </w:r>
          </w:p>
        </w:tc>
      </w:tr>
      <w:tr w:rsidR="00816676" w:rsidTr="00816676">
        <w:tc>
          <w:tcPr>
            <w:tcW w:w="4253" w:type="dxa"/>
          </w:tcPr>
          <w:p w:rsidR="00816676" w:rsidRDefault="00816676" w:rsidP="00816676">
            <w:pPr>
              <w:jc w:val="left"/>
            </w:pPr>
            <w:r>
              <w:rPr>
                <w:rFonts w:hint="eastAsia"/>
              </w:rPr>
              <w:t>基金托管人名称</w:t>
            </w:r>
          </w:p>
        </w:tc>
        <w:tc>
          <w:tcPr>
            <w:tcW w:w="4253" w:type="dxa"/>
          </w:tcPr>
          <w:p w:rsidR="00816676" w:rsidRDefault="00816676" w:rsidP="00816676">
            <w:pPr>
              <w:jc w:val="left"/>
            </w:pPr>
            <w:r>
              <w:rPr>
                <w:rFonts w:hint="eastAsia"/>
              </w:rPr>
              <w:t>中国工商银行股份有限公司</w:t>
            </w:r>
          </w:p>
        </w:tc>
      </w:tr>
    </w:tbl>
    <w:p w:rsidR="00816676" w:rsidRDefault="00816676" w:rsidP="00816676">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816676" w:rsidTr="00816676">
        <w:tc>
          <w:tcPr>
            <w:tcW w:w="1418" w:type="dxa"/>
          </w:tcPr>
          <w:p w:rsidR="00816676" w:rsidRDefault="00816676" w:rsidP="00816676">
            <w:pPr>
              <w:jc w:val="left"/>
            </w:pPr>
            <w:r>
              <w:rPr>
                <w:rFonts w:hint="eastAsia"/>
              </w:rPr>
              <w:t>投资目标</w:t>
            </w:r>
          </w:p>
        </w:tc>
        <w:tc>
          <w:tcPr>
            <w:tcW w:w="7088" w:type="dxa"/>
          </w:tcPr>
          <w:p w:rsidR="00816676" w:rsidRDefault="00816676" w:rsidP="00816676">
            <w:pPr>
              <w:jc w:val="left"/>
            </w:pPr>
            <w:r>
              <w:rPr>
                <w:rFonts w:hint="eastAsia"/>
              </w:rPr>
              <w:t>紧密跟踪标的指数，追求跟踪偏离度和跟踪误差最小化。</w:t>
            </w:r>
          </w:p>
        </w:tc>
      </w:tr>
      <w:tr w:rsidR="00816676" w:rsidTr="00816676">
        <w:tc>
          <w:tcPr>
            <w:tcW w:w="1418" w:type="dxa"/>
          </w:tcPr>
          <w:p w:rsidR="00816676" w:rsidRDefault="00816676" w:rsidP="00816676">
            <w:pPr>
              <w:jc w:val="left"/>
            </w:pPr>
            <w:r>
              <w:rPr>
                <w:rFonts w:hint="eastAsia"/>
              </w:rPr>
              <w:t>投资策略</w:t>
            </w:r>
          </w:p>
        </w:tc>
        <w:tc>
          <w:tcPr>
            <w:tcW w:w="7088" w:type="dxa"/>
          </w:tcPr>
          <w:p w:rsidR="00816676" w:rsidRDefault="00816676" w:rsidP="00816676">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816676" w:rsidTr="00816676">
        <w:tc>
          <w:tcPr>
            <w:tcW w:w="1418" w:type="dxa"/>
          </w:tcPr>
          <w:p w:rsidR="00816676" w:rsidRDefault="00816676" w:rsidP="00816676">
            <w:pPr>
              <w:jc w:val="left"/>
            </w:pPr>
            <w:r>
              <w:rPr>
                <w:rFonts w:hint="eastAsia"/>
              </w:rPr>
              <w:t>业绩比较基准</w:t>
            </w:r>
          </w:p>
        </w:tc>
        <w:tc>
          <w:tcPr>
            <w:tcW w:w="7088" w:type="dxa"/>
          </w:tcPr>
          <w:p w:rsidR="00816676" w:rsidRDefault="00816676" w:rsidP="00816676">
            <w:pPr>
              <w:jc w:val="left"/>
            </w:pPr>
            <w:r>
              <w:rPr>
                <w:rFonts w:hint="eastAsia"/>
              </w:rPr>
              <w:t>本基金的业绩比较基准为标的指数收益率。本基金标的指数为中证</w:t>
            </w:r>
            <w:r>
              <w:rPr>
                <w:rFonts w:hint="eastAsia"/>
              </w:rPr>
              <w:t>A500</w:t>
            </w:r>
            <w:r>
              <w:rPr>
                <w:rFonts w:hint="eastAsia"/>
              </w:rPr>
              <w:t>指数。</w:t>
            </w:r>
          </w:p>
        </w:tc>
      </w:tr>
      <w:tr w:rsidR="00816676" w:rsidTr="00816676">
        <w:tc>
          <w:tcPr>
            <w:tcW w:w="1418" w:type="dxa"/>
          </w:tcPr>
          <w:p w:rsidR="00816676" w:rsidRDefault="00816676" w:rsidP="00816676">
            <w:pPr>
              <w:jc w:val="left"/>
            </w:pPr>
            <w:r>
              <w:rPr>
                <w:rFonts w:hint="eastAsia"/>
              </w:rPr>
              <w:t>风险收益特征</w:t>
            </w:r>
          </w:p>
        </w:tc>
        <w:tc>
          <w:tcPr>
            <w:tcW w:w="7088" w:type="dxa"/>
          </w:tcPr>
          <w:p w:rsidR="00816676" w:rsidRDefault="00816676" w:rsidP="00816676">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bl>
    <w:p w:rsidR="00816676" w:rsidRDefault="00816676" w:rsidP="00816676">
      <w:pPr>
        <w:pStyle w:val="-1"/>
        <w:ind w:left="281" w:hanging="281"/>
        <w:rPr>
          <w:rFonts w:hint="eastAsia"/>
        </w:rPr>
      </w:pPr>
      <w:r>
        <w:rPr>
          <w:rFonts w:hint="eastAsia"/>
        </w:rPr>
        <w:t>主要财务指标和基金净值表现</w:t>
      </w:r>
    </w:p>
    <w:p w:rsidR="00816676" w:rsidRDefault="00816676" w:rsidP="00816676">
      <w:pPr>
        <w:pStyle w:val="-2"/>
        <w:spacing w:before="312"/>
        <w:rPr>
          <w:rFonts w:hint="eastAsia"/>
        </w:rPr>
      </w:pPr>
      <w:r>
        <w:rPr>
          <w:rFonts w:hint="eastAsia"/>
        </w:rPr>
        <w:lastRenderedPageBreak/>
        <w:t>主要财务指标</w:t>
      </w:r>
    </w:p>
    <w:p w:rsidR="00816676" w:rsidRDefault="00816676" w:rsidP="0081667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816676" w:rsidTr="00816676">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816676" w:rsidRPr="00816676" w:rsidRDefault="00816676" w:rsidP="00816676">
            <w:pPr>
              <w:jc w:val="center"/>
              <w:rPr>
                <w:b/>
              </w:rPr>
            </w:pPr>
            <w:r w:rsidRPr="00816676">
              <w:rPr>
                <w:rFonts w:hint="eastAsia"/>
                <w:b/>
              </w:rPr>
              <w:t>主要财务指标</w:t>
            </w:r>
          </w:p>
        </w:tc>
        <w:tc>
          <w:tcPr>
            <w:tcW w:w="6230" w:type="dxa"/>
            <w:gridSpan w:val="3"/>
            <w:tcBorders>
              <w:bottom w:val="single" w:sz="4" w:space="0" w:color="auto"/>
            </w:tcBorders>
          </w:tcPr>
          <w:p w:rsidR="00816676" w:rsidRPr="00816676" w:rsidRDefault="00816676" w:rsidP="00816676">
            <w:pPr>
              <w:jc w:val="center"/>
              <w:rPr>
                <w:b/>
              </w:rPr>
            </w:pPr>
            <w:r w:rsidRPr="00816676">
              <w:rPr>
                <w:rFonts w:hint="eastAsia"/>
                <w:b/>
              </w:rPr>
              <w:t>报告期（</w:t>
            </w:r>
            <w:r w:rsidRPr="00816676">
              <w:rPr>
                <w:rFonts w:hint="eastAsia"/>
                <w:b/>
              </w:rPr>
              <w:t>2025</w:t>
            </w:r>
            <w:r w:rsidRPr="00816676">
              <w:rPr>
                <w:rFonts w:hint="eastAsia"/>
                <w:b/>
              </w:rPr>
              <w:t>年</w:t>
            </w:r>
            <w:r w:rsidRPr="00816676">
              <w:rPr>
                <w:rFonts w:hint="eastAsia"/>
                <w:b/>
              </w:rPr>
              <w:t>10</w:t>
            </w:r>
            <w:r w:rsidRPr="00816676">
              <w:rPr>
                <w:rFonts w:hint="eastAsia"/>
                <w:b/>
              </w:rPr>
              <w:t>月</w:t>
            </w:r>
            <w:r w:rsidRPr="00816676">
              <w:rPr>
                <w:rFonts w:hint="eastAsia"/>
                <w:b/>
              </w:rPr>
              <w:t>1</w:t>
            </w:r>
            <w:r w:rsidRPr="00816676">
              <w:rPr>
                <w:rFonts w:hint="eastAsia"/>
                <w:b/>
              </w:rPr>
              <w:t>日－</w:t>
            </w:r>
            <w:r w:rsidRPr="00816676">
              <w:rPr>
                <w:rFonts w:hint="eastAsia"/>
                <w:b/>
              </w:rPr>
              <w:t>2025</w:t>
            </w:r>
            <w:r w:rsidRPr="00816676">
              <w:rPr>
                <w:rFonts w:hint="eastAsia"/>
                <w:b/>
              </w:rPr>
              <w:t>年</w:t>
            </w:r>
            <w:r w:rsidRPr="00816676">
              <w:rPr>
                <w:rFonts w:hint="eastAsia"/>
                <w:b/>
              </w:rPr>
              <w:t>12</w:t>
            </w:r>
            <w:r w:rsidRPr="00816676">
              <w:rPr>
                <w:rFonts w:hint="eastAsia"/>
                <w:b/>
              </w:rPr>
              <w:t>月</w:t>
            </w:r>
            <w:r w:rsidRPr="00816676">
              <w:rPr>
                <w:rFonts w:hint="eastAsia"/>
                <w:b/>
              </w:rPr>
              <w:t>31</w:t>
            </w:r>
            <w:r w:rsidRPr="00816676">
              <w:rPr>
                <w:rFonts w:hint="eastAsia"/>
                <w:b/>
              </w:rPr>
              <w:t>日）</w:t>
            </w:r>
          </w:p>
        </w:tc>
      </w:tr>
      <w:tr w:rsidR="00816676" w:rsidTr="00816676">
        <w:tc>
          <w:tcPr>
            <w:tcW w:w="2076" w:type="dxa"/>
            <w:vMerge/>
          </w:tcPr>
          <w:p w:rsidR="00816676" w:rsidRDefault="00816676" w:rsidP="00816676">
            <w:pPr>
              <w:jc w:val="left"/>
            </w:pPr>
          </w:p>
        </w:tc>
        <w:tc>
          <w:tcPr>
            <w:tcW w:w="2076" w:type="dxa"/>
            <w:shd w:val="clear" w:color="auto" w:fill="BFBFBF"/>
          </w:tcPr>
          <w:p w:rsidR="00816676" w:rsidRPr="00816676" w:rsidRDefault="00816676" w:rsidP="00816676">
            <w:pPr>
              <w:jc w:val="center"/>
              <w:rPr>
                <w:b/>
              </w:rPr>
            </w:pPr>
            <w:r w:rsidRPr="00816676">
              <w:rPr>
                <w:rFonts w:hint="eastAsia"/>
                <w:b/>
              </w:rPr>
              <w:t>南方中证</w:t>
            </w:r>
            <w:r w:rsidRPr="00816676">
              <w:rPr>
                <w:rFonts w:hint="eastAsia"/>
                <w:b/>
              </w:rPr>
              <w:t>A500ETF</w:t>
            </w:r>
            <w:r w:rsidRPr="00816676">
              <w:rPr>
                <w:rFonts w:hint="eastAsia"/>
                <w:b/>
              </w:rPr>
              <w:t>联接</w:t>
            </w:r>
            <w:r w:rsidRPr="00816676">
              <w:rPr>
                <w:rFonts w:hint="eastAsia"/>
                <w:b/>
              </w:rPr>
              <w:t>A</w:t>
            </w:r>
          </w:p>
        </w:tc>
        <w:tc>
          <w:tcPr>
            <w:tcW w:w="2077" w:type="dxa"/>
            <w:shd w:val="clear" w:color="auto" w:fill="BFBFBF"/>
          </w:tcPr>
          <w:p w:rsidR="00816676" w:rsidRPr="00816676" w:rsidRDefault="00816676" w:rsidP="00816676">
            <w:pPr>
              <w:jc w:val="center"/>
              <w:rPr>
                <w:b/>
              </w:rPr>
            </w:pPr>
            <w:r w:rsidRPr="00816676">
              <w:rPr>
                <w:rFonts w:hint="eastAsia"/>
                <w:b/>
              </w:rPr>
              <w:t>南方中证</w:t>
            </w:r>
            <w:r w:rsidRPr="00816676">
              <w:rPr>
                <w:rFonts w:hint="eastAsia"/>
                <w:b/>
              </w:rPr>
              <w:t>A500ETF</w:t>
            </w:r>
            <w:r w:rsidRPr="00816676">
              <w:rPr>
                <w:rFonts w:hint="eastAsia"/>
                <w:b/>
              </w:rPr>
              <w:t>联接</w:t>
            </w:r>
            <w:r w:rsidRPr="00816676">
              <w:rPr>
                <w:rFonts w:hint="eastAsia"/>
                <w:b/>
              </w:rPr>
              <w:t>C</w:t>
            </w:r>
          </w:p>
        </w:tc>
        <w:tc>
          <w:tcPr>
            <w:tcW w:w="2077" w:type="dxa"/>
            <w:shd w:val="clear" w:color="auto" w:fill="BFBFBF"/>
          </w:tcPr>
          <w:p w:rsidR="00816676" w:rsidRPr="00816676" w:rsidRDefault="00816676" w:rsidP="00816676">
            <w:pPr>
              <w:jc w:val="center"/>
              <w:rPr>
                <w:b/>
              </w:rPr>
            </w:pPr>
            <w:r w:rsidRPr="00816676">
              <w:rPr>
                <w:rFonts w:hint="eastAsia"/>
                <w:b/>
              </w:rPr>
              <w:t>南方中证</w:t>
            </w:r>
            <w:r w:rsidRPr="00816676">
              <w:rPr>
                <w:rFonts w:hint="eastAsia"/>
                <w:b/>
              </w:rPr>
              <w:t>A500ETF</w:t>
            </w:r>
            <w:r w:rsidRPr="00816676">
              <w:rPr>
                <w:rFonts w:hint="eastAsia"/>
                <w:b/>
              </w:rPr>
              <w:t>联接</w:t>
            </w:r>
            <w:r w:rsidRPr="00816676">
              <w:rPr>
                <w:rFonts w:hint="eastAsia"/>
                <w:b/>
              </w:rPr>
              <w:t>Y</w:t>
            </w:r>
          </w:p>
        </w:tc>
      </w:tr>
      <w:tr w:rsidR="00816676" w:rsidTr="00816676">
        <w:tc>
          <w:tcPr>
            <w:tcW w:w="2076" w:type="dxa"/>
          </w:tcPr>
          <w:p w:rsidR="00816676" w:rsidRDefault="00816676" w:rsidP="00816676">
            <w:pPr>
              <w:jc w:val="left"/>
            </w:pPr>
            <w:r>
              <w:rPr>
                <w:rFonts w:hint="eastAsia"/>
              </w:rPr>
              <w:t>1.</w:t>
            </w:r>
            <w:r>
              <w:rPr>
                <w:rFonts w:hint="eastAsia"/>
              </w:rPr>
              <w:t>本期已实现收益</w:t>
            </w:r>
          </w:p>
        </w:tc>
        <w:tc>
          <w:tcPr>
            <w:tcW w:w="2076" w:type="dxa"/>
          </w:tcPr>
          <w:p w:rsidR="00816676" w:rsidRDefault="00816676" w:rsidP="00816676">
            <w:pPr>
              <w:jc w:val="right"/>
            </w:pPr>
            <w:r>
              <w:t>22,307,546.55</w:t>
            </w:r>
          </w:p>
        </w:tc>
        <w:tc>
          <w:tcPr>
            <w:tcW w:w="2077" w:type="dxa"/>
          </w:tcPr>
          <w:p w:rsidR="00816676" w:rsidRDefault="00816676" w:rsidP="00816676">
            <w:pPr>
              <w:jc w:val="right"/>
            </w:pPr>
            <w:r>
              <w:t>23,888,617.45</w:t>
            </w:r>
          </w:p>
        </w:tc>
        <w:tc>
          <w:tcPr>
            <w:tcW w:w="2077" w:type="dxa"/>
          </w:tcPr>
          <w:p w:rsidR="00816676" w:rsidRDefault="00816676" w:rsidP="00816676">
            <w:pPr>
              <w:jc w:val="right"/>
            </w:pPr>
            <w:r>
              <w:t>564,263.94</w:t>
            </w:r>
          </w:p>
        </w:tc>
      </w:tr>
      <w:tr w:rsidR="00816676" w:rsidTr="00816676">
        <w:tc>
          <w:tcPr>
            <w:tcW w:w="2076" w:type="dxa"/>
          </w:tcPr>
          <w:p w:rsidR="00816676" w:rsidRDefault="00816676" w:rsidP="00816676">
            <w:pPr>
              <w:jc w:val="left"/>
            </w:pPr>
            <w:r>
              <w:rPr>
                <w:rFonts w:hint="eastAsia"/>
              </w:rPr>
              <w:t>2.</w:t>
            </w:r>
            <w:r>
              <w:rPr>
                <w:rFonts w:hint="eastAsia"/>
              </w:rPr>
              <w:t>本期利润</w:t>
            </w:r>
          </w:p>
        </w:tc>
        <w:tc>
          <w:tcPr>
            <w:tcW w:w="2076" w:type="dxa"/>
          </w:tcPr>
          <w:p w:rsidR="00816676" w:rsidRDefault="00816676" w:rsidP="00816676">
            <w:pPr>
              <w:jc w:val="right"/>
            </w:pPr>
            <w:r>
              <w:t>34,884,743.65</w:t>
            </w:r>
          </w:p>
        </w:tc>
        <w:tc>
          <w:tcPr>
            <w:tcW w:w="2077" w:type="dxa"/>
          </w:tcPr>
          <w:p w:rsidR="00816676" w:rsidRDefault="00816676" w:rsidP="00816676">
            <w:pPr>
              <w:jc w:val="right"/>
            </w:pPr>
            <w:r>
              <w:t>32,888,679.26</w:t>
            </w:r>
          </w:p>
        </w:tc>
        <w:tc>
          <w:tcPr>
            <w:tcW w:w="2077" w:type="dxa"/>
          </w:tcPr>
          <w:p w:rsidR="00816676" w:rsidRDefault="00816676" w:rsidP="00816676">
            <w:pPr>
              <w:jc w:val="right"/>
            </w:pPr>
            <w:r>
              <w:t>684,266.83</w:t>
            </w:r>
          </w:p>
        </w:tc>
      </w:tr>
      <w:tr w:rsidR="00816676" w:rsidTr="00816676">
        <w:tc>
          <w:tcPr>
            <w:tcW w:w="2076" w:type="dxa"/>
          </w:tcPr>
          <w:p w:rsidR="00816676" w:rsidRDefault="00816676" w:rsidP="00816676">
            <w:pPr>
              <w:jc w:val="left"/>
            </w:pPr>
            <w:r>
              <w:rPr>
                <w:rFonts w:hint="eastAsia"/>
              </w:rPr>
              <w:t>3.</w:t>
            </w:r>
            <w:r>
              <w:rPr>
                <w:rFonts w:hint="eastAsia"/>
              </w:rPr>
              <w:t>加权平均基金份额本期利润</w:t>
            </w:r>
          </w:p>
        </w:tc>
        <w:tc>
          <w:tcPr>
            <w:tcW w:w="2076" w:type="dxa"/>
          </w:tcPr>
          <w:p w:rsidR="00816676" w:rsidRDefault="00816676" w:rsidP="00816676">
            <w:pPr>
              <w:jc w:val="right"/>
            </w:pPr>
            <w:r>
              <w:t>0.0256</w:t>
            </w:r>
          </w:p>
        </w:tc>
        <w:tc>
          <w:tcPr>
            <w:tcW w:w="2077" w:type="dxa"/>
          </w:tcPr>
          <w:p w:rsidR="00816676" w:rsidRDefault="00816676" w:rsidP="00816676">
            <w:pPr>
              <w:jc w:val="right"/>
            </w:pPr>
            <w:r>
              <w:t>0.0217</w:t>
            </w:r>
          </w:p>
        </w:tc>
        <w:tc>
          <w:tcPr>
            <w:tcW w:w="2077" w:type="dxa"/>
          </w:tcPr>
          <w:p w:rsidR="00816676" w:rsidRDefault="00816676" w:rsidP="00816676">
            <w:pPr>
              <w:jc w:val="right"/>
            </w:pPr>
            <w:r>
              <w:t>0.0199</w:t>
            </w:r>
          </w:p>
        </w:tc>
      </w:tr>
      <w:tr w:rsidR="00816676" w:rsidTr="00816676">
        <w:tc>
          <w:tcPr>
            <w:tcW w:w="2076" w:type="dxa"/>
          </w:tcPr>
          <w:p w:rsidR="00816676" w:rsidRDefault="00816676" w:rsidP="00816676">
            <w:pPr>
              <w:jc w:val="left"/>
            </w:pPr>
            <w:r>
              <w:rPr>
                <w:rFonts w:hint="eastAsia"/>
              </w:rPr>
              <w:t>4.</w:t>
            </w:r>
            <w:r>
              <w:rPr>
                <w:rFonts w:hint="eastAsia"/>
              </w:rPr>
              <w:t>期末基金资产净值</w:t>
            </w:r>
          </w:p>
        </w:tc>
        <w:tc>
          <w:tcPr>
            <w:tcW w:w="2076" w:type="dxa"/>
          </w:tcPr>
          <w:p w:rsidR="00816676" w:rsidRDefault="00816676" w:rsidP="00816676">
            <w:pPr>
              <w:jc w:val="right"/>
            </w:pPr>
            <w:r>
              <w:t>2,278,872,709.10</w:t>
            </w:r>
          </w:p>
        </w:tc>
        <w:tc>
          <w:tcPr>
            <w:tcW w:w="2077" w:type="dxa"/>
          </w:tcPr>
          <w:p w:rsidR="00816676" w:rsidRDefault="00816676" w:rsidP="00816676">
            <w:pPr>
              <w:jc w:val="right"/>
            </w:pPr>
            <w:r>
              <w:t>3,283,732,970.38</w:t>
            </w:r>
          </w:p>
        </w:tc>
        <w:tc>
          <w:tcPr>
            <w:tcW w:w="2077" w:type="dxa"/>
          </w:tcPr>
          <w:p w:rsidR="00816676" w:rsidRDefault="00816676" w:rsidP="00816676">
            <w:pPr>
              <w:jc w:val="right"/>
            </w:pPr>
            <w:r>
              <w:t>58,378,592.14</w:t>
            </w:r>
          </w:p>
        </w:tc>
      </w:tr>
      <w:tr w:rsidR="00816676" w:rsidTr="00816676">
        <w:tc>
          <w:tcPr>
            <w:tcW w:w="2076" w:type="dxa"/>
          </w:tcPr>
          <w:p w:rsidR="00816676" w:rsidRDefault="00816676" w:rsidP="00816676">
            <w:pPr>
              <w:jc w:val="left"/>
            </w:pPr>
            <w:r>
              <w:rPr>
                <w:rFonts w:hint="eastAsia"/>
              </w:rPr>
              <w:t>5.</w:t>
            </w:r>
            <w:r>
              <w:rPr>
                <w:rFonts w:hint="eastAsia"/>
              </w:rPr>
              <w:t>期末基金份额净值</w:t>
            </w:r>
          </w:p>
        </w:tc>
        <w:tc>
          <w:tcPr>
            <w:tcW w:w="2076" w:type="dxa"/>
          </w:tcPr>
          <w:p w:rsidR="00816676" w:rsidRDefault="00816676" w:rsidP="00816676">
            <w:pPr>
              <w:jc w:val="right"/>
            </w:pPr>
            <w:r>
              <w:t>1.2069</w:t>
            </w:r>
          </w:p>
        </w:tc>
        <w:tc>
          <w:tcPr>
            <w:tcW w:w="2077" w:type="dxa"/>
          </w:tcPr>
          <w:p w:rsidR="00816676" w:rsidRDefault="00816676" w:rsidP="00816676">
            <w:pPr>
              <w:jc w:val="right"/>
            </w:pPr>
            <w:r>
              <w:t>1.2042</w:t>
            </w:r>
          </w:p>
        </w:tc>
        <w:tc>
          <w:tcPr>
            <w:tcW w:w="2077" w:type="dxa"/>
          </w:tcPr>
          <w:p w:rsidR="00816676" w:rsidRDefault="00816676" w:rsidP="00816676">
            <w:pPr>
              <w:jc w:val="right"/>
            </w:pPr>
            <w:r>
              <w:t>1.2068</w:t>
            </w:r>
          </w:p>
        </w:tc>
      </w:tr>
    </w:tbl>
    <w:p w:rsidR="00816676" w:rsidRDefault="00816676" w:rsidP="00816676">
      <w:pPr>
        <w:pStyle w:val="-8"/>
        <w:rPr>
          <w:rFonts w:hint="eastAsia"/>
        </w:rPr>
      </w:pPr>
      <w:r>
        <w:rPr>
          <w:rFonts w:hint="eastAsia"/>
        </w:rPr>
        <w:t>注：1、基金业绩指标不包括持有人认（申）购或交易基金的各项费用，计入费用后实际收益水平要低于所列数字；</w:t>
      </w:r>
    </w:p>
    <w:p w:rsidR="00816676" w:rsidRDefault="00816676" w:rsidP="0081667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816676" w:rsidRDefault="00816676" w:rsidP="00816676">
      <w:pPr>
        <w:pStyle w:val="-2"/>
        <w:spacing w:before="312"/>
        <w:rPr>
          <w:rFonts w:hint="eastAsia"/>
        </w:rPr>
      </w:pPr>
      <w:r>
        <w:rPr>
          <w:rFonts w:hint="eastAsia"/>
        </w:rPr>
        <w:t>基金净值表现</w:t>
      </w:r>
    </w:p>
    <w:p w:rsidR="00816676" w:rsidRDefault="00816676" w:rsidP="00816676">
      <w:pPr>
        <w:pStyle w:val="-3"/>
        <w:spacing w:before="156" w:after="156"/>
        <w:rPr>
          <w:rFonts w:hint="eastAsia"/>
        </w:rPr>
      </w:pPr>
      <w:r>
        <w:rPr>
          <w:rFonts w:hint="eastAsia"/>
        </w:rPr>
        <w:t>本报告期基金份额净值增长率及其与同期业绩比较基准收益率的比较</w:t>
      </w:r>
    </w:p>
    <w:p w:rsidR="00816676" w:rsidRDefault="00816676" w:rsidP="00816676">
      <w:pPr>
        <w:pStyle w:val="-"/>
        <w:ind w:firstLine="420"/>
        <w:rPr>
          <w:rFonts w:hint="eastAsia"/>
        </w:rPr>
      </w:pPr>
      <w:r>
        <w:rPr>
          <w:rFonts w:hint="eastAsia"/>
        </w:rPr>
        <w:t>南方中证A500ETF联接A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16676" w:rsidTr="00816676">
        <w:trPr>
          <w:cnfStyle w:val="100000000000" w:firstRow="1" w:lastRow="0" w:firstColumn="0" w:lastColumn="0" w:oddVBand="0" w:evenVBand="0" w:oddHBand="0" w:evenHBand="0" w:firstRowFirstColumn="0" w:firstRowLastColumn="0" w:lastRowFirstColumn="0" w:lastRowLastColumn="0"/>
        </w:trPr>
        <w:tc>
          <w:tcPr>
            <w:tcW w:w="1429" w:type="dxa"/>
          </w:tcPr>
          <w:p w:rsidR="00816676" w:rsidRPr="00816676" w:rsidRDefault="00816676" w:rsidP="00816676">
            <w:pPr>
              <w:jc w:val="center"/>
              <w:rPr>
                <w:b/>
              </w:rPr>
            </w:pPr>
            <w:r w:rsidRPr="00816676">
              <w:rPr>
                <w:rFonts w:hint="eastAsia"/>
                <w:b/>
              </w:rPr>
              <w:t>阶段</w:t>
            </w:r>
          </w:p>
        </w:tc>
        <w:tc>
          <w:tcPr>
            <w:tcW w:w="1315" w:type="dxa"/>
          </w:tcPr>
          <w:p w:rsidR="00816676" w:rsidRPr="00816676" w:rsidRDefault="00816676" w:rsidP="00816676">
            <w:pPr>
              <w:jc w:val="center"/>
              <w:rPr>
                <w:b/>
              </w:rPr>
            </w:pPr>
            <w:r w:rsidRPr="00816676">
              <w:rPr>
                <w:rFonts w:hint="eastAsia"/>
                <w:b/>
              </w:rPr>
              <w:t>净值增长率①</w:t>
            </w:r>
          </w:p>
        </w:tc>
        <w:tc>
          <w:tcPr>
            <w:tcW w:w="1315" w:type="dxa"/>
          </w:tcPr>
          <w:p w:rsidR="00816676" w:rsidRPr="00816676" w:rsidRDefault="00816676" w:rsidP="00816676">
            <w:pPr>
              <w:jc w:val="center"/>
              <w:rPr>
                <w:b/>
              </w:rPr>
            </w:pPr>
            <w:r w:rsidRPr="00816676">
              <w:rPr>
                <w:rFonts w:hint="eastAsia"/>
                <w:b/>
              </w:rPr>
              <w:t>净值增长率标准差②</w:t>
            </w:r>
          </w:p>
        </w:tc>
        <w:tc>
          <w:tcPr>
            <w:tcW w:w="1315" w:type="dxa"/>
          </w:tcPr>
          <w:p w:rsidR="00816676" w:rsidRPr="00816676" w:rsidRDefault="00816676" w:rsidP="00816676">
            <w:pPr>
              <w:jc w:val="center"/>
              <w:rPr>
                <w:b/>
              </w:rPr>
            </w:pPr>
            <w:r w:rsidRPr="00816676">
              <w:rPr>
                <w:rFonts w:hint="eastAsia"/>
                <w:b/>
              </w:rPr>
              <w:t>业绩比较基准收益率③</w:t>
            </w:r>
          </w:p>
        </w:tc>
        <w:tc>
          <w:tcPr>
            <w:tcW w:w="1315" w:type="dxa"/>
          </w:tcPr>
          <w:p w:rsidR="00816676" w:rsidRPr="00816676" w:rsidRDefault="00816676" w:rsidP="00816676">
            <w:pPr>
              <w:jc w:val="center"/>
              <w:rPr>
                <w:b/>
              </w:rPr>
            </w:pPr>
            <w:r w:rsidRPr="00816676">
              <w:rPr>
                <w:rFonts w:hint="eastAsia"/>
                <w:b/>
              </w:rPr>
              <w:t>业绩比较基准收益率标准差④</w:t>
            </w:r>
          </w:p>
        </w:tc>
        <w:tc>
          <w:tcPr>
            <w:tcW w:w="907" w:type="dxa"/>
          </w:tcPr>
          <w:p w:rsidR="00816676" w:rsidRPr="00816676" w:rsidRDefault="00816676" w:rsidP="00816676">
            <w:pPr>
              <w:jc w:val="center"/>
              <w:rPr>
                <w:b/>
              </w:rPr>
            </w:pPr>
            <w:r w:rsidRPr="00816676">
              <w:rPr>
                <w:rFonts w:hint="eastAsia"/>
                <w:b/>
              </w:rPr>
              <w:t>①</w:t>
            </w:r>
            <w:r w:rsidRPr="00816676">
              <w:rPr>
                <w:rFonts w:hint="eastAsia"/>
                <w:b/>
              </w:rPr>
              <w:t>-</w:t>
            </w:r>
            <w:r w:rsidRPr="00816676">
              <w:rPr>
                <w:rFonts w:hint="eastAsia"/>
                <w:b/>
              </w:rPr>
              <w:t>③</w:t>
            </w:r>
          </w:p>
        </w:tc>
        <w:tc>
          <w:tcPr>
            <w:tcW w:w="907" w:type="dxa"/>
          </w:tcPr>
          <w:p w:rsidR="00816676" w:rsidRPr="00816676" w:rsidRDefault="00816676" w:rsidP="00816676">
            <w:pPr>
              <w:jc w:val="center"/>
              <w:rPr>
                <w:b/>
              </w:rPr>
            </w:pPr>
            <w:r w:rsidRPr="00816676">
              <w:rPr>
                <w:rFonts w:hint="eastAsia"/>
                <w:b/>
              </w:rPr>
              <w:t>②</w:t>
            </w:r>
            <w:r w:rsidRPr="00816676">
              <w:rPr>
                <w:rFonts w:hint="eastAsia"/>
                <w:b/>
              </w:rPr>
              <w:t>-</w:t>
            </w:r>
            <w:r w:rsidRPr="00816676">
              <w:rPr>
                <w:rFonts w:hint="eastAsia"/>
                <w:b/>
              </w:rPr>
              <w:t>④</w:t>
            </w:r>
          </w:p>
        </w:tc>
      </w:tr>
      <w:tr w:rsidR="00816676" w:rsidTr="00816676">
        <w:tc>
          <w:tcPr>
            <w:tcW w:w="1429" w:type="dxa"/>
          </w:tcPr>
          <w:p w:rsidR="00816676" w:rsidRDefault="00816676" w:rsidP="00816676">
            <w:pPr>
              <w:jc w:val="left"/>
            </w:pPr>
            <w:r>
              <w:rPr>
                <w:rFonts w:hint="eastAsia"/>
              </w:rPr>
              <w:t>过去三个月</w:t>
            </w:r>
          </w:p>
        </w:tc>
        <w:tc>
          <w:tcPr>
            <w:tcW w:w="1315" w:type="dxa"/>
          </w:tcPr>
          <w:p w:rsidR="00816676" w:rsidRDefault="00816676" w:rsidP="00816676">
            <w:pPr>
              <w:jc w:val="right"/>
            </w:pPr>
            <w:r>
              <w:t>0.87%</w:t>
            </w:r>
          </w:p>
        </w:tc>
        <w:tc>
          <w:tcPr>
            <w:tcW w:w="1315" w:type="dxa"/>
          </w:tcPr>
          <w:p w:rsidR="00816676" w:rsidRDefault="00816676" w:rsidP="00816676">
            <w:pPr>
              <w:jc w:val="right"/>
            </w:pPr>
            <w:r>
              <w:t>1.00%</w:t>
            </w:r>
          </w:p>
        </w:tc>
        <w:tc>
          <w:tcPr>
            <w:tcW w:w="1315" w:type="dxa"/>
          </w:tcPr>
          <w:p w:rsidR="00816676" w:rsidRDefault="00816676" w:rsidP="00816676">
            <w:pPr>
              <w:jc w:val="right"/>
            </w:pPr>
            <w:r>
              <w:t>0.43%</w:t>
            </w:r>
          </w:p>
        </w:tc>
        <w:tc>
          <w:tcPr>
            <w:tcW w:w="1315" w:type="dxa"/>
          </w:tcPr>
          <w:p w:rsidR="00816676" w:rsidRDefault="00816676" w:rsidP="00816676">
            <w:pPr>
              <w:jc w:val="right"/>
            </w:pPr>
            <w:r>
              <w:t>1.00%</w:t>
            </w:r>
          </w:p>
        </w:tc>
        <w:tc>
          <w:tcPr>
            <w:tcW w:w="907" w:type="dxa"/>
          </w:tcPr>
          <w:p w:rsidR="00816676" w:rsidRDefault="00816676" w:rsidP="00816676">
            <w:pPr>
              <w:jc w:val="right"/>
            </w:pPr>
            <w:r>
              <w:t>0.44%</w:t>
            </w:r>
          </w:p>
        </w:tc>
        <w:tc>
          <w:tcPr>
            <w:tcW w:w="907" w:type="dxa"/>
          </w:tcPr>
          <w:p w:rsidR="00816676" w:rsidRDefault="00816676" w:rsidP="00816676">
            <w:pPr>
              <w:jc w:val="right"/>
            </w:pPr>
            <w:r>
              <w:t>0.00%</w:t>
            </w:r>
          </w:p>
        </w:tc>
      </w:tr>
      <w:tr w:rsidR="00816676" w:rsidTr="00816676">
        <w:tc>
          <w:tcPr>
            <w:tcW w:w="1429" w:type="dxa"/>
          </w:tcPr>
          <w:p w:rsidR="00816676" w:rsidRDefault="00816676" w:rsidP="00816676">
            <w:pPr>
              <w:jc w:val="left"/>
            </w:pPr>
            <w:r>
              <w:rPr>
                <w:rFonts w:hint="eastAsia"/>
              </w:rPr>
              <w:t>过去六个月</w:t>
            </w:r>
          </w:p>
        </w:tc>
        <w:tc>
          <w:tcPr>
            <w:tcW w:w="1315" w:type="dxa"/>
          </w:tcPr>
          <w:p w:rsidR="00816676" w:rsidRDefault="00816676" w:rsidP="00816676">
            <w:pPr>
              <w:jc w:val="right"/>
            </w:pPr>
            <w:r>
              <w:t>21.99%</w:t>
            </w:r>
          </w:p>
        </w:tc>
        <w:tc>
          <w:tcPr>
            <w:tcW w:w="1315" w:type="dxa"/>
          </w:tcPr>
          <w:p w:rsidR="00816676" w:rsidRDefault="00816676" w:rsidP="00816676">
            <w:pPr>
              <w:jc w:val="right"/>
            </w:pPr>
            <w:r>
              <w:t>0.95%</w:t>
            </w:r>
          </w:p>
        </w:tc>
        <w:tc>
          <w:tcPr>
            <w:tcW w:w="1315" w:type="dxa"/>
          </w:tcPr>
          <w:p w:rsidR="00816676" w:rsidRDefault="00816676" w:rsidP="00816676">
            <w:pPr>
              <w:jc w:val="right"/>
            </w:pPr>
            <w:r>
              <w:t>20.71%</w:t>
            </w:r>
          </w:p>
        </w:tc>
        <w:tc>
          <w:tcPr>
            <w:tcW w:w="1315" w:type="dxa"/>
          </w:tcPr>
          <w:p w:rsidR="00816676" w:rsidRDefault="00816676" w:rsidP="00816676">
            <w:pPr>
              <w:jc w:val="right"/>
            </w:pPr>
            <w:r>
              <w:t>0.95%</w:t>
            </w:r>
          </w:p>
        </w:tc>
        <w:tc>
          <w:tcPr>
            <w:tcW w:w="907" w:type="dxa"/>
          </w:tcPr>
          <w:p w:rsidR="00816676" w:rsidRDefault="00816676" w:rsidP="00816676">
            <w:pPr>
              <w:jc w:val="right"/>
            </w:pPr>
            <w:r>
              <w:t>1.28%</w:t>
            </w:r>
          </w:p>
        </w:tc>
        <w:tc>
          <w:tcPr>
            <w:tcW w:w="907" w:type="dxa"/>
          </w:tcPr>
          <w:p w:rsidR="00816676" w:rsidRDefault="00816676" w:rsidP="00816676">
            <w:pPr>
              <w:jc w:val="right"/>
            </w:pPr>
            <w:r>
              <w:t>0.00%</w:t>
            </w:r>
          </w:p>
        </w:tc>
      </w:tr>
      <w:tr w:rsidR="00816676" w:rsidTr="00816676">
        <w:tc>
          <w:tcPr>
            <w:tcW w:w="1429" w:type="dxa"/>
          </w:tcPr>
          <w:p w:rsidR="00816676" w:rsidRDefault="00816676" w:rsidP="00816676">
            <w:pPr>
              <w:jc w:val="left"/>
            </w:pPr>
            <w:r>
              <w:rPr>
                <w:rFonts w:hint="eastAsia"/>
              </w:rPr>
              <w:t>过去一年</w:t>
            </w:r>
          </w:p>
        </w:tc>
        <w:tc>
          <w:tcPr>
            <w:tcW w:w="1315" w:type="dxa"/>
          </w:tcPr>
          <w:p w:rsidR="00816676" w:rsidRDefault="00816676" w:rsidP="00816676">
            <w:pPr>
              <w:jc w:val="right"/>
            </w:pPr>
            <w:r>
              <w:t>23.94%</w:t>
            </w:r>
          </w:p>
        </w:tc>
        <w:tc>
          <w:tcPr>
            <w:tcW w:w="1315" w:type="dxa"/>
          </w:tcPr>
          <w:p w:rsidR="00816676" w:rsidRDefault="00816676" w:rsidP="00816676">
            <w:pPr>
              <w:jc w:val="right"/>
            </w:pPr>
            <w:r>
              <w:t>1.00%</w:t>
            </w:r>
          </w:p>
        </w:tc>
        <w:tc>
          <w:tcPr>
            <w:tcW w:w="1315" w:type="dxa"/>
          </w:tcPr>
          <w:p w:rsidR="00816676" w:rsidRDefault="00816676" w:rsidP="00816676">
            <w:pPr>
              <w:jc w:val="right"/>
            </w:pPr>
            <w:r>
              <w:t>21.30%</w:t>
            </w:r>
          </w:p>
        </w:tc>
        <w:tc>
          <w:tcPr>
            <w:tcW w:w="1315" w:type="dxa"/>
          </w:tcPr>
          <w:p w:rsidR="00816676" w:rsidRDefault="00816676" w:rsidP="00816676">
            <w:pPr>
              <w:jc w:val="right"/>
            </w:pPr>
            <w:r>
              <w:t>1.00%</w:t>
            </w:r>
          </w:p>
        </w:tc>
        <w:tc>
          <w:tcPr>
            <w:tcW w:w="907" w:type="dxa"/>
          </w:tcPr>
          <w:p w:rsidR="00816676" w:rsidRDefault="00816676" w:rsidP="00816676">
            <w:pPr>
              <w:jc w:val="right"/>
            </w:pPr>
            <w:r>
              <w:t>2.64%</w:t>
            </w:r>
          </w:p>
        </w:tc>
        <w:tc>
          <w:tcPr>
            <w:tcW w:w="907" w:type="dxa"/>
          </w:tcPr>
          <w:p w:rsidR="00816676" w:rsidRDefault="00816676" w:rsidP="00816676">
            <w:pPr>
              <w:jc w:val="right"/>
            </w:pPr>
            <w:r>
              <w:t>0.00%</w:t>
            </w:r>
          </w:p>
        </w:tc>
      </w:tr>
      <w:tr w:rsidR="00816676" w:rsidTr="00816676">
        <w:tc>
          <w:tcPr>
            <w:tcW w:w="1429" w:type="dxa"/>
          </w:tcPr>
          <w:p w:rsidR="00816676" w:rsidRDefault="00816676" w:rsidP="00816676">
            <w:pPr>
              <w:jc w:val="left"/>
            </w:pPr>
            <w:r>
              <w:rPr>
                <w:rFonts w:hint="eastAsia"/>
              </w:rPr>
              <w:t>自基金合同生效起至今</w:t>
            </w:r>
          </w:p>
        </w:tc>
        <w:tc>
          <w:tcPr>
            <w:tcW w:w="1315" w:type="dxa"/>
          </w:tcPr>
          <w:p w:rsidR="00816676" w:rsidRDefault="00816676" w:rsidP="00816676">
            <w:pPr>
              <w:jc w:val="right"/>
            </w:pPr>
            <w:r>
              <w:t>21.65%</w:t>
            </w:r>
          </w:p>
        </w:tc>
        <w:tc>
          <w:tcPr>
            <w:tcW w:w="1315" w:type="dxa"/>
          </w:tcPr>
          <w:p w:rsidR="00816676" w:rsidRDefault="00816676" w:rsidP="00816676">
            <w:pPr>
              <w:jc w:val="right"/>
            </w:pPr>
            <w:r>
              <w:t>0.98%</w:t>
            </w:r>
          </w:p>
        </w:tc>
        <w:tc>
          <w:tcPr>
            <w:tcW w:w="1315" w:type="dxa"/>
          </w:tcPr>
          <w:p w:rsidR="00816676" w:rsidRDefault="00816676" w:rsidP="00816676">
            <w:pPr>
              <w:jc w:val="right"/>
            </w:pPr>
            <w:r>
              <w:t>14.15%</w:t>
            </w:r>
          </w:p>
        </w:tc>
        <w:tc>
          <w:tcPr>
            <w:tcW w:w="1315" w:type="dxa"/>
          </w:tcPr>
          <w:p w:rsidR="00816676" w:rsidRDefault="00816676" w:rsidP="00816676">
            <w:pPr>
              <w:jc w:val="right"/>
            </w:pPr>
            <w:r>
              <w:t>1.01%</w:t>
            </w:r>
          </w:p>
        </w:tc>
        <w:tc>
          <w:tcPr>
            <w:tcW w:w="907" w:type="dxa"/>
          </w:tcPr>
          <w:p w:rsidR="00816676" w:rsidRDefault="00816676" w:rsidP="00816676">
            <w:pPr>
              <w:jc w:val="right"/>
            </w:pPr>
            <w:r>
              <w:t>7.50%</w:t>
            </w:r>
          </w:p>
        </w:tc>
        <w:tc>
          <w:tcPr>
            <w:tcW w:w="907" w:type="dxa"/>
          </w:tcPr>
          <w:p w:rsidR="00816676" w:rsidRDefault="00816676" w:rsidP="00816676">
            <w:pPr>
              <w:jc w:val="right"/>
            </w:pPr>
            <w:r>
              <w:t>-0.03%</w:t>
            </w:r>
          </w:p>
        </w:tc>
      </w:tr>
    </w:tbl>
    <w:p w:rsidR="00816676" w:rsidRDefault="00816676" w:rsidP="00816676">
      <w:pPr>
        <w:pStyle w:val="-"/>
        <w:ind w:firstLine="420"/>
        <w:rPr>
          <w:rFonts w:hint="eastAsia"/>
        </w:rPr>
      </w:pPr>
      <w:r>
        <w:rPr>
          <w:rFonts w:hint="eastAsia"/>
        </w:rPr>
        <w:t>南方中证A500ETF联接C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16676" w:rsidTr="00816676">
        <w:trPr>
          <w:cnfStyle w:val="100000000000" w:firstRow="1" w:lastRow="0" w:firstColumn="0" w:lastColumn="0" w:oddVBand="0" w:evenVBand="0" w:oddHBand="0" w:evenHBand="0" w:firstRowFirstColumn="0" w:firstRowLastColumn="0" w:lastRowFirstColumn="0" w:lastRowLastColumn="0"/>
        </w:trPr>
        <w:tc>
          <w:tcPr>
            <w:tcW w:w="1429" w:type="dxa"/>
          </w:tcPr>
          <w:p w:rsidR="00816676" w:rsidRPr="00816676" w:rsidRDefault="00816676" w:rsidP="00816676">
            <w:pPr>
              <w:jc w:val="center"/>
              <w:rPr>
                <w:b/>
              </w:rPr>
            </w:pPr>
            <w:r w:rsidRPr="00816676">
              <w:rPr>
                <w:rFonts w:hint="eastAsia"/>
                <w:b/>
              </w:rPr>
              <w:t>阶段</w:t>
            </w:r>
          </w:p>
        </w:tc>
        <w:tc>
          <w:tcPr>
            <w:tcW w:w="1315" w:type="dxa"/>
          </w:tcPr>
          <w:p w:rsidR="00816676" w:rsidRPr="00816676" w:rsidRDefault="00816676" w:rsidP="00816676">
            <w:pPr>
              <w:jc w:val="center"/>
              <w:rPr>
                <w:b/>
              </w:rPr>
            </w:pPr>
            <w:r w:rsidRPr="00816676">
              <w:rPr>
                <w:rFonts w:hint="eastAsia"/>
                <w:b/>
              </w:rPr>
              <w:t>净值增长率①</w:t>
            </w:r>
          </w:p>
        </w:tc>
        <w:tc>
          <w:tcPr>
            <w:tcW w:w="1315" w:type="dxa"/>
          </w:tcPr>
          <w:p w:rsidR="00816676" w:rsidRPr="00816676" w:rsidRDefault="00816676" w:rsidP="00816676">
            <w:pPr>
              <w:jc w:val="center"/>
              <w:rPr>
                <w:b/>
              </w:rPr>
            </w:pPr>
            <w:r w:rsidRPr="00816676">
              <w:rPr>
                <w:rFonts w:hint="eastAsia"/>
                <w:b/>
              </w:rPr>
              <w:t>净值增长率标准差②</w:t>
            </w:r>
          </w:p>
        </w:tc>
        <w:tc>
          <w:tcPr>
            <w:tcW w:w="1315" w:type="dxa"/>
          </w:tcPr>
          <w:p w:rsidR="00816676" w:rsidRPr="00816676" w:rsidRDefault="00816676" w:rsidP="00816676">
            <w:pPr>
              <w:jc w:val="center"/>
              <w:rPr>
                <w:b/>
              </w:rPr>
            </w:pPr>
            <w:r w:rsidRPr="00816676">
              <w:rPr>
                <w:rFonts w:hint="eastAsia"/>
                <w:b/>
              </w:rPr>
              <w:t>业绩比较基准收益率③</w:t>
            </w:r>
          </w:p>
        </w:tc>
        <w:tc>
          <w:tcPr>
            <w:tcW w:w="1315" w:type="dxa"/>
          </w:tcPr>
          <w:p w:rsidR="00816676" w:rsidRPr="00816676" w:rsidRDefault="00816676" w:rsidP="00816676">
            <w:pPr>
              <w:jc w:val="center"/>
              <w:rPr>
                <w:b/>
              </w:rPr>
            </w:pPr>
            <w:r w:rsidRPr="00816676">
              <w:rPr>
                <w:rFonts w:hint="eastAsia"/>
                <w:b/>
              </w:rPr>
              <w:t>业绩比较基准收益率标准差④</w:t>
            </w:r>
          </w:p>
        </w:tc>
        <w:tc>
          <w:tcPr>
            <w:tcW w:w="907" w:type="dxa"/>
          </w:tcPr>
          <w:p w:rsidR="00816676" w:rsidRPr="00816676" w:rsidRDefault="00816676" w:rsidP="00816676">
            <w:pPr>
              <w:jc w:val="center"/>
              <w:rPr>
                <w:b/>
              </w:rPr>
            </w:pPr>
            <w:r w:rsidRPr="00816676">
              <w:rPr>
                <w:rFonts w:hint="eastAsia"/>
                <w:b/>
              </w:rPr>
              <w:t>①</w:t>
            </w:r>
            <w:r w:rsidRPr="00816676">
              <w:rPr>
                <w:rFonts w:hint="eastAsia"/>
                <w:b/>
              </w:rPr>
              <w:t>-</w:t>
            </w:r>
            <w:r w:rsidRPr="00816676">
              <w:rPr>
                <w:rFonts w:hint="eastAsia"/>
                <w:b/>
              </w:rPr>
              <w:t>③</w:t>
            </w:r>
          </w:p>
        </w:tc>
        <w:tc>
          <w:tcPr>
            <w:tcW w:w="907" w:type="dxa"/>
          </w:tcPr>
          <w:p w:rsidR="00816676" w:rsidRPr="00816676" w:rsidRDefault="00816676" w:rsidP="00816676">
            <w:pPr>
              <w:jc w:val="center"/>
              <w:rPr>
                <w:b/>
              </w:rPr>
            </w:pPr>
            <w:r w:rsidRPr="00816676">
              <w:rPr>
                <w:rFonts w:hint="eastAsia"/>
                <w:b/>
              </w:rPr>
              <w:t>②</w:t>
            </w:r>
            <w:r w:rsidRPr="00816676">
              <w:rPr>
                <w:rFonts w:hint="eastAsia"/>
                <w:b/>
              </w:rPr>
              <w:t>-</w:t>
            </w:r>
            <w:r w:rsidRPr="00816676">
              <w:rPr>
                <w:rFonts w:hint="eastAsia"/>
                <w:b/>
              </w:rPr>
              <w:t>④</w:t>
            </w:r>
          </w:p>
        </w:tc>
      </w:tr>
      <w:tr w:rsidR="00816676" w:rsidTr="00816676">
        <w:tc>
          <w:tcPr>
            <w:tcW w:w="1429" w:type="dxa"/>
          </w:tcPr>
          <w:p w:rsidR="00816676" w:rsidRDefault="00816676" w:rsidP="00816676">
            <w:pPr>
              <w:jc w:val="left"/>
            </w:pPr>
            <w:r>
              <w:rPr>
                <w:rFonts w:hint="eastAsia"/>
              </w:rPr>
              <w:t>过去三个月</w:t>
            </w:r>
          </w:p>
        </w:tc>
        <w:tc>
          <w:tcPr>
            <w:tcW w:w="1315" w:type="dxa"/>
          </w:tcPr>
          <w:p w:rsidR="00816676" w:rsidRDefault="00816676" w:rsidP="00816676">
            <w:pPr>
              <w:jc w:val="right"/>
            </w:pPr>
            <w:r>
              <w:t>0.82%</w:t>
            </w:r>
          </w:p>
        </w:tc>
        <w:tc>
          <w:tcPr>
            <w:tcW w:w="1315" w:type="dxa"/>
          </w:tcPr>
          <w:p w:rsidR="00816676" w:rsidRDefault="00816676" w:rsidP="00816676">
            <w:pPr>
              <w:jc w:val="right"/>
            </w:pPr>
            <w:r>
              <w:t>1.00%</w:t>
            </w:r>
          </w:p>
        </w:tc>
        <w:tc>
          <w:tcPr>
            <w:tcW w:w="1315" w:type="dxa"/>
          </w:tcPr>
          <w:p w:rsidR="00816676" w:rsidRDefault="00816676" w:rsidP="00816676">
            <w:pPr>
              <w:jc w:val="right"/>
            </w:pPr>
            <w:r>
              <w:t>0.43%</w:t>
            </w:r>
          </w:p>
        </w:tc>
        <w:tc>
          <w:tcPr>
            <w:tcW w:w="1315" w:type="dxa"/>
          </w:tcPr>
          <w:p w:rsidR="00816676" w:rsidRDefault="00816676" w:rsidP="00816676">
            <w:pPr>
              <w:jc w:val="right"/>
            </w:pPr>
            <w:r>
              <w:t>1.00%</w:t>
            </w:r>
          </w:p>
        </w:tc>
        <w:tc>
          <w:tcPr>
            <w:tcW w:w="907" w:type="dxa"/>
          </w:tcPr>
          <w:p w:rsidR="00816676" w:rsidRDefault="00816676" w:rsidP="00816676">
            <w:pPr>
              <w:jc w:val="right"/>
            </w:pPr>
            <w:r>
              <w:t>0.39%</w:t>
            </w:r>
          </w:p>
        </w:tc>
        <w:tc>
          <w:tcPr>
            <w:tcW w:w="907" w:type="dxa"/>
          </w:tcPr>
          <w:p w:rsidR="00816676" w:rsidRDefault="00816676" w:rsidP="00816676">
            <w:pPr>
              <w:jc w:val="right"/>
            </w:pPr>
            <w:r>
              <w:t>0.00%</w:t>
            </w:r>
          </w:p>
        </w:tc>
      </w:tr>
      <w:tr w:rsidR="00816676" w:rsidTr="00816676">
        <w:tc>
          <w:tcPr>
            <w:tcW w:w="1429" w:type="dxa"/>
          </w:tcPr>
          <w:p w:rsidR="00816676" w:rsidRDefault="00816676" w:rsidP="00816676">
            <w:pPr>
              <w:jc w:val="left"/>
            </w:pPr>
            <w:r>
              <w:rPr>
                <w:rFonts w:hint="eastAsia"/>
              </w:rPr>
              <w:t>过去六个月</w:t>
            </w:r>
          </w:p>
        </w:tc>
        <w:tc>
          <w:tcPr>
            <w:tcW w:w="1315" w:type="dxa"/>
          </w:tcPr>
          <w:p w:rsidR="00816676" w:rsidRDefault="00816676" w:rsidP="00816676">
            <w:pPr>
              <w:jc w:val="right"/>
            </w:pPr>
            <w:r>
              <w:t>21.87%</w:t>
            </w:r>
          </w:p>
        </w:tc>
        <w:tc>
          <w:tcPr>
            <w:tcW w:w="1315" w:type="dxa"/>
          </w:tcPr>
          <w:p w:rsidR="00816676" w:rsidRDefault="00816676" w:rsidP="00816676">
            <w:pPr>
              <w:jc w:val="right"/>
            </w:pPr>
            <w:r>
              <w:t>0.95%</w:t>
            </w:r>
          </w:p>
        </w:tc>
        <w:tc>
          <w:tcPr>
            <w:tcW w:w="1315" w:type="dxa"/>
          </w:tcPr>
          <w:p w:rsidR="00816676" w:rsidRDefault="00816676" w:rsidP="00816676">
            <w:pPr>
              <w:jc w:val="right"/>
            </w:pPr>
            <w:r>
              <w:t>20.71%</w:t>
            </w:r>
          </w:p>
        </w:tc>
        <w:tc>
          <w:tcPr>
            <w:tcW w:w="1315" w:type="dxa"/>
          </w:tcPr>
          <w:p w:rsidR="00816676" w:rsidRDefault="00816676" w:rsidP="00816676">
            <w:pPr>
              <w:jc w:val="right"/>
            </w:pPr>
            <w:r>
              <w:t>0.95%</w:t>
            </w:r>
          </w:p>
        </w:tc>
        <w:tc>
          <w:tcPr>
            <w:tcW w:w="907" w:type="dxa"/>
          </w:tcPr>
          <w:p w:rsidR="00816676" w:rsidRDefault="00816676" w:rsidP="00816676">
            <w:pPr>
              <w:jc w:val="right"/>
            </w:pPr>
            <w:r>
              <w:t>1.16%</w:t>
            </w:r>
          </w:p>
        </w:tc>
        <w:tc>
          <w:tcPr>
            <w:tcW w:w="907" w:type="dxa"/>
          </w:tcPr>
          <w:p w:rsidR="00816676" w:rsidRDefault="00816676" w:rsidP="00816676">
            <w:pPr>
              <w:jc w:val="right"/>
            </w:pPr>
            <w:r>
              <w:t>0.00%</w:t>
            </w:r>
          </w:p>
        </w:tc>
      </w:tr>
      <w:tr w:rsidR="00816676" w:rsidTr="00816676">
        <w:tc>
          <w:tcPr>
            <w:tcW w:w="1429" w:type="dxa"/>
          </w:tcPr>
          <w:p w:rsidR="00816676" w:rsidRDefault="00816676" w:rsidP="00816676">
            <w:pPr>
              <w:jc w:val="left"/>
            </w:pPr>
            <w:r>
              <w:rPr>
                <w:rFonts w:hint="eastAsia"/>
              </w:rPr>
              <w:t>过去一年</w:t>
            </w:r>
          </w:p>
        </w:tc>
        <w:tc>
          <w:tcPr>
            <w:tcW w:w="1315" w:type="dxa"/>
          </w:tcPr>
          <w:p w:rsidR="00816676" w:rsidRDefault="00816676" w:rsidP="00816676">
            <w:pPr>
              <w:jc w:val="right"/>
            </w:pPr>
            <w:r>
              <w:t>23.70%</w:t>
            </w:r>
          </w:p>
        </w:tc>
        <w:tc>
          <w:tcPr>
            <w:tcW w:w="1315" w:type="dxa"/>
          </w:tcPr>
          <w:p w:rsidR="00816676" w:rsidRDefault="00816676" w:rsidP="00816676">
            <w:pPr>
              <w:jc w:val="right"/>
            </w:pPr>
            <w:r>
              <w:t>1.00%</w:t>
            </w:r>
          </w:p>
        </w:tc>
        <w:tc>
          <w:tcPr>
            <w:tcW w:w="1315" w:type="dxa"/>
          </w:tcPr>
          <w:p w:rsidR="00816676" w:rsidRDefault="00816676" w:rsidP="00816676">
            <w:pPr>
              <w:jc w:val="right"/>
            </w:pPr>
            <w:r>
              <w:t>21.30%</w:t>
            </w:r>
          </w:p>
        </w:tc>
        <w:tc>
          <w:tcPr>
            <w:tcW w:w="1315" w:type="dxa"/>
          </w:tcPr>
          <w:p w:rsidR="00816676" w:rsidRDefault="00816676" w:rsidP="00816676">
            <w:pPr>
              <w:jc w:val="right"/>
            </w:pPr>
            <w:r>
              <w:t>1.00%</w:t>
            </w:r>
          </w:p>
        </w:tc>
        <w:tc>
          <w:tcPr>
            <w:tcW w:w="907" w:type="dxa"/>
          </w:tcPr>
          <w:p w:rsidR="00816676" w:rsidRDefault="00816676" w:rsidP="00816676">
            <w:pPr>
              <w:jc w:val="right"/>
            </w:pPr>
            <w:r>
              <w:t>2.40%</w:t>
            </w:r>
          </w:p>
        </w:tc>
        <w:tc>
          <w:tcPr>
            <w:tcW w:w="907" w:type="dxa"/>
          </w:tcPr>
          <w:p w:rsidR="00816676" w:rsidRDefault="00816676" w:rsidP="00816676">
            <w:pPr>
              <w:jc w:val="right"/>
            </w:pPr>
            <w:r>
              <w:t>0.00%</w:t>
            </w:r>
          </w:p>
        </w:tc>
      </w:tr>
      <w:tr w:rsidR="00816676" w:rsidTr="00816676">
        <w:tc>
          <w:tcPr>
            <w:tcW w:w="1429" w:type="dxa"/>
          </w:tcPr>
          <w:p w:rsidR="00816676" w:rsidRDefault="00816676" w:rsidP="00816676">
            <w:pPr>
              <w:jc w:val="left"/>
            </w:pPr>
            <w:r>
              <w:rPr>
                <w:rFonts w:hint="eastAsia"/>
              </w:rPr>
              <w:t>自基金合同生效起至今</w:t>
            </w:r>
          </w:p>
        </w:tc>
        <w:tc>
          <w:tcPr>
            <w:tcW w:w="1315" w:type="dxa"/>
          </w:tcPr>
          <w:p w:rsidR="00816676" w:rsidRDefault="00816676" w:rsidP="00816676">
            <w:pPr>
              <w:jc w:val="right"/>
            </w:pPr>
            <w:r>
              <w:t>21.38%</w:t>
            </w:r>
          </w:p>
        </w:tc>
        <w:tc>
          <w:tcPr>
            <w:tcW w:w="1315" w:type="dxa"/>
          </w:tcPr>
          <w:p w:rsidR="00816676" w:rsidRDefault="00816676" w:rsidP="00816676">
            <w:pPr>
              <w:jc w:val="right"/>
            </w:pPr>
            <w:r>
              <w:t>0.98%</w:t>
            </w:r>
          </w:p>
        </w:tc>
        <w:tc>
          <w:tcPr>
            <w:tcW w:w="1315" w:type="dxa"/>
          </w:tcPr>
          <w:p w:rsidR="00816676" w:rsidRDefault="00816676" w:rsidP="00816676">
            <w:pPr>
              <w:jc w:val="right"/>
            </w:pPr>
            <w:r>
              <w:t>14.15%</w:t>
            </w:r>
          </w:p>
        </w:tc>
        <w:tc>
          <w:tcPr>
            <w:tcW w:w="1315" w:type="dxa"/>
          </w:tcPr>
          <w:p w:rsidR="00816676" w:rsidRDefault="00816676" w:rsidP="00816676">
            <w:pPr>
              <w:jc w:val="right"/>
            </w:pPr>
            <w:r>
              <w:t>1.01%</w:t>
            </w:r>
          </w:p>
        </w:tc>
        <w:tc>
          <w:tcPr>
            <w:tcW w:w="907" w:type="dxa"/>
          </w:tcPr>
          <w:p w:rsidR="00816676" w:rsidRDefault="00816676" w:rsidP="00816676">
            <w:pPr>
              <w:jc w:val="right"/>
            </w:pPr>
            <w:r>
              <w:t>7.23%</w:t>
            </w:r>
          </w:p>
        </w:tc>
        <w:tc>
          <w:tcPr>
            <w:tcW w:w="907" w:type="dxa"/>
          </w:tcPr>
          <w:p w:rsidR="00816676" w:rsidRDefault="00816676" w:rsidP="00816676">
            <w:pPr>
              <w:jc w:val="right"/>
            </w:pPr>
            <w:r>
              <w:t>-0.03%</w:t>
            </w:r>
          </w:p>
        </w:tc>
      </w:tr>
    </w:tbl>
    <w:p w:rsidR="00816676" w:rsidRDefault="00816676" w:rsidP="00816676">
      <w:pPr>
        <w:pStyle w:val="-"/>
        <w:ind w:firstLine="420"/>
        <w:rPr>
          <w:rFonts w:hint="eastAsia"/>
        </w:rPr>
      </w:pPr>
      <w:r>
        <w:rPr>
          <w:rFonts w:hint="eastAsia"/>
        </w:rPr>
        <w:t>南方中证A500ETF联接Y</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16676" w:rsidTr="00816676">
        <w:trPr>
          <w:cnfStyle w:val="100000000000" w:firstRow="1" w:lastRow="0" w:firstColumn="0" w:lastColumn="0" w:oddVBand="0" w:evenVBand="0" w:oddHBand="0" w:evenHBand="0" w:firstRowFirstColumn="0" w:firstRowLastColumn="0" w:lastRowFirstColumn="0" w:lastRowLastColumn="0"/>
        </w:trPr>
        <w:tc>
          <w:tcPr>
            <w:tcW w:w="1429" w:type="dxa"/>
          </w:tcPr>
          <w:p w:rsidR="00816676" w:rsidRPr="00816676" w:rsidRDefault="00816676" w:rsidP="00816676">
            <w:pPr>
              <w:jc w:val="center"/>
              <w:rPr>
                <w:b/>
              </w:rPr>
            </w:pPr>
            <w:r w:rsidRPr="00816676">
              <w:rPr>
                <w:rFonts w:hint="eastAsia"/>
                <w:b/>
              </w:rPr>
              <w:t>阶段</w:t>
            </w:r>
          </w:p>
        </w:tc>
        <w:tc>
          <w:tcPr>
            <w:tcW w:w="1315" w:type="dxa"/>
          </w:tcPr>
          <w:p w:rsidR="00816676" w:rsidRPr="00816676" w:rsidRDefault="00816676" w:rsidP="00816676">
            <w:pPr>
              <w:jc w:val="center"/>
              <w:rPr>
                <w:b/>
              </w:rPr>
            </w:pPr>
            <w:r w:rsidRPr="00816676">
              <w:rPr>
                <w:rFonts w:hint="eastAsia"/>
                <w:b/>
              </w:rPr>
              <w:t>净值增长率</w:t>
            </w:r>
            <w:r w:rsidRPr="00816676">
              <w:rPr>
                <w:rFonts w:hint="eastAsia"/>
                <w:b/>
              </w:rPr>
              <w:lastRenderedPageBreak/>
              <w:t>①</w:t>
            </w:r>
          </w:p>
        </w:tc>
        <w:tc>
          <w:tcPr>
            <w:tcW w:w="1315" w:type="dxa"/>
          </w:tcPr>
          <w:p w:rsidR="00816676" w:rsidRPr="00816676" w:rsidRDefault="00816676" w:rsidP="00816676">
            <w:pPr>
              <w:jc w:val="center"/>
              <w:rPr>
                <w:b/>
              </w:rPr>
            </w:pPr>
            <w:r w:rsidRPr="00816676">
              <w:rPr>
                <w:rFonts w:hint="eastAsia"/>
                <w:b/>
              </w:rPr>
              <w:lastRenderedPageBreak/>
              <w:t>净值增长率</w:t>
            </w:r>
            <w:r w:rsidRPr="00816676">
              <w:rPr>
                <w:rFonts w:hint="eastAsia"/>
                <w:b/>
              </w:rPr>
              <w:lastRenderedPageBreak/>
              <w:t>标准差②</w:t>
            </w:r>
          </w:p>
        </w:tc>
        <w:tc>
          <w:tcPr>
            <w:tcW w:w="1315" w:type="dxa"/>
          </w:tcPr>
          <w:p w:rsidR="00816676" w:rsidRPr="00816676" w:rsidRDefault="00816676" w:rsidP="00816676">
            <w:pPr>
              <w:jc w:val="center"/>
              <w:rPr>
                <w:b/>
              </w:rPr>
            </w:pPr>
            <w:r w:rsidRPr="00816676">
              <w:rPr>
                <w:rFonts w:hint="eastAsia"/>
                <w:b/>
              </w:rPr>
              <w:lastRenderedPageBreak/>
              <w:t>业绩比较基</w:t>
            </w:r>
            <w:r w:rsidRPr="00816676">
              <w:rPr>
                <w:rFonts w:hint="eastAsia"/>
                <w:b/>
              </w:rPr>
              <w:lastRenderedPageBreak/>
              <w:t>准收益率③</w:t>
            </w:r>
          </w:p>
        </w:tc>
        <w:tc>
          <w:tcPr>
            <w:tcW w:w="1315" w:type="dxa"/>
          </w:tcPr>
          <w:p w:rsidR="00816676" w:rsidRPr="00816676" w:rsidRDefault="00816676" w:rsidP="00816676">
            <w:pPr>
              <w:jc w:val="center"/>
              <w:rPr>
                <w:b/>
              </w:rPr>
            </w:pPr>
            <w:r w:rsidRPr="00816676">
              <w:rPr>
                <w:rFonts w:hint="eastAsia"/>
                <w:b/>
              </w:rPr>
              <w:lastRenderedPageBreak/>
              <w:t>业绩比较基</w:t>
            </w:r>
            <w:r w:rsidRPr="00816676">
              <w:rPr>
                <w:rFonts w:hint="eastAsia"/>
                <w:b/>
              </w:rPr>
              <w:lastRenderedPageBreak/>
              <w:t>准收益率标准差④</w:t>
            </w:r>
          </w:p>
        </w:tc>
        <w:tc>
          <w:tcPr>
            <w:tcW w:w="907" w:type="dxa"/>
          </w:tcPr>
          <w:p w:rsidR="00816676" w:rsidRPr="00816676" w:rsidRDefault="00816676" w:rsidP="00816676">
            <w:pPr>
              <w:jc w:val="center"/>
              <w:rPr>
                <w:b/>
              </w:rPr>
            </w:pPr>
            <w:r w:rsidRPr="00816676">
              <w:rPr>
                <w:rFonts w:hint="eastAsia"/>
                <w:b/>
              </w:rPr>
              <w:lastRenderedPageBreak/>
              <w:t>①</w:t>
            </w:r>
            <w:r w:rsidRPr="00816676">
              <w:rPr>
                <w:rFonts w:hint="eastAsia"/>
                <w:b/>
              </w:rPr>
              <w:t>-</w:t>
            </w:r>
            <w:r w:rsidRPr="00816676">
              <w:rPr>
                <w:rFonts w:hint="eastAsia"/>
                <w:b/>
              </w:rPr>
              <w:t>③</w:t>
            </w:r>
          </w:p>
        </w:tc>
        <w:tc>
          <w:tcPr>
            <w:tcW w:w="907" w:type="dxa"/>
          </w:tcPr>
          <w:p w:rsidR="00816676" w:rsidRPr="00816676" w:rsidRDefault="00816676" w:rsidP="00816676">
            <w:pPr>
              <w:jc w:val="center"/>
              <w:rPr>
                <w:b/>
              </w:rPr>
            </w:pPr>
            <w:r w:rsidRPr="00816676">
              <w:rPr>
                <w:rFonts w:hint="eastAsia"/>
                <w:b/>
              </w:rPr>
              <w:t>②</w:t>
            </w:r>
            <w:r w:rsidRPr="00816676">
              <w:rPr>
                <w:rFonts w:hint="eastAsia"/>
                <w:b/>
              </w:rPr>
              <w:t>-</w:t>
            </w:r>
            <w:r w:rsidRPr="00816676">
              <w:rPr>
                <w:rFonts w:hint="eastAsia"/>
                <w:b/>
              </w:rPr>
              <w:t>④</w:t>
            </w:r>
          </w:p>
        </w:tc>
      </w:tr>
      <w:tr w:rsidR="00816676" w:rsidTr="00816676">
        <w:tc>
          <w:tcPr>
            <w:tcW w:w="1429" w:type="dxa"/>
          </w:tcPr>
          <w:p w:rsidR="00816676" w:rsidRDefault="00816676" w:rsidP="00816676">
            <w:pPr>
              <w:jc w:val="left"/>
            </w:pPr>
            <w:r>
              <w:rPr>
                <w:rFonts w:hint="eastAsia"/>
              </w:rPr>
              <w:lastRenderedPageBreak/>
              <w:t>过去三个月</w:t>
            </w:r>
          </w:p>
        </w:tc>
        <w:tc>
          <w:tcPr>
            <w:tcW w:w="1315" w:type="dxa"/>
          </w:tcPr>
          <w:p w:rsidR="00816676" w:rsidRDefault="00816676" w:rsidP="00816676">
            <w:pPr>
              <w:jc w:val="right"/>
            </w:pPr>
            <w:r>
              <w:t>0.87%</w:t>
            </w:r>
          </w:p>
        </w:tc>
        <w:tc>
          <w:tcPr>
            <w:tcW w:w="1315" w:type="dxa"/>
          </w:tcPr>
          <w:p w:rsidR="00816676" w:rsidRDefault="00816676" w:rsidP="00816676">
            <w:pPr>
              <w:jc w:val="right"/>
            </w:pPr>
            <w:r>
              <w:t>1.00%</w:t>
            </w:r>
          </w:p>
        </w:tc>
        <w:tc>
          <w:tcPr>
            <w:tcW w:w="1315" w:type="dxa"/>
          </w:tcPr>
          <w:p w:rsidR="00816676" w:rsidRDefault="00816676" w:rsidP="00816676">
            <w:pPr>
              <w:jc w:val="right"/>
            </w:pPr>
            <w:r>
              <w:t>0.43%</w:t>
            </w:r>
          </w:p>
        </w:tc>
        <w:tc>
          <w:tcPr>
            <w:tcW w:w="1315" w:type="dxa"/>
          </w:tcPr>
          <w:p w:rsidR="00816676" w:rsidRDefault="00816676" w:rsidP="00816676">
            <w:pPr>
              <w:jc w:val="right"/>
            </w:pPr>
            <w:r>
              <w:t>1.00%</w:t>
            </w:r>
          </w:p>
        </w:tc>
        <w:tc>
          <w:tcPr>
            <w:tcW w:w="907" w:type="dxa"/>
          </w:tcPr>
          <w:p w:rsidR="00816676" w:rsidRDefault="00816676" w:rsidP="00816676">
            <w:pPr>
              <w:jc w:val="right"/>
            </w:pPr>
            <w:r>
              <w:t>0.44%</w:t>
            </w:r>
          </w:p>
        </w:tc>
        <w:tc>
          <w:tcPr>
            <w:tcW w:w="907" w:type="dxa"/>
          </w:tcPr>
          <w:p w:rsidR="00816676" w:rsidRDefault="00816676" w:rsidP="00816676">
            <w:pPr>
              <w:jc w:val="right"/>
            </w:pPr>
            <w:r>
              <w:t>0.00%</w:t>
            </w:r>
          </w:p>
        </w:tc>
      </w:tr>
      <w:tr w:rsidR="00816676" w:rsidTr="00816676">
        <w:tc>
          <w:tcPr>
            <w:tcW w:w="1429" w:type="dxa"/>
          </w:tcPr>
          <w:p w:rsidR="00816676" w:rsidRDefault="00816676" w:rsidP="00816676">
            <w:pPr>
              <w:jc w:val="left"/>
            </w:pPr>
            <w:r>
              <w:rPr>
                <w:rFonts w:hint="eastAsia"/>
              </w:rPr>
              <w:t>过去六个月</w:t>
            </w:r>
          </w:p>
        </w:tc>
        <w:tc>
          <w:tcPr>
            <w:tcW w:w="1315" w:type="dxa"/>
          </w:tcPr>
          <w:p w:rsidR="00816676" w:rsidRDefault="00816676" w:rsidP="00816676">
            <w:pPr>
              <w:jc w:val="right"/>
            </w:pPr>
            <w:r>
              <w:t>21.99%</w:t>
            </w:r>
          </w:p>
        </w:tc>
        <w:tc>
          <w:tcPr>
            <w:tcW w:w="1315" w:type="dxa"/>
          </w:tcPr>
          <w:p w:rsidR="00816676" w:rsidRDefault="00816676" w:rsidP="00816676">
            <w:pPr>
              <w:jc w:val="right"/>
            </w:pPr>
            <w:r>
              <w:t>0.95%</w:t>
            </w:r>
          </w:p>
        </w:tc>
        <w:tc>
          <w:tcPr>
            <w:tcW w:w="1315" w:type="dxa"/>
          </w:tcPr>
          <w:p w:rsidR="00816676" w:rsidRDefault="00816676" w:rsidP="00816676">
            <w:pPr>
              <w:jc w:val="right"/>
            </w:pPr>
            <w:r>
              <w:t>20.71%</w:t>
            </w:r>
          </w:p>
        </w:tc>
        <w:tc>
          <w:tcPr>
            <w:tcW w:w="1315" w:type="dxa"/>
          </w:tcPr>
          <w:p w:rsidR="00816676" w:rsidRDefault="00816676" w:rsidP="00816676">
            <w:pPr>
              <w:jc w:val="right"/>
            </w:pPr>
            <w:r>
              <w:t>0.95%</w:t>
            </w:r>
          </w:p>
        </w:tc>
        <w:tc>
          <w:tcPr>
            <w:tcW w:w="907" w:type="dxa"/>
          </w:tcPr>
          <w:p w:rsidR="00816676" w:rsidRDefault="00816676" w:rsidP="00816676">
            <w:pPr>
              <w:jc w:val="right"/>
            </w:pPr>
            <w:r>
              <w:t>1.28%</w:t>
            </w:r>
          </w:p>
        </w:tc>
        <w:tc>
          <w:tcPr>
            <w:tcW w:w="907" w:type="dxa"/>
          </w:tcPr>
          <w:p w:rsidR="00816676" w:rsidRDefault="00816676" w:rsidP="00816676">
            <w:pPr>
              <w:jc w:val="right"/>
            </w:pPr>
            <w:r>
              <w:t>0.00%</w:t>
            </w:r>
          </w:p>
        </w:tc>
      </w:tr>
      <w:tr w:rsidR="00816676" w:rsidTr="00816676">
        <w:tc>
          <w:tcPr>
            <w:tcW w:w="1429" w:type="dxa"/>
          </w:tcPr>
          <w:p w:rsidR="00816676" w:rsidRDefault="00816676" w:rsidP="00816676">
            <w:pPr>
              <w:jc w:val="left"/>
            </w:pPr>
            <w:r>
              <w:rPr>
                <w:rFonts w:hint="eastAsia"/>
              </w:rPr>
              <w:t>过去一年</w:t>
            </w:r>
          </w:p>
        </w:tc>
        <w:tc>
          <w:tcPr>
            <w:tcW w:w="1315" w:type="dxa"/>
          </w:tcPr>
          <w:p w:rsidR="00816676" w:rsidRDefault="00816676" w:rsidP="00816676">
            <w:pPr>
              <w:jc w:val="right"/>
            </w:pPr>
            <w:r>
              <w:t>23.94%</w:t>
            </w:r>
          </w:p>
        </w:tc>
        <w:tc>
          <w:tcPr>
            <w:tcW w:w="1315" w:type="dxa"/>
          </w:tcPr>
          <w:p w:rsidR="00816676" w:rsidRDefault="00816676" w:rsidP="00816676">
            <w:pPr>
              <w:jc w:val="right"/>
            </w:pPr>
            <w:r>
              <w:t>1.00%</w:t>
            </w:r>
          </w:p>
        </w:tc>
        <w:tc>
          <w:tcPr>
            <w:tcW w:w="1315" w:type="dxa"/>
          </w:tcPr>
          <w:p w:rsidR="00816676" w:rsidRDefault="00816676" w:rsidP="00816676">
            <w:pPr>
              <w:jc w:val="right"/>
            </w:pPr>
            <w:r>
              <w:t>21.30%</w:t>
            </w:r>
          </w:p>
        </w:tc>
        <w:tc>
          <w:tcPr>
            <w:tcW w:w="1315" w:type="dxa"/>
          </w:tcPr>
          <w:p w:rsidR="00816676" w:rsidRDefault="00816676" w:rsidP="00816676">
            <w:pPr>
              <w:jc w:val="right"/>
            </w:pPr>
            <w:r>
              <w:t>1.00%</w:t>
            </w:r>
          </w:p>
        </w:tc>
        <w:tc>
          <w:tcPr>
            <w:tcW w:w="907" w:type="dxa"/>
          </w:tcPr>
          <w:p w:rsidR="00816676" w:rsidRDefault="00816676" w:rsidP="00816676">
            <w:pPr>
              <w:jc w:val="right"/>
            </w:pPr>
            <w:r>
              <w:t>2.64%</w:t>
            </w:r>
          </w:p>
        </w:tc>
        <w:tc>
          <w:tcPr>
            <w:tcW w:w="907" w:type="dxa"/>
          </w:tcPr>
          <w:p w:rsidR="00816676" w:rsidRDefault="00816676" w:rsidP="00816676">
            <w:pPr>
              <w:jc w:val="right"/>
            </w:pPr>
            <w:r>
              <w:t>0.00%</w:t>
            </w:r>
          </w:p>
        </w:tc>
      </w:tr>
      <w:tr w:rsidR="00816676" w:rsidTr="00816676">
        <w:tc>
          <w:tcPr>
            <w:tcW w:w="1429" w:type="dxa"/>
          </w:tcPr>
          <w:p w:rsidR="00816676" w:rsidRDefault="00816676" w:rsidP="00816676">
            <w:pPr>
              <w:jc w:val="left"/>
            </w:pPr>
            <w:r>
              <w:rPr>
                <w:rFonts w:hint="eastAsia"/>
              </w:rPr>
              <w:t>自基金合同生效起至今</w:t>
            </w:r>
          </w:p>
        </w:tc>
        <w:tc>
          <w:tcPr>
            <w:tcW w:w="1315" w:type="dxa"/>
          </w:tcPr>
          <w:p w:rsidR="00816676" w:rsidRDefault="00816676" w:rsidP="00816676">
            <w:pPr>
              <w:jc w:val="right"/>
            </w:pPr>
            <w:r>
              <w:t>22.99%</w:t>
            </w:r>
          </w:p>
        </w:tc>
        <w:tc>
          <w:tcPr>
            <w:tcW w:w="1315" w:type="dxa"/>
          </w:tcPr>
          <w:p w:rsidR="00816676" w:rsidRDefault="00816676" w:rsidP="00816676">
            <w:pPr>
              <w:jc w:val="right"/>
            </w:pPr>
            <w:r>
              <w:t>0.99%</w:t>
            </w:r>
          </w:p>
        </w:tc>
        <w:tc>
          <w:tcPr>
            <w:tcW w:w="1315" w:type="dxa"/>
          </w:tcPr>
          <w:p w:rsidR="00816676" w:rsidRDefault="00816676" w:rsidP="00816676">
            <w:pPr>
              <w:jc w:val="right"/>
            </w:pPr>
            <w:r>
              <w:t>20.29%</w:t>
            </w:r>
          </w:p>
        </w:tc>
        <w:tc>
          <w:tcPr>
            <w:tcW w:w="1315" w:type="dxa"/>
          </w:tcPr>
          <w:p w:rsidR="00816676" w:rsidRDefault="00816676" w:rsidP="00816676">
            <w:pPr>
              <w:jc w:val="right"/>
            </w:pPr>
            <w:r>
              <w:t>0.99%</w:t>
            </w:r>
          </w:p>
        </w:tc>
        <w:tc>
          <w:tcPr>
            <w:tcW w:w="907" w:type="dxa"/>
          </w:tcPr>
          <w:p w:rsidR="00816676" w:rsidRDefault="00816676" w:rsidP="00816676">
            <w:pPr>
              <w:jc w:val="right"/>
            </w:pPr>
            <w:r>
              <w:t>2.70%</w:t>
            </w:r>
          </w:p>
        </w:tc>
        <w:tc>
          <w:tcPr>
            <w:tcW w:w="907" w:type="dxa"/>
          </w:tcPr>
          <w:p w:rsidR="00816676" w:rsidRDefault="00816676" w:rsidP="00816676">
            <w:pPr>
              <w:jc w:val="right"/>
            </w:pPr>
            <w:r>
              <w:t>0.00%</w:t>
            </w:r>
          </w:p>
        </w:tc>
      </w:tr>
    </w:tbl>
    <w:p w:rsidR="00816676" w:rsidRDefault="00816676" w:rsidP="00816676">
      <w:pPr>
        <w:pStyle w:val="-3"/>
        <w:spacing w:before="156" w:after="156"/>
        <w:rPr>
          <w:rFonts w:hint="eastAsia"/>
        </w:rPr>
      </w:pPr>
      <w:r>
        <w:rPr>
          <w:rFonts w:hint="eastAsia"/>
        </w:rPr>
        <w:t>自基金合同生效以来基金份额累计净值增长率变动及其与同期业绩比较基准收益率变动的比较</w:t>
      </w:r>
    </w:p>
    <w:p w:rsidR="00816676" w:rsidRDefault="00816676" w:rsidP="00816676">
      <w:r>
        <w:rPr>
          <w:noProof/>
        </w:rPr>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816676" w:rsidRDefault="00816676" w:rsidP="00816676">
      <w:r>
        <w:rPr>
          <w:noProof/>
        </w:rPr>
        <w:lastRenderedPageBreak/>
        <w:drawing>
          <wp:inline distT="0" distB="0" distL="0" distR="0">
            <wp:extent cx="5274310" cy="3824605"/>
            <wp:effectExtent l="0" t="0" r="2540" b="444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816676" w:rsidRDefault="00816676" w:rsidP="00816676">
      <w:r>
        <w:rPr>
          <w:noProof/>
        </w:rPr>
        <w:drawing>
          <wp:inline distT="0" distB="0" distL="0" distR="0">
            <wp:extent cx="5274310" cy="3824605"/>
            <wp:effectExtent l="0" t="0" r="2540" b="444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816676" w:rsidRDefault="00816676" w:rsidP="00816676">
      <w:pPr>
        <w:pStyle w:val="-8"/>
        <w:rPr>
          <w:rFonts w:hint="eastAsia"/>
        </w:rPr>
      </w:pPr>
      <w:r>
        <w:rPr>
          <w:rFonts w:hint="eastAsia"/>
        </w:rPr>
        <w:t>注：1、本基金建仓期为6个月，建仓期结束时各项资产配置比例符合合同约定。</w:t>
      </w:r>
    </w:p>
    <w:p w:rsidR="00816676" w:rsidRDefault="00816676" w:rsidP="00816676">
      <w:pPr>
        <w:pStyle w:val="-"/>
        <w:ind w:firstLine="420"/>
        <w:rPr>
          <w:rFonts w:hint="eastAsia"/>
        </w:rPr>
      </w:pPr>
      <w:r>
        <w:rPr>
          <w:rFonts w:hint="eastAsia"/>
        </w:rPr>
        <w:t>本基金从2024年12月13日起新增Y类份额，Y类份额自2024年12月16日起存续。</w:t>
      </w:r>
    </w:p>
    <w:p w:rsidR="00816676" w:rsidRDefault="00816676" w:rsidP="00816676">
      <w:pPr>
        <w:pStyle w:val="-1"/>
        <w:ind w:left="281" w:hanging="281"/>
        <w:rPr>
          <w:rFonts w:hint="eastAsia"/>
        </w:rPr>
      </w:pPr>
      <w:r>
        <w:rPr>
          <w:rFonts w:hint="eastAsia"/>
        </w:rPr>
        <w:lastRenderedPageBreak/>
        <w:t>管理人报告</w:t>
      </w:r>
    </w:p>
    <w:p w:rsidR="00816676" w:rsidRDefault="00816676" w:rsidP="0081667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16676" w:rsidTr="00E3132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16676" w:rsidRPr="00816676" w:rsidRDefault="00816676" w:rsidP="00816676">
            <w:pPr>
              <w:jc w:val="center"/>
              <w:rPr>
                <w:b/>
              </w:rPr>
            </w:pPr>
            <w:r w:rsidRPr="00816676">
              <w:rPr>
                <w:rFonts w:hint="eastAsia"/>
                <w:b/>
              </w:rPr>
              <w:t>姓名</w:t>
            </w:r>
          </w:p>
        </w:tc>
        <w:tc>
          <w:tcPr>
            <w:tcW w:w="851" w:type="dxa"/>
            <w:vMerge w:val="restart"/>
          </w:tcPr>
          <w:p w:rsidR="00816676" w:rsidRPr="00816676" w:rsidRDefault="00816676" w:rsidP="00816676">
            <w:pPr>
              <w:jc w:val="center"/>
              <w:rPr>
                <w:b/>
              </w:rPr>
            </w:pPr>
            <w:r w:rsidRPr="00816676">
              <w:rPr>
                <w:rFonts w:hint="eastAsia"/>
                <w:b/>
              </w:rPr>
              <w:t>职务</w:t>
            </w:r>
          </w:p>
        </w:tc>
        <w:tc>
          <w:tcPr>
            <w:tcW w:w="2234" w:type="dxa"/>
            <w:gridSpan w:val="2"/>
            <w:tcBorders>
              <w:bottom w:val="single" w:sz="4" w:space="0" w:color="auto"/>
            </w:tcBorders>
          </w:tcPr>
          <w:p w:rsidR="00816676" w:rsidRPr="00816676" w:rsidRDefault="00816676" w:rsidP="00816676">
            <w:pPr>
              <w:jc w:val="center"/>
              <w:rPr>
                <w:b/>
              </w:rPr>
            </w:pPr>
            <w:r w:rsidRPr="00816676">
              <w:rPr>
                <w:rFonts w:hint="eastAsia"/>
                <w:b/>
              </w:rPr>
              <w:t>任本基金的基金经理期限</w:t>
            </w:r>
          </w:p>
        </w:tc>
        <w:tc>
          <w:tcPr>
            <w:tcW w:w="703" w:type="dxa"/>
            <w:vMerge w:val="restart"/>
          </w:tcPr>
          <w:p w:rsidR="00816676" w:rsidRPr="00816676" w:rsidRDefault="00816676" w:rsidP="00816676">
            <w:pPr>
              <w:jc w:val="center"/>
              <w:rPr>
                <w:b/>
              </w:rPr>
            </w:pPr>
            <w:r w:rsidRPr="00816676">
              <w:rPr>
                <w:rFonts w:hint="eastAsia"/>
                <w:b/>
              </w:rPr>
              <w:t>证券从业年限</w:t>
            </w:r>
          </w:p>
        </w:tc>
        <w:tc>
          <w:tcPr>
            <w:tcW w:w="3856" w:type="dxa"/>
            <w:vMerge w:val="restart"/>
          </w:tcPr>
          <w:p w:rsidR="00816676" w:rsidRPr="00816676" w:rsidRDefault="00816676" w:rsidP="00816676">
            <w:pPr>
              <w:jc w:val="center"/>
              <w:rPr>
                <w:b/>
              </w:rPr>
            </w:pPr>
            <w:r w:rsidRPr="00816676">
              <w:rPr>
                <w:rFonts w:hint="eastAsia"/>
                <w:b/>
              </w:rPr>
              <w:t>说明</w:t>
            </w:r>
          </w:p>
        </w:tc>
      </w:tr>
      <w:tr w:rsidR="00816676" w:rsidTr="00816676">
        <w:tc>
          <w:tcPr>
            <w:tcW w:w="862" w:type="dxa"/>
            <w:vMerge/>
          </w:tcPr>
          <w:p w:rsidR="00816676" w:rsidRDefault="00816676" w:rsidP="00816676">
            <w:pPr>
              <w:jc w:val="left"/>
            </w:pPr>
          </w:p>
        </w:tc>
        <w:tc>
          <w:tcPr>
            <w:tcW w:w="851" w:type="dxa"/>
            <w:vMerge/>
          </w:tcPr>
          <w:p w:rsidR="00816676" w:rsidRDefault="00816676" w:rsidP="00816676">
            <w:pPr>
              <w:jc w:val="left"/>
            </w:pPr>
          </w:p>
        </w:tc>
        <w:tc>
          <w:tcPr>
            <w:tcW w:w="1117" w:type="dxa"/>
            <w:shd w:val="clear" w:color="auto" w:fill="BFBFBF"/>
          </w:tcPr>
          <w:p w:rsidR="00816676" w:rsidRPr="00816676" w:rsidRDefault="00816676" w:rsidP="00816676">
            <w:pPr>
              <w:jc w:val="center"/>
              <w:rPr>
                <w:b/>
              </w:rPr>
            </w:pPr>
            <w:r w:rsidRPr="00816676">
              <w:rPr>
                <w:rFonts w:hint="eastAsia"/>
                <w:b/>
              </w:rPr>
              <w:t>任职日期</w:t>
            </w:r>
          </w:p>
        </w:tc>
        <w:tc>
          <w:tcPr>
            <w:tcW w:w="1117" w:type="dxa"/>
            <w:shd w:val="clear" w:color="auto" w:fill="BFBFBF"/>
          </w:tcPr>
          <w:p w:rsidR="00816676" w:rsidRPr="00816676" w:rsidRDefault="00816676" w:rsidP="00816676">
            <w:pPr>
              <w:jc w:val="center"/>
              <w:rPr>
                <w:b/>
              </w:rPr>
            </w:pPr>
            <w:r w:rsidRPr="00816676">
              <w:rPr>
                <w:rFonts w:hint="eastAsia"/>
                <w:b/>
              </w:rPr>
              <w:t>离任日期</w:t>
            </w:r>
          </w:p>
        </w:tc>
        <w:tc>
          <w:tcPr>
            <w:tcW w:w="703" w:type="dxa"/>
            <w:vMerge/>
          </w:tcPr>
          <w:p w:rsidR="00816676" w:rsidRDefault="00816676" w:rsidP="00816676">
            <w:pPr>
              <w:jc w:val="left"/>
            </w:pPr>
          </w:p>
        </w:tc>
        <w:tc>
          <w:tcPr>
            <w:tcW w:w="3856" w:type="dxa"/>
            <w:vMerge/>
          </w:tcPr>
          <w:p w:rsidR="00816676" w:rsidRDefault="00816676" w:rsidP="00816676">
            <w:pPr>
              <w:jc w:val="left"/>
            </w:pPr>
          </w:p>
        </w:tc>
      </w:tr>
      <w:tr w:rsidR="00816676" w:rsidTr="00816676">
        <w:tc>
          <w:tcPr>
            <w:tcW w:w="862" w:type="dxa"/>
          </w:tcPr>
          <w:p w:rsidR="00816676" w:rsidRDefault="00816676" w:rsidP="00816676">
            <w:pPr>
              <w:jc w:val="left"/>
            </w:pPr>
            <w:r>
              <w:rPr>
                <w:rFonts w:hint="eastAsia"/>
              </w:rPr>
              <w:t>朱恒红</w:t>
            </w:r>
          </w:p>
        </w:tc>
        <w:tc>
          <w:tcPr>
            <w:tcW w:w="851" w:type="dxa"/>
          </w:tcPr>
          <w:p w:rsidR="00816676" w:rsidRDefault="00816676" w:rsidP="00816676">
            <w:pPr>
              <w:jc w:val="left"/>
            </w:pPr>
            <w:r>
              <w:rPr>
                <w:rFonts w:hint="eastAsia"/>
              </w:rPr>
              <w:t>本基金基金经理</w:t>
            </w:r>
          </w:p>
        </w:tc>
        <w:tc>
          <w:tcPr>
            <w:tcW w:w="1117" w:type="dxa"/>
          </w:tcPr>
          <w:p w:rsidR="00816676" w:rsidRDefault="00816676" w:rsidP="00816676">
            <w:pPr>
              <w:jc w:val="left"/>
            </w:pPr>
            <w:r>
              <w:rPr>
                <w:rFonts w:hint="eastAsia"/>
              </w:rPr>
              <w:t>2024</w:t>
            </w:r>
            <w:r>
              <w:rPr>
                <w:rFonts w:hint="eastAsia"/>
              </w:rPr>
              <w:t>年</w:t>
            </w:r>
            <w:r>
              <w:rPr>
                <w:rFonts w:hint="eastAsia"/>
              </w:rPr>
              <w:t>11</w:t>
            </w:r>
            <w:r>
              <w:rPr>
                <w:rFonts w:hint="eastAsia"/>
              </w:rPr>
              <w:t>月</w:t>
            </w:r>
            <w:r>
              <w:rPr>
                <w:rFonts w:hint="eastAsia"/>
              </w:rPr>
              <w:t>12</w:t>
            </w:r>
            <w:r>
              <w:rPr>
                <w:rFonts w:hint="eastAsia"/>
              </w:rPr>
              <w:t>日</w:t>
            </w:r>
          </w:p>
        </w:tc>
        <w:tc>
          <w:tcPr>
            <w:tcW w:w="1117" w:type="dxa"/>
          </w:tcPr>
          <w:p w:rsidR="00816676" w:rsidRDefault="00816676" w:rsidP="00816676">
            <w:pPr>
              <w:jc w:val="right"/>
            </w:pPr>
            <w:r>
              <w:t>-</w:t>
            </w:r>
          </w:p>
        </w:tc>
        <w:tc>
          <w:tcPr>
            <w:tcW w:w="703" w:type="dxa"/>
          </w:tcPr>
          <w:p w:rsidR="00816676" w:rsidRDefault="00816676" w:rsidP="00816676">
            <w:pPr>
              <w:jc w:val="left"/>
            </w:pPr>
            <w:r>
              <w:rPr>
                <w:rFonts w:hint="eastAsia"/>
              </w:rPr>
              <w:t>9</w:t>
            </w:r>
            <w:r>
              <w:rPr>
                <w:rFonts w:hint="eastAsia"/>
              </w:rPr>
              <w:t>年</w:t>
            </w:r>
          </w:p>
        </w:tc>
        <w:tc>
          <w:tcPr>
            <w:tcW w:w="3856" w:type="dxa"/>
          </w:tcPr>
          <w:p w:rsidR="00816676" w:rsidRDefault="00816676" w:rsidP="00816676">
            <w:r>
              <w:rPr>
                <w:rFonts w:hint="eastAsia"/>
              </w:rPr>
              <w:t>北京大学经济学硕士，具有基金从业资格。</w:t>
            </w:r>
            <w:r>
              <w:rPr>
                <w:rFonts w:hint="eastAsia"/>
              </w:rPr>
              <w:t>2016</w:t>
            </w:r>
            <w:r>
              <w:rPr>
                <w:rFonts w:hint="eastAsia"/>
              </w:rPr>
              <w:t>年</w:t>
            </w:r>
            <w:r>
              <w:rPr>
                <w:rFonts w:hint="eastAsia"/>
              </w:rPr>
              <w:t>7</w:t>
            </w:r>
            <w:r>
              <w:rPr>
                <w:rFonts w:hint="eastAsia"/>
              </w:rPr>
              <w:t>月加入南方基金，历任数量化投资部助理研究员、指数投资部研究员；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25</w:t>
            </w:r>
            <w:r>
              <w:rPr>
                <w:rFonts w:hint="eastAsia"/>
              </w:rPr>
              <w:t>日，任投资经理；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日，任南方沪深</w:t>
            </w:r>
            <w:r>
              <w:rPr>
                <w:rFonts w:hint="eastAsia"/>
              </w:rPr>
              <w:t>300ESG</w:t>
            </w:r>
            <w:r>
              <w:rPr>
                <w:rFonts w:hint="eastAsia"/>
              </w:rPr>
              <w:t>基准</w:t>
            </w:r>
            <w:r>
              <w:rPr>
                <w:rFonts w:hint="eastAsia"/>
              </w:rPr>
              <w:t>ETF</w:t>
            </w:r>
            <w:r>
              <w:rPr>
                <w:rFonts w:hint="eastAsia"/>
              </w:rPr>
              <w:t>基金经理；</w:t>
            </w:r>
            <w:r>
              <w:rPr>
                <w:rFonts w:hint="eastAsia"/>
              </w:rPr>
              <w:t>2021</w:t>
            </w:r>
            <w:r>
              <w:rPr>
                <w:rFonts w:hint="eastAsia"/>
              </w:rPr>
              <w:t>年</w:t>
            </w:r>
            <w:r>
              <w:rPr>
                <w:rFonts w:hint="eastAsia"/>
              </w:rPr>
              <w:t>7</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日至今，任南方策略优化混合基金经理；</w:t>
            </w:r>
            <w:r>
              <w:rPr>
                <w:rFonts w:hint="eastAsia"/>
              </w:rPr>
              <w:t>2021</w:t>
            </w:r>
            <w:r>
              <w:rPr>
                <w:rFonts w:hint="eastAsia"/>
              </w:rPr>
              <w:t>年</w:t>
            </w:r>
            <w:r>
              <w:rPr>
                <w:rFonts w:hint="eastAsia"/>
              </w:rPr>
              <w:t>4</w:t>
            </w:r>
            <w:r>
              <w:rPr>
                <w:rFonts w:hint="eastAsia"/>
              </w:rPr>
              <w:t>月</w:t>
            </w:r>
            <w:r>
              <w:rPr>
                <w:rFonts w:hint="eastAsia"/>
              </w:rPr>
              <w:t>23</w:t>
            </w:r>
            <w:r>
              <w:rPr>
                <w:rFonts w:hint="eastAsia"/>
              </w:rPr>
              <w:t>日至今，任南方中证创新药产业</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w:t>
            </w:r>
            <w:r>
              <w:rPr>
                <w:rFonts w:hint="eastAsia"/>
              </w:rPr>
              <w:t>日至今，任南方中证全指医疗保健</w:t>
            </w:r>
            <w:r>
              <w:rPr>
                <w:rFonts w:hint="eastAsia"/>
              </w:rPr>
              <w:t>ETF</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日至今，任南方恒生生物科技</w:t>
            </w:r>
            <w:r>
              <w:rPr>
                <w:rFonts w:hint="eastAsia"/>
              </w:rPr>
              <w:t>ETF</w:t>
            </w:r>
            <w:r>
              <w:rPr>
                <w:rFonts w:hint="eastAsia"/>
              </w:rPr>
              <w:t>（</w:t>
            </w:r>
            <w:r>
              <w:rPr>
                <w:rFonts w:hint="eastAsia"/>
              </w:rPr>
              <w:t>QDII</w:t>
            </w:r>
            <w:r>
              <w:rPr>
                <w:rFonts w:hint="eastAsia"/>
              </w:rPr>
              <w:t>）（原：南方恒生香港上市生物科技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7</w:t>
            </w:r>
            <w:r>
              <w:rPr>
                <w:rFonts w:hint="eastAsia"/>
              </w:rPr>
              <w:t>月</w:t>
            </w:r>
            <w:r>
              <w:rPr>
                <w:rFonts w:hint="eastAsia"/>
              </w:rPr>
              <w:t>11</w:t>
            </w:r>
            <w:r>
              <w:rPr>
                <w:rFonts w:hint="eastAsia"/>
              </w:rPr>
              <w:t>日至今，任南方中证上海环交所碳中和</w:t>
            </w:r>
            <w:r>
              <w:rPr>
                <w:rFonts w:hint="eastAsia"/>
              </w:rPr>
              <w:t>ETF</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日至今，任南方上证科创板</w:t>
            </w:r>
            <w:r>
              <w:rPr>
                <w:rFonts w:hint="eastAsia"/>
              </w:rPr>
              <w:t>50</w:t>
            </w:r>
            <w:r>
              <w:rPr>
                <w:rFonts w:hint="eastAsia"/>
              </w:rPr>
              <w:t>成份增强策略</w:t>
            </w:r>
            <w:r>
              <w:rPr>
                <w:rFonts w:hint="eastAsia"/>
              </w:rPr>
              <w:t>ETF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日至今，任南方恒生生物科技</w:t>
            </w:r>
            <w:r>
              <w:rPr>
                <w:rFonts w:hint="eastAsia"/>
              </w:rPr>
              <w:t>ETF</w:t>
            </w:r>
            <w:r>
              <w:rPr>
                <w:rFonts w:hint="eastAsia"/>
              </w:rPr>
              <w:t>发起联接（</w:t>
            </w:r>
            <w:r>
              <w:rPr>
                <w:rFonts w:hint="eastAsia"/>
              </w:rPr>
              <w:t>QDII</w:t>
            </w:r>
            <w:r>
              <w:rPr>
                <w:rFonts w:hint="eastAsia"/>
              </w:rPr>
              <w:t>）（原：南方恒生香港上市生物科技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1</w:t>
            </w:r>
            <w:r>
              <w:rPr>
                <w:rFonts w:hint="eastAsia"/>
              </w:rPr>
              <w:t>日至今，任南方中证上海环交所碳中和</w:t>
            </w:r>
            <w:r>
              <w:rPr>
                <w:rFonts w:hint="eastAsia"/>
              </w:rPr>
              <w:t>ETF</w:t>
            </w:r>
            <w:r>
              <w:rPr>
                <w:rFonts w:hint="eastAsia"/>
              </w:rPr>
              <w:t>联接基金经理；</w:t>
            </w:r>
            <w:r>
              <w:rPr>
                <w:rFonts w:hint="eastAsia"/>
              </w:rPr>
              <w:t>2023</w:t>
            </w:r>
            <w:r>
              <w:rPr>
                <w:rFonts w:hint="eastAsia"/>
              </w:rPr>
              <w:t>年</w:t>
            </w:r>
            <w:r>
              <w:rPr>
                <w:rFonts w:hint="eastAsia"/>
              </w:rPr>
              <w:t>10</w:t>
            </w:r>
            <w:r>
              <w:rPr>
                <w:rFonts w:hint="eastAsia"/>
              </w:rPr>
              <w:t>月</w:t>
            </w:r>
            <w:r>
              <w:rPr>
                <w:rFonts w:hint="eastAsia"/>
              </w:rPr>
              <w:t>24</w:t>
            </w:r>
            <w:r>
              <w:rPr>
                <w:rFonts w:hint="eastAsia"/>
              </w:rPr>
              <w:t>日至今，任南方中证全指医疗保健设备与服务</w:t>
            </w:r>
            <w:r>
              <w:rPr>
                <w:rFonts w:hint="eastAsia"/>
              </w:rPr>
              <w:t>ETF</w:t>
            </w:r>
            <w:r>
              <w:rPr>
                <w:rFonts w:hint="eastAsia"/>
              </w:rPr>
              <w:t>发起联接基金经理；</w:t>
            </w:r>
            <w:r>
              <w:rPr>
                <w:rFonts w:hint="eastAsia"/>
              </w:rPr>
              <w:t>2023</w:t>
            </w:r>
            <w:r>
              <w:rPr>
                <w:rFonts w:hint="eastAsia"/>
              </w:rPr>
              <w:t>年</w:t>
            </w:r>
            <w:r>
              <w:rPr>
                <w:rFonts w:hint="eastAsia"/>
              </w:rPr>
              <w:t>12</w:t>
            </w:r>
            <w:r>
              <w:rPr>
                <w:rFonts w:hint="eastAsia"/>
              </w:rPr>
              <w:t>月</w:t>
            </w:r>
            <w:r>
              <w:rPr>
                <w:rFonts w:hint="eastAsia"/>
              </w:rPr>
              <w:t>8</w:t>
            </w:r>
            <w:r>
              <w:rPr>
                <w:rFonts w:hint="eastAsia"/>
              </w:rPr>
              <w:t>日至今，任南方上证科创板</w:t>
            </w:r>
            <w:r>
              <w:rPr>
                <w:rFonts w:hint="eastAsia"/>
              </w:rPr>
              <w:t>100ETF</w:t>
            </w:r>
            <w:r>
              <w:rPr>
                <w:rFonts w:hint="eastAsia"/>
              </w:rPr>
              <w:t>基金经理；</w:t>
            </w:r>
            <w:r>
              <w:rPr>
                <w:rFonts w:hint="eastAsia"/>
              </w:rPr>
              <w:t>2024</w:t>
            </w:r>
            <w:r>
              <w:rPr>
                <w:rFonts w:hint="eastAsia"/>
              </w:rPr>
              <w:t>年</w:t>
            </w:r>
            <w:r>
              <w:rPr>
                <w:rFonts w:hint="eastAsia"/>
              </w:rPr>
              <w:t>4</w:t>
            </w:r>
            <w:r>
              <w:rPr>
                <w:rFonts w:hint="eastAsia"/>
              </w:rPr>
              <w:t>月</w:t>
            </w:r>
            <w:r>
              <w:rPr>
                <w:rFonts w:hint="eastAsia"/>
              </w:rPr>
              <w:t>16</w:t>
            </w:r>
            <w:r>
              <w:rPr>
                <w:rFonts w:hint="eastAsia"/>
              </w:rPr>
              <w:t>日至今，任南方中证创新药产业</w:t>
            </w:r>
            <w:r>
              <w:rPr>
                <w:rFonts w:hint="eastAsia"/>
              </w:rPr>
              <w:t>ETF</w:t>
            </w:r>
            <w:r>
              <w:rPr>
                <w:rFonts w:hint="eastAsia"/>
              </w:rPr>
              <w:t>发起联接基金经理；</w:t>
            </w:r>
            <w:r>
              <w:rPr>
                <w:rFonts w:hint="eastAsia"/>
              </w:rPr>
              <w:t>2024</w:t>
            </w:r>
            <w:r>
              <w:rPr>
                <w:rFonts w:hint="eastAsia"/>
              </w:rPr>
              <w:t>年</w:t>
            </w:r>
            <w:r>
              <w:rPr>
                <w:rFonts w:hint="eastAsia"/>
              </w:rPr>
              <w:t>5</w:t>
            </w:r>
            <w:r>
              <w:rPr>
                <w:rFonts w:hint="eastAsia"/>
              </w:rPr>
              <w:t>月</w:t>
            </w:r>
            <w:r>
              <w:rPr>
                <w:rFonts w:hint="eastAsia"/>
              </w:rPr>
              <w:t>30</w:t>
            </w:r>
            <w:r>
              <w:rPr>
                <w:rFonts w:hint="eastAsia"/>
              </w:rPr>
              <w:t>日至今，任南方深证主板</w:t>
            </w:r>
            <w:r>
              <w:rPr>
                <w:rFonts w:hint="eastAsia"/>
              </w:rPr>
              <w:t>50ETF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24</w:t>
            </w:r>
            <w:r>
              <w:rPr>
                <w:rFonts w:hint="eastAsia"/>
              </w:rPr>
              <w:t>日至今，任南方上证科创板</w:t>
            </w:r>
            <w:r>
              <w:rPr>
                <w:rFonts w:hint="eastAsia"/>
              </w:rPr>
              <w:t>100ETF</w:t>
            </w:r>
            <w:r>
              <w:rPr>
                <w:rFonts w:hint="eastAsia"/>
              </w:rPr>
              <w:t>联接基金经理；</w:t>
            </w:r>
            <w:r>
              <w:rPr>
                <w:rFonts w:hint="eastAsia"/>
              </w:rPr>
              <w:t>2024</w:t>
            </w:r>
            <w:r>
              <w:rPr>
                <w:rFonts w:hint="eastAsia"/>
              </w:rPr>
              <w:t>年</w:t>
            </w:r>
            <w:r>
              <w:rPr>
                <w:rFonts w:hint="eastAsia"/>
              </w:rPr>
              <w:t>9</w:t>
            </w:r>
            <w:r>
              <w:rPr>
                <w:rFonts w:hint="eastAsia"/>
              </w:rPr>
              <w:t>月</w:t>
            </w:r>
            <w:r>
              <w:rPr>
                <w:rFonts w:hint="eastAsia"/>
              </w:rPr>
              <w:t>25</w:t>
            </w:r>
            <w:r>
              <w:rPr>
                <w:rFonts w:hint="eastAsia"/>
              </w:rPr>
              <w:t>日至今，任南方中证</w:t>
            </w:r>
            <w:r>
              <w:rPr>
                <w:rFonts w:hint="eastAsia"/>
              </w:rPr>
              <w:t>A500ETF</w:t>
            </w:r>
            <w:r>
              <w:rPr>
                <w:rFonts w:hint="eastAsia"/>
              </w:rPr>
              <w:t>基金经理；</w:t>
            </w:r>
            <w:r>
              <w:rPr>
                <w:rFonts w:hint="eastAsia"/>
              </w:rPr>
              <w:lastRenderedPageBreak/>
              <w:t>2024</w:t>
            </w:r>
            <w:r>
              <w:rPr>
                <w:rFonts w:hint="eastAsia"/>
              </w:rPr>
              <w:t>年</w:t>
            </w:r>
            <w:r>
              <w:rPr>
                <w:rFonts w:hint="eastAsia"/>
              </w:rPr>
              <w:t>10</w:t>
            </w:r>
            <w:r>
              <w:rPr>
                <w:rFonts w:hint="eastAsia"/>
              </w:rPr>
              <w:t>月</w:t>
            </w:r>
            <w:r>
              <w:rPr>
                <w:rFonts w:hint="eastAsia"/>
              </w:rPr>
              <w:t>18</w:t>
            </w:r>
            <w:r>
              <w:rPr>
                <w:rFonts w:hint="eastAsia"/>
              </w:rPr>
              <w:t>日至今，任南方深证主板</w:t>
            </w:r>
            <w:r>
              <w:rPr>
                <w:rFonts w:hint="eastAsia"/>
              </w:rPr>
              <w:t>50ETF</w:t>
            </w:r>
            <w:r>
              <w:rPr>
                <w:rFonts w:hint="eastAsia"/>
              </w:rPr>
              <w:t>联接基金经理；</w:t>
            </w:r>
            <w:r>
              <w:rPr>
                <w:rFonts w:hint="eastAsia"/>
              </w:rPr>
              <w:t>2024</w:t>
            </w:r>
            <w:r>
              <w:rPr>
                <w:rFonts w:hint="eastAsia"/>
              </w:rPr>
              <w:t>年</w:t>
            </w:r>
            <w:r>
              <w:rPr>
                <w:rFonts w:hint="eastAsia"/>
              </w:rPr>
              <w:t>11</w:t>
            </w:r>
            <w:r>
              <w:rPr>
                <w:rFonts w:hint="eastAsia"/>
              </w:rPr>
              <w:t>月</w:t>
            </w:r>
            <w:r>
              <w:rPr>
                <w:rFonts w:hint="eastAsia"/>
              </w:rPr>
              <w:t>12</w:t>
            </w:r>
            <w:r>
              <w:rPr>
                <w:rFonts w:hint="eastAsia"/>
              </w:rPr>
              <w:t>日至今，任南方中证</w:t>
            </w:r>
            <w:r>
              <w:rPr>
                <w:rFonts w:hint="eastAsia"/>
              </w:rPr>
              <w:t>A500ETF</w:t>
            </w:r>
            <w:r>
              <w:rPr>
                <w:rFonts w:hint="eastAsia"/>
              </w:rPr>
              <w:t>联接基金经理；</w:t>
            </w:r>
            <w:r>
              <w:rPr>
                <w:rFonts w:hint="eastAsia"/>
              </w:rPr>
              <w:t>2025</w:t>
            </w:r>
            <w:r>
              <w:rPr>
                <w:rFonts w:hint="eastAsia"/>
              </w:rPr>
              <w:t>年</w:t>
            </w:r>
            <w:r>
              <w:rPr>
                <w:rFonts w:hint="eastAsia"/>
              </w:rPr>
              <w:t>1</w:t>
            </w:r>
            <w:r>
              <w:rPr>
                <w:rFonts w:hint="eastAsia"/>
              </w:rPr>
              <w:t>月</w:t>
            </w:r>
            <w:r>
              <w:rPr>
                <w:rFonts w:hint="eastAsia"/>
              </w:rPr>
              <w:t>14</w:t>
            </w:r>
            <w:r>
              <w:rPr>
                <w:rFonts w:hint="eastAsia"/>
              </w:rPr>
              <w:t>日至今，任南方中证港股通汽车产业主题指数发起基金经理。</w:t>
            </w:r>
          </w:p>
        </w:tc>
      </w:tr>
    </w:tbl>
    <w:p w:rsidR="00816676" w:rsidRDefault="00816676" w:rsidP="0081667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816676" w:rsidRDefault="00816676" w:rsidP="0081667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16676" w:rsidRDefault="00816676" w:rsidP="00816676">
      <w:pPr>
        <w:pStyle w:val="-2"/>
        <w:spacing w:before="312"/>
        <w:rPr>
          <w:rFonts w:hint="eastAsia"/>
        </w:rPr>
      </w:pPr>
      <w:r>
        <w:rPr>
          <w:rFonts w:hint="eastAsia"/>
        </w:rPr>
        <w:t>管理人对报告期内本基金运作遵规守信情况的说明</w:t>
      </w:r>
    </w:p>
    <w:p w:rsidR="00816676" w:rsidRDefault="00816676" w:rsidP="0081667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16676" w:rsidRDefault="00816676" w:rsidP="00816676">
      <w:pPr>
        <w:pStyle w:val="-2"/>
        <w:spacing w:before="312"/>
        <w:rPr>
          <w:rFonts w:hint="eastAsia"/>
        </w:rPr>
      </w:pPr>
      <w:r>
        <w:rPr>
          <w:rFonts w:hint="eastAsia"/>
        </w:rPr>
        <w:t>公平交易专项说明</w:t>
      </w:r>
    </w:p>
    <w:p w:rsidR="00816676" w:rsidRDefault="00816676" w:rsidP="00816676">
      <w:pPr>
        <w:pStyle w:val="-3"/>
        <w:spacing w:before="156" w:after="156"/>
        <w:rPr>
          <w:rFonts w:hint="eastAsia"/>
        </w:rPr>
      </w:pPr>
      <w:r>
        <w:rPr>
          <w:rFonts w:hint="eastAsia"/>
        </w:rPr>
        <w:t>公平交易制度的执行情况</w:t>
      </w:r>
    </w:p>
    <w:p w:rsidR="00816676" w:rsidRDefault="00816676" w:rsidP="0081667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16676" w:rsidRDefault="00816676" w:rsidP="00816676">
      <w:pPr>
        <w:pStyle w:val="-3"/>
        <w:spacing w:before="156" w:after="156"/>
        <w:rPr>
          <w:rFonts w:hint="eastAsia"/>
        </w:rPr>
      </w:pPr>
      <w:r>
        <w:rPr>
          <w:rFonts w:hint="eastAsia"/>
        </w:rPr>
        <w:t>异常交易行为的专项说明</w:t>
      </w:r>
    </w:p>
    <w:p w:rsidR="00816676" w:rsidRDefault="00816676" w:rsidP="0081667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816676" w:rsidRDefault="00816676" w:rsidP="00816676">
      <w:pPr>
        <w:pStyle w:val="-2"/>
        <w:spacing w:before="312"/>
        <w:rPr>
          <w:rFonts w:hint="eastAsia"/>
        </w:rPr>
      </w:pPr>
      <w:r>
        <w:rPr>
          <w:rFonts w:hint="eastAsia"/>
        </w:rPr>
        <w:t>报告期内基金投资策略和运作分析</w:t>
      </w:r>
    </w:p>
    <w:p w:rsidR="00816676" w:rsidRDefault="00816676" w:rsidP="00816676">
      <w:pPr>
        <w:pStyle w:val="-"/>
        <w:ind w:firstLine="420"/>
        <w:rPr>
          <w:rFonts w:hint="eastAsia"/>
        </w:rPr>
      </w:pPr>
      <w:r>
        <w:rPr>
          <w:rFonts w:hint="eastAsia"/>
        </w:rPr>
        <w:t>四季度，市场经历高位震荡，中证A500指数上涨0.43%。季度初，随着一系列积极信号的释放，A股在十月底成功突破4000点整数关口。推动市场上行的核心动力包括“十五五”规划政策预期的提振、中美经贸关系释放出的暖意，以及市场对美联储继续降息的乐观预期。随着临近季末，市场整体呈现出明显的结构化特征，叠加年末资金偏好收紧，价值成长风格也出现阶段性轮动趋势，大盘核心指数小幅收涨而科技类板块有所调整。2026</w:t>
      </w:r>
      <w:r>
        <w:rPr>
          <w:rFonts w:hint="eastAsia"/>
        </w:rPr>
        <w:lastRenderedPageBreak/>
        <w:t>年一季度，“十五五”规划细则的逐步落地预计将继续提振科技成长板块的情绪，AI、先进制造等新质生产力方向仍是中长期主线，市场可能延续结构性行情，同时面临从流动性驱动向盈利驱动的转换。</w:t>
      </w:r>
    </w:p>
    <w:p w:rsidR="00816676" w:rsidRDefault="00816676" w:rsidP="00816676">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816676" w:rsidRDefault="00816676" w:rsidP="00816676">
      <w:pPr>
        <w:pStyle w:val="-"/>
        <w:ind w:firstLine="420"/>
        <w:rPr>
          <w:rFonts w:hint="eastAsia"/>
        </w:rPr>
      </w:pPr>
      <w:r>
        <w:rPr>
          <w:rFonts w:hint="eastAsia"/>
        </w:rPr>
        <w:t>我们对本基金报告期内跟踪误差归因分析如下：</w:t>
      </w:r>
    </w:p>
    <w:p w:rsidR="00816676" w:rsidRDefault="00816676" w:rsidP="00816676">
      <w:pPr>
        <w:pStyle w:val="-"/>
        <w:ind w:firstLine="420"/>
        <w:rPr>
          <w:rFonts w:hint="eastAsia"/>
        </w:rPr>
      </w:pPr>
      <w:r>
        <w:rPr>
          <w:rFonts w:hint="eastAsia"/>
        </w:rPr>
        <w:t>（1）报告期内，我们根据指数定期的成份股调整进行了基金调仓，事前我们制定了详细的调仓方案，在实施过程中引入多方校验机制防范风险发生，从实施结果来看，效果良好，跟踪误差控制在理想范围内；</w:t>
      </w:r>
    </w:p>
    <w:p w:rsidR="00816676" w:rsidRDefault="00816676" w:rsidP="00816676">
      <w:pPr>
        <w:pStyle w:val="-"/>
        <w:ind w:firstLine="420"/>
        <w:rPr>
          <w:rFonts w:hint="eastAsia"/>
        </w:rPr>
      </w:pPr>
      <w:r>
        <w:rPr>
          <w:rFonts w:hint="eastAsia"/>
        </w:rPr>
        <w:t>（2）大额申购赎回带来的成份股权重偏差，对此我们通过日内择时交易争取跟踪误差最小化。</w:t>
      </w:r>
    </w:p>
    <w:p w:rsidR="00816676" w:rsidRDefault="00816676" w:rsidP="00816676">
      <w:pPr>
        <w:pStyle w:val="-2"/>
        <w:spacing w:before="312"/>
        <w:rPr>
          <w:rFonts w:hint="eastAsia"/>
        </w:rPr>
      </w:pPr>
      <w:r>
        <w:rPr>
          <w:rFonts w:hint="eastAsia"/>
        </w:rPr>
        <w:t>报告期内基金的业绩表现</w:t>
      </w:r>
    </w:p>
    <w:p w:rsidR="00816676" w:rsidRDefault="00816676" w:rsidP="00816676">
      <w:pPr>
        <w:pStyle w:val="-"/>
        <w:ind w:firstLine="420"/>
        <w:rPr>
          <w:rFonts w:hint="eastAsia"/>
        </w:rPr>
      </w:pPr>
      <w:r>
        <w:rPr>
          <w:rFonts w:hint="eastAsia"/>
        </w:rPr>
        <w:t>截至报告期末，本基金A份额净值为1.2069元，报告期内，份额净值增长率为0.87%，同期业绩基准增长率为0.43%；本基金C份额净值为1.2042元，报告期内，份额净值增长率为0.82%，同期业绩基准增长率为0.43%；本基金Y份额净值为1.2068元，报告期内，份额净值增长率为0.87%，同期业绩基准增长率为0.43%。</w:t>
      </w:r>
    </w:p>
    <w:p w:rsidR="00816676" w:rsidRDefault="00816676" w:rsidP="00816676">
      <w:pPr>
        <w:pStyle w:val="-2"/>
        <w:spacing w:before="312"/>
        <w:rPr>
          <w:rFonts w:hint="eastAsia"/>
        </w:rPr>
      </w:pPr>
      <w:r>
        <w:rPr>
          <w:rFonts w:hint="eastAsia"/>
        </w:rPr>
        <w:t>报告期内基金持有人数或基金资产净值预警说明</w:t>
      </w:r>
    </w:p>
    <w:p w:rsidR="00816676" w:rsidRDefault="00816676" w:rsidP="0081667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16676" w:rsidRDefault="00816676" w:rsidP="00816676">
      <w:pPr>
        <w:pStyle w:val="-1"/>
        <w:ind w:left="281" w:hanging="281"/>
        <w:rPr>
          <w:rFonts w:hint="eastAsia"/>
        </w:rPr>
      </w:pPr>
      <w:r>
        <w:rPr>
          <w:rFonts w:hint="eastAsia"/>
        </w:rPr>
        <w:t>投资组合报告</w:t>
      </w:r>
    </w:p>
    <w:p w:rsidR="00816676" w:rsidRDefault="00816676" w:rsidP="00816676">
      <w:pPr>
        <w:pStyle w:val="-2"/>
        <w:spacing w:before="312"/>
        <w:rPr>
          <w:rFonts w:hint="eastAsia"/>
        </w:rPr>
      </w:pPr>
      <w:r>
        <w:rPr>
          <w:rFonts w:hint="eastAsia"/>
        </w:rPr>
        <w:t>报告期末基金资产组合情况</w:t>
      </w:r>
    </w:p>
    <w:p w:rsidR="00816676" w:rsidRDefault="00816676" w:rsidP="0081667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16676" w:rsidTr="00816676">
        <w:trPr>
          <w:cnfStyle w:val="100000000000" w:firstRow="1" w:lastRow="0" w:firstColumn="0" w:lastColumn="0" w:oddVBand="0" w:evenVBand="0" w:oddHBand="0" w:evenHBand="0" w:firstRowFirstColumn="0" w:firstRowLastColumn="0" w:lastRowFirstColumn="0" w:lastRowLastColumn="0"/>
        </w:trPr>
        <w:tc>
          <w:tcPr>
            <w:tcW w:w="646" w:type="dxa"/>
          </w:tcPr>
          <w:p w:rsidR="00816676" w:rsidRPr="00816676" w:rsidRDefault="00816676" w:rsidP="00816676">
            <w:pPr>
              <w:jc w:val="center"/>
              <w:rPr>
                <w:b/>
              </w:rPr>
            </w:pPr>
            <w:r w:rsidRPr="00816676">
              <w:rPr>
                <w:rFonts w:hint="eastAsia"/>
                <w:b/>
              </w:rPr>
              <w:t>序号</w:t>
            </w:r>
          </w:p>
        </w:tc>
        <w:tc>
          <w:tcPr>
            <w:tcW w:w="2971" w:type="dxa"/>
          </w:tcPr>
          <w:p w:rsidR="00816676" w:rsidRPr="00816676" w:rsidRDefault="00816676" w:rsidP="00816676">
            <w:pPr>
              <w:jc w:val="center"/>
              <w:rPr>
                <w:b/>
              </w:rPr>
            </w:pPr>
            <w:r w:rsidRPr="00816676">
              <w:rPr>
                <w:rFonts w:hint="eastAsia"/>
                <w:b/>
              </w:rPr>
              <w:t>项目</w:t>
            </w:r>
          </w:p>
        </w:tc>
        <w:tc>
          <w:tcPr>
            <w:tcW w:w="2381" w:type="dxa"/>
          </w:tcPr>
          <w:p w:rsidR="00816676" w:rsidRPr="00816676" w:rsidRDefault="00816676" w:rsidP="00816676">
            <w:pPr>
              <w:jc w:val="center"/>
              <w:rPr>
                <w:b/>
              </w:rPr>
            </w:pPr>
            <w:r w:rsidRPr="00816676">
              <w:rPr>
                <w:rFonts w:hint="eastAsia"/>
                <w:b/>
              </w:rPr>
              <w:t>金额（元）</w:t>
            </w:r>
          </w:p>
        </w:tc>
        <w:tc>
          <w:tcPr>
            <w:tcW w:w="2506" w:type="dxa"/>
          </w:tcPr>
          <w:p w:rsidR="00816676" w:rsidRPr="00816676" w:rsidRDefault="00816676" w:rsidP="00816676">
            <w:pPr>
              <w:jc w:val="center"/>
              <w:rPr>
                <w:b/>
              </w:rPr>
            </w:pPr>
            <w:r w:rsidRPr="00816676">
              <w:rPr>
                <w:rFonts w:hint="eastAsia"/>
                <w:b/>
              </w:rPr>
              <w:t>占基金总资产的比例（</w:t>
            </w:r>
            <w:r w:rsidRPr="00816676">
              <w:rPr>
                <w:rFonts w:hint="eastAsia"/>
                <w:b/>
              </w:rPr>
              <w:t>%</w:t>
            </w:r>
            <w:r w:rsidRPr="00816676">
              <w:rPr>
                <w:rFonts w:hint="eastAsia"/>
                <w:b/>
              </w:rPr>
              <w:t>）</w:t>
            </w:r>
          </w:p>
        </w:tc>
      </w:tr>
      <w:tr w:rsidR="00816676" w:rsidTr="00816676">
        <w:tc>
          <w:tcPr>
            <w:tcW w:w="646" w:type="dxa"/>
          </w:tcPr>
          <w:p w:rsidR="00816676" w:rsidRDefault="00816676" w:rsidP="00816676">
            <w:pPr>
              <w:jc w:val="center"/>
            </w:pPr>
            <w:r>
              <w:t>1</w:t>
            </w:r>
          </w:p>
        </w:tc>
        <w:tc>
          <w:tcPr>
            <w:tcW w:w="2971" w:type="dxa"/>
          </w:tcPr>
          <w:p w:rsidR="00816676" w:rsidRDefault="00816676" w:rsidP="00816676">
            <w:pPr>
              <w:jc w:val="left"/>
            </w:pPr>
            <w:r>
              <w:rPr>
                <w:rFonts w:hint="eastAsia"/>
              </w:rPr>
              <w:t>权益投资</w:t>
            </w:r>
          </w:p>
        </w:tc>
        <w:tc>
          <w:tcPr>
            <w:tcW w:w="2381" w:type="dxa"/>
          </w:tcPr>
          <w:p w:rsidR="00816676" w:rsidRDefault="00816676" w:rsidP="00816676">
            <w:pPr>
              <w:jc w:val="right"/>
            </w:pPr>
            <w:r>
              <w:t>-</w:t>
            </w:r>
          </w:p>
        </w:tc>
        <w:tc>
          <w:tcPr>
            <w:tcW w:w="2506" w:type="dxa"/>
          </w:tcPr>
          <w:p w:rsidR="00816676" w:rsidRDefault="00816676" w:rsidP="00816676">
            <w:pPr>
              <w:jc w:val="right"/>
            </w:pPr>
            <w:r>
              <w:t>-</w:t>
            </w:r>
          </w:p>
        </w:tc>
      </w:tr>
      <w:tr w:rsidR="00816676" w:rsidTr="00816676">
        <w:tc>
          <w:tcPr>
            <w:tcW w:w="646" w:type="dxa"/>
          </w:tcPr>
          <w:p w:rsidR="00816676" w:rsidRDefault="00816676" w:rsidP="00816676">
            <w:pPr>
              <w:jc w:val="center"/>
            </w:pPr>
          </w:p>
        </w:tc>
        <w:tc>
          <w:tcPr>
            <w:tcW w:w="2971" w:type="dxa"/>
          </w:tcPr>
          <w:p w:rsidR="00816676" w:rsidRDefault="00816676" w:rsidP="00816676">
            <w:pPr>
              <w:jc w:val="left"/>
            </w:pPr>
            <w:r>
              <w:rPr>
                <w:rFonts w:hint="eastAsia"/>
              </w:rPr>
              <w:t>其中：股票</w:t>
            </w:r>
          </w:p>
        </w:tc>
        <w:tc>
          <w:tcPr>
            <w:tcW w:w="2381" w:type="dxa"/>
          </w:tcPr>
          <w:p w:rsidR="00816676" w:rsidRDefault="00816676" w:rsidP="00816676">
            <w:pPr>
              <w:jc w:val="right"/>
            </w:pPr>
            <w:r>
              <w:t>-</w:t>
            </w:r>
          </w:p>
        </w:tc>
        <w:tc>
          <w:tcPr>
            <w:tcW w:w="2506" w:type="dxa"/>
          </w:tcPr>
          <w:p w:rsidR="00816676" w:rsidRDefault="00816676" w:rsidP="00816676">
            <w:pPr>
              <w:jc w:val="right"/>
            </w:pPr>
            <w:r>
              <w:t>-</w:t>
            </w:r>
          </w:p>
        </w:tc>
      </w:tr>
      <w:tr w:rsidR="00816676" w:rsidTr="00816676">
        <w:tc>
          <w:tcPr>
            <w:tcW w:w="646" w:type="dxa"/>
          </w:tcPr>
          <w:p w:rsidR="00816676" w:rsidRDefault="00816676" w:rsidP="00816676">
            <w:pPr>
              <w:jc w:val="center"/>
            </w:pPr>
            <w:r>
              <w:t>2</w:t>
            </w:r>
          </w:p>
        </w:tc>
        <w:tc>
          <w:tcPr>
            <w:tcW w:w="2971" w:type="dxa"/>
          </w:tcPr>
          <w:p w:rsidR="00816676" w:rsidRDefault="00816676" w:rsidP="00816676">
            <w:pPr>
              <w:jc w:val="left"/>
            </w:pPr>
            <w:r>
              <w:rPr>
                <w:rFonts w:hint="eastAsia"/>
              </w:rPr>
              <w:t>基金投资</w:t>
            </w:r>
          </w:p>
        </w:tc>
        <w:tc>
          <w:tcPr>
            <w:tcW w:w="2381" w:type="dxa"/>
          </w:tcPr>
          <w:p w:rsidR="00816676" w:rsidRDefault="00816676" w:rsidP="00816676">
            <w:pPr>
              <w:jc w:val="right"/>
            </w:pPr>
            <w:r>
              <w:t>5,338,184,826.11</w:t>
            </w:r>
          </w:p>
        </w:tc>
        <w:tc>
          <w:tcPr>
            <w:tcW w:w="2506" w:type="dxa"/>
          </w:tcPr>
          <w:p w:rsidR="00816676" w:rsidRDefault="00816676" w:rsidP="00816676">
            <w:pPr>
              <w:jc w:val="right"/>
            </w:pPr>
            <w:r>
              <w:t>88.50</w:t>
            </w:r>
          </w:p>
        </w:tc>
      </w:tr>
      <w:tr w:rsidR="00816676" w:rsidTr="00816676">
        <w:tc>
          <w:tcPr>
            <w:tcW w:w="646" w:type="dxa"/>
          </w:tcPr>
          <w:p w:rsidR="00816676" w:rsidRDefault="00816676" w:rsidP="00816676">
            <w:pPr>
              <w:jc w:val="center"/>
            </w:pPr>
            <w:r>
              <w:t>3</w:t>
            </w:r>
          </w:p>
        </w:tc>
        <w:tc>
          <w:tcPr>
            <w:tcW w:w="2971" w:type="dxa"/>
          </w:tcPr>
          <w:p w:rsidR="00816676" w:rsidRDefault="00816676" w:rsidP="00816676">
            <w:pPr>
              <w:jc w:val="left"/>
            </w:pPr>
            <w:r>
              <w:rPr>
                <w:rFonts w:hint="eastAsia"/>
              </w:rPr>
              <w:t>固定收益投资</w:t>
            </w:r>
          </w:p>
        </w:tc>
        <w:tc>
          <w:tcPr>
            <w:tcW w:w="2381" w:type="dxa"/>
          </w:tcPr>
          <w:p w:rsidR="00816676" w:rsidRDefault="00816676" w:rsidP="00816676">
            <w:pPr>
              <w:jc w:val="right"/>
            </w:pPr>
            <w:r>
              <w:t>211,060,606.79</w:t>
            </w:r>
          </w:p>
        </w:tc>
        <w:tc>
          <w:tcPr>
            <w:tcW w:w="2506" w:type="dxa"/>
          </w:tcPr>
          <w:p w:rsidR="00816676" w:rsidRDefault="00816676" w:rsidP="00816676">
            <w:pPr>
              <w:jc w:val="right"/>
            </w:pPr>
            <w:r>
              <w:t>3.50</w:t>
            </w:r>
          </w:p>
        </w:tc>
      </w:tr>
      <w:tr w:rsidR="00816676" w:rsidTr="00816676">
        <w:tc>
          <w:tcPr>
            <w:tcW w:w="646" w:type="dxa"/>
          </w:tcPr>
          <w:p w:rsidR="00816676" w:rsidRDefault="00816676" w:rsidP="00816676">
            <w:pPr>
              <w:jc w:val="center"/>
            </w:pPr>
          </w:p>
        </w:tc>
        <w:tc>
          <w:tcPr>
            <w:tcW w:w="2971" w:type="dxa"/>
          </w:tcPr>
          <w:p w:rsidR="00816676" w:rsidRDefault="00816676" w:rsidP="00816676">
            <w:pPr>
              <w:jc w:val="left"/>
            </w:pPr>
            <w:r>
              <w:rPr>
                <w:rFonts w:hint="eastAsia"/>
              </w:rPr>
              <w:t>其中：债券</w:t>
            </w:r>
          </w:p>
        </w:tc>
        <w:tc>
          <w:tcPr>
            <w:tcW w:w="2381" w:type="dxa"/>
          </w:tcPr>
          <w:p w:rsidR="00816676" w:rsidRDefault="00816676" w:rsidP="00816676">
            <w:pPr>
              <w:jc w:val="right"/>
            </w:pPr>
            <w:r>
              <w:t>211,060,606.79</w:t>
            </w:r>
          </w:p>
        </w:tc>
        <w:tc>
          <w:tcPr>
            <w:tcW w:w="2506" w:type="dxa"/>
          </w:tcPr>
          <w:p w:rsidR="00816676" w:rsidRDefault="00816676" w:rsidP="00816676">
            <w:pPr>
              <w:jc w:val="right"/>
            </w:pPr>
            <w:r>
              <w:t>3.50</w:t>
            </w:r>
          </w:p>
        </w:tc>
      </w:tr>
      <w:tr w:rsidR="00816676" w:rsidTr="00816676">
        <w:tc>
          <w:tcPr>
            <w:tcW w:w="646" w:type="dxa"/>
          </w:tcPr>
          <w:p w:rsidR="00816676" w:rsidRDefault="00816676" w:rsidP="00816676">
            <w:pPr>
              <w:jc w:val="center"/>
            </w:pPr>
          </w:p>
        </w:tc>
        <w:tc>
          <w:tcPr>
            <w:tcW w:w="2971" w:type="dxa"/>
          </w:tcPr>
          <w:p w:rsidR="00816676" w:rsidRDefault="00816676" w:rsidP="00816676">
            <w:pPr>
              <w:jc w:val="left"/>
            </w:pPr>
            <w:r>
              <w:rPr>
                <w:rFonts w:hint="eastAsia"/>
              </w:rPr>
              <w:t xml:space="preserve">      </w:t>
            </w:r>
            <w:r>
              <w:rPr>
                <w:rFonts w:hint="eastAsia"/>
              </w:rPr>
              <w:t>资产支持证券</w:t>
            </w:r>
          </w:p>
        </w:tc>
        <w:tc>
          <w:tcPr>
            <w:tcW w:w="2381" w:type="dxa"/>
          </w:tcPr>
          <w:p w:rsidR="00816676" w:rsidRDefault="00816676" w:rsidP="00816676">
            <w:pPr>
              <w:jc w:val="right"/>
            </w:pPr>
            <w:r>
              <w:t>-</w:t>
            </w:r>
          </w:p>
        </w:tc>
        <w:tc>
          <w:tcPr>
            <w:tcW w:w="2506" w:type="dxa"/>
          </w:tcPr>
          <w:p w:rsidR="00816676" w:rsidRDefault="00816676" w:rsidP="00816676">
            <w:pPr>
              <w:jc w:val="right"/>
            </w:pPr>
            <w:r>
              <w:t>-</w:t>
            </w:r>
          </w:p>
        </w:tc>
      </w:tr>
      <w:tr w:rsidR="00816676" w:rsidTr="00816676">
        <w:tc>
          <w:tcPr>
            <w:tcW w:w="646" w:type="dxa"/>
          </w:tcPr>
          <w:p w:rsidR="00816676" w:rsidRDefault="00816676" w:rsidP="00816676">
            <w:pPr>
              <w:jc w:val="center"/>
            </w:pPr>
            <w:r>
              <w:lastRenderedPageBreak/>
              <w:t>4</w:t>
            </w:r>
          </w:p>
        </w:tc>
        <w:tc>
          <w:tcPr>
            <w:tcW w:w="2971" w:type="dxa"/>
          </w:tcPr>
          <w:p w:rsidR="00816676" w:rsidRDefault="00816676" w:rsidP="00816676">
            <w:pPr>
              <w:jc w:val="left"/>
            </w:pPr>
            <w:r>
              <w:rPr>
                <w:rFonts w:hint="eastAsia"/>
              </w:rPr>
              <w:t>贵金属投资</w:t>
            </w:r>
          </w:p>
        </w:tc>
        <w:tc>
          <w:tcPr>
            <w:tcW w:w="2381" w:type="dxa"/>
          </w:tcPr>
          <w:p w:rsidR="00816676" w:rsidRDefault="00816676" w:rsidP="00816676">
            <w:pPr>
              <w:jc w:val="right"/>
            </w:pPr>
            <w:r>
              <w:t>-</w:t>
            </w:r>
          </w:p>
        </w:tc>
        <w:tc>
          <w:tcPr>
            <w:tcW w:w="2506" w:type="dxa"/>
          </w:tcPr>
          <w:p w:rsidR="00816676" w:rsidRDefault="00816676" w:rsidP="00816676">
            <w:pPr>
              <w:jc w:val="right"/>
            </w:pPr>
            <w:r>
              <w:t>-</w:t>
            </w:r>
          </w:p>
        </w:tc>
      </w:tr>
      <w:tr w:rsidR="00816676" w:rsidTr="00816676">
        <w:tc>
          <w:tcPr>
            <w:tcW w:w="646" w:type="dxa"/>
          </w:tcPr>
          <w:p w:rsidR="00816676" w:rsidRDefault="00816676" w:rsidP="00816676">
            <w:pPr>
              <w:jc w:val="center"/>
            </w:pPr>
            <w:r>
              <w:t>5</w:t>
            </w:r>
          </w:p>
        </w:tc>
        <w:tc>
          <w:tcPr>
            <w:tcW w:w="2971" w:type="dxa"/>
          </w:tcPr>
          <w:p w:rsidR="00816676" w:rsidRDefault="00816676" w:rsidP="00816676">
            <w:pPr>
              <w:jc w:val="left"/>
            </w:pPr>
            <w:r>
              <w:rPr>
                <w:rFonts w:hint="eastAsia"/>
              </w:rPr>
              <w:t>金融衍生品投资</w:t>
            </w:r>
          </w:p>
        </w:tc>
        <w:tc>
          <w:tcPr>
            <w:tcW w:w="2381" w:type="dxa"/>
          </w:tcPr>
          <w:p w:rsidR="00816676" w:rsidRDefault="00816676" w:rsidP="00816676">
            <w:pPr>
              <w:jc w:val="right"/>
            </w:pPr>
            <w:r>
              <w:t>-</w:t>
            </w:r>
          </w:p>
        </w:tc>
        <w:tc>
          <w:tcPr>
            <w:tcW w:w="2506" w:type="dxa"/>
          </w:tcPr>
          <w:p w:rsidR="00816676" w:rsidRDefault="00816676" w:rsidP="00816676">
            <w:pPr>
              <w:jc w:val="right"/>
            </w:pPr>
            <w:r>
              <w:t>-</w:t>
            </w:r>
          </w:p>
        </w:tc>
      </w:tr>
      <w:tr w:rsidR="00816676" w:rsidTr="00816676">
        <w:tc>
          <w:tcPr>
            <w:tcW w:w="646" w:type="dxa"/>
          </w:tcPr>
          <w:p w:rsidR="00816676" w:rsidRDefault="00816676" w:rsidP="00816676">
            <w:pPr>
              <w:jc w:val="center"/>
            </w:pPr>
            <w:r>
              <w:t>6</w:t>
            </w:r>
          </w:p>
        </w:tc>
        <w:tc>
          <w:tcPr>
            <w:tcW w:w="2971" w:type="dxa"/>
          </w:tcPr>
          <w:p w:rsidR="00816676" w:rsidRDefault="00816676" w:rsidP="00816676">
            <w:pPr>
              <w:jc w:val="left"/>
            </w:pPr>
            <w:r>
              <w:rPr>
                <w:rFonts w:hint="eastAsia"/>
              </w:rPr>
              <w:t>买入返售金融资产</w:t>
            </w:r>
          </w:p>
        </w:tc>
        <w:tc>
          <w:tcPr>
            <w:tcW w:w="2381" w:type="dxa"/>
          </w:tcPr>
          <w:p w:rsidR="00816676" w:rsidRDefault="00816676" w:rsidP="00816676">
            <w:pPr>
              <w:jc w:val="right"/>
            </w:pPr>
            <w:r>
              <w:t>-</w:t>
            </w:r>
          </w:p>
        </w:tc>
        <w:tc>
          <w:tcPr>
            <w:tcW w:w="2506" w:type="dxa"/>
          </w:tcPr>
          <w:p w:rsidR="00816676" w:rsidRDefault="00816676" w:rsidP="00816676">
            <w:pPr>
              <w:jc w:val="right"/>
            </w:pPr>
            <w:r>
              <w:t>-</w:t>
            </w:r>
          </w:p>
        </w:tc>
      </w:tr>
      <w:tr w:rsidR="00816676" w:rsidTr="00816676">
        <w:tc>
          <w:tcPr>
            <w:tcW w:w="646" w:type="dxa"/>
          </w:tcPr>
          <w:p w:rsidR="00816676" w:rsidRDefault="00816676" w:rsidP="00816676">
            <w:pPr>
              <w:jc w:val="center"/>
            </w:pPr>
          </w:p>
        </w:tc>
        <w:tc>
          <w:tcPr>
            <w:tcW w:w="2971" w:type="dxa"/>
          </w:tcPr>
          <w:p w:rsidR="00816676" w:rsidRDefault="00816676" w:rsidP="00816676">
            <w:pPr>
              <w:jc w:val="left"/>
            </w:pPr>
            <w:r>
              <w:rPr>
                <w:rFonts w:hint="eastAsia"/>
              </w:rPr>
              <w:t>其中：买断式回购的买入返售金融资产</w:t>
            </w:r>
          </w:p>
        </w:tc>
        <w:tc>
          <w:tcPr>
            <w:tcW w:w="2381" w:type="dxa"/>
          </w:tcPr>
          <w:p w:rsidR="00816676" w:rsidRDefault="00816676" w:rsidP="00816676">
            <w:pPr>
              <w:jc w:val="right"/>
            </w:pPr>
            <w:r>
              <w:t>-</w:t>
            </w:r>
          </w:p>
        </w:tc>
        <w:tc>
          <w:tcPr>
            <w:tcW w:w="2506" w:type="dxa"/>
          </w:tcPr>
          <w:p w:rsidR="00816676" w:rsidRDefault="00816676" w:rsidP="00816676">
            <w:pPr>
              <w:jc w:val="right"/>
            </w:pPr>
            <w:r>
              <w:t>-</w:t>
            </w:r>
          </w:p>
        </w:tc>
      </w:tr>
      <w:tr w:rsidR="00816676" w:rsidTr="00816676">
        <w:tc>
          <w:tcPr>
            <w:tcW w:w="646" w:type="dxa"/>
          </w:tcPr>
          <w:p w:rsidR="00816676" w:rsidRDefault="00816676" w:rsidP="00816676">
            <w:pPr>
              <w:jc w:val="center"/>
            </w:pPr>
            <w:r>
              <w:t>7</w:t>
            </w:r>
          </w:p>
        </w:tc>
        <w:tc>
          <w:tcPr>
            <w:tcW w:w="2971" w:type="dxa"/>
          </w:tcPr>
          <w:p w:rsidR="00816676" w:rsidRDefault="00816676" w:rsidP="00816676">
            <w:pPr>
              <w:jc w:val="left"/>
            </w:pPr>
            <w:r>
              <w:rPr>
                <w:rFonts w:hint="eastAsia"/>
              </w:rPr>
              <w:t>银行存款和结算备付金合计</w:t>
            </w:r>
          </w:p>
        </w:tc>
        <w:tc>
          <w:tcPr>
            <w:tcW w:w="2381" w:type="dxa"/>
          </w:tcPr>
          <w:p w:rsidR="00816676" w:rsidRDefault="00816676" w:rsidP="00816676">
            <w:pPr>
              <w:jc w:val="right"/>
            </w:pPr>
            <w:r>
              <w:t>322,714,865.24</w:t>
            </w:r>
          </w:p>
        </w:tc>
        <w:tc>
          <w:tcPr>
            <w:tcW w:w="2506" w:type="dxa"/>
          </w:tcPr>
          <w:p w:rsidR="00816676" w:rsidRDefault="00816676" w:rsidP="00816676">
            <w:pPr>
              <w:jc w:val="right"/>
            </w:pPr>
            <w:r>
              <w:t>5.35</w:t>
            </w:r>
          </w:p>
        </w:tc>
      </w:tr>
      <w:tr w:rsidR="00816676" w:rsidTr="00816676">
        <w:tc>
          <w:tcPr>
            <w:tcW w:w="646" w:type="dxa"/>
          </w:tcPr>
          <w:p w:rsidR="00816676" w:rsidRDefault="00816676" w:rsidP="00816676">
            <w:pPr>
              <w:jc w:val="center"/>
            </w:pPr>
            <w:r>
              <w:t>8</w:t>
            </w:r>
          </w:p>
        </w:tc>
        <w:tc>
          <w:tcPr>
            <w:tcW w:w="2971" w:type="dxa"/>
          </w:tcPr>
          <w:p w:rsidR="00816676" w:rsidRDefault="00816676" w:rsidP="00816676">
            <w:pPr>
              <w:jc w:val="left"/>
            </w:pPr>
            <w:r>
              <w:rPr>
                <w:rFonts w:hint="eastAsia"/>
              </w:rPr>
              <w:t>其他资产</w:t>
            </w:r>
          </w:p>
        </w:tc>
        <w:tc>
          <w:tcPr>
            <w:tcW w:w="2381" w:type="dxa"/>
          </w:tcPr>
          <w:p w:rsidR="00816676" w:rsidRDefault="00816676" w:rsidP="00816676">
            <w:pPr>
              <w:jc w:val="right"/>
            </w:pPr>
            <w:r>
              <w:t>159,671,213.07</w:t>
            </w:r>
          </w:p>
        </w:tc>
        <w:tc>
          <w:tcPr>
            <w:tcW w:w="2506" w:type="dxa"/>
          </w:tcPr>
          <w:p w:rsidR="00816676" w:rsidRDefault="00816676" w:rsidP="00816676">
            <w:pPr>
              <w:jc w:val="right"/>
            </w:pPr>
            <w:r>
              <w:t>2.65</w:t>
            </w:r>
          </w:p>
        </w:tc>
      </w:tr>
      <w:tr w:rsidR="00816676" w:rsidTr="00816676">
        <w:tc>
          <w:tcPr>
            <w:tcW w:w="646" w:type="dxa"/>
          </w:tcPr>
          <w:p w:rsidR="00816676" w:rsidRDefault="00816676" w:rsidP="00816676">
            <w:pPr>
              <w:jc w:val="center"/>
            </w:pPr>
            <w:r>
              <w:t>9</w:t>
            </w:r>
          </w:p>
        </w:tc>
        <w:tc>
          <w:tcPr>
            <w:tcW w:w="2971" w:type="dxa"/>
          </w:tcPr>
          <w:p w:rsidR="00816676" w:rsidRDefault="00816676" w:rsidP="00816676">
            <w:pPr>
              <w:jc w:val="left"/>
            </w:pPr>
            <w:r>
              <w:rPr>
                <w:rFonts w:hint="eastAsia"/>
              </w:rPr>
              <w:t>合计</w:t>
            </w:r>
          </w:p>
        </w:tc>
        <w:tc>
          <w:tcPr>
            <w:tcW w:w="2381" w:type="dxa"/>
          </w:tcPr>
          <w:p w:rsidR="00816676" w:rsidRDefault="00816676" w:rsidP="00816676">
            <w:pPr>
              <w:jc w:val="right"/>
            </w:pPr>
            <w:r>
              <w:t>6,031,631,511.21</w:t>
            </w:r>
          </w:p>
        </w:tc>
        <w:tc>
          <w:tcPr>
            <w:tcW w:w="2506" w:type="dxa"/>
          </w:tcPr>
          <w:p w:rsidR="00816676" w:rsidRDefault="00816676" w:rsidP="00816676">
            <w:pPr>
              <w:jc w:val="right"/>
            </w:pPr>
            <w:r>
              <w:t>100.00</w:t>
            </w:r>
          </w:p>
        </w:tc>
      </w:tr>
    </w:tbl>
    <w:p w:rsidR="00816676" w:rsidRDefault="00816676" w:rsidP="00816676">
      <w:pPr>
        <w:pStyle w:val="-2"/>
        <w:spacing w:before="312"/>
        <w:rPr>
          <w:rFonts w:hint="eastAsia"/>
        </w:rPr>
      </w:pPr>
      <w:r>
        <w:rPr>
          <w:rFonts w:hint="eastAsia"/>
        </w:rPr>
        <w:t>报告期末按行业分类的股票投资组合</w:t>
      </w:r>
    </w:p>
    <w:p w:rsidR="00816676" w:rsidRDefault="00816676" w:rsidP="00816676">
      <w:pPr>
        <w:pStyle w:val="-3"/>
        <w:spacing w:before="156" w:after="156"/>
        <w:rPr>
          <w:rFonts w:hint="eastAsia"/>
        </w:rPr>
      </w:pPr>
      <w:r>
        <w:rPr>
          <w:rFonts w:hint="eastAsia"/>
        </w:rPr>
        <w:t>报告期末按行业分类的境内股票投资组合</w:t>
      </w:r>
    </w:p>
    <w:p w:rsidR="00816676" w:rsidRDefault="00816676" w:rsidP="00816676">
      <w:pPr>
        <w:pStyle w:val="-"/>
        <w:ind w:firstLine="420"/>
        <w:rPr>
          <w:rFonts w:hint="eastAsia"/>
        </w:rPr>
      </w:pPr>
      <w:r>
        <w:rPr>
          <w:rFonts w:hint="eastAsia"/>
        </w:rPr>
        <w:t>无。</w:t>
      </w:r>
    </w:p>
    <w:p w:rsidR="00816676" w:rsidRDefault="00816676" w:rsidP="00816676">
      <w:pPr>
        <w:pStyle w:val="-3"/>
        <w:spacing w:before="156" w:after="156"/>
        <w:rPr>
          <w:rFonts w:hint="eastAsia"/>
        </w:rPr>
      </w:pPr>
      <w:r>
        <w:rPr>
          <w:rFonts w:hint="eastAsia"/>
        </w:rPr>
        <w:t>报告期末按行业分类的港股通投资股票投资组合</w:t>
      </w:r>
    </w:p>
    <w:p w:rsidR="00816676" w:rsidRDefault="00816676" w:rsidP="00816676">
      <w:pPr>
        <w:pStyle w:val="-"/>
        <w:ind w:firstLine="420"/>
        <w:rPr>
          <w:rFonts w:hint="eastAsia"/>
        </w:rPr>
      </w:pPr>
      <w:r>
        <w:rPr>
          <w:rFonts w:hint="eastAsia"/>
        </w:rPr>
        <w:t>无。</w:t>
      </w:r>
    </w:p>
    <w:p w:rsidR="00816676" w:rsidRDefault="00816676" w:rsidP="00816676">
      <w:pPr>
        <w:pStyle w:val="-2"/>
        <w:spacing w:before="312"/>
        <w:rPr>
          <w:rFonts w:hint="eastAsia"/>
        </w:rPr>
      </w:pPr>
      <w:r>
        <w:rPr>
          <w:rFonts w:hint="eastAsia"/>
        </w:rPr>
        <w:t>期末按公允价值占基金资产净值比例大小排序的股票投资明细</w:t>
      </w:r>
    </w:p>
    <w:p w:rsidR="00816676" w:rsidRDefault="00816676" w:rsidP="00816676">
      <w:pPr>
        <w:pStyle w:val="-3"/>
        <w:spacing w:before="156" w:after="156"/>
        <w:rPr>
          <w:rFonts w:hint="eastAsia"/>
        </w:rPr>
      </w:pPr>
      <w:r>
        <w:rPr>
          <w:rFonts w:hint="eastAsia"/>
        </w:rPr>
        <w:t>报告期末按公允价值占基金资产净值比例大小排序的前十名股票投资明细</w:t>
      </w:r>
    </w:p>
    <w:p w:rsidR="00816676" w:rsidRDefault="00816676" w:rsidP="00816676">
      <w:pPr>
        <w:pStyle w:val="-"/>
        <w:ind w:firstLine="420"/>
        <w:rPr>
          <w:rFonts w:hint="eastAsia"/>
        </w:rPr>
      </w:pPr>
      <w:r>
        <w:rPr>
          <w:rFonts w:hint="eastAsia"/>
        </w:rPr>
        <w:t>无。</w:t>
      </w:r>
    </w:p>
    <w:p w:rsidR="00816676" w:rsidRDefault="00816676" w:rsidP="0081667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16676" w:rsidTr="00816676">
        <w:trPr>
          <w:cnfStyle w:val="100000000000" w:firstRow="1" w:lastRow="0" w:firstColumn="0" w:lastColumn="0" w:oddVBand="0" w:evenVBand="0" w:oddHBand="0" w:evenHBand="0" w:firstRowFirstColumn="0" w:firstRowLastColumn="0" w:lastRowFirstColumn="0" w:lastRowLastColumn="0"/>
        </w:trPr>
        <w:tc>
          <w:tcPr>
            <w:tcW w:w="646" w:type="dxa"/>
          </w:tcPr>
          <w:p w:rsidR="00816676" w:rsidRPr="00816676" w:rsidRDefault="00816676" w:rsidP="00816676">
            <w:pPr>
              <w:jc w:val="center"/>
              <w:rPr>
                <w:b/>
              </w:rPr>
            </w:pPr>
            <w:r w:rsidRPr="00816676">
              <w:rPr>
                <w:rFonts w:hint="eastAsia"/>
                <w:b/>
              </w:rPr>
              <w:t>序号</w:t>
            </w:r>
          </w:p>
        </w:tc>
        <w:tc>
          <w:tcPr>
            <w:tcW w:w="2835" w:type="dxa"/>
          </w:tcPr>
          <w:p w:rsidR="00816676" w:rsidRPr="00816676" w:rsidRDefault="00816676" w:rsidP="00816676">
            <w:pPr>
              <w:jc w:val="center"/>
              <w:rPr>
                <w:b/>
              </w:rPr>
            </w:pPr>
            <w:r w:rsidRPr="00816676">
              <w:rPr>
                <w:rFonts w:hint="eastAsia"/>
                <w:b/>
              </w:rPr>
              <w:t>债券品种</w:t>
            </w:r>
          </w:p>
        </w:tc>
        <w:tc>
          <w:tcPr>
            <w:tcW w:w="2466" w:type="dxa"/>
          </w:tcPr>
          <w:p w:rsidR="00816676" w:rsidRPr="00816676" w:rsidRDefault="00816676" w:rsidP="00816676">
            <w:pPr>
              <w:jc w:val="center"/>
              <w:rPr>
                <w:b/>
              </w:rPr>
            </w:pPr>
            <w:r w:rsidRPr="00816676">
              <w:rPr>
                <w:rFonts w:hint="eastAsia"/>
                <w:b/>
              </w:rPr>
              <w:t>公允价值（元）</w:t>
            </w:r>
          </w:p>
        </w:tc>
        <w:tc>
          <w:tcPr>
            <w:tcW w:w="2557" w:type="dxa"/>
          </w:tcPr>
          <w:p w:rsidR="00816676" w:rsidRPr="00816676" w:rsidRDefault="00816676" w:rsidP="00816676">
            <w:pPr>
              <w:jc w:val="center"/>
              <w:rPr>
                <w:b/>
              </w:rPr>
            </w:pPr>
            <w:r w:rsidRPr="00816676">
              <w:rPr>
                <w:rFonts w:hint="eastAsia"/>
                <w:b/>
              </w:rPr>
              <w:t>占基金资产净值比例（％）</w:t>
            </w:r>
          </w:p>
        </w:tc>
      </w:tr>
      <w:tr w:rsidR="00816676" w:rsidTr="00816676">
        <w:tc>
          <w:tcPr>
            <w:tcW w:w="646" w:type="dxa"/>
          </w:tcPr>
          <w:p w:rsidR="00816676" w:rsidRDefault="00816676" w:rsidP="00816676">
            <w:pPr>
              <w:jc w:val="center"/>
            </w:pPr>
            <w:r>
              <w:t>1</w:t>
            </w:r>
          </w:p>
        </w:tc>
        <w:tc>
          <w:tcPr>
            <w:tcW w:w="2835" w:type="dxa"/>
          </w:tcPr>
          <w:p w:rsidR="00816676" w:rsidRDefault="00816676" w:rsidP="00816676">
            <w:pPr>
              <w:jc w:val="left"/>
            </w:pPr>
            <w:r>
              <w:rPr>
                <w:rFonts w:hint="eastAsia"/>
              </w:rPr>
              <w:t>国家债券</w:t>
            </w:r>
          </w:p>
        </w:tc>
        <w:tc>
          <w:tcPr>
            <w:tcW w:w="2466" w:type="dxa"/>
          </w:tcPr>
          <w:p w:rsidR="00816676" w:rsidRDefault="00816676" w:rsidP="00816676">
            <w:pPr>
              <w:jc w:val="right"/>
            </w:pPr>
            <w:r>
              <w:t>211,060,606.79</w:t>
            </w:r>
          </w:p>
        </w:tc>
        <w:tc>
          <w:tcPr>
            <w:tcW w:w="2557" w:type="dxa"/>
          </w:tcPr>
          <w:p w:rsidR="00816676" w:rsidRDefault="00816676" w:rsidP="00816676">
            <w:pPr>
              <w:jc w:val="right"/>
            </w:pPr>
            <w:r>
              <w:t>3.75</w:t>
            </w:r>
          </w:p>
        </w:tc>
      </w:tr>
      <w:tr w:rsidR="00816676" w:rsidTr="00816676">
        <w:tc>
          <w:tcPr>
            <w:tcW w:w="646" w:type="dxa"/>
          </w:tcPr>
          <w:p w:rsidR="00816676" w:rsidRDefault="00816676" w:rsidP="00816676">
            <w:pPr>
              <w:jc w:val="center"/>
            </w:pPr>
            <w:r>
              <w:t>2</w:t>
            </w:r>
          </w:p>
        </w:tc>
        <w:tc>
          <w:tcPr>
            <w:tcW w:w="2835" w:type="dxa"/>
          </w:tcPr>
          <w:p w:rsidR="00816676" w:rsidRDefault="00816676" w:rsidP="00816676">
            <w:pPr>
              <w:jc w:val="left"/>
            </w:pPr>
            <w:r>
              <w:rPr>
                <w:rFonts w:hint="eastAsia"/>
              </w:rPr>
              <w:t>央行票据</w:t>
            </w:r>
          </w:p>
        </w:tc>
        <w:tc>
          <w:tcPr>
            <w:tcW w:w="2466" w:type="dxa"/>
          </w:tcPr>
          <w:p w:rsidR="00816676" w:rsidRDefault="00816676" w:rsidP="00816676">
            <w:pPr>
              <w:jc w:val="right"/>
            </w:pPr>
            <w:r>
              <w:t>-</w:t>
            </w:r>
          </w:p>
        </w:tc>
        <w:tc>
          <w:tcPr>
            <w:tcW w:w="2557" w:type="dxa"/>
          </w:tcPr>
          <w:p w:rsidR="00816676" w:rsidRDefault="00816676" w:rsidP="00816676">
            <w:pPr>
              <w:jc w:val="right"/>
            </w:pPr>
            <w:r>
              <w:t>-</w:t>
            </w:r>
          </w:p>
        </w:tc>
      </w:tr>
      <w:tr w:rsidR="00816676" w:rsidTr="00816676">
        <w:tc>
          <w:tcPr>
            <w:tcW w:w="646" w:type="dxa"/>
          </w:tcPr>
          <w:p w:rsidR="00816676" w:rsidRDefault="00816676" w:rsidP="00816676">
            <w:pPr>
              <w:jc w:val="center"/>
            </w:pPr>
            <w:r>
              <w:t>3</w:t>
            </w:r>
          </w:p>
        </w:tc>
        <w:tc>
          <w:tcPr>
            <w:tcW w:w="2835" w:type="dxa"/>
          </w:tcPr>
          <w:p w:rsidR="00816676" w:rsidRDefault="00816676" w:rsidP="00816676">
            <w:pPr>
              <w:jc w:val="left"/>
            </w:pPr>
            <w:r>
              <w:rPr>
                <w:rFonts w:hint="eastAsia"/>
              </w:rPr>
              <w:t>金融债券</w:t>
            </w:r>
          </w:p>
        </w:tc>
        <w:tc>
          <w:tcPr>
            <w:tcW w:w="2466" w:type="dxa"/>
          </w:tcPr>
          <w:p w:rsidR="00816676" w:rsidRDefault="00816676" w:rsidP="00816676">
            <w:pPr>
              <w:jc w:val="right"/>
            </w:pPr>
            <w:r>
              <w:t>-</w:t>
            </w:r>
          </w:p>
        </w:tc>
        <w:tc>
          <w:tcPr>
            <w:tcW w:w="2557" w:type="dxa"/>
          </w:tcPr>
          <w:p w:rsidR="00816676" w:rsidRDefault="00816676" w:rsidP="00816676">
            <w:pPr>
              <w:jc w:val="right"/>
            </w:pPr>
            <w:r>
              <w:t>-</w:t>
            </w:r>
          </w:p>
        </w:tc>
      </w:tr>
      <w:tr w:rsidR="00816676" w:rsidTr="00816676">
        <w:tc>
          <w:tcPr>
            <w:tcW w:w="646" w:type="dxa"/>
          </w:tcPr>
          <w:p w:rsidR="00816676" w:rsidRDefault="00816676" w:rsidP="00816676">
            <w:pPr>
              <w:jc w:val="center"/>
            </w:pPr>
          </w:p>
        </w:tc>
        <w:tc>
          <w:tcPr>
            <w:tcW w:w="2835" w:type="dxa"/>
          </w:tcPr>
          <w:p w:rsidR="00816676" w:rsidRDefault="00816676" w:rsidP="00816676">
            <w:pPr>
              <w:jc w:val="left"/>
            </w:pPr>
            <w:r>
              <w:rPr>
                <w:rFonts w:hint="eastAsia"/>
              </w:rPr>
              <w:t>其中：政策性金融债</w:t>
            </w:r>
          </w:p>
        </w:tc>
        <w:tc>
          <w:tcPr>
            <w:tcW w:w="2466" w:type="dxa"/>
          </w:tcPr>
          <w:p w:rsidR="00816676" w:rsidRDefault="00816676" w:rsidP="00816676">
            <w:pPr>
              <w:jc w:val="right"/>
            </w:pPr>
            <w:r>
              <w:t>-</w:t>
            </w:r>
          </w:p>
        </w:tc>
        <w:tc>
          <w:tcPr>
            <w:tcW w:w="2557" w:type="dxa"/>
          </w:tcPr>
          <w:p w:rsidR="00816676" w:rsidRDefault="00816676" w:rsidP="00816676">
            <w:pPr>
              <w:jc w:val="right"/>
            </w:pPr>
            <w:r>
              <w:t>-</w:t>
            </w:r>
          </w:p>
        </w:tc>
      </w:tr>
      <w:tr w:rsidR="00816676" w:rsidTr="00816676">
        <w:tc>
          <w:tcPr>
            <w:tcW w:w="646" w:type="dxa"/>
          </w:tcPr>
          <w:p w:rsidR="00816676" w:rsidRDefault="00816676" w:rsidP="00816676">
            <w:pPr>
              <w:jc w:val="center"/>
            </w:pPr>
            <w:r>
              <w:t>4</w:t>
            </w:r>
          </w:p>
        </w:tc>
        <w:tc>
          <w:tcPr>
            <w:tcW w:w="2835" w:type="dxa"/>
          </w:tcPr>
          <w:p w:rsidR="00816676" w:rsidRDefault="00816676" w:rsidP="00816676">
            <w:pPr>
              <w:jc w:val="left"/>
            </w:pPr>
            <w:r>
              <w:rPr>
                <w:rFonts w:hint="eastAsia"/>
              </w:rPr>
              <w:t>企业债券</w:t>
            </w:r>
          </w:p>
        </w:tc>
        <w:tc>
          <w:tcPr>
            <w:tcW w:w="2466" w:type="dxa"/>
          </w:tcPr>
          <w:p w:rsidR="00816676" w:rsidRDefault="00816676" w:rsidP="00816676">
            <w:pPr>
              <w:jc w:val="right"/>
            </w:pPr>
            <w:r>
              <w:t>-</w:t>
            </w:r>
          </w:p>
        </w:tc>
        <w:tc>
          <w:tcPr>
            <w:tcW w:w="2557" w:type="dxa"/>
          </w:tcPr>
          <w:p w:rsidR="00816676" w:rsidRDefault="00816676" w:rsidP="00816676">
            <w:pPr>
              <w:jc w:val="right"/>
            </w:pPr>
            <w:r>
              <w:t>-</w:t>
            </w:r>
          </w:p>
        </w:tc>
      </w:tr>
      <w:tr w:rsidR="00816676" w:rsidTr="00816676">
        <w:tc>
          <w:tcPr>
            <w:tcW w:w="646" w:type="dxa"/>
          </w:tcPr>
          <w:p w:rsidR="00816676" w:rsidRDefault="00816676" w:rsidP="00816676">
            <w:pPr>
              <w:jc w:val="center"/>
            </w:pPr>
            <w:r>
              <w:t>5</w:t>
            </w:r>
          </w:p>
        </w:tc>
        <w:tc>
          <w:tcPr>
            <w:tcW w:w="2835" w:type="dxa"/>
          </w:tcPr>
          <w:p w:rsidR="00816676" w:rsidRDefault="00816676" w:rsidP="00816676">
            <w:pPr>
              <w:jc w:val="left"/>
            </w:pPr>
            <w:r>
              <w:rPr>
                <w:rFonts w:hint="eastAsia"/>
              </w:rPr>
              <w:t>企业短期融资券</w:t>
            </w:r>
          </w:p>
        </w:tc>
        <w:tc>
          <w:tcPr>
            <w:tcW w:w="2466" w:type="dxa"/>
          </w:tcPr>
          <w:p w:rsidR="00816676" w:rsidRDefault="00816676" w:rsidP="00816676">
            <w:pPr>
              <w:jc w:val="right"/>
            </w:pPr>
            <w:r>
              <w:t>-</w:t>
            </w:r>
          </w:p>
        </w:tc>
        <w:tc>
          <w:tcPr>
            <w:tcW w:w="2557" w:type="dxa"/>
          </w:tcPr>
          <w:p w:rsidR="00816676" w:rsidRDefault="00816676" w:rsidP="00816676">
            <w:pPr>
              <w:jc w:val="right"/>
            </w:pPr>
            <w:r>
              <w:t>-</w:t>
            </w:r>
          </w:p>
        </w:tc>
      </w:tr>
      <w:tr w:rsidR="00816676" w:rsidTr="00816676">
        <w:tc>
          <w:tcPr>
            <w:tcW w:w="646" w:type="dxa"/>
          </w:tcPr>
          <w:p w:rsidR="00816676" w:rsidRDefault="00816676" w:rsidP="00816676">
            <w:pPr>
              <w:jc w:val="center"/>
            </w:pPr>
            <w:r>
              <w:t>6</w:t>
            </w:r>
          </w:p>
        </w:tc>
        <w:tc>
          <w:tcPr>
            <w:tcW w:w="2835" w:type="dxa"/>
          </w:tcPr>
          <w:p w:rsidR="00816676" w:rsidRDefault="00816676" w:rsidP="00816676">
            <w:pPr>
              <w:jc w:val="left"/>
            </w:pPr>
            <w:r>
              <w:rPr>
                <w:rFonts w:hint="eastAsia"/>
              </w:rPr>
              <w:t>中期票据</w:t>
            </w:r>
          </w:p>
        </w:tc>
        <w:tc>
          <w:tcPr>
            <w:tcW w:w="2466" w:type="dxa"/>
          </w:tcPr>
          <w:p w:rsidR="00816676" w:rsidRDefault="00816676" w:rsidP="00816676">
            <w:pPr>
              <w:jc w:val="right"/>
            </w:pPr>
            <w:r>
              <w:t>-</w:t>
            </w:r>
          </w:p>
        </w:tc>
        <w:tc>
          <w:tcPr>
            <w:tcW w:w="2557" w:type="dxa"/>
          </w:tcPr>
          <w:p w:rsidR="00816676" w:rsidRDefault="00816676" w:rsidP="00816676">
            <w:pPr>
              <w:jc w:val="right"/>
            </w:pPr>
            <w:r>
              <w:t>-</w:t>
            </w:r>
          </w:p>
        </w:tc>
      </w:tr>
      <w:tr w:rsidR="00816676" w:rsidTr="00816676">
        <w:tc>
          <w:tcPr>
            <w:tcW w:w="646" w:type="dxa"/>
          </w:tcPr>
          <w:p w:rsidR="00816676" w:rsidRDefault="00816676" w:rsidP="00816676">
            <w:pPr>
              <w:jc w:val="center"/>
            </w:pPr>
            <w:r>
              <w:t>7</w:t>
            </w:r>
          </w:p>
        </w:tc>
        <w:tc>
          <w:tcPr>
            <w:tcW w:w="2835" w:type="dxa"/>
          </w:tcPr>
          <w:p w:rsidR="00816676" w:rsidRDefault="00816676" w:rsidP="00816676">
            <w:pPr>
              <w:jc w:val="left"/>
            </w:pPr>
            <w:r>
              <w:rPr>
                <w:rFonts w:hint="eastAsia"/>
              </w:rPr>
              <w:t>可转债（可交换债）</w:t>
            </w:r>
          </w:p>
        </w:tc>
        <w:tc>
          <w:tcPr>
            <w:tcW w:w="2466" w:type="dxa"/>
          </w:tcPr>
          <w:p w:rsidR="00816676" w:rsidRDefault="00816676" w:rsidP="00816676">
            <w:pPr>
              <w:jc w:val="right"/>
            </w:pPr>
            <w:r>
              <w:t>-</w:t>
            </w:r>
          </w:p>
        </w:tc>
        <w:tc>
          <w:tcPr>
            <w:tcW w:w="2557" w:type="dxa"/>
          </w:tcPr>
          <w:p w:rsidR="00816676" w:rsidRDefault="00816676" w:rsidP="00816676">
            <w:pPr>
              <w:jc w:val="right"/>
            </w:pPr>
            <w:r>
              <w:t>-</w:t>
            </w:r>
          </w:p>
        </w:tc>
      </w:tr>
      <w:tr w:rsidR="00816676" w:rsidTr="00816676">
        <w:tc>
          <w:tcPr>
            <w:tcW w:w="646" w:type="dxa"/>
          </w:tcPr>
          <w:p w:rsidR="00816676" w:rsidRDefault="00816676" w:rsidP="00816676">
            <w:pPr>
              <w:jc w:val="center"/>
            </w:pPr>
            <w:r>
              <w:t>8</w:t>
            </w:r>
          </w:p>
        </w:tc>
        <w:tc>
          <w:tcPr>
            <w:tcW w:w="2835" w:type="dxa"/>
          </w:tcPr>
          <w:p w:rsidR="00816676" w:rsidRDefault="00816676" w:rsidP="00816676">
            <w:pPr>
              <w:jc w:val="left"/>
            </w:pPr>
            <w:r>
              <w:rPr>
                <w:rFonts w:hint="eastAsia"/>
              </w:rPr>
              <w:t>同业存单</w:t>
            </w:r>
          </w:p>
        </w:tc>
        <w:tc>
          <w:tcPr>
            <w:tcW w:w="2466" w:type="dxa"/>
          </w:tcPr>
          <w:p w:rsidR="00816676" w:rsidRDefault="00816676" w:rsidP="00816676">
            <w:pPr>
              <w:jc w:val="right"/>
            </w:pPr>
            <w:r>
              <w:t>-</w:t>
            </w:r>
          </w:p>
        </w:tc>
        <w:tc>
          <w:tcPr>
            <w:tcW w:w="2557" w:type="dxa"/>
          </w:tcPr>
          <w:p w:rsidR="00816676" w:rsidRDefault="00816676" w:rsidP="00816676">
            <w:pPr>
              <w:jc w:val="right"/>
            </w:pPr>
            <w:r>
              <w:t>-</w:t>
            </w:r>
          </w:p>
        </w:tc>
      </w:tr>
      <w:tr w:rsidR="00816676" w:rsidTr="00816676">
        <w:tc>
          <w:tcPr>
            <w:tcW w:w="646" w:type="dxa"/>
          </w:tcPr>
          <w:p w:rsidR="00816676" w:rsidRDefault="00816676" w:rsidP="00816676">
            <w:pPr>
              <w:jc w:val="center"/>
            </w:pPr>
            <w:r>
              <w:t>9</w:t>
            </w:r>
          </w:p>
        </w:tc>
        <w:tc>
          <w:tcPr>
            <w:tcW w:w="2835" w:type="dxa"/>
          </w:tcPr>
          <w:p w:rsidR="00816676" w:rsidRDefault="00816676" w:rsidP="00816676">
            <w:pPr>
              <w:jc w:val="left"/>
            </w:pPr>
            <w:r>
              <w:rPr>
                <w:rFonts w:hint="eastAsia"/>
              </w:rPr>
              <w:t>其他</w:t>
            </w:r>
          </w:p>
        </w:tc>
        <w:tc>
          <w:tcPr>
            <w:tcW w:w="2466" w:type="dxa"/>
          </w:tcPr>
          <w:p w:rsidR="00816676" w:rsidRDefault="00816676" w:rsidP="00816676">
            <w:pPr>
              <w:jc w:val="right"/>
            </w:pPr>
            <w:r>
              <w:t>-</w:t>
            </w:r>
          </w:p>
        </w:tc>
        <w:tc>
          <w:tcPr>
            <w:tcW w:w="2557" w:type="dxa"/>
          </w:tcPr>
          <w:p w:rsidR="00816676" w:rsidRDefault="00816676" w:rsidP="00816676">
            <w:pPr>
              <w:jc w:val="right"/>
            </w:pPr>
            <w:r>
              <w:t>-</w:t>
            </w:r>
          </w:p>
        </w:tc>
      </w:tr>
      <w:tr w:rsidR="00816676" w:rsidTr="00816676">
        <w:tc>
          <w:tcPr>
            <w:tcW w:w="646" w:type="dxa"/>
          </w:tcPr>
          <w:p w:rsidR="00816676" w:rsidRDefault="00816676" w:rsidP="00816676">
            <w:pPr>
              <w:jc w:val="center"/>
            </w:pPr>
            <w:r>
              <w:t>10</w:t>
            </w:r>
          </w:p>
        </w:tc>
        <w:tc>
          <w:tcPr>
            <w:tcW w:w="2835" w:type="dxa"/>
          </w:tcPr>
          <w:p w:rsidR="00816676" w:rsidRDefault="00816676" w:rsidP="00816676">
            <w:pPr>
              <w:jc w:val="left"/>
            </w:pPr>
            <w:r>
              <w:rPr>
                <w:rFonts w:hint="eastAsia"/>
              </w:rPr>
              <w:t>合计</w:t>
            </w:r>
          </w:p>
        </w:tc>
        <w:tc>
          <w:tcPr>
            <w:tcW w:w="2466" w:type="dxa"/>
          </w:tcPr>
          <w:p w:rsidR="00816676" w:rsidRDefault="00816676" w:rsidP="00816676">
            <w:pPr>
              <w:jc w:val="right"/>
            </w:pPr>
            <w:r>
              <w:t>211,060,606.79</w:t>
            </w:r>
          </w:p>
        </w:tc>
        <w:tc>
          <w:tcPr>
            <w:tcW w:w="2557" w:type="dxa"/>
          </w:tcPr>
          <w:p w:rsidR="00816676" w:rsidRDefault="00816676" w:rsidP="00816676">
            <w:pPr>
              <w:jc w:val="right"/>
            </w:pPr>
            <w:r>
              <w:t>3.75</w:t>
            </w:r>
          </w:p>
        </w:tc>
      </w:tr>
    </w:tbl>
    <w:p w:rsidR="00816676" w:rsidRDefault="00816676" w:rsidP="0081667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16676" w:rsidTr="00816676">
        <w:trPr>
          <w:cnfStyle w:val="100000000000" w:firstRow="1" w:lastRow="0" w:firstColumn="0" w:lastColumn="0" w:oddVBand="0" w:evenVBand="0" w:oddHBand="0" w:evenHBand="0" w:firstRowFirstColumn="0" w:firstRowLastColumn="0" w:lastRowFirstColumn="0" w:lastRowLastColumn="0"/>
        </w:trPr>
        <w:tc>
          <w:tcPr>
            <w:tcW w:w="646" w:type="dxa"/>
          </w:tcPr>
          <w:p w:rsidR="00816676" w:rsidRPr="00816676" w:rsidRDefault="00816676" w:rsidP="00816676">
            <w:pPr>
              <w:jc w:val="center"/>
              <w:rPr>
                <w:b/>
              </w:rPr>
            </w:pPr>
            <w:r w:rsidRPr="00816676">
              <w:rPr>
                <w:rFonts w:hint="eastAsia"/>
                <w:b/>
              </w:rPr>
              <w:t>序号</w:t>
            </w:r>
          </w:p>
        </w:tc>
        <w:tc>
          <w:tcPr>
            <w:tcW w:w="1162" w:type="dxa"/>
          </w:tcPr>
          <w:p w:rsidR="00816676" w:rsidRPr="00816676" w:rsidRDefault="00816676" w:rsidP="00816676">
            <w:pPr>
              <w:jc w:val="center"/>
              <w:rPr>
                <w:b/>
              </w:rPr>
            </w:pPr>
            <w:r w:rsidRPr="00816676">
              <w:rPr>
                <w:rFonts w:hint="eastAsia"/>
                <w:b/>
              </w:rPr>
              <w:t>债券代码</w:t>
            </w:r>
          </w:p>
        </w:tc>
        <w:tc>
          <w:tcPr>
            <w:tcW w:w="1928" w:type="dxa"/>
          </w:tcPr>
          <w:p w:rsidR="00816676" w:rsidRPr="00816676" w:rsidRDefault="00816676" w:rsidP="00816676">
            <w:pPr>
              <w:jc w:val="center"/>
              <w:rPr>
                <w:b/>
              </w:rPr>
            </w:pPr>
            <w:r w:rsidRPr="00816676">
              <w:rPr>
                <w:rFonts w:hint="eastAsia"/>
                <w:b/>
              </w:rPr>
              <w:t>债券名称</w:t>
            </w:r>
          </w:p>
        </w:tc>
        <w:tc>
          <w:tcPr>
            <w:tcW w:w="1140" w:type="dxa"/>
          </w:tcPr>
          <w:p w:rsidR="00816676" w:rsidRPr="00816676" w:rsidRDefault="00816676" w:rsidP="00816676">
            <w:pPr>
              <w:jc w:val="center"/>
              <w:rPr>
                <w:b/>
              </w:rPr>
            </w:pPr>
            <w:r w:rsidRPr="00816676">
              <w:rPr>
                <w:rFonts w:hint="eastAsia"/>
                <w:b/>
              </w:rPr>
              <w:t>数量（张）</w:t>
            </w:r>
          </w:p>
        </w:tc>
        <w:tc>
          <w:tcPr>
            <w:tcW w:w="1814" w:type="dxa"/>
          </w:tcPr>
          <w:p w:rsidR="00816676" w:rsidRPr="00816676" w:rsidRDefault="00816676" w:rsidP="00816676">
            <w:pPr>
              <w:jc w:val="center"/>
              <w:rPr>
                <w:b/>
              </w:rPr>
            </w:pPr>
            <w:r w:rsidRPr="00816676">
              <w:rPr>
                <w:rFonts w:hint="eastAsia"/>
                <w:b/>
              </w:rPr>
              <w:t>公允价值（元）</w:t>
            </w:r>
          </w:p>
        </w:tc>
        <w:tc>
          <w:tcPr>
            <w:tcW w:w="1814" w:type="dxa"/>
          </w:tcPr>
          <w:p w:rsidR="00816676" w:rsidRPr="00816676" w:rsidRDefault="00816676" w:rsidP="00816676">
            <w:pPr>
              <w:jc w:val="center"/>
              <w:rPr>
                <w:b/>
              </w:rPr>
            </w:pPr>
            <w:r w:rsidRPr="00816676">
              <w:rPr>
                <w:rFonts w:hint="eastAsia"/>
                <w:b/>
              </w:rPr>
              <w:t>占基金资产净值比例（％）</w:t>
            </w:r>
          </w:p>
        </w:tc>
      </w:tr>
      <w:tr w:rsidR="00816676" w:rsidTr="00816676">
        <w:tc>
          <w:tcPr>
            <w:tcW w:w="646" w:type="dxa"/>
          </w:tcPr>
          <w:p w:rsidR="00816676" w:rsidRDefault="00816676" w:rsidP="00816676">
            <w:pPr>
              <w:jc w:val="center"/>
            </w:pPr>
            <w:r>
              <w:t>1</w:t>
            </w:r>
          </w:p>
        </w:tc>
        <w:tc>
          <w:tcPr>
            <w:tcW w:w="1162" w:type="dxa"/>
          </w:tcPr>
          <w:p w:rsidR="00816676" w:rsidRDefault="00816676" w:rsidP="00816676">
            <w:pPr>
              <w:jc w:val="left"/>
            </w:pPr>
            <w:r>
              <w:t>019792</w:t>
            </w:r>
          </w:p>
        </w:tc>
        <w:tc>
          <w:tcPr>
            <w:tcW w:w="1928" w:type="dxa"/>
          </w:tcPr>
          <w:p w:rsidR="00816676" w:rsidRDefault="00816676" w:rsidP="00816676">
            <w:pPr>
              <w:jc w:val="left"/>
            </w:pPr>
            <w:r>
              <w:rPr>
                <w:rFonts w:hint="eastAsia"/>
              </w:rPr>
              <w:t>25</w:t>
            </w:r>
            <w:r>
              <w:rPr>
                <w:rFonts w:hint="eastAsia"/>
              </w:rPr>
              <w:t>国债</w:t>
            </w:r>
            <w:r>
              <w:rPr>
                <w:rFonts w:hint="eastAsia"/>
              </w:rPr>
              <w:t>19</w:t>
            </w:r>
          </w:p>
        </w:tc>
        <w:tc>
          <w:tcPr>
            <w:tcW w:w="1140" w:type="dxa"/>
          </w:tcPr>
          <w:p w:rsidR="00816676" w:rsidRDefault="00816676" w:rsidP="00816676">
            <w:pPr>
              <w:jc w:val="right"/>
            </w:pPr>
            <w:r>
              <w:t>1,400,000</w:t>
            </w:r>
          </w:p>
        </w:tc>
        <w:tc>
          <w:tcPr>
            <w:tcW w:w="1814" w:type="dxa"/>
          </w:tcPr>
          <w:p w:rsidR="00816676" w:rsidRDefault="00816676" w:rsidP="00816676">
            <w:pPr>
              <w:jc w:val="right"/>
            </w:pPr>
            <w:r>
              <w:t>140,454,865.75</w:t>
            </w:r>
          </w:p>
        </w:tc>
        <w:tc>
          <w:tcPr>
            <w:tcW w:w="1814" w:type="dxa"/>
          </w:tcPr>
          <w:p w:rsidR="00816676" w:rsidRDefault="00816676" w:rsidP="00816676">
            <w:pPr>
              <w:jc w:val="right"/>
            </w:pPr>
            <w:r>
              <w:t>2.50</w:t>
            </w:r>
          </w:p>
        </w:tc>
      </w:tr>
      <w:tr w:rsidR="00816676" w:rsidTr="00816676">
        <w:tc>
          <w:tcPr>
            <w:tcW w:w="646" w:type="dxa"/>
          </w:tcPr>
          <w:p w:rsidR="00816676" w:rsidRDefault="00816676" w:rsidP="00816676">
            <w:pPr>
              <w:jc w:val="center"/>
            </w:pPr>
            <w:r>
              <w:lastRenderedPageBreak/>
              <w:t>2</w:t>
            </w:r>
          </w:p>
        </w:tc>
        <w:tc>
          <w:tcPr>
            <w:tcW w:w="1162" w:type="dxa"/>
          </w:tcPr>
          <w:p w:rsidR="00816676" w:rsidRDefault="00816676" w:rsidP="00816676">
            <w:pPr>
              <w:jc w:val="left"/>
            </w:pPr>
            <w:r>
              <w:t>019773</w:t>
            </w:r>
          </w:p>
        </w:tc>
        <w:tc>
          <w:tcPr>
            <w:tcW w:w="1928" w:type="dxa"/>
          </w:tcPr>
          <w:p w:rsidR="00816676" w:rsidRDefault="00816676" w:rsidP="00816676">
            <w:pPr>
              <w:jc w:val="left"/>
            </w:pPr>
            <w:r>
              <w:rPr>
                <w:rFonts w:hint="eastAsia"/>
              </w:rPr>
              <w:t>25</w:t>
            </w:r>
            <w:r>
              <w:rPr>
                <w:rFonts w:hint="eastAsia"/>
              </w:rPr>
              <w:t>国债</w:t>
            </w:r>
            <w:r>
              <w:rPr>
                <w:rFonts w:hint="eastAsia"/>
              </w:rPr>
              <w:t>08</w:t>
            </w:r>
          </w:p>
        </w:tc>
        <w:tc>
          <w:tcPr>
            <w:tcW w:w="1140" w:type="dxa"/>
          </w:tcPr>
          <w:p w:rsidR="00816676" w:rsidRDefault="00816676" w:rsidP="00816676">
            <w:pPr>
              <w:jc w:val="right"/>
            </w:pPr>
            <w:r>
              <w:t>699,000</w:t>
            </w:r>
          </w:p>
        </w:tc>
        <w:tc>
          <w:tcPr>
            <w:tcW w:w="1814" w:type="dxa"/>
          </w:tcPr>
          <w:p w:rsidR="00816676" w:rsidRDefault="00816676" w:rsidP="00816676">
            <w:pPr>
              <w:jc w:val="right"/>
            </w:pPr>
            <w:r>
              <w:t>70,605,741.04</w:t>
            </w:r>
          </w:p>
        </w:tc>
        <w:tc>
          <w:tcPr>
            <w:tcW w:w="1814" w:type="dxa"/>
          </w:tcPr>
          <w:p w:rsidR="00816676" w:rsidRDefault="00816676" w:rsidP="00816676">
            <w:pPr>
              <w:jc w:val="right"/>
            </w:pPr>
            <w:r>
              <w:t>1.26</w:t>
            </w:r>
          </w:p>
        </w:tc>
      </w:tr>
    </w:tbl>
    <w:p w:rsidR="00816676" w:rsidRDefault="00816676" w:rsidP="00816676">
      <w:pPr>
        <w:pStyle w:val="-2"/>
        <w:spacing w:before="312"/>
        <w:rPr>
          <w:rFonts w:hint="eastAsia"/>
        </w:rPr>
      </w:pPr>
      <w:r>
        <w:rPr>
          <w:rFonts w:hint="eastAsia"/>
        </w:rPr>
        <w:t>报告期末按公允价值占基金资产净值比例大小排名的前十名资产支持证券投资明细</w:t>
      </w:r>
    </w:p>
    <w:p w:rsidR="00816676" w:rsidRDefault="00816676" w:rsidP="00816676">
      <w:pPr>
        <w:pStyle w:val="-"/>
        <w:ind w:firstLine="420"/>
        <w:rPr>
          <w:rFonts w:hint="eastAsia"/>
        </w:rPr>
      </w:pPr>
      <w:r>
        <w:rPr>
          <w:rFonts w:hint="eastAsia"/>
        </w:rPr>
        <w:t>本基金本报告期末未持有资产支持证券。</w:t>
      </w:r>
    </w:p>
    <w:p w:rsidR="00816676" w:rsidRDefault="00816676" w:rsidP="00816676">
      <w:pPr>
        <w:pStyle w:val="-2"/>
        <w:spacing w:before="312"/>
        <w:rPr>
          <w:rFonts w:hint="eastAsia"/>
        </w:rPr>
      </w:pPr>
      <w:r>
        <w:rPr>
          <w:rFonts w:hint="eastAsia"/>
        </w:rPr>
        <w:t>报告期末按公允价值占基金资产净值比例大小排序的前五名贵金属投资明细</w:t>
      </w:r>
    </w:p>
    <w:p w:rsidR="00816676" w:rsidRDefault="00816676" w:rsidP="00816676">
      <w:pPr>
        <w:pStyle w:val="-"/>
        <w:ind w:firstLine="420"/>
        <w:rPr>
          <w:rFonts w:hint="eastAsia"/>
        </w:rPr>
      </w:pPr>
      <w:r>
        <w:rPr>
          <w:rFonts w:hint="eastAsia"/>
        </w:rPr>
        <w:t>无。</w:t>
      </w:r>
    </w:p>
    <w:p w:rsidR="00816676" w:rsidRDefault="00816676" w:rsidP="00816676">
      <w:pPr>
        <w:pStyle w:val="-2"/>
        <w:spacing w:before="312"/>
        <w:rPr>
          <w:rFonts w:hint="eastAsia"/>
        </w:rPr>
      </w:pPr>
      <w:r>
        <w:rPr>
          <w:rFonts w:hint="eastAsia"/>
        </w:rPr>
        <w:t>报告期末按公允价值占基金资产净值比例大小排名的前五名权证投资明细</w:t>
      </w:r>
    </w:p>
    <w:p w:rsidR="00816676" w:rsidRDefault="00816676" w:rsidP="00816676">
      <w:pPr>
        <w:pStyle w:val="-"/>
        <w:ind w:firstLine="420"/>
        <w:rPr>
          <w:rFonts w:hint="eastAsia"/>
        </w:rPr>
      </w:pPr>
      <w:r>
        <w:rPr>
          <w:rFonts w:hint="eastAsia"/>
        </w:rPr>
        <w:t>无。</w:t>
      </w:r>
    </w:p>
    <w:p w:rsidR="00816676" w:rsidRDefault="00816676" w:rsidP="00816676">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816676" w:rsidTr="00816676">
        <w:trPr>
          <w:cnfStyle w:val="100000000000" w:firstRow="1" w:lastRow="0" w:firstColumn="0" w:lastColumn="0" w:oddVBand="0" w:evenVBand="0" w:oddHBand="0" w:evenHBand="0" w:firstRowFirstColumn="0" w:firstRowLastColumn="0" w:lastRowFirstColumn="0" w:lastRowLastColumn="0"/>
        </w:trPr>
        <w:tc>
          <w:tcPr>
            <w:tcW w:w="1186" w:type="dxa"/>
          </w:tcPr>
          <w:p w:rsidR="00816676" w:rsidRPr="00816676" w:rsidRDefault="00816676" w:rsidP="00816676">
            <w:pPr>
              <w:jc w:val="center"/>
              <w:rPr>
                <w:b/>
              </w:rPr>
            </w:pPr>
            <w:r w:rsidRPr="00816676">
              <w:rPr>
                <w:rFonts w:hint="eastAsia"/>
                <w:b/>
              </w:rPr>
              <w:t>序号</w:t>
            </w:r>
          </w:p>
        </w:tc>
        <w:tc>
          <w:tcPr>
            <w:tcW w:w="1186" w:type="dxa"/>
          </w:tcPr>
          <w:p w:rsidR="00816676" w:rsidRPr="00816676" w:rsidRDefault="00816676" w:rsidP="00816676">
            <w:pPr>
              <w:jc w:val="center"/>
              <w:rPr>
                <w:b/>
              </w:rPr>
            </w:pPr>
            <w:r w:rsidRPr="00816676">
              <w:rPr>
                <w:rFonts w:hint="eastAsia"/>
                <w:b/>
              </w:rPr>
              <w:t>基金名称</w:t>
            </w:r>
          </w:p>
        </w:tc>
        <w:tc>
          <w:tcPr>
            <w:tcW w:w="1186" w:type="dxa"/>
          </w:tcPr>
          <w:p w:rsidR="00816676" w:rsidRPr="00816676" w:rsidRDefault="00816676" w:rsidP="00816676">
            <w:pPr>
              <w:jc w:val="center"/>
              <w:rPr>
                <w:b/>
              </w:rPr>
            </w:pPr>
            <w:r w:rsidRPr="00816676">
              <w:rPr>
                <w:rFonts w:hint="eastAsia"/>
                <w:b/>
              </w:rPr>
              <w:t>基金类型</w:t>
            </w:r>
          </w:p>
        </w:tc>
        <w:tc>
          <w:tcPr>
            <w:tcW w:w="1187" w:type="dxa"/>
          </w:tcPr>
          <w:p w:rsidR="00816676" w:rsidRPr="00816676" w:rsidRDefault="00816676" w:rsidP="00816676">
            <w:pPr>
              <w:jc w:val="center"/>
              <w:rPr>
                <w:b/>
              </w:rPr>
            </w:pPr>
            <w:r w:rsidRPr="00816676">
              <w:rPr>
                <w:rFonts w:hint="eastAsia"/>
                <w:b/>
              </w:rPr>
              <w:t>运作方式</w:t>
            </w:r>
          </w:p>
        </w:tc>
        <w:tc>
          <w:tcPr>
            <w:tcW w:w="1187" w:type="dxa"/>
          </w:tcPr>
          <w:p w:rsidR="00816676" w:rsidRPr="00816676" w:rsidRDefault="00816676" w:rsidP="00816676">
            <w:pPr>
              <w:jc w:val="center"/>
              <w:rPr>
                <w:b/>
              </w:rPr>
            </w:pPr>
            <w:r w:rsidRPr="00816676">
              <w:rPr>
                <w:rFonts w:hint="eastAsia"/>
                <w:b/>
              </w:rPr>
              <w:t>管理人</w:t>
            </w:r>
          </w:p>
        </w:tc>
        <w:tc>
          <w:tcPr>
            <w:tcW w:w="1187" w:type="dxa"/>
          </w:tcPr>
          <w:p w:rsidR="00816676" w:rsidRPr="00816676" w:rsidRDefault="00816676" w:rsidP="00816676">
            <w:pPr>
              <w:jc w:val="center"/>
              <w:rPr>
                <w:b/>
              </w:rPr>
            </w:pPr>
            <w:r w:rsidRPr="00816676">
              <w:rPr>
                <w:rFonts w:hint="eastAsia"/>
                <w:b/>
              </w:rPr>
              <w:t>公允价值（元）</w:t>
            </w:r>
          </w:p>
        </w:tc>
        <w:tc>
          <w:tcPr>
            <w:tcW w:w="1187" w:type="dxa"/>
          </w:tcPr>
          <w:p w:rsidR="00816676" w:rsidRPr="00816676" w:rsidRDefault="00816676" w:rsidP="00816676">
            <w:pPr>
              <w:jc w:val="center"/>
              <w:rPr>
                <w:b/>
              </w:rPr>
            </w:pPr>
            <w:r w:rsidRPr="00816676">
              <w:rPr>
                <w:rFonts w:hint="eastAsia"/>
                <w:b/>
              </w:rPr>
              <w:t>占基金资产净值比例（</w:t>
            </w:r>
            <w:r w:rsidRPr="00816676">
              <w:rPr>
                <w:rFonts w:hint="eastAsia"/>
                <w:b/>
              </w:rPr>
              <w:t>%</w:t>
            </w:r>
            <w:r w:rsidRPr="00816676">
              <w:rPr>
                <w:rFonts w:hint="eastAsia"/>
                <w:b/>
              </w:rPr>
              <w:t>）</w:t>
            </w:r>
          </w:p>
        </w:tc>
      </w:tr>
      <w:tr w:rsidR="00816676" w:rsidTr="00816676">
        <w:tc>
          <w:tcPr>
            <w:tcW w:w="1186" w:type="dxa"/>
          </w:tcPr>
          <w:p w:rsidR="00816676" w:rsidRDefault="00816676" w:rsidP="00816676">
            <w:pPr>
              <w:jc w:val="center"/>
            </w:pPr>
            <w:r>
              <w:t>1</w:t>
            </w:r>
          </w:p>
        </w:tc>
        <w:tc>
          <w:tcPr>
            <w:tcW w:w="1186" w:type="dxa"/>
          </w:tcPr>
          <w:p w:rsidR="00816676" w:rsidRDefault="00816676" w:rsidP="00816676">
            <w:pPr>
              <w:jc w:val="left"/>
            </w:pPr>
            <w:r>
              <w:rPr>
                <w:rFonts w:hint="eastAsia"/>
              </w:rPr>
              <w:t>南方中证</w:t>
            </w:r>
            <w:r>
              <w:rPr>
                <w:rFonts w:hint="eastAsia"/>
              </w:rPr>
              <w:t>A500ETF</w:t>
            </w:r>
          </w:p>
        </w:tc>
        <w:tc>
          <w:tcPr>
            <w:tcW w:w="1186" w:type="dxa"/>
          </w:tcPr>
          <w:p w:rsidR="00816676" w:rsidRDefault="00816676" w:rsidP="00816676">
            <w:pPr>
              <w:jc w:val="left"/>
            </w:pPr>
            <w:r>
              <w:rPr>
                <w:rFonts w:hint="eastAsia"/>
              </w:rPr>
              <w:t>股票型</w:t>
            </w:r>
          </w:p>
        </w:tc>
        <w:tc>
          <w:tcPr>
            <w:tcW w:w="1187" w:type="dxa"/>
          </w:tcPr>
          <w:p w:rsidR="00816676" w:rsidRDefault="00816676" w:rsidP="00816676">
            <w:pPr>
              <w:jc w:val="left"/>
            </w:pPr>
            <w:r>
              <w:rPr>
                <w:rFonts w:hint="eastAsia"/>
              </w:rPr>
              <w:t>交易型开放式</w:t>
            </w:r>
          </w:p>
        </w:tc>
        <w:tc>
          <w:tcPr>
            <w:tcW w:w="1187" w:type="dxa"/>
          </w:tcPr>
          <w:p w:rsidR="00816676" w:rsidRDefault="00816676" w:rsidP="00816676">
            <w:pPr>
              <w:jc w:val="left"/>
            </w:pPr>
            <w:r>
              <w:rPr>
                <w:rFonts w:hint="eastAsia"/>
              </w:rPr>
              <w:t>南方基金管理股份有限公司</w:t>
            </w:r>
          </w:p>
        </w:tc>
        <w:tc>
          <w:tcPr>
            <w:tcW w:w="1187" w:type="dxa"/>
          </w:tcPr>
          <w:p w:rsidR="00816676" w:rsidRDefault="00816676" w:rsidP="00816676">
            <w:pPr>
              <w:jc w:val="right"/>
            </w:pPr>
            <w:r>
              <w:t>5,338,184,826.11</w:t>
            </w:r>
          </w:p>
        </w:tc>
        <w:tc>
          <w:tcPr>
            <w:tcW w:w="1187" w:type="dxa"/>
          </w:tcPr>
          <w:p w:rsidR="00816676" w:rsidRDefault="00816676" w:rsidP="00816676">
            <w:pPr>
              <w:jc w:val="right"/>
            </w:pPr>
            <w:r>
              <w:t>94.97</w:t>
            </w:r>
          </w:p>
        </w:tc>
      </w:tr>
    </w:tbl>
    <w:p w:rsidR="00816676" w:rsidRDefault="00816676" w:rsidP="00816676">
      <w:pPr>
        <w:pStyle w:val="-2"/>
        <w:spacing w:before="312"/>
        <w:rPr>
          <w:rFonts w:hint="eastAsia"/>
        </w:rPr>
      </w:pPr>
      <w:r>
        <w:rPr>
          <w:rFonts w:hint="eastAsia"/>
        </w:rPr>
        <w:t>报告期末本基金投资的股指期货交易情况说明</w:t>
      </w:r>
    </w:p>
    <w:p w:rsidR="00816676" w:rsidRDefault="00816676" w:rsidP="00816676">
      <w:pPr>
        <w:pStyle w:val="-3"/>
        <w:spacing w:before="156" w:after="156"/>
        <w:rPr>
          <w:rFonts w:hint="eastAsia"/>
        </w:rPr>
      </w:pPr>
      <w:r>
        <w:rPr>
          <w:rFonts w:hint="eastAsia"/>
        </w:rPr>
        <w:t>报告期末本基金投资的股指期货持仓和损益明细</w:t>
      </w:r>
    </w:p>
    <w:p w:rsidR="00816676" w:rsidRDefault="00816676" w:rsidP="00816676">
      <w:pPr>
        <w:pStyle w:val="-"/>
        <w:ind w:firstLine="420"/>
        <w:rPr>
          <w:rFonts w:hint="eastAsia"/>
        </w:rPr>
      </w:pPr>
      <w:r>
        <w:rPr>
          <w:rFonts w:hint="eastAsia"/>
        </w:rPr>
        <w:t>无。</w:t>
      </w:r>
    </w:p>
    <w:p w:rsidR="00816676" w:rsidRDefault="00816676" w:rsidP="00816676">
      <w:pPr>
        <w:pStyle w:val="-3"/>
        <w:spacing w:before="156" w:after="156"/>
        <w:rPr>
          <w:rFonts w:hint="eastAsia"/>
        </w:rPr>
      </w:pPr>
      <w:r>
        <w:rPr>
          <w:rFonts w:hint="eastAsia"/>
        </w:rPr>
        <w:t>本基金投资股指期货的投资政策</w:t>
      </w:r>
    </w:p>
    <w:p w:rsidR="00816676" w:rsidRDefault="00816676" w:rsidP="00816676">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rsidR="00816676" w:rsidRDefault="00816676" w:rsidP="00816676">
      <w:pPr>
        <w:pStyle w:val="-2"/>
        <w:spacing w:before="312"/>
        <w:rPr>
          <w:rFonts w:hint="eastAsia"/>
        </w:rPr>
      </w:pPr>
      <w:r>
        <w:rPr>
          <w:rFonts w:hint="eastAsia"/>
        </w:rPr>
        <w:t>报告期末本基金投资的国债期货交易情况说明</w:t>
      </w:r>
    </w:p>
    <w:p w:rsidR="00816676" w:rsidRDefault="00816676" w:rsidP="00816676">
      <w:pPr>
        <w:pStyle w:val="-3"/>
        <w:spacing w:before="156" w:after="156"/>
        <w:rPr>
          <w:rFonts w:hint="eastAsia"/>
        </w:rPr>
      </w:pPr>
      <w:r>
        <w:rPr>
          <w:rFonts w:hint="eastAsia"/>
        </w:rPr>
        <w:t>本期国债期货投资政策</w:t>
      </w:r>
    </w:p>
    <w:p w:rsidR="00816676" w:rsidRDefault="00816676" w:rsidP="00816676">
      <w:pPr>
        <w:pStyle w:val="-"/>
        <w:ind w:firstLine="420"/>
        <w:rPr>
          <w:rFonts w:hint="eastAsia"/>
        </w:rPr>
      </w:pPr>
      <w:r>
        <w:rPr>
          <w:rFonts w:hint="eastAsia"/>
        </w:rPr>
        <w:t>无。</w:t>
      </w:r>
    </w:p>
    <w:p w:rsidR="00816676" w:rsidRDefault="00816676" w:rsidP="00816676">
      <w:pPr>
        <w:pStyle w:val="-3"/>
        <w:spacing w:before="156" w:after="156"/>
        <w:rPr>
          <w:rFonts w:hint="eastAsia"/>
        </w:rPr>
      </w:pPr>
      <w:r>
        <w:rPr>
          <w:rFonts w:hint="eastAsia"/>
        </w:rPr>
        <w:t>报告期末本基金投资的国债期货持仓和损益明细</w:t>
      </w:r>
    </w:p>
    <w:p w:rsidR="00816676" w:rsidRDefault="00816676" w:rsidP="00816676">
      <w:pPr>
        <w:pStyle w:val="-"/>
        <w:ind w:firstLine="420"/>
        <w:rPr>
          <w:rFonts w:hint="eastAsia"/>
        </w:rPr>
      </w:pPr>
      <w:r>
        <w:rPr>
          <w:rFonts w:hint="eastAsia"/>
        </w:rPr>
        <w:t>无。</w:t>
      </w:r>
    </w:p>
    <w:p w:rsidR="00816676" w:rsidRDefault="00816676" w:rsidP="00816676">
      <w:pPr>
        <w:pStyle w:val="-3"/>
        <w:spacing w:before="156" w:after="156"/>
        <w:rPr>
          <w:rFonts w:hint="eastAsia"/>
        </w:rPr>
      </w:pPr>
      <w:r>
        <w:rPr>
          <w:rFonts w:hint="eastAsia"/>
        </w:rPr>
        <w:lastRenderedPageBreak/>
        <w:t>本期国债期货投资评价</w:t>
      </w:r>
    </w:p>
    <w:p w:rsidR="00816676" w:rsidRDefault="00816676" w:rsidP="00816676">
      <w:pPr>
        <w:pStyle w:val="-"/>
        <w:ind w:firstLine="420"/>
        <w:rPr>
          <w:rFonts w:hint="eastAsia"/>
        </w:rPr>
      </w:pPr>
      <w:r>
        <w:rPr>
          <w:rFonts w:hint="eastAsia"/>
        </w:rPr>
        <w:t>无。</w:t>
      </w:r>
    </w:p>
    <w:p w:rsidR="00816676" w:rsidRDefault="00816676" w:rsidP="00816676">
      <w:pPr>
        <w:pStyle w:val="-2"/>
        <w:spacing w:before="312"/>
        <w:rPr>
          <w:rFonts w:hint="eastAsia"/>
        </w:rPr>
      </w:pPr>
      <w:r>
        <w:rPr>
          <w:rFonts w:hint="eastAsia"/>
        </w:rPr>
        <w:t>投资组合报告附注</w:t>
      </w:r>
    </w:p>
    <w:p w:rsidR="00816676" w:rsidRDefault="00816676" w:rsidP="00816676">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16676" w:rsidRDefault="00816676" w:rsidP="00816676">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816676" w:rsidRDefault="00816676" w:rsidP="00816676">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816676" w:rsidRDefault="00816676" w:rsidP="0081667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16676" w:rsidRDefault="00816676" w:rsidP="0081667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16676" w:rsidTr="00816676">
        <w:trPr>
          <w:cnfStyle w:val="100000000000" w:firstRow="1" w:lastRow="0" w:firstColumn="0" w:lastColumn="0" w:oddVBand="0" w:evenVBand="0" w:oddHBand="0" w:evenHBand="0" w:firstRowFirstColumn="0" w:firstRowLastColumn="0" w:lastRowFirstColumn="0" w:lastRowLastColumn="0"/>
        </w:trPr>
        <w:tc>
          <w:tcPr>
            <w:tcW w:w="743" w:type="dxa"/>
          </w:tcPr>
          <w:p w:rsidR="00816676" w:rsidRPr="00816676" w:rsidRDefault="00816676" w:rsidP="00816676">
            <w:pPr>
              <w:jc w:val="center"/>
              <w:rPr>
                <w:b/>
              </w:rPr>
            </w:pPr>
            <w:r w:rsidRPr="00816676">
              <w:rPr>
                <w:rFonts w:hint="eastAsia"/>
                <w:b/>
              </w:rPr>
              <w:t>序号</w:t>
            </w:r>
          </w:p>
        </w:tc>
        <w:tc>
          <w:tcPr>
            <w:tcW w:w="2977" w:type="dxa"/>
          </w:tcPr>
          <w:p w:rsidR="00816676" w:rsidRPr="00816676" w:rsidRDefault="00816676" w:rsidP="00816676">
            <w:pPr>
              <w:jc w:val="center"/>
              <w:rPr>
                <w:b/>
              </w:rPr>
            </w:pPr>
            <w:r w:rsidRPr="00816676">
              <w:rPr>
                <w:rFonts w:hint="eastAsia"/>
                <w:b/>
              </w:rPr>
              <w:t>名称</w:t>
            </w:r>
          </w:p>
        </w:tc>
        <w:tc>
          <w:tcPr>
            <w:tcW w:w="4785" w:type="dxa"/>
          </w:tcPr>
          <w:p w:rsidR="00816676" w:rsidRPr="00816676" w:rsidRDefault="00816676" w:rsidP="00816676">
            <w:pPr>
              <w:jc w:val="center"/>
              <w:rPr>
                <w:b/>
              </w:rPr>
            </w:pPr>
            <w:r w:rsidRPr="00816676">
              <w:rPr>
                <w:rFonts w:hint="eastAsia"/>
                <w:b/>
              </w:rPr>
              <w:t>金额（元）</w:t>
            </w:r>
          </w:p>
        </w:tc>
      </w:tr>
      <w:tr w:rsidR="00816676" w:rsidTr="00816676">
        <w:tc>
          <w:tcPr>
            <w:tcW w:w="743" w:type="dxa"/>
          </w:tcPr>
          <w:p w:rsidR="00816676" w:rsidRDefault="00816676" w:rsidP="00816676">
            <w:pPr>
              <w:jc w:val="center"/>
            </w:pPr>
            <w:r>
              <w:t>1</w:t>
            </w:r>
          </w:p>
        </w:tc>
        <w:tc>
          <w:tcPr>
            <w:tcW w:w="2977" w:type="dxa"/>
          </w:tcPr>
          <w:p w:rsidR="00816676" w:rsidRDefault="00816676" w:rsidP="00816676">
            <w:pPr>
              <w:jc w:val="left"/>
            </w:pPr>
            <w:r>
              <w:rPr>
                <w:rFonts w:hint="eastAsia"/>
              </w:rPr>
              <w:t>存出保证金</w:t>
            </w:r>
          </w:p>
        </w:tc>
        <w:tc>
          <w:tcPr>
            <w:tcW w:w="4785" w:type="dxa"/>
          </w:tcPr>
          <w:p w:rsidR="00816676" w:rsidRDefault="00816676" w:rsidP="00816676">
            <w:pPr>
              <w:jc w:val="right"/>
            </w:pPr>
            <w:r>
              <w:t>884,806.65</w:t>
            </w:r>
          </w:p>
        </w:tc>
      </w:tr>
      <w:tr w:rsidR="00816676" w:rsidTr="00816676">
        <w:tc>
          <w:tcPr>
            <w:tcW w:w="743" w:type="dxa"/>
          </w:tcPr>
          <w:p w:rsidR="00816676" w:rsidRDefault="00816676" w:rsidP="00816676">
            <w:pPr>
              <w:jc w:val="center"/>
            </w:pPr>
            <w:r>
              <w:t>2</w:t>
            </w:r>
          </w:p>
        </w:tc>
        <w:tc>
          <w:tcPr>
            <w:tcW w:w="2977" w:type="dxa"/>
          </w:tcPr>
          <w:p w:rsidR="00816676" w:rsidRDefault="00816676" w:rsidP="00816676">
            <w:pPr>
              <w:jc w:val="left"/>
            </w:pPr>
            <w:r>
              <w:rPr>
                <w:rFonts w:hint="eastAsia"/>
              </w:rPr>
              <w:t>应收证券清算款</w:t>
            </w:r>
          </w:p>
        </w:tc>
        <w:tc>
          <w:tcPr>
            <w:tcW w:w="4785" w:type="dxa"/>
          </w:tcPr>
          <w:p w:rsidR="00816676" w:rsidRDefault="00816676" w:rsidP="00816676">
            <w:pPr>
              <w:jc w:val="right"/>
            </w:pPr>
            <w:r>
              <w:t>-</w:t>
            </w:r>
          </w:p>
        </w:tc>
      </w:tr>
      <w:tr w:rsidR="00816676" w:rsidTr="00816676">
        <w:tc>
          <w:tcPr>
            <w:tcW w:w="743" w:type="dxa"/>
          </w:tcPr>
          <w:p w:rsidR="00816676" w:rsidRDefault="00816676" w:rsidP="00816676">
            <w:pPr>
              <w:jc w:val="center"/>
            </w:pPr>
            <w:r>
              <w:t>3</w:t>
            </w:r>
          </w:p>
        </w:tc>
        <w:tc>
          <w:tcPr>
            <w:tcW w:w="2977" w:type="dxa"/>
          </w:tcPr>
          <w:p w:rsidR="00816676" w:rsidRDefault="00816676" w:rsidP="00816676">
            <w:pPr>
              <w:jc w:val="left"/>
            </w:pPr>
            <w:r>
              <w:rPr>
                <w:rFonts w:hint="eastAsia"/>
              </w:rPr>
              <w:t>应收股利</w:t>
            </w:r>
          </w:p>
        </w:tc>
        <w:tc>
          <w:tcPr>
            <w:tcW w:w="4785" w:type="dxa"/>
          </w:tcPr>
          <w:p w:rsidR="00816676" w:rsidRDefault="00816676" w:rsidP="00816676">
            <w:pPr>
              <w:jc w:val="right"/>
            </w:pPr>
            <w:r>
              <w:t>-</w:t>
            </w:r>
          </w:p>
        </w:tc>
      </w:tr>
      <w:tr w:rsidR="00816676" w:rsidTr="00816676">
        <w:tc>
          <w:tcPr>
            <w:tcW w:w="743" w:type="dxa"/>
          </w:tcPr>
          <w:p w:rsidR="00816676" w:rsidRDefault="00816676" w:rsidP="00816676">
            <w:pPr>
              <w:jc w:val="center"/>
            </w:pPr>
            <w:r>
              <w:t>4</w:t>
            </w:r>
          </w:p>
        </w:tc>
        <w:tc>
          <w:tcPr>
            <w:tcW w:w="2977" w:type="dxa"/>
          </w:tcPr>
          <w:p w:rsidR="00816676" w:rsidRDefault="00816676" w:rsidP="00816676">
            <w:pPr>
              <w:jc w:val="left"/>
            </w:pPr>
            <w:r>
              <w:rPr>
                <w:rFonts w:hint="eastAsia"/>
              </w:rPr>
              <w:t>应收利息</w:t>
            </w:r>
          </w:p>
        </w:tc>
        <w:tc>
          <w:tcPr>
            <w:tcW w:w="4785" w:type="dxa"/>
          </w:tcPr>
          <w:p w:rsidR="00816676" w:rsidRDefault="00816676" w:rsidP="00816676">
            <w:pPr>
              <w:jc w:val="right"/>
            </w:pPr>
            <w:r>
              <w:t>-</w:t>
            </w:r>
          </w:p>
        </w:tc>
      </w:tr>
      <w:tr w:rsidR="00816676" w:rsidTr="00816676">
        <w:tc>
          <w:tcPr>
            <w:tcW w:w="743" w:type="dxa"/>
          </w:tcPr>
          <w:p w:rsidR="00816676" w:rsidRDefault="00816676" w:rsidP="00816676">
            <w:pPr>
              <w:jc w:val="center"/>
            </w:pPr>
            <w:r>
              <w:t>5</w:t>
            </w:r>
          </w:p>
        </w:tc>
        <w:tc>
          <w:tcPr>
            <w:tcW w:w="2977" w:type="dxa"/>
          </w:tcPr>
          <w:p w:rsidR="00816676" w:rsidRDefault="00816676" w:rsidP="00816676">
            <w:pPr>
              <w:jc w:val="left"/>
            </w:pPr>
            <w:r>
              <w:rPr>
                <w:rFonts w:hint="eastAsia"/>
              </w:rPr>
              <w:t>应收申购款</w:t>
            </w:r>
          </w:p>
        </w:tc>
        <w:tc>
          <w:tcPr>
            <w:tcW w:w="4785" w:type="dxa"/>
          </w:tcPr>
          <w:p w:rsidR="00816676" w:rsidRDefault="00816676" w:rsidP="00816676">
            <w:pPr>
              <w:jc w:val="right"/>
            </w:pPr>
            <w:r>
              <w:t>158,786,406.42</w:t>
            </w:r>
          </w:p>
        </w:tc>
      </w:tr>
      <w:tr w:rsidR="00816676" w:rsidTr="00816676">
        <w:tc>
          <w:tcPr>
            <w:tcW w:w="743" w:type="dxa"/>
          </w:tcPr>
          <w:p w:rsidR="00816676" w:rsidRDefault="00816676" w:rsidP="00816676">
            <w:pPr>
              <w:jc w:val="center"/>
            </w:pPr>
            <w:r>
              <w:t>6</w:t>
            </w:r>
          </w:p>
        </w:tc>
        <w:tc>
          <w:tcPr>
            <w:tcW w:w="2977" w:type="dxa"/>
          </w:tcPr>
          <w:p w:rsidR="00816676" w:rsidRDefault="00816676" w:rsidP="00816676">
            <w:pPr>
              <w:jc w:val="left"/>
            </w:pPr>
            <w:r>
              <w:rPr>
                <w:rFonts w:hint="eastAsia"/>
              </w:rPr>
              <w:t>其他应收款</w:t>
            </w:r>
          </w:p>
        </w:tc>
        <w:tc>
          <w:tcPr>
            <w:tcW w:w="4785" w:type="dxa"/>
          </w:tcPr>
          <w:p w:rsidR="00816676" w:rsidRDefault="00816676" w:rsidP="00816676">
            <w:pPr>
              <w:jc w:val="right"/>
            </w:pPr>
            <w:r>
              <w:t>-</w:t>
            </w:r>
          </w:p>
        </w:tc>
      </w:tr>
      <w:tr w:rsidR="00816676" w:rsidTr="00816676">
        <w:tc>
          <w:tcPr>
            <w:tcW w:w="743" w:type="dxa"/>
          </w:tcPr>
          <w:p w:rsidR="00816676" w:rsidRDefault="00816676" w:rsidP="00816676">
            <w:pPr>
              <w:jc w:val="center"/>
            </w:pPr>
            <w:r>
              <w:t>7</w:t>
            </w:r>
          </w:p>
        </w:tc>
        <w:tc>
          <w:tcPr>
            <w:tcW w:w="2977" w:type="dxa"/>
          </w:tcPr>
          <w:p w:rsidR="00816676" w:rsidRDefault="00816676" w:rsidP="00816676">
            <w:pPr>
              <w:jc w:val="left"/>
            </w:pPr>
            <w:r>
              <w:rPr>
                <w:rFonts w:hint="eastAsia"/>
              </w:rPr>
              <w:t>待摊费用</w:t>
            </w:r>
          </w:p>
        </w:tc>
        <w:tc>
          <w:tcPr>
            <w:tcW w:w="4785" w:type="dxa"/>
          </w:tcPr>
          <w:p w:rsidR="00816676" w:rsidRDefault="00816676" w:rsidP="00816676">
            <w:pPr>
              <w:jc w:val="right"/>
            </w:pPr>
            <w:r>
              <w:t>-</w:t>
            </w:r>
          </w:p>
        </w:tc>
      </w:tr>
      <w:tr w:rsidR="00816676" w:rsidTr="00816676">
        <w:tc>
          <w:tcPr>
            <w:tcW w:w="743" w:type="dxa"/>
          </w:tcPr>
          <w:p w:rsidR="00816676" w:rsidRDefault="00816676" w:rsidP="00816676">
            <w:pPr>
              <w:jc w:val="center"/>
            </w:pPr>
            <w:r>
              <w:t>8</w:t>
            </w:r>
          </w:p>
        </w:tc>
        <w:tc>
          <w:tcPr>
            <w:tcW w:w="2977" w:type="dxa"/>
          </w:tcPr>
          <w:p w:rsidR="00816676" w:rsidRDefault="00816676" w:rsidP="00816676">
            <w:pPr>
              <w:jc w:val="left"/>
            </w:pPr>
            <w:r>
              <w:rPr>
                <w:rFonts w:hint="eastAsia"/>
              </w:rPr>
              <w:t>其他</w:t>
            </w:r>
          </w:p>
        </w:tc>
        <w:tc>
          <w:tcPr>
            <w:tcW w:w="4785" w:type="dxa"/>
          </w:tcPr>
          <w:p w:rsidR="00816676" w:rsidRDefault="00816676" w:rsidP="00816676">
            <w:pPr>
              <w:jc w:val="right"/>
            </w:pPr>
            <w:r>
              <w:t>-</w:t>
            </w:r>
          </w:p>
        </w:tc>
      </w:tr>
      <w:tr w:rsidR="00816676" w:rsidTr="00816676">
        <w:tc>
          <w:tcPr>
            <w:tcW w:w="743" w:type="dxa"/>
          </w:tcPr>
          <w:p w:rsidR="00816676" w:rsidRDefault="00816676" w:rsidP="00816676">
            <w:pPr>
              <w:jc w:val="center"/>
            </w:pPr>
            <w:r>
              <w:t>9</w:t>
            </w:r>
          </w:p>
        </w:tc>
        <w:tc>
          <w:tcPr>
            <w:tcW w:w="2977" w:type="dxa"/>
          </w:tcPr>
          <w:p w:rsidR="00816676" w:rsidRDefault="00816676" w:rsidP="00816676">
            <w:pPr>
              <w:jc w:val="left"/>
            </w:pPr>
            <w:r>
              <w:rPr>
                <w:rFonts w:hint="eastAsia"/>
              </w:rPr>
              <w:t>合计</w:t>
            </w:r>
          </w:p>
        </w:tc>
        <w:tc>
          <w:tcPr>
            <w:tcW w:w="4785" w:type="dxa"/>
          </w:tcPr>
          <w:p w:rsidR="00816676" w:rsidRDefault="00816676" w:rsidP="00816676">
            <w:pPr>
              <w:jc w:val="right"/>
            </w:pPr>
            <w:r>
              <w:t>159,671,213.07</w:t>
            </w:r>
          </w:p>
        </w:tc>
      </w:tr>
    </w:tbl>
    <w:p w:rsidR="00816676" w:rsidRDefault="00816676" w:rsidP="00816676">
      <w:pPr>
        <w:pStyle w:val="-3"/>
        <w:spacing w:before="156" w:after="156"/>
        <w:rPr>
          <w:rFonts w:hint="eastAsia"/>
        </w:rPr>
      </w:pPr>
      <w:r>
        <w:rPr>
          <w:rFonts w:hint="eastAsia"/>
        </w:rPr>
        <w:t>报告期末持有的处于转股期的可转换债券明细</w:t>
      </w:r>
    </w:p>
    <w:p w:rsidR="00816676" w:rsidRDefault="00816676" w:rsidP="00816676">
      <w:pPr>
        <w:pStyle w:val="-"/>
        <w:ind w:firstLine="420"/>
        <w:rPr>
          <w:rFonts w:hint="eastAsia"/>
        </w:rPr>
      </w:pPr>
      <w:r>
        <w:rPr>
          <w:rFonts w:hint="eastAsia"/>
        </w:rPr>
        <w:t>本基金本报告期末未持有处于转股期的可转换债券。</w:t>
      </w:r>
    </w:p>
    <w:p w:rsidR="00816676" w:rsidRDefault="00816676" w:rsidP="00816676">
      <w:pPr>
        <w:pStyle w:val="-3"/>
        <w:spacing w:before="156" w:after="156"/>
        <w:rPr>
          <w:rFonts w:hint="eastAsia"/>
        </w:rPr>
      </w:pPr>
      <w:r>
        <w:rPr>
          <w:rFonts w:hint="eastAsia"/>
        </w:rPr>
        <w:t>报告期末前十名股票中存在流通受限情况的说明</w:t>
      </w:r>
    </w:p>
    <w:p w:rsidR="00816676" w:rsidRDefault="00816676" w:rsidP="00816676">
      <w:pPr>
        <w:pStyle w:val="-"/>
        <w:ind w:firstLine="420"/>
        <w:rPr>
          <w:rFonts w:hint="eastAsia"/>
        </w:rPr>
      </w:pPr>
      <w:r>
        <w:rPr>
          <w:rFonts w:hint="eastAsia"/>
        </w:rPr>
        <w:t>无。</w:t>
      </w:r>
    </w:p>
    <w:p w:rsidR="00816676" w:rsidRDefault="00816676" w:rsidP="00816676">
      <w:pPr>
        <w:pStyle w:val="-1"/>
        <w:ind w:left="281" w:hanging="281"/>
        <w:rPr>
          <w:rFonts w:hint="eastAsia"/>
        </w:rPr>
      </w:pPr>
      <w:r>
        <w:rPr>
          <w:rFonts w:hint="eastAsia"/>
        </w:rPr>
        <w:t>开放式基金份额变动</w:t>
      </w:r>
    </w:p>
    <w:p w:rsidR="00816676" w:rsidRDefault="00816676" w:rsidP="0081667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816676" w:rsidTr="00816676">
        <w:trPr>
          <w:cnfStyle w:val="100000000000" w:firstRow="1" w:lastRow="0" w:firstColumn="0" w:lastColumn="0" w:oddVBand="0" w:evenVBand="0" w:oddHBand="0" w:evenHBand="0" w:firstRowFirstColumn="0" w:firstRowLastColumn="0" w:lastRowFirstColumn="0" w:lastRowLastColumn="0"/>
        </w:trPr>
        <w:tc>
          <w:tcPr>
            <w:tcW w:w="2076" w:type="dxa"/>
          </w:tcPr>
          <w:p w:rsidR="00816676" w:rsidRPr="00816676" w:rsidRDefault="00816676" w:rsidP="00816676">
            <w:pPr>
              <w:jc w:val="center"/>
              <w:rPr>
                <w:b/>
              </w:rPr>
            </w:pPr>
            <w:r w:rsidRPr="00816676">
              <w:rPr>
                <w:rFonts w:hint="eastAsia"/>
                <w:b/>
              </w:rPr>
              <w:t>项目</w:t>
            </w:r>
          </w:p>
        </w:tc>
        <w:tc>
          <w:tcPr>
            <w:tcW w:w="2076" w:type="dxa"/>
          </w:tcPr>
          <w:p w:rsidR="00816676" w:rsidRPr="00816676" w:rsidRDefault="00816676" w:rsidP="00816676">
            <w:pPr>
              <w:jc w:val="center"/>
              <w:rPr>
                <w:b/>
              </w:rPr>
            </w:pPr>
            <w:r w:rsidRPr="00816676">
              <w:rPr>
                <w:rFonts w:hint="eastAsia"/>
                <w:b/>
              </w:rPr>
              <w:t>南方中证</w:t>
            </w:r>
            <w:r w:rsidRPr="00816676">
              <w:rPr>
                <w:rFonts w:hint="eastAsia"/>
                <w:b/>
              </w:rPr>
              <w:t>A500ETF</w:t>
            </w:r>
            <w:r w:rsidRPr="00816676">
              <w:rPr>
                <w:rFonts w:hint="eastAsia"/>
                <w:b/>
              </w:rPr>
              <w:t>联接</w:t>
            </w:r>
            <w:r w:rsidRPr="00816676">
              <w:rPr>
                <w:rFonts w:hint="eastAsia"/>
                <w:b/>
              </w:rPr>
              <w:t>A</w:t>
            </w:r>
          </w:p>
        </w:tc>
        <w:tc>
          <w:tcPr>
            <w:tcW w:w="2077" w:type="dxa"/>
          </w:tcPr>
          <w:p w:rsidR="00816676" w:rsidRPr="00816676" w:rsidRDefault="00816676" w:rsidP="00816676">
            <w:pPr>
              <w:jc w:val="center"/>
              <w:rPr>
                <w:b/>
              </w:rPr>
            </w:pPr>
            <w:r w:rsidRPr="00816676">
              <w:rPr>
                <w:rFonts w:hint="eastAsia"/>
                <w:b/>
              </w:rPr>
              <w:t>南方中证</w:t>
            </w:r>
            <w:r w:rsidRPr="00816676">
              <w:rPr>
                <w:rFonts w:hint="eastAsia"/>
                <w:b/>
              </w:rPr>
              <w:t>A500ETF</w:t>
            </w:r>
            <w:r w:rsidRPr="00816676">
              <w:rPr>
                <w:rFonts w:hint="eastAsia"/>
                <w:b/>
              </w:rPr>
              <w:t>联接</w:t>
            </w:r>
            <w:r w:rsidRPr="00816676">
              <w:rPr>
                <w:rFonts w:hint="eastAsia"/>
                <w:b/>
              </w:rPr>
              <w:t>C</w:t>
            </w:r>
          </w:p>
        </w:tc>
        <w:tc>
          <w:tcPr>
            <w:tcW w:w="2077" w:type="dxa"/>
          </w:tcPr>
          <w:p w:rsidR="00816676" w:rsidRPr="00816676" w:rsidRDefault="00816676" w:rsidP="00816676">
            <w:pPr>
              <w:jc w:val="center"/>
              <w:rPr>
                <w:b/>
              </w:rPr>
            </w:pPr>
            <w:r w:rsidRPr="00816676">
              <w:rPr>
                <w:rFonts w:hint="eastAsia"/>
                <w:b/>
              </w:rPr>
              <w:t>南方中证</w:t>
            </w:r>
            <w:r w:rsidRPr="00816676">
              <w:rPr>
                <w:rFonts w:hint="eastAsia"/>
                <w:b/>
              </w:rPr>
              <w:t>A500ETF</w:t>
            </w:r>
            <w:r w:rsidRPr="00816676">
              <w:rPr>
                <w:rFonts w:hint="eastAsia"/>
                <w:b/>
              </w:rPr>
              <w:t>联接</w:t>
            </w:r>
            <w:r w:rsidRPr="00816676">
              <w:rPr>
                <w:rFonts w:hint="eastAsia"/>
                <w:b/>
              </w:rPr>
              <w:t>Y</w:t>
            </w:r>
          </w:p>
        </w:tc>
      </w:tr>
      <w:tr w:rsidR="00816676" w:rsidTr="00816676">
        <w:tc>
          <w:tcPr>
            <w:tcW w:w="2076" w:type="dxa"/>
          </w:tcPr>
          <w:p w:rsidR="00816676" w:rsidRDefault="00816676" w:rsidP="00816676">
            <w:pPr>
              <w:jc w:val="left"/>
            </w:pPr>
            <w:r>
              <w:rPr>
                <w:rFonts w:hint="eastAsia"/>
              </w:rPr>
              <w:t>报告期期初基金份</w:t>
            </w:r>
            <w:r>
              <w:rPr>
                <w:rFonts w:hint="eastAsia"/>
              </w:rPr>
              <w:lastRenderedPageBreak/>
              <w:t>额总额</w:t>
            </w:r>
          </w:p>
        </w:tc>
        <w:tc>
          <w:tcPr>
            <w:tcW w:w="2076" w:type="dxa"/>
          </w:tcPr>
          <w:p w:rsidR="00816676" w:rsidRDefault="00816676" w:rsidP="00816676">
            <w:pPr>
              <w:jc w:val="right"/>
            </w:pPr>
            <w:r>
              <w:lastRenderedPageBreak/>
              <w:t>774,053,880.68</w:t>
            </w:r>
          </w:p>
        </w:tc>
        <w:tc>
          <w:tcPr>
            <w:tcW w:w="2077" w:type="dxa"/>
          </w:tcPr>
          <w:p w:rsidR="00816676" w:rsidRDefault="00816676" w:rsidP="00816676">
            <w:pPr>
              <w:jc w:val="right"/>
            </w:pPr>
            <w:r>
              <w:t>1,295,599,744.67</w:t>
            </w:r>
          </w:p>
        </w:tc>
        <w:tc>
          <w:tcPr>
            <w:tcW w:w="2077" w:type="dxa"/>
          </w:tcPr>
          <w:p w:rsidR="00816676" w:rsidRDefault="00816676" w:rsidP="00816676">
            <w:pPr>
              <w:jc w:val="right"/>
            </w:pPr>
            <w:r>
              <w:t>29,555,462.81</w:t>
            </w:r>
          </w:p>
        </w:tc>
      </w:tr>
      <w:tr w:rsidR="00816676" w:rsidTr="00816676">
        <w:tc>
          <w:tcPr>
            <w:tcW w:w="2076" w:type="dxa"/>
          </w:tcPr>
          <w:p w:rsidR="00816676" w:rsidRDefault="00816676" w:rsidP="00816676">
            <w:pPr>
              <w:jc w:val="left"/>
            </w:pPr>
            <w:r>
              <w:rPr>
                <w:rFonts w:hint="eastAsia"/>
              </w:rPr>
              <w:lastRenderedPageBreak/>
              <w:t>报告期期间基金总申购份额</w:t>
            </w:r>
          </w:p>
        </w:tc>
        <w:tc>
          <w:tcPr>
            <w:tcW w:w="2076" w:type="dxa"/>
          </w:tcPr>
          <w:p w:rsidR="00816676" w:rsidRDefault="00816676" w:rsidP="00816676">
            <w:pPr>
              <w:jc w:val="right"/>
            </w:pPr>
            <w:r>
              <w:t>1,910,109,254.69</w:t>
            </w:r>
          </w:p>
        </w:tc>
        <w:tc>
          <w:tcPr>
            <w:tcW w:w="2077" w:type="dxa"/>
          </w:tcPr>
          <w:p w:rsidR="00816676" w:rsidRDefault="00816676" w:rsidP="00816676">
            <w:pPr>
              <w:jc w:val="right"/>
            </w:pPr>
            <w:r>
              <w:t>2,182,513,772.85</w:t>
            </w:r>
          </w:p>
        </w:tc>
        <w:tc>
          <w:tcPr>
            <w:tcW w:w="2077" w:type="dxa"/>
          </w:tcPr>
          <w:p w:rsidR="00816676" w:rsidRDefault="00816676" w:rsidP="00816676">
            <w:pPr>
              <w:jc w:val="right"/>
            </w:pPr>
            <w:r>
              <w:t>22,057,619.94</w:t>
            </w:r>
          </w:p>
        </w:tc>
      </w:tr>
      <w:tr w:rsidR="00816676" w:rsidTr="00816676">
        <w:tc>
          <w:tcPr>
            <w:tcW w:w="2076" w:type="dxa"/>
          </w:tcPr>
          <w:p w:rsidR="00816676" w:rsidRDefault="00816676" w:rsidP="00816676">
            <w:pPr>
              <w:jc w:val="left"/>
            </w:pPr>
            <w:r>
              <w:rPr>
                <w:rFonts w:hint="eastAsia"/>
              </w:rPr>
              <w:t>减：报告期期间基金总赎回份额</w:t>
            </w:r>
          </w:p>
        </w:tc>
        <w:tc>
          <w:tcPr>
            <w:tcW w:w="2076" w:type="dxa"/>
          </w:tcPr>
          <w:p w:rsidR="00816676" w:rsidRDefault="00816676" w:rsidP="00816676">
            <w:pPr>
              <w:jc w:val="right"/>
            </w:pPr>
            <w:r>
              <w:t>796,022,659.49</w:t>
            </w:r>
          </w:p>
        </w:tc>
        <w:tc>
          <w:tcPr>
            <w:tcW w:w="2077" w:type="dxa"/>
          </w:tcPr>
          <w:p w:rsidR="00816676" w:rsidRDefault="00816676" w:rsidP="00816676">
            <w:pPr>
              <w:jc w:val="right"/>
            </w:pPr>
            <w:r>
              <w:t>751,183,166.97</w:t>
            </w:r>
          </w:p>
        </w:tc>
        <w:tc>
          <w:tcPr>
            <w:tcW w:w="2077" w:type="dxa"/>
          </w:tcPr>
          <w:p w:rsidR="00816676" w:rsidRDefault="00816676" w:rsidP="00816676">
            <w:pPr>
              <w:jc w:val="right"/>
            </w:pPr>
            <w:r>
              <w:t>3,237,557.31</w:t>
            </w:r>
          </w:p>
        </w:tc>
      </w:tr>
      <w:tr w:rsidR="00816676" w:rsidTr="00816676">
        <w:tc>
          <w:tcPr>
            <w:tcW w:w="2076" w:type="dxa"/>
          </w:tcPr>
          <w:p w:rsidR="00816676" w:rsidRDefault="00816676" w:rsidP="00816676">
            <w:pPr>
              <w:jc w:val="left"/>
            </w:pPr>
            <w:r>
              <w:rPr>
                <w:rFonts w:hint="eastAsia"/>
              </w:rPr>
              <w:t>报告期期间基金拆分变动份额（份额减少以</w:t>
            </w:r>
            <w:r>
              <w:rPr>
                <w:rFonts w:hint="eastAsia"/>
              </w:rPr>
              <w:t>"-"</w:t>
            </w:r>
            <w:r>
              <w:rPr>
                <w:rFonts w:hint="eastAsia"/>
              </w:rPr>
              <w:t>填列）</w:t>
            </w:r>
          </w:p>
        </w:tc>
        <w:tc>
          <w:tcPr>
            <w:tcW w:w="2076" w:type="dxa"/>
          </w:tcPr>
          <w:p w:rsidR="00816676" w:rsidRDefault="00816676" w:rsidP="00816676">
            <w:pPr>
              <w:jc w:val="right"/>
            </w:pPr>
            <w:r>
              <w:t>-</w:t>
            </w:r>
          </w:p>
        </w:tc>
        <w:tc>
          <w:tcPr>
            <w:tcW w:w="2077" w:type="dxa"/>
          </w:tcPr>
          <w:p w:rsidR="00816676" w:rsidRDefault="00816676" w:rsidP="00816676">
            <w:pPr>
              <w:jc w:val="right"/>
            </w:pPr>
            <w:r>
              <w:t>-</w:t>
            </w:r>
          </w:p>
        </w:tc>
        <w:tc>
          <w:tcPr>
            <w:tcW w:w="2077" w:type="dxa"/>
          </w:tcPr>
          <w:p w:rsidR="00816676" w:rsidRDefault="00816676" w:rsidP="00816676">
            <w:pPr>
              <w:jc w:val="right"/>
            </w:pPr>
            <w:r>
              <w:t>-</w:t>
            </w:r>
          </w:p>
        </w:tc>
      </w:tr>
      <w:tr w:rsidR="00816676" w:rsidTr="00816676">
        <w:tc>
          <w:tcPr>
            <w:tcW w:w="2076" w:type="dxa"/>
          </w:tcPr>
          <w:p w:rsidR="00816676" w:rsidRDefault="00816676" w:rsidP="00816676">
            <w:pPr>
              <w:jc w:val="left"/>
            </w:pPr>
            <w:r>
              <w:rPr>
                <w:rFonts w:hint="eastAsia"/>
              </w:rPr>
              <w:t>报告期期末基金份额总额</w:t>
            </w:r>
          </w:p>
        </w:tc>
        <w:tc>
          <w:tcPr>
            <w:tcW w:w="2076" w:type="dxa"/>
          </w:tcPr>
          <w:p w:rsidR="00816676" w:rsidRDefault="00816676" w:rsidP="00816676">
            <w:pPr>
              <w:jc w:val="right"/>
            </w:pPr>
            <w:r>
              <w:t>1,888,140,475.88</w:t>
            </w:r>
          </w:p>
        </w:tc>
        <w:tc>
          <w:tcPr>
            <w:tcW w:w="2077" w:type="dxa"/>
          </w:tcPr>
          <w:p w:rsidR="00816676" w:rsidRDefault="00816676" w:rsidP="00816676">
            <w:pPr>
              <w:jc w:val="right"/>
            </w:pPr>
            <w:r>
              <w:t>2,726,930,350.55</w:t>
            </w:r>
          </w:p>
        </w:tc>
        <w:tc>
          <w:tcPr>
            <w:tcW w:w="2077" w:type="dxa"/>
          </w:tcPr>
          <w:p w:rsidR="00816676" w:rsidRDefault="00816676" w:rsidP="00816676">
            <w:pPr>
              <w:jc w:val="right"/>
            </w:pPr>
            <w:r>
              <w:t>48,375,525.44</w:t>
            </w:r>
          </w:p>
        </w:tc>
      </w:tr>
    </w:tbl>
    <w:p w:rsidR="00816676" w:rsidRDefault="00816676" w:rsidP="00816676">
      <w:pPr>
        <w:pStyle w:val="-1"/>
        <w:ind w:left="281" w:hanging="281"/>
        <w:rPr>
          <w:rFonts w:hint="eastAsia"/>
        </w:rPr>
      </w:pPr>
      <w:r>
        <w:rPr>
          <w:rFonts w:hint="eastAsia"/>
        </w:rPr>
        <w:t>基金管理人运用固有资金投资本基金情况</w:t>
      </w:r>
    </w:p>
    <w:p w:rsidR="00816676" w:rsidRDefault="00816676" w:rsidP="00816676">
      <w:pPr>
        <w:pStyle w:val="-2"/>
        <w:spacing w:before="312"/>
        <w:rPr>
          <w:rFonts w:hint="eastAsia"/>
        </w:rPr>
      </w:pPr>
      <w:r>
        <w:rPr>
          <w:rFonts w:hint="eastAsia"/>
        </w:rPr>
        <w:t>基金管理人持有本基金份额变动情况</w:t>
      </w:r>
    </w:p>
    <w:p w:rsidR="00816676" w:rsidRDefault="00816676" w:rsidP="00816676">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816676" w:rsidTr="00816676">
        <w:trPr>
          <w:cnfStyle w:val="100000000000" w:firstRow="1" w:lastRow="0" w:firstColumn="0" w:lastColumn="0" w:oddVBand="0" w:evenVBand="0" w:oddHBand="0" w:evenHBand="0" w:firstRowFirstColumn="0" w:firstRowLastColumn="0" w:lastRowFirstColumn="0" w:lastRowLastColumn="0"/>
        </w:trPr>
        <w:tc>
          <w:tcPr>
            <w:tcW w:w="5352" w:type="dxa"/>
          </w:tcPr>
          <w:p w:rsidR="00816676" w:rsidRPr="00816676" w:rsidRDefault="00816676" w:rsidP="00816676">
            <w:pPr>
              <w:jc w:val="center"/>
              <w:rPr>
                <w:b/>
              </w:rPr>
            </w:pPr>
            <w:r w:rsidRPr="00816676">
              <w:rPr>
                <w:rFonts w:hint="eastAsia"/>
                <w:b/>
              </w:rPr>
              <w:t>项目</w:t>
            </w:r>
          </w:p>
        </w:tc>
        <w:tc>
          <w:tcPr>
            <w:tcW w:w="3153" w:type="dxa"/>
          </w:tcPr>
          <w:p w:rsidR="00816676" w:rsidRPr="00816676" w:rsidRDefault="00816676" w:rsidP="00816676">
            <w:pPr>
              <w:jc w:val="center"/>
              <w:rPr>
                <w:b/>
              </w:rPr>
            </w:pPr>
            <w:r w:rsidRPr="00816676">
              <w:rPr>
                <w:rFonts w:hint="eastAsia"/>
                <w:b/>
              </w:rPr>
              <w:t>份额</w:t>
            </w:r>
          </w:p>
        </w:tc>
      </w:tr>
      <w:tr w:rsidR="00816676" w:rsidTr="00816676">
        <w:tc>
          <w:tcPr>
            <w:tcW w:w="5352" w:type="dxa"/>
          </w:tcPr>
          <w:p w:rsidR="00816676" w:rsidRDefault="00816676" w:rsidP="00816676">
            <w:pPr>
              <w:jc w:val="left"/>
            </w:pPr>
            <w:r>
              <w:rPr>
                <w:rFonts w:hint="eastAsia"/>
              </w:rPr>
              <w:t>报告期期初管理人持有的本基金份额</w:t>
            </w:r>
          </w:p>
        </w:tc>
        <w:tc>
          <w:tcPr>
            <w:tcW w:w="3153" w:type="dxa"/>
          </w:tcPr>
          <w:p w:rsidR="00816676" w:rsidRDefault="00816676" w:rsidP="00816676">
            <w:pPr>
              <w:jc w:val="right"/>
            </w:pPr>
            <w:r>
              <w:t>121,882,659.37</w:t>
            </w:r>
          </w:p>
        </w:tc>
      </w:tr>
      <w:tr w:rsidR="00816676" w:rsidTr="00816676">
        <w:tc>
          <w:tcPr>
            <w:tcW w:w="5352" w:type="dxa"/>
          </w:tcPr>
          <w:p w:rsidR="00816676" w:rsidRDefault="00816676" w:rsidP="00816676">
            <w:pPr>
              <w:jc w:val="left"/>
            </w:pPr>
            <w:r>
              <w:rPr>
                <w:rFonts w:hint="eastAsia"/>
              </w:rPr>
              <w:t>报告期期间买入</w:t>
            </w:r>
            <w:r>
              <w:rPr>
                <w:rFonts w:hint="eastAsia"/>
              </w:rPr>
              <w:t>/</w:t>
            </w:r>
            <w:r>
              <w:rPr>
                <w:rFonts w:hint="eastAsia"/>
              </w:rPr>
              <w:t>申购总份额</w:t>
            </w:r>
          </w:p>
        </w:tc>
        <w:tc>
          <w:tcPr>
            <w:tcW w:w="3153" w:type="dxa"/>
          </w:tcPr>
          <w:p w:rsidR="00816676" w:rsidRDefault="00816676" w:rsidP="00816676">
            <w:pPr>
              <w:jc w:val="right"/>
            </w:pPr>
            <w:r>
              <w:t>42,397,184.77</w:t>
            </w:r>
          </w:p>
        </w:tc>
      </w:tr>
      <w:tr w:rsidR="00816676" w:rsidTr="00816676">
        <w:tc>
          <w:tcPr>
            <w:tcW w:w="5352" w:type="dxa"/>
          </w:tcPr>
          <w:p w:rsidR="00816676" w:rsidRDefault="00816676" w:rsidP="00816676">
            <w:pPr>
              <w:jc w:val="left"/>
            </w:pPr>
            <w:r>
              <w:rPr>
                <w:rFonts w:hint="eastAsia"/>
              </w:rPr>
              <w:t>报告期期间卖出</w:t>
            </w:r>
            <w:r>
              <w:rPr>
                <w:rFonts w:hint="eastAsia"/>
              </w:rPr>
              <w:t>/</w:t>
            </w:r>
            <w:r>
              <w:rPr>
                <w:rFonts w:hint="eastAsia"/>
              </w:rPr>
              <w:t>赎回总份额</w:t>
            </w:r>
          </w:p>
        </w:tc>
        <w:tc>
          <w:tcPr>
            <w:tcW w:w="3153" w:type="dxa"/>
          </w:tcPr>
          <w:p w:rsidR="00816676" w:rsidRDefault="00816676" w:rsidP="00816676">
            <w:pPr>
              <w:jc w:val="right"/>
            </w:pPr>
            <w:r>
              <w:t>-</w:t>
            </w:r>
          </w:p>
        </w:tc>
      </w:tr>
      <w:tr w:rsidR="00816676" w:rsidTr="00816676">
        <w:tc>
          <w:tcPr>
            <w:tcW w:w="5352" w:type="dxa"/>
          </w:tcPr>
          <w:p w:rsidR="00816676" w:rsidRDefault="00816676" w:rsidP="00816676">
            <w:pPr>
              <w:jc w:val="left"/>
            </w:pPr>
            <w:r>
              <w:rPr>
                <w:rFonts w:hint="eastAsia"/>
              </w:rPr>
              <w:t>报告期期末管理人持有的本基金份额</w:t>
            </w:r>
          </w:p>
        </w:tc>
        <w:tc>
          <w:tcPr>
            <w:tcW w:w="3153" w:type="dxa"/>
          </w:tcPr>
          <w:p w:rsidR="00816676" w:rsidRDefault="00816676" w:rsidP="00816676">
            <w:pPr>
              <w:jc w:val="right"/>
            </w:pPr>
            <w:r>
              <w:t>164,279,844.14</w:t>
            </w:r>
          </w:p>
        </w:tc>
      </w:tr>
      <w:tr w:rsidR="00816676" w:rsidTr="00816676">
        <w:tc>
          <w:tcPr>
            <w:tcW w:w="5352" w:type="dxa"/>
          </w:tcPr>
          <w:p w:rsidR="00816676" w:rsidRDefault="00816676" w:rsidP="00816676">
            <w:pPr>
              <w:jc w:val="left"/>
            </w:pPr>
            <w:r>
              <w:rPr>
                <w:rFonts w:hint="eastAsia"/>
              </w:rPr>
              <w:t>报告期期末持有的本基金份额占基金总份额比例（</w:t>
            </w:r>
            <w:r>
              <w:rPr>
                <w:rFonts w:hint="eastAsia"/>
              </w:rPr>
              <w:t>%</w:t>
            </w:r>
            <w:r>
              <w:rPr>
                <w:rFonts w:hint="eastAsia"/>
              </w:rPr>
              <w:t>）</w:t>
            </w:r>
          </w:p>
        </w:tc>
        <w:tc>
          <w:tcPr>
            <w:tcW w:w="3153" w:type="dxa"/>
          </w:tcPr>
          <w:p w:rsidR="00816676" w:rsidRDefault="00816676" w:rsidP="00816676">
            <w:pPr>
              <w:jc w:val="right"/>
            </w:pPr>
            <w:r>
              <w:t>3.52</w:t>
            </w:r>
          </w:p>
        </w:tc>
      </w:tr>
    </w:tbl>
    <w:p w:rsidR="00816676" w:rsidRDefault="00816676" w:rsidP="00816676">
      <w:pPr>
        <w:pStyle w:val="-2"/>
        <w:spacing w:before="312"/>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816676" w:rsidTr="00816676">
        <w:trPr>
          <w:cnfStyle w:val="100000000000" w:firstRow="1" w:lastRow="0" w:firstColumn="0" w:lastColumn="0" w:oddVBand="0" w:evenVBand="0" w:oddHBand="0" w:evenHBand="0" w:firstRowFirstColumn="0" w:firstRowLastColumn="0" w:lastRowFirstColumn="0" w:lastRowLastColumn="0"/>
        </w:trPr>
        <w:tc>
          <w:tcPr>
            <w:tcW w:w="1384" w:type="dxa"/>
          </w:tcPr>
          <w:p w:rsidR="00816676" w:rsidRPr="00816676" w:rsidRDefault="00816676" w:rsidP="00816676">
            <w:pPr>
              <w:jc w:val="center"/>
              <w:rPr>
                <w:b/>
              </w:rPr>
            </w:pPr>
            <w:r w:rsidRPr="00816676">
              <w:rPr>
                <w:rFonts w:hint="eastAsia"/>
                <w:b/>
              </w:rPr>
              <w:t>序号</w:t>
            </w:r>
          </w:p>
        </w:tc>
        <w:tc>
          <w:tcPr>
            <w:tcW w:w="1384" w:type="dxa"/>
          </w:tcPr>
          <w:p w:rsidR="00816676" w:rsidRPr="00816676" w:rsidRDefault="00816676" w:rsidP="00816676">
            <w:pPr>
              <w:jc w:val="center"/>
              <w:rPr>
                <w:b/>
              </w:rPr>
            </w:pPr>
            <w:r w:rsidRPr="00816676">
              <w:rPr>
                <w:rFonts w:hint="eastAsia"/>
                <w:b/>
              </w:rPr>
              <w:t>交易方式</w:t>
            </w:r>
          </w:p>
        </w:tc>
        <w:tc>
          <w:tcPr>
            <w:tcW w:w="1384" w:type="dxa"/>
          </w:tcPr>
          <w:p w:rsidR="00816676" w:rsidRPr="00816676" w:rsidRDefault="00816676" w:rsidP="00816676">
            <w:pPr>
              <w:jc w:val="center"/>
              <w:rPr>
                <w:b/>
              </w:rPr>
            </w:pPr>
            <w:r w:rsidRPr="00816676">
              <w:rPr>
                <w:rFonts w:hint="eastAsia"/>
                <w:b/>
              </w:rPr>
              <w:t>交易日期</w:t>
            </w:r>
          </w:p>
        </w:tc>
        <w:tc>
          <w:tcPr>
            <w:tcW w:w="1384" w:type="dxa"/>
          </w:tcPr>
          <w:p w:rsidR="00816676" w:rsidRPr="00816676" w:rsidRDefault="00816676" w:rsidP="00816676">
            <w:pPr>
              <w:jc w:val="center"/>
              <w:rPr>
                <w:b/>
              </w:rPr>
            </w:pPr>
            <w:r w:rsidRPr="00816676">
              <w:rPr>
                <w:rFonts w:hint="eastAsia"/>
                <w:b/>
              </w:rPr>
              <w:t>交易份额（份）</w:t>
            </w:r>
          </w:p>
        </w:tc>
        <w:tc>
          <w:tcPr>
            <w:tcW w:w="1385" w:type="dxa"/>
          </w:tcPr>
          <w:p w:rsidR="00816676" w:rsidRPr="00816676" w:rsidRDefault="00816676" w:rsidP="00816676">
            <w:pPr>
              <w:jc w:val="center"/>
              <w:rPr>
                <w:b/>
              </w:rPr>
            </w:pPr>
            <w:r w:rsidRPr="00816676">
              <w:rPr>
                <w:rFonts w:hint="eastAsia"/>
                <w:b/>
              </w:rPr>
              <w:t>交易金额（元）</w:t>
            </w:r>
          </w:p>
        </w:tc>
        <w:tc>
          <w:tcPr>
            <w:tcW w:w="1385" w:type="dxa"/>
          </w:tcPr>
          <w:p w:rsidR="00816676" w:rsidRPr="00816676" w:rsidRDefault="00816676" w:rsidP="00816676">
            <w:pPr>
              <w:jc w:val="center"/>
              <w:rPr>
                <w:b/>
              </w:rPr>
            </w:pPr>
            <w:r w:rsidRPr="00816676">
              <w:rPr>
                <w:rFonts w:hint="eastAsia"/>
                <w:b/>
              </w:rPr>
              <w:t>适用费率</w:t>
            </w:r>
          </w:p>
        </w:tc>
      </w:tr>
      <w:tr w:rsidR="00816676" w:rsidTr="00816676">
        <w:tc>
          <w:tcPr>
            <w:tcW w:w="1384" w:type="dxa"/>
          </w:tcPr>
          <w:p w:rsidR="00816676" w:rsidRDefault="00816676" w:rsidP="00816676">
            <w:pPr>
              <w:jc w:val="center"/>
            </w:pPr>
            <w:r>
              <w:t>1</w:t>
            </w:r>
          </w:p>
        </w:tc>
        <w:tc>
          <w:tcPr>
            <w:tcW w:w="1384" w:type="dxa"/>
          </w:tcPr>
          <w:p w:rsidR="00816676" w:rsidRDefault="00816676" w:rsidP="00816676">
            <w:pPr>
              <w:jc w:val="left"/>
            </w:pPr>
            <w:r>
              <w:rPr>
                <w:rFonts w:hint="eastAsia"/>
              </w:rPr>
              <w:t>申购</w:t>
            </w:r>
          </w:p>
        </w:tc>
        <w:tc>
          <w:tcPr>
            <w:tcW w:w="1384" w:type="dxa"/>
          </w:tcPr>
          <w:p w:rsidR="00816676" w:rsidRDefault="00816676" w:rsidP="00816676">
            <w:pPr>
              <w:jc w:val="left"/>
            </w:pPr>
            <w:r>
              <w:rPr>
                <w:rFonts w:hint="eastAsia"/>
              </w:rPr>
              <w:t>2025</w:t>
            </w:r>
            <w:r>
              <w:rPr>
                <w:rFonts w:hint="eastAsia"/>
              </w:rPr>
              <w:t>年</w:t>
            </w:r>
            <w:r>
              <w:rPr>
                <w:rFonts w:hint="eastAsia"/>
              </w:rPr>
              <w:t>12</w:t>
            </w:r>
            <w:r>
              <w:rPr>
                <w:rFonts w:hint="eastAsia"/>
              </w:rPr>
              <w:t>月</w:t>
            </w:r>
            <w:r>
              <w:rPr>
                <w:rFonts w:hint="eastAsia"/>
              </w:rPr>
              <w:t>8</w:t>
            </w:r>
            <w:r>
              <w:rPr>
                <w:rFonts w:hint="eastAsia"/>
              </w:rPr>
              <w:t>日</w:t>
            </w:r>
          </w:p>
        </w:tc>
        <w:tc>
          <w:tcPr>
            <w:tcW w:w="1384" w:type="dxa"/>
          </w:tcPr>
          <w:p w:rsidR="00816676" w:rsidRDefault="00816676" w:rsidP="00816676">
            <w:pPr>
              <w:jc w:val="right"/>
            </w:pPr>
            <w:r>
              <w:t>42,397,184.77</w:t>
            </w:r>
          </w:p>
        </w:tc>
        <w:tc>
          <w:tcPr>
            <w:tcW w:w="1385" w:type="dxa"/>
          </w:tcPr>
          <w:p w:rsidR="00816676" w:rsidRDefault="00816676" w:rsidP="00816676">
            <w:pPr>
              <w:jc w:val="right"/>
            </w:pPr>
            <w:r>
              <w:t>49,999,000.00</w:t>
            </w:r>
          </w:p>
        </w:tc>
        <w:tc>
          <w:tcPr>
            <w:tcW w:w="1385" w:type="dxa"/>
          </w:tcPr>
          <w:p w:rsidR="00816676" w:rsidRDefault="00816676" w:rsidP="00816676">
            <w:pPr>
              <w:jc w:val="right"/>
            </w:pPr>
            <w:r>
              <w:t>-</w:t>
            </w:r>
          </w:p>
        </w:tc>
      </w:tr>
      <w:tr w:rsidR="00816676" w:rsidTr="00816676">
        <w:tc>
          <w:tcPr>
            <w:tcW w:w="1384" w:type="dxa"/>
          </w:tcPr>
          <w:p w:rsidR="00816676" w:rsidRDefault="00816676" w:rsidP="00816676">
            <w:pPr>
              <w:jc w:val="center"/>
            </w:pPr>
            <w:r>
              <w:rPr>
                <w:rFonts w:hint="eastAsia"/>
              </w:rPr>
              <w:t>合计</w:t>
            </w:r>
          </w:p>
        </w:tc>
        <w:tc>
          <w:tcPr>
            <w:tcW w:w="1384" w:type="dxa"/>
          </w:tcPr>
          <w:p w:rsidR="00816676" w:rsidRDefault="00816676" w:rsidP="00816676">
            <w:pPr>
              <w:jc w:val="right"/>
            </w:pPr>
            <w:r>
              <w:t>-</w:t>
            </w:r>
          </w:p>
        </w:tc>
        <w:tc>
          <w:tcPr>
            <w:tcW w:w="1384" w:type="dxa"/>
          </w:tcPr>
          <w:p w:rsidR="00816676" w:rsidRDefault="00816676" w:rsidP="00816676">
            <w:pPr>
              <w:jc w:val="right"/>
            </w:pPr>
            <w:r>
              <w:t>-</w:t>
            </w:r>
          </w:p>
        </w:tc>
        <w:tc>
          <w:tcPr>
            <w:tcW w:w="1384" w:type="dxa"/>
          </w:tcPr>
          <w:p w:rsidR="00816676" w:rsidRDefault="00816676" w:rsidP="00816676">
            <w:pPr>
              <w:jc w:val="right"/>
            </w:pPr>
            <w:r>
              <w:t>42,397,184.77</w:t>
            </w:r>
          </w:p>
        </w:tc>
        <w:tc>
          <w:tcPr>
            <w:tcW w:w="1385" w:type="dxa"/>
          </w:tcPr>
          <w:p w:rsidR="00816676" w:rsidRDefault="00816676" w:rsidP="00816676">
            <w:pPr>
              <w:jc w:val="right"/>
            </w:pPr>
            <w:r>
              <w:t>49,999,000.00</w:t>
            </w:r>
          </w:p>
        </w:tc>
        <w:tc>
          <w:tcPr>
            <w:tcW w:w="1385" w:type="dxa"/>
          </w:tcPr>
          <w:p w:rsidR="00816676" w:rsidRDefault="00816676" w:rsidP="00816676">
            <w:pPr>
              <w:jc w:val="right"/>
            </w:pPr>
            <w:r>
              <w:t>-</w:t>
            </w:r>
          </w:p>
        </w:tc>
      </w:tr>
    </w:tbl>
    <w:p w:rsidR="00816676" w:rsidRDefault="00816676" w:rsidP="00816676">
      <w:pPr>
        <w:pStyle w:val="-8"/>
        <w:rPr>
          <w:rFonts w:hint="eastAsia"/>
        </w:rPr>
      </w:pPr>
      <w:r>
        <w:rPr>
          <w:rFonts w:hint="eastAsia"/>
        </w:rPr>
        <w:t>注：基金管理人南方基金投资本基金适用的认(申)购/赎回费率按照本基金招募说明书的规定执行。</w:t>
      </w:r>
    </w:p>
    <w:p w:rsidR="00816676" w:rsidRDefault="00816676" w:rsidP="00816676">
      <w:pPr>
        <w:pStyle w:val="-1"/>
        <w:ind w:left="281" w:hanging="281"/>
        <w:rPr>
          <w:rFonts w:hint="eastAsia"/>
        </w:rPr>
      </w:pPr>
      <w:r>
        <w:rPr>
          <w:rFonts w:hint="eastAsia"/>
        </w:rPr>
        <w:t>影响投资者决策的其他重要信息</w:t>
      </w:r>
    </w:p>
    <w:p w:rsidR="00816676" w:rsidRDefault="00816676" w:rsidP="00816676">
      <w:pPr>
        <w:pStyle w:val="-2"/>
        <w:spacing w:before="312"/>
        <w:rPr>
          <w:rFonts w:hint="eastAsia"/>
        </w:rPr>
      </w:pPr>
      <w:r>
        <w:rPr>
          <w:rFonts w:hint="eastAsia"/>
        </w:rPr>
        <w:t>报告期内单一投资者持有基金份额比例达到或超过20%的情况</w:t>
      </w:r>
    </w:p>
    <w:p w:rsidR="00816676" w:rsidRDefault="00816676" w:rsidP="00816676">
      <w:pPr>
        <w:pStyle w:val="-"/>
        <w:ind w:firstLine="420"/>
        <w:rPr>
          <w:rFonts w:hint="eastAsia"/>
        </w:rPr>
      </w:pPr>
      <w:r>
        <w:rPr>
          <w:rFonts w:hint="eastAsia"/>
        </w:rPr>
        <w:t>报告期内单一投资者持有基金份额比例不存在达到或超过20%的情况。</w:t>
      </w:r>
    </w:p>
    <w:p w:rsidR="00816676" w:rsidRDefault="00816676" w:rsidP="00816676">
      <w:pPr>
        <w:pStyle w:val="-2"/>
        <w:spacing w:before="312"/>
        <w:rPr>
          <w:rFonts w:hint="eastAsia"/>
        </w:rPr>
      </w:pPr>
      <w:r>
        <w:rPr>
          <w:rFonts w:hint="eastAsia"/>
        </w:rPr>
        <w:t>影响投资者决策的其他重要信息</w:t>
      </w:r>
    </w:p>
    <w:p w:rsidR="00816676" w:rsidRDefault="00816676" w:rsidP="00816676">
      <w:pPr>
        <w:pStyle w:val="-"/>
        <w:ind w:firstLine="420"/>
        <w:rPr>
          <w:rFonts w:hint="eastAsia"/>
        </w:rPr>
      </w:pPr>
      <w:r>
        <w:rPr>
          <w:rFonts w:hint="eastAsia"/>
        </w:rPr>
        <w:lastRenderedPageBreak/>
        <w:t>无。</w:t>
      </w:r>
    </w:p>
    <w:p w:rsidR="00816676" w:rsidRDefault="00816676" w:rsidP="00816676">
      <w:pPr>
        <w:pStyle w:val="-1"/>
        <w:ind w:left="281" w:hanging="281"/>
        <w:rPr>
          <w:rFonts w:hint="eastAsia"/>
        </w:rPr>
      </w:pPr>
      <w:r>
        <w:rPr>
          <w:rFonts w:hint="eastAsia"/>
        </w:rPr>
        <w:t>备查文件目录</w:t>
      </w:r>
    </w:p>
    <w:p w:rsidR="00816676" w:rsidRDefault="00816676" w:rsidP="00816676">
      <w:pPr>
        <w:pStyle w:val="-2"/>
        <w:spacing w:before="312"/>
        <w:rPr>
          <w:rFonts w:hint="eastAsia"/>
        </w:rPr>
      </w:pPr>
      <w:r>
        <w:rPr>
          <w:rFonts w:hint="eastAsia"/>
        </w:rPr>
        <w:t>备查文件目录</w:t>
      </w:r>
    </w:p>
    <w:p w:rsidR="00816676" w:rsidRDefault="00816676" w:rsidP="00816676">
      <w:pPr>
        <w:pStyle w:val="-"/>
        <w:ind w:firstLine="420"/>
        <w:rPr>
          <w:rFonts w:hint="eastAsia"/>
        </w:rPr>
      </w:pPr>
      <w:r>
        <w:rPr>
          <w:rFonts w:hint="eastAsia"/>
        </w:rPr>
        <w:t>1、《南方中证A500交易型开放式指数证券投资基金联接基金基金合同》；</w:t>
      </w:r>
    </w:p>
    <w:p w:rsidR="00816676" w:rsidRDefault="00816676" w:rsidP="00816676">
      <w:pPr>
        <w:pStyle w:val="-"/>
        <w:ind w:firstLine="420"/>
        <w:rPr>
          <w:rFonts w:hint="eastAsia"/>
        </w:rPr>
      </w:pPr>
      <w:r>
        <w:rPr>
          <w:rFonts w:hint="eastAsia"/>
        </w:rPr>
        <w:t>2、《南方中证A500交易型开放式指数证券投资基金联接基金托管协议》；</w:t>
      </w:r>
    </w:p>
    <w:p w:rsidR="00816676" w:rsidRDefault="00816676" w:rsidP="00816676">
      <w:pPr>
        <w:pStyle w:val="-"/>
        <w:ind w:firstLine="420"/>
        <w:rPr>
          <w:rFonts w:hint="eastAsia"/>
        </w:rPr>
      </w:pPr>
      <w:r>
        <w:rPr>
          <w:rFonts w:hint="eastAsia"/>
        </w:rPr>
        <w:t>3、南方中证A500交易型开放式指数证券投资基金联接基金2025年4季度报告原文。</w:t>
      </w:r>
    </w:p>
    <w:p w:rsidR="00816676" w:rsidRDefault="00816676" w:rsidP="00816676">
      <w:pPr>
        <w:pStyle w:val="-2"/>
        <w:spacing w:before="312"/>
        <w:rPr>
          <w:rFonts w:hint="eastAsia"/>
        </w:rPr>
      </w:pPr>
      <w:r>
        <w:rPr>
          <w:rFonts w:hint="eastAsia"/>
        </w:rPr>
        <w:t>存放地点</w:t>
      </w:r>
    </w:p>
    <w:p w:rsidR="00816676" w:rsidRDefault="00816676" w:rsidP="00816676">
      <w:pPr>
        <w:pStyle w:val="-"/>
        <w:ind w:firstLine="420"/>
        <w:rPr>
          <w:rFonts w:hint="eastAsia"/>
        </w:rPr>
      </w:pPr>
      <w:r>
        <w:rPr>
          <w:rFonts w:hint="eastAsia"/>
        </w:rPr>
        <w:t>深圳市福田区莲花街道益田路5999号基金大厦32-42楼。</w:t>
      </w:r>
    </w:p>
    <w:p w:rsidR="00816676" w:rsidRDefault="00816676" w:rsidP="00816676">
      <w:pPr>
        <w:pStyle w:val="-2"/>
        <w:spacing w:before="312"/>
        <w:rPr>
          <w:rFonts w:hint="eastAsia"/>
        </w:rPr>
      </w:pPr>
      <w:r>
        <w:rPr>
          <w:rFonts w:hint="eastAsia"/>
        </w:rPr>
        <w:t>查阅方式</w:t>
      </w:r>
    </w:p>
    <w:p w:rsidR="00816676" w:rsidRDefault="00816676" w:rsidP="00816676">
      <w:pPr>
        <w:pStyle w:val="-"/>
        <w:ind w:firstLine="420"/>
        <w:rPr>
          <w:rFonts w:hint="eastAsia"/>
        </w:rPr>
      </w:pPr>
      <w:r>
        <w:rPr>
          <w:rFonts w:hint="eastAsia"/>
        </w:rPr>
        <w:t>网站：http://www.nffund.com</w:t>
      </w:r>
    </w:p>
    <w:p w:rsidR="003C7DC3" w:rsidRDefault="00816676" w:rsidP="00816676">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676" w:rsidRDefault="00816676" w:rsidP="00D17C56">
      <w:r>
        <w:separator/>
      </w:r>
    </w:p>
  </w:endnote>
  <w:endnote w:type="continuationSeparator" w:id="0">
    <w:p w:rsidR="00816676" w:rsidRDefault="0081667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676" w:rsidRDefault="0081667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16676" w:rsidRPr="00816676">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16676">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16676">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676" w:rsidRDefault="0081667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676" w:rsidRDefault="00816676" w:rsidP="00D17C56">
      <w:r>
        <w:separator/>
      </w:r>
    </w:p>
  </w:footnote>
  <w:footnote w:type="continuationSeparator" w:id="0">
    <w:p w:rsidR="00816676" w:rsidRDefault="0081667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676" w:rsidRDefault="0081667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16676" w:rsidP="00AE3F5B">
    <w:pPr>
      <w:pStyle w:val="a7"/>
      <w:pBdr>
        <w:bottom w:val="single" w:sz="4" w:space="1" w:color="auto"/>
      </w:pBdr>
      <w:jc w:val="right"/>
    </w:pPr>
    <w:r>
      <w:rPr>
        <w:rFonts w:hint="eastAsia"/>
      </w:rPr>
      <w:t>南方中证</w:t>
    </w:r>
    <w:r>
      <w:rPr>
        <w:rFonts w:hint="eastAsia"/>
      </w:rPr>
      <w:t>A500</w:t>
    </w:r>
    <w:r>
      <w:rPr>
        <w:rFonts w:hint="eastAsia"/>
      </w:rPr>
      <w:t>交易型开放式指数证券投资基金联接基金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16676"/>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C9DED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C94E6-CD2B-498F-A3A1-827ED64FE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1248</Words>
  <Characters>7118</Characters>
  <Application>Microsoft Office Word</Application>
  <DocSecurity>0</DocSecurity>
  <Lines>59</Lines>
  <Paragraphs>16</Paragraphs>
  <ScaleCrop>false</ScaleCrop>
  <Company>MC SYSTEM</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2026-01-20T03:55:00Z</dcterms:created>
  <dcterms:modified xsi:type="dcterms:W3CDTF">2026-01-20T03:55:00Z</dcterms:modified>
</cp:coreProperties>
</file>