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A5A9A">
        <w:rPr>
          <w:rFonts w:ascii="宋体" w:hAnsi="宋体" w:hint="eastAsia"/>
          <w:b/>
          <w:bCs/>
          <w:sz w:val="48"/>
          <w:szCs w:val="30"/>
        </w:rPr>
        <w:t>南方中证国新港股通央企红利交易型开放式指数证券投资基金发起式联接基金</w:t>
      </w:r>
      <w:r w:rsidR="000A5A9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A5A9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A5A9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A5A9A">
        <w:rPr>
          <w:rFonts w:ascii="宋体" w:hAnsi="宋体" w:hint="eastAsia"/>
          <w:b/>
          <w:bCs/>
          <w:sz w:val="28"/>
          <w:szCs w:val="30"/>
        </w:rPr>
        <w:t>中信建投证券股份有限公司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A5A9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A5A9A" w:rsidRDefault="000A5A9A" w:rsidP="000A5A9A">
      <w:pPr>
        <w:pStyle w:val="-1"/>
        <w:ind w:left="281" w:hanging="281"/>
      </w:pPr>
      <w:bookmarkStart w:id="2" w:name="_GoBack"/>
      <w:bookmarkEnd w:id="2"/>
      <w:r>
        <w:rPr>
          <w:rFonts w:hint="eastAsia"/>
        </w:rPr>
        <w:lastRenderedPageBreak/>
        <w:t>重要提示</w:t>
      </w:r>
    </w:p>
    <w:p w:rsidR="000A5A9A" w:rsidRDefault="000A5A9A" w:rsidP="000A5A9A">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0A5A9A" w:rsidRDefault="000A5A9A" w:rsidP="000A5A9A">
      <w:pPr>
        <w:pStyle w:val="-"/>
        <w:ind w:firstLine="420"/>
      </w:pPr>
      <w:r>
        <w:rPr>
          <w:rFonts w:hint="eastAsia"/>
        </w:rPr>
        <w:t>基金托管人中信建投证券股份有限公司根据本基金合同规定，于2026年1月20日复核了本报告中的财务指标、净值表现和投资组合报告等内容，保证复核内容不存在虚假记载、误导性陈述或者重大遗漏。</w:t>
      </w:r>
    </w:p>
    <w:p w:rsidR="000A5A9A" w:rsidRDefault="000A5A9A" w:rsidP="000A5A9A">
      <w:pPr>
        <w:pStyle w:val="-"/>
        <w:ind w:firstLine="420"/>
      </w:pPr>
      <w:r>
        <w:rPr>
          <w:rFonts w:hint="eastAsia"/>
        </w:rPr>
        <w:t>基金管理人承诺以诚实信用、勤勉尽责的原则管理和运用基金资产，但不保证基金一定盈利。</w:t>
      </w:r>
    </w:p>
    <w:p w:rsidR="000A5A9A" w:rsidRDefault="000A5A9A" w:rsidP="000A5A9A">
      <w:pPr>
        <w:pStyle w:val="-"/>
        <w:ind w:firstLine="420"/>
      </w:pPr>
      <w:r>
        <w:rPr>
          <w:rFonts w:hint="eastAsia"/>
        </w:rPr>
        <w:t>基金的过往业绩并不代表其未来表现。投资有风险，投资者在作出投资决策前应仔细阅读本基金的招募说明书。</w:t>
      </w:r>
    </w:p>
    <w:p w:rsidR="000A5A9A" w:rsidRDefault="000A5A9A" w:rsidP="000A5A9A">
      <w:pPr>
        <w:pStyle w:val="-"/>
        <w:ind w:firstLine="420"/>
      </w:pPr>
      <w:r>
        <w:rPr>
          <w:rFonts w:hint="eastAsia"/>
        </w:rPr>
        <w:t>本报告中财务资料未经审计。</w:t>
      </w:r>
    </w:p>
    <w:p w:rsidR="000A5A9A" w:rsidRDefault="000A5A9A" w:rsidP="000A5A9A">
      <w:pPr>
        <w:pStyle w:val="-"/>
        <w:ind w:firstLine="420"/>
      </w:pPr>
      <w:r>
        <w:rPr>
          <w:rFonts w:hint="eastAsia"/>
        </w:rPr>
        <w:t>本报告期自2025年10月1日起至12月31日止。</w:t>
      </w:r>
    </w:p>
    <w:p w:rsidR="000A5A9A" w:rsidRDefault="000A5A9A" w:rsidP="000A5A9A">
      <w:pPr>
        <w:pStyle w:val="-1"/>
        <w:ind w:left="281" w:hanging="281"/>
      </w:pPr>
      <w:r>
        <w:rPr>
          <w:rFonts w:hint="eastAsia"/>
        </w:rPr>
        <w:t>基金产品概况</w:t>
      </w:r>
    </w:p>
    <w:p w:rsidR="000A5A9A" w:rsidRDefault="000A5A9A" w:rsidP="000A5A9A">
      <w:pPr>
        <w:pStyle w:val="-2"/>
        <w:spacing w:before="312"/>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0A5A9A" w:rsidTr="002122EC">
        <w:tc>
          <w:tcPr>
            <w:tcW w:w="2768" w:type="dxa"/>
          </w:tcPr>
          <w:p w:rsidR="000A5A9A" w:rsidRDefault="000A5A9A" w:rsidP="000A5A9A">
            <w:pPr>
              <w:jc w:val="left"/>
            </w:pPr>
            <w:r>
              <w:rPr>
                <w:rFonts w:hint="eastAsia"/>
              </w:rPr>
              <w:t>基金简称</w:t>
            </w:r>
          </w:p>
        </w:tc>
        <w:tc>
          <w:tcPr>
            <w:tcW w:w="5538" w:type="dxa"/>
            <w:gridSpan w:val="2"/>
          </w:tcPr>
          <w:p w:rsidR="000A5A9A" w:rsidRDefault="000A5A9A" w:rsidP="000A5A9A">
            <w:pPr>
              <w:jc w:val="left"/>
            </w:pPr>
            <w:r>
              <w:rPr>
                <w:rFonts w:hint="eastAsia"/>
              </w:rPr>
              <w:t>南方中证国新港股通央企红利</w:t>
            </w:r>
            <w:r>
              <w:rPr>
                <w:rFonts w:hint="eastAsia"/>
              </w:rPr>
              <w:t>ETF</w:t>
            </w:r>
            <w:r>
              <w:rPr>
                <w:rFonts w:hint="eastAsia"/>
              </w:rPr>
              <w:t>发起联接</w:t>
            </w:r>
          </w:p>
        </w:tc>
      </w:tr>
      <w:tr w:rsidR="000A5A9A" w:rsidTr="002825D1">
        <w:tc>
          <w:tcPr>
            <w:tcW w:w="2768" w:type="dxa"/>
          </w:tcPr>
          <w:p w:rsidR="000A5A9A" w:rsidRDefault="000A5A9A" w:rsidP="000A5A9A">
            <w:pPr>
              <w:jc w:val="left"/>
            </w:pPr>
            <w:r>
              <w:rPr>
                <w:rFonts w:hint="eastAsia"/>
              </w:rPr>
              <w:t>基金主代码</w:t>
            </w:r>
          </w:p>
        </w:tc>
        <w:tc>
          <w:tcPr>
            <w:tcW w:w="5538" w:type="dxa"/>
            <w:gridSpan w:val="2"/>
          </w:tcPr>
          <w:p w:rsidR="000A5A9A" w:rsidRDefault="000A5A9A" w:rsidP="000A5A9A">
            <w:pPr>
              <w:jc w:val="left"/>
            </w:pPr>
            <w:r>
              <w:t>021971</w:t>
            </w:r>
          </w:p>
        </w:tc>
      </w:tr>
      <w:tr w:rsidR="000A5A9A" w:rsidTr="004A2043">
        <w:tc>
          <w:tcPr>
            <w:tcW w:w="2768" w:type="dxa"/>
          </w:tcPr>
          <w:p w:rsidR="000A5A9A" w:rsidRDefault="000A5A9A" w:rsidP="000A5A9A">
            <w:pPr>
              <w:jc w:val="left"/>
            </w:pPr>
            <w:r>
              <w:rPr>
                <w:rFonts w:hint="eastAsia"/>
              </w:rPr>
              <w:t>交易代码</w:t>
            </w:r>
          </w:p>
        </w:tc>
        <w:tc>
          <w:tcPr>
            <w:tcW w:w="5538" w:type="dxa"/>
            <w:gridSpan w:val="2"/>
          </w:tcPr>
          <w:p w:rsidR="000A5A9A" w:rsidRDefault="000A5A9A" w:rsidP="000A5A9A">
            <w:pPr>
              <w:jc w:val="left"/>
            </w:pPr>
            <w:r>
              <w:t>021971</w:t>
            </w:r>
          </w:p>
        </w:tc>
      </w:tr>
      <w:tr w:rsidR="000A5A9A" w:rsidTr="00DD1CD6">
        <w:tc>
          <w:tcPr>
            <w:tcW w:w="2768" w:type="dxa"/>
          </w:tcPr>
          <w:p w:rsidR="000A5A9A" w:rsidRDefault="000A5A9A" w:rsidP="000A5A9A">
            <w:pPr>
              <w:jc w:val="left"/>
            </w:pPr>
            <w:r>
              <w:rPr>
                <w:rFonts w:hint="eastAsia"/>
              </w:rPr>
              <w:t>基金运作方式</w:t>
            </w:r>
          </w:p>
        </w:tc>
        <w:tc>
          <w:tcPr>
            <w:tcW w:w="5538" w:type="dxa"/>
            <w:gridSpan w:val="2"/>
          </w:tcPr>
          <w:p w:rsidR="000A5A9A" w:rsidRDefault="000A5A9A" w:rsidP="000A5A9A">
            <w:pPr>
              <w:jc w:val="left"/>
            </w:pPr>
            <w:r>
              <w:rPr>
                <w:rFonts w:hint="eastAsia"/>
              </w:rPr>
              <w:t>契约型开放式</w:t>
            </w:r>
          </w:p>
        </w:tc>
      </w:tr>
      <w:tr w:rsidR="000A5A9A" w:rsidTr="00A60DF2">
        <w:tc>
          <w:tcPr>
            <w:tcW w:w="2768" w:type="dxa"/>
          </w:tcPr>
          <w:p w:rsidR="000A5A9A" w:rsidRDefault="000A5A9A" w:rsidP="000A5A9A">
            <w:pPr>
              <w:jc w:val="left"/>
            </w:pPr>
            <w:r>
              <w:rPr>
                <w:rFonts w:hint="eastAsia"/>
              </w:rPr>
              <w:t>基金合同生效日</w:t>
            </w:r>
          </w:p>
        </w:tc>
        <w:tc>
          <w:tcPr>
            <w:tcW w:w="5538" w:type="dxa"/>
            <w:gridSpan w:val="2"/>
          </w:tcPr>
          <w:p w:rsidR="000A5A9A" w:rsidRDefault="000A5A9A" w:rsidP="000A5A9A">
            <w:pPr>
              <w:jc w:val="left"/>
            </w:pPr>
            <w:r>
              <w:rPr>
                <w:rFonts w:hint="eastAsia"/>
              </w:rPr>
              <w:t>2024</w:t>
            </w:r>
            <w:r>
              <w:rPr>
                <w:rFonts w:hint="eastAsia"/>
              </w:rPr>
              <w:t>年</w:t>
            </w:r>
            <w:r>
              <w:rPr>
                <w:rFonts w:hint="eastAsia"/>
              </w:rPr>
              <w:t>9</w:t>
            </w:r>
            <w:r>
              <w:rPr>
                <w:rFonts w:hint="eastAsia"/>
              </w:rPr>
              <w:t>月</w:t>
            </w:r>
            <w:r>
              <w:rPr>
                <w:rFonts w:hint="eastAsia"/>
              </w:rPr>
              <w:t>12</w:t>
            </w:r>
            <w:r>
              <w:rPr>
                <w:rFonts w:hint="eastAsia"/>
              </w:rPr>
              <w:t>日</w:t>
            </w:r>
          </w:p>
        </w:tc>
      </w:tr>
      <w:tr w:rsidR="000A5A9A" w:rsidTr="00006DD0">
        <w:tc>
          <w:tcPr>
            <w:tcW w:w="2768" w:type="dxa"/>
          </w:tcPr>
          <w:p w:rsidR="000A5A9A" w:rsidRDefault="000A5A9A" w:rsidP="000A5A9A">
            <w:pPr>
              <w:jc w:val="left"/>
            </w:pPr>
            <w:r>
              <w:rPr>
                <w:rFonts w:hint="eastAsia"/>
              </w:rPr>
              <w:t>报告期末基金份额总额</w:t>
            </w:r>
          </w:p>
        </w:tc>
        <w:tc>
          <w:tcPr>
            <w:tcW w:w="5538" w:type="dxa"/>
            <w:gridSpan w:val="2"/>
          </w:tcPr>
          <w:p w:rsidR="000A5A9A" w:rsidRDefault="000A5A9A" w:rsidP="000A5A9A">
            <w:pPr>
              <w:jc w:val="left"/>
            </w:pPr>
            <w:r>
              <w:rPr>
                <w:rFonts w:hint="eastAsia"/>
              </w:rPr>
              <w:t>129,091,256.21</w:t>
            </w:r>
            <w:r>
              <w:rPr>
                <w:rFonts w:hint="eastAsia"/>
              </w:rPr>
              <w:t>份</w:t>
            </w:r>
          </w:p>
        </w:tc>
      </w:tr>
      <w:tr w:rsidR="000A5A9A" w:rsidTr="00291A1D">
        <w:tc>
          <w:tcPr>
            <w:tcW w:w="2768" w:type="dxa"/>
          </w:tcPr>
          <w:p w:rsidR="000A5A9A" w:rsidRDefault="000A5A9A" w:rsidP="000A5A9A">
            <w:pPr>
              <w:jc w:val="left"/>
            </w:pPr>
            <w:r>
              <w:rPr>
                <w:rFonts w:hint="eastAsia"/>
              </w:rPr>
              <w:t>投资目标</w:t>
            </w:r>
          </w:p>
        </w:tc>
        <w:tc>
          <w:tcPr>
            <w:tcW w:w="5538" w:type="dxa"/>
            <w:gridSpan w:val="2"/>
          </w:tcPr>
          <w:p w:rsidR="000A5A9A" w:rsidRDefault="000A5A9A" w:rsidP="000A5A9A">
            <w:pPr>
              <w:jc w:val="left"/>
            </w:pPr>
            <w:r>
              <w:rPr>
                <w:rFonts w:hint="eastAsia"/>
              </w:rPr>
              <w:t>本基金通过投资于目标</w:t>
            </w:r>
            <w:r>
              <w:rPr>
                <w:rFonts w:hint="eastAsia"/>
              </w:rPr>
              <w:t>ETF</w:t>
            </w:r>
            <w:r>
              <w:rPr>
                <w:rFonts w:hint="eastAsia"/>
              </w:rPr>
              <w:t>，紧密跟踪标的指数，追求与业绩比较基准相似的回报。</w:t>
            </w:r>
          </w:p>
        </w:tc>
      </w:tr>
      <w:tr w:rsidR="000A5A9A" w:rsidTr="00232A37">
        <w:tc>
          <w:tcPr>
            <w:tcW w:w="2768" w:type="dxa"/>
          </w:tcPr>
          <w:p w:rsidR="000A5A9A" w:rsidRDefault="000A5A9A" w:rsidP="000A5A9A">
            <w:pPr>
              <w:jc w:val="left"/>
            </w:pPr>
            <w:r>
              <w:rPr>
                <w:rFonts w:hint="eastAsia"/>
              </w:rPr>
              <w:t>投资策略</w:t>
            </w:r>
          </w:p>
        </w:tc>
        <w:tc>
          <w:tcPr>
            <w:tcW w:w="5538" w:type="dxa"/>
            <w:gridSpan w:val="2"/>
          </w:tcPr>
          <w:p w:rsidR="000A5A9A" w:rsidRDefault="000A5A9A" w:rsidP="000A5A9A">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0A5A9A" w:rsidTr="00E3215D">
        <w:tc>
          <w:tcPr>
            <w:tcW w:w="2768" w:type="dxa"/>
          </w:tcPr>
          <w:p w:rsidR="000A5A9A" w:rsidRDefault="000A5A9A" w:rsidP="000A5A9A">
            <w:pPr>
              <w:jc w:val="left"/>
            </w:pPr>
            <w:r>
              <w:rPr>
                <w:rFonts w:hint="eastAsia"/>
              </w:rPr>
              <w:t>业绩比较基准</w:t>
            </w:r>
          </w:p>
        </w:tc>
        <w:tc>
          <w:tcPr>
            <w:tcW w:w="5538" w:type="dxa"/>
            <w:gridSpan w:val="2"/>
          </w:tcPr>
          <w:p w:rsidR="000A5A9A" w:rsidRDefault="000A5A9A" w:rsidP="000A5A9A">
            <w:r>
              <w:rPr>
                <w:rFonts w:hint="eastAsia"/>
              </w:rPr>
              <w:t>本基金的标的指数为中证国新港股通央企红利指数，及其未来可能发生的变更。</w:t>
            </w:r>
          </w:p>
          <w:p w:rsidR="000A5A9A" w:rsidRDefault="000A5A9A" w:rsidP="000A5A9A">
            <w:r>
              <w:rPr>
                <w:rFonts w:hint="eastAsia"/>
              </w:rPr>
              <w:lastRenderedPageBreak/>
              <w:t>本基金业绩比较基准为中证国新港股通央企红利指数（人民币中间价）收益率×</w:t>
            </w:r>
            <w:r>
              <w:rPr>
                <w:rFonts w:hint="eastAsia"/>
              </w:rPr>
              <w:t>95%+</w:t>
            </w:r>
            <w:r>
              <w:rPr>
                <w:rFonts w:hint="eastAsia"/>
              </w:rPr>
              <w:t>银行人民币活期存款利率（税后）×</w:t>
            </w:r>
            <w:r>
              <w:rPr>
                <w:rFonts w:hint="eastAsia"/>
              </w:rPr>
              <w:t>5%</w:t>
            </w:r>
            <w:r>
              <w:rPr>
                <w:rFonts w:hint="eastAsia"/>
              </w:rPr>
              <w:t>。</w:t>
            </w:r>
          </w:p>
        </w:tc>
      </w:tr>
      <w:tr w:rsidR="000A5A9A" w:rsidTr="0036421F">
        <w:tc>
          <w:tcPr>
            <w:tcW w:w="2768" w:type="dxa"/>
          </w:tcPr>
          <w:p w:rsidR="000A5A9A" w:rsidRDefault="000A5A9A" w:rsidP="000A5A9A">
            <w:pPr>
              <w:jc w:val="left"/>
            </w:pPr>
            <w:r>
              <w:rPr>
                <w:rFonts w:hint="eastAsia"/>
              </w:rPr>
              <w:lastRenderedPageBreak/>
              <w:t>风险收益特征</w:t>
            </w:r>
          </w:p>
        </w:tc>
        <w:tc>
          <w:tcPr>
            <w:tcW w:w="5538" w:type="dxa"/>
            <w:gridSpan w:val="2"/>
          </w:tcPr>
          <w:p w:rsidR="000A5A9A" w:rsidRDefault="000A5A9A" w:rsidP="000A5A9A">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p w:rsidR="000A5A9A" w:rsidRDefault="000A5A9A" w:rsidP="000A5A9A">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r w:rsidR="000A5A9A" w:rsidTr="00AA1C5E">
        <w:tc>
          <w:tcPr>
            <w:tcW w:w="2768" w:type="dxa"/>
          </w:tcPr>
          <w:p w:rsidR="000A5A9A" w:rsidRDefault="000A5A9A" w:rsidP="000A5A9A">
            <w:pPr>
              <w:jc w:val="left"/>
            </w:pPr>
            <w:r>
              <w:rPr>
                <w:rFonts w:hint="eastAsia"/>
              </w:rPr>
              <w:t>基金管理人</w:t>
            </w:r>
          </w:p>
        </w:tc>
        <w:tc>
          <w:tcPr>
            <w:tcW w:w="5538" w:type="dxa"/>
            <w:gridSpan w:val="2"/>
          </w:tcPr>
          <w:p w:rsidR="000A5A9A" w:rsidRDefault="000A5A9A" w:rsidP="000A5A9A">
            <w:pPr>
              <w:jc w:val="left"/>
            </w:pPr>
            <w:r>
              <w:rPr>
                <w:rFonts w:hint="eastAsia"/>
              </w:rPr>
              <w:t>南方基金管理股份有限公司</w:t>
            </w:r>
          </w:p>
        </w:tc>
      </w:tr>
      <w:tr w:rsidR="000A5A9A" w:rsidTr="000A5A9A">
        <w:tc>
          <w:tcPr>
            <w:tcW w:w="2768" w:type="dxa"/>
          </w:tcPr>
          <w:p w:rsidR="000A5A9A" w:rsidRDefault="000A5A9A" w:rsidP="000A5A9A">
            <w:pPr>
              <w:jc w:val="left"/>
            </w:pPr>
            <w:r>
              <w:rPr>
                <w:rFonts w:hint="eastAsia"/>
              </w:rPr>
              <w:t>基金托管人</w:t>
            </w:r>
          </w:p>
        </w:tc>
        <w:tc>
          <w:tcPr>
            <w:tcW w:w="5538" w:type="dxa"/>
            <w:gridSpan w:val="2"/>
          </w:tcPr>
          <w:p w:rsidR="000A5A9A" w:rsidRDefault="000A5A9A" w:rsidP="000A5A9A">
            <w:pPr>
              <w:jc w:val="left"/>
            </w:pPr>
            <w:r>
              <w:rPr>
                <w:rFonts w:hint="eastAsia"/>
              </w:rPr>
              <w:t>中信建投证券股份有限公司</w:t>
            </w:r>
          </w:p>
        </w:tc>
      </w:tr>
      <w:tr w:rsidR="000A5A9A" w:rsidTr="000A5A9A">
        <w:tc>
          <w:tcPr>
            <w:tcW w:w="2768" w:type="dxa"/>
          </w:tcPr>
          <w:p w:rsidR="000A5A9A" w:rsidRDefault="000A5A9A" w:rsidP="000A5A9A">
            <w:pPr>
              <w:jc w:val="left"/>
            </w:pPr>
            <w:r>
              <w:rPr>
                <w:rFonts w:hint="eastAsia"/>
              </w:rPr>
              <w:t>下属分级基金的基金简称</w:t>
            </w:r>
          </w:p>
        </w:tc>
        <w:tc>
          <w:tcPr>
            <w:tcW w:w="2769" w:type="dxa"/>
          </w:tcPr>
          <w:p w:rsidR="000A5A9A" w:rsidRDefault="000A5A9A" w:rsidP="000A5A9A">
            <w:pPr>
              <w:jc w:val="left"/>
            </w:pPr>
            <w:r>
              <w:rPr>
                <w:rFonts w:hint="eastAsia"/>
              </w:rPr>
              <w:t>南方中证国新港股通央企红利</w:t>
            </w:r>
            <w:r>
              <w:rPr>
                <w:rFonts w:hint="eastAsia"/>
              </w:rPr>
              <w:t>ETF</w:t>
            </w:r>
            <w:r>
              <w:rPr>
                <w:rFonts w:hint="eastAsia"/>
              </w:rPr>
              <w:t>发起联接</w:t>
            </w:r>
            <w:r>
              <w:rPr>
                <w:rFonts w:hint="eastAsia"/>
              </w:rPr>
              <w:t>A</w:t>
            </w:r>
          </w:p>
        </w:tc>
        <w:tc>
          <w:tcPr>
            <w:tcW w:w="2769" w:type="dxa"/>
          </w:tcPr>
          <w:p w:rsidR="000A5A9A" w:rsidRDefault="000A5A9A" w:rsidP="000A5A9A">
            <w:pPr>
              <w:jc w:val="left"/>
            </w:pPr>
            <w:r>
              <w:rPr>
                <w:rFonts w:hint="eastAsia"/>
              </w:rPr>
              <w:t>南方中证国新港股通央企红利</w:t>
            </w:r>
            <w:r>
              <w:rPr>
                <w:rFonts w:hint="eastAsia"/>
              </w:rPr>
              <w:t>ETF</w:t>
            </w:r>
            <w:r>
              <w:rPr>
                <w:rFonts w:hint="eastAsia"/>
              </w:rPr>
              <w:t>发起联接</w:t>
            </w:r>
            <w:r>
              <w:rPr>
                <w:rFonts w:hint="eastAsia"/>
              </w:rPr>
              <w:t>C</w:t>
            </w:r>
          </w:p>
        </w:tc>
      </w:tr>
      <w:tr w:rsidR="000A5A9A" w:rsidTr="000A5A9A">
        <w:tc>
          <w:tcPr>
            <w:tcW w:w="2768" w:type="dxa"/>
          </w:tcPr>
          <w:p w:rsidR="000A5A9A" w:rsidRDefault="000A5A9A" w:rsidP="000A5A9A">
            <w:pPr>
              <w:jc w:val="left"/>
            </w:pPr>
            <w:r>
              <w:rPr>
                <w:rFonts w:hint="eastAsia"/>
              </w:rPr>
              <w:t>下属分级基金的交易代码</w:t>
            </w:r>
          </w:p>
        </w:tc>
        <w:tc>
          <w:tcPr>
            <w:tcW w:w="2769" w:type="dxa"/>
          </w:tcPr>
          <w:p w:rsidR="000A5A9A" w:rsidRDefault="000A5A9A" w:rsidP="000A5A9A">
            <w:pPr>
              <w:jc w:val="left"/>
            </w:pPr>
            <w:r>
              <w:t>021971</w:t>
            </w:r>
          </w:p>
        </w:tc>
        <w:tc>
          <w:tcPr>
            <w:tcW w:w="2769" w:type="dxa"/>
          </w:tcPr>
          <w:p w:rsidR="000A5A9A" w:rsidRDefault="000A5A9A" w:rsidP="000A5A9A">
            <w:pPr>
              <w:jc w:val="left"/>
            </w:pPr>
            <w:r>
              <w:t>021972</w:t>
            </w:r>
          </w:p>
        </w:tc>
      </w:tr>
      <w:tr w:rsidR="000A5A9A" w:rsidTr="000A5A9A">
        <w:tc>
          <w:tcPr>
            <w:tcW w:w="2768" w:type="dxa"/>
          </w:tcPr>
          <w:p w:rsidR="000A5A9A" w:rsidRDefault="000A5A9A" w:rsidP="000A5A9A">
            <w:pPr>
              <w:jc w:val="left"/>
            </w:pPr>
            <w:r>
              <w:rPr>
                <w:rFonts w:hint="eastAsia"/>
              </w:rPr>
              <w:t>报告期末下属分级基金的份额总额</w:t>
            </w:r>
          </w:p>
        </w:tc>
        <w:tc>
          <w:tcPr>
            <w:tcW w:w="2769" w:type="dxa"/>
          </w:tcPr>
          <w:p w:rsidR="000A5A9A" w:rsidRDefault="000A5A9A" w:rsidP="000A5A9A">
            <w:pPr>
              <w:jc w:val="left"/>
            </w:pPr>
            <w:r>
              <w:rPr>
                <w:rFonts w:hint="eastAsia"/>
              </w:rPr>
              <w:t>79,413,782.01</w:t>
            </w:r>
            <w:r>
              <w:rPr>
                <w:rFonts w:hint="eastAsia"/>
              </w:rPr>
              <w:t>份</w:t>
            </w:r>
          </w:p>
        </w:tc>
        <w:tc>
          <w:tcPr>
            <w:tcW w:w="2769" w:type="dxa"/>
          </w:tcPr>
          <w:p w:rsidR="000A5A9A" w:rsidRDefault="000A5A9A" w:rsidP="000A5A9A">
            <w:pPr>
              <w:jc w:val="left"/>
            </w:pPr>
            <w:r>
              <w:rPr>
                <w:rFonts w:hint="eastAsia"/>
              </w:rPr>
              <w:t>49,677,474.20</w:t>
            </w:r>
            <w:r>
              <w:rPr>
                <w:rFonts w:hint="eastAsia"/>
              </w:rPr>
              <w:t>份</w:t>
            </w:r>
          </w:p>
        </w:tc>
      </w:tr>
    </w:tbl>
    <w:p w:rsidR="000A5A9A" w:rsidRDefault="000A5A9A" w:rsidP="000A5A9A">
      <w:pPr>
        <w:pStyle w:val="-2"/>
        <w:spacing w:before="312"/>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A5A9A" w:rsidTr="000A5A9A">
        <w:tc>
          <w:tcPr>
            <w:tcW w:w="4253" w:type="dxa"/>
          </w:tcPr>
          <w:p w:rsidR="000A5A9A" w:rsidRDefault="000A5A9A" w:rsidP="000A5A9A">
            <w:pPr>
              <w:jc w:val="left"/>
            </w:pPr>
            <w:r>
              <w:rPr>
                <w:rFonts w:hint="eastAsia"/>
              </w:rPr>
              <w:t>基金名称</w:t>
            </w:r>
          </w:p>
        </w:tc>
        <w:tc>
          <w:tcPr>
            <w:tcW w:w="4253" w:type="dxa"/>
          </w:tcPr>
          <w:p w:rsidR="000A5A9A" w:rsidRDefault="000A5A9A" w:rsidP="000A5A9A">
            <w:pPr>
              <w:jc w:val="left"/>
            </w:pPr>
            <w:r>
              <w:rPr>
                <w:rFonts w:hint="eastAsia"/>
              </w:rPr>
              <w:t>南方中证国新港股通央企红利交易型开放式指数证券投资基金</w:t>
            </w:r>
          </w:p>
        </w:tc>
      </w:tr>
      <w:tr w:rsidR="000A5A9A" w:rsidTr="000A5A9A">
        <w:tc>
          <w:tcPr>
            <w:tcW w:w="4253" w:type="dxa"/>
          </w:tcPr>
          <w:p w:rsidR="000A5A9A" w:rsidRDefault="000A5A9A" w:rsidP="000A5A9A">
            <w:pPr>
              <w:jc w:val="left"/>
            </w:pPr>
            <w:r>
              <w:rPr>
                <w:rFonts w:hint="eastAsia"/>
              </w:rPr>
              <w:t>基金主代码</w:t>
            </w:r>
          </w:p>
        </w:tc>
        <w:tc>
          <w:tcPr>
            <w:tcW w:w="4253" w:type="dxa"/>
          </w:tcPr>
          <w:p w:rsidR="000A5A9A" w:rsidRDefault="000A5A9A" w:rsidP="000A5A9A">
            <w:pPr>
              <w:jc w:val="left"/>
            </w:pPr>
            <w:r>
              <w:t>520660</w:t>
            </w:r>
          </w:p>
        </w:tc>
      </w:tr>
      <w:tr w:rsidR="000A5A9A" w:rsidTr="000A5A9A">
        <w:tc>
          <w:tcPr>
            <w:tcW w:w="4253" w:type="dxa"/>
          </w:tcPr>
          <w:p w:rsidR="000A5A9A" w:rsidRDefault="000A5A9A" w:rsidP="000A5A9A">
            <w:pPr>
              <w:jc w:val="left"/>
            </w:pPr>
            <w:r>
              <w:rPr>
                <w:rFonts w:hint="eastAsia"/>
              </w:rPr>
              <w:t>基金运作方式</w:t>
            </w:r>
          </w:p>
        </w:tc>
        <w:tc>
          <w:tcPr>
            <w:tcW w:w="4253" w:type="dxa"/>
          </w:tcPr>
          <w:p w:rsidR="000A5A9A" w:rsidRDefault="000A5A9A" w:rsidP="000A5A9A">
            <w:pPr>
              <w:jc w:val="left"/>
            </w:pPr>
            <w:r>
              <w:rPr>
                <w:rFonts w:hint="eastAsia"/>
              </w:rPr>
              <w:t>交易型开放式</w:t>
            </w:r>
          </w:p>
        </w:tc>
      </w:tr>
      <w:tr w:rsidR="000A5A9A" w:rsidTr="000A5A9A">
        <w:tc>
          <w:tcPr>
            <w:tcW w:w="4253" w:type="dxa"/>
          </w:tcPr>
          <w:p w:rsidR="000A5A9A" w:rsidRDefault="000A5A9A" w:rsidP="000A5A9A">
            <w:pPr>
              <w:jc w:val="left"/>
            </w:pPr>
            <w:r>
              <w:rPr>
                <w:rFonts w:hint="eastAsia"/>
              </w:rPr>
              <w:t>基金合同生效日</w:t>
            </w:r>
          </w:p>
        </w:tc>
        <w:tc>
          <w:tcPr>
            <w:tcW w:w="4253" w:type="dxa"/>
          </w:tcPr>
          <w:p w:rsidR="000A5A9A" w:rsidRDefault="000A5A9A" w:rsidP="000A5A9A">
            <w:pPr>
              <w:jc w:val="left"/>
            </w:pPr>
            <w:r>
              <w:rPr>
                <w:rFonts w:hint="eastAsia"/>
              </w:rPr>
              <w:t>2024</w:t>
            </w:r>
            <w:r>
              <w:rPr>
                <w:rFonts w:hint="eastAsia"/>
              </w:rPr>
              <w:t>年</w:t>
            </w:r>
            <w:r>
              <w:rPr>
                <w:rFonts w:hint="eastAsia"/>
              </w:rPr>
              <w:t>6</w:t>
            </w:r>
            <w:r>
              <w:rPr>
                <w:rFonts w:hint="eastAsia"/>
              </w:rPr>
              <w:t>月</w:t>
            </w:r>
            <w:r>
              <w:rPr>
                <w:rFonts w:hint="eastAsia"/>
              </w:rPr>
              <w:t>26</w:t>
            </w:r>
            <w:r>
              <w:rPr>
                <w:rFonts w:hint="eastAsia"/>
              </w:rPr>
              <w:t>日</w:t>
            </w:r>
          </w:p>
        </w:tc>
      </w:tr>
      <w:tr w:rsidR="000A5A9A" w:rsidTr="000A5A9A">
        <w:tc>
          <w:tcPr>
            <w:tcW w:w="4253" w:type="dxa"/>
          </w:tcPr>
          <w:p w:rsidR="000A5A9A" w:rsidRDefault="000A5A9A" w:rsidP="000A5A9A">
            <w:pPr>
              <w:jc w:val="left"/>
            </w:pPr>
            <w:r>
              <w:rPr>
                <w:rFonts w:hint="eastAsia"/>
              </w:rPr>
              <w:t>基金份额上市的证券交易所</w:t>
            </w:r>
          </w:p>
        </w:tc>
        <w:tc>
          <w:tcPr>
            <w:tcW w:w="4253" w:type="dxa"/>
          </w:tcPr>
          <w:p w:rsidR="000A5A9A" w:rsidRDefault="000A5A9A" w:rsidP="000A5A9A">
            <w:pPr>
              <w:jc w:val="left"/>
            </w:pPr>
            <w:r>
              <w:rPr>
                <w:rFonts w:hint="eastAsia"/>
              </w:rPr>
              <w:t>上海证券交易所</w:t>
            </w:r>
          </w:p>
        </w:tc>
      </w:tr>
      <w:tr w:rsidR="000A5A9A" w:rsidTr="000A5A9A">
        <w:tc>
          <w:tcPr>
            <w:tcW w:w="4253" w:type="dxa"/>
          </w:tcPr>
          <w:p w:rsidR="000A5A9A" w:rsidRDefault="000A5A9A" w:rsidP="000A5A9A">
            <w:pPr>
              <w:jc w:val="left"/>
            </w:pPr>
            <w:r>
              <w:rPr>
                <w:rFonts w:hint="eastAsia"/>
              </w:rPr>
              <w:t>上市日期</w:t>
            </w:r>
          </w:p>
        </w:tc>
        <w:tc>
          <w:tcPr>
            <w:tcW w:w="4253" w:type="dxa"/>
          </w:tcPr>
          <w:p w:rsidR="000A5A9A" w:rsidRDefault="000A5A9A" w:rsidP="000A5A9A">
            <w:pPr>
              <w:jc w:val="left"/>
            </w:pPr>
            <w:r>
              <w:rPr>
                <w:rFonts w:hint="eastAsia"/>
              </w:rPr>
              <w:t>2024</w:t>
            </w:r>
            <w:r>
              <w:rPr>
                <w:rFonts w:hint="eastAsia"/>
              </w:rPr>
              <w:t>年</w:t>
            </w:r>
            <w:r>
              <w:rPr>
                <w:rFonts w:hint="eastAsia"/>
              </w:rPr>
              <w:t>7</w:t>
            </w:r>
            <w:r>
              <w:rPr>
                <w:rFonts w:hint="eastAsia"/>
              </w:rPr>
              <w:t>月</w:t>
            </w:r>
            <w:r>
              <w:rPr>
                <w:rFonts w:hint="eastAsia"/>
              </w:rPr>
              <w:t>10</w:t>
            </w:r>
            <w:r>
              <w:rPr>
                <w:rFonts w:hint="eastAsia"/>
              </w:rPr>
              <w:t>日</w:t>
            </w:r>
          </w:p>
        </w:tc>
      </w:tr>
      <w:tr w:rsidR="000A5A9A" w:rsidTr="000A5A9A">
        <w:tc>
          <w:tcPr>
            <w:tcW w:w="4253" w:type="dxa"/>
          </w:tcPr>
          <w:p w:rsidR="000A5A9A" w:rsidRDefault="000A5A9A" w:rsidP="000A5A9A">
            <w:pPr>
              <w:jc w:val="left"/>
            </w:pPr>
            <w:r>
              <w:rPr>
                <w:rFonts w:hint="eastAsia"/>
              </w:rPr>
              <w:t>基金管理人名称</w:t>
            </w:r>
          </w:p>
        </w:tc>
        <w:tc>
          <w:tcPr>
            <w:tcW w:w="4253" w:type="dxa"/>
          </w:tcPr>
          <w:p w:rsidR="000A5A9A" w:rsidRDefault="000A5A9A" w:rsidP="000A5A9A">
            <w:pPr>
              <w:jc w:val="left"/>
            </w:pPr>
            <w:r>
              <w:rPr>
                <w:rFonts w:hint="eastAsia"/>
              </w:rPr>
              <w:t>南方基金管理股份有限公司</w:t>
            </w:r>
          </w:p>
        </w:tc>
      </w:tr>
      <w:tr w:rsidR="000A5A9A" w:rsidTr="000A5A9A">
        <w:tc>
          <w:tcPr>
            <w:tcW w:w="4253" w:type="dxa"/>
          </w:tcPr>
          <w:p w:rsidR="000A5A9A" w:rsidRDefault="000A5A9A" w:rsidP="000A5A9A">
            <w:pPr>
              <w:jc w:val="left"/>
            </w:pPr>
            <w:r>
              <w:rPr>
                <w:rFonts w:hint="eastAsia"/>
              </w:rPr>
              <w:t>基金托管人名称</w:t>
            </w:r>
          </w:p>
        </w:tc>
        <w:tc>
          <w:tcPr>
            <w:tcW w:w="4253" w:type="dxa"/>
          </w:tcPr>
          <w:p w:rsidR="000A5A9A" w:rsidRDefault="000A5A9A" w:rsidP="000A5A9A">
            <w:pPr>
              <w:jc w:val="left"/>
            </w:pPr>
            <w:r>
              <w:rPr>
                <w:rFonts w:hint="eastAsia"/>
              </w:rPr>
              <w:t>中信建投证券股份有限公司</w:t>
            </w:r>
          </w:p>
        </w:tc>
      </w:tr>
    </w:tbl>
    <w:p w:rsidR="000A5A9A" w:rsidRDefault="000A5A9A" w:rsidP="000A5A9A">
      <w:pPr>
        <w:pStyle w:val="-2"/>
        <w:spacing w:before="312"/>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A5A9A" w:rsidTr="000A5A9A">
        <w:tc>
          <w:tcPr>
            <w:tcW w:w="1418" w:type="dxa"/>
          </w:tcPr>
          <w:p w:rsidR="000A5A9A" w:rsidRDefault="000A5A9A" w:rsidP="000A5A9A">
            <w:pPr>
              <w:jc w:val="left"/>
            </w:pPr>
            <w:r>
              <w:rPr>
                <w:rFonts w:hint="eastAsia"/>
              </w:rPr>
              <w:t>投资目标</w:t>
            </w:r>
          </w:p>
        </w:tc>
        <w:tc>
          <w:tcPr>
            <w:tcW w:w="7088" w:type="dxa"/>
          </w:tcPr>
          <w:p w:rsidR="000A5A9A" w:rsidRDefault="000A5A9A" w:rsidP="000A5A9A">
            <w:pPr>
              <w:jc w:val="left"/>
            </w:pPr>
            <w:r>
              <w:rPr>
                <w:rFonts w:hint="eastAsia"/>
              </w:rPr>
              <w:t>紧密跟踪标的指数，追求跟踪偏离度和跟踪误差最小化。</w:t>
            </w:r>
          </w:p>
        </w:tc>
      </w:tr>
      <w:tr w:rsidR="000A5A9A" w:rsidTr="000A5A9A">
        <w:tc>
          <w:tcPr>
            <w:tcW w:w="1418" w:type="dxa"/>
          </w:tcPr>
          <w:p w:rsidR="000A5A9A" w:rsidRDefault="000A5A9A" w:rsidP="000A5A9A">
            <w:pPr>
              <w:jc w:val="left"/>
            </w:pPr>
            <w:r>
              <w:rPr>
                <w:rFonts w:hint="eastAsia"/>
              </w:rPr>
              <w:t>投资策略</w:t>
            </w:r>
          </w:p>
        </w:tc>
        <w:tc>
          <w:tcPr>
            <w:tcW w:w="7088" w:type="dxa"/>
          </w:tcPr>
          <w:p w:rsidR="000A5A9A" w:rsidRDefault="000A5A9A" w:rsidP="000A5A9A">
            <w:r>
              <w:rPr>
                <w:rFonts w:hint="eastAsia"/>
              </w:rPr>
              <w:t>本基金主要采用完全复制策略、替代策略及其他适当的策略以更好的跟踪标的指数，实现基金投资目标。本基金力争日均跟踪偏离度的绝对值不超过</w:t>
            </w:r>
            <w:r>
              <w:rPr>
                <w:rFonts w:hint="eastAsia"/>
              </w:rPr>
              <w:t>0.35%</w:t>
            </w:r>
            <w:r>
              <w:rPr>
                <w:rFonts w:hint="eastAsia"/>
              </w:rPr>
              <w:t>，年跟踪误差不超过</w:t>
            </w:r>
            <w:r>
              <w:rPr>
                <w:rFonts w:hint="eastAsia"/>
              </w:rPr>
              <w:t>4%</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0A5A9A" w:rsidTr="000A5A9A">
        <w:tc>
          <w:tcPr>
            <w:tcW w:w="1418" w:type="dxa"/>
          </w:tcPr>
          <w:p w:rsidR="000A5A9A" w:rsidRDefault="000A5A9A" w:rsidP="000A5A9A">
            <w:pPr>
              <w:jc w:val="left"/>
            </w:pPr>
            <w:r>
              <w:rPr>
                <w:rFonts w:hint="eastAsia"/>
              </w:rPr>
              <w:t>业绩比较基准</w:t>
            </w:r>
          </w:p>
        </w:tc>
        <w:tc>
          <w:tcPr>
            <w:tcW w:w="7088" w:type="dxa"/>
          </w:tcPr>
          <w:p w:rsidR="000A5A9A" w:rsidRDefault="000A5A9A" w:rsidP="000A5A9A">
            <w:pPr>
              <w:jc w:val="left"/>
            </w:pPr>
            <w:r>
              <w:rPr>
                <w:rFonts w:hint="eastAsia"/>
              </w:rPr>
              <w:t>中证国新港股通央企红利指数（人民币中间价）收益率。</w:t>
            </w:r>
          </w:p>
        </w:tc>
      </w:tr>
      <w:tr w:rsidR="000A5A9A" w:rsidTr="000A5A9A">
        <w:tc>
          <w:tcPr>
            <w:tcW w:w="1418" w:type="dxa"/>
          </w:tcPr>
          <w:p w:rsidR="000A5A9A" w:rsidRDefault="000A5A9A" w:rsidP="000A5A9A">
            <w:pPr>
              <w:jc w:val="left"/>
            </w:pPr>
            <w:r>
              <w:rPr>
                <w:rFonts w:hint="eastAsia"/>
              </w:rPr>
              <w:t>风险收益特</w:t>
            </w:r>
            <w:r>
              <w:rPr>
                <w:rFonts w:hint="eastAsia"/>
              </w:rPr>
              <w:lastRenderedPageBreak/>
              <w:t>征</w:t>
            </w:r>
          </w:p>
        </w:tc>
        <w:tc>
          <w:tcPr>
            <w:tcW w:w="7088" w:type="dxa"/>
          </w:tcPr>
          <w:p w:rsidR="000A5A9A" w:rsidRDefault="000A5A9A" w:rsidP="000A5A9A">
            <w:r>
              <w:rPr>
                <w:rFonts w:hint="eastAsia"/>
              </w:rPr>
              <w:lastRenderedPageBreak/>
              <w:t>本基金属于股票型基金，一般而言，其长期平均风险和预期收益水平高于混</w:t>
            </w:r>
            <w:r>
              <w:rPr>
                <w:rFonts w:hint="eastAsia"/>
              </w:rPr>
              <w:lastRenderedPageBreak/>
              <w:t>合型基金、债券型基金与货币市场基金。本基金主要采用完全复制法跟踪标的指数的表现，具有与标的指数、以及标的指数所代表的股票市场相似的风险收益特征。</w:t>
            </w:r>
          </w:p>
          <w:p w:rsidR="000A5A9A" w:rsidRDefault="000A5A9A" w:rsidP="000A5A9A">
            <w:r>
              <w:rPr>
                <w:rFonts w:hint="eastAsia"/>
              </w:rPr>
              <w:t>本基金投资港股通股票，除了需要承担与境内证券投资基金类似的市场波动风险等一般投资风险之外，本基金还面临汇率风险和港股通机制下因投资环境、投资标的、市场制度以及交易规则等差异带来的特有风险。</w:t>
            </w:r>
          </w:p>
        </w:tc>
      </w:tr>
    </w:tbl>
    <w:p w:rsidR="000A5A9A" w:rsidRDefault="000A5A9A" w:rsidP="000A5A9A">
      <w:pPr>
        <w:pStyle w:val="-1"/>
        <w:ind w:left="281" w:hanging="281"/>
      </w:pPr>
      <w:r>
        <w:rPr>
          <w:rFonts w:hint="eastAsia"/>
        </w:rPr>
        <w:lastRenderedPageBreak/>
        <w:t>主要财务指标和基金净值表现</w:t>
      </w:r>
    </w:p>
    <w:p w:rsidR="000A5A9A" w:rsidRDefault="000A5A9A" w:rsidP="000A5A9A">
      <w:pPr>
        <w:pStyle w:val="-2"/>
        <w:spacing w:before="312"/>
      </w:pPr>
      <w:r>
        <w:rPr>
          <w:rFonts w:hint="eastAsia"/>
        </w:rPr>
        <w:t>主要财务指标</w:t>
      </w:r>
    </w:p>
    <w:p w:rsidR="000A5A9A" w:rsidRDefault="000A5A9A" w:rsidP="000A5A9A">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A5A9A" w:rsidTr="000A5A9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A5A9A" w:rsidRPr="000A5A9A" w:rsidRDefault="000A5A9A" w:rsidP="000A5A9A">
            <w:pPr>
              <w:jc w:val="center"/>
              <w:rPr>
                <w:b/>
              </w:rPr>
            </w:pPr>
            <w:r w:rsidRPr="000A5A9A">
              <w:rPr>
                <w:rFonts w:hint="eastAsia"/>
                <w:b/>
              </w:rPr>
              <w:t>主要财务指标</w:t>
            </w:r>
          </w:p>
        </w:tc>
        <w:tc>
          <w:tcPr>
            <w:tcW w:w="5538" w:type="dxa"/>
            <w:gridSpan w:val="2"/>
            <w:tcBorders>
              <w:bottom w:val="single" w:sz="4" w:space="0" w:color="auto"/>
            </w:tcBorders>
          </w:tcPr>
          <w:p w:rsidR="000A5A9A" w:rsidRPr="000A5A9A" w:rsidRDefault="000A5A9A" w:rsidP="000A5A9A">
            <w:pPr>
              <w:jc w:val="center"/>
              <w:rPr>
                <w:b/>
              </w:rPr>
            </w:pPr>
            <w:r w:rsidRPr="000A5A9A">
              <w:rPr>
                <w:rFonts w:hint="eastAsia"/>
                <w:b/>
              </w:rPr>
              <w:t>报告期（</w:t>
            </w:r>
            <w:r w:rsidRPr="000A5A9A">
              <w:rPr>
                <w:rFonts w:hint="eastAsia"/>
                <w:b/>
              </w:rPr>
              <w:t>2025</w:t>
            </w:r>
            <w:r w:rsidRPr="000A5A9A">
              <w:rPr>
                <w:rFonts w:hint="eastAsia"/>
                <w:b/>
              </w:rPr>
              <w:t>年</w:t>
            </w:r>
            <w:r w:rsidRPr="000A5A9A">
              <w:rPr>
                <w:rFonts w:hint="eastAsia"/>
                <w:b/>
              </w:rPr>
              <w:t>10</w:t>
            </w:r>
            <w:r w:rsidRPr="000A5A9A">
              <w:rPr>
                <w:rFonts w:hint="eastAsia"/>
                <w:b/>
              </w:rPr>
              <w:t>月</w:t>
            </w:r>
            <w:r w:rsidRPr="000A5A9A">
              <w:rPr>
                <w:rFonts w:hint="eastAsia"/>
                <w:b/>
              </w:rPr>
              <w:t>1</w:t>
            </w:r>
            <w:r w:rsidRPr="000A5A9A">
              <w:rPr>
                <w:rFonts w:hint="eastAsia"/>
                <w:b/>
              </w:rPr>
              <w:t>日－</w:t>
            </w:r>
            <w:r w:rsidRPr="000A5A9A">
              <w:rPr>
                <w:rFonts w:hint="eastAsia"/>
                <w:b/>
              </w:rPr>
              <w:t>2025</w:t>
            </w:r>
            <w:r w:rsidRPr="000A5A9A">
              <w:rPr>
                <w:rFonts w:hint="eastAsia"/>
                <w:b/>
              </w:rPr>
              <w:t>年</w:t>
            </w:r>
            <w:r w:rsidRPr="000A5A9A">
              <w:rPr>
                <w:rFonts w:hint="eastAsia"/>
                <w:b/>
              </w:rPr>
              <w:t>12</w:t>
            </w:r>
            <w:r w:rsidRPr="000A5A9A">
              <w:rPr>
                <w:rFonts w:hint="eastAsia"/>
                <w:b/>
              </w:rPr>
              <w:t>月</w:t>
            </w:r>
            <w:r w:rsidRPr="000A5A9A">
              <w:rPr>
                <w:rFonts w:hint="eastAsia"/>
                <w:b/>
              </w:rPr>
              <w:t>31</w:t>
            </w:r>
            <w:r w:rsidRPr="000A5A9A">
              <w:rPr>
                <w:rFonts w:hint="eastAsia"/>
                <w:b/>
              </w:rPr>
              <w:t>日）</w:t>
            </w:r>
          </w:p>
        </w:tc>
      </w:tr>
      <w:tr w:rsidR="000A5A9A" w:rsidTr="000A5A9A">
        <w:tc>
          <w:tcPr>
            <w:tcW w:w="2768" w:type="dxa"/>
            <w:vMerge/>
          </w:tcPr>
          <w:p w:rsidR="000A5A9A" w:rsidRDefault="000A5A9A" w:rsidP="000A5A9A">
            <w:pPr>
              <w:jc w:val="left"/>
            </w:pPr>
          </w:p>
        </w:tc>
        <w:tc>
          <w:tcPr>
            <w:tcW w:w="2769" w:type="dxa"/>
            <w:shd w:val="clear" w:color="auto" w:fill="BFBFBF"/>
          </w:tcPr>
          <w:p w:rsidR="000A5A9A" w:rsidRPr="000A5A9A" w:rsidRDefault="000A5A9A" w:rsidP="000A5A9A">
            <w:pPr>
              <w:jc w:val="center"/>
              <w:rPr>
                <w:b/>
              </w:rPr>
            </w:pPr>
            <w:r w:rsidRPr="000A5A9A">
              <w:rPr>
                <w:rFonts w:hint="eastAsia"/>
                <w:b/>
              </w:rPr>
              <w:t>南方中证国新港股通央企红利</w:t>
            </w:r>
            <w:r w:rsidRPr="000A5A9A">
              <w:rPr>
                <w:rFonts w:hint="eastAsia"/>
                <w:b/>
              </w:rPr>
              <w:t>ETF</w:t>
            </w:r>
            <w:r w:rsidRPr="000A5A9A">
              <w:rPr>
                <w:rFonts w:hint="eastAsia"/>
                <w:b/>
              </w:rPr>
              <w:t>发起联接</w:t>
            </w:r>
            <w:r w:rsidRPr="000A5A9A">
              <w:rPr>
                <w:rFonts w:hint="eastAsia"/>
                <w:b/>
              </w:rPr>
              <w:t>A</w:t>
            </w:r>
          </w:p>
        </w:tc>
        <w:tc>
          <w:tcPr>
            <w:tcW w:w="2769" w:type="dxa"/>
            <w:shd w:val="clear" w:color="auto" w:fill="BFBFBF"/>
          </w:tcPr>
          <w:p w:rsidR="000A5A9A" w:rsidRPr="000A5A9A" w:rsidRDefault="000A5A9A" w:rsidP="000A5A9A">
            <w:pPr>
              <w:jc w:val="center"/>
              <w:rPr>
                <w:b/>
              </w:rPr>
            </w:pPr>
            <w:r w:rsidRPr="000A5A9A">
              <w:rPr>
                <w:rFonts w:hint="eastAsia"/>
                <w:b/>
              </w:rPr>
              <w:t>南方中证国新港股通央企红利</w:t>
            </w:r>
            <w:r w:rsidRPr="000A5A9A">
              <w:rPr>
                <w:rFonts w:hint="eastAsia"/>
                <w:b/>
              </w:rPr>
              <w:t>ETF</w:t>
            </w:r>
            <w:r w:rsidRPr="000A5A9A">
              <w:rPr>
                <w:rFonts w:hint="eastAsia"/>
                <w:b/>
              </w:rPr>
              <w:t>发起联接</w:t>
            </w:r>
            <w:r w:rsidRPr="000A5A9A">
              <w:rPr>
                <w:rFonts w:hint="eastAsia"/>
                <w:b/>
              </w:rPr>
              <w:t>C</w:t>
            </w:r>
          </w:p>
        </w:tc>
      </w:tr>
      <w:tr w:rsidR="000A5A9A" w:rsidTr="000A5A9A">
        <w:tc>
          <w:tcPr>
            <w:tcW w:w="2768" w:type="dxa"/>
          </w:tcPr>
          <w:p w:rsidR="000A5A9A" w:rsidRDefault="000A5A9A" w:rsidP="000A5A9A">
            <w:pPr>
              <w:jc w:val="left"/>
            </w:pPr>
            <w:r>
              <w:rPr>
                <w:rFonts w:hint="eastAsia"/>
              </w:rPr>
              <w:t>1.</w:t>
            </w:r>
            <w:r>
              <w:rPr>
                <w:rFonts w:hint="eastAsia"/>
              </w:rPr>
              <w:t>本期已实现收益</w:t>
            </w:r>
          </w:p>
        </w:tc>
        <w:tc>
          <w:tcPr>
            <w:tcW w:w="2769" w:type="dxa"/>
          </w:tcPr>
          <w:p w:rsidR="000A5A9A" w:rsidRDefault="000A5A9A" w:rsidP="000A5A9A">
            <w:pPr>
              <w:jc w:val="right"/>
            </w:pPr>
            <w:r>
              <w:t>729,898.80</w:t>
            </w:r>
          </w:p>
        </w:tc>
        <w:tc>
          <w:tcPr>
            <w:tcW w:w="2769" w:type="dxa"/>
          </w:tcPr>
          <w:p w:rsidR="000A5A9A" w:rsidRDefault="000A5A9A" w:rsidP="000A5A9A">
            <w:pPr>
              <w:jc w:val="right"/>
            </w:pPr>
            <w:r>
              <w:t>384,751.63</w:t>
            </w:r>
          </w:p>
        </w:tc>
      </w:tr>
      <w:tr w:rsidR="000A5A9A" w:rsidTr="000A5A9A">
        <w:tc>
          <w:tcPr>
            <w:tcW w:w="2768" w:type="dxa"/>
          </w:tcPr>
          <w:p w:rsidR="000A5A9A" w:rsidRDefault="000A5A9A" w:rsidP="000A5A9A">
            <w:pPr>
              <w:jc w:val="left"/>
            </w:pPr>
            <w:r>
              <w:rPr>
                <w:rFonts w:hint="eastAsia"/>
              </w:rPr>
              <w:t>2.</w:t>
            </w:r>
            <w:r>
              <w:rPr>
                <w:rFonts w:hint="eastAsia"/>
              </w:rPr>
              <w:t>本期利润</w:t>
            </w:r>
          </w:p>
        </w:tc>
        <w:tc>
          <w:tcPr>
            <w:tcW w:w="2769" w:type="dxa"/>
          </w:tcPr>
          <w:p w:rsidR="000A5A9A" w:rsidRDefault="000A5A9A" w:rsidP="000A5A9A">
            <w:pPr>
              <w:jc w:val="right"/>
            </w:pPr>
            <w:r>
              <w:t>920,726.82</w:t>
            </w:r>
          </w:p>
        </w:tc>
        <w:tc>
          <w:tcPr>
            <w:tcW w:w="2769" w:type="dxa"/>
          </w:tcPr>
          <w:p w:rsidR="000A5A9A" w:rsidRDefault="000A5A9A" w:rsidP="000A5A9A">
            <w:pPr>
              <w:jc w:val="right"/>
            </w:pPr>
            <w:r>
              <w:t>-198,796.31</w:t>
            </w:r>
          </w:p>
        </w:tc>
      </w:tr>
      <w:tr w:rsidR="000A5A9A" w:rsidTr="000A5A9A">
        <w:tc>
          <w:tcPr>
            <w:tcW w:w="2768" w:type="dxa"/>
          </w:tcPr>
          <w:p w:rsidR="000A5A9A" w:rsidRDefault="000A5A9A" w:rsidP="000A5A9A">
            <w:pPr>
              <w:jc w:val="left"/>
            </w:pPr>
            <w:r>
              <w:rPr>
                <w:rFonts w:hint="eastAsia"/>
              </w:rPr>
              <w:t>3.</w:t>
            </w:r>
            <w:r>
              <w:rPr>
                <w:rFonts w:hint="eastAsia"/>
              </w:rPr>
              <w:t>加权平均基金份额本期利润</w:t>
            </w:r>
          </w:p>
        </w:tc>
        <w:tc>
          <w:tcPr>
            <w:tcW w:w="2769" w:type="dxa"/>
          </w:tcPr>
          <w:p w:rsidR="000A5A9A" w:rsidRDefault="000A5A9A" w:rsidP="000A5A9A">
            <w:pPr>
              <w:jc w:val="right"/>
            </w:pPr>
            <w:r>
              <w:t>0.0148</w:t>
            </w:r>
          </w:p>
        </w:tc>
        <w:tc>
          <w:tcPr>
            <w:tcW w:w="2769" w:type="dxa"/>
          </w:tcPr>
          <w:p w:rsidR="000A5A9A" w:rsidRDefault="000A5A9A" w:rsidP="000A5A9A">
            <w:pPr>
              <w:jc w:val="right"/>
            </w:pPr>
            <w:r>
              <w:t>-0.0053</w:t>
            </w:r>
          </w:p>
        </w:tc>
      </w:tr>
      <w:tr w:rsidR="000A5A9A" w:rsidTr="000A5A9A">
        <w:tc>
          <w:tcPr>
            <w:tcW w:w="2768" w:type="dxa"/>
          </w:tcPr>
          <w:p w:rsidR="000A5A9A" w:rsidRDefault="000A5A9A" w:rsidP="000A5A9A">
            <w:pPr>
              <w:jc w:val="left"/>
            </w:pPr>
            <w:r>
              <w:rPr>
                <w:rFonts w:hint="eastAsia"/>
              </w:rPr>
              <w:t>4.</w:t>
            </w:r>
            <w:r>
              <w:rPr>
                <w:rFonts w:hint="eastAsia"/>
              </w:rPr>
              <w:t>期末基金资产净值</w:t>
            </w:r>
          </w:p>
        </w:tc>
        <w:tc>
          <w:tcPr>
            <w:tcW w:w="2769" w:type="dxa"/>
          </w:tcPr>
          <w:p w:rsidR="000A5A9A" w:rsidRDefault="000A5A9A" w:rsidP="000A5A9A">
            <w:pPr>
              <w:jc w:val="right"/>
            </w:pPr>
            <w:r>
              <w:t>93,072,857.01</w:t>
            </w:r>
          </w:p>
        </w:tc>
        <w:tc>
          <w:tcPr>
            <w:tcW w:w="2769" w:type="dxa"/>
          </w:tcPr>
          <w:p w:rsidR="000A5A9A" w:rsidRDefault="000A5A9A" w:rsidP="000A5A9A">
            <w:pPr>
              <w:jc w:val="right"/>
            </w:pPr>
            <w:r>
              <w:t>58,145,326.43</w:t>
            </w:r>
          </w:p>
        </w:tc>
      </w:tr>
      <w:tr w:rsidR="000A5A9A" w:rsidTr="000A5A9A">
        <w:tc>
          <w:tcPr>
            <w:tcW w:w="2768" w:type="dxa"/>
          </w:tcPr>
          <w:p w:rsidR="000A5A9A" w:rsidRDefault="000A5A9A" w:rsidP="000A5A9A">
            <w:pPr>
              <w:jc w:val="left"/>
            </w:pPr>
            <w:r>
              <w:rPr>
                <w:rFonts w:hint="eastAsia"/>
              </w:rPr>
              <w:t>5.</w:t>
            </w:r>
            <w:r>
              <w:rPr>
                <w:rFonts w:hint="eastAsia"/>
              </w:rPr>
              <w:t>期末基金份额净值</w:t>
            </w:r>
          </w:p>
        </w:tc>
        <w:tc>
          <w:tcPr>
            <w:tcW w:w="2769" w:type="dxa"/>
          </w:tcPr>
          <w:p w:rsidR="000A5A9A" w:rsidRDefault="000A5A9A" w:rsidP="000A5A9A">
            <w:pPr>
              <w:jc w:val="right"/>
            </w:pPr>
            <w:r>
              <w:t>1.1720</w:t>
            </w:r>
          </w:p>
        </w:tc>
        <w:tc>
          <w:tcPr>
            <w:tcW w:w="2769" w:type="dxa"/>
          </w:tcPr>
          <w:p w:rsidR="000A5A9A" w:rsidRDefault="000A5A9A" w:rsidP="000A5A9A">
            <w:pPr>
              <w:jc w:val="right"/>
            </w:pPr>
            <w:r>
              <w:t>1.1705</w:t>
            </w:r>
          </w:p>
        </w:tc>
      </w:tr>
    </w:tbl>
    <w:p w:rsidR="000A5A9A" w:rsidRDefault="000A5A9A" w:rsidP="000A5A9A">
      <w:pPr>
        <w:pStyle w:val="-8"/>
      </w:pPr>
      <w:r>
        <w:rPr>
          <w:rFonts w:hint="eastAsia"/>
        </w:rPr>
        <w:t>注：1、基金业绩指标不包括持有人认（申）购或交易基金的各项费用，计入费用后实际收益水平要低于所列数字；</w:t>
      </w:r>
    </w:p>
    <w:p w:rsidR="000A5A9A" w:rsidRDefault="000A5A9A" w:rsidP="000A5A9A">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A5A9A" w:rsidRDefault="000A5A9A" w:rsidP="000A5A9A">
      <w:pPr>
        <w:pStyle w:val="-2"/>
        <w:spacing w:before="312"/>
      </w:pPr>
      <w:r>
        <w:rPr>
          <w:rFonts w:hint="eastAsia"/>
        </w:rPr>
        <w:t>基金净值表现</w:t>
      </w:r>
    </w:p>
    <w:p w:rsidR="000A5A9A" w:rsidRDefault="000A5A9A" w:rsidP="000A5A9A">
      <w:pPr>
        <w:pStyle w:val="-3"/>
        <w:spacing w:before="156" w:after="156"/>
      </w:pPr>
      <w:r>
        <w:rPr>
          <w:rFonts w:hint="eastAsia"/>
        </w:rPr>
        <w:t>本报告期基金份额净值增长率及其与同期业绩比较基准收益率的比较</w:t>
      </w:r>
    </w:p>
    <w:p w:rsidR="000A5A9A" w:rsidRDefault="000A5A9A" w:rsidP="000A5A9A">
      <w:pPr>
        <w:pStyle w:val="-"/>
        <w:ind w:firstLine="420"/>
      </w:pPr>
      <w:r>
        <w:rPr>
          <w:rFonts w:hint="eastAsia"/>
        </w:rPr>
        <w:t>南方中证国新港股通央企红利ETF发起联接A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A5A9A" w:rsidTr="000A5A9A">
        <w:trPr>
          <w:cnfStyle w:val="100000000000" w:firstRow="1" w:lastRow="0" w:firstColumn="0" w:lastColumn="0" w:oddVBand="0" w:evenVBand="0" w:oddHBand="0" w:evenHBand="0" w:firstRowFirstColumn="0" w:firstRowLastColumn="0" w:lastRowFirstColumn="0" w:lastRowLastColumn="0"/>
        </w:trPr>
        <w:tc>
          <w:tcPr>
            <w:tcW w:w="1429" w:type="dxa"/>
          </w:tcPr>
          <w:p w:rsidR="000A5A9A" w:rsidRPr="000A5A9A" w:rsidRDefault="000A5A9A" w:rsidP="000A5A9A">
            <w:pPr>
              <w:jc w:val="center"/>
              <w:rPr>
                <w:b/>
              </w:rPr>
            </w:pPr>
            <w:r w:rsidRPr="000A5A9A">
              <w:rPr>
                <w:rFonts w:hint="eastAsia"/>
                <w:b/>
              </w:rPr>
              <w:t>阶段</w:t>
            </w:r>
          </w:p>
        </w:tc>
        <w:tc>
          <w:tcPr>
            <w:tcW w:w="1315" w:type="dxa"/>
          </w:tcPr>
          <w:p w:rsidR="000A5A9A" w:rsidRPr="000A5A9A" w:rsidRDefault="000A5A9A" w:rsidP="000A5A9A">
            <w:pPr>
              <w:jc w:val="center"/>
              <w:rPr>
                <w:b/>
              </w:rPr>
            </w:pPr>
            <w:r w:rsidRPr="000A5A9A">
              <w:rPr>
                <w:rFonts w:hint="eastAsia"/>
                <w:b/>
              </w:rPr>
              <w:t>净值增长率①</w:t>
            </w:r>
          </w:p>
        </w:tc>
        <w:tc>
          <w:tcPr>
            <w:tcW w:w="1315" w:type="dxa"/>
          </w:tcPr>
          <w:p w:rsidR="000A5A9A" w:rsidRPr="000A5A9A" w:rsidRDefault="000A5A9A" w:rsidP="000A5A9A">
            <w:pPr>
              <w:jc w:val="center"/>
              <w:rPr>
                <w:b/>
              </w:rPr>
            </w:pPr>
            <w:r w:rsidRPr="000A5A9A">
              <w:rPr>
                <w:rFonts w:hint="eastAsia"/>
                <w:b/>
              </w:rPr>
              <w:t>净值增长率标准差②</w:t>
            </w:r>
          </w:p>
        </w:tc>
        <w:tc>
          <w:tcPr>
            <w:tcW w:w="1315" w:type="dxa"/>
          </w:tcPr>
          <w:p w:rsidR="000A5A9A" w:rsidRPr="000A5A9A" w:rsidRDefault="000A5A9A" w:rsidP="000A5A9A">
            <w:pPr>
              <w:jc w:val="center"/>
              <w:rPr>
                <w:b/>
              </w:rPr>
            </w:pPr>
            <w:r w:rsidRPr="000A5A9A">
              <w:rPr>
                <w:rFonts w:hint="eastAsia"/>
                <w:b/>
              </w:rPr>
              <w:t>业绩比较基准收益率③</w:t>
            </w:r>
          </w:p>
        </w:tc>
        <w:tc>
          <w:tcPr>
            <w:tcW w:w="1315" w:type="dxa"/>
          </w:tcPr>
          <w:p w:rsidR="000A5A9A" w:rsidRPr="000A5A9A" w:rsidRDefault="000A5A9A" w:rsidP="000A5A9A">
            <w:pPr>
              <w:jc w:val="center"/>
              <w:rPr>
                <w:b/>
              </w:rPr>
            </w:pPr>
            <w:r w:rsidRPr="000A5A9A">
              <w:rPr>
                <w:rFonts w:hint="eastAsia"/>
                <w:b/>
              </w:rPr>
              <w:t>业绩比较基准收益率标准差④</w:t>
            </w:r>
          </w:p>
        </w:tc>
        <w:tc>
          <w:tcPr>
            <w:tcW w:w="907" w:type="dxa"/>
          </w:tcPr>
          <w:p w:rsidR="000A5A9A" w:rsidRPr="000A5A9A" w:rsidRDefault="000A5A9A" w:rsidP="000A5A9A">
            <w:pPr>
              <w:jc w:val="center"/>
              <w:rPr>
                <w:b/>
              </w:rPr>
            </w:pPr>
            <w:r w:rsidRPr="000A5A9A">
              <w:rPr>
                <w:rFonts w:hint="eastAsia"/>
                <w:b/>
              </w:rPr>
              <w:t>①</w:t>
            </w:r>
            <w:r w:rsidRPr="000A5A9A">
              <w:rPr>
                <w:rFonts w:hint="eastAsia"/>
                <w:b/>
              </w:rPr>
              <w:t>-</w:t>
            </w:r>
            <w:r w:rsidRPr="000A5A9A">
              <w:rPr>
                <w:rFonts w:hint="eastAsia"/>
                <w:b/>
              </w:rPr>
              <w:t>③</w:t>
            </w:r>
          </w:p>
        </w:tc>
        <w:tc>
          <w:tcPr>
            <w:tcW w:w="907" w:type="dxa"/>
          </w:tcPr>
          <w:p w:rsidR="000A5A9A" w:rsidRPr="000A5A9A" w:rsidRDefault="000A5A9A" w:rsidP="000A5A9A">
            <w:pPr>
              <w:jc w:val="center"/>
              <w:rPr>
                <w:b/>
              </w:rPr>
            </w:pPr>
            <w:r w:rsidRPr="000A5A9A">
              <w:rPr>
                <w:rFonts w:hint="eastAsia"/>
                <w:b/>
              </w:rPr>
              <w:t>②</w:t>
            </w:r>
            <w:r w:rsidRPr="000A5A9A">
              <w:rPr>
                <w:rFonts w:hint="eastAsia"/>
                <w:b/>
              </w:rPr>
              <w:t>-</w:t>
            </w:r>
            <w:r w:rsidRPr="000A5A9A">
              <w:rPr>
                <w:rFonts w:hint="eastAsia"/>
                <w:b/>
              </w:rPr>
              <w:t>④</w:t>
            </w:r>
          </w:p>
        </w:tc>
      </w:tr>
      <w:tr w:rsidR="000A5A9A" w:rsidTr="000A5A9A">
        <w:tc>
          <w:tcPr>
            <w:tcW w:w="1429" w:type="dxa"/>
          </w:tcPr>
          <w:p w:rsidR="000A5A9A" w:rsidRDefault="000A5A9A" w:rsidP="000A5A9A">
            <w:pPr>
              <w:jc w:val="left"/>
            </w:pPr>
            <w:r>
              <w:rPr>
                <w:rFonts w:hint="eastAsia"/>
              </w:rPr>
              <w:t>过去三个月</w:t>
            </w:r>
          </w:p>
        </w:tc>
        <w:tc>
          <w:tcPr>
            <w:tcW w:w="1315" w:type="dxa"/>
          </w:tcPr>
          <w:p w:rsidR="000A5A9A" w:rsidRDefault="000A5A9A" w:rsidP="000A5A9A">
            <w:pPr>
              <w:jc w:val="right"/>
            </w:pPr>
            <w:r>
              <w:t>3.56%</w:t>
            </w:r>
          </w:p>
        </w:tc>
        <w:tc>
          <w:tcPr>
            <w:tcW w:w="1315" w:type="dxa"/>
          </w:tcPr>
          <w:p w:rsidR="000A5A9A" w:rsidRDefault="000A5A9A" w:rsidP="000A5A9A">
            <w:pPr>
              <w:jc w:val="right"/>
            </w:pPr>
            <w:r>
              <w:t>0.84%</w:t>
            </w:r>
          </w:p>
        </w:tc>
        <w:tc>
          <w:tcPr>
            <w:tcW w:w="1315" w:type="dxa"/>
          </w:tcPr>
          <w:p w:rsidR="000A5A9A" w:rsidRDefault="000A5A9A" w:rsidP="000A5A9A">
            <w:pPr>
              <w:jc w:val="right"/>
            </w:pPr>
            <w:r>
              <w:t>3.86%</w:t>
            </w:r>
          </w:p>
        </w:tc>
        <w:tc>
          <w:tcPr>
            <w:tcW w:w="1315" w:type="dxa"/>
          </w:tcPr>
          <w:p w:rsidR="000A5A9A" w:rsidRDefault="000A5A9A" w:rsidP="000A5A9A">
            <w:pPr>
              <w:jc w:val="right"/>
            </w:pPr>
            <w:r>
              <w:t>0.86%</w:t>
            </w:r>
          </w:p>
        </w:tc>
        <w:tc>
          <w:tcPr>
            <w:tcW w:w="907" w:type="dxa"/>
          </w:tcPr>
          <w:p w:rsidR="000A5A9A" w:rsidRDefault="000A5A9A" w:rsidP="000A5A9A">
            <w:pPr>
              <w:jc w:val="right"/>
            </w:pPr>
            <w:r>
              <w:t>-0.30%</w:t>
            </w:r>
          </w:p>
        </w:tc>
        <w:tc>
          <w:tcPr>
            <w:tcW w:w="907" w:type="dxa"/>
          </w:tcPr>
          <w:p w:rsidR="000A5A9A" w:rsidRDefault="000A5A9A" w:rsidP="000A5A9A">
            <w:pPr>
              <w:jc w:val="right"/>
            </w:pPr>
            <w:r>
              <w:t>-0.02%</w:t>
            </w:r>
          </w:p>
        </w:tc>
      </w:tr>
      <w:tr w:rsidR="000A5A9A" w:rsidTr="000A5A9A">
        <w:tc>
          <w:tcPr>
            <w:tcW w:w="1429" w:type="dxa"/>
          </w:tcPr>
          <w:p w:rsidR="000A5A9A" w:rsidRDefault="000A5A9A" w:rsidP="000A5A9A">
            <w:pPr>
              <w:jc w:val="left"/>
            </w:pPr>
            <w:r>
              <w:rPr>
                <w:rFonts w:hint="eastAsia"/>
              </w:rPr>
              <w:t>过去六个月</w:t>
            </w:r>
          </w:p>
        </w:tc>
        <w:tc>
          <w:tcPr>
            <w:tcW w:w="1315" w:type="dxa"/>
          </w:tcPr>
          <w:p w:rsidR="000A5A9A" w:rsidRDefault="000A5A9A" w:rsidP="000A5A9A">
            <w:pPr>
              <w:jc w:val="right"/>
            </w:pPr>
            <w:r>
              <w:t>8.02%</w:t>
            </w:r>
          </w:p>
        </w:tc>
        <w:tc>
          <w:tcPr>
            <w:tcW w:w="1315" w:type="dxa"/>
          </w:tcPr>
          <w:p w:rsidR="000A5A9A" w:rsidRDefault="000A5A9A" w:rsidP="000A5A9A">
            <w:pPr>
              <w:jc w:val="right"/>
            </w:pPr>
            <w:r>
              <w:t>0.78%</w:t>
            </w:r>
          </w:p>
        </w:tc>
        <w:tc>
          <w:tcPr>
            <w:tcW w:w="1315" w:type="dxa"/>
          </w:tcPr>
          <w:p w:rsidR="000A5A9A" w:rsidRDefault="000A5A9A" w:rsidP="000A5A9A">
            <w:pPr>
              <w:jc w:val="right"/>
            </w:pPr>
            <w:r>
              <w:t>6.94%</w:t>
            </w:r>
          </w:p>
        </w:tc>
        <w:tc>
          <w:tcPr>
            <w:tcW w:w="1315" w:type="dxa"/>
          </w:tcPr>
          <w:p w:rsidR="000A5A9A" w:rsidRDefault="000A5A9A" w:rsidP="000A5A9A">
            <w:pPr>
              <w:jc w:val="right"/>
            </w:pPr>
            <w:r>
              <w:t>0.80%</w:t>
            </w:r>
          </w:p>
        </w:tc>
        <w:tc>
          <w:tcPr>
            <w:tcW w:w="907" w:type="dxa"/>
          </w:tcPr>
          <w:p w:rsidR="000A5A9A" w:rsidRDefault="000A5A9A" w:rsidP="000A5A9A">
            <w:pPr>
              <w:jc w:val="right"/>
            </w:pPr>
            <w:r>
              <w:t>1.08%</w:t>
            </w:r>
          </w:p>
        </w:tc>
        <w:tc>
          <w:tcPr>
            <w:tcW w:w="907" w:type="dxa"/>
          </w:tcPr>
          <w:p w:rsidR="000A5A9A" w:rsidRDefault="000A5A9A" w:rsidP="000A5A9A">
            <w:pPr>
              <w:jc w:val="right"/>
            </w:pPr>
            <w:r>
              <w:t>-0.02%</w:t>
            </w:r>
          </w:p>
        </w:tc>
      </w:tr>
      <w:tr w:rsidR="000A5A9A" w:rsidTr="000A5A9A">
        <w:tc>
          <w:tcPr>
            <w:tcW w:w="1429" w:type="dxa"/>
          </w:tcPr>
          <w:p w:rsidR="000A5A9A" w:rsidRDefault="000A5A9A" w:rsidP="000A5A9A">
            <w:pPr>
              <w:jc w:val="left"/>
            </w:pPr>
            <w:r>
              <w:rPr>
                <w:rFonts w:hint="eastAsia"/>
              </w:rPr>
              <w:t>过去一年</w:t>
            </w:r>
          </w:p>
        </w:tc>
        <w:tc>
          <w:tcPr>
            <w:tcW w:w="1315" w:type="dxa"/>
          </w:tcPr>
          <w:p w:rsidR="000A5A9A" w:rsidRDefault="000A5A9A" w:rsidP="000A5A9A">
            <w:pPr>
              <w:jc w:val="right"/>
            </w:pPr>
            <w:r>
              <w:t>11.66%</w:t>
            </w:r>
          </w:p>
        </w:tc>
        <w:tc>
          <w:tcPr>
            <w:tcW w:w="1315" w:type="dxa"/>
          </w:tcPr>
          <w:p w:rsidR="000A5A9A" w:rsidRDefault="000A5A9A" w:rsidP="000A5A9A">
            <w:pPr>
              <w:jc w:val="right"/>
            </w:pPr>
            <w:r>
              <w:t>1.00%</w:t>
            </w:r>
          </w:p>
        </w:tc>
        <w:tc>
          <w:tcPr>
            <w:tcW w:w="1315" w:type="dxa"/>
          </w:tcPr>
          <w:p w:rsidR="000A5A9A" w:rsidRDefault="000A5A9A" w:rsidP="000A5A9A">
            <w:pPr>
              <w:jc w:val="right"/>
            </w:pPr>
            <w:r>
              <w:t>8.23%</w:t>
            </w:r>
          </w:p>
        </w:tc>
        <w:tc>
          <w:tcPr>
            <w:tcW w:w="1315" w:type="dxa"/>
          </w:tcPr>
          <w:p w:rsidR="000A5A9A" w:rsidRDefault="000A5A9A" w:rsidP="000A5A9A">
            <w:pPr>
              <w:jc w:val="right"/>
            </w:pPr>
            <w:r>
              <w:t>1.03%</w:t>
            </w:r>
          </w:p>
        </w:tc>
        <w:tc>
          <w:tcPr>
            <w:tcW w:w="907" w:type="dxa"/>
          </w:tcPr>
          <w:p w:rsidR="000A5A9A" w:rsidRDefault="000A5A9A" w:rsidP="000A5A9A">
            <w:pPr>
              <w:jc w:val="right"/>
            </w:pPr>
            <w:r>
              <w:t>3.43%</w:t>
            </w:r>
          </w:p>
        </w:tc>
        <w:tc>
          <w:tcPr>
            <w:tcW w:w="907" w:type="dxa"/>
          </w:tcPr>
          <w:p w:rsidR="000A5A9A" w:rsidRDefault="000A5A9A" w:rsidP="000A5A9A">
            <w:pPr>
              <w:jc w:val="right"/>
            </w:pPr>
            <w:r>
              <w:t>-0.03%</w:t>
            </w:r>
          </w:p>
        </w:tc>
      </w:tr>
      <w:tr w:rsidR="000A5A9A" w:rsidTr="000A5A9A">
        <w:tc>
          <w:tcPr>
            <w:tcW w:w="1429" w:type="dxa"/>
          </w:tcPr>
          <w:p w:rsidR="000A5A9A" w:rsidRDefault="000A5A9A" w:rsidP="000A5A9A">
            <w:pPr>
              <w:jc w:val="left"/>
            </w:pPr>
            <w:r>
              <w:rPr>
                <w:rFonts w:hint="eastAsia"/>
              </w:rPr>
              <w:t>自基金合同生效起至今</w:t>
            </w:r>
          </w:p>
        </w:tc>
        <w:tc>
          <w:tcPr>
            <w:tcW w:w="1315" w:type="dxa"/>
          </w:tcPr>
          <w:p w:rsidR="000A5A9A" w:rsidRDefault="000A5A9A" w:rsidP="000A5A9A">
            <w:pPr>
              <w:jc w:val="right"/>
            </w:pPr>
            <w:r>
              <w:t>20.22%</w:t>
            </w:r>
          </w:p>
        </w:tc>
        <w:tc>
          <w:tcPr>
            <w:tcW w:w="1315" w:type="dxa"/>
          </w:tcPr>
          <w:p w:rsidR="000A5A9A" w:rsidRDefault="000A5A9A" w:rsidP="000A5A9A">
            <w:pPr>
              <w:jc w:val="right"/>
            </w:pPr>
            <w:r>
              <w:t>1.04%</w:t>
            </w:r>
          </w:p>
        </w:tc>
        <w:tc>
          <w:tcPr>
            <w:tcW w:w="1315" w:type="dxa"/>
          </w:tcPr>
          <w:p w:rsidR="000A5A9A" w:rsidRDefault="000A5A9A" w:rsidP="000A5A9A">
            <w:pPr>
              <w:jc w:val="right"/>
            </w:pPr>
            <w:r>
              <w:t>23.35%</w:t>
            </w:r>
          </w:p>
        </w:tc>
        <w:tc>
          <w:tcPr>
            <w:tcW w:w="1315" w:type="dxa"/>
          </w:tcPr>
          <w:p w:rsidR="000A5A9A" w:rsidRDefault="000A5A9A" w:rsidP="000A5A9A">
            <w:pPr>
              <w:jc w:val="right"/>
            </w:pPr>
            <w:r>
              <w:t>1.10%</w:t>
            </w:r>
          </w:p>
        </w:tc>
        <w:tc>
          <w:tcPr>
            <w:tcW w:w="907" w:type="dxa"/>
          </w:tcPr>
          <w:p w:rsidR="000A5A9A" w:rsidRDefault="000A5A9A" w:rsidP="000A5A9A">
            <w:pPr>
              <w:jc w:val="right"/>
            </w:pPr>
            <w:r>
              <w:t>-3.13%</w:t>
            </w:r>
          </w:p>
        </w:tc>
        <w:tc>
          <w:tcPr>
            <w:tcW w:w="907" w:type="dxa"/>
          </w:tcPr>
          <w:p w:rsidR="000A5A9A" w:rsidRDefault="000A5A9A" w:rsidP="000A5A9A">
            <w:pPr>
              <w:jc w:val="right"/>
            </w:pPr>
            <w:r>
              <w:t>-0.06%</w:t>
            </w:r>
          </w:p>
        </w:tc>
      </w:tr>
    </w:tbl>
    <w:p w:rsidR="000A5A9A" w:rsidRDefault="000A5A9A" w:rsidP="000A5A9A">
      <w:pPr>
        <w:pStyle w:val="-"/>
        <w:ind w:firstLine="420"/>
      </w:pPr>
      <w:r>
        <w:rPr>
          <w:rFonts w:hint="eastAsia"/>
        </w:rPr>
        <w:t>南方中证国新港股通央企红利ETF发起联接C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A5A9A" w:rsidTr="000A5A9A">
        <w:trPr>
          <w:cnfStyle w:val="100000000000" w:firstRow="1" w:lastRow="0" w:firstColumn="0" w:lastColumn="0" w:oddVBand="0" w:evenVBand="0" w:oddHBand="0" w:evenHBand="0" w:firstRowFirstColumn="0" w:firstRowLastColumn="0" w:lastRowFirstColumn="0" w:lastRowLastColumn="0"/>
        </w:trPr>
        <w:tc>
          <w:tcPr>
            <w:tcW w:w="1429" w:type="dxa"/>
          </w:tcPr>
          <w:p w:rsidR="000A5A9A" w:rsidRPr="000A5A9A" w:rsidRDefault="000A5A9A" w:rsidP="000A5A9A">
            <w:pPr>
              <w:jc w:val="center"/>
              <w:rPr>
                <w:b/>
              </w:rPr>
            </w:pPr>
            <w:r w:rsidRPr="000A5A9A">
              <w:rPr>
                <w:rFonts w:hint="eastAsia"/>
                <w:b/>
              </w:rPr>
              <w:t>阶段</w:t>
            </w:r>
          </w:p>
        </w:tc>
        <w:tc>
          <w:tcPr>
            <w:tcW w:w="1315" w:type="dxa"/>
          </w:tcPr>
          <w:p w:rsidR="000A5A9A" w:rsidRPr="000A5A9A" w:rsidRDefault="000A5A9A" w:rsidP="000A5A9A">
            <w:pPr>
              <w:jc w:val="center"/>
              <w:rPr>
                <w:b/>
              </w:rPr>
            </w:pPr>
            <w:r w:rsidRPr="000A5A9A">
              <w:rPr>
                <w:rFonts w:hint="eastAsia"/>
                <w:b/>
              </w:rPr>
              <w:t>净值增长率</w:t>
            </w:r>
            <w:r w:rsidRPr="000A5A9A">
              <w:rPr>
                <w:rFonts w:hint="eastAsia"/>
                <w:b/>
              </w:rPr>
              <w:lastRenderedPageBreak/>
              <w:t>①</w:t>
            </w:r>
          </w:p>
        </w:tc>
        <w:tc>
          <w:tcPr>
            <w:tcW w:w="1315" w:type="dxa"/>
          </w:tcPr>
          <w:p w:rsidR="000A5A9A" w:rsidRPr="000A5A9A" w:rsidRDefault="000A5A9A" w:rsidP="000A5A9A">
            <w:pPr>
              <w:jc w:val="center"/>
              <w:rPr>
                <w:b/>
              </w:rPr>
            </w:pPr>
            <w:r w:rsidRPr="000A5A9A">
              <w:rPr>
                <w:rFonts w:hint="eastAsia"/>
                <w:b/>
              </w:rPr>
              <w:lastRenderedPageBreak/>
              <w:t>净值增长率</w:t>
            </w:r>
            <w:r w:rsidRPr="000A5A9A">
              <w:rPr>
                <w:rFonts w:hint="eastAsia"/>
                <w:b/>
              </w:rPr>
              <w:lastRenderedPageBreak/>
              <w:t>标准差②</w:t>
            </w:r>
          </w:p>
        </w:tc>
        <w:tc>
          <w:tcPr>
            <w:tcW w:w="1315" w:type="dxa"/>
          </w:tcPr>
          <w:p w:rsidR="000A5A9A" w:rsidRPr="000A5A9A" w:rsidRDefault="000A5A9A" w:rsidP="000A5A9A">
            <w:pPr>
              <w:jc w:val="center"/>
              <w:rPr>
                <w:b/>
              </w:rPr>
            </w:pPr>
            <w:r w:rsidRPr="000A5A9A">
              <w:rPr>
                <w:rFonts w:hint="eastAsia"/>
                <w:b/>
              </w:rPr>
              <w:lastRenderedPageBreak/>
              <w:t>业绩比较基</w:t>
            </w:r>
            <w:r w:rsidRPr="000A5A9A">
              <w:rPr>
                <w:rFonts w:hint="eastAsia"/>
                <w:b/>
              </w:rPr>
              <w:lastRenderedPageBreak/>
              <w:t>准收益率③</w:t>
            </w:r>
          </w:p>
        </w:tc>
        <w:tc>
          <w:tcPr>
            <w:tcW w:w="1315" w:type="dxa"/>
          </w:tcPr>
          <w:p w:rsidR="000A5A9A" w:rsidRPr="000A5A9A" w:rsidRDefault="000A5A9A" w:rsidP="000A5A9A">
            <w:pPr>
              <w:jc w:val="center"/>
              <w:rPr>
                <w:b/>
              </w:rPr>
            </w:pPr>
            <w:r w:rsidRPr="000A5A9A">
              <w:rPr>
                <w:rFonts w:hint="eastAsia"/>
                <w:b/>
              </w:rPr>
              <w:lastRenderedPageBreak/>
              <w:t>业绩比较基</w:t>
            </w:r>
            <w:r w:rsidRPr="000A5A9A">
              <w:rPr>
                <w:rFonts w:hint="eastAsia"/>
                <w:b/>
              </w:rPr>
              <w:lastRenderedPageBreak/>
              <w:t>准收益率标准差④</w:t>
            </w:r>
          </w:p>
        </w:tc>
        <w:tc>
          <w:tcPr>
            <w:tcW w:w="907" w:type="dxa"/>
          </w:tcPr>
          <w:p w:rsidR="000A5A9A" w:rsidRPr="000A5A9A" w:rsidRDefault="000A5A9A" w:rsidP="000A5A9A">
            <w:pPr>
              <w:jc w:val="center"/>
              <w:rPr>
                <w:b/>
              </w:rPr>
            </w:pPr>
            <w:r w:rsidRPr="000A5A9A">
              <w:rPr>
                <w:rFonts w:hint="eastAsia"/>
                <w:b/>
              </w:rPr>
              <w:lastRenderedPageBreak/>
              <w:t>①</w:t>
            </w:r>
            <w:r w:rsidRPr="000A5A9A">
              <w:rPr>
                <w:rFonts w:hint="eastAsia"/>
                <w:b/>
              </w:rPr>
              <w:t>-</w:t>
            </w:r>
            <w:r w:rsidRPr="000A5A9A">
              <w:rPr>
                <w:rFonts w:hint="eastAsia"/>
                <w:b/>
              </w:rPr>
              <w:t>③</w:t>
            </w:r>
          </w:p>
        </w:tc>
        <w:tc>
          <w:tcPr>
            <w:tcW w:w="907" w:type="dxa"/>
          </w:tcPr>
          <w:p w:rsidR="000A5A9A" w:rsidRPr="000A5A9A" w:rsidRDefault="000A5A9A" w:rsidP="000A5A9A">
            <w:pPr>
              <w:jc w:val="center"/>
              <w:rPr>
                <w:b/>
              </w:rPr>
            </w:pPr>
            <w:r w:rsidRPr="000A5A9A">
              <w:rPr>
                <w:rFonts w:hint="eastAsia"/>
                <w:b/>
              </w:rPr>
              <w:t>②</w:t>
            </w:r>
            <w:r w:rsidRPr="000A5A9A">
              <w:rPr>
                <w:rFonts w:hint="eastAsia"/>
                <w:b/>
              </w:rPr>
              <w:t>-</w:t>
            </w:r>
            <w:r w:rsidRPr="000A5A9A">
              <w:rPr>
                <w:rFonts w:hint="eastAsia"/>
                <w:b/>
              </w:rPr>
              <w:t>④</w:t>
            </w:r>
          </w:p>
        </w:tc>
      </w:tr>
      <w:tr w:rsidR="000A5A9A" w:rsidTr="000A5A9A">
        <w:tc>
          <w:tcPr>
            <w:tcW w:w="1429" w:type="dxa"/>
          </w:tcPr>
          <w:p w:rsidR="000A5A9A" w:rsidRDefault="000A5A9A" w:rsidP="000A5A9A">
            <w:pPr>
              <w:jc w:val="left"/>
            </w:pPr>
            <w:r>
              <w:rPr>
                <w:rFonts w:hint="eastAsia"/>
              </w:rPr>
              <w:lastRenderedPageBreak/>
              <w:t>过去三个月</w:t>
            </w:r>
          </w:p>
        </w:tc>
        <w:tc>
          <w:tcPr>
            <w:tcW w:w="1315" w:type="dxa"/>
          </w:tcPr>
          <w:p w:rsidR="000A5A9A" w:rsidRDefault="000A5A9A" w:rsidP="000A5A9A">
            <w:pPr>
              <w:jc w:val="right"/>
            </w:pPr>
            <w:r>
              <w:t>3.53%</w:t>
            </w:r>
          </w:p>
        </w:tc>
        <w:tc>
          <w:tcPr>
            <w:tcW w:w="1315" w:type="dxa"/>
          </w:tcPr>
          <w:p w:rsidR="000A5A9A" w:rsidRDefault="000A5A9A" w:rsidP="000A5A9A">
            <w:pPr>
              <w:jc w:val="right"/>
            </w:pPr>
            <w:r>
              <w:t>0.84%</w:t>
            </w:r>
          </w:p>
        </w:tc>
        <w:tc>
          <w:tcPr>
            <w:tcW w:w="1315" w:type="dxa"/>
          </w:tcPr>
          <w:p w:rsidR="000A5A9A" w:rsidRDefault="000A5A9A" w:rsidP="000A5A9A">
            <w:pPr>
              <w:jc w:val="right"/>
            </w:pPr>
            <w:r>
              <w:t>3.86%</w:t>
            </w:r>
          </w:p>
        </w:tc>
        <w:tc>
          <w:tcPr>
            <w:tcW w:w="1315" w:type="dxa"/>
          </w:tcPr>
          <w:p w:rsidR="000A5A9A" w:rsidRDefault="000A5A9A" w:rsidP="000A5A9A">
            <w:pPr>
              <w:jc w:val="right"/>
            </w:pPr>
            <w:r>
              <w:t>0.86%</w:t>
            </w:r>
          </w:p>
        </w:tc>
        <w:tc>
          <w:tcPr>
            <w:tcW w:w="907" w:type="dxa"/>
          </w:tcPr>
          <w:p w:rsidR="000A5A9A" w:rsidRDefault="000A5A9A" w:rsidP="000A5A9A">
            <w:pPr>
              <w:jc w:val="right"/>
            </w:pPr>
            <w:r>
              <w:t>-0.33%</w:t>
            </w:r>
          </w:p>
        </w:tc>
        <w:tc>
          <w:tcPr>
            <w:tcW w:w="907" w:type="dxa"/>
          </w:tcPr>
          <w:p w:rsidR="000A5A9A" w:rsidRDefault="000A5A9A" w:rsidP="000A5A9A">
            <w:pPr>
              <w:jc w:val="right"/>
            </w:pPr>
            <w:r>
              <w:t>-0.02%</w:t>
            </w:r>
          </w:p>
        </w:tc>
      </w:tr>
      <w:tr w:rsidR="000A5A9A" w:rsidTr="000A5A9A">
        <w:tc>
          <w:tcPr>
            <w:tcW w:w="1429" w:type="dxa"/>
          </w:tcPr>
          <w:p w:rsidR="000A5A9A" w:rsidRDefault="000A5A9A" w:rsidP="000A5A9A">
            <w:pPr>
              <w:jc w:val="left"/>
            </w:pPr>
            <w:r>
              <w:rPr>
                <w:rFonts w:hint="eastAsia"/>
              </w:rPr>
              <w:t>过去六个月</w:t>
            </w:r>
          </w:p>
        </w:tc>
        <w:tc>
          <w:tcPr>
            <w:tcW w:w="1315" w:type="dxa"/>
          </w:tcPr>
          <w:p w:rsidR="000A5A9A" w:rsidRDefault="000A5A9A" w:rsidP="000A5A9A">
            <w:pPr>
              <w:jc w:val="right"/>
            </w:pPr>
            <w:r>
              <w:t>7.97%</w:t>
            </w:r>
          </w:p>
        </w:tc>
        <w:tc>
          <w:tcPr>
            <w:tcW w:w="1315" w:type="dxa"/>
          </w:tcPr>
          <w:p w:rsidR="000A5A9A" w:rsidRDefault="000A5A9A" w:rsidP="000A5A9A">
            <w:pPr>
              <w:jc w:val="right"/>
            </w:pPr>
            <w:r>
              <w:t>0.78%</w:t>
            </w:r>
          </w:p>
        </w:tc>
        <w:tc>
          <w:tcPr>
            <w:tcW w:w="1315" w:type="dxa"/>
          </w:tcPr>
          <w:p w:rsidR="000A5A9A" w:rsidRDefault="000A5A9A" w:rsidP="000A5A9A">
            <w:pPr>
              <w:jc w:val="right"/>
            </w:pPr>
            <w:r>
              <w:t>6.94%</w:t>
            </w:r>
          </w:p>
        </w:tc>
        <w:tc>
          <w:tcPr>
            <w:tcW w:w="1315" w:type="dxa"/>
          </w:tcPr>
          <w:p w:rsidR="000A5A9A" w:rsidRDefault="000A5A9A" w:rsidP="000A5A9A">
            <w:pPr>
              <w:jc w:val="right"/>
            </w:pPr>
            <w:r>
              <w:t>0.80%</w:t>
            </w:r>
          </w:p>
        </w:tc>
        <w:tc>
          <w:tcPr>
            <w:tcW w:w="907" w:type="dxa"/>
          </w:tcPr>
          <w:p w:rsidR="000A5A9A" w:rsidRDefault="000A5A9A" w:rsidP="000A5A9A">
            <w:pPr>
              <w:jc w:val="right"/>
            </w:pPr>
            <w:r>
              <w:t>1.03%</w:t>
            </w:r>
          </w:p>
        </w:tc>
        <w:tc>
          <w:tcPr>
            <w:tcW w:w="907" w:type="dxa"/>
          </w:tcPr>
          <w:p w:rsidR="000A5A9A" w:rsidRDefault="000A5A9A" w:rsidP="000A5A9A">
            <w:pPr>
              <w:jc w:val="right"/>
            </w:pPr>
            <w:r>
              <w:t>-0.02%</w:t>
            </w:r>
          </w:p>
        </w:tc>
      </w:tr>
      <w:tr w:rsidR="000A5A9A" w:rsidTr="000A5A9A">
        <w:tc>
          <w:tcPr>
            <w:tcW w:w="1429" w:type="dxa"/>
          </w:tcPr>
          <w:p w:rsidR="000A5A9A" w:rsidRDefault="000A5A9A" w:rsidP="000A5A9A">
            <w:pPr>
              <w:jc w:val="left"/>
            </w:pPr>
            <w:r>
              <w:rPr>
                <w:rFonts w:hint="eastAsia"/>
              </w:rPr>
              <w:t>过去一年</w:t>
            </w:r>
          </w:p>
        </w:tc>
        <w:tc>
          <w:tcPr>
            <w:tcW w:w="1315" w:type="dxa"/>
          </w:tcPr>
          <w:p w:rsidR="000A5A9A" w:rsidRDefault="000A5A9A" w:rsidP="000A5A9A">
            <w:pPr>
              <w:jc w:val="right"/>
            </w:pPr>
            <w:r>
              <w:t>11.56%</w:t>
            </w:r>
          </w:p>
        </w:tc>
        <w:tc>
          <w:tcPr>
            <w:tcW w:w="1315" w:type="dxa"/>
          </w:tcPr>
          <w:p w:rsidR="000A5A9A" w:rsidRDefault="000A5A9A" w:rsidP="000A5A9A">
            <w:pPr>
              <w:jc w:val="right"/>
            </w:pPr>
            <w:r>
              <w:t>1.00%</w:t>
            </w:r>
          </w:p>
        </w:tc>
        <w:tc>
          <w:tcPr>
            <w:tcW w:w="1315" w:type="dxa"/>
          </w:tcPr>
          <w:p w:rsidR="000A5A9A" w:rsidRDefault="000A5A9A" w:rsidP="000A5A9A">
            <w:pPr>
              <w:jc w:val="right"/>
            </w:pPr>
            <w:r>
              <w:t>8.23%</w:t>
            </w:r>
          </w:p>
        </w:tc>
        <w:tc>
          <w:tcPr>
            <w:tcW w:w="1315" w:type="dxa"/>
          </w:tcPr>
          <w:p w:rsidR="000A5A9A" w:rsidRDefault="000A5A9A" w:rsidP="000A5A9A">
            <w:pPr>
              <w:jc w:val="right"/>
            </w:pPr>
            <w:r>
              <w:t>1.03%</w:t>
            </w:r>
          </w:p>
        </w:tc>
        <w:tc>
          <w:tcPr>
            <w:tcW w:w="907" w:type="dxa"/>
          </w:tcPr>
          <w:p w:rsidR="000A5A9A" w:rsidRDefault="000A5A9A" w:rsidP="000A5A9A">
            <w:pPr>
              <w:jc w:val="right"/>
            </w:pPr>
            <w:r>
              <w:t>3.33%</w:t>
            </w:r>
          </w:p>
        </w:tc>
        <w:tc>
          <w:tcPr>
            <w:tcW w:w="907" w:type="dxa"/>
          </w:tcPr>
          <w:p w:rsidR="000A5A9A" w:rsidRDefault="000A5A9A" w:rsidP="000A5A9A">
            <w:pPr>
              <w:jc w:val="right"/>
            </w:pPr>
            <w:r>
              <w:t>-0.03%</w:t>
            </w:r>
          </w:p>
        </w:tc>
      </w:tr>
      <w:tr w:rsidR="000A5A9A" w:rsidTr="000A5A9A">
        <w:tc>
          <w:tcPr>
            <w:tcW w:w="1429" w:type="dxa"/>
          </w:tcPr>
          <w:p w:rsidR="000A5A9A" w:rsidRDefault="000A5A9A" w:rsidP="000A5A9A">
            <w:pPr>
              <w:jc w:val="left"/>
            </w:pPr>
            <w:r>
              <w:rPr>
                <w:rFonts w:hint="eastAsia"/>
              </w:rPr>
              <w:t>自基金合同生效起至今</w:t>
            </w:r>
          </w:p>
        </w:tc>
        <w:tc>
          <w:tcPr>
            <w:tcW w:w="1315" w:type="dxa"/>
          </w:tcPr>
          <w:p w:rsidR="000A5A9A" w:rsidRDefault="000A5A9A" w:rsidP="000A5A9A">
            <w:pPr>
              <w:jc w:val="right"/>
            </w:pPr>
            <w:r>
              <w:t>20.06%</w:t>
            </w:r>
          </w:p>
        </w:tc>
        <w:tc>
          <w:tcPr>
            <w:tcW w:w="1315" w:type="dxa"/>
          </w:tcPr>
          <w:p w:rsidR="000A5A9A" w:rsidRDefault="000A5A9A" w:rsidP="000A5A9A">
            <w:pPr>
              <w:jc w:val="right"/>
            </w:pPr>
            <w:r>
              <w:t>1.05%</w:t>
            </w:r>
          </w:p>
        </w:tc>
        <w:tc>
          <w:tcPr>
            <w:tcW w:w="1315" w:type="dxa"/>
          </w:tcPr>
          <w:p w:rsidR="000A5A9A" w:rsidRDefault="000A5A9A" w:rsidP="000A5A9A">
            <w:pPr>
              <w:jc w:val="right"/>
            </w:pPr>
            <w:r>
              <w:t>23.35%</w:t>
            </w:r>
          </w:p>
        </w:tc>
        <w:tc>
          <w:tcPr>
            <w:tcW w:w="1315" w:type="dxa"/>
          </w:tcPr>
          <w:p w:rsidR="000A5A9A" w:rsidRDefault="000A5A9A" w:rsidP="000A5A9A">
            <w:pPr>
              <w:jc w:val="right"/>
            </w:pPr>
            <w:r>
              <w:t>1.10%</w:t>
            </w:r>
          </w:p>
        </w:tc>
        <w:tc>
          <w:tcPr>
            <w:tcW w:w="907" w:type="dxa"/>
          </w:tcPr>
          <w:p w:rsidR="000A5A9A" w:rsidRDefault="000A5A9A" w:rsidP="000A5A9A">
            <w:pPr>
              <w:jc w:val="right"/>
            </w:pPr>
            <w:r>
              <w:t>-3.29%</w:t>
            </w:r>
          </w:p>
        </w:tc>
        <w:tc>
          <w:tcPr>
            <w:tcW w:w="907" w:type="dxa"/>
          </w:tcPr>
          <w:p w:rsidR="000A5A9A" w:rsidRDefault="000A5A9A" w:rsidP="000A5A9A">
            <w:pPr>
              <w:jc w:val="right"/>
            </w:pPr>
            <w:r>
              <w:t>-0.05%</w:t>
            </w:r>
          </w:p>
        </w:tc>
      </w:tr>
    </w:tbl>
    <w:p w:rsidR="000A5A9A" w:rsidRDefault="000A5A9A" w:rsidP="000A5A9A">
      <w:pPr>
        <w:pStyle w:val="-3"/>
        <w:spacing w:before="156" w:after="156"/>
      </w:pPr>
      <w:r>
        <w:rPr>
          <w:rFonts w:hint="eastAsia"/>
        </w:rPr>
        <w:t>自基金合同生效以来基金份额累计净值增长率变动及其与同期业绩比较基准收益率变动的比较</w:t>
      </w:r>
    </w:p>
    <w:p w:rsidR="000A5A9A" w:rsidRDefault="000A5A9A" w:rsidP="000A5A9A">
      <w:r>
        <w:rPr>
          <w:noProof/>
        </w:rPr>
        <w:drawing>
          <wp:inline distT="0" distB="0" distL="0" distR="0">
            <wp:extent cx="5274310" cy="309118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91180"/>
                    </a:xfrm>
                    <a:prstGeom prst="rect">
                      <a:avLst/>
                    </a:prstGeom>
                  </pic:spPr>
                </pic:pic>
              </a:graphicData>
            </a:graphic>
          </wp:inline>
        </w:drawing>
      </w:r>
    </w:p>
    <w:p w:rsidR="000A5A9A" w:rsidRDefault="000A5A9A" w:rsidP="000A5A9A">
      <w:r>
        <w:rPr>
          <w:noProof/>
        </w:rPr>
        <w:drawing>
          <wp:inline distT="0" distB="0" distL="0" distR="0">
            <wp:extent cx="5274310" cy="309118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91180"/>
                    </a:xfrm>
                    <a:prstGeom prst="rect">
                      <a:avLst/>
                    </a:prstGeom>
                  </pic:spPr>
                </pic:pic>
              </a:graphicData>
            </a:graphic>
          </wp:inline>
        </w:drawing>
      </w:r>
    </w:p>
    <w:p w:rsidR="000A5A9A" w:rsidRDefault="000A5A9A" w:rsidP="000A5A9A">
      <w:pPr>
        <w:pStyle w:val="-1"/>
        <w:ind w:left="281" w:hanging="281"/>
      </w:pPr>
      <w:r>
        <w:rPr>
          <w:rFonts w:hint="eastAsia"/>
        </w:rPr>
        <w:t>管理人报告</w:t>
      </w:r>
    </w:p>
    <w:p w:rsidR="000A5A9A" w:rsidRDefault="000A5A9A" w:rsidP="000A5A9A">
      <w:pPr>
        <w:pStyle w:val="-2"/>
        <w:spacing w:before="312"/>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A5A9A" w:rsidTr="0081690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A5A9A" w:rsidRPr="000A5A9A" w:rsidRDefault="000A5A9A" w:rsidP="000A5A9A">
            <w:pPr>
              <w:jc w:val="center"/>
              <w:rPr>
                <w:b/>
              </w:rPr>
            </w:pPr>
            <w:r w:rsidRPr="000A5A9A">
              <w:rPr>
                <w:rFonts w:hint="eastAsia"/>
                <w:b/>
              </w:rPr>
              <w:t>姓名</w:t>
            </w:r>
          </w:p>
        </w:tc>
        <w:tc>
          <w:tcPr>
            <w:tcW w:w="851" w:type="dxa"/>
            <w:vMerge w:val="restart"/>
          </w:tcPr>
          <w:p w:rsidR="000A5A9A" w:rsidRPr="000A5A9A" w:rsidRDefault="000A5A9A" w:rsidP="000A5A9A">
            <w:pPr>
              <w:jc w:val="center"/>
              <w:rPr>
                <w:b/>
              </w:rPr>
            </w:pPr>
            <w:r w:rsidRPr="000A5A9A">
              <w:rPr>
                <w:rFonts w:hint="eastAsia"/>
                <w:b/>
              </w:rPr>
              <w:t>职务</w:t>
            </w:r>
          </w:p>
        </w:tc>
        <w:tc>
          <w:tcPr>
            <w:tcW w:w="2234" w:type="dxa"/>
            <w:gridSpan w:val="2"/>
            <w:tcBorders>
              <w:bottom w:val="single" w:sz="4" w:space="0" w:color="auto"/>
            </w:tcBorders>
          </w:tcPr>
          <w:p w:rsidR="000A5A9A" w:rsidRPr="000A5A9A" w:rsidRDefault="000A5A9A" w:rsidP="000A5A9A">
            <w:pPr>
              <w:jc w:val="center"/>
              <w:rPr>
                <w:b/>
              </w:rPr>
            </w:pPr>
            <w:r w:rsidRPr="000A5A9A">
              <w:rPr>
                <w:rFonts w:hint="eastAsia"/>
                <w:b/>
              </w:rPr>
              <w:t>任本基金的基金经理期限</w:t>
            </w:r>
          </w:p>
        </w:tc>
        <w:tc>
          <w:tcPr>
            <w:tcW w:w="703" w:type="dxa"/>
            <w:vMerge w:val="restart"/>
          </w:tcPr>
          <w:p w:rsidR="000A5A9A" w:rsidRPr="000A5A9A" w:rsidRDefault="000A5A9A" w:rsidP="000A5A9A">
            <w:pPr>
              <w:jc w:val="center"/>
              <w:rPr>
                <w:b/>
              </w:rPr>
            </w:pPr>
            <w:r w:rsidRPr="000A5A9A">
              <w:rPr>
                <w:rFonts w:hint="eastAsia"/>
                <w:b/>
              </w:rPr>
              <w:t>证券从业年限</w:t>
            </w:r>
          </w:p>
        </w:tc>
        <w:tc>
          <w:tcPr>
            <w:tcW w:w="3856" w:type="dxa"/>
            <w:vMerge w:val="restart"/>
          </w:tcPr>
          <w:p w:rsidR="000A5A9A" w:rsidRPr="000A5A9A" w:rsidRDefault="000A5A9A" w:rsidP="000A5A9A">
            <w:pPr>
              <w:jc w:val="center"/>
              <w:rPr>
                <w:b/>
              </w:rPr>
            </w:pPr>
            <w:r w:rsidRPr="000A5A9A">
              <w:rPr>
                <w:rFonts w:hint="eastAsia"/>
                <w:b/>
              </w:rPr>
              <w:t>说明</w:t>
            </w:r>
          </w:p>
        </w:tc>
      </w:tr>
      <w:tr w:rsidR="000A5A9A" w:rsidTr="000A5A9A">
        <w:tc>
          <w:tcPr>
            <w:tcW w:w="862" w:type="dxa"/>
            <w:vMerge/>
          </w:tcPr>
          <w:p w:rsidR="000A5A9A" w:rsidRDefault="000A5A9A" w:rsidP="000A5A9A">
            <w:pPr>
              <w:jc w:val="left"/>
            </w:pPr>
          </w:p>
        </w:tc>
        <w:tc>
          <w:tcPr>
            <w:tcW w:w="851" w:type="dxa"/>
            <w:vMerge/>
          </w:tcPr>
          <w:p w:rsidR="000A5A9A" w:rsidRDefault="000A5A9A" w:rsidP="000A5A9A">
            <w:pPr>
              <w:jc w:val="left"/>
            </w:pPr>
          </w:p>
        </w:tc>
        <w:tc>
          <w:tcPr>
            <w:tcW w:w="1117" w:type="dxa"/>
            <w:shd w:val="clear" w:color="auto" w:fill="BFBFBF"/>
          </w:tcPr>
          <w:p w:rsidR="000A5A9A" w:rsidRPr="000A5A9A" w:rsidRDefault="000A5A9A" w:rsidP="000A5A9A">
            <w:pPr>
              <w:jc w:val="center"/>
              <w:rPr>
                <w:b/>
              </w:rPr>
            </w:pPr>
            <w:r w:rsidRPr="000A5A9A">
              <w:rPr>
                <w:rFonts w:hint="eastAsia"/>
                <w:b/>
              </w:rPr>
              <w:t>任职日期</w:t>
            </w:r>
          </w:p>
        </w:tc>
        <w:tc>
          <w:tcPr>
            <w:tcW w:w="1117" w:type="dxa"/>
            <w:shd w:val="clear" w:color="auto" w:fill="BFBFBF"/>
          </w:tcPr>
          <w:p w:rsidR="000A5A9A" w:rsidRPr="000A5A9A" w:rsidRDefault="000A5A9A" w:rsidP="000A5A9A">
            <w:pPr>
              <w:jc w:val="center"/>
              <w:rPr>
                <w:b/>
              </w:rPr>
            </w:pPr>
            <w:r w:rsidRPr="000A5A9A">
              <w:rPr>
                <w:rFonts w:hint="eastAsia"/>
                <w:b/>
              </w:rPr>
              <w:t>离任日期</w:t>
            </w:r>
          </w:p>
        </w:tc>
        <w:tc>
          <w:tcPr>
            <w:tcW w:w="703" w:type="dxa"/>
            <w:vMerge/>
          </w:tcPr>
          <w:p w:rsidR="000A5A9A" w:rsidRDefault="000A5A9A" w:rsidP="000A5A9A">
            <w:pPr>
              <w:jc w:val="left"/>
            </w:pPr>
          </w:p>
        </w:tc>
        <w:tc>
          <w:tcPr>
            <w:tcW w:w="3856" w:type="dxa"/>
            <w:vMerge/>
          </w:tcPr>
          <w:p w:rsidR="000A5A9A" w:rsidRDefault="000A5A9A" w:rsidP="000A5A9A">
            <w:pPr>
              <w:jc w:val="left"/>
            </w:pPr>
          </w:p>
        </w:tc>
      </w:tr>
      <w:tr w:rsidR="000A5A9A" w:rsidTr="000A5A9A">
        <w:tc>
          <w:tcPr>
            <w:tcW w:w="862" w:type="dxa"/>
          </w:tcPr>
          <w:p w:rsidR="000A5A9A" w:rsidRDefault="000A5A9A" w:rsidP="000A5A9A">
            <w:pPr>
              <w:jc w:val="left"/>
            </w:pPr>
            <w:r>
              <w:rPr>
                <w:rFonts w:hint="eastAsia"/>
              </w:rPr>
              <w:t>罗文杰</w:t>
            </w:r>
          </w:p>
        </w:tc>
        <w:tc>
          <w:tcPr>
            <w:tcW w:w="851" w:type="dxa"/>
          </w:tcPr>
          <w:p w:rsidR="000A5A9A" w:rsidRDefault="000A5A9A" w:rsidP="000A5A9A">
            <w:pPr>
              <w:jc w:val="left"/>
            </w:pPr>
            <w:r>
              <w:rPr>
                <w:rFonts w:hint="eastAsia"/>
              </w:rPr>
              <w:t>本基金基金经理</w:t>
            </w:r>
          </w:p>
        </w:tc>
        <w:tc>
          <w:tcPr>
            <w:tcW w:w="1117" w:type="dxa"/>
          </w:tcPr>
          <w:p w:rsidR="000A5A9A" w:rsidRDefault="000A5A9A" w:rsidP="000A5A9A">
            <w:pPr>
              <w:jc w:val="left"/>
            </w:pPr>
            <w:r>
              <w:rPr>
                <w:rFonts w:hint="eastAsia"/>
              </w:rPr>
              <w:t>2024</w:t>
            </w:r>
            <w:r>
              <w:rPr>
                <w:rFonts w:hint="eastAsia"/>
              </w:rPr>
              <w:t>年</w:t>
            </w:r>
            <w:r>
              <w:rPr>
                <w:rFonts w:hint="eastAsia"/>
              </w:rPr>
              <w:t>9</w:t>
            </w:r>
            <w:r>
              <w:rPr>
                <w:rFonts w:hint="eastAsia"/>
              </w:rPr>
              <w:t>月</w:t>
            </w:r>
            <w:r>
              <w:rPr>
                <w:rFonts w:hint="eastAsia"/>
              </w:rPr>
              <w:t>12</w:t>
            </w:r>
            <w:r>
              <w:rPr>
                <w:rFonts w:hint="eastAsia"/>
              </w:rPr>
              <w:t>日</w:t>
            </w:r>
          </w:p>
        </w:tc>
        <w:tc>
          <w:tcPr>
            <w:tcW w:w="1117" w:type="dxa"/>
          </w:tcPr>
          <w:p w:rsidR="000A5A9A" w:rsidRDefault="000A5A9A" w:rsidP="000A5A9A">
            <w:pPr>
              <w:jc w:val="right"/>
            </w:pPr>
            <w:r>
              <w:t>-</w:t>
            </w:r>
          </w:p>
        </w:tc>
        <w:tc>
          <w:tcPr>
            <w:tcW w:w="703" w:type="dxa"/>
          </w:tcPr>
          <w:p w:rsidR="000A5A9A" w:rsidRDefault="000A5A9A" w:rsidP="000A5A9A">
            <w:pPr>
              <w:jc w:val="left"/>
            </w:pPr>
            <w:r>
              <w:rPr>
                <w:rFonts w:hint="eastAsia"/>
              </w:rPr>
              <w:t>20</w:t>
            </w:r>
            <w:r>
              <w:rPr>
                <w:rFonts w:hint="eastAsia"/>
              </w:rPr>
              <w:t>年</w:t>
            </w:r>
          </w:p>
        </w:tc>
        <w:tc>
          <w:tcPr>
            <w:tcW w:w="3856" w:type="dxa"/>
          </w:tcPr>
          <w:p w:rsidR="000A5A9A" w:rsidRDefault="000A5A9A" w:rsidP="000A5A9A">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w:t>
            </w:r>
            <w:r>
              <w:rPr>
                <w:rFonts w:hint="eastAsia"/>
              </w:rPr>
              <w:lastRenderedPageBreak/>
              <w:t>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r w:rsidR="000A5A9A" w:rsidTr="000A5A9A">
        <w:tc>
          <w:tcPr>
            <w:tcW w:w="862" w:type="dxa"/>
          </w:tcPr>
          <w:p w:rsidR="000A5A9A" w:rsidRDefault="000A5A9A" w:rsidP="000A5A9A">
            <w:pPr>
              <w:jc w:val="left"/>
            </w:pPr>
            <w:r>
              <w:rPr>
                <w:rFonts w:hint="eastAsia"/>
              </w:rPr>
              <w:lastRenderedPageBreak/>
              <w:t>潘水洋</w:t>
            </w:r>
          </w:p>
        </w:tc>
        <w:tc>
          <w:tcPr>
            <w:tcW w:w="851" w:type="dxa"/>
          </w:tcPr>
          <w:p w:rsidR="000A5A9A" w:rsidRDefault="000A5A9A" w:rsidP="000A5A9A">
            <w:pPr>
              <w:jc w:val="left"/>
            </w:pPr>
            <w:r>
              <w:rPr>
                <w:rFonts w:hint="eastAsia"/>
              </w:rPr>
              <w:t>本基金基金经理</w:t>
            </w:r>
          </w:p>
        </w:tc>
        <w:tc>
          <w:tcPr>
            <w:tcW w:w="1117" w:type="dxa"/>
          </w:tcPr>
          <w:p w:rsidR="000A5A9A" w:rsidRDefault="000A5A9A" w:rsidP="000A5A9A">
            <w:pPr>
              <w:jc w:val="left"/>
            </w:pPr>
            <w:r>
              <w:rPr>
                <w:rFonts w:hint="eastAsia"/>
              </w:rPr>
              <w:t>2024</w:t>
            </w:r>
            <w:r>
              <w:rPr>
                <w:rFonts w:hint="eastAsia"/>
              </w:rPr>
              <w:t>年</w:t>
            </w:r>
            <w:r>
              <w:rPr>
                <w:rFonts w:hint="eastAsia"/>
              </w:rPr>
              <w:t>9</w:t>
            </w:r>
            <w:r>
              <w:rPr>
                <w:rFonts w:hint="eastAsia"/>
              </w:rPr>
              <w:t>月</w:t>
            </w:r>
            <w:r>
              <w:rPr>
                <w:rFonts w:hint="eastAsia"/>
              </w:rPr>
              <w:t>12</w:t>
            </w:r>
            <w:r>
              <w:rPr>
                <w:rFonts w:hint="eastAsia"/>
              </w:rPr>
              <w:t>日</w:t>
            </w:r>
          </w:p>
        </w:tc>
        <w:tc>
          <w:tcPr>
            <w:tcW w:w="1117" w:type="dxa"/>
          </w:tcPr>
          <w:p w:rsidR="000A5A9A" w:rsidRDefault="000A5A9A" w:rsidP="000A5A9A">
            <w:pPr>
              <w:jc w:val="right"/>
            </w:pPr>
            <w:r>
              <w:t>-</w:t>
            </w:r>
          </w:p>
        </w:tc>
        <w:tc>
          <w:tcPr>
            <w:tcW w:w="703" w:type="dxa"/>
          </w:tcPr>
          <w:p w:rsidR="000A5A9A" w:rsidRDefault="000A5A9A" w:rsidP="000A5A9A">
            <w:pPr>
              <w:jc w:val="left"/>
            </w:pPr>
            <w:r>
              <w:rPr>
                <w:rFonts w:hint="eastAsia"/>
              </w:rPr>
              <w:t>8</w:t>
            </w:r>
            <w:r>
              <w:rPr>
                <w:rFonts w:hint="eastAsia"/>
              </w:rPr>
              <w:t>年</w:t>
            </w:r>
          </w:p>
        </w:tc>
        <w:tc>
          <w:tcPr>
            <w:tcW w:w="3856" w:type="dxa"/>
          </w:tcPr>
          <w:p w:rsidR="000A5A9A" w:rsidRDefault="000A5A9A" w:rsidP="000A5A9A">
            <w:r>
              <w:rPr>
                <w:rFonts w:hint="eastAsia"/>
              </w:rPr>
              <w:t>北京大学金融学专业博士，具有基金从业资格。曾就职于深圳迈瑞生物医疗电子股份有限公司，任系统研究员。</w:t>
            </w:r>
            <w:r>
              <w:rPr>
                <w:rFonts w:hint="eastAsia"/>
              </w:rPr>
              <w:t>2017</w:t>
            </w:r>
            <w:r>
              <w:rPr>
                <w:rFonts w:hint="eastAsia"/>
              </w:rPr>
              <w:t>年</w:t>
            </w:r>
            <w:r>
              <w:rPr>
                <w:rFonts w:hint="eastAsia"/>
              </w:rPr>
              <w:t>7</w:t>
            </w:r>
            <w:r>
              <w:rPr>
                <w:rFonts w:hint="eastAsia"/>
              </w:rPr>
              <w:t>月加入南方基金，历任数量化投资部量化研究员、宏观策略部策略研究员、指数投资部研究员；</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3</w:t>
            </w:r>
            <w:r>
              <w:rPr>
                <w:rFonts w:hint="eastAsia"/>
              </w:rPr>
              <w:t>月</w:t>
            </w:r>
            <w:r>
              <w:rPr>
                <w:rFonts w:hint="eastAsia"/>
              </w:rPr>
              <w:t>7</w:t>
            </w:r>
            <w:r>
              <w:rPr>
                <w:rFonts w:hint="eastAsia"/>
              </w:rPr>
              <w:t>日，任投资经理；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7</w:t>
            </w:r>
            <w:r>
              <w:rPr>
                <w:rFonts w:hint="eastAsia"/>
              </w:rPr>
              <w:t>日至今，任南方中证全指计算机</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13</w:t>
            </w:r>
            <w:r>
              <w:rPr>
                <w:rFonts w:hint="eastAsia"/>
              </w:rPr>
              <w:t>日至今，任南方中证机器人</w:t>
            </w:r>
            <w:r>
              <w:rPr>
                <w:rFonts w:hint="eastAsia"/>
              </w:rPr>
              <w:t>ETF</w:t>
            </w:r>
            <w:r>
              <w:rPr>
                <w:rFonts w:hint="eastAsia"/>
              </w:rPr>
              <w:t>发起联接（原：南方中证机器人指数发起）基金经理；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23</w:t>
            </w:r>
            <w:r>
              <w:rPr>
                <w:rFonts w:hint="eastAsia"/>
              </w:rPr>
              <w:t>日至今，任南方中证全指计算机</w:t>
            </w:r>
            <w:r>
              <w:rPr>
                <w:rFonts w:hint="eastAsia"/>
              </w:rPr>
              <w:t>ETF</w:t>
            </w:r>
            <w:r>
              <w:rPr>
                <w:rFonts w:hint="eastAsia"/>
              </w:rPr>
              <w:t>发起联接基金经理；</w:t>
            </w:r>
            <w:r>
              <w:rPr>
                <w:rFonts w:hint="eastAsia"/>
              </w:rPr>
              <w:t>2024</w:t>
            </w:r>
            <w:r>
              <w:rPr>
                <w:rFonts w:hint="eastAsia"/>
              </w:rPr>
              <w:t>年</w:t>
            </w:r>
            <w:r>
              <w:rPr>
                <w:rFonts w:hint="eastAsia"/>
              </w:rPr>
              <w:t>9</w:t>
            </w:r>
            <w:r>
              <w:rPr>
                <w:rFonts w:hint="eastAsia"/>
              </w:rPr>
              <w:t>月</w:t>
            </w:r>
            <w:r>
              <w:rPr>
                <w:rFonts w:hint="eastAsia"/>
              </w:rPr>
              <w:t>3</w:t>
            </w:r>
            <w:r>
              <w:rPr>
                <w:rFonts w:hint="eastAsia"/>
              </w:rPr>
              <w:t>日至今，任南方中证全指汽车指数发起基金经理；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4</w:t>
            </w:r>
            <w:r>
              <w:rPr>
                <w:rFonts w:hint="eastAsia"/>
              </w:rPr>
              <w:t>月</w:t>
            </w:r>
            <w:r>
              <w:rPr>
                <w:rFonts w:hint="eastAsia"/>
              </w:rPr>
              <w:t>23</w:t>
            </w:r>
            <w:r>
              <w:rPr>
                <w:rFonts w:hint="eastAsia"/>
              </w:rPr>
              <w:t>日至今，任南方创业板人工智</w:t>
            </w:r>
            <w:r>
              <w:rPr>
                <w:rFonts w:hint="eastAsia"/>
              </w:rPr>
              <w:lastRenderedPageBreak/>
              <w:t>能</w:t>
            </w:r>
            <w:r>
              <w:rPr>
                <w:rFonts w:hint="eastAsia"/>
              </w:rPr>
              <w:t>ETF</w:t>
            </w:r>
            <w:r>
              <w:rPr>
                <w:rFonts w:hint="eastAsia"/>
              </w:rPr>
              <w:t>、南方中证全指自由现金流</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24</w:t>
            </w:r>
            <w:r>
              <w:rPr>
                <w:rFonts w:hint="eastAsia"/>
              </w:rPr>
              <w:t>日至今，任南方中证机器人</w:t>
            </w:r>
            <w:r>
              <w:rPr>
                <w:rFonts w:hint="eastAsia"/>
              </w:rPr>
              <w:t>ETF</w:t>
            </w:r>
            <w:r>
              <w:rPr>
                <w:rFonts w:hint="eastAsia"/>
              </w:rPr>
              <w:t>基金经理；</w:t>
            </w:r>
            <w:r>
              <w:rPr>
                <w:rFonts w:hint="eastAsia"/>
              </w:rPr>
              <w:t>2025</w:t>
            </w:r>
            <w:r>
              <w:rPr>
                <w:rFonts w:hint="eastAsia"/>
              </w:rPr>
              <w:t>年</w:t>
            </w:r>
            <w:r>
              <w:rPr>
                <w:rFonts w:hint="eastAsia"/>
              </w:rPr>
              <w:t>10</w:t>
            </w:r>
            <w:r>
              <w:rPr>
                <w:rFonts w:hint="eastAsia"/>
              </w:rPr>
              <w:t>月</w:t>
            </w:r>
            <w:r>
              <w:rPr>
                <w:rFonts w:hint="eastAsia"/>
              </w:rPr>
              <w:t>30</w:t>
            </w:r>
            <w:r>
              <w:rPr>
                <w:rFonts w:hint="eastAsia"/>
              </w:rPr>
              <w:t>日至今，任南方创业板人工智能</w:t>
            </w:r>
            <w:r>
              <w:rPr>
                <w:rFonts w:hint="eastAsia"/>
              </w:rPr>
              <w:t>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w:t>
            </w:r>
            <w:r>
              <w:rPr>
                <w:rFonts w:hint="eastAsia"/>
              </w:rPr>
              <w:t>日至今，任南方中证全指自由现金流</w:t>
            </w:r>
            <w:r>
              <w:rPr>
                <w:rFonts w:hint="eastAsia"/>
              </w:rPr>
              <w:t>ETF</w:t>
            </w:r>
            <w:r>
              <w:rPr>
                <w:rFonts w:hint="eastAsia"/>
              </w:rPr>
              <w:t>联接基金经理。</w:t>
            </w:r>
          </w:p>
        </w:tc>
      </w:tr>
    </w:tbl>
    <w:p w:rsidR="000A5A9A" w:rsidRDefault="000A5A9A" w:rsidP="000A5A9A">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A5A9A" w:rsidRDefault="000A5A9A" w:rsidP="000A5A9A">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0A5A9A" w:rsidRDefault="000A5A9A" w:rsidP="000A5A9A">
      <w:pPr>
        <w:pStyle w:val="-3"/>
        <w:spacing w:before="156" w:after="156"/>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A5A9A" w:rsidTr="000A5A9A">
        <w:tc>
          <w:tcPr>
            <w:tcW w:w="1661" w:type="dxa"/>
          </w:tcPr>
          <w:p w:rsidR="000A5A9A" w:rsidRDefault="000A5A9A" w:rsidP="000A5A9A">
            <w:pPr>
              <w:jc w:val="left"/>
            </w:pPr>
            <w:r>
              <w:rPr>
                <w:rFonts w:hint="eastAsia"/>
              </w:rPr>
              <w:t>姓名</w:t>
            </w:r>
          </w:p>
        </w:tc>
        <w:tc>
          <w:tcPr>
            <w:tcW w:w="1661" w:type="dxa"/>
          </w:tcPr>
          <w:p w:rsidR="000A5A9A" w:rsidRDefault="000A5A9A" w:rsidP="000A5A9A">
            <w:pPr>
              <w:jc w:val="left"/>
            </w:pPr>
            <w:r>
              <w:rPr>
                <w:rFonts w:hint="eastAsia"/>
              </w:rPr>
              <w:t>产品类型</w:t>
            </w:r>
          </w:p>
        </w:tc>
        <w:tc>
          <w:tcPr>
            <w:tcW w:w="1661" w:type="dxa"/>
          </w:tcPr>
          <w:p w:rsidR="000A5A9A" w:rsidRDefault="000A5A9A" w:rsidP="000A5A9A">
            <w:pPr>
              <w:jc w:val="left"/>
            </w:pPr>
            <w:r>
              <w:rPr>
                <w:rFonts w:hint="eastAsia"/>
              </w:rPr>
              <w:t>产品数量（只）</w:t>
            </w:r>
          </w:p>
        </w:tc>
        <w:tc>
          <w:tcPr>
            <w:tcW w:w="1661" w:type="dxa"/>
          </w:tcPr>
          <w:p w:rsidR="000A5A9A" w:rsidRDefault="000A5A9A" w:rsidP="000A5A9A">
            <w:pPr>
              <w:jc w:val="left"/>
            </w:pPr>
            <w:r>
              <w:rPr>
                <w:rFonts w:hint="eastAsia"/>
              </w:rPr>
              <w:t>资产净值</w:t>
            </w:r>
            <w:r>
              <w:rPr>
                <w:rFonts w:hint="eastAsia"/>
              </w:rPr>
              <w:t>(</w:t>
            </w:r>
            <w:r>
              <w:rPr>
                <w:rFonts w:hint="eastAsia"/>
              </w:rPr>
              <w:t>元</w:t>
            </w:r>
            <w:r>
              <w:rPr>
                <w:rFonts w:hint="eastAsia"/>
              </w:rPr>
              <w:t>)</w:t>
            </w:r>
          </w:p>
        </w:tc>
        <w:tc>
          <w:tcPr>
            <w:tcW w:w="1662" w:type="dxa"/>
          </w:tcPr>
          <w:p w:rsidR="000A5A9A" w:rsidRDefault="000A5A9A" w:rsidP="000A5A9A">
            <w:pPr>
              <w:jc w:val="left"/>
            </w:pPr>
            <w:r>
              <w:rPr>
                <w:rFonts w:hint="eastAsia"/>
              </w:rPr>
              <w:t>任职时间</w:t>
            </w:r>
          </w:p>
        </w:tc>
      </w:tr>
      <w:tr w:rsidR="000A5A9A" w:rsidTr="000A5A9A">
        <w:tc>
          <w:tcPr>
            <w:tcW w:w="1661" w:type="dxa"/>
            <w:vMerge w:val="restart"/>
          </w:tcPr>
          <w:p w:rsidR="000A5A9A" w:rsidRDefault="000A5A9A" w:rsidP="000A5A9A">
            <w:pPr>
              <w:jc w:val="left"/>
            </w:pPr>
            <w:r>
              <w:rPr>
                <w:rFonts w:hint="eastAsia"/>
              </w:rPr>
              <w:t>罗文杰</w:t>
            </w:r>
          </w:p>
        </w:tc>
        <w:tc>
          <w:tcPr>
            <w:tcW w:w="1661" w:type="dxa"/>
          </w:tcPr>
          <w:p w:rsidR="000A5A9A" w:rsidRDefault="000A5A9A" w:rsidP="000A5A9A">
            <w:pPr>
              <w:jc w:val="left"/>
            </w:pPr>
            <w:r>
              <w:rPr>
                <w:rFonts w:hint="eastAsia"/>
              </w:rPr>
              <w:t>公募基金</w:t>
            </w:r>
          </w:p>
        </w:tc>
        <w:tc>
          <w:tcPr>
            <w:tcW w:w="1661" w:type="dxa"/>
          </w:tcPr>
          <w:p w:rsidR="000A5A9A" w:rsidRDefault="000A5A9A" w:rsidP="000A5A9A">
            <w:pPr>
              <w:jc w:val="right"/>
            </w:pPr>
            <w:r>
              <w:t>14</w:t>
            </w:r>
          </w:p>
        </w:tc>
        <w:tc>
          <w:tcPr>
            <w:tcW w:w="1661" w:type="dxa"/>
          </w:tcPr>
          <w:p w:rsidR="000A5A9A" w:rsidRDefault="000A5A9A" w:rsidP="000A5A9A">
            <w:pPr>
              <w:jc w:val="right"/>
            </w:pPr>
            <w:r>
              <w:t>171,357,372,183.93</w:t>
            </w:r>
          </w:p>
        </w:tc>
        <w:tc>
          <w:tcPr>
            <w:tcW w:w="1662" w:type="dxa"/>
          </w:tcPr>
          <w:p w:rsidR="000A5A9A" w:rsidRDefault="000A5A9A" w:rsidP="000A5A9A">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0A5A9A" w:rsidTr="000A5A9A">
        <w:tc>
          <w:tcPr>
            <w:tcW w:w="1661" w:type="dxa"/>
            <w:vMerge/>
          </w:tcPr>
          <w:p w:rsidR="000A5A9A" w:rsidRDefault="000A5A9A" w:rsidP="000A5A9A">
            <w:pPr>
              <w:jc w:val="left"/>
            </w:pPr>
          </w:p>
        </w:tc>
        <w:tc>
          <w:tcPr>
            <w:tcW w:w="1661" w:type="dxa"/>
          </w:tcPr>
          <w:p w:rsidR="000A5A9A" w:rsidRDefault="000A5A9A" w:rsidP="000A5A9A">
            <w:pPr>
              <w:jc w:val="left"/>
            </w:pPr>
            <w:r>
              <w:rPr>
                <w:rFonts w:hint="eastAsia"/>
              </w:rPr>
              <w:t>私募资产管理计划</w:t>
            </w:r>
          </w:p>
        </w:tc>
        <w:tc>
          <w:tcPr>
            <w:tcW w:w="1661" w:type="dxa"/>
          </w:tcPr>
          <w:p w:rsidR="000A5A9A" w:rsidRDefault="000A5A9A" w:rsidP="000A5A9A">
            <w:pPr>
              <w:jc w:val="right"/>
            </w:pPr>
            <w:r>
              <w:t>-</w:t>
            </w:r>
          </w:p>
        </w:tc>
        <w:tc>
          <w:tcPr>
            <w:tcW w:w="1661" w:type="dxa"/>
          </w:tcPr>
          <w:p w:rsidR="000A5A9A" w:rsidRDefault="000A5A9A" w:rsidP="000A5A9A">
            <w:pPr>
              <w:jc w:val="right"/>
            </w:pPr>
            <w:r>
              <w:t>-</w:t>
            </w:r>
          </w:p>
        </w:tc>
        <w:tc>
          <w:tcPr>
            <w:tcW w:w="1662" w:type="dxa"/>
          </w:tcPr>
          <w:p w:rsidR="000A5A9A" w:rsidRDefault="000A5A9A" w:rsidP="000A5A9A">
            <w:pPr>
              <w:jc w:val="right"/>
            </w:pPr>
            <w:r>
              <w:t>-</w:t>
            </w:r>
          </w:p>
        </w:tc>
      </w:tr>
      <w:tr w:rsidR="000A5A9A" w:rsidTr="000A5A9A">
        <w:tc>
          <w:tcPr>
            <w:tcW w:w="1661" w:type="dxa"/>
            <w:vMerge/>
          </w:tcPr>
          <w:p w:rsidR="000A5A9A" w:rsidRDefault="000A5A9A" w:rsidP="000A5A9A">
            <w:pPr>
              <w:jc w:val="left"/>
            </w:pPr>
          </w:p>
        </w:tc>
        <w:tc>
          <w:tcPr>
            <w:tcW w:w="1661" w:type="dxa"/>
          </w:tcPr>
          <w:p w:rsidR="000A5A9A" w:rsidRDefault="000A5A9A" w:rsidP="000A5A9A">
            <w:pPr>
              <w:jc w:val="left"/>
            </w:pPr>
            <w:r>
              <w:rPr>
                <w:rFonts w:hint="eastAsia"/>
              </w:rPr>
              <w:t>其他组合</w:t>
            </w:r>
          </w:p>
        </w:tc>
        <w:tc>
          <w:tcPr>
            <w:tcW w:w="1661" w:type="dxa"/>
          </w:tcPr>
          <w:p w:rsidR="000A5A9A" w:rsidRDefault="000A5A9A" w:rsidP="000A5A9A">
            <w:pPr>
              <w:jc w:val="right"/>
            </w:pPr>
            <w:r>
              <w:t>-</w:t>
            </w:r>
          </w:p>
        </w:tc>
        <w:tc>
          <w:tcPr>
            <w:tcW w:w="1661" w:type="dxa"/>
          </w:tcPr>
          <w:p w:rsidR="000A5A9A" w:rsidRDefault="000A5A9A" w:rsidP="000A5A9A">
            <w:pPr>
              <w:jc w:val="right"/>
            </w:pPr>
            <w:r>
              <w:t>-</w:t>
            </w:r>
          </w:p>
        </w:tc>
        <w:tc>
          <w:tcPr>
            <w:tcW w:w="1662" w:type="dxa"/>
          </w:tcPr>
          <w:p w:rsidR="000A5A9A" w:rsidRDefault="000A5A9A" w:rsidP="000A5A9A">
            <w:pPr>
              <w:jc w:val="right"/>
            </w:pPr>
            <w:r>
              <w:t>-</w:t>
            </w:r>
          </w:p>
        </w:tc>
      </w:tr>
      <w:tr w:rsidR="000A5A9A" w:rsidTr="000A5A9A">
        <w:tc>
          <w:tcPr>
            <w:tcW w:w="1661" w:type="dxa"/>
            <w:vMerge/>
          </w:tcPr>
          <w:p w:rsidR="000A5A9A" w:rsidRDefault="000A5A9A" w:rsidP="000A5A9A">
            <w:pPr>
              <w:jc w:val="left"/>
            </w:pPr>
          </w:p>
        </w:tc>
        <w:tc>
          <w:tcPr>
            <w:tcW w:w="1661" w:type="dxa"/>
          </w:tcPr>
          <w:p w:rsidR="000A5A9A" w:rsidRDefault="000A5A9A" w:rsidP="000A5A9A">
            <w:pPr>
              <w:jc w:val="left"/>
            </w:pPr>
            <w:r>
              <w:rPr>
                <w:rFonts w:hint="eastAsia"/>
              </w:rPr>
              <w:t>合计</w:t>
            </w:r>
          </w:p>
        </w:tc>
        <w:tc>
          <w:tcPr>
            <w:tcW w:w="1661" w:type="dxa"/>
          </w:tcPr>
          <w:p w:rsidR="000A5A9A" w:rsidRDefault="000A5A9A" w:rsidP="000A5A9A">
            <w:pPr>
              <w:jc w:val="right"/>
            </w:pPr>
            <w:r>
              <w:t>14</w:t>
            </w:r>
          </w:p>
        </w:tc>
        <w:tc>
          <w:tcPr>
            <w:tcW w:w="1661" w:type="dxa"/>
          </w:tcPr>
          <w:p w:rsidR="000A5A9A" w:rsidRDefault="000A5A9A" w:rsidP="000A5A9A">
            <w:pPr>
              <w:jc w:val="right"/>
            </w:pPr>
            <w:r>
              <w:t>171,357,372,183.93</w:t>
            </w:r>
          </w:p>
        </w:tc>
        <w:tc>
          <w:tcPr>
            <w:tcW w:w="1662" w:type="dxa"/>
          </w:tcPr>
          <w:p w:rsidR="000A5A9A" w:rsidRDefault="000A5A9A" w:rsidP="000A5A9A">
            <w:pPr>
              <w:jc w:val="right"/>
            </w:pPr>
            <w:r>
              <w:t>-</w:t>
            </w:r>
          </w:p>
        </w:tc>
      </w:tr>
    </w:tbl>
    <w:p w:rsidR="000A5A9A" w:rsidRDefault="000A5A9A" w:rsidP="000A5A9A">
      <w:pPr>
        <w:pStyle w:val="-8"/>
      </w:pPr>
      <w:r>
        <w:rPr>
          <w:rFonts w:hint="eastAsia"/>
        </w:rPr>
        <w:t>注：报告期内，基金经理（罗文杰）不再担任6个私募资产管理计划的投资经理职务，离任日期为2025年11月14日。</w:t>
      </w:r>
    </w:p>
    <w:p w:rsidR="000A5A9A" w:rsidRDefault="000A5A9A" w:rsidP="000A5A9A">
      <w:pPr>
        <w:pStyle w:val="-2"/>
        <w:spacing w:before="312"/>
      </w:pPr>
      <w:r>
        <w:rPr>
          <w:rFonts w:hint="eastAsia"/>
        </w:rPr>
        <w:t>管理人对报告期内本基金运作遵规守信情况的说明</w:t>
      </w:r>
    </w:p>
    <w:p w:rsidR="000A5A9A" w:rsidRDefault="000A5A9A" w:rsidP="000A5A9A">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A5A9A" w:rsidRDefault="000A5A9A" w:rsidP="000A5A9A">
      <w:pPr>
        <w:pStyle w:val="-2"/>
        <w:spacing w:before="312"/>
      </w:pPr>
      <w:r>
        <w:rPr>
          <w:rFonts w:hint="eastAsia"/>
        </w:rPr>
        <w:t>公平交易专项说明</w:t>
      </w:r>
    </w:p>
    <w:p w:rsidR="000A5A9A" w:rsidRDefault="000A5A9A" w:rsidP="000A5A9A">
      <w:pPr>
        <w:pStyle w:val="-3"/>
        <w:spacing w:before="156" w:after="156"/>
      </w:pPr>
      <w:r>
        <w:rPr>
          <w:rFonts w:hint="eastAsia"/>
        </w:rPr>
        <w:t>公平交易制度的执行情况</w:t>
      </w:r>
    </w:p>
    <w:p w:rsidR="000A5A9A" w:rsidRDefault="000A5A9A" w:rsidP="000A5A9A">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A5A9A" w:rsidRDefault="000A5A9A" w:rsidP="000A5A9A">
      <w:pPr>
        <w:pStyle w:val="-3"/>
        <w:spacing w:before="156" w:after="156"/>
      </w:pPr>
      <w:r>
        <w:rPr>
          <w:rFonts w:hint="eastAsia"/>
        </w:rPr>
        <w:lastRenderedPageBreak/>
        <w:t>异常交易行为的专项说明</w:t>
      </w:r>
    </w:p>
    <w:p w:rsidR="000A5A9A" w:rsidRDefault="000A5A9A" w:rsidP="000A5A9A">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A5A9A" w:rsidRDefault="000A5A9A" w:rsidP="000A5A9A">
      <w:pPr>
        <w:pStyle w:val="-2"/>
        <w:spacing w:before="312"/>
      </w:pPr>
      <w:r>
        <w:rPr>
          <w:rFonts w:hint="eastAsia"/>
        </w:rPr>
        <w:t>报告期内基金投资策略和运作分析</w:t>
      </w:r>
    </w:p>
    <w:p w:rsidR="000A5A9A" w:rsidRDefault="000A5A9A" w:rsidP="000A5A9A">
      <w:pPr>
        <w:pStyle w:val="-"/>
        <w:ind w:firstLine="420"/>
      </w:pPr>
      <w:r>
        <w:rPr>
          <w:rFonts w:hint="eastAsia"/>
        </w:rPr>
        <w:t>四季度，国新港股通央企红利指数上涨5.18%。</w:t>
      </w:r>
    </w:p>
    <w:p w:rsidR="000A5A9A" w:rsidRDefault="000A5A9A" w:rsidP="000A5A9A">
      <w:pPr>
        <w:pStyle w:val="-"/>
        <w:ind w:firstLine="420"/>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0A5A9A" w:rsidRDefault="000A5A9A" w:rsidP="000A5A9A">
      <w:pPr>
        <w:pStyle w:val="-"/>
        <w:ind w:firstLine="420"/>
      </w:pPr>
      <w:r>
        <w:rPr>
          <w:rFonts w:hint="eastAsia"/>
        </w:rPr>
        <w:t>我们对本基金报告期内跟踪误差归因分析如下：</w:t>
      </w:r>
    </w:p>
    <w:p w:rsidR="000A5A9A" w:rsidRDefault="000A5A9A" w:rsidP="000A5A9A">
      <w:pPr>
        <w:pStyle w:val="-"/>
        <w:ind w:firstLine="420"/>
      </w:pPr>
      <w:r>
        <w:rPr>
          <w:rFonts w:hint="eastAsia"/>
        </w:rPr>
        <w:t>（1）接受大额申购赎回所带来的仓位偏离</w:t>
      </w:r>
    </w:p>
    <w:p w:rsidR="000A5A9A" w:rsidRDefault="000A5A9A" w:rsidP="000A5A9A">
      <w:pPr>
        <w:pStyle w:val="-"/>
        <w:ind w:firstLine="420"/>
      </w:pPr>
      <w:r>
        <w:rPr>
          <w:rFonts w:hint="eastAsia"/>
        </w:rPr>
        <w:t>2025年四季度，国内宏观整体运行平稳，消费及投资虽有小幅回落，但出口维持韧性、年底PMI重回荣枯线上，此外 “十五五”规划建议稿出台，扩内需稳增长仍是重要议题。港股市场方面，四季度港股震荡运行，地缘博弈与海外流动性预期的反复成为扰动资金风险偏好的重要因素，不过随着国内政策预期回暖、美联储延续宽松、美元回落，港股在年底有所企稳，南向资金延续大幅流入提供资金面支撑。对于央国企来说，“十五五”规划明确指出要深化国企改革，做强做优做大国有企业和国有资本，增强国有企业核心功能、提升核心竞争力。分行业看，能源方面，去全球化大背景下相关央企承担着保障我国能源安全的重要使命，同时反内卷深化推进有望改善部分资源品行业格局；通信方面，运营商整体业务稳健增长，同时AI浪潮下云及数据中心业务维持高增、为运营商提供增长新动能。整体看，港股当前位置仍具备性价比，低利率环境下汇聚能源、通信等优质大盘高分红央国企的港股通央企红利配置价值依旧。</w:t>
      </w:r>
    </w:p>
    <w:p w:rsidR="000A5A9A" w:rsidRDefault="000A5A9A" w:rsidP="000A5A9A">
      <w:pPr>
        <w:pStyle w:val="-2"/>
        <w:spacing w:before="312"/>
      </w:pPr>
      <w:r>
        <w:rPr>
          <w:rFonts w:hint="eastAsia"/>
        </w:rPr>
        <w:t>报告期内基金的业绩表现</w:t>
      </w:r>
    </w:p>
    <w:p w:rsidR="000A5A9A" w:rsidRDefault="000A5A9A" w:rsidP="000A5A9A">
      <w:pPr>
        <w:pStyle w:val="-"/>
        <w:ind w:firstLine="420"/>
      </w:pPr>
      <w:r>
        <w:rPr>
          <w:rFonts w:hint="eastAsia"/>
        </w:rPr>
        <w:t>截至报告期末，本基金A份额净值为1.1720元，报告期内，份额净值增长率为3.56%，同期业绩基准增长率为3.86%；本基金C份额净值为1.1705元，报告期内，份额净值增长率为3.53%，同期业绩基准增长率为3.86%。</w:t>
      </w:r>
    </w:p>
    <w:p w:rsidR="000A5A9A" w:rsidRDefault="000A5A9A" w:rsidP="000A5A9A">
      <w:pPr>
        <w:pStyle w:val="-2"/>
        <w:spacing w:before="312"/>
      </w:pPr>
      <w:r>
        <w:rPr>
          <w:rFonts w:hint="eastAsia"/>
        </w:rPr>
        <w:t>报告期内基金持有人数或基金资产净值预警说明</w:t>
      </w:r>
    </w:p>
    <w:p w:rsidR="000A5A9A" w:rsidRDefault="000A5A9A" w:rsidP="000A5A9A">
      <w:pPr>
        <w:pStyle w:val="-"/>
        <w:ind w:firstLine="420"/>
      </w:pPr>
      <w:r>
        <w:rPr>
          <w:rFonts w:hint="eastAsia"/>
        </w:rPr>
        <w:t>不适用。</w:t>
      </w:r>
    </w:p>
    <w:p w:rsidR="000A5A9A" w:rsidRDefault="000A5A9A" w:rsidP="000A5A9A">
      <w:pPr>
        <w:pStyle w:val="-1"/>
        <w:ind w:left="281" w:hanging="281"/>
      </w:pPr>
      <w:r>
        <w:rPr>
          <w:rFonts w:hint="eastAsia"/>
        </w:rPr>
        <w:t>投资组合报告</w:t>
      </w:r>
    </w:p>
    <w:p w:rsidR="000A5A9A" w:rsidRDefault="000A5A9A" w:rsidP="000A5A9A">
      <w:pPr>
        <w:pStyle w:val="-2"/>
        <w:spacing w:before="312"/>
      </w:pPr>
      <w:r>
        <w:rPr>
          <w:rFonts w:hint="eastAsia"/>
        </w:rPr>
        <w:lastRenderedPageBreak/>
        <w:t>报告期末基金资产组合情况</w:t>
      </w:r>
    </w:p>
    <w:p w:rsidR="000A5A9A" w:rsidRDefault="000A5A9A" w:rsidP="000A5A9A">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A5A9A" w:rsidTr="000A5A9A">
        <w:trPr>
          <w:cnfStyle w:val="100000000000" w:firstRow="1" w:lastRow="0" w:firstColumn="0" w:lastColumn="0" w:oddVBand="0" w:evenVBand="0" w:oddHBand="0" w:evenHBand="0" w:firstRowFirstColumn="0" w:firstRowLastColumn="0" w:lastRowFirstColumn="0" w:lastRowLastColumn="0"/>
        </w:trPr>
        <w:tc>
          <w:tcPr>
            <w:tcW w:w="646" w:type="dxa"/>
          </w:tcPr>
          <w:p w:rsidR="000A5A9A" w:rsidRPr="000A5A9A" w:rsidRDefault="000A5A9A" w:rsidP="000A5A9A">
            <w:pPr>
              <w:jc w:val="center"/>
              <w:rPr>
                <w:b/>
              </w:rPr>
            </w:pPr>
            <w:r w:rsidRPr="000A5A9A">
              <w:rPr>
                <w:rFonts w:hint="eastAsia"/>
                <w:b/>
              </w:rPr>
              <w:t>序号</w:t>
            </w:r>
          </w:p>
        </w:tc>
        <w:tc>
          <w:tcPr>
            <w:tcW w:w="2971" w:type="dxa"/>
          </w:tcPr>
          <w:p w:rsidR="000A5A9A" w:rsidRPr="000A5A9A" w:rsidRDefault="000A5A9A" w:rsidP="000A5A9A">
            <w:pPr>
              <w:jc w:val="center"/>
              <w:rPr>
                <w:b/>
              </w:rPr>
            </w:pPr>
            <w:r w:rsidRPr="000A5A9A">
              <w:rPr>
                <w:rFonts w:hint="eastAsia"/>
                <w:b/>
              </w:rPr>
              <w:t>项目</w:t>
            </w:r>
          </w:p>
        </w:tc>
        <w:tc>
          <w:tcPr>
            <w:tcW w:w="2381" w:type="dxa"/>
          </w:tcPr>
          <w:p w:rsidR="000A5A9A" w:rsidRPr="000A5A9A" w:rsidRDefault="000A5A9A" w:rsidP="000A5A9A">
            <w:pPr>
              <w:jc w:val="center"/>
              <w:rPr>
                <w:b/>
              </w:rPr>
            </w:pPr>
            <w:r w:rsidRPr="000A5A9A">
              <w:rPr>
                <w:rFonts w:hint="eastAsia"/>
                <w:b/>
              </w:rPr>
              <w:t>金额（元）</w:t>
            </w:r>
          </w:p>
        </w:tc>
        <w:tc>
          <w:tcPr>
            <w:tcW w:w="2506" w:type="dxa"/>
          </w:tcPr>
          <w:p w:rsidR="000A5A9A" w:rsidRPr="000A5A9A" w:rsidRDefault="000A5A9A" w:rsidP="000A5A9A">
            <w:pPr>
              <w:jc w:val="center"/>
              <w:rPr>
                <w:b/>
              </w:rPr>
            </w:pPr>
            <w:r w:rsidRPr="000A5A9A">
              <w:rPr>
                <w:rFonts w:hint="eastAsia"/>
                <w:b/>
              </w:rPr>
              <w:t>占基金总资产的比例（</w:t>
            </w:r>
            <w:r w:rsidRPr="000A5A9A">
              <w:rPr>
                <w:rFonts w:hint="eastAsia"/>
                <w:b/>
              </w:rPr>
              <w:t>%</w:t>
            </w:r>
            <w:r w:rsidRPr="000A5A9A">
              <w:rPr>
                <w:rFonts w:hint="eastAsia"/>
                <w:b/>
              </w:rPr>
              <w:t>）</w:t>
            </w:r>
          </w:p>
        </w:tc>
      </w:tr>
      <w:tr w:rsidR="000A5A9A" w:rsidTr="000A5A9A">
        <w:tc>
          <w:tcPr>
            <w:tcW w:w="646" w:type="dxa"/>
          </w:tcPr>
          <w:p w:rsidR="000A5A9A" w:rsidRDefault="000A5A9A" w:rsidP="000A5A9A">
            <w:pPr>
              <w:jc w:val="center"/>
            </w:pPr>
            <w:r>
              <w:t>1</w:t>
            </w:r>
          </w:p>
        </w:tc>
        <w:tc>
          <w:tcPr>
            <w:tcW w:w="2971" w:type="dxa"/>
          </w:tcPr>
          <w:p w:rsidR="000A5A9A" w:rsidRDefault="000A5A9A" w:rsidP="000A5A9A">
            <w:pPr>
              <w:jc w:val="left"/>
            </w:pPr>
            <w:r>
              <w:rPr>
                <w:rFonts w:hint="eastAsia"/>
              </w:rPr>
              <w:t>权益投资</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p>
        </w:tc>
        <w:tc>
          <w:tcPr>
            <w:tcW w:w="2971" w:type="dxa"/>
          </w:tcPr>
          <w:p w:rsidR="000A5A9A" w:rsidRDefault="000A5A9A" w:rsidP="000A5A9A">
            <w:pPr>
              <w:jc w:val="left"/>
            </w:pPr>
            <w:r>
              <w:rPr>
                <w:rFonts w:hint="eastAsia"/>
              </w:rPr>
              <w:t>其中：股票</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r>
              <w:t>2</w:t>
            </w:r>
          </w:p>
        </w:tc>
        <w:tc>
          <w:tcPr>
            <w:tcW w:w="2971" w:type="dxa"/>
          </w:tcPr>
          <w:p w:rsidR="000A5A9A" w:rsidRDefault="000A5A9A" w:rsidP="000A5A9A">
            <w:pPr>
              <w:jc w:val="left"/>
            </w:pPr>
            <w:r>
              <w:rPr>
                <w:rFonts w:hint="eastAsia"/>
              </w:rPr>
              <w:t>基金投资</w:t>
            </w:r>
          </w:p>
        </w:tc>
        <w:tc>
          <w:tcPr>
            <w:tcW w:w="2381" w:type="dxa"/>
          </w:tcPr>
          <w:p w:rsidR="000A5A9A" w:rsidRDefault="000A5A9A" w:rsidP="000A5A9A">
            <w:pPr>
              <w:jc w:val="right"/>
            </w:pPr>
            <w:r>
              <w:t>143,624,347.20</w:t>
            </w:r>
          </w:p>
        </w:tc>
        <w:tc>
          <w:tcPr>
            <w:tcW w:w="2506" w:type="dxa"/>
          </w:tcPr>
          <w:p w:rsidR="000A5A9A" w:rsidRDefault="000A5A9A" w:rsidP="000A5A9A">
            <w:pPr>
              <w:jc w:val="right"/>
            </w:pPr>
            <w:r>
              <w:t>92.81</w:t>
            </w:r>
          </w:p>
        </w:tc>
      </w:tr>
      <w:tr w:rsidR="000A5A9A" w:rsidTr="000A5A9A">
        <w:tc>
          <w:tcPr>
            <w:tcW w:w="646" w:type="dxa"/>
          </w:tcPr>
          <w:p w:rsidR="000A5A9A" w:rsidRDefault="000A5A9A" w:rsidP="000A5A9A">
            <w:pPr>
              <w:jc w:val="center"/>
            </w:pPr>
            <w:r>
              <w:t>3</w:t>
            </w:r>
          </w:p>
        </w:tc>
        <w:tc>
          <w:tcPr>
            <w:tcW w:w="2971" w:type="dxa"/>
          </w:tcPr>
          <w:p w:rsidR="000A5A9A" w:rsidRDefault="000A5A9A" w:rsidP="000A5A9A">
            <w:pPr>
              <w:jc w:val="left"/>
            </w:pPr>
            <w:r>
              <w:rPr>
                <w:rFonts w:hint="eastAsia"/>
              </w:rPr>
              <w:t>固定收益投资</w:t>
            </w:r>
          </w:p>
        </w:tc>
        <w:tc>
          <w:tcPr>
            <w:tcW w:w="2381" w:type="dxa"/>
          </w:tcPr>
          <w:p w:rsidR="000A5A9A" w:rsidRDefault="000A5A9A" w:rsidP="000A5A9A">
            <w:pPr>
              <w:jc w:val="right"/>
            </w:pPr>
            <w:r>
              <w:t>5,134,050.99</w:t>
            </w:r>
          </w:p>
        </w:tc>
        <w:tc>
          <w:tcPr>
            <w:tcW w:w="2506" w:type="dxa"/>
          </w:tcPr>
          <w:p w:rsidR="000A5A9A" w:rsidRDefault="000A5A9A" w:rsidP="000A5A9A">
            <w:pPr>
              <w:jc w:val="right"/>
            </w:pPr>
            <w:r>
              <w:t>3.32</w:t>
            </w:r>
          </w:p>
        </w:tc>
      </w:tr>
      <w:tr w:rsidR="000A5A9A" w:rsidTr="000A5A9A">
        <w:tc>
          <w:tcPr>
            <w:tcW w:w="646" w:type="dxa"/>
          </w:tcPr>
          <w:p w:rsidR="000A5A9A" w:rsidRDefault="000A5A9A" w:rsidP="000A5A9A">
            <w:pPr>
              <w:jc w:val="center"/>
            </w:pPr>
          </w:p>
        </w:tc>
        <w:tc>
          <w:tcPr>
            <w:tcW w:w="2971" w:type="dxa"/>
          </w:tcPr>
          <w:p w:rsidR="000A5A9A" w:rsidRDefault="000A5A9A" w:rsidP="000A5A9A">
            <w:pPr>
              <w:jc w:val="left"/>
            </w:pPr>
            <w:r>
              <w:rPr>
                <w:rFonts w:hint="eastAsia"/>
              </w:rPr>
              <w:t>其中：债券</w:t>
            </w:r>
          </w:p>
        </w:tc>
        <w:tc>
          <w:tcPr>
            <w:tcW w:w="2381" w:type="dxa"/>
          </w:tcPr>
          <w:p w:rsidR="000A5A9A" w:rsidRDefault="000A5A9A" w:rsidP="000A5A9A">
            <w:pPr>
              <w:jc w:val="right"/>
            </w:pPr>
            <w:r>
              <w:t>5,134,050.99</w:t>
            </w:r>
          </w:p>
        </w:tc>
        <w:tc>
          <w:tcPr>
            <w:tcW w:w="2506" w:type="dxa"/>
          </w:tcPr>
          <w:p w:rsidR="000A5A9A" w:rsidRDefault="000A5A9A" w:rsidP="000A5A9A">
            <w:pPr>
              <w:jc w:val="right"/>
            </w:pPr>
            <w:r>
              <w:t>3.32</w:t>
            </w:r>
          </w:p>
        </w:tc>
      </w:tr>
      <w:tr w:rsidR="000A5A9A" w:rsidTr="000A5A9A">
        <w:tc>
          <w:tcPr>
            <w:tcW w:w="646" w:type="dxa"/>
          </w:tcPr>
          <w:p w:rsidR="000A5A9A" w:rsidRDefault="000A5A9A" w:rsidP="000A5A9A">
            <w:pPr>
              <w:jc w:val="center"/>
            </w:pPr>
          </w:p>
        </w:tc>
        <w:tc>
          <w:tcPr>
            <w:tcW w:w="2971" w:type="dxa"/>
          </w:tcPr>
          <w:p w:rsidR="000A5A9A" w:rsidRDefault="000A5A9A" w:rsidP="000A5A9A">
            <w:pPr>
              <w:jc w:val="left"/>
            </w:pPr>
            <w:r>
              <w:rPr>
                <w:rFonts w:hint="eastAsia"/>
              </w:rPr>
              <w:t xml:space="preserve">      </w:t>
            </w:r>
            <w:r>
              <w:rPr>
                <w:rFonts w:hint="eastAsia"/>
              </w:rPr>
              <w:t>资产支持证券</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r>
              <w:t>4</w:t>
            </w:r>
          </w:p>
        </w:tc>
        <w:tc>
          <w:tcPr>
            <w:tcW w:w="2971" w:type="dxa"/>
          </w:tcPr>
          <w:p w:rsidR="000A5A9A" w:rsidRDefault="000A5A9A" w:rsidP="000A5A9A">
            <w:pPr>
              <w:jc w:val="left"/>
            </w:pPr>
            <w:r>
              <w:rPr>
                <w:rFonts w:hint="eastAsia"/>
              </w:rPr>
              <w:t>贵金属投资</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r>
              <w:t>5</w:t>
            </w:r>
          </w:p>
        </w:tc>
        <w:tc>
          <w:tcPr>
            <w:tcW w:w="2971" w:type="dxa"/>
          </w:tcPr>
          <w:p w:rsidR="000A5A9A" w:rsidRDefault="000A5A9A" w:rsidP="000A5A9A">
            <w:pPr>
              <w:jc w:val="left"/>
            </w:pPr>
            <w:r>
              <w:rPr>
                <w:rFonts w:hint="eastAsia"/>
              </w:rPr>
              <w:t>金融衍生品投资</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r>
              <w:t>6</w:t>
            </w:r>
          </w:p>
        </w:tc>
        <w:tc>
          <w:tcPr>
            <w:tcW w:w="2971" w:type="dxa"/>
          </w:tcPr>
          <w:p w:rsidR="000A5A9A" w:rsidRDefault="000A5A9A" w:rsidP="000A5A9A">
            <w:pPr>
              <w:jc w:val="left"/>
            </w:pPr>
            <w:r>
              <w:rPr>
                <w:rFonts w:hint="eastAsia"/>
              </w:rPr>
              <w:t>买入返售金融资产</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p>
        </w:tc>
        <w:tc>
          <w:tcPr>
            <w:tcW w:w="2971" w:type="dxa"/>
          </w:tcPr>
          <w:p w:rsidR="000A5A9A" w:rsidRDefault="000A5A9A" w:rsidP="000A5A9A">
            <w:pPr>
              <w:jc w:val="left"/>
            </w:pPr>
            <w:r>
              <w:rPr>
                <w:rFonts w:hint="eastAsia"/>
              </w:rPr>
              <w:t>其中：买断式回购的买入返售金融资产</w:t>
            </w:r>
          </w:p>
        </w:tc>
        <w:tc>
          <w:tcPr>
            <w:tcW w:w="2381" w:type="dxa"/>
          </w:tcPr>
          <w:p w:rsidR="000A5A9A" w:rsidRDefault="000A5A9A" w:rsidP="000A5A9A">
            <w:pPr>
              <w:jc w:val="right"/>
            </w:pPr>
            <w:r>
              <w:t>-</w:t>
            </w:r>
          </w:p>
        </w:tc>
        <w:tc>
          <w:tcPr>
            <w:tcW w:w="2506" w:type="dxa"/>
          </w:tcPr>
          <w:p w:rsidR="000A5A9A" w:rsidRDefault="000A5A9A" w:rsidP="000A5A9A">
            <w:pPr>
              <w:jc w:val="right"/>
            </w:pPr>
            <w:r>
              <w:t>-</w:t>
            </w:r>
          </w:p>
        </w:tc>
      </w:tr>
      <w:tr w:rsidR="000A5A9A" w:rsidTr="000A5A9A">
        <w:tc>
          <w:tcPr>
            <w:tcW w:w="646" w:type="dxa"/>
          </w:tcPr>
          <w:p w:rsidR="000A5A9A" w:rsidRDefault="000A5A9A" w:rsidP="000A5A9A">
            <w:pPr>
              <w:jc w:val="center"/>
            </w:pPr>
            <w:r>
              <w:t>7</w:t>
            </w:r>
          </w:p>
        </w:tc>
        <w:tc>
          <w:tcPr>
            <w:tcW w:w="2971" w:type="dxa"/>
          </w:tcPr>
          <w:p w:rsidR="000A5A9A" w:rsidRDefault="000A5A9A" w:rsidP="000A5A9A">
            <w:pPr>
              <w:jc w:val="left"/>
            </w:pPr>
            <w:r>
              <w:rPr>
                <w:rFonts w:hint="eastAsia"/>
              </w:rPr>
              <w:t>银行存款和结算备付金合计</w:t>
            </w:r>
          </w:p>
        </w:tc>
        <w:tc>
          <w:tcPr>
            <w:tcW w:w="2381" w:type="dxa"/>
          </w:tcPr>
          <w:p w:rsidR="000A5A9A" w:rsidRDefault="000A5A9A" w:rsidP="000A5A9A">
            <w:pPr>
              <w:jc w:val="right"/>
            </w:pPr>
            <w:r>
              <w:t>4,585,845.60</w:t>
            </w:r>
          </w:p>
        </w:tc>
        <w:tc>
          <w:tcPr>
            <w:tcW w:w="2506" w:type="dxa"/>
          </w:tcPr>
          <w:p w:rsidR="000A5A9A" w:rsidRDefault="000A5A9A" w:rsidP="000A5A9A">
            <w:pPr>
              <w:jc w:val="right"/>
            </w:pPr>
            <w:r>
              <w:t>2.96</w:t>
            </w:r>
          </w:p>
        </w:tc>
      </w:tr>
      <w:tr w:rsidR="000A5A9A" w:rsidTr="000A5A9A">
        <w:tc>
          <w:tcPr>
            <w:tcW w:w="646" w:type="dxa"/>
          </w:tcPr>
          <w:p w:rsidR="000A5A9A" w:rsidRDefault="000A5A9A" w:rsidP="000A5A9A">
            <w:pPr>
              <w:jc w:val="center"/>
            </w:pPr>
            <w:r>
              <w:t>8</w:t>
            </w:r>
          </w:p>
        </w:tc>
        <w:tc>
          <w:tcPr>
            <w:tcW w:w="2971" w:type="dxa"/>
          </w:tcPr>
          <w:p w:rsidR="000A5A9A" w:rsidRDefault="000A5A9A" w:rsidP="000A5A9A">
            <w:pPr>
              <w:jc w:val="left"/>
            </w:pPr>
            <w:r>
              <w:rPr>
                <w:rFonts w:hint="eastAsia"/>
              </w:rPr>
              <w:t>其他资产</w:t>
            </w:r>
          </w:p>
        </w:tc>
        <w:tc>
          <w:tcPr>
            <w:tcW w:w="2381" w:type="dxa"/>
          </w:tcPr>
          <w:p w:rsidR="000A5A9A" w:rsidRDefault="000A5A9A" w:rsidP="000A5A9A">
            <w:pPr>
              <w:jc w:val="right"/>
            </w:pPr>
            <w:r>
              <w:t>1,403,181.84</w:t>
            </w:r>
          </w:p>
        </w:tc>
        <w:tc>
          <w:tcPr>
            <w:tcW w:w="2506" w:type="dxa"/>
          </w:tcPr>
          <w:p w:rsidR="000A5A9A" w:rsidRDefault="000A5A9A" w:rsidP="000A5A9A">
            <w:pPr>
              <w:jc w:val="right"/>
            </w:pPr>
            <w:r>
              <w:t>0.91</w:t>
            </w:r>
          </w:p>
        </w:tc>
      </w:tr>
      <w:tr w:rsidR="000A5A9A" w:rsidTr="000A5A9A">
        <w:tc>
          <w:tcPr>
            <w:tcW w:w="646" w:type="dxa"/>
          </w:tcPr>
          <w:p w:rsidR="000A5A9A" w:rsidRDefault="000A5A9A" w:rsidP="000A5A9A">
            <w:pPr>
              <w:jc w:val="center"/>
            </w:pPr>
            <w:r>
              <w:t>9</w:t>
            </w:r>
          </w:p>
        </w:tc>
        <w:tc>
          <w:tcPr>
            <w:tcW w:w="2971" w:type="dxa"/>
          </w:tcPr>
          <w:p w:rsidR="000A5A9A" w:rsidRDefault="000A5A9A" w:rsidP="000A5A9A">
            <w:pPr>
              <w:jc w:val="left"/>
            </w:pPr>
            <w:r>
              <w:rPr>
                <w:rFonts w:hint="eastAsia"/>
              </w:rPr>
              <w:t>合计</w:t>
            </w:r>
          </w:p>
        </w:tc>
        <w:tc>
          <w:tcPr>
            <w:tcW w:w="2381" w:type="dxa"/>
          </w:tcPr>
          <w:p w:rsidR="000A5A9A" w:rsidRDefault="000A5A9A" w:rsidP="000A5A9A">
            <w:pPr>
              <w:jc w:val="right"/>
            </w:pPr>
            <w:r>
              <w:t>154,747,425.63</w:t>
            </w:r>
          </w:p>
        </w:tc>
        <w:tc>
          <w:tcPr>
            <w:tcW w:w="2506" w:type="dxa"/>
          </w:tcPr>
          <w:p w:rsidR="000A5A9A" w:rsidRDefault="000A5A9A" w:rsidP="000A5A9A">
            <w:pPr>
              <w:jc w:val="right"/>
            </w:pPr>
            <w:r>
              <w:t>100.00</w:t>
            </w:r>
          </w:p>
        </w:tc>
      </w:tr>
    </w:tbl>
    <w:p w:rsidR="000A5A9A" w:rsidRDefault="000A5A9A" w:rsidP="000A5A9A">
      <w:pPr>
        <w:pStyle w:val="-2"/>
        <w:spacing w:before="312"/>
      </w:pPr>
      <w:r>
        <w:rPr>
          <w:rFonts w:hint="eastAsia"/>
        </w:rPr>
        <w:t>报告期末按行业分类的股票投资组合</w:t>
      </w:r>
    </w:p>
    <w:p w:rsidR="000A5A9A" w:rsidRDefault="000A5A9A" w:rsidP="000A5A9A">
      <w:pPr>
        <w:pStyle w:val="-3"/>
        <w:spacing w:before="156" w:after="156"/>
      </w:pPr>
      <w:r>
        <w:rPr>
          <w:rFonts w:hint="eastAsia"/>
        </w:rPr>
        <w:t>报告期末按行业分类的境内股票投资组合</w:t>
      </w:r>
    </w:p>
    <w:p w:rsidR="000A5A9A" w:rsidRDefault="000A5A9A" w:rsidP="000A5A9A">
      <w:pPr>
        <w:pStyle w:val="-"/>
        <w:ind w:firstLine="420"/>
      </w:pPr>
      <w:r>
        <w:rPr>
          <w:rFonts w:hint="eastAsia"/>
        </w:rPr>
        <w:t>无。</w:t>
      </w:r>
    </w:p>
    <w:p w:rsidR="000A5A9A" w:rsidRDefault="000A5A9A" w:rsidP="000A5A9A">
      <w:pPr>
        <w:pStyle w:val="-3"/>
        <w:spacing w:before="156" w:after="156"/>
      </w:pPr>
      <w:r>
        <w:rPr>
          <w:rFonts w:hint="eastAsia"/>
        </w:rPr>
        <w:t>报告期末按行业分类的港股通投资股票投资组合</w:t>
      </w:r>
    </w:p>
    <w:p w:rsidR="000A5A9A" w:rsidRDefault="000A5A9A" w:rsidP="000A5A9A">
      <w:pPr>
        <w:pStyle w:val="-"/>
        <w:ind w:firstLine="420"/>
      </w:pPr>
      <w:r>
        <w:rPr>
          <w:rFonts w:hint="eastAsia"/>
        </w:rPr>
        <w:t>无。</w:t>
      </w:r>
    </w:p>
    <w:p w:rsidR="000A5A9A" w:rsidRDefault="000A5A9A" w:rsidP="000A5A9A">
      <w:pPr>
        <w:pStyle w:val="-2"/>
        <w:spacing w:before="312"/>
      </w:pPr>
      <w:r>
        <w:rPr>
          <w:rFonts w:hint="eastAsia"/>
        </w:rPr>
        <w:t>期末按公允价值占基金资产净值比例大小排序的股票投资明细</w:t>
      </w:r>
    </w:p>
    <w:p w:rsidR="000A5A9A" w:rsidRDefault="000A5A9A" w:rsidP="000A5A9A">
      <w:pPr>
        <w:pStyle w:val="-3"/>
        <w:spacing w:before="156" w:after="156"/>
      </w:pPr>
      <w:r>
        <w:rPr>
          <w:rFonts w:hint="eastAsia"/>
        </w:rPr>
        <w:t>报告期末按公允价值占基金资产净值比例大小排序的前十名股票投资明细</w:t>
      </w:r>
    </w:p>
    <w:p w:rsidR="000A5A9A" w:rsidRDefault="000A5A9A" w:rsidP="000A5A9A">
      <w:pPr>
        <w:pStyle w:val="-"/>
        <w:ind w:firstLine="420"/>
      </w:pPr>
      <w:r>
        <w:rPr>
          <w:rFonts w:hint="eastAsia"/>
        </w:rPr>
        <w:t>无。</w:t>
      </w:r>
    </w:p>
    <w:p w:rsidR="000A5A9A" w:rsidRDefault="000A5A9A" w:rsidP="000A5A9A">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A5A9A" w:rsidTr="000A5A9A">
        <w:trPr>
          <w:cnfStyle w:val="100000000000" w:firstRow="1" w:lastRow="0" w:firstColumn="0" w:lastColumn="0" w:oddVBand="0" w:evenVBand="0" w:oddHBand="0" w:evenHBand="0" w:firstRowFirstColumn="0" w:firstRowLastColumn="0" w:lastRowFirstColumn="0" w:lastRowLastColumn="0"/>
        </w:trPr>
        <w:tc>
          <w:tcPr>
            <w:tcW w:w="646" w:type="dxa"/>
          </w:tcPr>
          <w:p w:rsidR="000A5A9A" w:rsidRPr="000A5A9A" w:rsidRDefault="000A5A9A" w:rsidP="000A5A9A">
            <w:pPr>
              <w:jc w:val="center"/>
              <w:rPr>
                <w:b/>
              </w:rPr>
            </w:pPr>
            <w:r w:rsidRPr="000A5A9A">
              <w:rPr>
                <w:rFonts w:hint="eastAsia"/>
                <w:b/>
              </w:rPr>
              <w:t>序号</w:t>
            </w:r>
          </w:p>
        </w:tc>
        <w:tc>
          <w:tcPr>
            <w:tcW w:w="2835" w:type="dxa"/>
          </w:tcPr>
          <w:p w:rsidR="000A5A9A" w:rsidRPr="000A5A9A" w:rsidRDefault="000A5A9A" w:rsidP="000A5A9A">
            <w:pPr>
              <w:jc w:val="center"/>
              <w:rPr>
                <w:b/>
              </w:rPr>
            </w:pPr>
            <w:r w:rsidRPr="000A5A9A">
              <w:rPr>
                <w:rFonts w:hint="eastAsia"/>
                <w:b/>
              </w:rPr>
              <w:t>债券品种</w:t>
            </w:r>
          </w:p>
        </w:tc>
        <w:tc>
          <w:tcPr>
            <w:tcW w:w="2466" w:type="dxa"/>
          </w:tcPr>
          <w:p w:rsidR="000A5A9A" w:rsidRPr="000A5A9A" w:rsidRDefault="000A5A9A" w:rsidP="000A5A9A">
            <w:pPr>
              <w:jc w:val="center"/>
              <w:rPr>
                <w:b/>
              </w:rPr>
            </w:pPr>
            <w:r w:rsidRPr="000A5A9A">
              <w:rPr>
                <w:rFonts w:hint="eastAsia"/>
                <w:b/>
              </w:rPr>
              <w:t>公允价值（元）</w:t>
            </w:r>
          </w:p>
        </w:tc>
        <w:tc>
          <w:tcPr>
            <w:tcW w:w="2557" w:type="dxa"/>
          </w:tcPr>
          <w:p w:rsidR="000A5A9A" w:rsidRPr="000A5A9A" w:rsidRDefault="000A5A9A" w:rsidP="000A5A9A">
            <w:pPr>
              <w:jc w:val="center"/>
              <w:rPr>
                <w:b/>
              </w:rPr>
            </w:pPr>
            <w:r w:rsidRPr="000A5A9A">
              <w:rPr>
                <w:rFonts w:hint="eastAsia"/>
                <w:b/>
              </w:rPr>
              <w:t>占基金资产净值比例（％）</w:t>
            </w:r>
          </w:p>
        </w:tc>
      </w:tr>
      <w:tr w:rsidR="000A5A9A" w:rsidTr="000A5A9A">
        <w:tc>
          <w:tcPr>
            <w:tcW w:w="646" w:type="dxa"/>
          </w:tcPr>
          <w:p w:rsidR="000A5A9A" w:rsidRDefault="000A5A9A" w:rsidP="000A5A9A">
            <w:pPr>
              <w:jc w:val="center"/>
            </w:pPr>
            <w:r>
              <w:t>1</w:t>
            </w:r>
          </w:p>
        </w:tc>
        <w:tc>
          <w:tcPr>
            <w:tcW w:w="2835" w:type="dxa"/>
          </w:tcPr>
          <w:p w:rsidR="000A5A9A" w:rsidRDefault="000A5A9A" w:rsidP="000A5A9A">
            <w:pPr>
              <w:jc w:val="left"/>
            </w:pPr>
            <w:r>
              <w:rPr>
                <w:rFonts w:hint="eastAsia"/>
              </w:rPr>
              <w:t>国家债券</w:t>
            </w:r>
          </w:p>
        </w:tc>
        <w:tc>
          <w:tcPr>
            <w:tcW w:w="2466" w:type="dxa"/>
          </w:tcPr>
          <w:p w:rsidR="000A5A9A" w:rsidRDefault="000A5A9A" w:rsidP="000A5A9A">
            <w:pPr>
              <w:jc w:val="right"/>
            </w:pPr>
            <w:r>
              <w:t>5,134,050.99</w:t>
            </w:r>
          </w:p>
        </w:tc>
        <w:tc>
          <w:tcPr>
            <w:tcW w:w="2557" w:type="dxa"/>
          </w:tcPr>
          <w:p w:rsidR="000A5A9A" w:rsidRDefault="000A5A9A" w:rsidP="000A5A9A">
            <w:pPr>
              <w:jc w:val="right"/>
            </w:pPr>
            <w:r>
              <w:t>3.40</w:t>
            </w:r>
          </w:p>
        </w:tc>
      </w:tr>
      <w:tr w:rsidR="000A5A9A" w:rsidTr="000A5A9A">
        <w:tc>
          <w:tcPr>
            <w:tcW w:w="646" w:type="dxa"/>
          </w:tcPr>
          <w:p w:rsidR="000A5A9A" w:rsidRDefault="000A5A9A" w:rsidP="000A5A9A">
            <w:pPr>
              <w:jc w:val="center"/>
            </w:pPr>
            <w:r>
              <w:t>2</w:t>
            </w:r>
          </w:p>
        </w:tc>
        <w:tc>
          <w:tcPr>
            <w:tcW w:w="2835" w:type="dxa"/>
          </w:tcPr>
          <w:p w:rsidR="000A5A9A" w:rsidRDefault="000A5A9A" w:rsidP="000A5A9A">
            <w:pPr>
              <w:jc w:val="left"/>
            </w:pPr>
            <w:r>
              <w:rPr>
                <w:rFonts w:hint="eastAsia"/>
              </w:rPr>
              <w:t>央行票据</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3</w:t>
            </w:r>
          </w:p>
        </w:tc>
        <w:tc>
          <w:tcPr>
            <w:tcW w:w="2835" w:type="dxa"/>
          </w:tcPr>
          <w:p w:rsidR="000A5A9A" w:rsidRDefault="000A5A9A" w:rsidP="000A5A9A">
            <w:pPr>
              <w:jc w:val="left"/>
            </w:pPr>
            <w:r>
              <w:rPr>
                <w:rFonts w:hint="eastAsia"/>
              </w:rPr>
              <w:t>金融债券</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p>
        </w:tc>
        <w:tc>
          <w:tcPr>
            <w:tcW w:w="2835" w:type="dxa"/>
          </w:tcPr>
          <w:p w:rsidR="000A5A9A" w:rsidRDefault="000A5A9A" w:rsidP="000A5A9A">
            <w:pPr>
              <w:jc w:val="left"/>
            </w:pPr>
            <w:r>
              <w:rPr>
                <w:rFonts w:hint="eastAsia"/>
              </w:rPr>
              <w:t>其中：政策性金融债</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4</w:t>
            </w:r>
          </w:p>
        </w:tc>
        <w:tc>
          <w:tcPr>
            <w:tcW w:w="2835" w:type="dxa"/>
          </w:tcPr>
          <w:p w:rsidR="000A5A9A" w:rsidRDefault="000A5A9A" w:rsidP="000A5A9A">
            <w:pPr>
              <w:jc w:val="left"/>
            </w:pPr>
            <w:r>
              <w:rPr>
                <w:rFonts w:hint="eastAsia"/>
              </w:rPr>
              <w:t>企业债券</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5</w:t>
            </w:r>
          </w:p>
        </w:tc>
        <w:tc>
          <w:tcPr>
            <w:tcW w:w="2835" w:type="dxa"/>
          </w:tcPr>
          <w:p w:rsidR="000A5A9A" w:rsidRDefault="000A5A9A" w:rsidP="000A5A9A">
            <w:pPr>
              <w:jc w:val="left"/>
            </w:pPr>
            <w:r>
              <w:rPr>
                <w:rFonts w:hint="eastAsia"/>
              </w:rPr>
              <w:t>企业短期融资券</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lastRenderedPageBreak/>
              <w:t>6</w:t>
            </w:r>
          </w:p>
        </w:tc>
        <w:tc>
          <w:tcPr>
            <w:tcW w:w="2835" w:type="dxa"/>
          </w:tcPr>
          <w:p w:rsidR="000A5A9A" w:rsidRDefault="000A5A9A" w:rsidP="000A5A9A">
            <w:pPr>
              <w:jc w:val="left"/>
            </w:pPr>
            <w:r>
              <w:rPr>
                <w:rFonts w:hint="eastAsia"/>
              </w:rPr>
              <w:t>中期票据</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7</w:t>
            </w:r>
          </w:p>
        </w:tc>
        <w:tc>
          <w:tcPr>
            <w:tcW w:w="2835" w:type="dxa"/>
          </w:tcPr>
          <w:p w:rsidR="000A5A9A" w:rsidRDefault="000A5A9A" w:rsidP="000A5A9A">
            <w:pPr>
              <w:jc w:val="left"/>
            </w:pPr>
            <w:r>
              <w:rPr>
                <w:rFonts w:hint="eastAsia"/>
              </w:rPr>
              <w:t>可转债（可交换债）</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8</w:t>
            </w:r>
          </w:p>
        </w:tc>
        <w:tc>
          <w:tcPr>
            <w:tcW w:w="2835" w:type="dxa"/>
          </w:tcPr>
          <w:p w:rsidR="000A5A9A" w:rsidRDefault="000A5A9A" w:rsidP="000A5A9A">
            <w:pPr>
              <w:jc w:val="left"/>
            </w:pPr>
            <w:r>
              <w:rPr>
                <w:rFonts w:hint="eastAsia"/>
              </w:rPr>
              <w:t>同业存单</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9</w:t>
            </w:r>
          </w:p>
        </w:tc>
        <w:tc>
          <w:tcPr>
            <w:tcW w:w="2835" w:type="dxa"/>
          </w:tcPr>
          <w:p w:rsidR="000A5A9A" w:rsidRDefault="000A5A9A" w:rsidP="000A5A9A">
            <w:pPr>
              <w:jc w:val="left"/>
            </w:pPr>
            <w:r>
              <w:rPr>
                <w:rFonts w:hint="eastAsia"/>
              </w:rPr>
              <w:t>其他</w:t>
            </w:r>
          </w:p>
        </w:tc>
        <w:tc>
          <w:tcPr>
            <w:tcW w:w="2466" w:type="dxa"/>
          </w:tcPr>
          <w:p w:rsidR="000A5A9A" w:rsidRDefault="000A5A9A" w:rsidP="000A5A9A">
            <w:pPr>
              <w:jc w:val="right"/>
            </w:pPr>
            <w:r>
              <w:t>-</w:t>
            </w:r>
          </w:p>
        </w:tc>
        <w:tc>
          <w:tcPr>
            <w:tcW w:w="2557" w:type="dxa"/>
          </w:tcPr>
          <w:p w:rsidR="000A5A9A" w:rsidRDefault="000A5A9A" w:rsidP="000A5A9A">
            <w:pPr>
              <w:jc w:val="right"/>
            </w:pPr>
            <w:r>
              <w:t>-</w:t>
            </w:r>
          </w:p>
        </w:tc>
      </w:tr>
      <w:tr w:rsidR="000A5A9A" w:rsidTr="000A5A9A">
        <w:tc>
          <w:tcPr>
            <w:tcW w:w="646" w:type="dxa"/>
          </w:tcPr>
          <w:p w:rsidR="000A5A9A" w:rsidRDefault="000A5A9A" w:rsidP="000A5A9A">
            <w:pPr>
              <w:jc w:val="center"/>
            </w:pPr>
            <w:r>
              <w:t>10</w:t>
            </w:r>
          </w:p>
        </w:tc>
        <w:tc>
          <w:tcPr>
            <w:tcW w:w="2835" w:type="dxa"/>
          </w:tcPr>
          <w:p w:rsidR="000A5A9A" w:rsidRDefault="000A5A9A" w:rsidP="000A5A9A">
            <w:pPr>
              <w:jc w:val="left"/>
            </w:pPr>
            <w:r>
              <w:rPr>
                <w:rFonts w:hint="eastAsia"/>
              </w:rPr>
              <w:t>合计</w:t>
            </w:r>
          </w:p>
        </w:tc>
        <w:tc>
          <w:tcPr>
            <w:tcW w:w="2466" w:type="dxa"/>
          </w:tcPr>
          <w:p w:rsidR="000A5A9A" w:rsidRDefault="000A5A9A" w:rsidP="000A5A9A">
            <w:pPr>
              <w:jc w:val="right"/>
            </w:pPr>
            <w:r>
              <w:t>5,134,050.99</w:t>
            </w:r>
          </w:p>
        </w:tc>
        <w:tc>
          <w:tcPr>
            <w:tcW w:w="2557" w:type="dxa"/>
          </w:tcPr>
          <w:p w:rsidR="000A5A9A" w:rsidRDefault="000A5A9A" w:rsidP="000A5A9A">
            <w:pPr>
              <w:jc w:val="right"/>
            </w:pPr>
            <w:r>
              <w:t>3.40</w:t>
            </w:r>
          </w:p>
        </w:tc>
      </w:tr>
    </w:tbl>
    <w:p w:rsidR="000A5A9A" w:rsidRDefault="000A5A9A" w:rsidP="000A5A9A">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A5A9A" w:rsidTr="000A5A9A">
        <w:trPr>
          <w:cnfStyle w:val="100000000000" w:firstRow="1" w:lastRow="0" w:firstColumn="0" w:lastColumn="0" w:oddVBand="0" w:evenVBand="0" w:oddHBand="0" w:evenHBand="0" w:firstRowFirstColumn="0" w:firstRowLastColumn="0" w:lastRowFirstColumn="0" w:lastRowLastColumn="0"/>
        </w:trPr>
        <w:tc>
          <w:tcPr>
            <w:tcW w:w="646" w:type="dxa"/>
          </w:tcPr>
          <w:p w:rsidR="000A5A9A" w:rsidRPr="000A5A9A" w:rsidRDefault="000A5A9A" w:rsidP="000A5A9A">
            <w:pPr>
              <w:jc w:val="center"/>
              <w:rPr>
                <w:b/>
              </w:rPr>
            </w:pPr>
            <w:r w:rsidRPr="000A5A9A">
              <w:rPr>
                <w:rFonts w:hint="eastAsia"/>
                <w:b/>
              </w:rPr>
              <w:t>序号</w:t>
            </w:r>
          </w:p>
        </w:tc>
        <w:tc>
          <w:tcPr>
            <w:tcW w:w="1162" w:type="dxa"/>
          </w:tcPr>
          <w:p w:rsidR="000A5A9A" w:rsidRPr="000A5A9A" w:rsidRDefault="000A5A9A" w:rsidP="000A5A9A">
            <w:pPr>
              <w:jc w:val="center"/>
              <w:rPr>
                <w:b/>
              </w:rPr>
            </w:pPr>
            <w:r w:rsidRPr="000A5A9A">
              <w:rPr>
                <w:rFonts w:hint="eastAsia"/>
                <w:b/>
              </w:rPr>
              <w:t>债券代码</w:t>
            </w:r>
          </w:p>
        </w:tc>
        <w:tc>
          <w:tcPr>
            <w:tcW w:w="1928" w:type="dxa"/>
          </w:tcPr>
          <w:p w:rsidR="000A5A9A" w:rsidRPr="000A5A9A" w:rsidRDefault="000A5A9A" w:rsidP="000A5A9A">
            <w:pPr>
              <w:jc w:val="center"/>
              <w:rPr>
                <w:b/>
              </w:rPr>
            </w:pPr>
            <w:r w:rsidRPr="000A5A9A">
              <w:rPr>
                <w:rFonts w:hint="eastAsia"/>
                <w:b/>
              </w:rPr>
              <w:t>债券名称</w:t>
            </w:r>
          </w:p>
        </w:tc>
        <w:tc>
          <w:tcPr>
            <w:tcW w:w="1140" w:type="dxa"/>
          </w:tcPr>
          <w:p w:rsidR="000A5A9A" w:rsidRPr="000A5A9A" w:rsidRDefault="000A5A9A" w:rsidP="000A5A9A">
            <w:pPr>
              <w:jc w:val="center"/>
              <w:rPr>
                <w:b/>
              </w:rPr>
            </w:pPr>
            <w:r w:rsidRPr="000A5A9A">
              <w:rPr>
                <w:rFonts w:hint="eastAsia"/>
                <w:b/>
              </w:rPr>
              <w:t>数量（张）</w:t>
            </w:r>
          </w:p>
        </w:tc>
        <w:tc>
          <w:tcPr>
            <w:tcW w:w="1814" w:type="dxa"/>
          </w:tcPr>
          <w:p w:rsidR="000A5A9A" w:rsidRPr="000A5A9A" w:rsidRDefault="000A5A9A" w:rsidP="000A5A9A">
            <w:pPr>
              <w:jc w:val="center"/>
              <w:rPr>
                <w:b/>
              </w:rPr>
            </w:pPr>
            <w:r w:rsidRPr="000A5A9A">
              <w:rPr>
                <w:rFonts w:hint="eastAsia"/>
                <w:b/>
              </w:rPr>
              <w:t>公允价值（元）</w:t>
            </w:r>
          </w:p>
        </w:tc>
        <w:tc>
          <w:tcPr>
            <w:tcW w:w="1814" w:type="dxa"/>
          </w:tcPr>
          <w:p w:rsidR="000A5A9A" w:rsidRPr="000A5A9A" w:rsidRDefault="000A5A9A" w:rsidP="000A5A9A">
            <w:pPr>
              <w:jc w:val="center"/>
              <w:rPr>
                <w:b/>
              </w:rPr>
            </w:pPr>
            <w:r w:rsidRPr="000A5A9A">
              <w:rPr>
                <w:rFonts w:hint="eastAsia"/>
                <w:b/>
              </w:rPr>
              <w:t>占基金资产净值比例（％）</w:t>
            </w:r>
          </w:p>
        </w:tc>
      </w:tr>
      <w:tr w:rsidR="000A5A9A" w:rsidTr="000A5A9A">
        <w:tc>
          <w:tcPr>
            <w:tcW w:w="646" w:type="dxa"/>
          </w:tcPr>
          <w:p w:rsidR="000A5A9A" w:rsidRDefault="000A5A9A" w:rsidP="000A5A9A">
            <w:pPr>
              <w:jc w:val="center"/>
            </w:pPr>
            <w:r>
              <w:t>1</w:t>
            </w:r>
          </w:p>
        </w:tc>
        <w:tc>
          <w:tcPr>
            <w:tcW w:w="1162" w:type="dxa"/>
          </w:tcPr>
          <w:p w:rsidR="000A5A9A" w:rsidRDefault="000A5A9A" w:rsidP="000A5A9A">
            <w:pPr>
              <w:jc w:val="left"/>
            </w:pPr>
            <w:r>
              <w:t>019785</w:t>
            </w:r>
          </w:p>
        </w:tc>
        <w:tc>
          <w:tcPr>
            <w:tcW w:w="1928" w:type="dxa"/>
          </w:tcPr>
          <w:p w:rsidR="000A5A9A" w:rsidRDefault="000A5A9A" w:rsidP="000A5A9A">
            <w:pPr>
              <w:jc w:val="left"/>
            </w:pPr>
            <w:r>
              <w:rPr>
                <w:rFonts w:hint="eastAsia"/>
              </w:rPr>
              <w:t>25</w:t>
            </w:r>
            <w:r>
              <w:rPr>
                <w:rFonts w:hint="eastAsia"/>
              </w:rPr>
              <w:t>国债</w:t>
            </w:r>
            <w:r>
              <w:rPr>
                <w:rFonts w:hint="eastAsia"/>
              </w:rPr>
              <w:t>13</w:t>
            </w:r>
          </w:p>
        </w:tc>
        <w:tc>
          <w:tcPr>
            <w:tcW w:w="1140" w:type="dxa"/>
          </w:tcPr>
          <w:p w:rsidR="000A5A9A" w:rsidRDefault="000A5A9A" w:rsidP="000A5A9A">
            <w:pPr>
              <w:jc w:val="right"/>
            </w:pPr>
            <w:r>
              <w:t>21,000</w:t>
            </w:r>
          </w:p>
        </w:tc>
        <w:tc>
          <w:tcPr>
            <w:tcW w:w="1814" w:type="dxa"/>
          </w:tcPr>
          <w:p w:rsidR="000A5A9A" w:rsidRDefault="000A5A9A" w:rsidP="000A5A9A">
            <w:pPr>
              <w:jc w:val="right"/>
            </w:pPr>
            <w:r>
              <w:t>2,112,663.29</w:t>
            </w:r>
          </w:p>
        </w:tc>
        <w:tc>
          <w:tcPr>
            <w:tcW w:w="1814" w:type="dxa"/>
          </w:tcPr>
          <w:p w:rsidR="000A5A9A" w:rsidRDefault="000A5A9A" w:rsidP="000A5A9A">
            <w:pPr>
              <w:jc w:val="right"/>
            </w:pPr>
            <w:r>
              <w:t>1.40</w:t>
            </w:r>
          </w:p>
        </w:tc>
      </w:tr>
      <w:tr w:rsidR="000A5A9A" w:rsidTr="000A5A9A">
        <w:tc>
          <w:tcPr>
            <w:tcW w:w="646" w:type="dxa"/>
          </w:tcPr>
          <w:p w:rsidR="000A5A9A" w:rsidRDefault="000A5A9A" w:rsidP="000A5A9A">
            <w:pPr>
              <w:jc w:val="center"/>
            </w:pPr>
            <w:r>
              <w:t>2</w:t>
            </w:r>
          </w:p>
        </w:tc>
        <w:tc>
          <w:tcPr>
            <w:tcW w:w="1162" w:type="dxa"/>
          </w:tcPr>
          <w:p w:rsidR="000A5A9A" w:rsidRDefault="000A5A9A" w:rsidP="000A5A9A">
            <w:pPr>
              <w:jc w:val="left"/>
            </w:pPr>
            <w:r>
              <w:t>019773</w:t>
            </w:r>
          </w:p>
        </w:tc>
        <w:tc>
          <w:tcPr>
            <w:tcW w:w="1928" w:type="dxa"/>
          </w:tcPr>
          <w:p w:rsidR="000A5A9A" w:rsidRDefault="000A5A9A" w:rsidP="000A5A9A">
            <w:pPr>
              <w:jc w:val="left"/>
            </w:pPr>
            <w:r>
              <w:rPr>
                <w:rFonts w:hint="eastAsia"/>
              </w:rPr>
              <w:t>25</w:t>
            </w:r>
            <w:r>
              <w:rPr>
                <w:rFonts w:hint="eastAsia"/>
              </w:rPr>
              <w:t>国债</w:t>
            </w:r>
            <w:r>
              <w:rPr>
                <w:rFonts w:hint="eastAsia"/>
              </w:rPr>
              <w:t>08</w:t>
            </w:r>
          </w:p>
        </w:tc>
        <w:tc>
          <w:tcPr>
            <w:tcW w:w="1140" w:type="dxa"/>
          </w:tcPr>
          <w:p w:rsidR="000A5A9A" w:rsidRDefault="000A5A9A" w:rsidP="000A5A9A">
            <w:pPr>
              <w:jc w:val="right"/>
            </w:pPr>
            <w:r>
              <w:t>17,000</w:t>
            </w:r>
          </w:p>
        </w:tc>
        <w:tc>
          <w:tcPr>
            <w:tcW w:w="1814" w:type="dxa"/>
          </w:tcPr>
          <w:p w:rsidR="000A5A9A" w:rsidRDefault="000A5A9A" w:rsidP="000A5A9A">
            <w:pPr>
              <w:jc w:val="right"/>
            </w:pPr>
            <w:r>
              <w:t>1,717,163.95</w:t>
            </w:r>
          </w:p>
        </w:tc>
        <w:tc>
          <w:tcPr>
            <w:tcW w:w="1814" w:type="dxa"/>
          </w:tcPr>
          <w:p w:rsidR="000A5A9A" w:rsidRDefault="000A5A9A" w:rsidP="000A5A9A">
            <w:pPr>
              <w:jc w:val="right"/>
            </w:pPr>
            <w:r>
              <w:t>1.14</w:t>
            </w:r>
          </w:p>
        </w:tc>
      </w:tr>
      <w:tr w:rsidR="000A5A9A" w:rsidTr="000A5A9A">
        <w:tc>
          <w:tcPr>
            <w:tcW w:w="646" w:type="dxa"/>
          </w:tcPr>
          <w:p w:rsidR="000A5A9A" w:rsidRDefault="000A5A9A" w:rsidP="000A5A9A">
            <w:pPr>
              <w:jc w:val="center"/>
            </w:pPr>
            <w:r>
              <w:t>3</w:t>
            </w:r>
          </w:p>
        </w:tc>
        <w:tc>
          <w:tcPr>
            <w:tcW w:w="1162" w:type="dxa"/>
          </w:tcPr>
          <w:p w:rsidR="000A5A9A" w:rsidRDefault="000A5A9A" w:rsidP="000A5A9A">
            <w:pPr>
              <w:jc w:val="left"/>
            </w:pPr>
            <w:r>
              <w:t>019792</w:t>
            </w:r>
          </w:p>
        </w:tc>
        <w:tc>
          <w:tcPr>
            <w:tcW w:w="1928" w:type="dxa"/>
          </w:tcPr>
          <w:p w:rsidR="000A5A9A" w:rsidRDefault="000A5A9A" w:rsidP="000A5A9A">
            <w:pPr>
              <w:jc w:val="left"/>
            </w:pPr>
            <w:r>
              <w:rPr>
                <w:rFonts w:hint="eastAsia"/>
              </w:rPr>
              <w:t>25</w:t>
            </w:r>
            <w:r>
              <w:rPr>
                <w:rFonts w:hint="eastAsia"/>
              </w:rPr>
              <w:t>国债</w:t>
            </w:r>
            <w:r>
              <w:rPr>
                <w:rFonts w:hint="eastAsia"/>
              </w:rPr>
              <w:t>19</w:t>
            </w:r>
          </w:p>
        </w:tc>
        <w:tc>
          <w:tcPr>
            <w:tcW w:w="1140" w:type="dxa"/>
          </w:tcPr>
          <w:p w:rsidR="000A5A9A" w:rsidRDefault="000A5A9A" w:rsidP="000A5A9A">
            <w:pPr>
              <w:jc w:val="right"/>
            </w:pPr>
            <w:r>
              <w:t>13,000</w:t>
            </w:r>
          </w:p>
        </w:tc>
        <w:tc>
          <w:tcPr>
            <w:tcW w:w="1814" w:type="dxa"/>
          </w:tcPr>
          <w:p w:rsidR="000A5A9A" w:rsidRDefault="000A5A9A" w:rsidP="000A5A9A">
            <w:pPr>
              <w:jc w:val="right"/>
            </w:pPr>
            <w:r>
              <w:t>1,304,223.75</w:t>
            </w:r>
          </w:p>
        </w:tc>
        <w:tc>
          <w:tcPr>
            <w:tcW w:w="1814" w:type="dxa"/>
          </w:tcPr>
          <w:p w:rsidR="000A5A9A" w:rsidRDefault="000A5A9A" w:rsidP="000A5A9A">
            <w:pPr>
              <w:jc w:val="right"/>
            </w:pPr>
            <w:r>
              <w:t>0.86</w:t>
            </w:r>
          </w:p>
        </w:tc>
      </w:tr>
    </w:tbl>
    <w:p w:rsidR="000A5A9A" w:rsidRDefault="000A5A9A" w:rsidP="000A5A9A">
      <w:pPr>
        <w:pStyle w:val="-2"/>
        <w:spacing w:before="312"/>
      </w:pPr>
      <w:r>
        <w:rPr>
          <w:rFonts w:hint="eastAsia"/>
        </w:rPr>
        <w:t>报告期末按公允价值占基金资产净值比例大小排名的前十名资产支持证券投资明细</w:t>
      </w:r>
    </w:p>
    <w:p w:rsidR="000A5A9A" w:rsidRDefault="000A5A9A" w:rsidP="000A5A9A">
      <w:pPr>
        <w:pStyle w:val="-"/>
        <w:ind w:firstLine="420"/>
      </w:pPr>
      <w:r>
        <w:rPr>
          <w:rFonts w:hint="eastAsia"/>
        </w:rPr>
        <w:t>本基金本报告期末未持有资产支持证券。</w:t>
      </w:r>
    </w:p>
    <w:p w:rsidR="000A5A9A" w:rsidRDefault="000A5A9A" w:rsidP="000A5A9A">
      <w:pPr>
        <w:pStyle w:val="-2"/>
        <w:spacing w:before="312"/>
      </w:pPr>
      <w:r>
        <w:rPr>
          <w:rFonts w:hint="eastAsia"/>
        </w:rPr>
        <w:t>报告期末按公允价值占基金资产净值比例大小排序的前五名贵金属投资明细</w:t>
      </w:r>
    </w:p>
    <w:p w:rsidR="000A5A9A" w:rsidRDefault="000A5A9A" w:rsidP="000A5A9A">
      <w:pPr>
        <w:pStyle w:val="-"/>
        <w:ind w:firstLine="420"/>
      </w:pPr>
      <w:r>
        <w:rPr>
          <w:rFonts w:hint="eastAsia"/>
        </w:rPr>
        <w:t>无。</w:t>
      </w:r>
    </w:p>
    <w:p w:rsidR="000A5A9A" w:rsidRDefault="000A5A9A" w:rsidP="000A5A9A">
      <w:pPr>
        <w:pStyle w:val="-2"/>
        <w:spacing w:before="312"/>
      </w:pPr>
      <w:r>
        <w:rPr>
          <w:rFonts w:hint="eastAsia"/>
        </w:rPr>
        <w:t>报告期末按公允价值占基金资产净值比例大小排名的前五名权证投资明细</w:t>
      </w:r>
    </w:p>
    <w:p w:rsidR="000A5A9A" w:rsidRDefault="000A5A9A" w:rsidP="000A5A9A">
      <w:pPr>
        <w:pStyle w:val="-"/>
        <w:ind w:firstLine="420"/>
      </w:pPr>
      <w:r>
        <w:rPr>
          <w:rFonts w:hint="eastAsia"/>
        </w:rPr>
        <w:t>无。</w:t>
      </w:r>
    </w:p>
    <w:p w:rsidR="000A5A9A" w:rsidRDefault="000A5A9A" w:rsidP="000A5A9A">
      <w:pPr>
        <w:pStyle w:val="-2"/>
        <w:spacing w:before="312"/>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A5A9A" w:rsidTr="000A5A9A">
        <w:trPr>
          <w:cnfStyle w:val="100000000000" w:firstRow="1" w:lastRow="0" w:firstColumn="0" w:lastColumn="0" w:oddVBand="0" w:evenVBand="0" w:oddHBand="0" w:evenHBand="0" w:firstRowFirstColumn="0" w:firstRowLastColumn="0" w:lastRowFirstColumn="0" w:lastRowLastColumn="0"/>
        </w:trPr>
        <w:tc>
          <w:tcPr>
            <w:tcW w:w="1186" w:type="dxa"/>
          </w:tcPr>
          <w:p w:rsidR="000A5A9A" w:rsidRPr="000A5A9A" w:rsidRDefault="000A5A9A" w:rsidP="000A5A9A">
            <w:pPr>
              <w:jc w:val="center"/>
              <w:rPr>
                <w:b/>
              </w:rPr>
            </w:pPr>
            <w:r w:rsidRPr="000A5A9A">
              <w:rPr>
                <w:rFonts w:hint="eastAsia"/>
                <w:b/>
              </w:rPr>
              <w:t>序号</w:t>
            </w:r>
          </w:p>
        </w:tc>
        <w:tc>
          <w:tcPr>
            <w:tcW w:w="1186" w:type="dxa"/>
          </w:tcPr>
          <w:p w:rsidR="000A5A9A" w:rsidRPr="000A5A9A" w:rsidRDefault="000A5A9A" w:rsidP="000A5A9A">
            <w:pPr>
              <w:jc w:val="center"/>
              <w:rPr>
                <w:b/>
              </w:rPr>
            </w:pPr>
            <w:r w:rsidRPr="000A5A9A">
              <w:rPr>
                <w:rFonts w:hint="eastAsia"/>
                <w:b/>
              </w:rPr>
              <w:t>基金名称</w:t>
            </w:r>
          </w:p>
        </w:tc>
        <w:tc>
          <w:tcPr>
            <w:tcW w:w="1186" w:type="dxa"/>
          </w:tcPr>
          <w:p w:rsidR="000A5A9A" w:rsidRPr="000A5A9A" w:rsidRDefault="000A5A9A" w:rsidP="000A5A9A">
            <w:pPr>
              <w:jc w:val="center"/>
              <w:rPr>
                <w:b/>
              </w:rPr>
            </w:pPr>
            <w:r w:rsidRPr="000A5A9A">
              <w:rPr>
                <w:rFonts w:hint="eastAsia"/>
                <w:b/>
              </w:rPr>
              <w:t>基金类型</w:t>
            </w:r>
          </w:p>
        </w:tc>
        <w:tc>
          <w:tcPr>
            <w:tcW w:w="1187" w:type="dxa"/>
          </w:tcPr>
          <w:p w:rsidR="000A5A9A" w:rsidRPr="000A5A9A" w:rsidRDefault="000A5A9A" w:rsidP="000A5A9A">
            <w:pPr>
              <w:jc w:val="center"/>
              <w:rPr>
                <w:b/>
              </w:rPr>
            </w:pPr>
            <w:r w:rsidRPr="000A5A9A">
              <w:rPr>
                <w:rFonts w:hint="eastAsia"/>
                <w:b/>
              </w:rPr>
              <w:t>运作方式</w:t>
            </w:r>
          </w:p>
        </w:tc>
        <w:tc>
          <w:tcPr>
            <w:tcW w:w="1187" w:type="dxa"/>
          </w:tcPr>
          <w:p w:rsidR="000A5A9A" w:rsidRPr="000A5A9A" w:rsidRDefault="000A5A9A" w:rsidP="000A5A9A">
            <w:pPr>
              <w:jc w:val="center"/>
              <w:rPr>
                <w:b/>
              </w:rPr>
            </w:pPr>
            <w:r w:rsidRPr="000A5A9A">
              <w:rPr>
                <w:rFonts w:hint="eastAsia"/>
                <w:b/>
              </w:rPr>
              <w:t>管理人</w:t>
            </w:r>
          </w:p>
        </w:tc>
        <w:tc>
          <w:tcPr>
            <w:tcW w:w="1187" w:type="dxa"/>
          </w:tcPr>
          <w:p w:rsidR="000A5A9A" w:rsidRPr="000A5A9A" w:rsidRDefault="000A5A9A" w:rsidP="000A5A9A">
            <w:pPr>
              <w:jc w:val="center"/>
              <w:rPr>
                <w:b/>
              </w:rPr>
            </w:pPr>
            <w:r w:rsidRPr="000A5A9A">
              <w:rPr>
                <w:rFonts w:hint="eastAsia"/>
                <w:b/>
              </w:rPr>
              <w:t>公允价值（元）</w:t>
            </w:r>
          </w:p>
        </w:tc>
        <w:tc>
          <w:tcPr>
            <w:tcW w:w="1187" w:type="dxa"/>
          </w:tcPr>
          <w:p w:rsidR="000A5A9A" w:rsidRPr="000A5A9A" w:rsidRDefault="000A5A9A" w:rsidP="000A5A9A">
            <w:pPr>
              <w:jc w:val="center"/>
              <w:rPr>
                <w:b/>
              </w:rPr>
            </w:pPr>
            <w:r w:rsidRPr="000A5A9A">
              <w:rPr>
                <w:rFonts w:hint="eastAsia"/>
                <w:b/>
              </w:rPr>
              <w:t>占基金资产净值比例（</w:t>
            </w:r>
            <w:r w:rsidRPr="000A5A9A">
              <w:rPr>
                <w:rFonts w:hint="eastAsia"/>
                <w:b/>
              </w:rPr>
              <w:t>%</w:t>
            </w:r>
            <w:r w:rsidRPr="000A5A9A">
              <w:rPr>
                <w:rFonts w:hint="eastAsia"/>
                <w:b/>
              </w:rPr>
              <w:t>）</w:t>
            </w:r>
          </w:p>
        </w:tc>
      </w:tr>
      <w:tr w:rsidR="000A5A9A" w:rsidTr="000A5A9A">
        <w:tc>
          <w:tcPr>
            <w:tcW w:w="1186" w:type="dxa"/>
          </w:tcPr>
          <w:p w:rsidR="000A5A9A" w:rsidRDefault="000A5A9A" w:rsidP="000A5A9A">
            <w:pPr>
              <w:jc w:val="center"/>
            </w:pPr>
            <w:r>
              <w:t>1</w:t>
            </w:r>
          </w:p>
        </w:tc>
        <w:tc>
          <w:tcPr>
            <w:tcW w:w="1186" w:type="dxa"/>
          </w:tcPr>
          <w:p w:rsidR="000A5A9A" w:rsidRDefault="000A5A9A" w:rsidP="000A5A9A">
            <w:pPr>
              <w:jc w:val="left"/>
            </w:pPr>
            <w:r>
              <w:rPr>
                <w:rFonts w:hint="eastAsia"/>
              </w:rPr>
              <w:t>南方中证国新港股通央企红利</w:t>
            </w:r>
            <w:r>
              <w:rPr>
                <w:rFonts w:hint="eastAsia"/>
              </w:rPr>
              <w:t>ETF</w:t>
            </w:r>
          </w:p>
        </w:tc>
        <w:tc>
          <w:tcPr>
            <w:tcW w:w="1186" w:type="dxa"/>
          </w:tcPr>
          <w:p w:rsidR="000A5A9A" w:rsidRDefault="000A5A9A" w:rsidP="000A5A9A">
            <w:pPr>
              <w:jc w:val="left"/>
            </w:pPr>
            <w:r>
              <w:rPr>
                <w:rFonts w:hint="eastAsia"/>
              </w:rPr>
              <w:t>股票型</w:t>
            </w:r>
          </w:p>
        </w:tc>
        <w:tc>
          <w:tcPr>
            <w:tcW w:w="1187" w:type="dxa"/>
          </w:tcPr>
          <w:p w:rsidR="000A5A9A" w:rsidRDefault="000A5A9A" w:rsidP="000A5A9A">
            <w:pPr>
              <w:jc w:val="left"/>
            </w:pPr>
            <w:r>
              <w:rPr>
                <w:rFonts w:hint="eastAsia"/>
              </w:rPr>
              <w:t>交易型开放式</w:t>
            </w:r>
          </w:p>
        </w:tc>
        <w:tc>
          <w:tcPr>
            <w:tcW w:w="1187" w:type="dxa"/>
          </w:tcPr>
          <w:p w:rsidR="000A5A9A" w:rsidRDefault="000A5A9A" w:rsidP="000A5A9A">
            <w:pPr>
              <w:jc w:val="left"/>
            </w:pPr>
            <w:r>
              <w:rPr>
                <w:rFonts w:hint="eastAsia"/>
              </w:rPr>
              <w:t>南方基金管理股份有限公司</w:t>
            </w:r>
          </w:p>
        </w:tc>
        <w:tc>
          <w:tcPr>
            <w:tcW w:w="1187" w:type="dxa"/>
          </w:tcPr>
          <w:p w:rsidR="000A5A9A" w:rsidRDefault="000A5A9A" w:rsidP="000A5A9A">
            <w:pPr>
              <w:jc w:val="right"/>
            </w:pPr>
            <w:r>
              <w:t>143,624,347.20</w:t>
            </w:r>
          </w:p>
        </w:tc>
        <w:tc>
          <w:tcPr>
            <w:tcW w:w="1187" w:type="dxa"/>
          </w:tcPr>
          <w:p w:rsidR="000A5A9A" w:rsidRDefault="000A5A9A" w:rsidP="000A5A9A">
            <w:pPr>
              <w:jc w:val="right"/>
            </w:pPr>
            <w:r>
              <w:t>94.98</w:t>
            </w:r>
          </w:p>
        </w:tc>
      </w:tr>
    </w:tbl>
    <w:p w:rsidR="000A5A9A" w:rsidRDefault="000A5A9A" w:rsidP="000A5A9A">
      <w:pPr>
        <w:pStyle w:val="-2"/>
        <w:spacing w:before="312"/>
      </w:pPr>
      <w:r>
        <w:rPr>
          <w:rFonts w:hint="eastAsia"/>
        </w:rPr>
        <w:t>报告期末本基金投资的股指期货交易情况说明</w:t>
      </w:r>
    </w:p>
    <w:p w:rsidR="000A5A9A" w:rsidRDefault="000A5A9A" w:rsidP="000A5A9A">
      <w:pPr>
        <w:pStyle w:val="-3"/>
        <w:spacing w:before="156" w:after="156"/>
      </w:pPr>
      <w:r>
        <w:rPr>
          <w:rFonts w:hint="eastAsia"/>
        </w:rPr>
        <w:t>报告期末本基金投资的股指期货持仓和损益明细</w:t>
      </w:r>
    </w:p>
    <w:p w:rsidR="000A5A9A" w:rsidRDefault="000A5A9A" w:rsidP="000A5A9A">
      <w:pPr>
        <w:pStyle w:val="-"/>
        <w:ind w:firstLine="420"/>
      </w:pPr>
      <w:r>
        <w:rPr>
          <w:rFonts w:hint="eastAsia"/>
        </w:rPr>
        <w:t>无。</w:t>
      </w:r>
    </w:p>
    <w:p w:rsidR="000A5A9A" w:rsidRDefault="000A5A9A" w:rsidP="000A5A9A">
      <w:pPr>
        <w:pStyle w:val="-3"/>
        <w:spacing w:before="156" w:after="156"/>
      </w:pPr>
      <w:r>
        <w:rPr>
          <w:rFonts w:hint="eastAsia"/>
        </w:rPr>
        <w:t>本基金投资股指期货的投资政策</w:t>
      </w:r>
    </w:p>
    <w:p w:rsidR="000A5A9A" w:rsidRDefault="000A5A9A" w:rsidP="000A5A9A">
      <w:pPr>
        <w:pStyle w:val="-"/>
        <w:ind w:firstLine="420"/>
      </w:pPr>
      <w:r>
        <w:rPr>
          <w:rFonts w:hint="eastAsia"/>
        </w:rPr>
        <w:lastRenderedPageBreak/>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0A5A9A" w:rsidRDefault="000A5A9A" w:rsidP="000A5A9A">
      <w:pPr>
        <w:pStyle w:val="-2"/>
        <w:spacing w:before="312"/>
      </w:pPr>
      <w:r>
        <w:rPr>
          <w:rFonts w:hint="eastAsia"/>
        </w:rPr>
        <w:t>报告期末本基金投资的国债期货交易情况说明</w:t>
      </w:r>
    </w:p>
    <w:p w:rsidR="000A5A9A" w:rsidRDefault="000A5A9A" w:rsidP="000A5A9A">
      <w:pPr>
        <w:pStyle w:val="-3"/>
        <w:spacing w:before="156" w:after="156"/>
      </w:pPr>
      <w:r>
        <w:rPr>
          <w:rFonts w:hint="eastAsia"/>
        </w:rPr>
        <w:t>本期国债期货投资政策</w:t>
      </w:r>
    </w:p>
    <w:p w:rsidR="000A5A9A" w:rsidRDefault="000A5A9A" w:rsidP="000A5A9A">
      <w:pPr>
        <w:pStyle w:val="-"/>
        <w:ind w:firstLine="420"/>
      </w:pPr>
      <w:r>
        <w:rPr>
          <w:rFonts w:hint="eastAsia"/>
        </w:rPr>
        <w:t>无。</w:t>
      </w:r>
    </w:p>
    <w:p w:rsidR="000A5A9A" w:rsidRDefault="000A5A9A" w:rsidP="000A5A9A">
      <w:pPr>
        <w:pStyle w:val="-3"/>
        <w:spacing w:before="156" w:after="156"/>
      </w:pPr>
      <w:r>
        <w:rPr>
          <w:rFonts w:hint="eastAsia"/>
        </w:rPr>
        <w:t>报告期末本基金投资的国债期货持仓和损益明细</w:t>
      </w:r>
    </w:p>
    <w:p w:rsidR="000A5A9A" w:rsidRDefault="000A5A9A" w:rsidP="000A5A9A">
      <w:pPr>
        <w:pStyle w:val="-"/>
        <w:ind w:firstLine="420"/>
      </w:pPr>
      <w:r>
        <w:rPr>
          <w:rFonts w:hint="eastAsia"/>
        </w:rPr>
        <w:t>无。</w:t>
      </w:r>
    </w:p>
    <w:p w:rsidR="000A5A9A" w:rsidRDefault="000A5A9A" w:rsidP="000A5A9A">
      <w:pPr>
        <w:pStyle w:val="-3"/>
        <w:spacing w:before="156" w:after="156"/>
      </w:pPr>
      <w:r>
        <w:rPr>
          <w:rFonts w:hint="eastAsia"/>
        </w:rPr>
        <w:t>本期国债期货投资评价</w:t>
      </w:r>
    </w:p>
    <w:p w:rsidR="000A5A9A" w:rsidRDefault="000A5A9A" w:rsidP="000A5A9A">
      <w:pPr>
        <w:pStyle w:val="-"/>
        <w:ind w:firstLine="420"/>
      </w:pPr>
      <w:r>
        <w:rPr>
          <w:rFonts w:hint="eastAsia"/>
        </w:rPr>
        <w:t>无。</w:t>
      </w:r>
    </w:p>
    <w:p w:rsidR="000A5A9A" w:rsidRDefault="000A5A9A" w:rsidP="000A5A9A">
      <w:pPr>
        <w:pStyle w:val="-2"/>
        <w:spacing w:before="312"/>
      </w:pPr>
      <w:r>
        <w:rPr>
          <w:rFonts w:hint="eastAsia"/>
        </w:rPr>
        <w:t>投资组合报告附注</w:t>
      </w:r>
    </w:p>
    <w:p w:rsidR="000A5A9A" w:rsidRDefault="000A5A9A" w:rsidP="000A5A9A">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A5A9A" w:rsidRDefault="000A5A9A" w:rsidP="000A5A9A">
      <w:pPr>
        <w:pStyle w:val="-"/>
        <w:ind w:firstLine="420"/>
      </w:pPr>
      <w:r>
        <w:rPr>
          <w:rFonts w:hint="eastAsia"/>
        </w:rPr>
        <w:t>报告期内基金投资的前十名证券的发行主体未有被监管部门立案调查，不存在报告编制日前一年内受到公开谴责、处罚的情形。</w:t>
      </w:r>
    </w:p>
    <w:p w:rsidR="000A5A9A" w:rsidRDefault="000A5A9A" w:rsidP="000A5A9A">
      <w:pPr>
        <w:pStyle w:val="-3"/>
        <w:spacing w:before="156" w:after="156"/>
      </w:pPr>
      <w:r>
        <w:rPr>
          <w:rFonts w:hint="eastAsia"/>
        </w:rPr>
        <w:t>声明基金投资的前十名股票是否超出基金合同规定的备选股票库。如是，还应对相关股票的投资决策程序做出说明</w:t>
      </w:r>
      <w:r>
        <w:rPr>
          <w:rFonts w:hint="eastAsia"/>
        </w:rPr>
        <w:t xml:space="preserve"> </w:t>
      </w:r>
    </w:p>
    <w:p w:rsidR="000A5A9A" w:rsidRDefault="000A5A9A" w:rsidP="000A5A9A">
      <w:pPr>
        <w:pStyle w:val="-"/>
        <w:ind w:firstLine="420"/>
      </w:pPr>
      <w:r>
        <w:rPr>
          <w:rFonts w:hint="eastAsia"/>
        </w:rPr>
        <w:t>本基金投资的前十名股票（如有）没有超出基金合同规定的备选股票库，本基金管理人从制度和流程上要求股票必须先入库再买入。</w:t>
      </w:r>
    </w:p>
    <w:p w:rsidR="000A5A9A" w:rsidRDefault="000A5A9A" w:rsidP="000A5A9A">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A5A9A" w:rsidTr="000A5A9A">
        <w:trPr>
          <w:cnfStyle w:val="100000000000" w:firstRow="1" w:lastRow="0" w:firstColumn="0" w:lastColumn="0" w:oddVBand="0" w:evenVBand="0" w:oddHBand="0" w:evenHBand="0" w:firstRowFirstColumn="0" w:firstRowLastColumn="0" w:lastRowFirstColumn="0" w:lastRowLastColumn="0"/>
        </w:trPr>
        <w:tc>
          <w:tcPr>
            <w:tcW w:w="743" w:type="dxa"/>
          </w:tcPr>
          <w:p w:rsidR="000A5A9A" w:rsidRPr="000A5A9A" w:rsidRDefault="000A5A9A" w:rsidP="000A5A9A">
            <w:pPr>
              <w:jc w:val="center"/>
              <w:rPr>
                <w:b/>
              </w:rPr>
            </w:pPr>
            <w:r w:rsidRPr="000A5A9A">
              <w:rPr>
                <w:rFonts w:hint="eastAsia"/>
                <w:b/>
              </w:rPr>
              <w:t>序号</w:t>
            </w:r>
          </w:p>
        </w:tc>
        <w:tc>
          <w:tcPr>
            <w:tcW w:w="2977" w:type="dxa"/>
          </w:tcPr>
          <w:p w:rsidR="000A5A9A" w:rsidRPr="000A5A9A" w:rsidRDefault="000A5A9A" w:rsidP="000A5A9A">
            <w:pPr>
              <w:jc w:val="center"/>
              <w:rPr>
                <w:b/>
              </w:rPr>
            </w:pPr>
            <w:r w:rsidRPr="000A5A9A">
              <w:rPr>
                <w:rFonts w:hint="eastAsia"/>
                <w:b/>
              </w:rPr>
              <w:t>名称</w:t>
            </w:r>
          </w:p>
        </w:tc>
        <w:tc>
          <w:tcPr>
            <w:tcW w:w="4785" w:type="dxa"/>
          </w:tcPr>
          <w:p w:rsidR="000A5A9A" w:rsidRPr="000A5A9A" w:rsidRDefault="000A5A9A" w:rsidP="000A5A9A">
            <w:pPr>
              <w:jc w:val="center"/>
              <w:rPr>
                <w:b/>
              </w:rPr>
            </w:pPr>
            <w:r w:rsidRPr="000A5A9A">
              <w:rPr>
                <w:rFonts w:hint="eastAsia"/>
                <w:b/>
              </w:rPr>
              <w:t>金额（元）</w:t>
            </w:r>
          </w:p>
        </w:tc>
      </w:tr>
      <w:tr w:rsidR="000A5A9A" w:rsidTr="000A5A9A">
        <w:tc>
          <w:tcPr>
            <w:tcW w:w="743" w:type="dxa"/>
          </w:tcPr>
          <w:p w:rsidR="000A5A9A" w:rsidRDefault="000A5A9A" w:rsidP="000A5A9A">
            <w:pPr>
              <w:jc w:val="center"/>
            </w:pPr>
            <w:r>
              <w:t>1</w:t>
            </w:r>
          </w:p>
        </w:tc>
        <w:tc>
          <w:tcPr>
            <w:tcW w:w="2977" w:type="dxa"/>
          </w:tcPr>
          <w:p w:rsidR="000A5A9A" w:rsidRDefault="000A5A9A" w:rsidP="000A5A9A">
            <w:pPr>
              <w:jc w:val="left"/>
            </w:pPr>
            <w:r>
              <w:rPr>
                <w:rFonts w:hint="eastAsia"/>
              </w:rPr>
              <w:t>存出保证金</w:t>
            </w:r>
          </w:p>
        </w:tc>
        <w:tc>
          <w:tcPr>
            <w:tcW w:w="4785" w:type="dxa"/>
          </w:tcPr>
          <w:p w:rsidR="000A5A9A" w:rsidRDefault="000A5A9A" w:rsidP="000A5A9A">
            <w:pPr>
              <w:jc w:val="right"/>
            </w:pPr>
            <w:r>
              <w:t>17,053.00</w:t>
            </w:r>
          </w:p>
        </w:tc>
      </w:tr>
      <w:tr w:rsidR="000A5A9A" w:rsidTr="000A5A9A">
        <w:tc>
          <w:tcPr>
            <w:tcW w:w="743" w:type="dxa"/>
          </w:tcPr>
          <w:p w:rsidR="000A5A9A" w:rsidRDefault="000A5A9A" w:rsidP="000A5A9A">
            <w:pPr>
              <w:jc w:val="center"/>
            </w:pPr>
            <w:r>
              <w:t>2</w:t>
            </w:r>
          </w:p>
        </w:tc>
        <w:tc>
          <w:tcPr>
            <w:tcW w:w="2977" w:type="dxa"/>
          </w:tcPr>
          <w:p w:rsidR="000A5A9A" w:rsidRDefault="000A5A9A" w:rsidP="000A5A9A">
            <w:pPr>
              <w:jc w:val="left"/>
            </w:pPr>
            <w:r>
              <w:rPr>
                <w:rFonts w:hint="eastAsia"/>
              </w:rPr>
              <w:t>应收证券清算款</w:t>
            </w:r>
          </w:p>
        </w:tc>
        <w:tc>
          <w:tcPr>
            <w:tcW w:w="4785" w:type="dxa"/>
          </w:tcPr>
          <w:p w:rsidR="000A5A9A" w:rsidRDefault="000A5A9A" w:rsidP="000A5A9A">
            <w:pPr>
              <w:jc w:val="right"/>
            </w:pPr>
            <w:r>
              <w:t>-</w:t>
            </w:r>
          </w:p>
        </w:tc>
      </w:tr>
      <w:tr w:rsidR="000A5A9A" w:rsidTr="000A5A9A">
        <w:tc>
          <w:tcPr>
            <w:tcW w:w="743" w:type="dxa"/>
          </w:tcPr>
          <w:p w:rsidR="000A5A9A" w:rsidRDefault="000A5A9A" w:rsidP="000A5A9A">
            <w:pPr>
              <w:jc w:val="center"/>
            </w:pPr>
            <w:r>
              <w:t>3</w:t>
            </w:r>
          </w:p>
        </w:tc>
        <w:tc>
          <w:tcPr>
            <w:tcW w:w="2977" w:type="dxa"/>
          </w:tcPr>
          <w:p w:rsidR="000A5A9A" w:rsidRDefault="000A5A9A" w:rsidP="000A5A9A">
            <w:pPr>
              <w:jc w:val="left"/>
            </w:pPr>
            <w:r>
              <w:rPr>
                <w:rFonts w:hint="eastAsia"/>
              </w:rPr>
              <w:t>应收股利</w:t>
            </w:r>
          </w:p>
        </w:tc>
        <w:tc>
          <w:tcPr>
            <w:tcW w:w="4785" w:type="dxa"/>
          </w:tcPr>
          <w:p w:rsidR="000A5A9A" w:rsidRDefault="000A5A9A" w:rsidP="000A5A9A">
            <w:pPr>
              <w:jc w:val="right"/>
            </w:pPr>
            <w:r>
              <w:t>-</w:t>
            </w:r>
          </w:p>
        </w:tc>
      </w:tr>
      <w:tr w:rsidR="000A5A9A" w:rsidTr="000A5A9A">
        <w:tc>
          <w:tcPr>
            <w:tcW w:w="743" w:type="dxa"/>
          </w:tcPr>
          <w:p w:rsidR="000A5A9A" w:rsidRDefault="000A5A9A" w:rsidP="000A5A9A">
            <w:pPr>
              <w:jc w:val="center"/>
            </w:pPr>
            <w:r>
              <w:t>4</w:t>
            </w:r>
          </w:p>
        </w:tc>
        <w:tc>
          <w:tcPr>
            <w:tcW w:w="2977" w:type="dxa"/>
          </w:tcPr>
          <w:p w:rsidR="000A5A9A" w:rsidRDefault="000A5A9A" w:rsidP="000A5A9A">
            <w:pPr>
              <w:jc w:val="left"/>
            </w:pPr>
            <w:r>
              <w:rPr>
                <w:rFonts w:hint="eastAsia"/>
              </w:rPr>
              <w:t>应收利息</w:t>
            </w:r>
          </w:p>
        </w:tc>
        <w:tc>
          <w:tcPr>
            <w:tcW w:w="4785" w:type="dxa"/>
          </w:tcPr>
          <w:p w:rsidR="000A5A9A" w:rsidRDefault="000A5A9A" w:rsidP="000A5A9A">
            <w:pPr>
              <w:jc w:val="right"/>
            </w:pPr>
            <w:r>
              <w:t>-</w:t>
            </w:r>
          </w:p>
        </w:tc>
      </w:tr>
      <w:tr w:rsidR="000A5A9A" w:rsidTr="000A5A9A">
        <w:tc>
          <w:tcPr>
            <w:tcW w:w="743" w:type="dxa"/>
          </w:tcPr>
          <w:p w:rsidR="000A5A9A" w:rsidRDefault="000A5A9A" w:rsidP="000A5A9A">
            <w:pPr>
              <w:jc w:val="center"/>
            </w:pPr>
            <w:r>
              <w:t>5</w:t>
            </w:r>
          </w:p>
        </w:tc>
        <w:tc>
          <w:tcPr>
            <w:tcW w:w="2977" w:type="dxa"/>
          </w:tcPr>
          <w:p w:rsidR="000A5A9A" w:rsidRDefault="000A5A9A" w:rsidP="000A5A9A">
            <w:pPr>
              <w:jc w:val="left"/>
            </w:pPr>
            <w:r>
              <w:rPr>
                <w:rFonts w:hint="eastAsia"/>
              </w:rPr>
              <w:t>应收申购款</w:t>
            </w:r>
          </w:p>
        </w:tc>
        <w:tc>
          <w:tcPr>
            <w:tcW w:w="4785" w:type="dxa"/>
          </w:tcPr>
          <w:p w:rsidR="000A5A9A" w:rsidRDefault="000A5A9A" w:rsidP="000A5A9A">
            <w:pPr>
              <w:jc w:val="right"/>
            </w:pPr>
            <w:r>
              <w:t>1,386,128.84</w:t>
            </w:r>
          </w:p>
        </w:tc>
      </w:tr>
      <w:tr w:rsidR="000A5A9A" w:rsidTr="000A5A9A">
        <w:tc>
          <w:tcPr>
            <w:tcW w:w="743" w:type="dxa"/>
          </w:tcPr>
          <w:p w:rsidR="000A5A9A" w:rsidRDefault="000A5A9A" w:rsidP="000A5A9A">
            <w:pPr>
              <w:jc w:val="center"/>
            </w:pPr>
            <w:r>
              <w:t>6</w:t>
            </w:r>
          </w:p>
        </w:tc>
        <w:tc>
          <w:tcPr>
            <w:tcW w:w="2977" w:type="dxa"/>
          </w:tcPr>
          <w:p w:rsidR="000A5A9A" w:rsidRDefault="000A5A9A" w:rsidP="000A5A9A">
            <w:pPr>
              <w:jc w:val="left"/>
            </w:pPr>
            <w:r>
              <w:rPr>
                <w:rFonts w:hint="eastAsia"/>
              </w:rPr>
              <w:t>其他应收款</w:t>
            </w:r>
          </w:p>
        </w:tc>
        <w:tc>
          <w:tcPr>
            <w:tcW w:w="4785" w:type="dxa"/>
          </w:tcPr>
          <w:p w:rsidR="000A5A9A" w:rsidRDefault="000A5A9A" w:rsidP="000A5A9A">
            <w:pPr>
              <w:jc w:val="right"/>
            </w:pPr>
            <w:r>
              <w:t>-</w:t>
            </w:r>
          </w:p>
        </w:tc>
      </w:tr>
      <w:tr w:rsidR="000A5A9A" w:rsidTr="000A5A9A">
        <w:tc>
          <w:tcPr>
            <w:tcW w:w="743" w:type="dxa"/>
          </w:tcPr>
          <w:p w:rsidR="000A5A9A" w:rsidRDefault="000A5A9A" w:rsidP="000A5A9A">
            <w:pPr>
              <w:jc w:val="center"/>
            </w:pPr>
            <w:r>
              <w:t>7</w:t>
            </w:r>
          </w:p>
        </w:tc>
        <w:tc>
          <w:tcPr>
            <w:tcW w:w="2977" w:type="dxa"/>
          </w:tcPr>
          <w:p w:rsidR="000A5A9A" w:rsidRDefault="000A5A9A" w:rsidP="000A5A9A">
            <w:pPr>
              <w:jc w:val="left"/>
            </w:pPr>
            <w:r>
              <w:rPr>
                <w:rFonts w:hint="eastAsia"/>
              </w:rPr>
              <w:t>待摊费用</w:t>
            </w:r>
          </w:p>
        </w:tc>
        <w:tc>
          <w:tcPr>
            <w:tcW w:w="4785" w:type="dxa"/>
          </w:tcPr>
          <w:p w:rsidR="000A5A9A" w:rsidRDefault="000A5A9A" w:rsidP="000A5A9A">
            <w:pPr>
              <w:jc w:val="right"/>
            </w:pPr>
            <w:r>
              <w:t>-</w:t>
            </w:r>
          </w:p>
        </w:tc>
      </w:tr>
      <w:tr w:rsidR="000A5A9A" w:rsidTr="000A5A9A">
        <w:tc>
          <w:tcPr>
            <w:tcW w:w="743" w:type="dxa"/>
          </w:tcPr>
          <w:p w:rsidR="000A5A9A" w:rsidRDefault="000A5A9A" w:rsidP="000A5A9A">
            <w:pPr>
              <w:jc w:val="center"/>
            </w:pPr>
            <w:r>
              <w:t>8</w:t>
            </w:r>
          </w:p>
        </w:tc>
        <w:tc>
          <w:tcPr>
            <w:tcW w:w="2977" w:type="dxa"/>
          </w:tcPr>
          <w:p w:rsidR="000A5A9A" w:rsidRDefault="000A5A9A" w:rsidP="000A5A9A">
            <w:pPr>
              <w:jc w:val="left"/>
            </w:pPr>
            <w:r>
              <w:rPr>
                <w:rFonts w:hint="eastAsia"/>
              </w:rPr>
              <w:t>其他</w:t>
            </w:r>
          </w:p>
        </w:tc>
        <w:tc>
          <w:tcPr>
            <w:tcW w:w="4785" w:type="dxa"/>
          </w:tcPr>
          <w:p w:rsidR="000A5A9A" w:rsidRDefault="000A5A9A" w:rsidP="000A5A9A">
            <w:pPr>
              <w:jc w:val="right"/>
            </w:pPr>
            <w:r>
              <w:t>-</w:t>
            </w:r>
          </w:p>
        </w:tc>
      </w:tr>
      <w:tr w:rsidR="000A5A9A" w:rsidTr="000A5A9A">
        <w:tc>
          <w:tcPr>
            <w:tcW w:w="743" w:type="dxa"/>
          </w:tcPr>
          <w:p w:rsidR="000A5A9A" w:rsidRDefault="000A5A9A" w:rsidP="000A5A9A">
            <w:pPr>
              <w:jc w:val="center"/>
            </w:pPr>
            <w:r>
              <w:t>9</w:t>
            </w:r>
          </w:p>
        </w:tc>
        <w:tc>
          <w:tcPr>
            <w:tcW w:w="2977" w:type="dxa"/>
          </w:tcPr>
          <w:p w:rsidR="000A5A9A" w:rsidRDefault="000A5A9A" w:rsidP="000A5A9A">
            <w:pPr>
              <w:jc w:val="left"/>
            </w:pPr>
            <w:r>
              <w:rPr>
                <w:rFonts w:hint="eastAsia"/>
              </w:rPr>
              <w:t>合计</w:t>
            </w:r>
          </w:p>
        </w:tc>
        <w:tc>
          <w:tcPr>
            <w:tcW w:w="4785" w:type="dxa"/>
          </w:tcPr>
          <w:p w:rsidR="000A5A9A" w:rsidRDefault="000A5A9A" w:rsidP="000A5A9A">
            <w:pPr>
              <w:jc w:val="right"/>
            </w:pPr>
            <w:r>
              <w:t>1,403,181.84</w:t>
            </w:r>
          </w:p>
        </w:tc>
      </w:tr>
    </w:tbl>
    <w:p w:rsidR="000A5A9A" w:rsidRDefault="000A5A9A" w:rsidP="000A5A9A">
      <w:pPr>
        <w:pStyle w:val="-3"/>
        <w:spacing w:before="156" w:after="156"/>
      </w:pPr>
      <w:r>
        <w:rPr>
          <w:rFonts w:hint="eastAsia"/>
        </w:rPr>
        <w:t>报告期末持有的处于转股期的可转换债券明细</w:t>
      </w:r>
    </w:p>
    <w:p w:rsidR="000A5A9A" w:rsidRDefault="000A5A9A" w:rsidP="000A5A9A">
      <w:pPr>
        <w:pStyle w:val="-"/>
        <w:ind w:firstLine="420"/>
      </w:pPr>
      <w:r>
        <w:rPr>
          <w:rFonts w:hint="eastAsia"/>
        </w:rPr>
        <w:lastRenderedPageBreak/>
        <w:t>本基金本报告期末未持有处于转股期的可转换债券。</w:t>
      </w:r>
    </w:p>
    <w:p w:rsidR="000A5A9A" w:rsidRDefault="000A5A9A" w:rsidP="000A5A9A">
      <w:pPr>
        <w:pStyle w:val="-3"/>
        <w:spacing w:before="156" w:after="156"/>
      </w:pPr>
      <w:r>
        <w:rPr>
          <w:rFonts w:hint="eastAsia"/>
        </w:rPr>
        <w:t>报告期末前十名股票中存在流通受限情况的说明</w:t>
      </w:r>
    </w:p>
    <w:p w:rsidR="000A5A9A" w:rsidRDefault="000A5A9A" w:rsidP="000A5A9A">
      <w:pPr>
        <w:pStyle w:val="-"/>
        <w:ind w:firstLine="420"/>
      </w:pPr>
      <w:r>
        <w:rPr>
          <w:rFonts w:hint="eastAsia"/>
        </w:rPr>
        <w:t>无。</w:t>
      </w:r>
    </w:p>
    <w:p w:rsidR="000A5A9A" w:rsidRDefault="000A5A9A" w:rsidP="000A5A9A">
      <w:pPr>
        <w:pStyle w:val="-1"/>
        <w:ind w:left="281" w:hanging="281"/>
      </w:pPr>
      <w:r>
        <w:rPr>
          <w:rFonts w:hint="eastAsia"/>
        </w:rPr>
        <w:t>开放式基金份额变动</w:t>
      </w:r>
    </w:p>
    <w:p w:rsidR="000A5A9A" w:rsidRDefault="000A5A9A" w:rsidP="000A5A9A">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A5A9A" w:rsidTr="000A5A9A">
        <w:trPr>
          <w:cnfStyle w:val="100000000000" w:firstRow="1" w:lastRow="0" w:firstColumn="0" w:lastColumn="0" w:oddVBand="0" w:evenVBand="0" w:oddHBand="0" w:evenHBand="0" w:firstRowFirstColumn="0" w:firstRowLastColumn="0" w:lastRowFirstColumn="0" w:lastRowLastColumn="0"/>
        </w:trPr>
        <w:tc>
          <w:tcPr>
            <w:tcW w:w="2768" w:type="dxa"/>
          </w:tcPr>
          <w:p w:rsidR="000A5A9A" w:rsidRPr="000A5A9A" w:rsidRDefault="000A5A9A" w:rsidP="000A5A9A">
            <w:pPr>
              <w:jc w:val="center"/>
              <w:rPr>
                <w:b/>
              </w:rPr>
            </w:pPr>
            <w:r w:rsidRPr="000A5A9A">
              <w:rPr>
                <w:rFonts w:hint="eastAsia"/>
                <w:b/>
              </w:rPr>
              <w:t>项目</w:t>
            </w:r>
          </w:p>
        </w:tc>
        <w:tc>
          <w:tcPr>
            <w:tcW w:w="2769" w:type="dxa"/>
          </w:tcPr>
          <w:p w:rsidR="000A5A9A" w:rsidRPr="000A5A9A" w:rsidRDefault="000A5A9A" w:rsidP="000A5A9A">
            <w:pPr>
              <w:jc w:val="center"/>
              <w:rPr>
                <w:b/>
              </w:rPr>
            </w:pPr>
            <w:r w:rsidRPr="000A5A9A">
              <w:rPr>
                <w:rFonts w:hint="eastAsia"/>
                <w:b/>
              </w:rPr>
              <w:t>南方中证国新港股通央企红利</w:t>
            </w:r>
            <w:r w:rsidRPr="000A5A9A">
              <w:rPr>
                <w:rFonts w:hint="eastAsia"/>
                <w:b/>
              </w:rPr>
              <w:t>ETF</w:t>
            </w:r>
            <w:r w:rsidRPr="000A5A9A">
              <w:rPr>
                <w:rFonts w:hint="eastAsia"/>
                <w:b/>
              </w:rPr>
              <w:t>发起联接</w:t>
            </w:r>
            <w:r w:rsidRPr="000A5A9A">
              <w:rPr>
                <w:rFonts w:hint="eastAsia"/>
                <w:b/>
              </w:rPr>
              <w:t>A</w:t>
            </w:r>
          </w:p>
        </w:tc>
        <w:tc>
          <w:tcPr>
            <w:tcW w:w="2769" w:type="dxa"/>
          </w:tcPr>
          <w:p w:rsidR="000A5A9A" w:rsidRPr="000A5A9A" w:rsidRDefault="000A5A9A" w:rsidP="000A5A9A">
            <w:pPr>
              <w:jc w:val="center"/>
              <w:rPr>
                <w:b/>
              </w:rPr>
            </w:pPr>
            <w:r w:rsidRPr="000A5A9A">
              <w:rPr>
                <w:rFonts w:hint="eastAsia"/>
                <w:b/>
              </w:rPr>
              <w:t>南方中证国新港股通央企红利</w:t>
            </w:r>
            <w:r w:rsidRPr="000A5A9A">
              <w:rPr>
                <w:rFonts w:hint="eastAsia"/>
                <w:b/>
              </w:rPr>
              <w:t>ETF</w:t>
            </w:r>
            <w:r w:rsidRPr="000A5A9A">
              <w:rPr>
                <w:rFonts w:hint="eastAsia"/>
                <w:b/>
              </w:rPr>
              <w:t>发起联接</w:t>
            </w:r>
            <w:r w:rsidRPr="000A5A9A">
              <w:rPr>
                <w:rFonts w:hint="eastAsia"/>
                <w:b/>
              </w:rPr>
              <w:t>C</w:t>
            </w:r>
          </w:p>
        </w:tc>
      </w:tr>
      <w:tr w:rsidR="000A5A9A" w:rsidTr="000A5A9A">
        <w:tc>
          <w:tcPr>
            <w:tcW w:w="2768" w:type="dxa"/>
          </w:tcPr>
          <w:p w:rsidR="000A5A9A" w:rsidRDefault="000A5A9A" w:rsidP="000A5A9A">
            <w:pPr>
              <w:jc w:val="left"/>
            </w:pPr>
            <w:r>
              <w:rPr>
                <w:rFonts w:hint="eastAsia"/>
              </w:rPr>
              <w:t>报告期期初基金份额总额</w:t>
            </w:r>
          </w:p>
        </w:tc>
        <w:tc>
          <w:tcPr>
            <w:tcW w:w="2769" w:type="dxa"/>
          </w:tcPr>
          <w:p w:rsidR="000A5A9A" w:rsidRDefault="000A5A9A" w:rsidP="000A5A9A">
            <w:pPr>
              <w:jc w:val="right"/>
            </w:pPr>
            <w:r>
              <w:t>50,778,477.06</w:t>
            </w:r>
          </w:p>
        </w:tc>
        <w:tc>
          <w:tcPr>
            <w:tcW w:w="2769" w:type="dxa"/>
          </w:tcPr>
          <w:p w:rsidR="000A5A9A" w:rsidRDefault="000A5A9A" w:rsidP="000A5A9A">
            <w:pPr>
              <w:jc w:val="right"/>
            </w:pPr>
            <w:r>
              <w:t>27,977,411.96</w:t>
            </w:r>
          </w:p>
        </w:tc>
      </w:tr>
      <w:tr w:rsidR="000A5A9A" w:rsidTr="000A5A9A">
        <w:tc>
          <w:tcPr>
            <w:tcW w:w="2768" w:type="dxa"/>
          </w:tcPr>
          <w:p w:rsidR="000A5A9A" w:rsidRDefault="000A5A9A" w:rsidP="000A5A9A">
            <w:pPr>
              <w:jc w:val="left"/>
            </w:pPr>
            <w:r>
              <w:rPr>
                <w:rFonts w:hint="eastAsia"/>
              </w:rPr>
              <w:t>报告期期间基金总申购份额</w:t>
            </w:r>
          </w:p>
        </w:tc>
        <w:tc>
          <w:tcPr>
            <w:tcW w:w="2769" w:type="dxa"/>
          </w:tcPr>
          <w:p w:rsidR="000A5A9A" w:rsidRDefault="000A5A9A" w:rsidP="000A5A9A">
            <w:pPr>
              <w:jc w:val="right"/>
            </w:pPr>
            <w:r>
              <w:t>48,091,445.64</w:t>
            </w:r>
          </w:p>
        </w:tc>
        <w:tc>
          <w:tcPr>
            <w:tcW w:w="2769" w:type="dxa"/>
          </w:tcPr>
          <w:p w:rsidR="000A5A9A" w:rsidRDefault="000A5A9A" w:rsidP="000A5A9A">
            <w:pPr>
              <w:jc w:val="right"/>
            </w:pPr>
            <w:r>
              <w:t>54,799,635.81</w:t>
            </w:r>
          </w:p>
        </w:tc>
      </w:tr>
      <w:tr w:rsidR="000A5A9A" w:rsidTr="000A5A9A">
        <w:tc>
          <w:tcPr>
            <w:tcW w:w="2768" w:type="dxa"/>
          </w:tcPr>
          <w:p w:rsidR="000A5A9A" w:rsidRDefault="000A5A9A" w:rsidP="000A5A9A">
            <w:pPr>
              <w:jc w:val="left"/>
            </w:pPr>
            <w:r>
              <w:rPr>
                <w:rFonts w:hint="eastAsia"/>
              </w:rPr>
              <w:t>减：报告期期间基金总赎回份额</w:t>
            </w:r>
          </w:p>
        </w:tc>
        <w:tc>
          <w:tcPr>
            <w:tcW w:w="2769" w:type="dxa"/>
          </w:tcPr>
          <w:p w:rsidR="000A5A9A" w:rsidRDefault="000A5A9A" w:rsidP="000A5A9A">
            <w:pPr>
              <w:jc w:val="right"/>
            </w:pPr>
            <w:r>
              <w:t>19,456,140.69</w:t>
            </w:r>
          </w:p>
        </w:tc>
        <w:tc>
          <w:tcPr>
            <w:tcW w:w="2769" w:type="dxa"/>
          </w:tcPr>
          <w:p w:rsidR="000A5A9A" w:rsidRDefault="000A5A9A" w:rsidP="000A5A9A">
            <w:pPr>
              <w:jc w:val="right"/>
            </w:pPr>
            <w:r>
              <w:t>33,099,573.57</w:t>
            </w:r>
          </w:p>
        </w:tc>
      </w:tr>
      <w:tr w:rsidR="000A5A9A" w:rsidTr="000A5A9A">
        <w:tc>
          <w:tcPr>
            <w:tcW w:w="2768" w:type="dxa"/>
          </w:tcPr>
          <w:p w:rsidR="000A5A9A" w:rsidRDefault="000A5A9A" w:rsidP="000A5A9A">
            <w:pPr>
              <w:jc w:val="left"/>
            </w:pPr>
            <w:r>
              <w:rPr>
                <w:rFonts w:hint="eastAsia"/>
              </w:rPr>
              <w:t>报告期期间基金拆分变动份额（份额减少以</w:t>
            </w:r>
            <w:r>
              <w:rPr>
                <w:rFonts w:hint="eastAsia"/>
              </w:rPr>
              <w:t>"-"</w:t>
            </w:r>
            <w:r>
              <w:rPr>
                <w:rFonts w:hint="eastAsia"/>
              </w:rPr>
              <w:t>填列）</w:t>
            </w:r>
          </w:p>
        </w:tc>
        <w:tc>
          <w:tcPr>
            <w:tcW w:w="2769" w:type="dxa"/>
          </w:tcPr>
          <w:p w:rsidR="000A5A9A" w:rsidRDefault="000A5A9A" w:rsidP="000A5A9A">
            <w:pPr>
              <w:jc w:val="right"/>
            </w:pPr>
            <w:r>
              <w:t>-</w:t>
            </w:r>
          </w:p>
        </w:tc>
        <w:tc>
          <w:tcPr>
            <w:tcW w:w="2769" w:type="dxa"/>
          </w:tcPr>
          <w:p w:rsidR="000A5A9A" w:rsidRDefault="000A5A9A" w:rsidP="000A5A9A">
            <w:pPr>
              <w:jc w:val="right"/>
            </w:pPr>
            <w:r>
              <w:t>-</w:t>
            </w:r>
          </w:p>
        </w:tc>
      </w:tr>
      <w:tr w:rsidR="000A5A9A" w:rsidTr="000A5A9A">
        <w:tc>
          <w:tcPr>
            <w:tcW w:w="2768" w:type="dxa"/>
          </w:tcPr>
          <w:p w:rsidR="000A5A9A" w:rsidRDefault="000A5A9A" w:rsidP="000A5A9A">
            <w:pPr>
              <w:jc w:val="left"/>
            </w:pPr>
            <w:r>
              <w:rPr>
                <w:rFonts w:hint="eastAsia"/>
              </w:rPr>
              <w:t>报告期期末基金份额总额</w:t>
            </w:r>
          </w:p>
        </w:tc>
        <w:tc>
          <w:tcPr>
            <w:tcW w:w="2769" w:type="dxa"/>
          </w:tcPr>
          <w:p w:rsidR="000A5A9A" w:rsidRDefault="000A5A9A" w:rsidP="000A5A9A">
            <w:pPr>
              <w:jc w:val="right"/>
            </w:pPr>
            <w:r>
              <w:t>79,413,782.01</w:t>
            </w:r>
          </w:p>
        </w:tc>
        <w:tc>
          <w:tcPr>
            <w:tcW w:w="2769" w:type="dxa"/>
          </w:tcPr>
          <w:p w:rsidR="000A5A9A" w:rsidRDefault="000A5A9A" w:rsidP="000A5A9A">
            <w:pPr>
              <w:jc w:val="right"/>
            </w:pPr>
            <w:r>
              <w:t>49,677,474.20</w:t>
            </w:r>
          </w:p>
        </w:tc>
      </w:tr>
    </w:tbl>
    <w:p w:rsidR="000A5A9A" w:rsidRDefault="000A5A9A" w:rsidP="000A5A9A">
      <w:pPr>
        <w:pStyle w:val="-1"/>
        <w:ind w:left="281" w:hanging="281"/>
      </w:pPr>
      <w:r>
        <w:rPr>
          <w:rFonts w:hint="eastAsia"/>
        </w:rPr>
        <w:t>基金管理人运用固有资金投资本基金情况</w:t>
      </w:r>
    </w:p>
    <w:p w:rsidR="000A5A9A" w:rsidRDefault="000A5A9A" w:rsidP="000A5A9A">
      <w:pPr>
        <w:pStyle w:val="-2"/>
        <w:spacing w:before="312"/>
      </w:pPr>
      <w:r>
        <w:rPr>
          <w:rFonts w:hint="eastAsia"/>
        </w:rPr>
        <w:t>基金管理人持有本基金份额变动情况</w:t>
      </w:r>
    </w:p>
    <w:p w:rsidR="000A5A9A" w:rsidRDefault="000A5A9A" w:rsidP="000A5A9A">
      <w:pPr>
        <w:jc w:val="right"/>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A5A9A" w:rsidTr="000A5A9A">
        <w:trPr>
          <w:cnfStyle w:val="100000000000" w:firstRow="1" w:lastRow="0" w:firstColumn="0" w:lastColumn="0" w:oddVBand="0" w:evenVBand="0" w:oddHBand="0" w:evenHBand="0" w:firstRowFirstColumn="0" w:firstRowLastColumn="0" w:lastRowFirstColumn="0" w:lastRowLastColumn="0"/>
        </w:trPr>
        <w:tc>
          <w:tcPr>
            <w:tcW w:w="5352" w:type="dxa"/>
          </w:tcPr>
          <w:p w:rsidR="000A5A9A" w:rsidRPr="000A5A9A" w:rsidRDefault="000A5A9A" w:rsidP="000A5A9A">
            <w:pPr>
              <w:jc w:val="center"/>
              <w:rPr>
                <w:b/>
              </w:rPr>
            </w:pPr>
            <w:r w:rsidRPr="000A5A9A">
              <w:rPr>
                <w:rFonts w:hint="eastAsia"/>
                <w:b/>
              </w:rPr>
              <w:t>项目</w:t>
            </w:r>
          </w:p>
        </w:tc>
        <w:tc>
          <w:tcPr>
            <w:tcW w:w="3153" w:type="dxa"/>
          </w:tcPr>
          <w:p w:rsidR="000A5A9A" w:rsidRPr="000A5A9A" w:rsidRDefault="000A5A9A" w:rsidP="000A5A9A">
            <w:pPr>
              <w:jc w:val="center"/>
              <w:rPr>
                <w:b/>
              </w:rPr>
            </w:pPr>
            <w:r w:rsidRPr="000A5A9A">
              <w:rPr>
                <w:rFonts w:hint="eastAsia"/>
                <w:b/>
              </w:rPr>
              <w:t>份额</w:t>
            </w:r>
          </w:p>
        </w:tc>
      </w:tr>
      <w:tr w:rsidR="000A5A9A" w:rsidTr="000A5A9A">
        <w:tc>
          <w:tcPr>
            <w:tcW w:w="5352" w:type="dxa"/>
          </w:tcPr>
          <w:p w:rsidR="000A5A9A" w:rsidRDefault="000A5A9A" w:rsidP="000A5A9A">
            <w:pPr>
              <w:jc w:val="left"/>
            </w:pPr>
            <w:r>
              <w:rPr>
                <w:rFonts w:hint="eastAsia"/>
              </w:rPr>
              <w:t>报告期期初管理人持有的本基金份额</w:t>
            </w:r>
          </w:p>
        </w:tc>
        <w:tc>
          <w:tcPr>
            <w:tcW w:w="3153" w:type="dxa"/>
          </w:tcPr>
          <w:p w:rsidR="000A5A9A" w:rsidRDefault="000A5A9A" w:rsidP="000A5A9A">
            <w:pPr>
              <w:jc w:val="right"/>
            </w:pPr>
            <w:r>
              <w:t>10,001,416.80</w:t>
            </w:r>
          </w:p>
        </w:tc>
      </w:tr>
      <w:tr w:rsidR="000A5A9A" w:rsidTr="000A5A9A">
        <w:tc>
          <w:tcPr>
            <w:tcW w:w="5352" w:type="dxa"/>
          </w:tcPr>
          <w:p w:rsidR="000A5A9A" w:rsidRDefault="000A5A9A" w:rsidP="000A5A9A">
            <w:pPr>
              <w:jc w:val="left"/>
            </w:pPr>
            <w:r>
              <w:rPr>
                <w:rFonts w:hint="eastAsia"/>
              </w:rPr>
              <w:t>报告期期间买入</w:t>
            </w:r>
            <w:r>
              <w:rPr>
                <w:rFonts w:hint="eastAsia"/>
              </w:rPr>
              <w:t>/</w:t>
            </w:r>
            <w:r>
              <w:rPr>
                <w:rFonts w:hint="eastAsia"/>
              </w:rPr>
              <w:t>申购总份额</w:t>
            </w:r>
          </w:p>
        </w:tc>
        <w:tc>
          <w:tcPr>
            <w:tcW w:w="3153" w:type="dxa"/>
          </w:tcPr>
          <w:p w:rsidR="000A5A9A" w:rsidRDefault="000A5A9A" w:rsidP="000A5A9A">
            <w:pPr>
              <w:jc w:val="right"/>
            </w:pPr>
            <w:r>
              <w:t>-</w:t>
            </w:r>
          </w:p>
        </w:tc>
      </w:tr>
      <w:tr w:rsidR="000A5A9A" w:rsidTr="000A5A9A">
        <w:tc>
          <w:tcPr>
            <w:tcW w:w="5352" w:type="dxa"/>
          </w:tcPr>
          <w:p w:rsidR="000A5A9A" w:rsidRDefault="000A5A9A" w:rsidP="000A5A9A">
            <w:pPr>
              <w:jc w:val="left"/>
            </w:pPr>
            <w:r>
              <w:rPr>
                <w:rFonts w:hint="eastAsia"/>
              </w:rPr>
              <w:t>报告期期间卖出</w:t>
            </w:r>
            <w:r>
              <w:rPr>
                <w:rFonts w:hint="eastAsia"/>
              </w:rPr>
              <w:t>/</w:t>
            </w:r>
            <w:r>
              <w:rPr>
                <w:rFonts w:hint="eastAsia"/>
              </w:rPr>
              <w:t>赎回总份额</w:t>
            </w:r>
          </w:p>
        </w:tc>
        <w:tc>
          <w:tcPr>
            <w:tcW w:w="3153" w:type="dxa"/>
          </w:tcPr>
          <w:p w:rsidR="000A5A9A" w:rsidRDefault="000A5A9A" w:rsidP="000A5A9A">
            <w:pPr>
              <w:jc w:val="right"/>
            </w:pPr>
            <w:r>
              <w:t>-</w:t>
            </w:r>
          </w:p>
        </w:tc>
      </w:tr>
      <w:tr w:rsidR="000A5A9A" w:rsidTr="000A5A9A">
        <w:tc>
          <w:tcPr>
            <w:tcW w:w="5352" w:type="dxa"/>
          </w:tcPr>
          <w:p w:rsidR="000A5A9A" w:rsidRDefault="000A5A9A" w:rsidP="000A5A9A">
            <w:pPr>
              <w:jc w:val="left"/>
            </w:pPr>
            <w:r>
              <w:rPr>
                <w:rFonts w:hint="eastAsia"/>
              </w:rPr>
              <w:t>报告期期末管理人持有的本基金份额</w:t>
            </w:r>
          </w:p>
        </w:tc>
        <w:tc>
          <w:tcPr>
            <w:tcW w:w="3153" w:type="dxa"/>
          </w:tcPr>
          <w:p w:rsidR="000A5A9A" w:rsidRDefault="000A5A9A" w:rsidP="000A5A9A">
            <w:pPr>
              <w:jc w:val="right"/>
            </w:pPr>
            <w:r>
              <w:t>10,001,416.80</w:t>
            </w:r>
          </w:p>
        </w:tc>
      </w:tr>
      <w:tr w:rsidR="000A5A9A" w:rsidTr="000A5A9A">
        <w:tc>
          <w:tcPr>
            <w:tcW w:w="5352" w:type="dxa"/>
          </w:tcPr>
          <w:p w:rsidR="000A5A9A" w:rsidRDefault="000A5A9A" w:rsidP="000A5A9A">
            <w:pPr>
              <w:jc w:val="left"/>
            </w:pPr>
            <w:r>
              <w:rPr>
                <w:rFonts w:hint="eastAsia"/>
              </w:rPr>
              <w:t>报告期期末持有的本基金份额占基金总份额比例（</w:t>
            </w:r>
            <w:r>
              <w:rPr>
                <w:rFonts w:hint="eastAsia"/>
              </w:rPr>
              <w:t>%</w:t>
            </w:r>
            <w:r>
              <w:rPr>
                <w:rFonts w:hint="eastAsia"/>
              </w:rPr>
              <w:t>）</w:t>
            </w:r>
          </w:p>
        </w:tc>
        <w:tc>
          <w:tcPr>
            <w:tcW w:w="3153" w:type="dxa"/>
          </w:tcPr>
          <w:p w:rsidR="000A5A9A" w:rsidRDefault="000A5A9A" w:rsidP="000A5A9A">
            <w:pPr>
              <w:jc w:val="right"/>
            </w:pPr>
            <w:r>
              <w:t>7.75</w:t>
            </w:r>
          </w:p>
        </w:tc>
      </w:tr>
    </w:tbl>
    <w:p w:rsidR="000A5A9A" w:rsidRDefault="000A5A9A" w:rsidP="000A5A9A">
      <w:pPr>
        <w:pStyle w:val="-2"/>
        <w:spacing w:before="312"/>
      </w:pPr>
      <w:r>
        <w:rPr>
          <w:rFonts w:hint="eastAsia"/>
        </w:rPr>
        <w:t>基金管理人运用固有资金投资本基金交易明细</w:t>
      </w:r>
    </w:p>
    <w:p w:rsidR="000A5A9A" w:rsidRDefault="000A5A9A" w:rsidP="000A5A9A">
      <w:pPr>
        <w:pStyle w:val="-"/>
        <w:ind w:firstLine="420"/>
      </w:pPr>
      <w:r>
        <w:rPr>
          <w:rFonts w:hint="eastAsia"/>
        </w:rPr>
        <w:t>本报告期内，基金管理人不存在申购、赎回或买卖本基金的情况。</w:t>
      </w:r>
    </w:p>
    <w:p w:rsidR="000A5A9A" w:rsidRDefault="000A5A9A" w:rsidP="000A5A9A">
      <w:pPr>
        <w:pStyle w:val="-1"/>
        <w:ind w:left="281" w:hanging="281"/>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A5A9A" w:rsidTr="000A5A9A">
        <w:trPr>
          <w:cnfStyle w:val="100000000000" w:firstRow="1" w:lastRow="0" w:firstColumn="0" w:lastColumn="0" w:oddVBand="0" w:evenVBand="0" w:oddHBand="0" w:evenHBand="0" w:firstRowFirstColumn="0" w:firstRowLastColumn="0" w:lastRowFirstColumn="0" w:lastRowLastColumn="0"/>
        </w:trPr>
        <w:tc>
          <w:tcPr>
            <w:tcW w:w="1361" w:type="dxa"/>
          </w:tcPr>
          <w:p w:rsidR="000A5A9A" w:rsidRPr="000A5A9A" w:rsidRDefault="000A5A9A" w:rsidP="000A5A9A">
            <w:pPr>
              <w:jc w:val="center"/>
              <w:rPr>
                <w:b/>
              </w:rPr>
            </w:pPr>
            <w:r w:rsidRPr="000A5A9A">
              <w:rPr>
                <w:rFonts w:hint="eastAsia"/>
                <w:b/>
              </w:rPr>
              <w:t>项目</w:t>
            </w:r>
          </w:p>
        </w:tc>
        <w:tc>
          <w:tcPr>
            <w:tcW w:w="1588" w:type="dxa"/>
          </w:tcPr>
          <w:p w:rsidR="000A5A9A" w:rsidRPr="000A5A9A" w:rsidRDefault="000A5A9A" w:rsidP="000A5A9A">
            <w:pPr>
              <w:jc w:val="center"/>
              <w:rPr>
                <w:b/>
              </w:rPr>
            </w:pPr>
            <w:r w:rsidRPr="000A5A9A">
              <w:rPr>
                <w:rFonts w:hint="eastAsia"/>
                <w:b/>
              </w:rPr>
              <w:t>持有份额总数</w:t>
            </w:r>
          </w:p>
        </w:tc>
        <w:tc>
          <w:tcPr>
            <w:tcW w:w="1361" w:type="dxa"/>
          </w:tcPr>
          <w:p w:rsidR="000A5A9A" w:rsidRPr="000A5A9A" w:rsidRDefault="000A5A9A" w:rsidP="000A5A9A">
            <w:pPr>
              <w:jc w:val="center"/>
              <w:rPr>
                <w:b/>
              </w:rPr>
            </w:pPr>
            <w:r w:rsidRPr="000A5A9A">
              <w:rPr>
                <w:rFonts w:hint="eastAsia"/>
                <w:b/>
              </w:rPr>
              <w:t>持有份额占基金总份额比例（</w:t>
            </w:r>
            <w:r w:rsidRPr="000A5A9A">
              <w:rPr>
                <w:rFonts w:hint="eastAsia"/>
                <w:b/>
              </w:rPr>
              <w:t>%</w:t>
            </w:r>
            <w:r w:rsidRPr="000A5A9A">
              <w:rPr>
                <w:rFonts w:hint="eastAsia"/>
                <w:b/>
              </w:rPr>
              <w:t>）</w:t>
            </w:r>
          </w:p>
        </w:tc>
        <w:tc>
          <w:tcPr>
            <w:tcW w:w="1588" w:type="dxa"/>
          </w:tcPr>
          <w:p w:rsidR="000A5A9A" w:rsidRPr="000A5A9A" w:rsidRDefault="000A5A9A" w:rsidP="000A5A9A">
            <w:pPr>
              <w:jc w:val="center"/>
              <w:rPr>
                <w:b/>
              </w:rPr>
            </w:pPr>
            <w:r w:rsidRPr="000A5A9A">
              <w:rPr>
                <w:rFonts w:hint="eastAsia"/>
                <w:b/>
              </w:rPr>
              <w:t>发起份额总数</w:t>
            </w:r>
          </w:p>
        </w:tc>
        <w:tc>
          <w:tcPr>
            <w:tcW w:w="1304" w:type="dxa"/>
          </w:tcPr>
          <w:p w:rsidR="000A5A9A" w:rsidRPr="000A5A9A" w:rsidRDefault="000A5A9A" w:rsidP="000A5A9A">
            <w:pPr>
              <w:jc w:val="center"/>
              <w:rPr>
                <w:b/>
              </w:rPr>
            </w:pPr>
            <w:r w:rsidRPr="000A5A9A">
              <w:rPr>
                <w:rFonts w:hint="eastAsia"/>
                <w:b/>
              </w:rPr>
              <w:t>发起份额占基金总份额比例（</w:t>
            </w:r>
            <w:r w:rsidRPr="000A5A9A">
              <w:rPr>
                <w:rFonts w:hint="eastAsia"/>
                <w:b/>
              </w:rPr>
              <w:t>%</w:t>
            </w:r>
            <w:r w:rsidRPr="000A5A9A">
              <w:rPr>
                <w:rFonts w:hint="eastAsia"/>
                <w:b/>
              </w:rPr>
              <w:t>）</w:t>
            </w:r>
          </w:p>
        </w:tc>
        <w:tc>
          <w:tcPr>
            <w:tcW w:w="1304" w:type="dxa"/>
          </w:tcPr>
          <w:p w:rsidR="000A5A9A" w:rsidRPr="000A5A9A" w:rsidRDefault="000A5A9A" w:rsidP="000A5A9A">
            <w:pPr>
              <w:jc w:val="center"/>
              <w:rPr>
                <w:b/>
              </w:rPr>
            </w:pPr>
            <w:r w:rsidRPr="000A5A9A">
              <w:rPr>
                <w:rFonts w:hint="eastAsia"/>
                <w:b/>
              </w:rPr>
              <w:t>发起份额承诺持有期限</w:t>
            </w:r>
          </w:p>
        </w:tc>
      </w:tr>
      <w:tr w:rsidR="000A5A9A" w:rsidTr="000A5A9A">
        <w:tc>
          <w:tcPr>
            <w:tcW w:w="1361" w:type="dxa"/>
          </w:tcPr>
          <w:p w:rsidR="000A5A9A" w:rsidRDefault="000A5A9A" w:rsidP="000A5A9A">
            <w:pPr>
              <w:jc w:val="left"/>
            </w:pPr>
            <w:r>
              <w:rPr>
                <w:rFonts w:hint="eastAsia"/>
              </w:rPr>
              <w:t>基金管理人</w:t>
            </w:r>
            <w:r>
              <w:rPr>
                <w:rFonts w:hint="eastAsia"/>
              </w:rPr>
              <w:lastRenderedPageBreak/>
              <w:t>固有资金</w:t>
            </w:r>
          </w:p>
        </w:tc>
        <w:tc>
          <w:tcPr>
            <w:tcW w:w="1588" w:type="dxa"/>
          </w:tcPr>
          <w:p w:rsidR="000A5A9A" w:rsidRDefault="000A5A9A" w:rsidP="000A5A9A">
            <w:pPr>
              <w:jc w:val="right"/>
            </w:pPr>
            <w:r>
              <w:lastRenderedPageBreak/>
              <w:t>10,001,416.80</w:t>
            </w:r>
          </w:p>
        </w:tc>
        <w:tc>
          <w:tcPr>
            <w:tcW w:w="1361" w:type="dxa"/>
          </w:tcPr>
          <w:p w:rsidR="000A5A9A" w:rsidRDefault="000A5A9A" w:rsidP="000A5A9A">
            <w:pPr>
              <w:jc w:val="right"/>
            </w:pPr>
            <w:r>
              <w:t>7.75</w:t>
            </w:r>
          </w:p>
        </w:tc>
        <w:tc>
          <w:tcPr>
            <w:tcW w:w="1588" w:type="dxa"/>
          </w:tcPr>
          <w:p w:rsidR="000A5A9A" w:rsidRDefault="000A5A9A" w:rsidP="000A5A9A">
            <w:pPr>
              <w:jc w:val="right"/>
            </w:pPr>
            <w:r>
              <w:t>10,000,000.00</w:t>
            </w:r>
          </w:p>
        </w:tc>
        <w:tc>
          <w:tcPr>
            <w:tcW w:w="1304" w:type="dxa"/>
          </w:tcPr>
          <w:p w:rsidR="000A5A9A" w:rsidRDefault="000A5A9A" w:rsidP="000A5A9A">
            <w:pPr>
              <w:jc w:val="right"/>
            </w:pPr>
            <w:r>
              <w:t>7.75</w:t>
            </w:r>
          </w:p>
        </w:tc>
        <w:tc>
          <w:tcPr>
            <w:tcW w:w="1304" w:type="dxa"/>
          </w:tcPr>
          <w:p w:rsidR="000A5A9A" w:rsidRDefault="000A5A9A" w:rsidP="000A5A9A">
            <w:pPr>
              <w:jc w:val="left"/>
            </w:pPr>
            <w:r>
              <w:rPr>
                <w:rFonts w:hint="eastAsia"/>
              </w:rPr>
              <w:t>自合同生效</w:t>
            </w:r>
            <w:r>
              <w:rPr>
                <w:rFonts w:hint="eastAsia"/>
              </w:rPr>
              <w:lastRenderedPageBreak/>
              <w:t>之日起不少于</w:t>
            </w:r>
            <w:r>
              <w:rPr>
                <w:rFonts w:hint="eastAsia"/>
              </w:rPr>
              <w:t>3</w:t>
            </w:r>
            <w:r>
              <w:rPr>
                <w:rFonts w:hint="eastAsia"/>
              </w:rPr>
              <w:t>年</w:t>
            </w:r>
          </w:p>
        </w:tc>
      </w:tr>
      <w:tr w:rsidR="000A5A9A" w:rsidTr="000A5A9A">
        <w:tc>
          <w:tcPr>
            <w:tcW w:w="1361" w:type="dxa"/>
          </w:tcPr>
          <w:p w:rsidR="000A5A9A" w:rsidRDefault="000A5A9A" w:rsidP="000A5A9A">
            <w:pPr>
              <w:jc w:val="left"/>
            </w:pPr>
            <w:r>
              <w:rPr>
                <w:rFonts w:hint="eastAsia"/>
              </w:rPr>
              <w:lastRenderedPageBreak/>
              <w:t>基金管理人高级管理人员</w:t>
            </w:r>
          </w:p>
        </w:tc>
        <w:tc>
          <w:tcPr>
            <w:tcW w:w="1588" w:type="dxa"/>
          </w:tcPr>
          <w:p w:rsidR="000A5A9A" w:rsidRDefault="000A5A9A" w:rsidP="000A5A9A">
            <w:pPr>
              <w:jc w:val="right"/>
            </w:pPr>
            <w:r>
              <w:t>-</w:t>
            </w:r>
          </w:p>
        </w:tc>
        <w:tc>
          <w:tcPr>
            <w:tcW w:w="1361" w:type="dxa"/>
          </w:tcPr>
          <w:p w:rsidR="000A5A9A" w:rsidRDefault="000A5A9A" w:rsidP="000A5A9A">
            <w:pPr>
              <w:jc w:val="right"/>
            </w:pPr>
            <w:r>
              <w:t>-</w:t>
            </w:r>
          </w:p>
        </w:tc>
        <w:tc>
          <w:tcPr>
            <w:tcW w:w="1588" w:type="dxa"/>
          </w:tcPr>
          <w:p w:rsidR="000A5A9A" w:rsidRDefault="000A5A9A" w:rsidP="000A5A9A">
            <w:pPr>
              <w:jc w:val="right"/>
            </w:pPr>
            <w:r>
              <w:t>-</w:t>
            </w:r>
          </w:p>
        </w:tc>
        <w:tc>
          <w:tcPr>
            <w:tcW w:w="1304" w:type="dxa"/>
          </w:tcPr>
          <w:p w:rsidR="000A5A9A" w:rsidRDefault="000A5A9A" w:rsidP="000A5A9A">
            <w:pPr>
              <w:jc w:val="right"/>
            </w:pPr>
            <w:r>
              <w:t>-</w:t>
            </w:r>
          </w:p>
        </w:tc>
        <w:tc>
          <w:tcPr>
            <w:tcW w:w="1304" w:type="dxa"/>
          </w:tcPr>
          <w:p w:rsidR="000A5A9A" w:rsidRDefault="000A5A9A" w:rsidP="000A5A9A">
            <w:pPr>
              <w:jc w:val="right"/>
            </w:pPr>
            <w:r>
              <w:t>-</w:t>
            </w:r>
          </w:p>
        </w:tc>
      </w:tr>
      <w:tr w:rsidR="000A5A9A" w:rsidTr="000A5A9A">
        <w:tc>
          <w:tcPr>
            <w:tcW w:w="1361" w:type="dxa"/>
          </w:tcPr>
          <w:p w:rsidR="000A5A9A" w:rsidRDefault="000A5A9A" w:rsidP="000A5A9A">
            <w:pPr>
              <w:jc w:val="left"/>
            </w:pPr>
            <w:r>
              <w:rPr>
                <w:rFonts w:hint="eastAsia"/>
              </w:rPr>
              <w:t>基金经理等人员</w:t>
            </w:r>
          </w:p>
        </w:tc>
        <w:tc>
          <w:tcPr>
            <w:tcW w:w="1588" w:type="dxa"/>
          </w:tcPr>
          <w:p w:rsidR="000A5A9A" w:rsidRDefault="000A5A9A" w:rsidP="000A5A9A">
            <w:pPr>
              <w:jc w:val="right"/>
            </w:pPr>
            <w:r>
              <w:t>-</w:t>
            </w:r>
          </w:p>
        </w:tc>
        <w:tc>
          <w:tcPr>
            <w:tcW w:w="1361" w:type="dxa"/>
          </w:tcPr>
          <w:p w:rsidR="000A5A9A" w:rsidRDefault="000A5A9A" w:rsidP="000A5A9A">
            <w:pPr>
              <w:jc w:val="right"/>
            </w:pPr>
            <w:r>
              <w:t>-</w:t>
            </w:r>
          </w:p>
        </w:tc>
        <w:tc>
          <w:tcPr>
            <w:tcW w:w="1588" w:type="dxa"/>
          </w:tcPr>
          <w:p w:rsidR="000A5A9A" w:rsidRDefault="000A5A9A" w:rsidP="000A5A9A">
            <w:pPr>
              <w:jc w:val="right"/>
            </w:pPr>
            <w:r>
              <w:t>-</w:t>
            </w:r>
          </w:p>
        </w:tc>
        <w:tc>
          <w:tcPr>
            <w:tcW w:w="1304" w:type="dxa"/>
          </w:tcPr>
          <w:p w:rsidR="000A5A9A" w:rsidRDefault="000A5A9A" w:rsidP="000A5A9A">
            <w:pPr>
              <w:jc w:val="right"/>
            </w:pPr>
            <w:r>
              <w:t>-</w:t>
            </w:r>
          </w:p>
        </w:tc>
        <w:tc>
          <w:tcPr>
            <w:tcW w:w="1304" w:type="dxa"/>
          </w:tcPr>
          <w:p w:rsidR="000A5A9A" w:rsidRDefault="000A5A9A" w:rsidP="000A5A9A">
            <w:pPr>
              <w:jc w:val="right"/>
            </w:pPr>
            <w:r>
              <w:t>-</w:t>
            </w:r>
          </w:p>
        </w:tc>
      </w:tr>
      <w:tr w:rsidR="000A5A9A" w:rsidTr="000A5A9A">
        <w:tc>
          <w:tcPr>
            <w:tcW w:w="1361" w:type="dxa"/>
          </w:tcPr>
          <w:p w:rsidR="000A5A9A" w:rsidRDefault="000A5A9A" w:rsidP="000A5A9A">
            <w:pPr>
              <w:jc w:val="left"/>
            </w:pPr>
            <w:r>
              <w:rPr>
                <w:rFonts w:hint="eastAsia"/>
              </w:rPr>
              <w:t>基金管理人股东</w:t>
            </w:r>
          </w:p>
        </w:tc>
        <w:tc>
          <w:tcPr>
            <w:tcW w:w="1588" w:type="dxa"/>
          </w:tcPr>
          <w:p w:rsidR="000A5A9A" w:rsidRDefault="000A5A9A" w:rsidP="000A5A9A">
            <w:pPr>
              <w:jc w:val="right"/>
            </w:pPr>
            <w:r>
              <w:t>-</w:t>
            </w:r>
          </w:p>
        </w:tc>
        <w:tc>
          <w:tcPr>
            <w:tcW w:w="1361" w:type="dxa"/>
          </w:tcPr>
          <w:p w:rsidR="000A5A9A" w:rsidRDefault="000A5A9A" w:rsidP="000A5A9A">
            <w:pPr>
              <w:jc w:val="right"/>
            </w:pPr>
            <w:r>
              <w:t>-</w:t>
            </w:r>
          </w:p>
        </w:tc>
        <w:tc>
          <w:tcPr>
            <w:tcW w:w="1588" w:type="dxa"/>
          </w:tcPr>
          <w:p w:rsidR="000A5A9A" w:rsidRDefault="000A5A9A" w:rsidP="000A5A9A">
            <w:pPr>
              <w:jc w:val="right"/>
            </w:pPr>
            <w:r>
              <w:t>-</w:t>
            </w:r>
          </w:p>
        </w:tc>
        <w:tc>
          <w:tcPr>
            <w:tcW w:w="1304" w:type="dxa"/>
          </w:tcPr>
          <w:p w:rsidR="000A5A9A" w:rsidRDefault="000A5A9A" w:rsidP="000A5A9A">
            <w:pPr>
              <w:jc w:val="right"/>
            </w:pPr>
            <w:r>
              <w:t>-</w:t>
            </w:r>
          </w:p>
        </w:tc>
        <w:tc>
          <w:tcPr>
            <w:tcW w:w="1304" w:type="dxa"/>
          </w:tcPr>
          <w:p w:rsidR="000A5A9A" w:rsidRDefault="000A5A9A" w:rsidP="000A5A9A">
            <w:pPr>
              <w:jc w:val="right"/>
            </w:pPr>
            <w:r>
              <w:t>-</w:t>
            </w:r>
          </w:p>
        </w:tc>
      </w:tr>
      <w:tr w:rsidR="000A5A9A" w:rsidTr="000A5A9A">
        <w:tc>
          <w:tcPr>
            <w:tcW w:w="1361" w:type="dxa"/>
          </w:tcPr>
          <w:p w:rsidR="000A5A9A" w:rsidRDefault="000A5A9A" w:rsidP="000A5A9A">
            <w:pPr>
              <w:jc w:val="left"/>
            </w:pPr>
            <w:r>
              <w:rPr>
                <w:rFonts w:hint="eastAsia"/>
              </w:rPr>
              <w:t>其他</w:t>
            </w:r>
          </w:p>
        </w:tc>
        <w:tc>
          <w:tcPr>
            <w:tcW w:w="1588" w:type="dxa"/>
          </w:tcPr>
          <w:p w:rsidR="000A5A9A" w:rsidRDefault="000A5A9A" w:rsidP="000A5A9A">
            <w:pPr>
              <w:jc w:val="right"/>
            </w:pPr>
            <w:r>
              <w:t>-</w:t>
            </w:r>
          </w:p>
        </w:tc>
        <w:tc>
          <w:tcPr>
            <w:tcW w:w="1361" w:type="dxa"/>
          </w:tcPr>
          <w:p w:rsidR="000A5A9A" w:rsidRDefault="000A5A9A" w:rsidP="000A5A9A">
            <w:pPr>
              <w:jc w:val="right"/>
            </w:pPr>
            <w:r>
              <w:t>-</w:t>
            </w:r>
          </w:p>
        </w:tc>
        <w:tc>
          <w:tcPr>
            <w:tcW w:w="1588" w:type="dxa"/>
          </w:tcPr>
          <w:p w:rsidR="000A5A9A" w:rsidRDefault="000A5A9A" w:rsidP="000A5A9A">
            <w:pPr>
              <w:jc w:val="right"/>
            </w:pPr>
            <w:r>
              <w:t>-</w:t>
            </w:r>
          </w:p>
        </w:tc>
        <w:tc>
          <w:tcPr>
            <w:tcW w:w="1304" w:type="dxa"/>
          </w:tcPr>
          <w:p w:rsidR="000A5A9A" w:rsidRDefault="000A5A9A" w:rsidP="000A5A9A">
            <w:pPr>
              <w:jc w:val="right"/>
            </w:pPr>
            <w:r>
              <w:t>-</w:t>
            </w:r>
          </w:p>
        </w:tc>
        <w:tc>
          <w:tcPr>
            <w:tcW w:w="1304" w:type="dxa"/>
          </w:tcPr>
          <w:p w:rsidR="000A5A9A" w:rsidRDefault="000A5A9A" w:rsidP="000A5A9A">
            <w:pPr>
              <w:jc w:val="right"/>
            </w:pPr>
            <w:r>
              <w:t>-</w:t>
            </w:r>
          </w:p>
        </w:tc>
      </w:tr>
      <w:tr w:rsidR="000A5A9A" w:rsidTr="000A5A9A">
        <w:tc>
          <w:tcPr>
            <w:tcW w:w="1361" w:type="dxa"/>
          </w:tcPr>
          <w:p w:rsidR="000A5A9A" w:rsidRDefault="000A5A9A" w:rsidP="000A5A9A">
            <w:pPr>
              <w:jc w:val="left"/>
            </w:pPr>
            <w:r>
              <w:rPr>
                <w:rFonts w:hint="eastAsia"/>
              </w:rPr>
              <w:t>合计</w:t>
            </w:r>
          </w:p>
        </w:tc>
        <w:tc>
          <w:tcPr>
            <w:tcW w:w="1588" w:type="dxa"/>
          </w:tcPr>
          <w:p w:rsidR="000A5A9A" w:rsidRDefault="000A5A9A" w:rsidP="000A5A9A">
            <w:pPr>
              <w:jc w:val="right"/>
            </w:pPr>
            <w:r>
              <w:t>10,001,416.80</w:t>
            </w:r>
          </w:p>
        </w:tc>
        <w:tc>
          <w:tcPr>
            <w:tcW w:w="1361" w:type="dxa"/>
          </w:tcPr>
          <w:p w:rsidR="000A5A9A" w:rsidRDefault="000A5A9A" w:rsidP="000A5A9A">
            <w:pPr>
              <w:jc w:val="right"/>
            </w:pPr>
            <w:r>
              <w:t>7.75</w:t>
            </w:r>
          </w:p>
        </w:tc>
        <w:tc>
          <w:tcPr>
            <w:tcW w:w="1588" w:type="dxa"/>
          </w:tcPr>
          <w:p w:rsidR="000A5A9A" w:rsidRDefault="000A5A9A" w:rsidP="000A5A9A">
            <w:pPr>
              <w:jc w:val="right"/>
            </w:pPr>
            <w:r>
              <w:t>10,000,000.00</w:t>
            </w:r>
          </w:p>
        </w:tc>
        <w:tc>
          <w:tcPr>
            <w:tcW w:w="1304" w:type="dxa"/>
          </w:tcPr>
          <w:p w:rsidR="000A5A9A" w:rsidRDefault="000A5A9A" w:rsidP="000A5A9A">
            <w:pPr>
              <w:jc w:val="right"/>
            </w:pPr>
            <w:r>
              <w:t>7.75</w:t>
            </w:r>
          </w:p>
        </w:tc>
        <w:tc>
          <w:tcPr>
            <w:tcW w:w="1304" w:type="dxa"/>
          </w:tcPr>
          <w:p w:rsidR="000A5A9A" w:rsidRDefault="000A5A9A" w:rsidP="000A5A9A">
            <w:pPr>
              <w:jc w:val="right"/>
            </w:pPr>
            <w:r>
              <w:t>-</w:t>
            </w:r>
          </w:p>
        </w:tc>
      </w:tr>
    </w:tbl>
    <w:p w:rsidR="000A5A9A" w:rsidRDefault="000A5A9A" w:rsidP="000A5A9A">
      <w:pPr>
        <w:pStyle w:val="-1"/>
        <w:ind w:left="281" w:hanging="281"/>
      </w:pPr>
      <w:r>
        <w:rPr>
          <w:rFonts w:hint="eastAsia"/>
        </w:rPr>
        <w:t>影响投资者决策的其他重要信息</w:t>
      </w:r>
    </w:p>
    <w:p w:rsidR="000A5A9A" w:rsidRDefault="000A5A9A" w:rsidP="000A5A9A">
      <w:pPr>
        <w:pStyle w:val="-2"/>
        <w:spacing w:before="312"/>
      </w:pPr>
      <w:r>
        <w:rPr>
          <w:rFonts w:hint="eastAsia"/>
        </w:rPr>
        <w:t>报告期内单一投资者持有基金份额比例达到或超过20%的情况</w:t>
      </w:r>
    </w:p>
    <w:p w:rsidR="000A5A9A" w:rsidRDefault="000A5A9A" w:rsidP="000A5A9A">
      <w:pPr>
        <w:pStyle w:val="-"/>
        <w:ind w:firstLine="420"/>
      </w:pPr>
      <w:r>
        <w:rPr>
          <w:rFonts w:hint="eastAsia"/>
        </w:rPr>
        <w:t>报告期内单一投资者持有基金份额比例不存在达到或超过20%的情况。</w:t>
      </w:r>
    </w:p>
    <w:p w:rsidR="000A5A9A" w:rsidRDefault="000A5A9A" w:rsidP="000A5A9A">
      <w:pPr>
        <w:pStyle w:val="-2"/>
        <w:spacing w:before="312"/>
      </w:pPr>
      <w:r>
        <w:rPr>
          <w:rFonts w:hint="eastAsia"/>
        </w:rPr>
        <w:t>影响投资者决策的其他重要信息</w:t>
      </w:r>
    </w:p>
    <w:p w:rsidR="000A5A9A" w:rsidRDefault="000A5A9A" w:rsidP="000A5A9A">
      <w:pPr>
        <w:pStyle w:val="-"/>
        <w:ind w:firstLine="420"/>
      </w:pPr>
      <w:r>
        <w:rPr>
          <w:rFonts w:hint="eastAsia"/>
        </w:rPr>
        <w:t>无。</w:t>
      </w:r>
    </w:p>
    <w:p w:rsidR="000A5A9A" w:rsidRDefault="000A5A9A" w:rsidP="000A5A9A">
      <w:pPr>
        <w:pStyle w:val="-1"/>
        <w:ind w:left="281" w:hanging="281"/>
      </w:pPr>
      <w:r>
        <w:rPr>
          <w:rFonts w:hint="eastAsia"/>
        </w:rPr>
        <w:t>备查文件目录</w:t>
      </w:r>
    </w:p>
    <w:p w:rsidR="000A5A9A" w:rsidRDefault="000A5A9A" w:rsidP="000A5A9A">
      <w:pPr>
        <w:pStyle w:val="-2"/>
        <w:spacing w:before="312"/>
      </w:pPr>
      <w:r>
        <w:rPr>
          <w:rFonts w:hint="eastAsia"/>
        </w:rPr>
        <w:t>备查文件目录</w:t>
      </w:r>
    </w:p>
    <w:p w:rsidR="000A5A9A" w:rsidRDefault="000A5A9A" w:rsidP="000A5A9A">
      <w:pPr>
        <w:pStyle w:val="-"/>
        <w:ind w:firstLine="420"/>
      </w:pPr>
      <w:r>
        <w:rPr>
          <w:rFonts w:hint="eastAsia"/>
        </w:rPr>
        <w:t>1、《南方中证国新港股通央企红利交易型开放式指数证券投资基金发起式联接基金基金合同》；</w:t>
      </w:r>
    </w:p>
    <w:p w:rsidR="000A5A9A" w:rsidRDefault="000A5A9A" w:rsidP="000A5A9A">
      <w:pPr>
        <w:pStyle w:val="-"/>
        <w:ind w:firstLine="420"/>
      </w:pPr>
      <w:r>
        <w:rPr>
          <w:rFonts w:hint="eastAsia"/>
        </w:rPr>
        <w:t>2、《南方中证国新港股通央企红利交易型开放式指数证券投资基金发起式联接基金托管协议》；</w:t>
      </w:r>
    </w:p>
    <w:p w:rsidR="000A5A9A" w:rsidRDefault="000A5A9A" w:rsidP="000A5A9A">
      <w:pPr>
        <w:pStyle w:val="-"/>
        <w:ind w:firstLine="420"/>
      </w:pPr>
      <w:r>
        <w:rPr>
          <w:rFonts w:hint="eastAsia"/>
        </w:rPr>
        <w:t>3、南方中证国新港股通央企红利交易型开放式指数证券投资基金发起式联接基金2025年4季度报告原文。</w:t>
      </w:r>
    </w:p>
    <w:p w:rsidR="000A5A9A" w:rsidRDefault="000A5A9A" w:rsidP="000A5A9A">
      <w:pPr>
        <w:pStyle w:val="-2"/>
        <w:spacing w:before="312"/>
      </w:pPr>
      <w:r>
        <w:rPr>
          <w:rFonts w:hint="eastAsia"/>
        </w:rPr>
        <w:t>存放地点</w:t>
      </w:r>
    </w:p>
    <w:p w:rsidR="000A5A9A" w:rsidRDefault="000A5A9A" w:rsidP="000A5A9A">
      <w:pPr>
        <w:pStyle w:val="-"/>
        <w:ind w:firstLine="420"/>
      </w:pPr>
      <w:r>
        <w:rPr>
          <w:rFonts w:hint="eastAsia"/>
        </w:rPr>
        <w:t>深圳市福田区莲花街道益田路5999号基金大厦32-42楼。</w:t>
      </w:r>
    </w:p>
    <w:p w:rsidR="000A5A9A" w:rsidRDefault="000A5A9A" w:rsidP="000A5A9A">
      <w:pPr>
        <w:pStyle w:val="-2"/>
        <w:spacing w:before="312"/>
      </w:pPr>
      <w:r>
        <w:rPr>
          <w:rFonts w:hint="eastAsia"/>
        </w:rPr>
        <w:t>查阅方式</w:t>
      </w:r>
    </w:p>
    <w:p w:rsidR="000A5A9A" w:rsidRDefault="000A5A9A" w:rsidP="000A5A9A">
      <w:pPr>
        <w:pStyle w:val="-"/>
        <w:ind w:firstLine="420"/>
      </w:pPr>
      <w:r>
        <w:rPr>
          <w:rFonts w:hint="eastAsia"/>
        </w:rPr>
        <w:t>网站：http://www.nffund.com</w:t>
      </w:r>
    </w:p>
    <w:sectPr w:rsidR="000A5A9A"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A9A" w:rsidRDefault="000A5A9A" w:rsidP="00D17C56">
      <w:r>
        <w:separator/>
      </w:r>
    </w:p>
  </w:endnote>
  <w:endnote w:type="continuationSeparator" w:id="0">
    <w:p w:rsidR="000A5A9A" w:rsidRDefault="000A5A9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2218A" w:rsidRPr="0032218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2218A">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2218A">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A9A" w:rsidRDefault="000A5A9A" w:rsidP="00D17C56">
      <w:r>
        <w:separator/>
      </w:r>
    </w:p>
  </w:footnote>
  <w:footnote w:type="continuationSeparator" w:id="0">
    <w:p w:rsidR="000A5A9A" w:rsidRDefault="000A5A9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A5A9A" w:rsidP="00AE3F5B">
    <w:pPr>
      <w:pStyle w:val="a7"/>
      <w:pBdr>
        <w:bottom w:val="single" w:sz="4" w:space="1" w:color="auto"/>
      </w:pBdr>
      <w:jc w:val="right"/>
    </w:pPr>
    <w:r>
      <w:rPr>
        <w:rFonts w:hint="eastAsia"/>
      </w:rPr>
      <w:t>南方中证国新港股通央企红利交易型开放式指数证券投资基金发起式联接基金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5A9A"/>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2218A"/>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AC934-E916-43B4-9698-B4868D01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1401</Words>
  <Characters>7989</Characters>
  <Application>Microsoft Office Word</Application>
  <DocSecurity>0</DocSecurity>
  <Lines>66</Lines>
  <Paragraphs>18</Paragraphs>
  <ScaleCrop>false</ScaleCrop>
  <Company>MC SYSTEM</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2026-01-20T12:04:00Z</dcterms:created>
  <dcterms:modified xsi:type="dcterms:W3CDTF">2026-01-20T12:04:00Z</dcterms:modified>
</cp:coreProperties>
</file>