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7286D">
        <w:rPr>
          <w:rFonts w:ascii="宋体" w:hAnsi="宋体" w:hint="eastAsia"/>
          <w:b/>
          <w:bCs/>
          <w:sz w:val="48"/>
          <w:szCs w:val="30"/>
        </w:rPr>
        <w:t>南方周期优选混合型发起式证券投资基金</w:t>
      </w:r>
      <w:r w:rsidR="00C7286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7286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7286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7286D">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7286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7286D" w:rsidRDefault="00C7286D" w:rsidP="00C7286D">
      <w:pPr>
        <w:pStyle w:val="-1"/>
        <w:ind w:left="281" w:hanging="281"/>
        <w:rPr>
          <w:rFonts w:hint="eastAsia"/>
        </w:rPr>
      </w:pPr>
      <w:r>
        <w:rPr>
          <w:rFonts w:hint="eastAsia"/>
        </w:rPr>
        <w:lastRenderedPageBreak/>
        <w:t>重要提示</w:t>
      </w:r>
    </w:p>
    <w:p w:rsidR="00C7286D" w:rsidRDefault="00C7286D" w:rsidP="00C7286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7286D" w:rsidRDefault="00C7286D" w:rsidP="00C7286D">
      <w:pPr>
        <w:pStyle w:val="-"/>
        <w:ind w:firstLine="420"/>
        <w:rPr>
          <w:rFonts w:hint="eastAsia"/>
        </w:rPr>
      </w:pPr>
      <w:r>
        <w:rPr>
          <w:rFonts w:hint="eastAsia"/>
        </w:rPr>
        <w:t>基金托管人上海浦东发展银行股份有限公司根据本基金合同规定，于2026年1月20日复核了本报告中的财务指标、净值表现和投资组合报告等内容，保证复核内容不存在虚假记载、误导性陈述或者重大遗漏。</w:t>
      </w:r>
    </w:p>
    <w:p w:rsidR="00C7286D" w:rsidRDefault="00C7286D" w:rsidP="00C7286D">
      <w:pPr>
        <w:pStyle w:val="-"/>
        <w:ind w:firstLine="420"/>
        <w:rPr>
          <w:rFonts w:hint="eastAsia"/>
        </w:rPr>
      </w:pPr>
      <w:r>
        <w:rPr>
          <w:rFonts w:hint="eastAsia"/>
        </w:rPr>
        <w:t>基金管理人承诺以诚实信用、勤勉尽责的原则管理和运用基金资产，但不保证基金一定盈利。</w:t>
      </w:r>
    </w:p>
    <w:p w:rsidR="00C7286D" w:rsidRDefault="00C7286D" w:rsidP="00C7286D">
      <w:pPr>
        <w:pStyle w:val="-"/>
        <w:ind w:firstLine="420"/>
        <w:rPr>
          <w:rFonts w:hint="eastAsia"/>
        </w:rPr>
      </w:pPr>
      <w:r>
        <w:rPr>
          <w:rFonts w:hint="eastAsia"/>
        </w:rPr>
        <w:t>基金的过往业绩并不代表其未来表现。投资有风险，投资者在作出投资决策前应仔细阅读本基金的招募说明书。</w:t>
      </w:r>
    </w:p>
    <w:p w:rsidR="00C7286D" w:rsidRDefault="00C7286D" w:rsidP="00C7286D">
      <w:pPr>
        <w:pStyle w:val="-"/>
        <w:ind w:firstLine="420"/>
        <w:rPr>
          <w:rFonts w:hint="eastAsia"/>
        </w:rPr>
      </w:pPr>
      <w:r>
        <w:rPr>
          <w:rFonts w:hint="eastAsia"/>
        </w:rPr>
        <w:t>本报告中财务资料未经审计。</w:t>
      </w:r>
    </w:p>
    <w:p w:rsidR="00C7286D" w:rsidRDefault="00C7286D" w:rsidP="00C7286D">
      <w:pPr>
        <w:pStyle w:val="-"/>
        <w:ind w:firstLine="420"/>
        <w:rPr>
          <w:rFonts w:hint="eastAsia"/>
        </w:rPr>
      </w:pPr>
      <w:r>
        <w:rPr>
          <w:rFonts w:hint="eastAsia"/>
        </w:rPr>
        <w:t>本报告期自2025年10月1日起至12月31日止。</w:t>
      </w:r>
    </w:p>
    <w:p w:rsidR="00C7286D" w:rsidRDefault="00C7286D" w:rsidP="00C7286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7286D" w:rsidTr="00F73B12">
        <w:tc>
          <w:tcPr>
            <w:tcW w:w="2768" w:type="dxa"/>
          </w:tcPr>
          <w:p w:rsidR="00C7286D" w:rsidRDefault="00C7286D" w:rsidP="00C7286D">
            <w:pPr>
              <w:jc w:val="left"/>
            </w:pPr>
            <w:r>
              <w:rPr>
                <w:rFonts w:hint="eastAsia"/>
              </w:rPr>
              <w:t>基金简称</w:t>
            </w:r>
          </w:p>
        </w:tc>
        <w:tc>
          <w:tcPr>
            <w:tcW w:w="5538" w:type="dxa"/>
            <w:gridSpan w:val="2"/>
          </w:tcPr>
          <w:p w:rsidR="00C7286D" w:rsidRDefault="00C7286D" w:rsidP="00C7286D">
            <w:pPr>
              <w:jc w:val="left"/>
            </w:pPr>
            <w:r>
              <w:rPr>
                <w:rFonts w:hint="eastAsia"/>
              </w:rPr>
              <w:t>南方周期优选混合发起</w:t>
            </w:r>
          </w:p>
        </w:tc>
      </w:tr>
      <w:tr w:rsidR="00C7286D" w:rsidTr="003A7C72">
        <w:tc>
          <w:tcPr>
            <w:tcW w:w="2768" w:type="dxa"/>
          </w:tcPr>
          <w:p w:rsidR="00C7286D" w:rsidRDefault="00C7286D" w:rsidP="00C7286D">
            <w:pPr>
              <w:jc w:val="left"/>
            </w:pPr>
            <w:r>
              <w:rPr>
                <w:rFonts w:hint="eastAsia"/>
              </w:rPr>
              <w:t>基金主代码</w:t>
            </w:r>
          </w:p>
        </w:tc>
        <w:tc>
          <w:tcPr>
            <w:tcW w:w="5538" w:type="dxa"/>
            <w:gridSpan w:val="2"/>
          </w:tcPr>
          <w:p w:rsidR="00C7286D" w:rsidRDefault="00C7286D" w:rsidP="00C7286D">
            <w:pPr>
              <w:jc w:val="left"/>
            </w:pPr>
            <w:r>
              <w:t>021711</w:t>
            </w:r>
          </w:p>
        </w:tc>
      </w:tr>
      <w:tr w:rsidR="00C7286D" w:rsidTr="00A271AE">
        <w:tc>
          <w:tcPr>
            <w:tcW w:w="2768" w:type="dxa"/>
          </w:tcPr>
          <w:p w:rsidR="00C7286D" w:rsidRDefault="00C7286D" w:rsidP="00C7286D">
            <w:pPr>
              <w:jc w:val="left"/>
            </w:pPr>
            <w:r>
              <w:rPr>
                <w:rFonts w:hint="eastAsia"/>
              </w:rPr>
              <w:t>交易代码</w:t>
            </w:r>
          </w:p>
        </w:tc>
        <w:tc>
          <w:tcPr>
            <w:tcW w:w="5538" w:type="dxa"/>
            <w:gridSpan w:val="2"/>
          </w:tcPr>
          <w:p w:rsidR="00C7286D" w:rsidRDefault="00C7286D" w:rsidP="00C7286D">
            <w:pPr>
              <w:jc w:val="left"/>
            </w:pPr>
            <w:r>
              <w:t>021711</w:t>
            </w:r>
          </w:p>
        </w:tc>
      </w:tr>
      <w:tr w:rsidR="00C7286D" w:rsidTr="006F042C">
        <w:tc>
          <w:tcPr>
            <w:tcW w:w="2768" w:type="dxa"/>
          </w:tcPr>
          <w:p w:rsidR="00C7286D" w:rsidRDefault="00C7286D" w:rsidP="00C7286D">
            <w:pPr>
              <w:jc w:val="left"/>
            </w:pPr>
            <w:r>
              <w:rPr>
                <w:rFonts w:hint="eastAsia"/>
              </w:rPr>
              <w:t>基金运作方式</w:t>
            </w:r>
          </w:p>
        </w:tc>
        <w:tc>
          <w:tcPr>
            <w:tcW w:w="5538" w:type="dxa"/>
            <w:gridSpan w:val="2"/>
          </w:tcPr>
          <w:p w:rsidR="00C7286D" w:rsidRDefault="00C7286D" w:rsidP="00C7286D">
            <w:pPr>
              <w:jc w:val="left"/>
            </w:pPr>
            <w:r>
              <w:rPr>
                <w:rFonts w:hint="eastAsia"/>
              </w:rPr>
              <w:t>契约型开放式</w:t>
            </w:r>
          </w:p>
        </w:tc>
      </w:tr>
      <w:tr w:rsidR="00C7286D" w:rsidTr="00A33C0A">
        <w:tc>
          <w:tcPr>
            <w:tcW w:w="2768" w:type="dxa"/>
          </w:tcPr>
          <w:p w:rsidR="00C7286D" w:rsidRDefault="00C7286D" w:rsidP="00C7286D">
            <w:pPr>
              <w:jc w:val="left"/>
            </w:pPr>
            <w:r>
              <w:rPr>
                <w:rFonts w:hint="eastAsia"/>
              </w:rPr>
              <w:t>基金合同生效日</w:t>
            </w:r>
          </w:p>
        </w:tc>
        <w:tc>
          <w:tcPr>
            <w:tcW w:w="5538" w:type="dxa"/>
            <w:gridSpan w:val="2"/>
          </w:tcPr>
          <w:p w:rsidR="00C7286D" w:rsidRDefault="00C7286D" w:rsidP="00C7286D">
            <w:pPr>
              <w:jc w:val="left"/>
            </w:pPr>
            <w:r>
              <w:rPr>
                <w:rFonts w:hint="eastAsia"/>
              </w:rPr>
              <w:t>2024</w:t>
            </w:r>
            <w:r>
              <w:rPr>
                <w:rFonts w:hint="eastAsia"/>
              </w:rPr>
              <w:t>年</w:t>
            </w:r>
            <w:r>
              <w:rPr>
                <w:rFonts w:hint="eastAsia"/>
              </w:rPr>
              <w:t>9</w:t>
            </w:r>
            <w:r>
              <w:rPr>
                <w:rFonts w:hint="eastAsia"/>
              </w:rPr>
              <w:t>月</w:t>
            </w:r>
            <w:r>
              <w:rPr>
                <w:rFonts w:hint="eastAsia"/>
              </w:rPr>
              <w:t>19</w:t>
            </w:r>
            <w:r>
              <w:rPr>
                <w:rFonts w:hint="eastAsia"/>
              </w:rPr>
              <w:t>日</w:t>
            </w:r>
          </w:p>
        </w:tc>
      </w:tr>
      <w:tr w:rsidR="00C7286D" w:rsidTr="00197095">
        <w:tc>
          <w:tcPr>
            <w:tcW w:w="2768" w:type="dxa"/>
          </w:tcPr>
          <w:p w:rsidR="00C7286D" w:rsidRDefault="00C7286D" w:rsidP="00C7286D">
            <w:pPr>
              <w:jc w:val="left"/>
            </w:pPr>
            <w:r>
              <w:rPr>
                <w:rFonts w:hint="eastAsia"/>
              </w:rPr>
              <w:t>报告期末基金份额总额</w:t>
            </w:r>
          </w:p>
        </w:tc>
        <w:tc>
          <w:tcPr>
            <w:tcW w:w="5538" w:type="dxa"/>
            <w:gridSpan w:val="2"/>
          </w:tcPr>
          <w:p w:rsidR="00C7286D" w:rsidRDefault="00C7286D" w:rsidP="00C7286D">
            <w:pPr>
              <w:jc w:val="left"/>
            </w:pPr>
            <w:r>
              <w:rPr>
                <w:rFonts w:hint="eastAsia"/>
              </w:rPr>
              <w:t>48,814,302.04</w:t>
            </w:r>
            <w:r>
              <w:rPr>
                <w:rFonts w:hint="eastAsia"/>
              </w:rPr>
              <w:t>份</w:t>
            </w:r>
          </w:p>
        </w:tc>
      </w:tr>
      <w:tr w:rsidR="00C7286D" w:rsidTr="00A17A6A">
        <w:tc>
          <w:tcPr>
            <w:tcW w:w="2768" w:type="dxa"/>
          </w:tcPr>
          <w:p w:rsidR="00C7286D" w:rsidRDefault="00C7286D" w:rsidP="00C7286D">
            <w:pPr>
              <w:jc w:val="left"/>
            </w:pPr>
            <w:r>
              <w:rPr>
                <w:rFonts w:hint="eastAsia"/>
              </w:rPr>
              <w:t>投资目标</w:t>
            </w:r>
          </w:p>
        </w:tc>
        <w:tc>
          <w:tcPr>
            <w:tcW w:w="5538" w:type="dxa"/>
            <w:gridSpan w:val="2"/>
          </w:tcPr>
          <w:p w:rsidR="00C7286D" w:rsidRDefault="00C7286D" w:rsidP="00C7286D">
            <w:pPr>
              <w:jc w:val="left"/>
            </w:pPr>
            <w:r>
              <w:rPr>
                <w:rFonts w:hint="eastAsia"/>
              </w:rPr>
              <w:t>在有效控制组合风险并保持良好流动性的前提下，通过专业化研究分析，力争实现基金资产的长期稳定增值。</w:t>
            </w:r>
          </w:p>
        </w:tc>
      </w:tr>
      <w:tr w:rsidR="00C7286D" w:rsidTr="007817CA">
        <w:tc>
          <w:tcPr>
            <w:tcW w:w="2768" w:type="dxa"/>
          </w:tcPr>
          <w:p w:rsidR="00C7286D" w:rsidRDefault="00C7286D" w:rsidP="00C7286D">
            <w:pPr>
              <w:jc w:val="left"/>
            </w:pPr>
            <w:r>
              <w:rPr>
                <w:rFonts w:hint="eastAsia"/>
              </w:rPr>
              <w:t>投资策略</w:t>
            </w:r>
          </w:p>
        </w:tc>
        <w:tc>
          <w:tcPr>
            <w:tcW w:w="5538" w:type="dxa"/>
            <w:gridSpan w:val="2"/>
          </w:tcPr>
          <w:p w:rsidR="00C7286D" w:rsidRDefault="00C7286D" w:rsidP="00C7286D">
            <w:r>
              <w:rPr>
                <w:rFonts w:hint="eastAsia"/>
              </w:rPr>
              <w:t>本基金将基于周期视角，通过判断经济周期所处阶段，根据经济增长、宏观政策变化、市场利率水平以及通货通胀数据等经济情况，并结合各周期子行业发展阶段和特征，精选景气上行板块，布局具有竞争优势的相关标的。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）金融衍生品投资策略；（</w:t>
            </w:r>
            <w:r>
              <w:rPr>
                <w:rFonts w:hint="eastAsia"/>
              </w:rPr>
              <w:t>5</w:t>
            </w:r>
            <w:r>
              <w:rPr>
                <w:rFonts w:hint="eastAsia"/>
              </w:rPr>
              <w:t>）资产支持证券投资策略等。</w:t>
            </w:r>
          </w:p>
        </w:tc>
      </w:tr>
      <w:tr w:rsidR="00C7286D" w:rsidTr="00EF5EBC">
        <w:tc>
          <w:tcPr>
            <w:tcW w:w="2768" w:type="dxa"/>
          </w:tcPr>
          <w:p w:rsidR="00C7286D" w:rsidRDefault="00C7286D" w:rsidP="00C7286D">
            <w:pPr>
              <w:jc w:val="left"/>
            </w:pPr>
            <w:r>
              <w:rPr>
                <w:rFonts w:hint="eastAsia"/>
              </w:rPr>
              <w:t>业绩比较基准</w:t>
            </w:r>
          </w:p>
        </w:tc>
        <w:tc>
          <w:tcPr>
            <w:tcW w:w="5538" w:type="dxa"/>
            <w:gridSpan w:val="2"/>
          </w:tcPr>
          <w:p w:rsidR="00C7286D" w:rsidRDefault="00C7286D" w:rsidP="00C7286D">
            <w:pPr>
              <w:jc w:val="left"/>
            </w:pPr>
            <w:r>
              <w:rPr>
                <w:rFonts w:hint="eastAsia"/>
              </w:rPr>
              <w:t>中证周期</w:t>
            </w:r>
            <w:r>
              <w:rPr>
                <w:rFonts w:hint="eastAsia"/>
              </w:rPr>
              <w:t>100</w:t>
            </w:r>
            <w:r>
              <w:rPr>
                <w:rFonts w:hint="eastAsia"/>
              </w:rPr>
              <w:t>指数收益率×</w:t>
            </w:r>
            <w:r>
              <w:rPr>
                <w:rFonts w:hint="eastAsia"/>
              </w:rPr>
              <w:t>70%+</w:t>
            </w:r>
            <w:r>
              <w:rPr>
                <w:rFonts w:hint="eastAsia"/>
              </w:rPr>
              <w:t>中证港股通综合指数（人民币）收益率×</w:t>
            </w:r>
            <w:r>
              <w:rPr>
                <w:rFonts w:hint="eastAsia"/>
              </w:rPr>
              <w:t>10%+</w:t>
            </w:r>
            <w:r>
              <w:rPr>
                <w:rFonts w:hint="eastAsia"/>
              </w:rPr>
              <w:t>上证国债指数收益率×</w:t>
            </w:r>
            <w:r>
              <w:rPr>
                <w:rFonts w:hint="eastAsia"/>
              </w:rPr>
              <w:t>20%</w:t>
            </w:r>
          </w:p>
        </w:tc>
      </w:tr>
      <w:tr w:rsidR="00C7286D" w:rsidTr="00563A5E">
        <w:tc>
          <w:tcPr>
            <w:tcW w:w="2768" w:type="dxa"/>
          </w:tcPr>
          <w:p w:rsidR="00C7286D" w:rsidRDefault="00C7286D" w:rsidP="00C7286D">
            <w:pPr>
              <w:jc w:val="left"/>
            </w:pPr>
            <w:r>
              <w:rPr>
                <w:rFonts w:hint="eastAsia"/>
              </w:rPr>
              <w:t>风险收益特征</w:t>
            </w:r>
          </w:p>
        </w:tc>
        <w:tc>
          <w:tcPr>
            <w:tcW w:w="5538" w:type="dxa"/>
            <w:gridSpan w:val="2"/>
          </w:tcPr>
          <w:p w:rsidR="00C7286D" w:rsidRDefault="00C7286D" w:rsidP="00C7286D">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C7286D" w:rsidTr="000132CA">
        <w:tc>
          <w:tcPr>
            <w:tcW w:w="2768" w:type="dxa"/>
          </w:tcPr>
          <w:p w:rsidR="00C7286D" w:rsidRDefault="00C7286D" w:rsidP="00C7286D">
            <w:pPr>
              <w:jc w:val="left"/>
            </w:pPr>
            <w:r>
              <w:rPr>
                <w:rFonts w:hint="eastAsia"/>
              </w:rPr>
              <w:lastRenderedPageBreak/>
              <w:t>基金管理人</w:t>
            </w:r>
          </w:p>
        </w:tc>
        <w:tc>
          <w:tcPr>
            <w:tcW w:w="5538" w:type="dxa"/>
            <w:gridSpan w:val="2"/>
          </w:tcPr>
          <w:p w:rsidR="00C7286D" w:rsidRDefault="00C7286D" w:rsidP="00C7286D">
            <w:pPr>
              <w:jc w:val="left"/>
            </w:pPr>
            <w:r>
              <w:rPr>
                <w:rFonts w:hint="eastAsia"/>
              </w:rPr>
              <w:t>南方基金管理股份有限公司</w:t>
            </w:r>
          </w:p>
        </w:tc>
      </w:tr>
      <w:tr w:rsidR="00C7286D" w:rsidTr="00C7286D">
        <w:tc>
          <w:tcPr>
            <w:tcW w:w="2768" w:type="dxa"/>
          </w:tcPr>
          <w:p w:rsidR="00C7286D" w:rsidRDefault="00C7286D" w:rsidP="00C7286D">
            <w:pPr>
              <w:jc w:val="left"/>
            </w:pPr>
            <w:r>
              <w:rPr>
                <w:rFonts w:hint="eastAsia"/>
              </w:rPr>
              <w:t>基金托管人</w:t>
            </w:r>
          </w:p>
        </w:tc>
        <w:tc>
          <w:tcPr>
            <w:tcW w:w="5538" w:type="dxa"/>
            <w:gridSpan w:val="2"/>
          </w:tcPr>
          <w:p w:rsidR="00C7286D" w:rsidRDefault="00C7286D" w:rsidP="00C7286D">
            <w:pPr>
              <w:jc w:val="left"/>
            </w:pPr>
            <w:r>
              <w:rPr>
                <w:rFonts w:hint="eastAsia"/>
              </w:rPr>
              <w:t>上海浦东发展银行股份有限公司</w:t>
            </w:r>
          </w:p>
        </w:tc>
      </w:tr>
      <w:tr w:rsidR="00C7286D" w:rsidTr="00C7286D">
        <w:tc>
          <w:tcPr>
            <w:tcW w:w="2768" w:type="dxa"/>
          </w:tcPr>
          <w:p w:rsidR="00C7286D" w:rsidRDefault="00C7286D" w:rsidP="00C7286D">
            <w:pPr>
              <w:jc w:val="left"/>
            </w:pPr>
            <w:r>
              <w:rPr>
                <w:rFonts w:hint="eastAsia"/>
              </w:rPr>
              <w:t>下属分级基金的基金简称</w:t>
            </w:r>
          </w:p>
        </w:tc>
        <w:tc>
          <w:tcPr>
            <w:tcW w:w="2769" w:type="dxa"/>
          </w:tcPr>
          <w:p w:rsidR="00C7286D" w:rsidRDefault="00C7286D" w:rsidP="00C7286D">
            <w:pPr>
              <w:jc w:val="left"/>
            </w:pPr>
            <w:r>
              <w:rPr>
                <w:rFonts w:hint="eastAsia"/>
              </w:rPr>
              <w:t>南方周期优选混合发起</w:t>
            </w:r>
            <w:r>
              <w:rPr>
                <w:rFonts w:hint="eastAsia"/>
              </w:rPr>
              <w:t>A</w:t>
            </w:r>
          </w:p>
        </w:tc>
        <w:tc>
          <w:tcPr>
            <w:tcW w:w="2769" w:type="dxa"/>
          </w:tcPr>
          <w:p w:rsidR="00C7286D" w:rsidRDefault="00C7286D" w:rsidP="00C7286D">
            <w:pPr>
              <w:jc w:val="left"/>
            </w:pPr>
            <w:r>
              <w:rPr>
                <w:rFonts w:hint="eastAsia"/>
              </w:rPr>
              <w:t>南方周期优选混合发起</w:t>
            </w:r>
            <w:r>
              <w:rPr>
                <w:rFonts w:hint="eastAsia"/>
              </w:rPr>
              <w:t>C</w:t>
            </w:r>
          </w:p>
        </w:tc>
      </w:tr>
      <w:tr w:rsidR="00C7286D" w:rsidTr="00C7286D">
        <w:tc>
          <w:tcPr>
            <w:tcW w:w="2768" w:type="dxa"/>
          </w:tcPr>
          <w:p w:rsidR="00C7286D" w:rsidRDefault="00C7286D" w:rsidP="00C7286D">
            <w:pPr>
              <w:jc w:val="left"/>
            </w:pPr>
            <w:r>
              <w:rPr>
                <w:rFonts w:hint="eastAsia"/>
              </w:rPr>
              <w:t>下属分级基金的交易代码</w:t>
            </w:r>
          </w:p>
        </w:tc>
        <w:tc>
          <w:tcPr>
            <w:tcW w:w="2769" w:type="dxa"/>
          </w:tcPr>
          <w:p w:rsidR="00C7286D" w:rsidRDefault="00C7286D" w:rsidP="00C7286D">
            <w:pPr>
              <w:jc w:val="left"/>
            </w:pPr>
            <w:r>
              <w:t>021711</w:t>
            </w:r>
          </w:p>
        </w:tc>
        <w:tc>
          <w:tcPr>
            <w:tcW w:w="2769" w:type="dxa"/>
          </w:tcPr>
          <w:p w:rsidR="00C7286D" w:rsidRDefault="00C7286D" w:rsidP="00C7286D">
            <w:pPr>
              <w:jc w:val="left"/>
            </w:pPr>
            <w:r>
              <w:t>021712</w:t>
            </w:r>
          </w:p>
        </w:tc>
      </w:tr>
      <w:tr w:rsidR="00C7286D" w:rsidTr="00C7286D">
        <w:tc>
          <w:tcPr>
            <w:tcW w:w="2768" w:type="dxa"/>
          </w:tcPr>
          <w:p w:rsidR="00C7286D" w:rsidRDefault="00C7286D" w:rsidP="00C7286D">
            <w:pPr>
              <w:jc w:val="left"/>
            </w:pPr>
            <w:r>
              <w:rPr>
                <w:rFonts w:hint="eastAsia"/>
              </w:rPr>
              <w:t>报告期末下属分级基金的份额总额</w:t>
            </w:r>
          </w:p>
        </w:tc>
        <w:tc>
          <w:tcPr>
            <w:tcW w:w="2769" w:type="dxa"/>
          </w:tcPr>
          <w:p w:rsidR="00C7286D" w:rsidRDefault="00C7286D" w:rsidP="00C7286D">
            <w:pPr>
              <w:jc w:val="left"/>
            </w:pPr>
            <w:r>
              <w:rPr>
                <w:rFonts w:hint="eastAsia"/>
              </w:rPr>
              <w:t>28,216,653.67</w:t>
            </w:r>
            <w:r>
              <w:rPr>
                <w:rFonts w:hint="eastAsia"/>
              </w:rPr>
              <w:t>份</w:t>
            </w:r>
          </w:p>
        </w:tc>
        <w:tc>
          <w:tcPr>
            <w:tcW w:w="2769" w:type="dxa"/>
          </w:tcPr>
          <w:p w:rsidR="00C7286D" w:rsidRDefault="00C7286D" w:rsidP="00C7286D">
            <w:pPr>
              <w:jc w:val="left"/>
            </w:pPr>
            <w:r>
              <w:rPr>
                <w:rFonts w:hint="eastAsia"/>
              </w:rPr>
              <w:t>20,597,648.37</w:t>
            </w:r>
            <w:r>
              <w:rPr>
                <w:rFonts w:hint="eastAsia"/>
              </w:rPr>
              <w:t>份</w:t>
            </w:r>
          </w:p>
        </w:tc>
      </w:tr>
    </w:tbl>
    <w:p w:rsidR="00C7286D" w:rsidRDefault="00C7286D" w:rsidP="00C7286D">
      <w:pPr>
        <w:pStyle w:val="-1"/>
        <w:ind w:left="281" w:hanging="281"/>
        <w:rPr>
          <w:rFonts w:hint="eastAsia"/>
        </w:rPr>
      </w:pPr>
      <w:r>
        <w:rPr>
          <w:rFonts w:hint="eastAsia"/>
        </w:rPr>
        <w:t>主要财务指标和基金净值表现</w:t>
      </w:r>
    </w:p>
    <w:p w:rsidR="00C7286D" w:rsidRDefault="00C7286D" w:rsidP="00C7286D">
      <w:pPr>
        <w:pStyle w:val="-2"/>
        <w:spacing w:before="312"/>
        <w:rPr>
          <w:rFonts w:hint="eastAsia"/>
        </w:rPr>
      </w:pPr>
      <w:r>
        <w:rPr>
          <w:rFonts w:hint="eastAsia"/>
        </w:rPr>
        <w:t>主要财务指标</w:t>
      </w:r>
    </w:p>
    <w:p w:rsidR="00C7286D" w:rsidRDefault="00C7286D" w:rsidP="00C7286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7286D" w:rsidTr="00C7286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7286D" w:rsidRPr="00C7286D" w:rsidRDefault="00C7286D" w:rsidP="00C7286D">
            <w:pPr>
              <w:jc w:val="center"/>
              <w:rPr>
                <w:b/>
              </w:rPr>
            </w:pPr>
            <w:r w:rsidRPr="00C7286D">
              <w:rPr>
                <w:rFonts w:hint="eastAsia"/>
                <w:b/>
              </w:rPr>
              <w:t>主要财务指标</w:t>
            </w:r>
          </w:p>
        </w:tc>
        <w:tc>
          <w:tcPr>
            <w:tcW w:w="5538" w:type="dxa"/>
            <w:gridSpan w:val="2"/>
            <w:tcBorders>
              <w:bottom w:val="single" w:sz="4" w:space="0" w:color="auto"/>
            </w:tcBorders>
          </w:tcPr>
          <w:p w:rsidR="00C7286D" w:rsidRPr="00C7286D" w:rsidRDefault="00C7286D" w:rsidP="00C7286D">
            <w:pPr>
              <w:jc w:val="center"/>
              <w:rPr>
                <w:b/>
              </w:rPr>
            </w:pPr>
            <w:r w:rsidRPr="00C7286D">
              <w:rPr>
                <w:rFonts w:hint="eastAsia"/>
                <w:b/>
              </w:rPr>
              <w:t>报告期（</w:t>
            </w:r>
            <w:r w:rsidRPr="00C7286D">
              <w:rPr>
                <w:rFonts w:hint="eastAsia"/>
                <w:b/>
              </w:rPr>
              <w:t>2025</w:t>
            </w:r>
            <w:r w:rsidRPr="00C7286D">
              <w:rPr>
                <w:rFonts w:hint="eastAsia"/>
                <w:b/>
              </w:rPr>
              <w:t>年</w:t>
            </w:r>
            <w:r w:rsidRPr="00C7286D">
              <w:rPr>
                <w:rFonts w:hint="eastAsia"/>
                <w:b/>
              </w:rPr>
              <w:t>10</w:t>
            </w:r>
            <w:r w:rsidRPr="00C7286D">
              <w:rPr>
                <w:rFonts w:hint="eastAsia"/>
                <w:b/>
              </w:rPr>
              <w:t>月</w:t>
            </w:r>
            <w:r w:rsidRPr="00C7286D">
              <w:rPr>
                <w:rFonts w:hint="eastAsia"/>
                <w:b/>
              </w:rPr>
              <w:t>1</w:t>
            </w:r>
            <w:r w:rsidRPr="00C7286D">
              <w:rPr>
                <w:rFonts w:hint="eastAsia"/>
                <w:b/>
              </w:rPr>
              <w:t>日－</w:t>
            </w:r>
            <w:r w:rsidRPr="00C7286D">
              <w:rPr>
                <w:rFonts w:hint="eastAsia"/>
                <w:b/>
              </w:rPr>
              <w:t>2025</w:t>
            </w:r>
            <w:r w:rsidRPr="00C7286D">
              <w:rPr>
                <w:rFonts w:hint="eastAsia"/>
                <w:b/>
              </w:rPr>
              <w:t>年</w:t>
            </w:r>
            <w:r w:rsidRPr="00C7286D">
              <w:rPr>
                <w:rFonts w:hint="eastAsia"/>
                <w:b/>
              </w:rPr>
              <w:t>12</w:t>
            </w:r>
            <w:r w:rsidRPr="00C7286D">
              <w:rPr>
                <w:rFonts w:hint="eastAsia"/>
                <w:b/>
              </w:rPr>
              <w:t>月</w:t>
            </w:r>
            <w:r w:rsidRPr="00C7286D">
              <w:rPr>
                <w:rFonts w:hint="eastAsia"/>
                <w:b/>
              </w:rPr>
              <w:t>31</w:t>
            </w:r>
            <w:r w:rsidRPr="00C7286D">
              <w:rPr>
                <w:rFonts w:hint="eastAsia"/>
                <w:b/>
              </w:rPr>
              <w:t>日）</w:t>
            </w:r>
          </w:p>
        </w:tc>
      </w:tr>
      <w:tr w:rsidR="00C7286D" w:rsidTr="00C7286D">
        <w:tc>
          <w:tcPr>
            <w:tcW w:w="2768" w:type="dxa"/>
            <w:vMerge/>
          </w:tcPr>
          <w:p w:rsidR="00C7286D" w:rsidRDefault="00C7286D" w:rsidP="00C7286D">
            <w:pPr>
              <w:jc w:val="left"/>
            </w:pPr>
          </w:p>
        </w:tc>
        <w:tc>
          <w:tcPr>
            <w:tcW w:w="2769" w:type="dxa"/>
            <w:shd w:val="clear" w:color="auto" w:fill="BFBFBF"/>
          </w:tcPr>
          <w:p w:rsidR="00C7286D" w:rsidRPr="00C7286D" w:rsidRDefault="00C7286D" w:rsidP="00C7286D">
            <w:pPr>
              <w:jc w:val="center"/>
              <w:rPr>
                <w:b/>
              </w:rPr>
            </w:pPr>
            <w:r w:rsidRPr="00C7286D">
              <w:rPr>
                <w:rFonts w:hint="eastAsia"/>
                <w:b/>
              </w:rPr>
              <w:t>南方周期优选混合发起</w:t>
            </w:r>
            <w:r w:rsidRPr="00C7286D">
              <w:rPr>
                <w:rFonts w:hint="eastAsia"/>
                <w:b/>
              </w:rPr>
              <w:t>A</w:t>
            </w:r>
          </w:p>
        </w:tc>
        <w:tc>
          <w:tcPr>
            <w:tcW w:w="2769" w:type="dxa"/>
            <w:shd w:val="clear" w:color="auto" w:fill="BFBFBF"/>
          </w:tcPr>
          <w:p w:rsidR="00C7286D" w:rsidRPr="00C7286D" w:rsidRDefault="00C7286D" w:rsidP="00C7286D">
            <w:pPr>
              <w:jc w:val="center"/>
              <w:rPr>
                <w:b/>
              </w:rPr>
            </w:pPr>
            <w:r w:rsidRPr="00C7286D">
              <w:rPr>
                <w:rFonts w:hint="eastAsia"/>
                <w:b/>
              </w:rPr>
              <w:t>南方周期优选混合发起</w:t>
            </w:r>
            <w:r w:rsidRPr="00C7286D">
              <w:rPr>
                <w:rFonts w:hint="eastAsia"/>
                <w:b/>
              </w:rPr>
              <w:t>C</w:t>
            </w:r>
          </w:p>
        </w:tc>
      </w:tr>
      <w:tr w:rsidR="00C7286D" w:rsidTr="00C7286D">
        <w:tc>
          <w:tcPr>
            <w:tcW w:w="2768" w:type="dxa"/>
          </w:tcPr>
          <w:p w:rsidR="00C7286D" w:rsidRDefault="00C7286D" w:rsidP="00C7286D">
            <w:pPr>
              <w:jc w:val="left"/>
            </w:pPr>
            <w:r>
              <w:rPr>
                <w:rFonts w:hint="eastAsia"/>
              </w:rPr>
              <w:t>1.</w:t>
            </w:r>
            <w:r>
              <w:rPr>
                <w:rFonts w:hint="eastAsia"/>
              </w:rPr>
              <w:t>本期已实现收益</w:t>
            </w:r>
          </w:p>
        </w:tc>
        <w:tc>
          <w:tcPr>
            <w:tcW w:w="2769" w:type="dxa"/>
          </w:tcPr>
          <w:p w:rsidR="00C7286D" w:rsidRDefault="00C7286D" w:rsidP="00C7286D">
            <w:pPr>
              <w:jc w:val="right"/>
            </w:pPr>
            <w:r>
              <w:t>4,617,428.20</w:t>
            </w:r>
          </w:p>
        </w:tc>
        <w:tc>
          <w:tcPr>
            <w:tcW w:w="2769" w:type="dxa"/>
          </w:tcPr>
          <w:p w:rsidR="00C7286D" w:rsidRDefault="00C7286D" w:rsidP="00C7286D">
            <w:pPr>
              <w:jc w:val="right"/>
            </w:pPr>
            <w:r>
              <w:t>3,080,523.84</w:t>
            </w:r>
          </w:p>
        </w:tc>
      </w:tr>
      <w:tr w:rsidR="00C7286D" w:rsidTr="00C7286D">
        <w:tc>
          <w:tcPr>
            <w:tcW w:w="2768" w:type="dxa"/>
          </w:tcPr>
          <w:p w:rsidR="00C7286D" w:rsidRDefault="00C7286D" w:rsidP="00C7286D">
            <w:pPr>
              <w:jc w:val="left"/>
            </w:pPr>
            <w:r>
              <w:rPr>
                <w:rFonts w:hint="eastAsia"/>
              </w:rPr>
              <w:t>2.</w:t>
            </w:r>
            <w:r>
              <w:rPr>
                <w:rFonts w:hint="eastAsia"/>
              </w:rPr>
              <w:t>本期利润</w:t>
            </w:r>
          </w:p>
        </w:tc>
        <w:tc>
          <w:tcPr>
            <w:tcW w:w="2769" w:type="dxa"/>
          </w:tcPr>
          <w:p w:rsidR="00C7286D" w:rsidRDefault="00C7286D" w:rsidP="00C7286D">
            <w:pPr>
              <w:jc w:val="right"/>
            </w:pPr>
            <w:r>
              <w:t>3,490,204.00</w:t>
            </w:r>
          </w:p>
        </w:tc>
        <w:tc>
          <w:tcPr>
            <w:tcW w:w="2769" w:type="dxa"/>
          </w:tcPr>
          <w:p w:rsidR="00C7286D" w:rsidRDefault="00C7286D" w:rsidP="00C7286D">
            <w:pPr>
              <w:jc w:val="right"/>
            </w:pPr>
            <w:r>
              <w:t>2,488,028.12</w:t>
            </w:r>
          </w:p>
        </w:tc>
      </w:tr>
      <w:tr w:rsidR="00C7286D" w:rsidTr="00C7286D">
        <w:tc>
          <w:tcPr>
            <w:tcW w:w="2768" w:type="dxa"/>
          </w:tcPr>
          <w:p w:rsidR="00C7286D" w:rsidRDefault="00C7286D" w:rsidP="00C7286D">
            <w:pPr>
              <w:jc w:val="left"/>
            </w:pPr>
            <w:r>
              <w:rPr>
                <w:rFonts w:hint="eastAsia"/>
              </w:rPr>
              <w:t>3.</w:t>
            </w:r>
            <w:r>
              <w:rPr>
                <w:rFonts w:hint="eastAsia"/>
              </w:rPr>
              <w:t>加权平均基金份额本期利润</w:t>
            </w:r>
          </w:p>
        </w:tc>
        <w:tc>
          <w:tcPr>
            <w:tcW w:w="2769" w:type="dxa"/>
          </w:tcPr>
          <w:p w:rsidR="00C7286D" w:rsidRDefault="00C7286D" w:rsidP="00C7286D">
            <w:pPr>
              <w:jc w:val="right"/>
            </w:pPr>
            <w:r>
              <w:t>0.1453</w:t>
            </w:r>
          </w:p>
        </w:tc>
        <w:tc>
          <w:tcPr>
            <w:tcW w:w="2769" w:type="dxa"/>
          </w:tcPr>
          <w:p w:rsidR="00C7286D" w:rsidRDefault="00C7286D" w:rsidP="00C7286D">
            <w:pPr>
              <w:jc w:val="right"/>
            </w:pPr>
            <w:r>
              <w:t>0.1481</w:t>
            </w:r>
          </w:p>
        </w:tc>
      </w:tr>
      <w:tr w:rsidR="00C7286D" w:rsidTr="00C7286D">
        <w:tc>
          <w:tcPr>
            <w:tcW w:w="2768" w:type="dxa"/>
          </w:tcPr>
          <w:p w:rsidR="00C7286D" w:rsidRDefault="00C7286D" w:rsidP="00C7286D">
            <w:pPr>
              <w:jc w:val="left"/>
            </w:pPr>
            <w:r>
              <w:rPr>
                <w:rFonts w:hint="eastAsia"/>
              </w:rPr>
              <w:t>4.</w:t>
            </w:r>
            <w:r>
              <w:rPr>
                <w:rFonts w:hint="eastAsia"/>
              </w:rPr>
              <w:t>期末基金资产净值</w:t>
            </w:r>
          </w:p>
        </w:tc>
        <w:tc>
          <w:tcPr>
            <w:tcW w:w="2769" w:type="dxa"/>
          </w:tcPr>
          <w:p w:rsidR="00C7286D" w:rsidRDefault="00C7286D" w:rsidP="00C7286D">
            <w:pPr>
              <w:jc w:val="right"/>
            </w:pPr>
            <w:r>
              <w:t>44,645,661.44</w:t>
            </w:r>
          </w:p>
        </w:tc>
        <w:tc>
          <w:tcPr>
            <w:tcW w:w="2769" w:type="dxa"/>
          </w:tcPr>
          <w:p w:rsidR="00C7286D" w:rsidRDefault="00C7286D" w:rsidP="00C7286D">
            <w:pPr>
              <w:jc w:val="right"/>
            </w:pPr>
            <w:r>
              <w:t>32,341,532.61</w:t>
            </w:r>
          </w:p>
        </w:tc>
      </w:tr>
      <w:tr w:rsidR="00C7286D" w:rsidTr="00C7286D">
        <w:tc>
          <w:tcPr>
            <w:tcW w:w="2768" w:type="dxa"/>
          </w:tcPr>
          <w:p w:rsidR="00C7286D" w:rsidRDefault="00C7286D" w:rsidP="00C7286D">
            <w:pPr>
              <w:jc w:val="left"/>
            </w:pPr>
            <w:r>
              <w:rPr>
                <w:rFonts w:hint="eastAsia"/>
              </w:rPr>
              <w:t>5.</w:t>
            </w:r>
            <w:r>
              <w:rPr>
                <w:rFonts w:hint="eastAsia"/>
              </w:rPr>
              <w:t>期末基金份额净值</w:t>
            </w:r>
          </w:p>
        </w:tc>
        <w:tc>
          <w:tcPr>
            <w:tcW w:w="2769" w:type="dxa"/>
          </w:tcPr>
          <w:p w:rsidR="00C7286D" w:rsidRDefault="00C7286D" w:rsidP="00C7286D">
            <w:pPr>
              <w:jc w:val="right"/>
            </w:pPr>
            <w:r>
              <w:t>1.5822</w:t>
            </w:r>
          </w:p>
        </w:tc>
        <w:tc>
          <w:tcPr>
            <w:tcW w:w="2769" w:type="dxa"/>
          </w:tcPr>
          <w:p w:rsidR="00C7286D" w:rsidRDefault="00C7286D" w:rsidP="00C7286D">
            <w:pPr>
              <w:jc w:val="right"/>
            </w:pPr>
            <w:r>
              <w:t>1.5702</w:t>
            </w:r>
          </w:p>
        </w:tc>
      </w:tr>
    </w:tbl>
    <w:p w:rsidR="00C7286D" w:rsidRDefault="00C7286D" w:rsidP="00C7286D">
      <w:pPr>
        <w:pStyle w:val="-8"/>
        <w:rPr>
          <w:rFonts w:hint="eastAsia"/>
        </w:rPr>
      </w:pPr>
      <w:r>
        <w:rPr>
          <w:rFonts w:hint="eastAsia"/>
        </w:rPr>
        <w:t>注：1、基金业绩指标不包括持有人认（申）购或交易基金的各项费用，计入费用后实际收益水平要低于所列数字；</w:t>
      </w:r>
    </w:p>
    <w:p w:rsidR="00C7286D" w:rsidRDefault="00C7286D" w:rsidP="00C7286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7286D" w:rsidRDefault="00C7286D" w:rsidP="00C7286D">
      <w:pPr>
        <w:pStyle w:val="-2"/>
        <w:spacing w:before="312"/>
        <w:rPr>
          <w:rFonts w:hint="eastAsia"/>
        </w:rPr>
      </w:pPr>
      <w:r>
        <w:rPr>
          <w:rFonts w:hint="eastAsia"/>
        </w:rPr>
        <w:t>基金净值表现</w:t>
      </w:r>
    </w:p>
    <w:p w:rsidR="00C7286D" w:rsidRDefault="00C7286D" w:rsidP="00C7286D">
      <w:pPr>
        <w:pStyle w:val="-3"/>
        <w:spacing w:before="156" w:after="156"/>
        <w:rPr>
          <w:rFonts w:hint="eastAsia"/>
        </w:rPr>
      </w:pPr>
      <w:r>
        <w:rPr>
          <w:rFonts w:hint="eastAsia"/>
        </w:rPr>
        <w:t>本报告期基金份额净值增长率及其与同期业绩比较基准收益率的比较</w:t>
      </w:r>
    </w:p>
    <w:p w:rsidR="00C7286D" w:rsidRDefault="00C7286D" w:rsidP="00C7286D">
      <w:pPr>
        <w:pStyle w:val="-"/>
        <w:ind w:firstLine="420"/>
        <w:rPr>
          <w:rFonts w:hint="eastAsia"/>
        </w:rPr>
      </w:pPr>
      <w:r>
        <w:rPr>
          <w:rFonts w:hint="eastAsia"/>
        </w:rPr>
        <w:t>南方周期优选混合发起A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86D" w:rsidTr="00C7286D">
        <w:trPr>
          <w:cnfStyle w:val="100000000000" w:firstRow="1" w:lastRow="0" w:firstColumn="0" w:lastColumn="0" w:oddVBand="0" w:evenVBand="0" w:oddHBand="0" w:evenHBand="0" w:firstRowFirstColumn="0" w:firstRowLastColumn="0" w:lastRowFirstColumn="0" w:lastRowLastColumn="0"/>
        </w:trPr>
        <w:tc>
          <w:tcPr>
            <w:tcW w:w="1429" w:type="dxa"/>
          </w:tcPr>
          <w:p w:rsidR="00C7286D" w:rsidRPr="00C7286D" w:rsidRDefault="00C7286D" w:rsidP="00C7286D">
            <w:pPr>
              <w:jc w:val="center"/>
              <w:rPr>
                <w:b/>
              </w:rPr>
            </w:pPr>
            <w:r w:rsidRPr="00C7286D">
              <w:rPr>
                <w:rFonts w:hint="eastAsia"/>
                <w:b/>
              </w:rPr>
              <w:t>阶段</w:t>
            </w:r>
          </w:p>
        </w:tc>
        <w:tc>
          <w:tcPr>
            <w:tcW w:w="1315" w:type="dxa"/>
          </w:tcPr>
          <w:p w:rsidR="00C7286D" w:rsidRPr="00C7286D" w:rsidRDefault="00C7286D" w:rsidP="00C7286D">
            <w:pPr>
              <w:jc w:val="center"/>
              <w:rPr>
                <w:b/>
              </w:rPr>
            </w:pPr>
            <w:r w:rsidRPr="00C7286D">
              <w:rPr>
                <w:rFonts w:hint="eastAsia"/>
                <w:b/>
              </w:rPr>
              <w:t>净值增长率①</w:t>
            </w:r>
          </w:p>
        </w:tc>
        <w:tc>
          <w:tcPr>
            <w:tcW w:w="1315" w:type="dxa"/>
          </w:tcPr>
          <w:p w:rsidR="00C7286D" w:rsidRPr="00C7286D" w:rsidRDefault="00C7286D" w:rsidP="00C7286D">
            <w:pPr>
              <w:jc w:val="center"/>
              <w:rPr>
                <w:b/>
              </w:rPr>
            </w:pPr>
            <w:r w:rsidRPr="00C7286D">
              <w:rPr>
                <w:rFonts w:hint="eastAsia"/>
                <w:b/>
              </w:rPr>
              <w:t>净值增长率标准差②</w:t>
            </w:r>
          </w:p>
        </w:tc>
        <w:tc>
          <w:tcPr>
            <w:tcW w:w="1315" w:type="dxa"/>
          </w:tcPr>
          <w:p w:rsidR="00C7286D" w:rsidRPr="00C7286D" w:rsidRDefault="00C7286D" w:rsidP="00C7286D">
            <w:pPr>
              <w:jc w:val="center"/>
              <w:rPr>
                <w:b/>
              </w:rPr>
            </w:pPr>
            <w:r w:rsidRPr="00C7286D">
              <w:rPr>
                <w:rFonts w:hint="eastAsia"/>
                <w:b/>
              </w:rPr>
              <w:t>业绩比较基准收益率③</w:t>
            </w:r>
          </w:p>
        </w:tc>
        <w:tc>
          <w:tcPr>
            <w:tcW w:w="1315" w:type="dxa"/>
          </w:tcPr>
          <w:p w:rsidR="00C7286D" w:rsidRPr="00C7286D" w:rsidRDefault="00C7286D" w:rsidP="00C7286D">
            <w:pPr>
              <w:jc w:val="center"/>
              <w:rPr>
                <w:b/>
              </w:rPr>
            </w:pPr>
            <w:r w:rsidRPr="00C7286D">
              <w:rPr>
                <w:rFonts w:hint="eastAsia"/>
                <w:b/>
              </w:rPr>
              <w:t>业绩比较基准收益率标准差④</w:t>
            </w:r>
          </w:p>
        </w:tc>
        <w:tc>
          <w:tcPr>
            <w:tcW w:w="907" w:type="dxa"/>
          </w:tcPr>
          <w:p w:rsidR="00C7286D" w:rsidRPr="00C7286D" w:rsidRDefault="00C7286D" w:rsidP="00C7286D">
            <w:pPr>
              <w:jc w:val="center"/>
              <w:rPr>
                <w:b/>
              </w:rPr>
            </w:pPr>
            <w:r w:rsidRPr="00C7286D">
              <w:rPr>
                <w:rFonts w:hint="eastAsia"/>
                <w:b/>
              </w:rPr>
              <w:t>①</w:t>
            </w:r>
            <w:r w:rsidRPr="00C7286D">
              <w:rPr>
                <w:rFonts w:hint="eastAsia"/>
                <w:b/>
              </w:rPr>
              <w:t>-</w:t>
            </w:r>
            <w:r w:rsidRPr="00C7286D">
              <w:rPr>
                <w:rFonts w:hint="eastAsia"/>
                <w:b/>
              </w:rPr>
              <w:t>③</w:t>
            </w:r>
          </w:p>
        </w:tc>
        <w:tc>
          <w:tcPr>
            <w:tcW w:w="907" w:type="dxa"/>
          </w:tcPr>
          <w:p w:rsidR="00C7286D" w:rsidRPr="00C7286D" w:rsidRDefault="00C7286D" w:rsidP="00C7286D">
            <w:pPr>
              <w:jc w:val="center"/>
              <w:rPr>
                <w:b/>
              </w:rPr>
            </w:pPr>
            <w:r w:rsidRPr="00C7286D">
              <w:rPr>
                <w:rFonts w:hint="eastAsia"/>
                <w:b/>
              </w:rPr>
              <w:t>②</w:t>
            </w:r>
            <w:r w:rsidRPr="00C7286D">
              <w:rPr>
                <w:rFonts w:hint="eastAsia"/>
                <w:b/>
              </w:rPr>
              <w:t>-</w:t>
            </w:r>
            <w:r w:rsidRPr="00C7286D">
              <w:rPr>
                <w:rFonts w:hint="eastAsia"/>
                <w:b/>
              </w:rPr>
              <w:t>④</w:t>
            </w:r>
          </w:p>
        </w:tc>
      </w:tr>
      <w:tr w:rsidR="00C7286D" w:rsidTr="00C7286D">
        <w:tc>
          <w:tcPr>
            <w:tcW w:w="1429" w:type="dxa"/>
          </w:tcPr>
          <w:p w:rsidR="00C7286D" w:rsidRDefault="00C7286D" w:rsidP="00C7286D">
            <w:pPr>
              <w:jc w:val="left"/>
            </w:pPr>
            <w:r>
              <w:rPr>
                <w:rFonts w:hint="eastAsia"/>
              </w:rPr>
              <w:t>过去三个月</w:t>
            </w:r>
          </w:p>
        </w:tc>
        <w:tc>
          <w:tcPr>
            <w:tcW w:w="1315" w:type="dxa"/>
          </w:tcPr>
          <w:p w:rsidR="00C7286D" w:rsidRDefault="00C7286D" w:rsidP="00C7286D">
            <w:pPr>
              <w:jc w:val="right"/>
            </w:pPr>
            <w:r>
              <w:t>10.50%</w:t>
            </w:r>
          </w:p>
        </w:tc>
        <w:tc>
          <w:tcPr>
            <w:tcW w:w="1315" w:type="dxa"/>
          </w:tcPr>
          <w:p w:rsidR="00C7286D" w:rsidRDefault="00C7286D" w:rsidP="00C7286D">
            <w:pPr>
              <w:jc w:val="right"/>
            </w:pPr>
            <w:r>
              <w:t>1.62%</w:t>
            </w:r>
          </w:p>
        </w:tc>
        <w:tc>
          <w:tcPr>
            <w:tcW w:w="1315" w:type="dxa"/>
          </w:tcPr>
          <w:p w:rsidR="00C7286D" w:rsidRDefault="00C7286D" w:rsidP="00C7286D">
            <w:pPr>
              <w:jc w:val="right"/>
            </w:pPr>
            <w:r>
              <w:t>8.89%</w:t>
            </w:r>
          </w:p>
        </w:tc>
        <w:tc>
          <w:tcPr>
            <w:tcW w:w="1315" w:type="dxa"/>
          </w:tcPr>
          <w:p w:rsidR="00C7286D" w:rsidRDefault="00C7286D" w:rsidP="00C7286D">
            <w:pPr>
              <w:jc w:val="right"/>
            </w:pPr>
            <w:r>
              <w:t>1.19%</w:t>
            </w:r>
          </w:p>
        </w:tc>
        <w:tc>
          <w:tcPr>
            <w:tcW w:w="907" w:type="dxa"/>
          </w:tcPr>
          <w:p w:rsidR="00C7286D" w:rsidRDefault="00C7286D" w:rsidP="00C7286D">
            <w:pPr>
              <w:jc w:val="right"/>
            </w:pPr>
            <w:r>
              <w:t>1.61%</w:t>
            </w:r>
          </w:p>
        </w:tc>
        <w:tc>
          <w:tcPr>
            <w:tcW w:w="907" w:type="dxa"/>
          </w:tcPr>
          <w:p w:rsidR="00C7286D" w:rsidRDefault="00C7286D" w:rsidP="00C7286D">
            <w:pPr>
              <w:jc w:val="right"/>
            </w:pPr>
            <w:r>
              <w:t>0.43%</w:t>
            </w:r>
          </w:p>
        </w:tc>
      </w:tr>
      <w:tr w:rsidR="00C7286D" w:rsidTr="00C7286D">
        <w:tc>
          <w:tcPr>
            <w:tcW w:w="1429" w:type="dxa"/>
          </w:tcPr>
          <w:p w:rsidR="00C7286D" w:rsidRDefault="00C7286D" w:rsidP="00C7286D">
            <w:pPr>
              <w:jc w:val="left"/>
            </w:pPr>
            <w:r>
              <w:rPr>
                <w:rFonts w:hint="eastAsia"/>
              </w:rPr>
              <w:t>过去六个月</w:t>
            </w:r>
          </w:p>
        </w:tc>
        <w:tc>
          <w:tcPr>
            <w:tcW w:w="1315" w:type="dxa"/>
          </w:tcPr>
          <w:p w:rsidR="00C7286D" w:rsidRDefault="00C7286D" w:rsidP="00C7286D">
            <w:pPr>
              <w:jc w:val="right"/>
            </w:pPr>
            <w:r>
              <w:t>52.02%</w:t>
            </w:r>
          </w:p>
        </w:tc>
        <w:tc>
          <w:tcPr>
            <w:tcW w:w="1315" w:type="dxa"/>
          </w:tcPr>
          <w:p w:rsidR="00C7286D" w:rsidRDefault="00C7286D" w:rsidP="00C7286D">
            <w:pPr>
              <w:jc w:val="right"/>
            </w:pPr>
            <w:r>
              <w:t>1.46%</w:t>
            </w:r>
          </w:p>
        </w:tc>
        <w:tc>
          <w:tcPr>
            <w:tcW w:w="1315" w:type="dxa"/>
          </w:tcPr>
          <w:p w:rsidR="00C7286D" w:rsidRDefault="00C7286D" w:rsidP="00C7286D">
            <w:pPr>
              <w:jc w:val="right"/>
            </w:pPr>
            <w:r>
              <w:t>31.56%</w:t>
            </w:r>
          </w:p>
        </w:tc>
        <w:tc>
          <w:tcPr>
            <w:tcW w:w="1315" w:type="dxa"/>
          </w:tcPr>
          <w:p w:rsidR="00C7286D" w:rsidRDefault="00C7286D" w:rsidP="00C7286D">
            <w:pPr>
              <w:jc w:val="right"/>
            </w:pPr>
            <w:r>
              <w:t>1.07%</w:t>
            </w:r>
          </w:p>
        </w:tc>
        <w:tc>
          <w:tcPr>
            <w:tcW w:w="907" w:type="dxa"/>
          </w:tcPr>
          <w:p w:rsidR="00C7286D" w:rsidRDefault="00C7286D" w:rsidP="00C7286D">
            <w:pPr>
              <w:jc w:val="right"/>
            </w:pPr>
            <w:r>
              <w:t>20.46%</w:t>
            </w:r>
          </w:p>
        </w:tc>
        <w:tc>
          <w:tcPr>
            <w:tcW w:w="907" w:type="dxa"/>
          </w:tcPr>
          <w:p w:rsidR="00C7286D" w:rsidRDefault="00C7286D" w:rsidP="00C7286D">
            <w:pPr>
              <w:jc w:val="right"/>
            </w:pPr>
            <w:r>
              <w:t>0.39%</w:t>
            </w:r>
          </w:p>
        </w:tc>
      </w:tr>
      <w:tr w:rsidR="00C7286D" w:rsidTr="00C7286D">
        <w:tc>
          <w:tcPr>
            <w:tcW w:w="1429" w:type="dxa"/>
          </w:tcPr>
          <w:p w:rsidR="00C7286D" w:rsidRDefault="00C7286D" w:rsidP="00C7286D">
            <w:pPr>
              <w:jc w:val="left"/>
            </w:pPr>
            <w:r>
              <w:rPr>
                <w:rFonts w:hint="eastAsia"/>
              </w:rPr>
              <w:t>过去一年</w:t>
            </w:r>
          </w:p>
        </w:tc>
        <w:tc>
          <w:tcPr>
            <w:tcW w:w="1315" w:type="dxa"/>
          </w:tcPr>
          <w:p w:rsidR="00C7286D" w:rsidRDefault="00C7286D" w:rsidP="00C7286D">
            <w:pPr>
              <w:jc w:val="right"/>
            </w:pPr>
            <w:r>
              <w:t>68.79%</w:t>
            </w:r>
          </w:p>
        </w:tc>
        <w:tc>
          <w:tcPr>
            <w:tcW w:w="1315" w:type="dxa"/>
          </w:tcPr>
          <w:p w:rsidR="00C7286D" w:rsidRDefault="00C7286D" w:rsidP="00C7286D">
            <w:pPr>
              <w:jc w:val="right"/>
            </w:pPr>
            <w:r>
              <w:t>1.33%</w:t>
            </w:r>
          </w:p>
        </w:tc>
        <w:tc>
          <w:tcPr>
            <w:tcW w:w="1315" w:type="dxa"/>
          </w:tcPr>
          <w:p w:rsidR="00C7286D" w:rsidRDefault="00C7286D" w:rsidP="00C7286D">
            <w:pPr>
              <w:jc w:val="right"/>
            </w:pPr>
            <w:r>
              <w:t>35.29%</w:t>
            </w:r>
          </w:p>
        </w:tc>
        <w:tc>
          <w:tcPr>
            <w:tcW w:w="1315" w:type="dxa"/>
          </w:tcPr>
          <w:p w:rsidR="00C7286D" w:rsidRDefault="00C7286D" w:rsidP="00C7286D">
            <w:pPr>
              <w:jc w:val="right"/>
            </w:pPr>
            <w:r>
              <w:t>0.98%</w:t>
            </w:r>
          </w:p>
        </w:tc>
        <w:tc>
          <w:tcPr>
            <w:tcW w:w="907" w:type="dxa"/>
          </w:tcPr>
          <w:p w:rsidR="00C7286D" w:rsidRDefault="00C7286D" w:rsidP="00C7286D">
            <w:pPr>
              <w:jc w:val="right"/>
            </w:pPr>
            <w:r>
              <w:t>33.50%</w:t>
            </w:r>
          </w:p>
        </w:tc>
        <w:tc>
          <w:tcPr>
            <w:tcW w:w="907" w:type="dxa"/>
          </w:tcPr>
          <w:p w:rsidR="00C7286D" w:rsidRDefault="00C7286D" w:rsidP="00C7286D">
            <w:pPr>
              <w:jc w:val="right"/>
            </w:pPr>
            <w:r>
              <w:t>0.35%</w:t>
            </w:r>
          </w:p>
        </w:tc>
      </w:tr>
      <w:tr w:rsidR="00C7286D" w:rsidTr="00C7286D">
        <w:tc>
          <w:tcPr>
            <w:tcW w:w="1429" w:type="dxa"/>
          </w:tcPr>
          <w:p w:rsidR="00C7286D" w:rsidRDefault="00C7286D" w:rsidP="00C7286D">
            <w:pPr>
              <w:jc w:val="left"/>
            </w:pPr>
            <w:r>
              <w:rPr>
                <w:rFonts w:hint="eastAsia"/>
              </w:rPr>
              <w:t>自基金合同生效起至今</w:t>
            </w:r>
          </w:p>
        </w:tc>
        <w:tc>
          <w:tcPr>
            <w:tcW w:w="1315" w:type="dxa"/>
          </w:tcPr>
          <w:p w:rsidR="00C7286D" w:rsidRDefault="00C7286D" w:rsidP="00C7286D">
            <w:pPr>
              <w:jc w:val="right"/>
            </w:pPr>
            <w:r>
              <w:t>58.22%</w:t>
            </w:r>
          </w:p>
        </w:tc>
        <w:tc>
          <w:tcPr>
            <w:tcW w:w="1315" w:type="dxa"/>
          </w:tcPr>
          <w:p w:rsidR="00C7286D" w:rsidRDefault="00C7286D" w:rsidP="00C7286D">
            <w:pPr>
              <w:jc w:val="right"/>
            </w:pPr>
            <w:r>
              <w:t>1.20%</w:t>
            </w:r>
          </w:p>
        </w:tc>
        <w:tc>
          <w:tcPr>
            <w:tcW w:w="1315" w:type="dxa"/>
          </w:tcPr>
          <w:p w:rsidR="00C7286D" w:rsidRDefault="00C7286D" w:rsidP="00C7286D">
            <w:pPr>
              <w:jc w:val="right"/>
            </w:pPr>
            <w:r>
              <w:t>49.04%</w:t>
            </w:r>
          </w:p>
        </w:tc>
        <w:tc>
          <w:tcPr>
            <w:tcW w:w="1315" w:type="dxa"/>
          </w:tcPr>
          <w:p w:rsidR="00C7286D" w:rsidRDefault="00C7286D" w:rsidP="00C7286D">
            <w:pPr>
              <w:jc w:val="right"/>
            </w:pPr>
            <w:r>
              <w:t>1.09%</w:t>
            </w:r>
          </w:p>
        </w:tc>
        <w:tc>
          <w:tcPr>
            <w:tcW w:w="907" w:type="dxa"/>
          </w:tcPr>
          <w:p w:rsidR="00C7286D" w:rsidRDefault="00C7286D" w:rsidP="00C7286D">
            <w:pPr>
              <w:jc w:val="right"/>
            </w:pPr>
            <w:r>
              <w:t>9.18%</w:t>
            </w:r>
          </w:p>
        </w:tc>
        <w:tc>
          <w:tcPr>
            <w:tcW w:w="907" w:type="dxa"/>
          </w:tcPr>
          <w:p w:rsidR="00C7286D" w:rsidRDefault="00C7286D" w:rsidP="00C7286D">
            <w:pPr>
              <w:jc w:val="right"/>
            </w:pPr>
            <w:r>
              <w:t>0.11%</w:t>
            </w:r>
          </w:p>
        </w:tc>
      </w:tr>
    </w:tbl>
    <w:p w:rsidR="00C7286D" w:rsidRDefault="00C7286D" w:rsidP="00C7286D">
      <w:pPr>
        <w:pStyle w:val="-"/>
        <w:ind w:firstLine="420"/>
        <w:rPr>
          <w:rFonts w:hint="eastAsia"/>
        </w:rPr>
      </w:pPr>
      <w:r>
        <w:rPr>
          <w:rFonts w:hint="eastAsia"/>
        </w:rPr>
        <w:t>南方周期优选混合发起C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86D" w:rsidTr="00C7286D">
        <w:trPr>
          <w:cnfStyle w:val="100000000000" w:firstRow="1" w:lastRow="0" w:firstColumn="0" w:lastColumn="0" w:oddVBand="0" w:evenVBand="0" w:oddHBand="0" w:evenHBand="0" w:firstRowFirstColumn="0" w:firstRowLastColumn="0" w:lastRowFirstColumn="0" w:lastRowLastColumn="0"/>
        </w:trPr>
        <w:tc>
          <w:tcPr>
            <w:tcW w:w="1429" w:type="dxa"/>
          </w:tcPr>
          <w:p w:rsidR="00C7286D" w:rsidRPr="00C7286D" w:rsidRDefault="00C7286D" w:rsidP="00C7286D">
            <w:pPr>
              <w:jc w:val="center"/>
              <w:rPr>
                <w:b/>
              </w:rPr>
            </w:pPr>
            <w:r w:rsidRPr="00C7286D">
              <w:rPr>
                <w:rFonts w:hint="eastAsia"/>
                <w:b/>
              </w:rPr>
              <w:t>阶段</w:t>
            </w:r>
          </w:p>
        </w:tc>
        <w:tc>
          <w:tcPr>
            <w:tcW w:w="1315" w:type="dxa"/>
          </w:tcPr>
          <w:p w:rsidR="00C7286D" w:rsidRPr="00C7286D" w:rsidRDefault="00C7286D" w:rsidP="00C7286D">
            <w:pPr>
              <w:jc w:val="center"/>
              <w:rPr>
                <w:b/>
              </w:rPr>
            </w:pPr>
            <w:r w:rsidRPr="00C7286D">
              <w:rPr>
                <w:rFonts w:hint="eastAsia"/>
                <w:b/>
              </w:rPr>
              <w:t>净值增长率①</w:t>
            </w:r>
          </w:p>
        </w:tc>
        <w:tc>
          <w:tcPr>
            <w:tcW w:w="1315" w:type="dxa"/>
          </w:tcPr>
          <w:p w:rsidR="00C7286D" w:rsidRPr="00C7286D" w:rsidRDefault="00C7286D" w:rsidP="00C7286D">
            <w:pPr>
              <w:jc w:val="center"/>
              <w:rPr>
                <w:b/>
              </w:rPr>
            </w:pPr>
            <w:r w:rsidRPr="00C7286D">
              <w:rPr>
                <w:rFonts w:hint="eastAsia"/>
                <w:b/>
              </w:rPr>
              <w:t>净值增长率标准差②</w:t>
            </w:r>
          </w:p>
        </w:tc>
        <w:tc>
          <w:tcPr>
            <w:tcW w:w="1315" w:type="dxa"/>
          </w:tcPr>
          <w:p w:rsidR="00C7286D" w:rsidRPr="00C7286D" w:rsidRDefault="00C7286D" w:rsidP="00C7286D">
            <w:pPr>
              <w:jc w:val="center"/>
              <w:rPr>
                <w:b/>
              </w:rPr>
            </w:pPr>
            <w:r w:rsidRPr="00C7286D">
              <w:rPr>
                <w:rFonts w:hint="eastAsia"/>
                <w:b/>
              </w:rPr>
              <w:t>业绩比较基准收益率③</w:t>
            </w:r>
          </w:p>
        </w:tc>
        <w:tc>
          <w:tcPr>
            <w:tcW w:w="1315" w:type="dxa"/>
          </w:tcPr>
          <w:p w:rsidR="00C7286D" w:rsidRPr="00C7286D" w:rsidRDefault="00C7286D" w:rsidP="00C7286D">
            <w:pPr>
              <w:jc w:val="center"/>
              <w:rPr>
                <w:b/>
              </w:rPr>
            </w:pPr>
            <w:r w:rsidRPr="00C7286D">
              <w:rPr>
                <w:rFonts w:hint="eastAsia"/>
                <w:b/>
              </w:rPr>
              <w:t>业绩比较基准收益率标</w:t>
            </w:r>
            <w:r w:rsidRPr="00C7286D">
              <w:rPr>
                <w:rFonts w:hint="eastAsia"/>
                <w:b/>
              </w:rPr>
              <w:lastRenderedPageBreak/>
              <w:t>准差④</w:t>
            </w:r>
          </w:p>
        </w:tc>
        <w:tc>
          <w:tcPr>
            <w:tcW w:w="907" w:type="dxa"/>
          </w:tcPr>
          <w:p w:rsidR="00C7286D" w:rsidRPr="00C7286D" w:rsidRDefault="00C7286D" w:rsidP="00C7286D">
            <w:pPr>
              <w:jc w:val="center"/>
              <w:rPr>
                <w:b/>
              </w:rPr>
            </w:pPr>
            <w:r w:rsidRPr="00C7286D">
              <w:rPr>
                <w:rFonts w:hint="eastAsia"/>
                <w:b/>
              </w:rPr>
              <w:lastRenderedPageBreak/>
              <w:t>①</w:t>
            </w:r>
            <w:r w:rsidRPr="00C7286D">
              <w:rPr>
                <w:rFonts w:hint="eastAsia"/>
                <w:b/>
              </w:rPr>
              <w:t>-</w:t>
            </w:r>
            <w:r w:rsidRPr="00C7286D">
              <w:rPr>
                <w:rFonts w:hint="eastAsia"/>
                <w:b/>
              </w:rPr>
              <w:t>③</w:t>
            </w:r>
          </w:p>
        </w:tc>
        <w:tc>
          <w:tcPr>
            <w:tcW w:w="907" w:type="dxa"/>
          </w:tcPr>
          <w:p w:rsidR="00C7286D" w:rsidRPr="00C7286D" w:rsidRDefault="00C7286D" w:rsidP="00C7286D">
            <w:pPr>
              <w:jc w:val="center"/>
              <w:rPr>
                <w:b/>
              </w:rPr>
            </w:pPr>
            <w:r w:rsidRPr="00C7286D">
              <w:rPr>
                <w:rFonts w:hint="eastAsia"/>
                <w:b/>
              </w:rPr>
              <w:t>②</w:t>
            </w:r>
            <w:r w:rsidRPr="00C7286D">
              <w:rPr>
                <w:rFonts w:hint="eastAsia"/>
                <w:b/>
              </w:rPr>
              <w:t>-</w:t>
            </w:r>
            <w:r w:rsidRPr="00C7286D">
              <w:rPr>
                <w:rFonts w:hint="eastAsia"/>
                <w:b/>
              </w:rPr>
              <w:t>④</w:t>
            </w:r>
          </w:p>
        </w:tc>
      </w:tr>
      <w:tr w:rsidR="00C7286D" w:rsidTr="00C7286D">
        <w:tc>
          <w:tcPr>
            <w:tcW w:w="1429" w:type="dxa"/>
          </w:tcPr>
          <w:p w:rsidR="00C7286D" w:rsidRDefault="00C7286D" w:rsidP="00C7286D">
            <w:pPr>
              <w:jc w:val="left"/>
            </w:pPr>
            <w:r>
              <w:rPr>
                <w:rFonts w:hint="eastAsia"/>
              </w:rPr>
              <w:lastRenderedPageBreak/>
              <w:t>过去三个月</w:t>
            </w:r>
          </w:p>
        </w:tc>
        <w:tc>
          <w:tcPr>
            <w:tcW w:w="1315" w:type="dxa"/>
          </w:tcPr>
          <w:p w:rsidR="00C7286D" w:rsidRDefault="00C7286D" w:rsidP="00C7286D">
            <w:pPr>
              <w:jc w:val="right"/>
            </w:pPr>
            <w:r>
              <w:t>10.35%</w:t>
            </w:r>
          </w:p>
        </w:tc>
        <w:tc>
          <w:tcPr>
            <w:tcW w:w="1315" w:type="dxa"/>
          </w:tcPr>
          <w:p w:rsidR="00C7286D" w:rsidRDefault="00C7286D" w:rsidP="00C7286D">
            <w:pPr>
              <w:jc w:val="right"/>
            </w:pPr>
            <w:r>
              <w:t>1.63%</w:t>
            </w:r>
          </w:p>
        </w:tc>
        <w:tc>
          <w:tcPr>
            <w:tcW w:w="1315" w:type="dxa"/>
          </w:tcPr>
          <w:p w:rsidR="00C7286D" w:rsidRDefault="00C7286D" w:rsidP="00C7286D">
            <w:pPr>
              <w:jc w:val="right"/>
            </w:pPr>
            <w:r>
              <w:t>8.89%</w:t>
            </w:r>
          </w:p>
        </w:tc>
        <w:tc>
          <w:tcPr>
            <w:tcW w:w="1315" w:type="dxa"/>
          </w:tcPr>
          <w:p w:rsidR="00C7286D" w:rsidRDefault="00C7286D" w:rsidP="00C7286D">
            <w:pPr>
              <w:jc w:val="right"/>
            </w:pPr>
            <w:r>
              <w:t>1.19%</w:t>
            </w:r>
          </w:p>
        </w:tc>
        <w:tc>
          <w:tcPr>
            <w:tcW w:w="907" w:type="dxa"/>
          </w:tcPr>
          <w:p w:rsidR="00C7286D" w:rsidRDefault="00C7286D" w:rsidP="00C7286D">
            <w:pPr>
              <w:jc w:val="right"/>
            </w:pPr>
            <w:r>
              <w:t>1.46%</w:t>
            </w:r>
          </w:p>
        </w:tc>
        <w:tc>
          <w:tcPr>
            <w:tcW w:w="907" w:type="dxa"/>
          </w:tcPr>
          <w:p w:rsidR="00C7286D" w:rsidRDefault="00C7286D" w:rsidP="00C7286D">
            <w:pPr>
              <w:jc w:val="right"/>
            </w:pPr>
            <w:r>
              <w:t>0.44%</w:t>
            </w:r>
          </w:p>
        </w:tc>
      </w:tr>
      <w:tr w:rsidR="00C7286D" w:rsidTr="00C7286D">
        <w:tc>
          <w:tcPr>
            <w:tcW w:w="1429" w:type="dxa"/>
          </w:tcPr>
          <w:p w:rsidR="00C7286D" w:rsidRDefault="00C7286D" w:rsidP="00C7286D">
            <w:pPr>
              <w:jc w:val="left"/>
            </w:pPr>
            <w:r>
              <w:rPr>
                <w:rFonts w:hint="eastAsia"/>
              </w:rPr>
              <w:t>过去六个月</w:t>
            </w:r>
          </w:p>
        </w:tc>
        <w:tc>
          <w:tcPr>
            <w:tcW w:w="1315" w:type="dxa"/>
          </w:tcPr>
          <w:p w:rsidR="00C7286D" w:rsidRDefault="00C7286D" w:rsidP="00C7286D">
            <w:pPr>
              <w:jc w:val="right"/>
            </w:pPr>
            <w:r>
              <w:t>51.59%</w:t>
            </w:r>
          </w:p>
        </w:tc>
        <w:tc>
          <w:tcPr>
            <w:tcW w:w="1315" w:type="dxa"/>
          </w:tcPr>
          <w:p w:rsidR="00C7286D" w:rsidRDefault="00C7286D" w:rsidP="00C7286D">
            <w:pPr>
              <w:jc w:val="right"/>
            </w:pPr>
            <w:r>
              <w:t>1.46%</w:t>
            </w:r>
          </w:p>
        </w:tc>
        <w:tc>
          <w:tcPr>
            <w:tcW w:w="1315" w:type="dxa"/>
          </w:tcPr>
          <w:p w:rsidR="00C7286D" w:rsidRDefault="00C7286D" w:rsidP="00C7286D">
            <w:pPr>
              <w:jc w:val="right"/>
            </w:pPr>
            <w:r>
              <w:t>31.56%</w:t>
            </w:r>
          </w:p>
        </w:tc>
        <w:tc>
          <w:tcPr>
            <w:tcW w:w="1315" w:type="dxa"/>
          </w:tcPr>
          <w:p w:rsidR="00C7286D" w:rsidRDefault="00C7286D" w:rsidP="00C7286D">
            <w:pPr>
              <w:jc w:val="right"/>
            </w:pPr>
            <w:r>
              <w:t>1.07%</w:t>
            </w:r>
          </w:p>
        </w:tc>
        <w:tc>
          <w:tcPr>
            <w:tcW w:w="907" w:type="dxa"/>
          </w:tcPr>
          <w:p w:rsidR="00C7286D" w:rsidRDefault="00C7286D" w:rsidP="00C7286D">
            <w:pPr>
              <w:jc w:val="right"/>
            </w:pPr>
            <w:r>
              <w:t>20.03%</w:t>
            </w:r>
          </w:p>
        </w:tc>
        <w:tc>
          <w:tcPr>
            <w:tcW w:w="907" w:type="dxa"/>
          </w:tcPr>
          <w:p w:rsidR="00C7286D" w:rsidRDefault="00C7286D" w:rsidP="00C7286D">
            <w:pPr>
              <w:jc w:val="right"/>
            </w:pPr>
            <w:r>
              <w:t>0.39%</w:t>
            </w:r>
          </w:p>
        </w:tc>
      </w:tr>
      <w:tr w:rsidR="00C7286D" w:rsidTr="00C7286D">
        <w:tc>
          <w:tcPr>
            <w:tcW w:w="1429" w:type="dxa"/>
          </w:tcPr>
          <w:p w:rsidR="00C7286D" w:rsidRDefault="00C7286D" w:rsidP="00C7286D">
            <w:pPr>
              <w:jc w:val="left"/>
            </w:pPr>
            <w:r>
              <w:rPr>
                <w:rFonts w:hint="eastAsia"/>
              </w:rPr>
              <w:t>过去一年</w:t>
            </w:r>
          </w:p>
        </w:tc>
        <w:tc>
          <w:tcPr>
            <w:tcW w:w="1315" w:type="dxa"/>
          </w:tcPr>
          <w:p w:rsidR="00C7286D" w:rsidRDefault="00C7286D" w:rsidP="00C7286D">
            <w:pPr>
              <w:jc w:val="right"/>
            </w:pPr>
            <w:r>
              <w:t>67.79%</w:t>
            </w:r>
          </w:p>
        </w:tc>
        <w:tc>
          <w:tcPr>
            <w:tcW w:w="1315" w:type="dxa"/>
          </w:tcPr>
          <w:p w:rsidR="00C7286D" w:rsidRDefault="00C7286D" w:rsidP="00C7286D">
            <w:pPr>
              <w:jc w:val="right"/>
            </w:pPr>
            <w:r>
              <w:t>1.33%</w:t>
            </w:r>
          </w:p>
        </w:tc>
        <w:tc>
          <w:tcPr>
            <w:tcW w:w="1315" w:type="dxa"/>
          </w:tcPr>
          <w:p w:rsidR="00C7286D" w:rsidRDefault="00C7286D" w:rsidP="00C7286D">
            <w:pPr>
              <w:jc w:val="right"/>
            </w:pPr>
            <w:r>
              <w:t>35.29%</w:t>
            </w:r>
          </w:p>
        </w:tc>
        <w:tc>
          <w:tcPr>
            <w:tcW w:w="1315" w:type="dxa"/>
          </w:tcPr>
          <w:p w:rsidR="00C7286D" w:rsidRDefault="00C7286D" w:rsidP="00C7286D">
            <w:pPr>
              <w:jc w:val="right"/>
            </w:pPr>
            <w:r>
              <w:t>0.98%</w:t>
            </w:r>
          </w:p>
        </w:tc>
        <w:tc>
          <w:tcPr>
            <w:tcW w:w="907" w:type="dxa"/>
          </w:tcPr>
          <w:p w:rsidR="00C7286D" w:rsidRDefault="00C7286D" w:rsidP="00C7286D">
            <w:pPr>
              <w:jc w:val="right"/>
            </w:pPr>
            <w:r>
              <w:t>32.50%</w:t>
            </w:r>
          </w:p>
        </w:tc>
        <w:tc>
          <w:tcPr>
            <w:tcW w:w="907" w:type="dxa"/>
          </w:tcPr>
          <w:p w:rsidR="00C7286D" w:rsidRDefault="00C7286D" w:rsidP="00C7286D">
            <w:pPr>
              <w:jc w:val="right"/>
            </w:pPr>
            <w:r>
              <w:t>0.35%</w:t>
            </w:r>
          </w:p>
        </w:tc>
      </w:tr>
      <w:tr w:rsidR="00C7286D" w:rsidTr="00C7286D">
        <w:tc>
          <w:tcPr>
            <w:tcW w:w="1429" w:type="dxa"/>
          </w:tcPr>
          <w:p w:rsidR="00C7286D" w:rsidRDefault="00C7286D" w:rsidP="00C7286D">
            <w:pPr>
              <w:jc w:val="left"/>
            </w:pPr>
            <w:r>
              <w:rPr>
                <w:rFonts w:hint="eastAsia"/>
              </w:rPr>
              <w:t>自基金合同生效起至今</w:t>
            </w:r>
          </w:p>
        </w:tc>
        <w:tc>
          <w:tcPr>
            <w:tcW w:w="1315" w:type="dxa"/>
          </w:tcPr>
          <w:p w:rsidR="00C7286D" w:rsidRDefault="00C7286D" w:rsidP="00C7286D">
            <w:pPr>
              <w:jc w:val="right"/>
            </w:pPr>
            <w:r>
              <w:t>57.02%</w:t>
            </w:r>
          </w:p>
        </w:tc>
        <w:tc>
          <w:tcPr>
            <w:tcW w:w="1315" w:type="dxa"/>
          </w:tcPr>
          <w:p w:rsidR="00C7286D" w:rsidRDefault="00C7286D" w:rsidP="00C7286D">
            <w:pPr>
              <w:jc w:val="right"/>
            </w:pPr>
            <w:r>
              <w:t>1.20%</w:t>
            </w:r>
          </w:p>
        </w:tc>
        <w:tc>
          <w:tcPr>
            <w:tcW w:w="1315" w:type="dxa"/>
          </w:tcPr>
          <w:p w:rsidR="00C7286D" w:rsidRDefault="00C7286D" w:rsidP="00C7286D">
            <w:pPr>
              <w:jc w:val="right"/>
            </w:pPr>
            <w:r>
              <w:t>49.04%</w:t>
            </w:r>
          </w:p>
        </w:tc>
        <w:tc>
          <w:tcPr>
            <w:tcW w:w="1315" w:type="dxa"/>
          </w:tcPr>
          <w:p w:rsidR="00C7286D" w:rsidRDefault="00C7286D" w:rsidP="00C7286D">
            <w:pPr>
              <w:jc w:val="right"/>
            </w:pPr>
            <w:r>
              <w:t>1.09%</w:t>
            </w:r>
          </w:p>
        </w:tc>
        <w:tc>
          <w:tcPr>
            <w:tcW w:w="907" w:type="dxa"/>
          </w:tcPr>
          <w:p w:rsidR="00C7286D" w:rsidRDefault="00C7286D" w:rsidP="00C7286D">
            <w:pPr>
              <w:jc w:val="right"/>
            </w:pPr>
            <w:r>
              <w:t>7.98%</w:t>
            </w:r>
          </w:p>
        </w:tc>
        <w:tc>
          <w:tcPr>
            <w:tcW w:w="907" w:type="dxa"/>
          </w:tcPr>
          <w:p w:rsidR="00C7286D" w:rsidRDefault="00C7286D" w:rsidP="00C7286D">
            <w:pPr>
              <w:jc w:val="right"/>
            </w:pPr>
            <w:r>
              <w:t>0.11%</w:t>
            </w:r>
          </w:p>
        </w:tc>
      </w:tr>
    </w:tbl>
    <w:p w:rsidR="00C7286D" w:rsidRDefault="00C7286D" w:rsidP="00C7286D">
      <w:pPr>
        <w:pStyle w:val="-3"/>
        <w:spacing w:before="156" w:after="156"/>
        <w:rPr>
          <w:rFonts w:hint="eastAsia"/>
        </w:rPr>
      </w:pPr>
      <w:r>
        <w:rPr>
          <w:rFonts w:hint="eastAsia"/>
        </w:rPr>
        <w:t>自基金合同生效以来基金份额累计净值增长率变动及其与同期业绩比较基准收益率变动的比较</w:t>
      </w:r>
    </w:p>
    <w:p w:rsidR="00C7286D" w:rsidRDefault="00C7286D" w:rsidP="00C7286D">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7286D" w:rsidRDefault="00C7286D" w:rsidP="00C7286D">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C7286D" w:rsidRDefault="00C7286D" w:rsidP="00C7286D">
      <w:pPr>
        <w:pStyle w:val="-8"/>
        <w:rPr>
          <w:rFonts w:hint="eastAsia"/>
        </w:rPr>
      </w:pPr>
      <w:r>
        <w:rPr>
          <w:rFonts w:hint="eastAsia"/>
        </w:rPr>
        <w:t>注：本基金建仓期为6个月，建仓期结束时各项资产配置比例符合合同约定。</w:t>
      </w:r>
    </w:p>
    <w:p w:rsidR="00C7286D" w:rsidRDefault="00C7286D" w:rsidP="00C7286D">
      <w:pPr>
        <w:pStyle w:val="-1"/>
        <w:ind w:left="281" w:hanging="281"/>
        <w:rPr>
          <w:rFonts w:hint="eastAsia"/>
        </w:rPr>
      </w:pPr>
      <w:r>
        <w:rPr>
          <w:rFonts w:hint="eastAsia"/>
        </w:rPr>
        <w:t>管理人报告</w:t>
      </w:r>
    </w:p>
    <w:p w:rsidR="00C7286D" w:rsidRDefault="00C7286D" w:rsidP="00C7286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7286D" w:rsidTr="004A1D7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7286D" w:rsidRPr="00C7286D" w:rsidRDefault="00C7286D" w:rsidP="00C7286D">
            <w:pPr>
              <w:jc w:val="center"/>
              <w:rPr>
                <w:b/>
              </w:rPr>
            </w:pPr>
            <w:r w:rsidRPr="00C7286D">
              <w:rPr>
                <w:rFonts w:hint="eastAsia"/>
                <w:b/>
              </w:rPr>
              <w:t>姓名</w:t>
            </w:r>
          </w:p>
        </w:tc>
        <w:tc>
          <w:tcPr>
            <w:tcW w:w="851" w:type="dxa"/>
            <w:vMerge w:val="restart"/>
          </w:tcPr>
          <w:p w:rsidR="00C7286D" w:rsidRPr="00C7286D" w:rsidRDefault="00C7286D" w:rsidP="00C7286D">
            <w:pPr>
              <w:jc w:val="center"/>
              <w:rPr>
                <w:b/>
              </w:rPr>
            </w:pPr>
            <w:r w:rsidRPr="00C7286D">
              <w:rPr>
                <w:rFonts w:hint="eastAsia"/>
                <w:b/>
              </w:rPr>
              <w:t>职务</w:t>
            </w:r>
          </w:p>
        </w:tc>
        <w:tc>
          <w:tcPr>
            <w:tcW w:w="2234" w:type="dxa"/>
            <w:gridSpan w:val="2"/>
            <w:tcBorders>
              <w:bottom w:val="single" w:sz="4" w:space="0" w:color="auto"/>
            </w:tcBorders>
          </w:tcPr>
          <w:p w:rsidR="00C7286D" w:rsidRPr="00C7286D" w:rsidRDefault="00C7286D" w:rsidP="00C7286D">
            <w:pPr>
              <w:jc w:val="center"/>
              <w:rPr>
                <w:b/>
              </w:rPr>
            </w:pPr>
            <w:r w:rsidRPr="00C7286D">
              <w:rPr>
                <w:rFonts w:hint="eastAsia"/>
                <w:b/>
              </w:rPr>
              <w:t>任本基金的基金经理期限</w:t>
            </w:r>
          </w:p>
        </w:tc>
        <w:tc>
          <w:tcPr>
            <w:tcW w:w="703" w:type="dxa"/>
            <w:vMerge w:val="restart"/>
          </w:tcPr>
          <w:p w:rsidR="00C7286D" w:rsidRPr="00C7286D" w:rsidRDefault="00C7286D" w:rsidP="00C7286D">
            <w:pPr>
              <w:jc w:val="center"/>
              <w:rPr>
                <w:b/>
              </w:rPr>
            </w:pPr>
            <w:r w:rsidRPr="00C7286D">
              <w:rPr>
                <w:rFonts w:hint="eastAsia"/>
                <w:b/>
              </w:rPr>
              <w:t>证券从业年限</w:t>
            </w:r>
          </w:p>
        </w:tc>
        <w:tc>
          <w:tcPr>
            <w:tcW w:w="3856" w:type="dxa"/>
            <w:vMerge w:val="restart"/>
          </w:tcPr>
          <w:p w:rsidR="00C7286D" w:rsidRPr="00C7286D" w:rsidRDefault="00C7286D" w:rsidP="00C7286D">
            <w:pPr>
              <w:jc w:val="center"/>
              <w:rPr>
                <w:b/>
              </w:rPr>
            </w:pPr>
            <w:r w:rsidRPr="00C7286D">
              <w:rPr>
                <w:rFonts w:hint="eastAsia"/>
                <w:b/>
              </w:rPr>
              <w:t>说明</w:t>
            </w:r>
          </w:p>
        </w:tc>
      </w:tr>
      <w:tr w:rsidR="00C7286D" w:rsidTr="00C7286D">
        <w:tc>
          <w:tcPr>
            <w:tcW w:w="862" w:type="dxa"/>
            <w:vMerge/>
          </w:tcPr>
          <w:p w:rsidR="00C7286D" w:rsidRDefault="00C7286D" w:rsidP="00C7286D">
            <w:pPr>
              <w:jc w:val="left"/>
            </w:pPr>
          </w:p>
        </w:tc>
        <w:tc>
          <w:tcPr>
            <w:tcW w:w="851" w:type="dxa"/>
            <w:vMerge/>
          </w:tcPr>
          <w:p w:rsidR="00C7286D" w:rsidRDefault="00C7286D" w:rsidP="00C7286D">
            <w:pPr>
              <w:jc w:val="left"/>
            </w:pPr>
          </w:p>
        </w:tc>
        <w:tc>
          <w:tcPr>
            <w:tcW w:w="1117" w:type="dxa"/>
            <w:shd w:val="clear" w:color="auto" w:fill="BFBFBF"/>
          </w:tcPr>
          <w:p w:rsidR="00C7286D" w:rsidRPr="00C7286D" w:rsidRDefault="00C7286D" w:rsidP="00C7286D">
            <w:pPr>
              <w:jc w:val="center"/>
              <w:rPr>
                <w:b/>
              </w:rPr>
            </w:pPr>
            <w:r w:rsidRPr="00C7286D">
              <w:rPr>
                <w:rFonts w:hint="eastAsia"/>
                <w:b/>
              </w:rPr>
              <w:t>任职日期</w:t>
            </w:r>
          </w:p>
        </w:tc>
        <w:tc>
          <w:tcPr>
            <w:tcW w:w="1117" w:type="dxa"/>
            <w:shd w:val="clear" w:color="auto" w:fill="BFBFBF"/>
          </w:tcPr>
          <w:p w:rsidR="00C7286D" w:rsidRPr="00C7286D" w:rsidRDefault="00C7286D" w:rsidP="00C7286D">
            <w:pPr>
              <w:jc w:val="center"/>
              <w:rPr>
                <w:b/>
              </w:rPr>
            </w:pPr>
            <w:r w:rsidRPr="00C7286D">
              <w:rPr>
                <w:rFonts w:hint="eastAsia"/>
                <w:b/>
              </w:rPr>
              <w:t>离任日期</w:t>
            </w:r>
          </w:p>
        </w:tc>
        <w:tc>
          <w:tcPr>
            <w:tcW w:w="703" w:type="dxa"/>
            <w:vMerge/>
          </w:tcPr>
          <w:p w:rsidR="00C7286D" w:rsidRDefault="00C7286D" w:rsidP="00C7286D">
            <w:pPr>
              <w:jc w:val="left"/>
            </w:pPr>
          </w:p>
        </w:tc>
        <w:tc>
          <w:tcPr>
            <w:tcW w:w="3856" w:type="dxa"/>
            <w:vMerge/>
          </w:tcPr>
          <w:p w:rsidR="00C7286D" w:rsidRDefault="00C7286D" w:rsidP="00C7286D">
            <w:pPr>
              <w:jc w:val="left"/>
            </w:pPr>
          </w:p>
        </w:tc>
      </w:tr>
      <w:tr w:rsidR="00C7286D" w:rsidTr="00C7286D">
        <w:tc>
          <w:tcPr>
            <w:tcW w:w="862" w:type="dxa"/>
          </w:tcPr>
          <w:p w:rsidR="00C7286D" w:rsidRDefault="00C7286D" w:rsidP="00C7286D">
            <w:pPr>
              <w:jc w:val="left"/>
            </w:pPr>
            <w:r>
              <w:rPr>
                <w:rFonts w:hint="eastAsia"/>
              </w:rPr>
              <w:t>鲍宇晨</w:t>
            </w:r>
          </w:p>
        </w:tc>
        <w:tc>
          <w:tcPr>
            <w:tcW w:w="851" w:type="dxa"/>
          </w:tcPr>
          <w:p w:rsidR="00C7286D" w:rsidRDefault="00C7286D" w:rsidP="00C7286D">
            <w:pPr>
              <w:jc w:val="left"/>
            </w:pPr>
            <w:r>
              <w:rPr>
                <w:rFonts w:hint="eastAsia"/>
              </w:rPr>
              <w:t>本基金基金经理</w:t>
            </w:r>
          </w:p>
        </w:tc>
        <w:tc>
          <w:tcPr>
            <w:tcW w:w="1117" w:type="dxa"/>
          </w:tcPr>
          <w:p w:rsidR="00C7286D" w:rsidRDefault="00C7286D" w:rsidP="00C7286D">
            <w:pPr>
              <w:jc w:val="left"/>
            </w:pPr>
            <w:r>
              <w:rPr>
                <w:rFonts w:hint="eastAsia"/>
              </w:rPr>
              <w:t>2024</w:t>
            </w:r>
            <w:r>
              <w:rPr>
                <w:rFonts w:hint="eastAsia"/>
              </w:rPr>
              <w:t>年</w:t>
            </w:r>
            <w:r>
              <w:rPr>
                <w:rFonts w:hint="eastAsia"/>
              </w:rPr>
              <w:t>9</w:t>
            </w:r>
            <w:r>
              <w:rPr>
                <w:rFonts w:hint="eastAsia"/>
              </w:rPr>
              <w:t>月</w:t>
            </w:r>
            <w:r>
              <w:rPr>
                <w:rFonts w:hint="eastAsia"/>
              </w:rPr>
              <w:t>19</w:t>
            </w:r>
            <w:r>
              <w:rPr>
                <w:rFonts w:hint="eastAsia"/>
              </w:rPr>
              <w:t>日</w:t>
            </w:r>
          </w:p>
        </w:tc>
        <w:tc>
          <w:tcPr>
            <w:tcW w:w="1117" w:type="dxa"/>
          </w:tcPr>
          <w:p w:rsidR="00C7286D" w:rsidRDefault="00C7286D" w:rsidP="00C7286D">
            <w:pPr>
              <w:jc w:val="right"/>
            </w:pPr>
            <w:r>
              <w:t>-</w:t>
            </w:r>
          </w:p>
        </w:tc>
        <w:tc>
          <w:tcPr>
            <w:tcW w:w="703" w:type="dxa"/>
          </w:tcPr>
          <w:p w:rsidR="00C7286D" w:rsidRDefault="00C7286D" w:rsidP="00C7286D">
            <w:pPr>
              <w:jc w:val="left"/>
            </w:pPr>
            <w:r>
              <w:rPr>
                <w:rFonts w:hint="eastAsia"/>
              </w:rPr>
              <w:t>13</w:t>
            </w:r>
            <w:r>
              <w:rPr>
                <w:rFonts w:hint="eastAsia"/>
              </w:rPr>
              <w:t>年</w:t>
            </w:r>
          </w:p>
        </w:tc>
        <w:tc>
          <w:tcPr>
            <w:tcW w:w="3856" w:type="dxa"/>
          </w:tcPr>
          <w:p w:rsidR="00C7286D" w:rsidRDefault="00C7286D" w:rsidP="00C7286D">
            <w:r>
              <w:rPr>
                <w:rFonts w:hint="eastAsia"/>
              </w:rPr>
              <w:t>爱尔兰都柏林大学学院管理学硕士，具有基金从业资格。曾就职于上海大智慧股份有限公司、景顺长城基金管理有限公司，任研究员。</w:t>
            </w:r>
            <w:r>
              <w:rPr>
                <w:rFonts w:hint="eastAsia"/>
              </w:rPr>
              <w:t>2018</w:t>
            </w:r>
            <w:r>
              <w:rPr>
                <w:rFonts w:hint="eastAsia"/>
              </w:rPr>
              <w:t>年</w:t>
            </w:r>
            <w:r>
              <w:rPr>
                <w:rFonts w:hint="eastAsia"/>
              </w:rPr>
              <w:t>5</w:t>
            </w:r>
            <w:r>
              <w:rPr>
                <w:rFonts w:hint="eastAsia"/>
              </w:rPr>
              <w:t>月加入南方基金，历任权益研究部研究员、权益研究部周期组组长；</w:t>
            </w:r>
            <w:r>
              <w:rPr>
                <w:rFonts w:hint="eastAsia"/>
              </w:rPr>
              <w:t>2024</w:t>
            </w:r>
            <w:r>
              <w:rPr>
                <w:rFonts w:hint="eastAsia"/>
              </w:rPr>
              <w:t>年</w:t>
            </w:r>
            <w:r>
              <w:rPr>
                <w:rFonts w:hint="eastAsia"/>
              </w:rPr>
              <w:t>9</w:t>
            </w:r>
            <w:r>
              <w:rPr>
                <w:rFonts w:hint="eastAsia"/>
              </w:rPr>
              <w:t>月</w:t>
            </w:r>
            <w:r>
              <w:rPr>
                <w:rFonts w:hint="eastAsia"/>
              </w:rPr>
              <w:t>19</w:t>
            </w:r>
            <w:r>
              <w:rPr>
                <w:rFonts w:hint="eastAsia"/>
              </w:rPr>
              <w:t>日至今，任南方周期优选混合发起基金经理。</w:t>
            </w:r>
          </w:p>
        </w:tc>
      </w:tr>
    </w:tbl>
    <w:p w:rsidR="00C7286D" w:rsidRDefault="00C7286D" w:rsidP="00C7286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C7286D" w:rsidRDefault="00C7286D" w:rsidP="00C7286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7286D" w:rsidRDefault="00C7286D" w:rsidP="00C7286D">
      <w:pPr>
        <w:pStyle w:val="-2"/>
        <w:spacing w:before="312"/>
        <w:rPr>
          <w:rFonts w:hint="eastAsia"/>
        </w:rPr>
      </w:pPr>
      <w:r>
        <w:rPr>
          <w:rFonts w:hint="eastAsia"/>
        </w:rPr>
        <w:t>管理人对报告期内本基金运作遵规守信情况的说明</w:t>
      </w:r>
    </w:p>
    <w:p w:rsidR="00C7286D" w:rsidRDefault="00C7286D" w:rsidP="00C7286D">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7286D" w:rsidRDefault="00C7286D" w:rsidP="00C7286D">
      <w:pPr>
        <w:pStyle w:val="-2"/>
        <w:spacing w:before="312"/>
        <w:rPr>
          <w:rFonts w:hint="eastAsia"/>
        </w:rPr>
      </w:pPr>
      <w:r>
        <w:rPr>
          <w:rFonts w:hint="eastAsia"/>
        </w:rPr>
        <w:t>公平交易专项说明</w:t>
      </w:r>
    </w:p>
    <w:p w:rsidR="00C7286D" w:rsidRDefault="00C7286D" w:rsidP="00C7286D">
      <w:pPr>
        <w:pStyle w:val="-3"/>
        <w:spacing w:before="156" w:after="156"/>
        <w:rPr>
          <w:rFonts w:hint="eastAsia"/>
        </w:rPr>
      </w:pPr>
      <w:r>
        <w:rPr>
          <w:rFonts w:hint="eastAsia"/>
        </w:rPr>
        <w:t>公平交易制度的执行情况</w:t>
      </w:r>
    </w:p>
    <w:p w:rsidR="00C7286D" w:rsidRDefault="00C7286D" w:rsidP="00C7286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7286D" w:rsidRDefault="00C7286D" w:rsidP="00C7286D">
      <w:pPr>
        <w:pStyle w:val="-3"/>
        <w:spacing w:before="156" w:after="156"/>
        <w:rPr>
          <w:rFonts w:hint="eastAsia"/>
        </w:rPr>
      </w:pPr>
      <w:r>
        <w:rPr>
          <w:rFonts w:hint="eastAsia"/>
        </w:rPr>
        <w:t>异常交易行为的专项说明</w:t>
      </w:r>
    </w:p>
    <w:p w:rsidR="00C7286D" w:rsidRDefault="00C7286D" w:rsidP="00C7286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7286D" w:rsidRDefault="00C7286D" w:rsidP="00C7286D">
      <w:pPr>
        <w:pStyle w:val="-2"/>
        <w:spacing w:before="312"/>
        <w:rPr>
          <w:rFonts w:hint="eastAsia"/>
        </w:rPr>
      </w:pPr>
      <w:r>
        <w:rPr>
          <w:rFonts w:hint="eastAsia"/>
        </w:rPr>
        <w:t>报告期内基金投资策略和运作分析</w:t>
      </w:r>
    </w:p>
    <w:p w:rsidR="00C7286D" w:rsidRDefault="00C7286D" w:rsidP="00C7286D">
      <w:pPr>
        <w:pStyle w:val="-"/>
        <w:ind w:firstLine="420"/>
        <w:rPr>
          <w:rFonts w:hint="eastAsia"/>
        </w:rPr>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C7286D" w:rsidRDefault="00C7286D" w:rsidP="00C7286D">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C7286D" w:rsidRDefault="00C7286D" w:rsidP="00C7286D">
      <w:pPr>
        <w:pStyle w:val="-"/>
        <w:ind w:firstLine="420"/>
        <w:rPr>
          <w:rFonts w:hint="eastAsia"/>
        </w:rPr>
      </w:pPr>
      <w:r>
        <w:rPr>
          <w:rFonts w:hint="eastAsia"/>
        </w:rPr>
        <w:t>在当前周期性市场中，行业风格呈现明显的单边分化：有色金属与化工板块表现亮眼，而地产链相关的建材、建筑等行业则持续承压下行。我们始终坚定看好“反内卷”逻辑所催生的结构性行情。随着宏观经济逐步企稳回升，那些与国内经济关联度更高、具备供给侧出清基础的“反内卷”品种，正迎来更具确定性的配置机遇。</w:t>
      </w:r>
    </w:p>
    <w:p w:rsidR="00C7286D" w:rsidRDefault="00C7286D" w:rsidP="00C7286D">
      <w:pPr>
        <w:pStyle w:val="-"/>
        <w:ind w:firstLine="420"/>
        <w:rPr>
          <w:rFonts w:hint="eastAsia"/>
        </w:rPr>
      </w:pPr>
      <w:r>
        <w:rPr>
          <w:rFonts w:hint="eastAsia"/>
        </w:rPr>
        <w:lastRenderedPageBreak/>
        <w:t>2024年第四季度以来，南方周期优选基金显著加大了对“反内卷”主线相关板块的布局，重点聚焦锂矿、多晶硅、钢铁及养殖等已确认底部并开启价格修复周期的领域。其核心逻辑在于：经过前期深度调整，相关行业产能出清充分，供需格局迎来拐点，叠加政策引导下的供给侧改革深化，新一轮景气周期正在孕育。</w:t>
      </w:r>
    </w:p>
    <w:p w:rsidR="00C7286D" w:rsidRDefault="00C7286D" w:rsidP="00C7286D">
      <w:pPr>
        <w:pStyle w:val="-"/>
        <w:ind w:firstLine="420"/>
        <w:rPr>
          <w:rFonts w:hint="eastAsia"/>
        </w:rPr>
      </w:pPr>
      <w:r>
        <w:rPr>
          <w:rFonts w:hint="eastAsia"/>
        </w:rPr>
        <w:t>以锂矿为例，经历2021至2022年的资本开支高峰后，行业新增产能集中释放于2023至2024年，导致锂价大幅回落，市场投资意愿显著降温。展望2025至2026年，供给端扩张趋缓，叠加需求端新能源渗透率稳步提升，锂价企稳回升已具备较强基本面支撑。即便不考虑“反内卷”政策推动，行业自然出清亦可预期；而当前在国家战略引导下，供给侧整合有望加速推进，进一步强化价格修复的持续性与确定性。</w:t>
      </w:r>
    </w:p>
    <w:p w:rsidR="00C7286D" w:rsidRDefault="00C7286D" w:rsidP="00C7286D">
      <w:pPr>
        <w:pStyle w:val="-"/>
        <w:ind w:firstLine="420"/>
        <w:rPr>
          <w:rFonts w:hint="eastAsia"/>
        </w:rPr>
      </w:pPr>
      <w:r>
        <w:rPr>
          <w:rFonts w:hint="eastAsia"/>
        </w:rPr>
        <w:t>多晶硅则是本轮“反内卷”战略的核心抓手之一。2024年四季度，国家层面成立硅料总公司——光和谦成，统筹协调产能出清与价格管理，推动行业从无序竞争向有序协同转型。通过统一停产调度、优化供给节奏，并以出口形式将成本向海外传导，多晶硅正逐步走出底部区间。展望2026年，行业或将迎来阶段性供不应求格局，周期反转动能强劲。</w:t>
      </w:r>
    </w:p>
    <w:p w:rsidR="00C7286D" w:rsidRDefault="00C7286D" w:rsidP="00C7286D">
      <w:pPr>
        <w:pStyle w:val="-"/>
        <w:ind w:firstLine="420"/>
        <w:rPr>
          <w:rFonts w:hint="eastAsia"/>
        </w:rPr>
      </w:pPr>
      <w:r>
        <w:rPr>
          <w:rFonts w:hint="eastAsia"/>
        </w:rPr>
        <w:t>钢铁与养殖则分别代表PPI与CPI中最具权重的两大方向。2025年第四季度，中国首次拒绝必和必拓提出的铁矿石美元定价方案，转而采用人民币计价，这是近15年来的历史性突破。这一转变不仅反映出我国在资源定价权上的主动作为，也标志着西芒杜铁矿等自主资源逐步投产所带来的格局重塑，同时亦是人民币国际化进程中的关键一步。未来三年，钢铁行业盈利中枢有望系统性上移，其路径与此前电解铝行业的盈利改善颇为相似。作为黑色系产业链的重要支柱，钢铁亦将成为PPI回暖的核心驱动力之一。</w:t>
      </w:r>
    </w:p>
    <w:p w:rsidR="00C7286D" w:rsidRDefault="00C7286D" w:rsidP="00C7286D">
      <w:pPr>
        <w:pStyle w:val="-"/>
        <w:ind w:firstLine="420"/>
        <w:rPr>
          <w:rFonts w:hint="eastAsia"/>
        </w:rPr>
      </w:pPr>
      <w:r>
        <w:rPr>
          <w:rFonts w:hint="eastAsia"/>
        </w:rPr>
        <w:t>在养殖领域，猪肉价格作为CPI的关键变量，已成为本轮“反内卷”政策在农业领域的重点调控方向。农业农村部已将其列为督办重点，推动产能去化与产业集中。随着猪周期触底回升，头部养殖企业盈利将逐季改善，行业整体进入新一轮上行通道。</w:t>
      </w:r>
    </w:p>
    <w:p w:rsidR="00C7286D" w:rsidRDefault="00C7286D" w:rsidP="00C7286D">
      <w:pPr>
        <w:pStyle w:val="-"/>
        <w:ind w:firstLine="420"/>
        <w:rPr>
          <w:rFonts w:hint="eastAsia"/>
        </w:rPr>
      </w:pPr>
      <w:r>
        <w:rPr>
          <w:rFonts w:hint="eastAsia"/>
        </w:rPr>
        <w:t>综上所述，我们坚信，在经济结构转型与供给侧改革深化的大背景下，“反内卷”不仅是政策导向，更是周期重估的核心逻辑。2026年，随着供需格局的持续优化与政策红利的逐步释放，上述重点领域的周期反转力量将全面显现，值得长期战略性配置。</w:t>
      </w:r>
    </w:p>
    <w:p w:rsidR="00C7286D" w:rsidRDefault="00C7286D" w:rsidP="00C7286D">
      <w:pPr>
        <w:pStyle w:val="-"/>
        <w:ind w:firstLine="420"/>
        <w:rPr>
          <w:rFonts w:hint="eastAsia"/>
        </w:rPr>
      </w:pPr>
      <w:r>
        <w:rPr>
          <w:rFonts w:hint="eastAsia"/>
        </w:rPr>
        <w:t>A股展望：2026年作为十五五起步之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C7286D" w:rsidRDefault="00C7286D" w:rsidP="00C7286D">
      <w:pPr>
        <w:pStyle w:val="-"/>
        <w:ind w:firstLine="420"/>
        <w:rPr>
          <w:rFonts w:hint="eastAsia"/>
        </w:rPr>
      </w:pPr>
      <w:r>
        <w:rPr>
          <w:rFonts w:hint="eastAsia"/>
        </w:rPr>
        <w:t>港股展望：基本面来看，国内当前政策发力积极、经济景气平稳。受美联储宽松预期及美元走弱影响，人民币汇率有望继续偏强，有利于进一步吸引外资回流港股，积极关注港股在一季度的投资机会。</w:t>
      </w:r>
    </w:p>
    <w:p w:rsidR="00C7286D" w:rsidRDefault="00C7286D" w:rsidP="00C7286D">
      <w:pPr>
        <w:pStyle w:val="-2"/>
        <w:spacing w:before="312"/>
        <w:rPr>
          <w:rFonts w:hint="eastAsia"/>
        </w:rPr>
      </w:pPr>
      <w:r>
        <w:rPr>
          <w:rFonts w:hint="eastAsia"/>
        </w:rPr>
        <w:t>报告期内基金的业绩表现</w:t>
      </w:r>
    </w:p>
    <w:p w:rsidR="00C7286D" w:rsidRDefault="00C7286D" w:rsidP="00C7286D">
      <w:pPr>
        <w:pStyle w:val="-"/>
        <w:ind w:firstLine="420"/>
        <w:rPr>
          <w:rFonts w:hint="eastAsia"/>
        </w:rPr>
      </w:pPr>
      <w:r>
        <w:rPr>
          <w:rFonts w:hint="eastAsia"/>
        </w:rPr>
        <w:lastRenderedPageBreak/>
        <w:t>截至报告期末，本基金A份额净值为1.5822元，报告期内，份额净值增长率为10.50%，同期业绩基准增长率为8.89%；本基金C份额净值为1.5702元，报告期内，份额净值增长率为10.35%，同期业绩基准增长率为8.89%。</w:t>
      </w:r>
    </w:p>
    <w:p w:rsidR="00C7286D" w:rsidRDefault="00C7286D" w:rsidP="00C7286D">
      <w:pPr>
        <w:pStyle w:val="-2"/>
        <w:spacing w:before="312"/>
        <w:rPr>
          <w:rFonts w:hint="eastAsia"/>
        </w:rPr>
      </w:pPr>
      <w:r>
        <w:rPr>
          <w:rFonts w:hint="eastAsia"/>
        </w:rPr>
        <w:t>报告期内基金持有人数或基金资产净值预警说明</w:t>
      </w:r>
    </w:p>
    <w:p w:rsidR="00C7286D" w:rsidRDefault="00C7286D" w:rsidP="00C7286D">
      <w:pPr>
        <w:pStyle w:val="-"/>
        <w:ind w:firstLine="420"/>
        <w:rPr>
          <w:rFonts w:hint="eastAsia"/>
        </w:rPr>
      </w:pPr>
      <w:r>
        <w:rPr>
          <w:rFonts w:hint="eastAsia"/>
        </w:rPr>
        <w:t>不适用。</w:t>
      </w:r>
    </w:p>
    <w:p w:rsidR="00C7286D" w:rsidRDefault="00C7286D" w:rsidP="00C7286D">
      <w:pPr>
        <w:pStyle w:val="-1"/>
        <w:ind w:left="281" w:hanging="281"/>
        <w:rPr>
          <w:rFonts w:hint="eastAsia"/>
        </w:rPr>
      </w:pPr>
      <w:r>
        <w:rPr>
          <w:rFonts w:hint="eastAsia"/>
        </w:rPr>
        <w:t>投资组合报告</w:t>
      </w:r>
    </w:p>
    <w:p w:rsidR="00C7286D" w:rsidRDefault="00C7286D" w:rsidP="00C7286D">
      <w:pPr>
        <w:pStyle w:val="-2"/>
        <w:spacing w:before="312"/>
        <w:rPr>
          <w:rFonts w:hint="eastAsia"/>
        </w:rPr>
      </w:pPr>
      <w:r>
        <w:rPr>
          <w:rFonts w:hint="eastAsia"/>
        </w:rPr>
        <w:t>报告期末基金资产组合情况</w:t>
      </w:r>
    </w:p>
    <w:p w:rsidR="00C7286D" w:rsidRDefault="00C7286D" w:rsidP="00C7286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7286D" w:rsidTr="00C7286D">
        <w:trPr>
          <w:cnfStyle w:val="100000000000" w:firstRow="1" w:lastRow="0" w:firstColumn="0" w:lastColumn="0" w:oddVBand="0" w:evenVBand="0" w:oddHBand="0" w:evenHBand="0" w:firstRowFirstColumn="0" w:firstRowLastColumn="0" w:lastRowFirstColumn="0" w:lastRowLastColumn="0"/>
        </w:trPr>
        <w:tc>
          <w:tcPr>
            <w:tcW w:w="646" w:type="dxa"/>
          </w:tcPr>
          <w:p w:rsidR="00C7286D" w:rsidRPr="00C7286D" w:rsidRDefault="00C7286D" w:rsidP="00C7286D">
            <w:pPr>
              <w:jc w:val="center"/>
              <w:rPr>
                <w:b/>
              </w:rPr>
            </w:pPr>
            <w:r w:rsidRPr="00C7286D">
              <w:rPr>
                <w:rFonts w:hint="eastAsia"/>
                <w:b/>
              </w:rPr>
              <w:t>序号</w:t>
            </w:r>
          </w:p>
        </w:tc>
        <w:tc>
          <w:tcPr>
            <w:tcW w:w="2971" w:type="dxa"/>
          </w:tcPr>
          <w:p w:rsidR="00C7286D" w:rsidRPr="00C7286D" w:rsidRDefault="00C7286D" w:rsidP="00C7286D">
            <w:pPr>
              <w:jc w:val="center"/>
              <w:rPr>
                <w:b/>
              </w:rPr>
            </w:pPr>
            <w:r w:rsidRPr="00C7286D">
              <w:rPr>
                <w:rFonts w:hint="eastAsia"/>
                <w:b/>
              </w:rPr>
              <w:t>项目</w:t>
            </w:r>
          </w:p>
        </w:tc>
        <w:tc>
          <w:tcPr>
            <w:tcW w:w="2381" w:type="dxa"/>
          </w:tcPr>
          <w:p w:rsidR="00C7286D" w:rsidRPr="00C7286D" w:rsidRDefault="00C7286D" w:rsidP="00C7286D">
            <w:pPr>
              <w:jc w:val="center"/>
              <w:rPr>
                <w:b/>
              </w:rPr>
            </w:pPr>
            <w:r w:rsidRPr="00C7286D">
              <w:rPr>
                <w:rFonts w:hint="eastAsia"/>
                <w:b/>
              </w:rPr>
              <w:t>金额（元）</w:t>
            </w:r>
          </w:p>
        </w:tc>
        <w:tc>
          <w:tcPr>
            <w:tcW w:w="2506" w:type="dxa"/>
          </w:tcPr>
          <w:p w:rsidR="00C7286D" w:rsidRPr="00C7286D" w:rsidRDefault="00C7286D" w:rsidP="00C7286D">
            <w:pPr>
              <w:jc w:val="center"/>
              <w:rPr>
                <w:b/>
              </w:rPr>
            </w:pPr>
            <w:r w:rsidRPr="00C7286D">
              <w:rPr>
                <w:rFonts w:hint="eastAsia"/>
                <w:b/>
              </w:rPr>
              <w:t>占基金总资产的比例（</w:t>
            </w:r>
            <w:r w:rsidRPr="00C7286D">
              <w:rPr>
                <w:rFonts w:hint="eastAsia"/>
                <w:b/>
              </w:rPr>
              <w:t>%</w:t>
            </w:r>
            <w:r w:rsidRPr="00C7286D">
              <w:rPr>
                <w:rFonts w:hint="eastAsia"/>
                <w:b/>
              </w:rPr>
              <w:t>）</w:t>
            </w:r>
          </w:p>
        </w:tc>
      </w:tr>
      <w:tr w:rsidR="00C7286D" w:rsidTr="00C7286D">
        <w:tc>
          <w:tcPr>
            <w:tcW w:w="646" w:type="dxa"/>
          </w:tcPr>
          <w:p w:rsidR="00C7286D" w:rsidRDefault="00C7286D" w:rsidP="00C7286D">
            <w:pPr>
              <w:jc w:val="center"/>
            </w:pPr>
            <w:r>
              <w:t>1</w:t>
            </w:r>
          </w:p>
        </w:tc>
        <w:tc>
          <w:tcPr>
            <w:tcW w:w="2971" w:type="dxa"/>
          </w:tcPr>
          <w:p w:rsidR="00C7286D" w:rsidRDefault="00C7286D" w:rsidP="00C7286D">
            <w:pPr>
              <w:jc w:val="left"/>
            </w:pPr>
            <w:r>
              <w:rPr>
                <w:rFonts w:hint="eastAsia"/>
              </w:rPr>
              <w:t>权益投资</w:t>
            </w:r>
          </w:p>
        </w:tc>
        <w:tc>
          <w:tcPr>
            <w:tcW w:w="2381" w:type="dxa"/>
          </w:tcPr>
          <w:p w:rsidR="00C7286D" w:rsidRDefault="00C7286D" w:rsidP="00C7286D">
            <w:pPr>
              <w:jc w:val="right"/>
            </w:pPr>
            <w:r>
              <w:t>69,504,374.76</w:t>
            </w:r>
          </w:p>
        </w:tc>
        <w:tc>
          <w:tcPr>
            <w:tcW w:w="2506" w:type="dxa"/>
          </w:tcPr>
          <w:p w:rsidR="00C7286D" w:rsidRDefault="00C7286D" w:rsidP="00C7286D">
            <w:pPr>
              <w:jc w:val="right"/>
            </w:pPr>
            <w:r>
              <w:t>84.79</w:t>
            </w:r>
          </w:p>
        </w:tc>
      </w:tr>
      <w:tr w:rsidR="00C7286D" w:rsidTr="00C7286D">
        <w:tc>
          <w:tcPr>
            <w:tcW w:w="646" w:type="dxa"/>
          </w:tcPr>
          <w:p w:rsidR="00C7286D" w:rsidRDefault="00C7286D" w:rsidP="00C7286D">
            <w:pPr>
              <w:jc w:val="center"/>
            </w:pPr>
          </w:p>
        </w:tc>
        <w:tc>
          <w:tcPr>
            <w:tcW w:w="2971" w:type="dxa"/>
          </w:tcPr>
          <w:p w:rsidR="00C7286D" w:rsidRDefault="00C7286D" w:rsidP="00C7286D">
            <w:pPr>
              <w:jc w:val="left"/>
            </w:pPr>
            <w:r>
              <w:rPr>
                <w:rFonts w:hint="eastAsia"/>
              </w:rPr>
              <w:t>其中：股票</w:t>
            </w:r>
          </w:p>
        </w:tc>
        <w:tc>
          <w:tcPr>
            <w:tcW w:w="2381" w:type="dxa"/>
          </w:tcPr>
          <w:p w:rsidR="00C7286D" w:rsidRDefault="00C7286D" w:rsidP="00C7286D">
            <w:pPr>
              <w:jc w:val="right"/>
            </w:pPr>
            <w:r>
              <w:t>69,504,374.76</w:t>
            </w:r>
          </w:p>
        </w:tc>
        <w:tc>
          <w:tcPr>
            <w:tcW w:w="2506" w:type="dxa"/>
          </w:tcPr>
          <w:p w:rsidR="00C7286D" w:rsidRDefault="00C7286D" w:rsidP="00C7286D">
            <w:pPr>
              <w:jc w:val="right"/>
            </w:pPr>
            <w:r>
              <w:t>84.79</w:t>
            </w:r>
          </w:p>
        </w:tc>
      </w:tr>
      <w:tr w:rsidR="00C7286D" w:rsidTr="00C7286D">
        <w:tc>
          <w:tcPr>
            <w:tcW w:w="646" w:type="dxa"/>
          </w:tcPr>
          <w:p w:rsidR="00C7286D" w:rsidRDefault="00C7286D" w:rsidP="00C7286D">
            <w:pPr>
              <w:jc w:val="center"/>
            </w:pPr>
            <w:r>
              <w:t>2</w:t>
            </w:r>
          </w:p>
        </w:tc>
        <w:tc>
          <w:tcPr>
            <w:tcW w:w="2971" w:type="dxa"/>
          </w:tcPr>
          <w:p w:rsidR="00C7286D" w:rsidRDefault="00C7286D" w:rsidP="00C7286D">
            <w:pPr>
              <w:jc w:val="left"/>
            </w:pPr>
            <w:r>
              <w:rPr>
                <w:rFonts w:hint="eastAsia"/>
              </w:rPr>
              <w:t>基金投资</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r>
              <w:t>3</w:t>
            </w:r>
          </w:p>
        </w:tc>
        <w:tc>
          <w:tcPr>
            <w:tcW w:w="2971" w:type="dxa"/>
          </w:tcPr>
          <w:p w:rsidR="00C7286D" w:rsidRDefault="00C7286D" w:rsidP="00C7286D">
            <w:pPr>
              <w:jc w:val="left"/>
            </w:pPr>
            <w:r>
              <w:rPr>
                <w:rFonts w:hint="eastAsia"/>
              </w:rPr>
              <w:t>固定收益投资</w:t>
            </w:r>
          </w:p>
        </w:tc>
        <w:tc>
          <w:tcPr>
            <w:tcW w:w="2381" w:type="dxa"/>
          </w:tcPr>
          <w:p w:rsidR="00C7286D" w:rsidRDefault="00C7286D" w:rsidP="00C7286D">
            <w:pPr>
              <w:jc w:val="right"/>
            </w:pPr>
            <w:r>
              <w:t>4,044,620.27</w:t>
            </w:r>
          </w:p>
        </w:tc>
        <w:tc>
          <w:tcPr>
            <w:tcW w:w="2506" w:type="dxa"/>
          </w:tcPr>
          <w:p w:rsidR="00C7286D" w:rsidRDefault="00C7286D" w:rsidP="00C7286D">
            <w:pPr>
              <w:jc w:val="right"/>
            </w:pPr>
            <w:r>
              <w:t>4.93</w:t>
            </w:r>
          </w:p>
        </w:tc>
      </w:tr>
      <w:tr w:rsidR="00C7286D" w:rsidTr="00C7286D">
        <w:tc>
          <w:tcPr>
            <w:tcW w:w="646" w:type="dxa"/>
          </w:tcPr>
          <w:p w:rsidR="00C7286D" w:rsidRDefault="00C7286D" w:rsidP="00C7286D">
            <w:pPr>
              <w:jc w:val="center"/>
            </w:pPr>
          </w:p>
        </w:tc>
        <w:tc>
          <w:tcPr>
            <w:tcW w:w="2971" w:type="dxa"/>
          </w:tcPr>
          <w:p w:rsidR="00C7286D" w:rsidRDefault="00C7286D" w:rsidP="00C7286D">
            <w:pPr>
              <w:jc w:val="left"/>
            </w:pPr>
            <w:r>
              <w:rPr>
                <w:rFonts w:hint="eastAsia"/>
              </w:rPr>
              <w:t>其中：债券</w:t>
            </w:r>
          </w:p>
        </w:tc>
        <w:tc>
          <w:tcPr>
            <w:tcW w:w="2381" w:type="dxa"/>
          </w:tcPr>
          <w:p w:rsidR="00C7286D" w:rsidRDefault="00C7286D" w:rsidP="00C7286D">
            <w:pPr>
              <w:jc w:val="right"/>
            </w:pPr>
            <w:r>
              <w:t>4,044,620.27</w:t>
            </w:r>
          </w:p>
        </w:tc>
        <w:tc>
          <w:tcPr>
            <w:tcW w:w="2506" w:type="dxa"/>
          </w:tcPr>
          <w:p w:rsidR="00C7286D" w:rsidRDefault="00C7286D" w:rsidP="00C7286D">
            <w:pPr>
              <w:jc w:val="right"/>
            </w:pPr>
            <w:r>
              <w:t>4.93</w:t>
            </w:r>
          </w:p>
        </w:tc>
      </w:tr>
      <w:tr w:rsidR="00C7286D" w:rsidTr="00C7286D">
        <w:tc>
          <w:tcPr>
            <w:tcW w:w="646" w:type="dxa"/>
          </w:tcPr>
          <w:p w:rsidR="00C7286D" w:rsidRDefault="00C7286D" w:rsidP="00C7286D">
            <w:pPr>
              <w:jc w:val="center"/>
            </w:pPr>
          </w:p>
        </w:tc>
        <w:tc>
          <w:tcPr>
            <w:tcW w:w="2971" w:type="dxa"/>
          </w:tcPr>
          <w:p w:rsidR="00C7286D" w:rsidRDefault="00C7286D" w:rsidP="00C7286D">
            <w:pPr>
              <w:jc w:val="left"/>
            </w:pPr>
            <w:r>
              <w:rPr>
                <w:rFonts w:hint="eastAsia"/>
              </w:rPr>
              <w:t xml:space="preserve">      </w:t>
            </w:r>
            <w:r>
              <w:rPr>
                <w:rFonts w:hint="eastAsia"/>
              </w:rPr>
              <w:t>资产支持证券</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r>
              <w:t>4</w:t>
            </w:r>
          </w:p>
        </w:tc>
        <w:tc>
          <w:tcPr>
            <w:tcW w:w="2971" w:type="dxa"/>
          </w:tcPr>
          <w:p w:rsidR="00C7286D" w:rsidRDefault="00C7286D" w:rsidP="00C7286D">
            <w:pPr>
              <w:jc w:val="left"/>
            </w:pPr>
            <w:r>
              <w:rPr>
                <w:rFonts w:hint="eastAsia"/>
              </w:rPr>
              <w:t>贵金属投资</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r>
              <w:t>5</w:t>
            </w:r>
          </w:p>
        </w:tc>
        <w:tc>
          <w:tcPr>
            <w:tcW w:w="2971" w:type="dxa"/>
          </w:tcPr>
          <w:p w:rsidR="00C7286D" w:rsidRDefault="00C7286D" w:rsidP="00C7286D">
            <w:pPr>
              <w:jc w:val="left"/>
            </w:pPr>
            <w:r>
              <w:rPr>
                <w:rFonts w:hint="eastAsia"/>
              </w:rPr>
              <w:t>金融衍生品投资</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r>
              <w:t>6</w:t>
            </w:r>
          </w:p>
        </w:tc>
        <w:tc>
          <w:tcPr>
            <w:tcW w:w="2971" w:type="dxa"/>
          </w:tcPr>
          <w:p w:rsidR="00C7286D" w:rsidRDefault="00C7286D" w:rsidP="00C7286D">
            <w:pPr>
              <w:jc w:val="left"/>
            </w:pPr>
            <w:r>
              <w:rPr>
                <w:rFonts w:hint="eastAsia"/>
              </w:rPr>
              <w:t>买入返售金融资产</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p>
        </w:tc>
        <w:tc>
          <w:tcPr>
            <w:tcW w:w="2971" w:type="dxa"/>
          </w:tcPr>
          <w:p w:rsidR="00C7286D" w:rsidRDefault="00C7286D" w:rsidP="00C7286D">
            <w:pPr>
              <w:jc w:val="left"/>
            </w:pPr>
            <w:r>
              <w:rPr>
                <w:rFonts w:hint="eastAsia"/>
              </w:rPr>
              <w:t>其中：买断式回购的买入返售金融资产</w:t>
            </w:r>
          </w:p>
        </w:tc>
        <w:tc>
          <w:tcPr>
            <w:tcW w:w="2381" w:type="dxa"/>
          </w:tcPr>
          <w:p w:rsidR="00C7286D" w:rsidRDefault="00C7286D" w:rsidP="00C7286D">
            <w:pPr>
              <w:jc w:val="right"/>
            </w:pPr>
            <w:r>
              <w:t>-</w:t>
            </w:r>
          </w:p>
        </w:tc>
        <w:tc>
          <w:tcPr>
            <w:tcW w:w="2506" w:type="dxa"/>
          </w:tcPr>
          <w:p w:rsidR="00C7286D" w:rsidRDefault="00C7286D" w:rsidP="00C7286D">
            <w:pPr>
              <w:jc w:val="right"/>
            </w:pPr>
            <w:r>
              <w:t>-</w:t>
            </w:r>
          </w:p>
        </w:tc>
      </w:tr>
      <w:tr w:rsidR="00C7286D" w:rsidTr="00C7286D">
        <w:tc>
          <w:tcPr>
            <w:tcW w:w="646" w:type="dxa"/>
          </w:tcPr>
          <w:p w:rsidR="00C7286D" w:rsidRDefault="00C7286D" w:rsidP="00C7286D">
            <w:pPr>
              <w:jc w:val="center"/>
            </w:pPr>
            <w:r>
              <w:t>7</w:t>
            </w:r>
          </w:p>
        </w:tc>
        <w:tc>
          <w:tcPr>
            <w:tcW w:w="2971" w:type="dxa"/>
          </w:tcPr>
          <w:p w:rsidR="00C7286D" w:rsidRDefault="00C7286D" w:rsidP="00C7286D">
            <w:pPr>
              <w:jc w:val="left"/>
            </w:pPr>
            <w:r>
              <w:rPr>
                <w:rFonts w:hint="eastAsia"/>
              </w:rPr>
              <w:t>银行存款和结算备付金合计</w:t>
            </w:r>
          </w:p>
        </w:tc>
        <w:tc>
          <w:tcPr>
            <w:tcW w:w="2381" w:type="dxa"/>
          </w:tcPr>
          <w:p w:rsidR="00C7286D" w:rsidRDefault="00C7286D" w:rsidP="00C7286D">
            <w:pPr>
              <w:jc w:val="right"/>
            </w:pPr>
            <w:r>
              <w:t>7,829,701.07</w:t>
            </w:r>
          </w:p>
        </w:tc>
        <w:tc>
          <w:tcPr>
            <w:tcW w:w="2506" w:type="dxa"/>
          </w:tcPr>
          <w:p w:rsidR="00C7286D" w:rsidRDefault="00C7286D" w:rsidP="00C7286D">
            <w:pPr>
              <w:jc w:val="right"/>
            </w:pPr>
            <w:r>
              <w:t>9.55</w:t>
            </w:r>
          </w:p>
        </w:tc>
      </w:tr>
      <w:tr w:rsidR="00C7286D" w:rsidTr="00C7286D">
        <w:tc>
          <w:tcPr>
            <w:tcW w:w="646" w:type="dxa"/>
          </w:tcPr>
          <w:p w:rsidR="00C7286D" w:rsidRDefault="00C7286D" w:rsidP="00C7286D">
            <w:pPr>
              <w:jc w:val="center"/>
            </w:pPr>
            <w:r>
              <w:t>8</w:t>
            </w:r>
          </w:p>
        </w:tc>
        <w:tc>
          <w:tcPr>
            <w:tcW w:w="2971" w:type="dxa"/>
          </w:tcPr>
          <w:p w:rsidR="00C7286D" w:rsidRDefault="00C7286D" w:rsidP="00C7286D">
            <w:pPr>
              <w:jc w:val="left"/>
            </w:pPr>
            <w:r>
              <w:rPr>
                <w:rFonts w:hint="eastAsia"/>
              </w:rPr>
              <w:t>其他资产</w:t>
            </w:r>
          </w:p>
        </w:tc>
        <w:tc>
          <w:tcPr>
            <w:tcW w:w="2381" w:type="dxa"/>
          </w:tcPr>
          <w:p w:rsidR="00C7286D" w:rsidRDefault="00C7286D" w:rsidP="00C7286D">
            <w:pPr>
              <w:jc w:val="right"/>
            </w:pPr>
            <w:r>
              <w:t>595,947.90</w:t>
            </w:r>
          </w:p>
        </w:tc>
        <w:tc>
          <w:tcPr>
            <w:tcW w:w="2506" w:type="dxa"/>
          </w:tcPr>
          <w:p w:rsidR="00C7286D" w:rsidRDefault="00C7286D" w:rsidP="00C7286D">
            <w:pPr>
              <w:jc w:val="right"/>
            </w:pPr>
            <w:r>
              <w:t>0.73</w:t>
            </w:r>
          </w:p>
        </w:tc>
      </w:tr>
      <w:tr w:rsidR="00C7286D" w:rsidTr="00C7286D">
        <w:tc>
          <w:tcPr>
            <w:tcW w:w="646" w:type="dxa"/>
          </w:tcPr>
          <w:p w:rsidR="00C7286D" w:rsidRDefault="00C7286D" w:rsidP="00C7286D">
            <w:pPr>
              <w:jc w:val="center"/>
            </w:pPr>
            <w:r>
              <w:t>9</w:t>
            </w:r>
          </w:p>
        </w:tc>
        <w:tc>
          <w:tcPr>
            <w:tcW w:w="2971" w:type="dxa"/>
          </w:tcPr>
          <w:p w:rsidR="00C7286D" w:rsidRDefault="00C7286D" w:rsidP="00C7286D">
            <w:pPr>
              <w:jc w:val="left"/>
            </w:pPr>
            <w:r>
              <w:rPr>
                <w:rFonts w:hint="eastAsia"/>
              </w:rPr>
              <w:t>合计</w:t>
            </w:r>
          </w:p>
        </w:tc>
        <w:tc>
          <w:tcPr>
            <w:tcW w:w="2381" w:type="dxa"/>
          </w:tcPr>
          <w:p w:rsidR="00C7286D" w:rsidRDefault="00C7286D" w:rsidP="00C7286D">
            <w:pPr>
              <w:jc w:val="right"/>
            </w:pPr>
            <w:r>
              <w:t>81,974,644.00</w:t>
            </w:r>
          </w:p>
        </w:tc>
        <w:tc>
          <w:tcPr>
            <w:tcW w:w="2506" w:type="dxa"/>
          </w:tcPr>
          <w:p w:rsidR="00C7286D" w:rsidRDefault="00C7286D" w:rsidP="00C7286D">
            <w:pPr>
              <w:jc w:val="right"/>
            </w:pPr>
            <w:r>
              <w:t>100.00</w:t>
            </w:r>
          </w:p>
        </w:tc>
      </w:tr>
    </w:tbl>
    <w:p w:rsidR="00C7286D" w:rsidRDefault="00C7286D" w:rsidP="00C7286D">
      <w:pPr>
        <w:pStyle w:val="-8"/>
        <w:rPr>
          <w:rFonts w:hint="eastAsia"/>
        </w:rPr>
      </w:pPr>
      <w:r>
        <w:rPr>
          <w:rFonts w:hint="eastAsia"/>
        </w:rPr>
        <w:t>注：本基金本报告期末通过深港通交易机制投资的港股市值为人民币11,773,987.54元，占基金资产净值比例15.29%。</w:t>
      </w:r>
    </w:p>
    <w:p w:rsidR="00C7286D" w:rsidRDefault="00C7286D" w:rsidP="00C7286D">
      <w:pPr>
        <w:pStyle w:val="-2"/>
        <w:spacing w:before="312"/>
        <w:rPr>
          <w:rFonts w:hint="eastAsia"/>
        </w:rPr>
      </w:pPr>
      <w:r>
        <w:rPr>
          <w:rFonts w:hint="eastAsia"/>
        </w:rPr>
        <w:t>报告期末按行业分类的股票投资组合</w:t>
      </w:r>
    </w:p>
    <w:p w:rsidR="00C7286D" w:rsidRDefault="00C7286D" w:rsidP="00C7286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7286D" w:rsidTr="00C7286D">
        <w:trPr>
          <w:cnfStyle w:val="100000000000" w:firstRow="1" w:lastRow="0" w:firstColumn="0" w:lastColumn="0" w:oddVBand="0" w:evenVBand="0" w:oddHBand="0" w:evenHBand="0" w:firstRowFirstColumn="0" w:firstRowLastColumn="0" w:lastRowFirstColumn="0" w:lastRowLastColumn="0"/>
        </w:trPr>
        <w:tc>
          <w:tcPr>
            <w:tcW w:w="646" w:type="dxa"/>
          </w:tcPr>
          <w:p w:rsidR="00C7286D" w:rsidRPr="00C7286D" w:rsidRDefault="00C7286D" w:rsidP="00C7286D">
            <w:pPr>
              <w:jc w:val="center"/>
              <w:rPr>
                <w:b/>
              </w:rPr>
            </w:pPr>
            <w:r w:rsidRPr="00C7286D">
              <w:rPr>
                <w:rFonts w:hint="eastAsia"/>
                <w:b/>
              </w:rPr>
              <w:t>代码</w:t>
            </w:r>
          </w:p>
        </w:tc>
        <w:tc>
          <w:tcPr>
            <w:tcW w:w="3595" w:type="dxa"/>
          </w:tcPr>
          <w:p w:rsidR="00C7286D" w:rsidRPr="00C7286D" w:rsidRDefault="00C7286D" w:rsidP="00C7286D">
            <w:pPr>
              <w:jc w:val="center"/>
              <w:rPr>
                <w:b/>
              </w:rPr>
            </w:pPr>
            <w:r w:rsidRPr="00C7286D">
              <w:rPr>
                <w:rFonts w:hint="eastAsia"/>
                <w:b/>
              </w:rPr>
              <w:t>行业类别</w:t>
            </w:r>
          </w:p>
        </w:tc>
        <w:tc>
          <w:tcPr>
            <w:tcW w:w="1769" w:type="dxa"/>
          </w:tcPr>
          <w:p w:rsidR="00C7286D" w:rsidRPr="00C7286D" w:rsidRDefault="00C7286D" w:rsidP="00C7286D">
            <w:pPr>
              <w:jc w:val="center"/>
              <w:rPr>
                <w:b/>
              </w:rPr>
            </w:pPr>
            <w:r w:rsidRPr="00C7286D">
              <w:rPr>
                <w:rFonts w:hint="eastAsia"/>
                <w:b/>
              </w:rPr>
              <w:t>公允价值（元）</w:t>
            </w:r>
          </w:p>
        </w:tc>
        <w:tc>
          <w:tcPr>
            <w:tcW w:w="2495" w:type="dxa"/>
          </w:tcPr>
          <w:p w:rsidR="00C7286D" w:rsidRPr="00C7286D" w:rsidRDefault="00C7286D" w:rsidP="00C7286D">
            <w:pPr>
              <w:jc w:val="center"/>
              <w:rPr>
                <w:b/>
              </w:rPr>
            </w:pPr>
            <w:r w:rsidRPr="00C7286D">
              <w:rPr>
                <w:rFonts w:hint="eastAsia"/>
                <w:b/>
              </w:rPr>
              <w:t>占基金资产净值比例（％）</w:t>
            </w:r>
          </w:p>
        </w:tc>
      </w:tr>
      <w:tr w:rsidR="00C7286D" w:rsidTr="00C7286D">
        <w:tc>
          <w:tcPr>
            <w:tcW w:w="646" w:type="dxa"/>
          </w:tcPr>
          <w:p w:rsidR="00C7286D" w:rsidRDefault="00C7286D" w:rsidP="00C7286D">
            <w:pPr>
              <w:jc w:val="left"/>
            </w:pPr>
            <w:r>
              <w:t>A</w:t>
            </w:r>
          </w:p>
        </w:tc>
        <w:tc>
          <w:tcPr>
            <w:tcW w:w="3595" w:type="dxa"/>
          </w:tcPr>
          <w:p w:rsidR="00C7286D" w:rsidRDefault="00C7286D" w:rsidP="00C7286D">
            <w:pPr>
              <w:jc w:val="left"/>
            </w:pPr>
            <w:r>
              <w:rPr>
                <w:rFonts w:hint="eastAsia"/>
              </w:rPr>
              <w:t>农、林、牧、渔业</w:t>
            </w:r>
          </w:p>
        </w:tc>
        <w:tc>
          <w:tcPr>
            <w:tcW w:w="1769" w:type="dxa"/>
          </w:tcPr>
          <w:p w:rsidR="00C7286D" w:rsidRDefault="00C7286D" w:rsidP="00C7286D">
            <w:pPr>
              <w:jc w:val="right"/>
            </w:pPr>
            <w:r>
              <w:t>3,272,526.00</w:t>
            </w:r>
          </w:p>
        </w:tc>
        <w:tc>
          <w:tcPr>
            <w:tcW w:w="2495" w:type="dxa"/>
          </w:tcPr>
          <w:p w:rsidR="00C7286D" w:rsidRDefault="00C7286D" w:rsidP="00C7286D">
            <w:pPr>
              <w:jc w:val="right"/>
            </w:pPr>
            <w:r>
              <w:t>4.25</w:t>
            </w:r>
          </w:p>
        </w:tc>
      </w:tr>
      <w:tr w:rsidR="00C7286D" w:rsidTr="00C7286D">
        <w:tc>
          <w:tcPr>
            <w:tcW w:w="646" w:type="dxa"/>
          </w:tcPr>
          <w:p w:rsidR="00C7286D" w:rsidRDefault="00C7286D" w:rsidP="00C7286D">
            <w:pPr>
              <w:jc w:val="left"/>
            </w:pPr>
            <w:r>
              <w:t>B</w:t>
            </w:r>
          </w:p>
        </w:tc>
        <w:tc>
          <w:tcPr>
            <w:tcW w:w="3595" w:type="dxa"/>
          </w:tcPr>
          <w:p w:rsidR="00C7286D" w:rsidRDefault="00C7286D" w:rsidP="00C7286D">
            <w:pPr>
              <w:jc w:val="left"/>
            </w:pPr>
            <w:r>
              <w:rPr>
                <w:rFonts w:hint="eastAsia"/>
              </w:rPr>
              <w:t>采矿业</w:t>
            </w:r>
          </w:p>
        </w:tc>
        <w:tc>
          <w:tcPr>
            <w:tcW w:w="1769" w:type="dxa"/>
          </w:tcPr>
          <w:p w:rsidR="00C7286D" w:rsidRDefault="00C7286D" w:rsidP="00C7286D">
            <w:pPr>
              <w:jc w:val="right"/>
            </w:pPr>
            <w:r>
              <w:t>12,913,402.00</w:t>
            </w:r>
          </w:p>
        </w:tc>
        <w:tc>
          <w:tcPr>
            <w:tcW w:w="2495" w:type="dxa"/>
          </w:tcPr>
          <w:p w:rsidR="00C7286D" w:rsidRDefault="00C7286D" w:rsidP="00C7286D">
            <w:pPr>
              <w:jc w:val="right"/>
            </w:pPr>
            <w:r>
              <w:t>16.77</w:t>
            </w:r>
          </w:p>
        </w:tc>
      </w:tr>
      <w:tr w:rsidR="00C7286D" w:rsidTr="00C7286D">
        <w:tc>
          <w:tcPr>
            <w:tcW w:w="646" w:type="dxa"/>
          </w:tcPr>
          <w:p w:rsidR="00C7286D" w:rsidRDefault="00C7286D" w:rsidP="00C7286D">
            <w:pPr>
              <w:jc w:val="left"/>
            </w:pPr>
            <w:r>
              <w:t>C</w:t>
            </w:r>
          </w:p>
        </w:tc>
        <w:tc>
          <w:tcPr>
            <w:tcW w:w="3595" w:type="dxa"/>
          </w:tcPr>
          <w:p w:rsidR="00C7286D" w:rsidRDefault="00C7286D" w:rsidP="00C7286D">
            <w:pPr>
              <w:jc w:val="left"/>
            </w:pPr>
            <w:r>
              <w:rPr>
                <w:rFonts w:hint="eastAsia"/>
              </w:rPr>
              <w:t>制造业</w:t>
            </w:r>
          </w:p>
        </w:tc>
        <w:tc>
          <w:tcPr>
            <w:tcW w:w="1769" w:type="dxa"/>
          </w:tcPr>
          <w:p w:rsidR="00C7286D" w:rsidRDefault="00C7286D" w:rsidP="00C7286D">
            <w:pPr>
              <w:jc w:val="right"/>
            </w:pPr>
            <w:r>
              <w:t>41,544,459.22</w:t>
            </w:r>
          </w:p>
        </w:tc>
        <w:tc>
          <w:tcPr>
            <w:tcW w:w="2495" w:type="dxa"/>
          </w:tcPr>
          <w:p w:rsidR="00C7286D" w:rsidRDefault="00C7286D" w:rsidP="00C7286D">
            <w:pPr>
              <w:jc w:val="right"/>
            </w:pPr>
            <w:r>
              <w:t>53.96</w:t>
            </w:r>
          </w:p>
        </w:tc>
      </w:tr>
      <w:tr w:rsidR="00C7286D" w:rsidTr="00C7286D">
        <w:tc>
          <w:tcPr>
            <w:tcW w:w="646" w:type="dxa"/>
          </w:tcPr>
          <w:p w:rsidR="00C7286D" w:rsidRDefault="00C7286D" w:rsidP="00C7286D">
            <w:pPr>
              <w:jc w:val="left"/>
            </w:pPr>
            <w:r>
              <w:t>D</w:t>
            </w:r>
          </w:p>
        </w:tc>
        <w:tc>
          <w:tcPr>
            <w:tcW w:w="3595" w:type="dxa"/>
          </w:tcPr>
          <w:p w:rsidR="00C7286D" w:rsidRDefault="00C7286D" w:rsidP="00C7286D">
            <w:pPr>
              <w:jc w:val="left"/>
            </w:pPr>
            <w:r>
              <w:rPr>
                <w:rFonts w:hint="eastAsia"/>
              </w:rPr>
              <w:t>电力、热力、燃气及水生产和供应业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lastRenderedPageBreak/>
              <w:t>E</w:t>
            </w:r>
          </w:p>
        </w:tc>
        <w:tc>
          <w:tcPr>
            <w:tcW w:w="3595" w:type="dxa"/>
          </w:tcPr>
          <w:p w:rsidR="00C7286D" w:rsidRDefault="00C7286D" w:rsidP="00C7286D">
            <w:pPr>
              <w:jc w:val="left"/>
            </w:pPr>
            <w:r>
              <w:rPr>
                <w:rFonts w:hint="eastAsia"/>
              </w:rPr>
              <w:t>建筑业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F</w:t>
            </w:r>
          </w:p>
        </w:tc>
        <w:tc>
          <w:tcPr>
            <w:tcW w:w="3595" w:type="dxa"/>
          </w:tcPr>
          <w:p w:rsidR="00C7286D" w:rsidRDefault="00C7286D" w:rsidP="00C7286D">
            <w:pPr>
              <w:jc w:val="left"/>
            </w:pPr>
            <w:r>
              <w:rPr>
                <w:rFonts w:hint="eastAsia"/>
              </w:rPr>
              <w:t>批发和零售业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G</w:t>
            </w:r>
          </w:p>
        </w:tc>
        <w:tc>
          <w:tcPr>
            <w:tcW w:w="3595" w:type="dxa"/>
          </w:tcPr>
          <w:p w:rsidR="00C7286D" w:rsidRDefault="00C7286D" w:rsidP="00C7286D">
            <w:pPr>
              <w:jc w:val="left"/>
            </w:pPr>
            <w:r>
              <w:rPr>
                <w:rFonts w:hint="eastAsia"/>
              </w:rPr>
              <w:t>交通运输、仓储和邮政业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H</w:t>
            </w:r>
          </w:p>
        </w:tc>
        <w:tc>
          <w:tcPr>
            <w:tcW w:w="3595" w:type="dxa"/>
          </w:tcPr>
          <w:p w:rsidR="00C7286D" w:rsidRDefault="00C7286D" w:rsidP="00C7286D">
            <w:pPr>
              <w:jc w:val="left"/>
            </w:pPr>
            <w:r>
              <w:rPr>
                <w:rFonts w:hint="eastAsia"/>
              </w:rPr>
              <w:t>住宿和餐饮业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I</w:t>
            </w:r>
          </w:p>
        </w:tc>
        <w:tc>
          <w:tcPr>
            <w:tcW w:w="3595" w:type="dxa"/>
          </w:tcPr>
          <w:p w:rsidR="00C7286D" w:rsidRDefault="00C7286D" w:rsidP="00C7286D">
            <w:pPr>
              <w:jc w:val="left"/>
            </w:pPr>
            <w:r>
              <w:rPr>
                <w:rFonts w:hint="eastAsia"/>
              </w:rPr>
              <w:t>信息传输、软件和信息技术服务业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J</w:t>
            </w:r>
          </w:p>
        </w:tc>
        <w:tc>
          <w:tcPr>
            <w:tcW w:w="3595" w:type="dxa"/>
          </w:tcPr>
          <w:p w:rsidR="00C7286D" w:rsidRDefault="00C7286D" w:rsidP="00C7286D">
            <w:pPr>
              <w:jc w:val="left"/>
            </w:pPr>
            <w:r>
              <w:rPr>
                <w:rFonts w:hint="eastAsia"/>
              </w:rPr>
              <w:t>金融业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K</w:t>
            </w:r>
          </w:p>
        </w:tc>
        <w:tc>
          <w:tcPr>
            <w:tcW w:w="3595" w:type="dxa"/>
          </w:tcPr>
          <w:p w:rsidR="00C7286D" w:rsidRDefault="00C7286D" w:rsidP="00C7286D">
            <w:pPr>
              <w:jc w:val="left"/>
            </w:pPr>
            <w:r>
              <w:rPr>
                <w:rFonts w:hint="eastAsia"/>
              </w:rPr>
              <w:t>房地产业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L</w:t>
            </w:r>
          </w:p>
        </w:tc>
        <w:tc>
          <w:tcPr>
            <w:tcW w:w="3595" w:type="dxa"/>
          </w:tcPr>
          <w:p w:rsidR="00C7286D" w:rsidRDefault="00C7286D" w:rsidP="00C7286D">
            <w:pPr>
              <w:jc w:val="left"/>
            </w:pPr>
            <w:r>
              <w:rPr>
                <w:rFonts w:hint="eastAsia"/>
              </w:rPr>
              <w:t>租赁和商务服务业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M</w:t>
            </w:r>
          </w:p>
        </w:tc>
        <w:tc>
          <w:tcPr>
            <w:tcW w:w="3595" w:type="dxa"/>
          </w:tcPr>
          <w:p w:rsidR="00C7286D" w:rsidRDefault="00C7286D" w:rsidP="00C7286D">
            <w:pPr>
              <w:jc w:val="left"/>
            </w:pPr>
            <w:r>
              <w:rPr>
                <w:rFonts w:hint="eastAsia"/>
              </w:rPr>
              <w:t>科学研究和技术服务业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N</w:t>
            </w:r>
          </w:p>
        </w:tc>
        <w:tc>
          <w:tcPr>
            <w:tcW w:w="3595" w:type="dxa"/>
          </w:tcPr>
          <w:p w:rsidR="00C7286D" w:rsidRDefault="00C7286D" w:rsidP="00C7286D">
            <w:pPr>
              <w:jc w:val="left"/>
            </w:pPr>
            <w:r>
              <w:rPr>
                <w:rFonts w:hint="eastAsia"/>
              </w:rPr>
              <w:t>水利、环境和公共设施管理业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O</w:t>
            </w:r>
          </w:p>
        </w:tc>
        <w:tc>
          <w:tcPr>
            <w:tcW w:w="3595" w:type="dxa"/>
          </w:tcPr>
          <w:p w:rsidR="00C7286D" w:rsidRDefault="00C7286D" w:rsidP="00C7286D">
            <w:pPr>
              <w:jc w:val="left"/>
            </w:pPr>
            <w:r>
              <w:rPr>
                <w:rFonts w:hint="eastAsia"/>
              </w:rPr>
              <w:t>居民服务、修理和其他服务业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P</w:t>
            </w:r>
          </w:p>
        </w:tc>
        <w:tc>
          <w:tcPr>
            <w:tcW w:w="3595" w:type="dxa"/>
          </w:tcPr>
          <w:p w:rsidR="00C7286D" w:rsidRDefault="00C7286D" w:rsidP="00C7286D">
            <w:pPr>
              <w:jc w:val="left"/>
            </w:pPr>
            <w:r>
              <w:rPr>
                <w:rFonts w:hint="eastAsia"/>
              </w:rPr>
              <w:t>教育</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Q</w:t>
            </w:r>
          </w:p>
        </w:tc>
        <w:tc>
          <w:tcPr>
            <w:tcW w:w="3595" w:type="dxa"/>
          </w:tcPr>
          <w:p w:rsidR="00C7286D" w:rsidRDefault="00C7286D" w:rsidP="00C7286D">
            <w:pPr>
              <w:jc w:val="left"/>
            </w:pPr>
            <w:r>
              <w:rPr>
                <w:rFonts w:hint="eastAsia"/>
              </w:rPr>
              <w:t>卫生和社会工作</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R</w:t>
            </w:r>
          </w:p>
        </w:tc>
        <w:tc>
          <w:tcPr>
            <w:tcW w:w="3595" w:type="dxa"/>
          </w:tcPr>
          <w:p w:rsidR="00C7286D" w:rsidRDefault="00C7286D" w:rsidP="00C7286D">
            <w:pPr>
              <w:jc w:val="left"/>
            </w:pPr>
            <w:r>
              <w:rPr>
                <w:rFonts w:hint="eastAsia"/>
              </w:rPr>
              <w:t>文化、体育和娱乐业</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r>
              <w:t>S</w:t>
            </w:r>
          </w:p>
        </w:tc>
        <w:tc>
          <w:tcPr>
            <w:tcW w:w="3595" w:type="dxa"/>
          </w:tcPr>
          <w:p w:rsidR="00C7286D" w:rsidRDefault="00C7286D" w:rsidP="00C7286D">
            <w:pPr>
              <w:jc w:val="left"/>
            </w:pPr>
            <w:r>
              <w:rPr>
                <w:rFonts w:hint="eastAsia"/>
              </w:rPr>
              <w:t>综合</w:t>
            </w:r>
          </w:p>
        </w:tc>
        <w:tc>
          <w:tcPr>
            <w:tcW w:w="1769" w:type="dxa"/>
          </w:tcPr>
          <w:p w:rsidR="00C7286D" w:rsidRDefault="00C7286D" w:rsidP="00C7286D">
            <w:pPr>
              <w:jc w:val="right"/>
            </w:pPr>
            <w:r>
              <w:t>-</w:t>
            </w:r>
          </w:p>
        </w:tc>
        <w:tc>
          <w:tcPr>
            <w:tcW w:w="2495" w:type="dxa"/>
          </w:tcPr>
          <w:p w:rsidR="00C7286D" w:rsidRDefault="00C7286D" w:rsidP="00C7286D">
            <w:pPr>
              <w:jc w:val="right"/>
            </w:pPr>
            <w:r>
              <w:t>-</w:t>
            </w:r>
          </w:p>
        </w:tc>
      </w:tr>
      <w:tr w:rsidR="00C7286D" w:rsidTr="00C7286D">
        <w:tc>
          <w:tcPr>
            <w:tcW w:w="646" w:type="dxa"/>
          </w:tcPr>
          <w:p w:rsidR="00C7286D" w:rsidRDefault="00C7286D" w:rsidP="00C7286D">
            <w:pPr>
              <w:jc w:val="left"/>
            </w:pPr>
          </w:p>
        </w:tc>
        <w:tc>
          <w:tcPr>
            <w:tcW w:w="3595" w:type="dxa"/>
          </w:tcPr>
          <w:p w:rsidR="00C7286D" w:rsidRDefault="00C7286D" w:rsidP="00C7286D">
            <w:pPr>
              <w:jc w:val="left"/>
            </w:pPr>
            <w:r>
              <w:rPr>
                <w:rFonts w:hint="eastAsia"/>
              </w:rPr>
              <w:t>合计</w:t>
            </w:r>
          </w:p>
        </w:tc>
        <w:tc>
          <w:tcPr>
            <w:tcW w:w="1769" w:type="dxa"/>
          </w:tcPr>
          <w:p w:rsidR="00C7286D" w:rsidRDefault="00C7286D" w:rsidP="00C7286D">
            <w:pPr>
              <w:jc w:val="right"/>
            </w:pPr>
            <w:r>
              <w:t>57,730,387.22</w:t>
            </w:r>
          </w:p>
        </w:tc>
        <w:tc>
          <w:tcPr>
            <w:tcW w:w="2495" w:type="dxa"/>
          </w:tcPr>
          <w:p w:rsidR="00C7286D" w:rsidRDefault="00C7286D" w:rsidP="00C7286D">
            <w:pPr>
              <w:jc w:val="right"/>
            </w:pPr>
            <w:r>
              <w:t>74.99</w:t>
            </w:r>
          </w:p>
        </w:tc>
      </w:tr>
    </w:tbl>
    <w:p w:rsidR="00C7286D" w:rsidRDefault="00C7286D" w:rsidP="00C7286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C7286D" w:rsidTr="00C7286D">
        <w:trPr>
          <w:cnfStyle w:val="100000000000" w:firstRow="1" w:lastRow="0" w:firstColumn="0" w:lastColumn="0" w:oddVBand="0" w:evenVBand="0" w:oddHBand="0" w:evenHBand="0" w:firstRowFirstColumn="0" w:firstRowLastColumn="0" w:lastRowFirstColumn="0" w:lastRowLastColumn="0"/>
        </w:trPr>
        <w:tc>
          <w:tcPr>
            <w:tcW w:w="2768" w:type="dxa"/>
          </w:tcPr>
          <w:p w:rsidR="00C7286D" w:rsidRPr="00C7286D" w:rsidRDefault="00C7286D" w:rsidP="00C7286D">
            <w:pPr>
              <w:jc w:val="center"/>
              <w:rPr>
                <w:b/>
              </w:rPr>
            </w:pPr>
            <w:r w:rsidRPr="00C7286D">
              <w:rPr>
                <w:rFonts w:hint="eastAsia"/>
                <w:b/>
              </w:rPr>
              <w:t>行业类别</w:t>
            </w:r>
          </w:p>
        </w:tc>
        <w:tc>
          <w:tcPr>
            <w:tcW w:w="2769" w:type="dxa"/>
          </w:tcPr>
          <w:p w:rsidR="00C7286D" w:rsidRPr="00C7286D" w:rsidRDefault="00C7286D" w:rsidP="00C7286D">
            <w:pPr>
              <w:jc w:val="center"/>
              <w:rPr>
                <w:b/>
              </w:rPr>
            </w:pPr>
            <w:r w:rsidRPr="00C7286D">
              <w:rPr>
                <w:rFonts w:hint="eastAsia"/>
                <w:b/>
              </w:rPr>
              <w:t>公允价值（人民币）</w:t>
            </w:r>
          </w:p>
        </w:tc>
        <w:tc>
          <w:tcPr>
            <w:tcW w:w="2769" w:type="dxa"/>
          </w:tcPr>
          <w:p w:rsidR="00C7286D" w:rsidRPr="00C7286D" w:rsidRDefault="00C7286D" w:rsidP="00C7286D">
            <w:pPr>
              <w:jc w:val="center"/>
              <w:rPr>
                <w:b/>
              </w:rPr>
            </w:pPr>
            <w:r w:rsidRPr="00C7286D">
              <w:rPr>
                <w:rFonts w:hint="eastAsia"/>
                <w:b/>
              </w:rPr>
              <w:t>占基金资产净值比例（</w:t>
            </w:r>
            <w:r w:rsidRPr="00C7286D">
              <w:rPr>
                <w:rFonts w:hint="eastAsia"/>
                <w:b/>
              </w:rPr>
              <w:t>%</w:t>
            </w:r>
            <w:r w:rsidRPr="00C7286D">
              <w:rPr>
                <w:rFonts w:hint="eastAsia"/>
                <w:b/>
              </w:rPr>
              <w:t>）</w:t>
            </w:r>
          </w:p>
        </w:tc>
      </w:tr>
      <w:tr w:rsidR="00C7286D" w:rsidTr="00C7286D">
        <w:tc>
          <w:tcPr>
            <w:tcW w:w="2768" w:type="dxa"/>
          </w:tcPr>
          <w:p w:rsidR="00C7286D" w:rsidRDefault="00C7286D" w:rsidP="00C7286D">
            <w:pPr>
              <w:jc w:val="left"/>
            </w:pPr>
            <w:r>
              <w:rPr>
                <w:rFonts w:hint="eastAsia"/>
              </w:rPr>
              <w:t>能源</w:t>
            </w:r>
          </w:p>
        </w:tc>
        <w:tc>
          <w:tcPr>
            <w:tcW w:w="2769" w:type="dxa"/>
          </w:tcPr>
          <w:p w:rsidR="00C7286D" w:rsidRDefault="00C7286D" w:rsidP="00C7286D">
            <w:pPr>
              <w:jc w:val="right"/>
            </w:pPr>
            <w:r>
              <w:t>3,246,624.29</w:t>
            </w:r>
          </w:p>
        </w:tc>
        <w:tc>
          <w:tcPr>
            <w:tcW w:w="2769" w:type="dxa"/>
          </w:tcPr>
          <w:p w:rsidR="00C7286D" w:rsidRDefault="00C7286D" w:rsidP="00C7286D">
            <w:pPr>
              <w:jc w:val="right"/>
            </w:pPr>
            <w:r>
              <w:t>4.22</w:t>
            </w:r>
          </w:p>
        </w:tc>
      </w:tr>
      <w:tr w:rsidR="00C7286D" w:rsidTr="00C7286D">
        <w:tc>
          <w:tcPr>
            <w:tcW w:w="2768" w:type="dxa"/>
          </w:tcPr>
          <w:p w:rsidR="00C7286D" w:rsidRDefault="00C7286D" w:rsidP="00C7286D">
            <w:pPr>
              <w:jc w:val="left"/>
            </w:pPr>
            <w:r>
              <w:rPr>
                <w:rFonts w:hint="eastAsia"/>
              </w:rPr>
              <w:t>材料</w:t>
            </w:r>
          </w:p>
        </w:tc>
        <w:tc>
          <w:tcPr>
            <w:tcW w:w="2769" w:type="dxa"/>
          </w:tcPr>
          <w:p w:rsidR="00C7286D" w:rsidRDefault="00C7286D" w:rsidP="00C7286D">
            <w:pPr>
              <w:jc w:val="right"/>
            </w:pPr>
            <w:r>
              <w:t>4,994,924.02</w:t>
            </w:r>
          </w:p>
        </w:tc>
        <w:tc>
          <w:tcPr>
            <w:tcW w:w="2769" w:type="dxa"/>
          </w:tcPr>
          <w:p w:rsidR="00C7286D" w:rsidRDefault="00C7286D" w:rsidP="00C7286D">
            <w:pPr>
              <w:jc w:val="right"/>
            </w:pPr>
            <w:r>
              <w:t>6.49</w:t>
            </w:r>
          </w:p>
        </w:tc>
      </w:tr>
      <w:tr w:rsidR="00C7286D" w:rsidTr="00C7286D">
        <w:tc>
          <w:tcPr>
            <w:tcW w:w="2768" w:type="dxa"/>
          </w:tcPr>
          <w:p w:rsidR="00C7286D" w:rsidRDefault="00C7286D" w:rsidP="00C7286D">
            <w:pPr>
              <w:jc w:val="left"/>
            </w:pPr>
            <w:r>
              <w:rPr>
                <w:rFonts w:hint="eastAsia"/>
              </w:rPr>
              <w:t>工业</w:t>
            </w:r>
          </w:p>
        </w:tc>
        <w:tc>
          <w:tcPr>
            <w:tcW w:w="2769" w:type="dxa"/>
          </w:tcPr>
          <w:p w:rsidR="00C7286D" w:rsidRDefault="00C7286D" w:rsidP="00C7286D">
            <w:pPr>
              <w:jc w:val="right"/>
            </w:pPr>
            <w:r>
              <w:t>1,986,433.68</w:t>
            </w:r>
          </w:p>
        </w:tc>
        <w:tc>
          <w:tcPr>
            <w:tcW w:w="2769" w:type="dxa"/>
          </w:tcPr>
          <w:p w:rsidR="00C7286D" w:rsidRDefault="00C7286D" w:rsidP="00C7286D">
            <w:pPr>
              <w:jc w:val="right"/>
            </w:pPr>
            <w:r>
              <w:t>2.58</w:t>
            </w:r>
          </w:p>
        </w:tc>
      </w:tr>
      <w:tr w:rsidR="00C7286D" w:rsidTr="00C7286D">
        <w:tc>
          <w:tcPr>
            <w:tcW w:w="2768" w:type="dxa"/>
          </w:tcPr>
          <w:p w:rsidR="00C7286D" w:rsidRDefault="00C7286D" w:rsidP="00C7286D">
            <w:pPr>
              <w:jc w:val="left"/>
            </w:pPr>
            <w:r>
              <w:rPr>
                <w:rFonts w:hint="eastAsia"/>
              </w:rPr>
              <w:t>非必需消费品</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必需消费品</w:t>
            </w:r>
          </w:p>
        </w:tc>
        <w:tc>
          <w:tcPr>
            <w:tcW w:w="2769" w:type="dxa"/>
          </w:tcPr>
          <w:p w:rsidR="00C7286D" w:rsidRDefault="00C7286D" w:rsidP="00C7286D">
            <w:pPr>
              <w:jc w:val="right"/>
            </w:pPr>
            <w:r>
              <w:t>1,546,005.55</w:t>
            </w:r>
          </w:p>
        </w:tc>
        <w:tc>
          <w:tcPr>
            <w:tcW w:w="2769" w:type="dxa"/>
          </w:tcPr>
          <w:p w:rsidR="00C7286D" w:rsidRDefault="00C7286D" w:rsidP="00C7286D">
            <w:pPr>
              <w:jc w:val="right"/>
            </w:pPr>
            <w:r>
              <w:t>2.01</w:t>
            </w:r>
          </w:p>
        </w:tc>
      </w:tr>
      <w:tr w:rsidR="00C7286D" w:rsidTr="00C7286D">
        <w:tc>
          <w:tcPr>
            <w:tcW w:w="2768" w:type="dxa"/>
          </w:tcPr>
          <w:p w:rsidR="00C7286D" w:rsidRDefault="00C7286D" w:rsidP="00C7286D">
            <w:pPr>
              <w:jc w:val="left"/>
            </w:pPr>
            <w:r>
              <w:rPr>
                <w:rFonts w:hint="eastAsia"/>
              </w:rPr>
              <w:t>医疗保健</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金融</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科技</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通讯</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公用事业</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房地产</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政府</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合计</w:t>
            </w:r>
          </w:p>
        </w:tc>
        <w:tc>
          <w:tcPr>
            <w:tcW w:w="2769" w:type="dxa"/>
          </w:tcPr>
          <w:p w:rsidR="00C7286D" w:rsidRDefault="00C7286D" w:rsidP="00C7286D">
            <w:pPr>
              <w:jc w:val="right"/>
            </w:pPr>
            <w:r>
              <w:t>11,773,987.54</w:t>
            </w:r>
          </w:p>
        </w:tc>
        <w:tc>
          <w:tcPr>
            <w:tcW w:w="2769" w:type="dxa"/>
          </w:tcPr>
          <w:p w:rsidR="00C7286D" w:rsidRDefault="00C7286D" w:rsidP="00C7286D">
            <w:pPr>
              <w:jc w:val="right"/>
            </w:pPr>
            <w:r>
              <w:t>15.29</w:t>
            </w:r>
          </w:p>
        </w:tc>
      </w:tr>
    </w:tbl>
    <w:p w:rsidR="00C7286D" w:rsidRDefault="00C7286D" w:rsidP="00C7286D">
      <w:pPr>
        <w:pStyle w:val="-8"/>
        <w:rPr>
          <w:rFonts w:hint="eastAsia"/>
        </w:rPr>
      </w:pPr>
      <w:r>
        <w:rPr>
          <w:rFonts w:hint="eastAsia"/>
        </w:rPr>
        <w:t>注：以上分类采用彭博行业分类标准（BICS）。</w:t>
      </w:r>
    </w:p>
    <w:p w:rsidR="00C7286D" w:rsidRDefault="00C7286D" w:rsidP="00C7286D">
      <w:pPr>
        <w:pStyle w:val="-2"/>
        <w:spacing w:before="312"/>
        <w:rPr>
          <w:rFonts w:hint="eastAsia"/>
        </w:rPr>
      </w:pPr>
      <w:r>
        <w:rPr>
          <w:rFonts w:hint="eastAsia"/>
        </w:rPr>
        <w:t>期末按公允价值占基金资产净值比例大小排序的股票投资明细</w:t>
      </w:r>
    </w:p>
    <w:p w:rsidR="00C7286D" w:rsidRDefault="00C7286D" w:rsidP="00C7286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7286D" w:rsidTr="00C7286D">
        <w:trPr>
          <w:cnfStyle w:val="100000000000" w:firstRow="1" w:lastRow="0" w:firstColumn="0" w:lastColumn="0" w:oddVBand="0" w:evenVBand="0" w:oddHBand="0" w:evenHBand="0" w:firstRowFirstColumn="0" w:firstRowLastColumn="0" w:lastRowFirstColumn="0" w:lastRowLastColumn="0"/>
        </w:trPr>
        <w:tc>
          <w:tcPr>
            <w:tcW w:w="652" w:type="dxa"/>
          </w:tcPr>
          <w:p w:rsidR="00C7286D" w:rsidRPr="00C7286D" w:rsidRDefault="00C7286D" w:rsidP="00C7286D">
            <w:pPr>
              <w:jc w:val="center"/>
              <w:rPr>
                <w:b/>
              </w:rPr>
            </w:pPr>
            <w:r w:rsidRPr="00C7286D">
              <w:rPr>
                <w:rFonts w:hint="eastAsia"/>
                <w:b/>
              </w:rPr>
              <w:t>序号</w:t>
            </w:r>
          </w:p>
        </w:tc>
        <w:tc>
          <w:tcPr>
            <w:tcW w:w="1349" w:type="dxa"/>
          </w:tcPr>
          <w:p w:rsidR="00C7286D" w:rsidRPr="00C7286D" w:rsidRDefault="00C7286D" w:rsidP="00C7286D">
            <w:pPr>
              <w:jc w:val="center"/>
              <w:rPr>
                <w:b/>
              </w:rPr>
            </w:pPr>
            <w:r w:rsidRPr="00C7286D">
              <w:rPr>
                <w:rFonts w:hint="eastAsia"/>
                <w:b/>
              </w:rPr>
              <w:t>股票代码</w:t>
            </w:r>
          </w:p>
        </w:tc>
        <w:tc>
          <w:tcPr>
            <w:tcW w:w="1349" w:type="dxa"/>
          </w:tcPr>
          <w:p w:rsidR="00C7286D" w:rsidRPr="00C7286D" w:rsidRDefault="00C7286D" w:rsidP="00C7286D">
            <w:pPr>
              <w:jc w:val="center"/>
              <w:rPr>
                <w:b/>
              </w:rPr>
            </w:pPr>
            <w:r w:rsidRPr="00C7286D">
              <w:rPr>
                <w:rFonts w:hint="eastAsia"/>
                <w:b/>
              </w:rPr>
              <w:t>股票名称</w:t>
            </w:r>
          </w:p>
        </w:tc>
        <w:tc>
          <w:tcPr>
            <w:tcW w:w="1718" w:type="dxa"/>
          </w:tcPr>
          <w:p w:rsidR="00C7286D" w:rsidRPr="00C7286D" w:rsidRDefault="00C7286D" w:rsidP="00C7286D">
            <w:pPr>
              <w:jc w:val="center"/>
              <w:rPr>
                <w:b/>
              </w:rPr>
            </w:pPr>
            <w:r w:rsidRPr="00C7286D">
              <w:rPr>
                <w:rFonts w:hint="eastAsia"/>
                <w:b/>
              </w:rPr>
              <w:t>数量（股）</w:t>
            </w:r>
          </w:p>
        </w:tc>
        <w:tc>
          <w:tcPr>
            <w:tcW w:w="1718" w:type="dxa"/>
          </w:tcPr>
          <w:p w:rsidR="00C7286D" w:rsidRPr="00C7286D" w:rsidRDefault="00C7286D" w:rsidP="00C7286D">
            <w:pPr>
              <w:jc w:val="center"/>
              <w:rPr>
                <w:b/>
              </w:rPr>
            </w:pPr>
            <w:r w:rsidRPr="00C7286D">
              <w:rPr>
                <w:rFonts w:hint="eastAsia"/>
                <w:b/>
              </w:rPr>
              <w:t>公允价值（元）</w:t>
            </w:r>
          </w:p>
        </w:tc>
        <w:tc>
          <w:tcPr>
            <w:tcW w:w="1718" w:type="dxa"/>
          </w:tcPr>
          <w:p w:rsidR="00C7286D" w:rsidRPr="00C7286D" w:rsidRDefault="00C7286D" w:rsidP="00C7286D">
            <w:pPr>
              <w:jc w:val="center"/>
              <w:rPr>
                <w:b/>
              </w:rPr>
            </w:pPr>
            <w:r w:rsidRPr="00C7286D">
              <w:rPr>
                <w:rFonts w:hint="eastAsia"/>
                <w:b/>
              </w:rPr>
              <w:t>占基金资产净值比例（％）</w:t>
            </w:r>
          </w:p>
        </w:tc>
      </w:tr>
      <w:tr w:rsidR="00C7286D" w:rsidTr="00C7286D">
        <w:tc>
          <w:tcPr>
            <w:tcW w:w="652" w:type="dxa"/>
          </w:tcPr>
          <w:p w:rsidR="00C7286D" w:rsidRDefault="00C7286D" w:rsidP="00C7286D">
            <w:pPr>
              <w:jc w:val="center"/>
            </w:pPr>
            <w:r>
              <w:t>1</w:t>
            </w:r>
          </w:p>
        </w:tc>
        <w:tc>
          <w:tcPr>
            <w:tcW w:w="1349" w:type="dxa"/>
          </w:tcPr>
          <w:p w:rsidR="00C7286D" w:rsidRDefault="00C7286D" w:rsidP="00C7286D">
            <w:pPr>
              <w:jc w:val="left"/>
            </w:pPr>
            <w:r>
              <w:t>603993</w:t>
            </w:r>
          </w:p>
        </w:tc>
        <w:tc>
          <w:tcPr>
            <w:tcW w:w="1349" w:type="dxa"/>
          </w:tcPr>
          <w:p w:rsidR="00C7286D" w:rsidRDefault="00C7286D" w:rsidP="00C7286D">
            <w:pPr>
              <w:jc w:val="left"/>
            </w:pPr>
            <w:r>
              <w:rPr>
                <w:rFonts w:hint="eastAsia"/>
              </w:rPr>
              <w:t>洛阳钼业</w:t>
            </w:r>
          </w:p>
        </w:tc>
        <w:tc>
          <w:tcPr>
            <w:tcW w:w="1718" w:type="dxa"/>
          </w:tcPr>
          <w:p w:rsidR="00C7286D" w:rsidRDefault="00C7286D" w:rsidP="00C7286D">
            <w:pPr>
              <w:jc w:val="right"/>
            </w:pPr>
            <w:r>
              <w:t>251,500</w:t>
            </w:r>
          </w:p>
        </w:tc>
        <w:tc>
          <w:tcPr>
            <w:tcW w:w="1718" w:type="dxa"/>
          </w:tcPr>
          <w:p w:rsidR="00C7286D" w:rsidRDefault="00C7286D" w:rsidP="00C7286D">
            <w:pPr>
              <w:jc w:val="right"/>
            </w:pPr>
            <w:r>
              <w:t>5,030,000.00</w:t>
            </w:r>
          </w:p>
        </w:tc>
        <w:tc>
          <w:tcPr>
            <w:tcW w:w="1718" w:type="dxa"/>
          </w:tcPr>
          <w:p w:rsidR="00C7286D" w:rsidRDefault="00C7286D" w:rsidP="00C7286D">
            <w:pPr>
              <w:jc w:val="right"/>
            </w:pPr>
            <w:r>
              <w:t>6.53</w:t>
            </w:r>
          </w:p>
        </w:tc>
      </w:tr>
      <w:tr w:rsidR="00C7286D" w:rsidTr="00C7286D">
        <w:tc>
          <w:tcPr>
            <w:tcW w:w="652" w:type="dxa"/>
          </w:tcPr>
          <w:p w:rsidR="00C7286D" w:rsidRDefault="00C7286D" w:rsidP="00C7286D">
            <w:pPr>
              <w:jc w:val="center"/>
            </w:pPr>
            <w:r>
              <w:t>2</w:t>
            </w:r>
          </w:p>
        </w:tc>
        <w:tc>
          <w:tcPr>
            <w:tcW w:w="1349" w:type="dxa"/>
          </w:tcPr>
          <w:p w:rsidR="00C7286D" w:rsidRDefault="00C7286D" w:rsidP="00C7286D">
            <w:pPr>
              <w:jc w:val="left"/>
            </w:pPr>
            <w:r>
              <w:t>03993</w:t>
            </w:r>
          </w:p>
        </w:tc>
        <w:tc>
          <w:tcPr>
            <w:tcW w:w="1349" w:type="dxa"/>
          </w:tcPr>
          <w:p w:rsidR="00C7286D" w:rsidRDefault="00C7286D" w:rsidP="00C7286D">
            <w:pPr>
              <w:jc w:val="left"/>
            </w:pPr>
            <w:r>
              <w:rPr>
                <w:rFonts w:hint="eastAsia"/>
              </w:rPr>
              <w:t>洛阳钼业</w:t>
            </w:r>
          </w:p>
        </w:tc>
        <w:tc>
          <w:tcPr>
            <w:tcW w:w="1718" w:type="dxa"/>
          </w:tcPr>
          <w:p w:rsidR="00C7286D" w:rsidRDefault="00C7286D" w:rsidP="00C7286D">
            <w:pPr>
              <w:jc w:val="right"/>
            </w:pPr>
            <w:r>
              <w:t>117,000</w:t>
            </w:r>
          </w:p>
        </w:tc>
        <w:tc>
          <w:tcPr>
            <w:tcW w:w="1718" w:type="dxa"/>
          </w:tcPr>
          <w:p w:rsidR="00C7286D" w:rsidRDefault="00C7286D" w:rsidP="00C7286D">
            <w:pPr>
              <w:jc w:val="right"/>
            </w:pPr>
            <w:r>
              <w:t>2,033,220.48</w:t>
            </w:r>
          </w:p>
        </w:tc>
        <w:tc>
          <w:tcPr>
            <w:tcW w:w="1718" w:type="dxa"/>
          </w:tcPr>
          <w:p w:rsidR="00C7286D" w:rsidRDefault="00C7286D" w:rsidP="00C7286D">
            <w:pPr>
              <w:jc w:val="right"/>
            </w:pPr>
            <w:r>
              <w:t>2.64</w:t>
            </w:r>
          </w:p>
        </w:tc>
      </w:tr>
      <w:tr w:rsidR="00C7286D" w:rsidTr="00C7286D">
        <w:tc>
          <w:tcPr>
            <w:tcW w:w="652" w:type="dxa"/>
          </w:tcPr>
          <w:p w:rsidR="00C7286D" w:rsidRDefault="00C7286D" w:rsidP="00C7286D">
            <w:pPr>
              <w:jc w:val="center"/>
            </w:pPr>
            <w:r>
              <w:t>3</w:t>
            </w:r>
          </w:p>
        </w:tc>
        <w:tc>
          <w:tcPr>
            <w:tcW w:w="1349" w:type="dxa"/>
          </w:tcPr>
          <w:p w:rsidR="00C7286D" w:rsidRDefault="00C7286D" w:rsidP="00C7286D">
            <w:pPr>
              <w:jc w:val="left"/>
            </w:pPr>
            <w:r>
              <w:t>002466</w:t>
            </w:r>
          </w:p>
        </w:tc>
        <w:tc>
          <w:tcPr>
            <w:tcW w:w="1349" w:type="dxa"/>
          </w:tcPr>
          <w:p w:rsidR="00C7286D" w:rsidRDefault="00C7286D" w:rsidP="00C7286D">
            <w:pPr>
              <w:jc w:val="left"/>
            </w:pPr>
            <w:r>
              <w:rPr>
                <w:rFonts w:hint="eastAsia"/>
              </w:rPr>
              <w:t>天齐锂业</w:t>
            </w:r>
          </w:p>
        </w:tc>
        <w:tc>
          <w:tcPr>
            <w:tcW w:w="1718" w:type="dxa"/>
          </w:tcPr>
          <w:p w:rsidR="00C7286D" w:rsidRDefault="00C7286D" w:rsidP="00C7286D">
            <w:pPr>
              <w:jc w:val="right"/>
            </w:pPr>
            <w:r>
              <w:t>69,100</w:t>
            </w:r>
          </w:p>
        </w:tc>
        <w:tc>
          <w:tcPr>
            <w:tcW w:w="1718" w:type="dxa"/>
          </w:tcPr>
          <w:p w:rsidR="00C7286D" w:rsidRDefault="00C7286D" w:rsidP="00C7286D">
            <w:pPr>
              <w:jc w:val="right"/>
            </w:pPr>
            <w:r>
              <w:t>3,826,758.00</w:t>
            </w:r>
          </w:p>
        </w:tc>
        <w:tc>
          <w:tcPr>
            <w:tcW w:w="1718" w:type="dxa"/>
          </w:tcPr>
          <w:p w:rsidR="00C7286D" w:rsidRDefault="00C7286D" w:rsidP="00C7286D">
            <w:pPr>
              <w:jc w:val="right"/>
            </w:pPr>
            <w:r>
              <w:t>4.97</w:t>
            </w:r>
          </w:p>
        </w:tc>
      </w:tr>
      <w:tr w:rsidR="00C7286D" w:rsidTr="00C7286D">
        <w:tc>
          <w:tcPr>
            <w:tcW w:w="652" w:type="dxa"/>
          </w:tcPr>
          <w:p w:rsidR="00C7286D" w:rsidRDefault="00C7286D" w:rsidP="00C7286D">
            <w:pPr>
              <w:jc w:val="center"/>
            </w:pPr>
            <w:r>
              <w:t>4</w:t>
            </w:r>
          </w:p>
        </w:tc>
        <w:tc>
          <w:tcPr>
            <w:tcW w:w="1349" w:type="dxa"/>
          </w:tcPr>
          <w:p w:rsidR="00C7286D" w:rsidRDefault="00C7286D" w:rsidP="00C7286D">
            <w:pPr>
              <w:jc w:val="left"/>
            </w:pPr>
            <w:r>
              <w:t>09696</w:t>
            </w:r>
          </w:p>
        </w:tc>
        <w:tc>
          <w:tcPr>
            <w:tcW w:w="1349" w:type="dxa"/>
          </w:tcPr>
          <w:p w:rsidR="00C7286D" w:rsidRDefault="00C7286D" w:rsidP="00C7286D">
            <w:pPr>
              <w:jc w:val="left"/>
            </w:pPr>
            <w:r>
              <w:rPr>
                <w:rFonts w:hint="eastAsia"/>
              </w:rPr>
              <w:t>天齐锂业</w:t>
            </w:r>
          </w:p>
        </w:tc>
        <w:tc>
          <w:tcPr>
            <w:tcW w:w="1718" w:type="dxa"/>
          </w:tcPr>
          <w:p w:rsidR="00C7286D" w:rsidRDefault="00C7286D" w:rsidP="00C7286D">
            <w:pPr>
              <w:jc w:val="right"/>
            </w:pPr>
            <w:r>
              <w:t>16,200</w:t>
            </w:r>
          </w:p>
        </w:tc>
        <w:tc>
          <w:tcPr>
            <w:tcW w:w="1718" w:type="dxa"/>
          </w:tcPr>
          <w:p w:rsidR="00C7286D" w:rsidRDefault="00C7286D" w:rsidP="00C7286D">
            <w:pPr>
              <w:jc w:val="right"/>
            </w:pPr>
            <w:r>
              <w:t>746,971.97</w:t>
            </w:r>
          </w:p>
        </w:tc>
        <w:tc>
          <w:tcPr>
            <w:tcW w:w="1718" w:type="dxa"/>
          </w:tcPr>
          <w:p w:rsidR="00C7286D" w:rsidRDefault="00C7286D" w:rsidP="00C7286D">
            <w:pPr>
              <w:jc w:val="right"/>
            </w:pPr>
            <w:r>
              <w:t>0.97</w:t>
            </w:r>
          </w:p>
        </w:tc>
      </w:tr>
      <w:tr w:rsidR="00C7286D" w:rsidTr="00C7286D">
        <w:tc>
          <w:tcPr>
            <w:tcW w:w="652" w:type="dxa"/>
          </w:tcPr>
          <w:p w:rsidR="00C7286D" w:rsidRDefault="00C7286D" w:rsidP="00C7286D">
            <w:pPr>
              <w:jc w:val="center"/>
            </w:pPr>
            <w:r>
              <w:lastRenderedPageBreak/>
              <w:t>5</w:t>
            </w:r>
          </w:p>
        </w:tc>
        <w:tc>
          <w:tcPr>
            <w:tcW w:w="1349" w:type="dxa"/>
          </w:tcPr>
          <w:p w:rsidR="00C7286D" w:rsidRDefault="00C7286D" w:rsidP="00C7286D">
            <w:pPr>
              <w:jc w:val="left"/>
            </w:pPr>
            <w:r>
              <w:t>603799</w:t>
            </w:r>
          </w:p>
        </w:tc>
        <w:tc>
          <w:tcPr>
            <w:tcW w:w="1349" w:type="dxa"/>
          </w:tcPr>
          <w:p w:rsidR="00C7286D" w:rsidRDefault="00C7286D" w:rsidP="00C7286D">
            <w:pPr>
              <w:jc w:val="left"/>
            </w:pPr>
            <w:r>
              <w:rPr>
                <w:rFonts w:hint="eastAsia"/>
              </w:rPr>
              <w:t>华友钴业</w:t>
            </w:r>
          </w:p>
        </w:tc>
        <w:tc>
          <w:tcPr>
            <w:tcW w:w="1718" w:type="dxa"/>
          </w:tcPr>
          <w:p w:rsidR="00C7286D" w:rsidRDefault="00C7286D" w:rsidP="00C7286D">
            <w:pPr>
              <w:jc w:val="right"/>
            </w:pPr>
            <w:r>
              <w:t>56,300</w:t>
            </w:r>
          </w:p>
        </w:tc>
        <w:tc>
          <w:tcPr>
            <w:tcW w:w="1718" w:type="dxa"/>
          </w:tcPr>
          <w:p w:rsidR="00C7286D" w:rsidRDefault="00C7286D" w:rsidP="00C7286D">
            <w:pPr>
              <w:jc w:val="right"/>
            </w:pPr>
            <w:r>
              <w:t>3,843,038.00</w:t>
            </w:r>
          </w:p>
        </w:tc>
        <w:tc>
          <w:tcPr>
            <w:tcW w:w="1718" w:type="dxa"/>
          </w:tcPr>
          <w:p w:rsidR="00C7286D" w:rsidRDefault="00C7286D" w:rsidP="00C7286D">
            <w:pPr>
              <w:jc w:val="right"/>
            </w:pPr>
            <w:r>
              <w:t>4.99</w:t>
            </w:r>
          </w:p>
        </w:tc>
      </w:tr>
      <w:tr w:rsidR="00C7286D" w:rsidTr="00C7286D">
        <w:tc>
          <w:tcPr>
            <w:tcW w:w="652" w:type="dxa"/>
          </w:tcPr>
          <w:p w:rsidR="00C7286D" w:rsidRDefault="00C7286D" w:rsidP="00C7286D">
            <w:pPr>
              <w:jc w:val="center"/>
            </w:pPr>
            <w:r>
              <w:t>6</w:t>
            </w:r>
          </w:p>
        </w:tc>
        <w:tc>
          <w:tcPr>
            <w:tcW w:w="1349" w:type="dxa"/>
          </w:tcPr>
          <w:p w:rsidR="00C7286D" w:rsidRDefault="00C7286D" w:rsidP="00C7286D">
            <w:pPr>
              <w:jc w:val="left"/>
            </w:pPr>
            <w:r>
              <w:t>000792</w:t>
            </w:r>
          </w:p>
        </w:tc>
        <w:tc>
          <w:tcPr>
            <w:tcW w:w="1349" w:type="dxa"/>
          </w:tcPr>
          <w:p w:rsidR="00C7286D" w:rsidRDefault="00C7286D" w:rsidP="00C7286D">
            <w:pPr>
              <w:jc w:val="left"/>
            </w:pPr>
            <w:r>
              <w:rPr>
                <w:rFonts w:hint="eastAsia"/>
              </w:rPr>
              <w:t>盐湖股份</w:t>
            </w:r>
          </w:p>
        </w:tc>
        <w:tc>
          <w:tcPr>
            <w:tcW w:w="1718" w:type="dxa"/>
          </w:tcPr>
          <w:p w:rsidR="00C7286D" w:rsidRDefault="00C7286D" w:rsidP="00C7286D">
            <w:pPr>
              <w:jc w:val="right"/>
            </w:pPr>
            <w:r>
              <w:t>134,700</w:t>
            </w:r>
          </w:p>
        </w:tc>
        <w:tc>
          <w:tcPr>
            <w:tcW w:w="1718" w:type="dxa"/>
          </w:tcPr>
          <w:p w:rsidR="00C7286D" w:rsidRDefault="00C7286D" w:rsidP="00C7286D">
            <w:pPr>
              <w:jc w:val="right"/>
            </w:pPr>
            <w:r>
              <w:t>3,793,152.00</w:t>
            </w:r>
          </w:p>
        </w:tc>
        <w:tc>
          <w:tcPr>
            <w:tcW w:w="1718" w:type="dxa"/>
          </w:tcPr>
          <w:p w:rsidR="00C7286D" w:rsidRDefault="00C7286D" w:rsidP="00C7286D">
            <w:pPr>
              <w:jc w:val="right"/>
            </w:pPr>
            <w:r>
              <w:t>4.93</w:t>
            </w:r>
          </w:p>
        </w:tc>
      </w:tr>
      <w:tr w:rsidR="00C7286D" w:rsidTr="00C7286D">
        <w:tc>
          <w:tcPr>
            <w:tcW w:w="652" w:type="dxa"/>
          </w:tcPr>
          <w:p w:rsidR="00C7286D" w:rsidRDefault="00C7286D" w:rsidP="00C7286D">
            <w:pPr>
              <w:jc w:val="center"/>
            </w:pPr>
            <w:r>
              <w:t>7</w:t>
            </w:r>
          </w:p>
        </w:tc>
        <w:tc>
          <w:tcPr>
            <w:tcW w:w="1349" w:type="dxa"/>
          </w:tcPr>
          <w:p w:rsidR="00C7286D" w:rsidRDefault="00C7286D" w:rsidP="00C7286D">
            <w:pPr>
              <w:jc w:val="left"/>
            </w:pPr>
            <w:r>
              <w:t>002714</w:t>
            </w:r>
          </w:p>
        </w:tc>
        <w:tc>
          <w:tcPr>
            <w:tcW w:w="1349" w:type="dxa"/>
          </w:tcPr>
          <w:p w:rsidR="00C7286D" w:rsidRDefault="00C7286D" w:rsidP="00C7286D">
            <w:pPr>
              <w:jc w:val="left"/>
            </w:pPr>
            <w:r>
              <w:rPr>
                <w:rFonts w:hint="eastAsia"/>
              </w:rPr>
              <w:t>牧原股份</w:t>
            </w:r>
          </w:p>
        </w:tc>
        <w:tc>
          <w:tcPr>
            <w:tcW w:w="1718" w:type="dxa"/>
          </w:tcPr>
          <w:p w:rsidR="00C7286D" w:rsidRDefault="00C7286D" w:rsidP="00C7286D">
            <w:pPr>
              <w:jc w:val="right"/>
            </w:pPr>
            <w:r>
              <w:t>64,700</w:t>
            </w:r>
          </w:p>
        </w:tc>
        <w:tc>
          <w:tcPr>
            <w:tcW w:w="1718" w:type="dxa"/>
          </w:tcPr>
          <w:p w:rsidR="00C7286D" w:rsidRDefault="00C7286D" w:rsidP="00C7286D">
            <w:pPr>
              <w:jc w:val="right"/>
            </w:pPr>
            <w:r>
              <w:t>3,272,526.00</w:t>
            </w:r>
          </w:p>
        </w:tc>
        <w:tc>
          <w:tcPr>
            <w:tcW w:w="1718" w:type="dxa"/>
          </w:tcPr>
          <w:p w:rsidR="00C7286D" w:rsidRDefault="00C7286D" w:rsidP="00C7286D">
            <w:pPr>
              <w:jc w:val="right"/>
            </w:pPr>
            <w:r>
              <w:t>4.25</w:t>
            </w:r>
          </w:p>
        </w:tc>
      </w:tr>
      <w:tr w:rsidR="00C7286D" w:rsidTr="00C7286D">
        <w:tc>
          <w:tcPr>
            <w:tcW w:w="652" w:type="dxa"/>
          </w:tcPr>
          <w:p w:rsidR="00C7286D" w:rsidRDefault="00C7286D" w:rsidP="00C7286D">
            <w:pPr>
              <w:jc w:val="center"/>
            </w:pPr>
            <w:r>
              <w:t>8</w:t>
            </w:r>
          </w:p>
        </w:tc>
        <w:tc>
          <w:tcPr>
            <w:tcW w:w="1349" w:type="dxa"/>
          </w:tcPr>
          <w:p w:rsidR="00C7286D" w:rsidRDefault="00C7286D" w:rsidP="00C7286D">
            <w:pPr>
              <w:jc w:val="left"/>
            </w:pPr>
            <w:r>
              <w:t>601012</w:t>
            </w:r>
          </w:p>
        </w:tc>
        <w:tc>
          <w:tcPr>
            <w:tcW w:w="1349" w:type="dxa"/>
          </w:tcPr>
          <w:p w:rsidR="00C7286D" w:rsidRDefault="00C7286D" w:rsidP="00C7286D">
            <w:pPr>
              <w:jc w:val="left"/>
            </w:pPr>
            <w:r>
              <w:rPr>
                <w:rFonts w:hint="eastAsia"/>
              </w:rPr>
              <w:t>隆基绿能</w:t>
            </w:r>
          </w:p>
        </w:tc>
        <w:tc>
          <w:tcPr>
            <w:tcW w:w="1718" w:type="dxa"/>
          </w:tcPr>
          <w:p w:rsidR="00C7286D" w:rsidRDefault="00C7286D" w:rsidP="00C7286D">
            <w:pPr>
              <w:jc w:val="right"/>
            </w:pPr>
            <w:r>
              <w:t>177,600</w:t>
            </w:r>
          </w:p>
        </w:tc>
        <w:tc>
          <w:tcPr>
            <w:tcW w:w="1718" w:type="dxa"/>
          </w:tcPr>
          <w:p w:rsidR="00C7286D" w:rsidRDefault="00C7286D" w:rsidP="00C7286D">
            <w:pPr>
              <w:jc w:val="right"/>
            </w:pPr>
            <w:r>
              <w:t>3,232,320.00</w:t>
            </w:r>
          </w:p>
        </w:tc>
        <w:tc>
          <w:tcPr>
            <w:tcW w:w="1718" w:type="dxa"/>
          </w:tcPr>
          <w:p w:rsidR="00C7286D" w:rsidRDefault="00C7286D" w:rsidP="00C7286D">
            <w:pPr>
              <w:jc w:val="right"/>
            </w:pPr>
            <w:r>
              <w:t>4.20</w:t>
            </w:r>
          </w:p>
        </w:tc>
      </w:tr>
      <w:tr w:rsidR="00C7286D" w:rsidTr="00C7286D">
        <w:tc>
          <w:tcPr>
            <w:tcW w:w="652" w:type="dxa"/>
          </w:tcPr>
          <w:p w:rsidR="00C7286D" w:rsidRDefault="00C7286D" w:rsidP="00C7286D">
            <w:pPr>
              <w:jc w:val="center"/>
            </w:pPr>
            <w:r>
              <w:t>9</w:t>
            </w:r>
          </w:p>
        </w:tc>
        <w:tc>
          <w:tcPr>
            <w:tcW w:w="1349" w:type="dxa"/>
          </w:tcPr>
          <w:p w:rsidR="00C7286D" w:rsidRDefault="00C7286D" w:rsidP="00C7286D">
            <w:pPr>
              <w:jc w:val="left"/>
            </w:pPr>
            <w:r>
              <w:t>002497</w:t>
            </w:r>
          </w:p>
        </w:tc>
        <w:tc>
          <w:tcPr>
            <w:tcW w:w="1349" w:type="dxa"/>
          </w:tcPr>
          <w:p w:rsidR="00C7286D" w:rsidRDefault="00C7286D" w:rsidP="00C7286D">
            <w:pPr>
              <w:jc w:val="left"/>
            </w:pPr>
            <w:r>
              <w:rPr>
                <w:rFonts w:hint="eastAsia"/>
              </w:rPr>
              <w:t>雅化集团</w:t>
            </w:r>
          </w:p>
        </w:tc>
        <w:tc>
          <w:tcPr>
            <w:tcW w:w="1718" w:type="dxa"/>
          </w:tcPr>
          <w:p w:rsidR="00C7286D" w:rsidRDefault="00C7286D" w:rsidP="00C7286D">
            <w:pPr>
              <w:jc w:val="right"/>
            </w:pPr>
            <w:r>
              <w:t>126,800</w:t>
            </w:r>
          </w:p>
        </w:tc>
        <w:tc>
          <w:tcPr>
            <w:tcW w:w="1718" w:type="dxa"/>
          </w:tcPr>
          <w:p w:rsidR="00C7286D" w:rsidRDefault="00C7286D" w:rsidP="00C7286D">
            <w:pPr>
              <w:jc w:val="right"/>
            </w:pPr>
            <w:r>
              <w:t>3,138,300.00</w:t>
            </w:r>
          </w:p>
        </w:tc>
        <w:tc>
          <w:tcPr>
            <w:tcW w:w="1718" w:type="dxa"/>
          </w:tcPr>
          <w:p w:rsidR="00C7286D" w:rsidRDefault="00C7286D" w:rsidP="00C7286D">
            <w:pPr>
              <w:jc w:val="right"/>
            </w:pPr>
            <w:r>
              <w:t>4.08</w:t>
            </w:r>
          </w:p>
        </w:tc>
      </w:tr>
      <w:tr w:rsidR="00C7286D" w:rsidTr="00C7286D">
        <w:tc>
          <w:tcPr>
            <w:tcW w:w="652" w:type="dxa"/>
          </w:tcPr>
          <w:p w:rsidR="00C7286D" w:rsidRDefault="00C7286D" w:rsidP="00C7286D">
            <w:pPr>
              <w:jc w:val="center"/>
            </w:pPr>
            <w:r>
              <w:t>10</w:t>
            </w:r>
          </w:p>
        </w:tc>
        <w:tc>
          <w:tcPr>
            <w:tcW w:w="1349" w:type="dxa"/>
          </w:tcPr>
          <w:p w:rsidR="00C7286D" w:rsidRDefault="00C7286D" w:rsidP="00C7286D">
            <w:pPr>
              <w:jc w:val="left"/>
            </w:pPr>
            <w:r>
              <w:t>600711</w:t>
            </w:r>
          </w:p>
        </w:tc>
        <w:tc>
          <w:tcPr>
            <w:tcW w:w="1349" w:type="dxa"/>
          </w:tcPr>
          <w:p w:rsidR="00C7286D" w:rsidRDefault="00C7286D" w:rsidP="00C7286D">
            <w:pPr>
              <w:jc w:val="left"/>
            </w:pPr>
            <w:r>
              <w:rPr>
                <w:rFonts w:hint="eastAsia"/>
              </w:rPr>
              <w:t>盛屯矿业</w:t>
            </w:r>
          </w:p>
        </w:tc>
        <w:tc>
          <w:tcPr>
            <w:tcW w:w="1718" w:type="dxa"/>
          </w:tcPr>
          <w:p w:rsidR="00C7286D" w:rsidRDefault="00C7286D" w:rsidP="00C7286D">
            <w:pPr>
              <w:jc w:val="right"/>
            </w:pPr>
            <w:r>
              <w:t>197,900</w:t>
            </w:r>
          </w:p>
        </w:tc>
        <w:tc>
          <w:tcPr>
            <w:tcW w:w="1718" w:type="dxa"/>
          </w:tcPr>
          <w:p w:rsidR="00C7286D" w:rsidRDefault="00C7286D" w:rsidP="00C7286D">
            <w:pPr>
              <w:jc w:val="right"/>
            </w:pPr>
            <w:r>
              <w:t>3,000,164.00</w:t>
            </w:r>
          </w:p>
        </w:tc>
        <w:tc>
          <w:tcPr>
            <w:tcW w:w="1718" w:type="dxa"/>
          </w:tcPr>
          <w:p w:rsidR="00C7286D" w:rsidRDefault="00C7286D" w:rsidP="00C7286D">
            <w:pPr>
              <w:jc w:val="right"/>
            </w:pPr>
            <w:r>
              <w:t>3.90</w:t>
            </w:r>
          </w:p>
        </w:tc>
      </w:tr>
      <w:tr w:rsidR="00C7286D" w:rsidTr="00C7286D">
        <w:tc>
          <w:tcPr>
            <w:tcW w:w="652" w:type="dxa"/>
          </w:tcPr>
          <w:p w:rsidR="00C7286D" w:rsidRDefault="00C7286D" w:rsidP="00C7286D">
            <w:pPr>
              <w:jc w:val="center"/>
            </w:pPr>
            <w:r>
              <w:t>11</w:t>
            </w:r>
          </w:p>
        </w:tc>
        <w:tc>
          <w:tcPr>
            <w:tcW w:w="1349" w:type="dxa"/>
          </w:tcPr>
          <w:p w:rsidR="00C7286D" w:rsidRDefault="00C7286D" w:rsidP="00C7286D">
            <w:pPr>
              <w:jc w:val="left"/>
            </w:pPr>
            <w:r>
              <w:t>000932</w:t>
            </w:r>
          </w:p>
        </w:tc>
        <w:tc>
          <w:tcPr>
            <w:tcW w:w="1349" w:type="dxa"/>
          </w:tcPr>
          <w:p w:rsidR="00C7286D" w:rsidRDefault="00C7286D" w:rsidP="00C7286D">
            <w:pPr>
              <w:jc w:val="left"/>
            </w:pPr>
            <w:r>
              <w:rPr>
                <w:rFonts w:hint="eastAsia"/>
              </w:rPr>
              <w:t>华菱钢铁</w:t>
            </w:r>
          </w:p>
        </w:tc>
        <w:tc>
          <w:tcPr>
            <w:tcW w:w="1718" w:type="dxa"/>
          </w:tcPr>
          <w:p w:rsidR="00C7286D" w:rsidRDefault="00C7286D" w:rsidP="00C7286D">
            <w:pPr>
              <w:jc w:val="right"/>
            </w:pPr>
            <w:r>
              <w:t>531,600</w:t>
            </w:r>
          </w:p>
        </w:tc>
        <w:tc>
          <w:tcPr>
            <w:tcW w:w="1718" w:type="dxa"/>
          </w:tcPr>
          <w:p w:rsidR="00C7286D" w:rsidRDefault="00C7286D" w:rsidP="00C7286D">
            <w:pPr>
              <w:jc w:val="right"/>
            </w:pPr>
            <w:r>
              <w:t>2,987,592.00</w:t>
            </w:r>
          </w:p>
        </w:tc>
        <w:tc>
          <w:tcPr>
            <w:tcW w:w="1718" w:type="dxa"/>
          </w:tcPr>
          <w:p w:rsidR="00C7286D" w:rsidRDefault="00C7286D" w:rsidP="00C7286D">
            <w:pPr>
              <w:jc w:val="right"/>
            </w:pPr>
            <w:r>
              <w:t>3.88</w:t>
            </w:r>
          </w:p>
        </w:tc>
      </w:tr>
      <w:tr w:rsidR="00C7286D" w:rsidTr="00C7286D">
        <w:tc>
          <w:tcPr>
            <w:tcW w:w="652" w:type="dxa"/>
          </w:tcPr>
          <w:p w:rsidR="00C7286D" w:rsidRDefault="00C7286D" w:rsidP="00C7286D">
            <w:pPr>
              <w:jc w:val="center"/>
            </w:pPr>
            <w:r>
              <w:t>12</w:t>
            </w:r>
          </w:p>
        </w:tc>
        <w:tc>
          <w:tcPr>
            <w:tcW w:w="1349" w:type="dxa"/>
          </w:tcPr>
          <w:p w:rsidR="00C7286D" w:rsidRDefault="00C7286D" w:rsidP="00C7286D">
            <w:pPr>
              <w:jc w:val="left"/>
            </w:pPr>
            <w:r>
              <w:t>000683</w:t>
            </w:r>
          </w:p>
        </w:tc>
        <w:tc>
          <w:tcPr>
            <w:tcW w:w="1349" w:type="dxa"/>
          </w:tcPr>
          <w:p w:rsidR="00C7286D" w:rsidRDefault="00C7286D" w:rsidP="00C7286D">
            <w:pPr>
              <w:jc w:val="left"/>
            </w:pPr>
            <w:r>
              <w:rPr>
                <w:rFonts w:hint="eastAsia"/>
              </w:rPr>
              <w:t>博源化工</w:t>
            </w:r>
          </w:p>
        </w:tc>
        <w:tc>
          <w:tcPr>
            <w:tcW w:w="1718" w:type="dxa"/>
          </w:tcPr>
          <w:p w:rsidR="00C7286D" w:rsidRDefault="00C7286D" w:rsidP="00C7286D">
            <w:pPr>
              <w:jc w:val="right"/>
            </w:pPr>
            <w:r>
              <w:t>361,900</w:t>
            </w:r>
          </w:p>
        </w:tc>
        <w:tc>
          <w:tcPr>
            <w:tcW w:w="1718" w:type="dxa"/>
          </w:tcPr>
          <w:p w:rsidR="00C7286D" w:rsidRDefault="00C7286D" w:rsidP="00C7286D">
            <w:pPr>
              <w:jc w:val="right"/>
            </w:pPr>
            <w:r>
              <w:t>2,692,536.00</w:t>
            </w:r>
          </w:p>
        </w:tc>
        <w:tc>
          <w:tcPr>
            <w:tcW w:w="1718" w:type="dxa"/>
          </w:tcPr>
          <w:p w:rsidR="00C7286D" w:rsidRDefault="00C7286D" w:rsidP="00C7286D">
            <w:pPr>
              <w:jc w:val="right"/>
            </w:pPr>
            <w:r>
              <w:t>3.50</w:t>
            </w:r>
          </w:p>
        </w:tc>
      </w:tr>
    </w:tbl>
    <w:p w:rsidR="00C7286D" w:rsidRDefault="00C7286D" w:rsidP="00C7286D">
      <w:pPr>
        <w:pStyle w:val="-8"/>
        <w:rPr>
          <w:rFonts w:hint="eastAsia"/>
        </w:rPr>
      </w:pPr>
      <w:r>
        <w:rPr>
          <w:rFonts w:hint="eastAsia"/>
        </w:rPr>
        <w:t>注：对于同时在A+H股上市的股票，合并计算公允价值参与排序，并按照不同股票分别披露。</w:t>
      </w:r>
    </w:p>
    <w:p w:rsidR="00C7286D" w:rsidRDefault="00C7286D" w:rsidP="00C7286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7286D" w:rsidTr="00C7286D">
        <w:trPr>
          <w:cnfStyle w:val="100000000000" w:firstRow="1" w:lastRow="0" w:firstColumn="0" w:lastColumn="0" w:oddVBand="0" w:evenVBand="0" w:oddHBand="0" w:evenHBand="0" w:firstRowFirstColumn="0" w:firstRowLastColumn="0" w:lastRowFirstColumn="0" w:lastRowLastColumn="0"/>
        </w:trPr>
        <w:tc>
          <w:tcPr>
            <w:tcW w:w="646" w:type="dxa"/>
          </w:tcPr>
          <w:p w:rsidR="00C7286D" w:rsidRPr="00C7286D" w:rsidRDefault="00C7286D" w:rsidP="00C7286D">
            <w:pPr>
              <w:jc w:val="center"/>
              <w:rPr>
                <w:b/>
              </w:rPr>
            </w:pPr>
            <w:r w:rsidRPr="00C7286D">
              <w:rPr>
                <w:rFonts w:hint="eastAsia"/>
                <w:b/>
              </w:rPr>
              <w:t>序号</w:t>
            </w:r>
          </w:p>
        </w:tc>
        <w:tc>
          <w:tcPr>
            <w:tcW w:w="2835" w:type="dxa"/>
          </w:tcPr>
          <w:p w:rsidR="00C7286D" w:rsidRPr="00C7286D" w:rsidRDefault="00C7286D" w:rsidP="00C7286D">
            <w:pPr>
              <w:jc w:val="center"/>
              <w:rPr>
                <w:b/>
              </w:rPr>
            </w:pPr>
            <w:r w:rsidRPr="00C7286D">
              <w:rPr>
                <w:rFonts w:hint="eastAsia"/>
                <w:b/>
              </w:rPr>
              <w:t>债券品种</w:t>
            </w:r>
          </w:p>
        </w:tc>
        <w:tc>
          <w:tcPr>
            <w:tcW w:w="2466" w:type="dxa"/>
          </w:tcPr>
          <w:p w:rsidR="00C7286D" w:rsidRPr="00C7286D" w:rsidRDefault="00C7286D" w:rsidP="00C7286D">
            <w:pPr>
              <w:jc w:val="center"/>
              <w:rPr>
                <w:b/>
              </w:rPr>
            </w:pPr>
            <w:r w:rsidRPr="00C7286D">
              <w:rPr>
                <w:rFonts w:hint="eastAsia"/>
                <w:b/>
              </w:rPr>
              <w:t>公允价值（元）</w:t>
            </w:r>
          </w:p>
        </w:tc>
        <w:tc>
          <w:tcPr>
            <w:tcW w:w="2557" w:type="dxa"/>
          </w:tcPr>
          <w:p w:rsidR="00C7286D" w:rsidRPr="00C7286D" w:rsidRDefault="00C7286D" w:rsidP="00C7286D">
            <w:pPr>
              <w:jc w:val="center"/>
              <w:rPr>
                <w:b/>
              </w:rPr>
            </w:pPr>
            <w:r w:rsidRPr="00C7286D">
              <w:rPr>
                <w:rFonts w:hint="eastAsia"/>
                <w:b/>
              </w:rPr>
              <w:t>占基金资产净值比例（％）</w:t>
            </w:r>
          </w:p>
        </w:tc>
      </w:tr>
      <w:tr w:rsidR="00C7286D" w:rsidTr="00C7286D">
        <w:tc>
          <w:tcPr>
            <w:tcW w:w="646" w:type="dxa"/>
          </w:tcPr>
          <w:p w:rsidR="00C7286D" w:rsidRDefault="00C7286D" w:rsidP="00C7286D">
            <w:pPr>
              <w:jc w:val="center"/>
            </w:pPr>
            <w:r>
              <w:t>1</w:t>
            </w:r>
          </w:p>
        </w:tc>
        <w:tc>
          <w:tcPr>
            <w:tcW w:w="2835" w:type="dxa"/>
          </w:tcPr>
          <w:p w:rsidR="00C7286D" w:rsidRDefault="00C7286D" w:rsidP="00C7286D">
            <w:pPr>
              <w:jc w:val="left"/>
            </w:pPr>
            <w:r>
              <w:rPr>
                <w:rFonts w:hint="eastAsia"/>
              </w:rPr>
              <w:t>国家债券</w:t>
            </w:r>
          </w:p>
        </w:tc>
        <w:tc>
          <w:tcPr>
            <w:tcW w:w="2466" w:type="dxa"/>
          </w:tcPr>
          <w:p w:rsidR="00C7286D" w:rsidRDefault="00C7286D" w:rsidP="00C7286D">
            <w:pPr>
              <w:jc w:val="right"/>
            </w:pPr>
            <w:r>
              <w:t>4,044,620.27</w:t>
            </w:r>
          </w:p>
        </w:tc>
        <w:tc>
          <w:tcPr>
            <w:tcW w:w="2557" w:type="dxa"/>
          </w:tcPr>
          <w:p w:rsidR="00C7286D" w:rsidRDefault="00C7286D" w:rsidP="00C7286D">
            <w:pPr>
              <w:jc w:val="right"/>
            </w:pPr>
            <w:r>
              <w:t>5.25</w:t>
            </w:r>
          </w:p>
        </w:tc>
      </w:tr>
      <w:tr w:rsidR="00C7286D" w:rsidTr="00C7286D">
        <w:tc>
          <w:tcPr>
            <w:tcW w:w="646" w:type="dxa"/>
          </w:tcPr>
          <w:p w:rsidR="00C7286D" w:rsidRDefault="00C7286D" w:rsidP="00C7286D">
            <w:pPr>
              <w:jc w:val="center"/>
            </w:pPr>
            <w:r>
              <w:t>2</w:t>
            </w:r>
          </w:p>
        </w:tc>
        <w:tc>
          <w:tcPr>
            <w:tcW w:w="2835" w:type="dxa"/>
          </w:tcPr>
          <w:p w:rsidR="00C7286D" w:rsidRDefault="00C7286D" w:rsidP="00C7286D">
            <w:pPr>
              <w:jc w:val="left"/>
            </w:pPr>
            <w:r>
              <w:rPr>
                <w:rFonts w:hint="eastAsia"/>
              </w:rPr>
              <w:t>央行票据</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3</w:t>
            </w:r>
          </w:p>
        </w:tc>
        <w:tc>
          <w:tcPr>
            <w:tcW w:w="2835" w:type="dxa"/>
          </w:tcPr>
          <w:p w:rsidR="00C7286D" w:rsidRDefault="00C7286D" w:rsidP="00C7286D">
            <w:pPr>
              <w:jc w:val="left"/>
            </w:pPr>
            <w:r>
              <w:rPr>
                <w:rFonts w:hint="eastAsia"/>
              </w:rPr>
              <w:t>金融债券</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p>
        </w:tc>
        <w:tc>
          <w:tcPr>
            <w:tcW w:w="2835" w:type="dxa"/>
          </w:tcPr>
          <w:p w:rsidR="00C7286D" w:rsidRDefault="00C7286D" w:rsidP="00C7286D">
            <w:pPr>
              <w:jc w:val="left"/>
            </w:pPr>
            <w:r>
              <w:rPr>
                <w:rFonts w:hint="eastAsia"/>
              </w:rPr>
              <w:t>其中：政策性金融债</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4</w:t>
            </w:r>
          </w:p>
        </w:tc>
        <w:tc>
          <w:tcPr>
            <w:tcW w:w="2835" w:type="dxa"/>
          </w:tcPr>
          <w:p w:rsidR="00C7286D" w:rsidRDefault="00C7286D" w:rsidP="00C7286D">
            <w:pPr>
              <w:jc w:val="left"/>
            </w:pPr>
            <w:r>
              <w:rPr>
                <w:rFonts w:hint="eastAsia"/>
              </w:rPr>
              <w:t>企业债券</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5</w:t>
            </w:r>
          </w:p>
        </w:tc>
        <w:tc>
          <w:tcPr>
            <w:tcW w:w="2835" w:type="dxa"/>
          </w:tcPr>
          <w:p w:rsidR="00C7286D" w:rsidRDefault="00C7286D" w:rsidP="00C7286D">
            <w:pPr>
              <w:jc w:val="left"/>
            </w:pPr>
            <w:r>
              <w:rPr>
                <w:rFonts w:hint="eastAsia"/>
              </w:rPr>
              <w:t>企业短期融资券</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6</w:t>
            </w:r>
          </w:p>
        </w:tc>
        <w:tc>
          <w:tcPr>
            <w:tcW w:w="2835" w:type="dxa"/>
          </w:tcPr>
          <w:p w:rsidR="00C7286D" w:rsidRDefault="00C7286D" w:rsidP="00C7286D">
            <w:pPr>
              <w:jc w:val="left"/>
            </w:pPr>
            <w:r>
              <w:rPr>
                <w:rFonts w:hint="eastAsia"/>
              </w:rPr>
              <w:t>中期票据</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7</w:t>
            </w:r>
          </w:p>
        </w:tc>
        <w:tc>
          <w:tcPr>
            <w:tcW w:w="2835" w:type="dxa"/>
          </w:tcPr>
          <w:p w:rsidR="00C7286D" w:rsidRDefault="00C7286D" w:rsidP="00C7286D">
            <w:pPr>
              <w:jc w:val="left"/>
            </w:pPr>
            <w:r>
              <w:rPr>
                <w:rFonts w:hint="eastAsia"/>
              </w:rPr>
              <w:t>可转债（可交换债）</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8</w:t>
            </w:r>
          </w:p>
        </w:tc>
        <w:tc>
          <w:tcPr>
            <w:tcW w:w="2835" w:type="dxa"/>
          </w:tcPr>
          <w:p w:rsidR="00C7286D" w:rsidRDefault="00C7286D" w:rsidP="00C7286D">
            <w:pPr>
              <w:jc w:val="left"/>
            </w:pPr>
            <w:r>
              <w:rPr>
                <w:rFonts w:hint="eastAsia"/>
              </w:rPr>
              <w:t>同业存单</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9</w:t>
            </w:r>
          </w:p>
        </w:tc>
        <w:tc>
          <w:tcPr>
            <w:tcW w:w="2835" w:type="dxa"/>
          </w:tcPr>
          <w:p w:rsidR="00C7286D" w:rsidRDefault="00C7286D" w:rsidP="00C7286D">
            <w:pPr>
              <w:jc w:val="left"/>
            </w:pPr>
            <w:r>
              <w:rPr>
                <w:rFonts w:hint="eastAsia"/>
              </w:rPr>
              <w:t>其他</w:t>
            </w:r>
          </w:p>
        </w:tc>
        <w:tc>
          <w:tcPr>
            <w:tcW w:w="2466" w:type="dxa"/>
          </w:tcPr>
          <w:p w:rsidR="00C7286D" w:rsidRDefault="00C7286D" w:rsidP="00C7286D">
            <w:pPr>
              <w:jc w:val="right"/>
            </w:pPr>
            <w:r>
              <w:t>-</w:t>
            </w:r>
          </w:p>
        </w:tc>
        <w:tc>
          <w:tcPr>
            <w:tcW w:w="2557" w:type="dxa"/>
          </w:tcPr>
          <w:p w:rsidR="00C7286D" w:rsidRDefault="00C7286D" w:rsidP="00C7286D">
            <w:pPr>
              <w:jc w:val="right"/>
            </w:pPr>
            <w:r>
              <w:t>-</w:t>
            </w:r>
          </w:p>
        </w:tc>
      </w:tr>
      <w:tr w:rsidR="00C7286D" w:rsidTr="00C7286D">
        <w:tc>
          <w:tcPr>
            <w:tcW w:w="646" w:type="dxa"/>
          </w:tcPr>
          <w:p w:rsidR="00C7286D" w:rsidRDefault="00C7286D" w:rsidP="00C7286D">
            <w:pPr>
              <w:jc w:val="center"/>
            </w:pPr>
            <w:r>
              <w:t>10</w:t>
            </w:r>
          </w:p>
        </w:tc>
        <w:tc>
          <w:tcPr>
            <w:tcW w:w="2835" w:type="dxa"/>
          </w:tcPr>
          <w:p w:rsidR="00C7286D" w:rsidRDefault="00C7286D" w:rsidP="00C7286D">
            <w:pPr>
              <w:jc w:val="left"/>
            </w:pPr>
            <w:r>
              <w:rPr>
                <w:rFonts w:hint="eastAsia"/>
              </w:rPr>
              <w:t>合计</w:t>
            </w:r>
          </w:p>
        </w:tc>
        <w:tc>
          <w:tcPr>
            <w:tcW w:w="2466" w:type="dxa"/>
          </w:tcPr>
          <w:p w:rsidR="00C7286D" w:rsidRDefault="00C7286D" w:rsidP="00C7286D">
            <w:pPr>
              <w:jc w:val="right"/>
            </w:pPr>
            <w:r>
              <w:t>4,044,620.27</w:t>
            </w:r>
          </w:p>
        </w:tc>
        <w:tc>
          <w:tcPr>
            <w:tcW w:w="2557" w:type="dxa"/>
          </w:tcPr>
          <w:p w:rsidR="00C7286D" w:rsidRDefault="00C7286D" w:rsidP="00C7286D">
            <w:pPr>
              <w:jc w:val="right"/>
            </w:pPr>
            <w:r>
              <w:t>5.25</w:t>
            </w:r>
          </w:p>
        </w:tc>
      </w:tr>
    </w:tbl>
    <w:p w:rsidR="00C7286D" w:rsidRDefault="00C7286D" w:rsidP="00C7286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7286D" w:rsidTr="00C7286D">
        <w:trPr>
          <w:cnfStyle w:val="100000000000" w:firstRow="1" w:lastRow="0" w:firstColumn="0" w:lastColumn="0" w:oddVBand="0" w:evenVBand="0" w:oddHBand="0" w:evenHBand="0" w:firstRowFirstColumn="0" w:firstRowLastColumn="0" w:lastRowFirstColumn="0" w:lastRowLastColumn="0"/>
        </w:trPr>
        <w:tc>
          <w:tcPr>
            <w:tcW w:w="646" w:type="dxa"/>
          </w:tcPr>
          <w:p w:rsidR="00C7286D" w:rsidRPr="00C7286D" w:rsidRDefault="00C7286D" w:rsidP="00C7286D">
            <w:pPr>
              <w:jc w:val="center"/>
              <w:rPr>
                <w:b/>
              </w:rPr>
            </w:pPr>
            <w:r w:rsidRPr="00C7286D">
              <w:rPr>
                <w:rFonts w:hint="eastAsia"/>
                <w:b/>
              </w:rPr>
              <w:t>序号</w:t>
            </w:r>
          </w:p>
        </w:tc>
        <w:tc>
          <w:tcPr>
            <w:tcW w:w="1162" w:type="dxa"/>
          </w:tcPr>
          <w:p w:rsidR="00C7286D" w:rsidRPr="00C7286D" w:rsidRDefault="00C7286D" w:rsidP="00C7286D">
            <w:pPr>
              <w:jc w:val="center"/>
              <w:rPr>
                <w:b/>
              </w:rPr>
            </w:pPr>
            <w:r w:rsidRPr="00C7286D">
              <w:rPr>
                <w:rFonts w:hint="eastAsia"/>
                <w:b/>
              </w:rPr>
              <w:t>债券代码</w:t>
            </w:r>
          </w:p>
        </w:tc>
        <w:tc>
          <w:tcPr>
            <w:tcW w:w="1928" w:type="dxa"/>
          </w:tcPr>
          <w:p w:rsidR="00C7286D" w:rsidRPr="00C7286D" w:rsidRDefault="00C7286D" w:rsidP="00C7286D">
            <w:pPr>
              <w:jc w:val="center"/>
              <w:rPr>
                <w:b/>
              </w:rPr>
            </w:pPr>
            <w:r w:rsidRPr="00C7286D">
              <w:rPr>
                <w:rFonts w:hint="eastAsia"/>
                <w:b/>
              </w:rPr>
              <w:t>债券名称</w:t>
            </w:r>
          </w:p>
        </w:tc>
        <w:tc>
          <w:tcPr>
            <w:tcW w:w="1140" w:type="dxa"/>
          </w:tcPr>
          <w:p w:rsidR="00C7286D" w:rsidRPr="00C7286D" w:rsidRDefault="00C7286D" w:rsidP="00C7286D">
            <w:pPr>
              <w:jc w:val="center"/>
              <w:rPr>
                <w:b/>
              </w:rPr>
            </w:pPr>
            <w:r w:rsidRPr="00C7286D">
              <w:rPr>
                <w:rFonts w:hint="eastAsia"/>
                <w:b/>
              </w:rPr>
              <w:t>数量（张）</w:t>
            </w:r>
          </w:p>
        </w:tc>
        <w:tc>
          <w:tcPr>
            <w:tcW w:w="1814" w:type="dxa"/>
          </w:tcPr>
          <w:p w:rsidR="00C7286D" w:rsidRPr="00C7286D" w:rsidRDefault="00C7286D" w:rsidP="00C7286D">
            <w:pPr>
              <w:jc w:val="center"/>
              <w:rPr>
                <w:b/>
              </w:rPr>
            </w:pPr>
            <w:r w:rsidRPr="00C7286D">
              <w:rPr>
                <w:rFonts w:hint="eastAsia"/>
                <w:b/>
              </w:rPr>
              <w:t>公允价值（元）</w:t>
            </w:r>
          </w:p>
        </w:tc>
        <w:tc>
          <w:tcPr>
            <w:tcW w:w="1814" w:type="dxa"/>
          </w:tcPr>
          <w:p w:rsidR="00C7286D" w:rsidRPr="00C7286D" w:rsidRDefault="00C7286D" w:rsidP="00C7286D">
            <w:pPr>
              <w:jc w:val="center"/>
              <w:rPr>
                <w:b/>
              </w:rPr>
            </w:pPr>
            <w:r w:rsidRPr="00C7286D">
              <w:rPr>
                <w:rFonts w:hint="eastAsia"/>
                <w:b/>
              </w:rPr>
              <w:t>占基金资产净值比例（％）</w:t>
            </w:r>
          </w:p>
        </w:tc>
      </w:tr>
      <w:tr w:rsidR="00C7286D" w:rsidTr="00C7286D">
        <w:tc>
          <w:tcPr>
            <w:tcW w:w="646" w:type="dxa"/>
          </w:tcPr>
          <w:p w:rsidR="00C7286D" w:rsidRDefault="00C7286D" w:rsidP="00C7286D">
            <w:pPr>
              <w:jc w:val="center"/>
            </w:pPr>
            <w:r>
              <w:t>1</w:t>
            </w:r>
          </w:p>
        </w:tc>
        <w:tc>
          <w:tcPr>
            <w:tcW w:w="1162" w:type="dxa"/>
          </w:tcPr>
          <w:p w:rsidR="00C7286D" w:rsidRDefault="00C7286D" w:rsidP="00C7286D">
            <w:pPr>
              <w:jc w:val="left"/>
            </w:pPr>
            <w:r>
              <w:t>019766</w:t>
            </w:r>
          </w:p>
        </w:tc>
        <w:tc>
          <w:tcPr>
            <w:tcW w:w="1928" w:type="dxa"/>
          </w:tcPr>
          <w:p w:rsidR="00C7286D" w:rsidRDefault="00C7286D" w:rsidP="00C7286D">
            <w:pPr>
              <w:jc w:val="left"/>
            </w:pPr>
            <w:r>
              <w:rPr>
                <w:rFonts w:hint="eastAsia"/>
              </w:rPr>
              <w:t>25</w:t>
            </w:r>
            <w:r>
              <w:rPr>
                <w:rFonts w:hint="eastAsia"/>
              </w:rPr>
              <w:t>国债</w:t>
            </w:r>
            <w:r>
              <w:rPr>
                <w:rFonts w:hint="eastAsia"/>
              </w:rPr>
              <w:t>01</w:t>
            </w:r>
          </w:p>
        </w:tc>
        <w:tc>
          <w:tcPr>
            <w:tcW w:w="1140" w:type="dxa"/>
          </w:tcPr>
          <w:p w:rsidR="00C7286D" w:rsidRDefault="00C7286D" w:rsidP="00C7286D">
            <w:pPr>
              <w:jc w:val="right"/>
            </w:pPr>
            <w:r>
              <w:t>40,000</w:t>
            </w:r>
          </w:p>
        </w:tc>
        <w:tc>
          <w:tcPr>
            <w:tcW w:w="1814" w:type="dxa"/>
          </w:tcPr>
          <w:p w:rsidR="00C7286D" w:rsidRDefault="00C7286D" w:rsidP="00C7286D">
            <w:pPr>
              <w:jc w:val="right"/>
            </w:pPr>
            <w:r>
              <w:t>4,044,620.27</w:t>
            </w:r>
          </w:p>
        </w:tc>
        <w:tc>
          <w:tcPr>
            <w:tcW w:w="1814" w:type="dxa"/>
          </w:tcPr>
          <w:p w:rsidR="00C7286D" w:rsidRDefault="00C7286D" w:rsidP="00C7286D">
            <w:pPr>
              <w:jc w:val="right"/>
            </w:pPr>
            <w:r>
              <w:t>5.25</w:t>
            </w:r>
          </w:p>
        </w:tc>
      </w:tr>
    </w:tbl>
    <w:p w:rsidR="00C7286D" w:rsidRDefault="00C7286D" w:rsidP="00C7286D">
      <w:pPr>
        <w:pStyle w:val="-2"/>
        <w:spacing w:before="312"/>
        <w:rPr>
          <w:rFonts w:hint="eastAsia"/>
        </w:rPr>
      </w:pPr>
      <w:r>
        <w:rPr>
          <w:rFonts w:hint="eastAsia"/>
        </w:rPr>
        <w:t>报告期末按公允价值占基金资产净值比例大小排名的前十名资产支持证券投资明细</w:t>
      </w:r>
    </w:p>
    <w:p w:rsidR="00C7286D" w:rsidRDefault="00C7286D" w:rsidP="00C7286D">
      <w:pPr>
        <w:pStyle w:val="-"/>
        <w:ind w:firstLine="420"/>
        <w:rPr>
          <w:rFonts w:hint="eastAsia"/>
        </w:rPr>
      </w:pPr>
      <w:r>
        <w:rPr>
          <w:rFonts w:hint="eastAsia"/>
        </w:rPr>
        <w:t>本基金本报告期末未持有资产支持证券。</w:t>
      </w:r>
    </w:p>
    <w:p w:rsidR="00C7286D" w:rsidRDefault="00C7286D" w:rsidP="00C7286D">
      <w:pPr>
        <w:pStyle w:val="-2"/>
        <w:spacing w:before="312"/>
        <w:rPr>
          <w:rFonts w:hint="eastAsia"/>
        </w:rPr>
      </w:pPr>
      <w:r>
        <w:rPr>
          <w:rFonts w:hint="eastAsia"/>
        </w:rPr>
        <w:t>报告期末按公允价值占基金资产净值比例大小排序的前五名贵金属投资明细</w:t>
      </w:r>
    </w:p>
    <w:p w:rsidR="00C7286D" w:rsidRDefault="00C7286D" w:rsidP="00C7286D">
      <w:pPr>
        <w:pStyle w:val="-"/>
        <w:ind w:firstLine="420"/>
        <w:rPr>
          <w:rFonts w:hint="eastAsia"/>
        </w:rPr>
      </w:pPr>
      <w:r>
        <w:rPr>
          <w:rFonts w:hint="eastAsia"/>
        </w:rPr>
        <w:t>无。</w:t>
      </w:r>
    </w:p>
    <w:p w:rsidR="00C7286D" w:rsidRDefault="00C7286D" w:rsidP="00C7286D">
      <w:pPr>
        <w:pStyle w:val="-2"/>
        <w:spacing w:before="312"/>
        <w:rPr>
          <w:rFonts w:hint="eastAsia"/>
        </w:rPr>
      </w:pPr>
      <w:r>
        <w:rPr>
          <w:rFonts w:hint="eastAsia"/>
        </w:rPr>
        <w:lastRenderedPageBreak/>
        <w:t>报告期末按公允价值占基金资产净值比例大小排名的前五名权证投资明细</w:t>
      </w:r>
    </w:p>
    <w:p w:rsidR="00C7286D" w:rsidRDefault="00C7286D" w:rsidP="00C7286D">
      <w:pPr>
        <w:pStyle w:val="-"/>
        <w:ind w:firstLine="420"/>
        <w:rPr>
          <w:rFonts w:hint="eastAsia"/>
        </w:rPr>
      </w:pPr>
      <w:r>
        <w:rPr>
          <w:rFonts w:hint="eastAsia"/>
        </w:rPr>
        <w:t>无。</w:t>
      </w:r>
    </w:p>
    <w:p w:rsidR="00C7286D" w:rsidRDefault="00C7286D" w:rsidP="00C7286D">
      <w:pPr>
        <w:pStyle w:val="-2"/>
        <w:spacing w:before="312"/>
        <w:rPr>
          <w:rFonts w:hint="eastAsia"/>
        </w:rPr>
      </w:pPr>
      <w:r>
        <w:rPr>
          <w:rFonts w:hint="eastAsia"/>
        </w:rPr>
        <w:t>报告期末本基金投资的股指期货交易情况说明</w:t>
      </w:r>
    </w:p>
    <w:p w:rsidR="00C7286D" w:rsidRDefault="00C7286D" w:rsidP="00C7286D">
      <w:pPr>
        <w:pStyle w:val="-3"/>
        <w:spacing w:before="156" w:after="156"/>
        <w:rPr>
          <w:rFonts w:hint="eastAsia"/>
        </w:rPr>
      </w:pPr>
      <w:r>
        <w:rPr>
          <w:rFonts w:hint="eastAsia"/>
        </w:rPr>
        <w:t>报告期末本基金投资的股指期货持仓和损益明细</w:t>
      </w:r>
    </w:p>
    <w:p w:rsidR="00C7286D" w:rsidRDefault="00C7286D" w:rsidP="00C7286D">
      <w:pPr>
        <w:pStyle w:val="-"/>
        <w:ind w:firstLine="420"/>
        <w:rPr>
          <w:rFonts w:hint="eastAsia"/>
        </w:rPr>
      </w:pPr>
      <w:r>
        <w:rPr>
          <w:rFonts w:hint="eastAsia"/>
        </w:rPr>
        <w:t>无。</w:t>
      </w:r>
    </w:p>
    <w:p w:rsidR="00C7286D" w:rsidRDefault="00C7286D" w:rsidP="00C7286D">
      <w:pPr>
        <w:pStyle w:val="-3"/>
        <w:spacing w:before="156" w:after="156"/>
        <w:rPr>
          <w:rFonts w:hint="eastAsia"/>
        </w:rPr>
      </w:pPr>
      <w:r>
        <w:rPr>
          <w:rFonts w:hint="eastAsia"/>
        </w:rPr>
        <w:t>本基金投资股指期货的投资政策</w:t>
      </w:r>
    </w:p>
    <w:p w:rsidR="00C7286D" w:rsidRDefault="00C7286D" w:rsidP="00C7286D">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降低股票仓位频繁调整的交易成本，以达到降低投资组合整体风险的目的。</w:t>
      </w:r>
    </w:p>
    <w:p w:rsidR="00C7286D" w:rsidRDefault="00C7286D" w:rsidP="00C7286D">
      <w:pPr>
        <w:pStyle w:val="-2"/>
        <w:spacing w:before="312"/>
        <w:rPr>
          <w:rFonts w:hint="eastAsia"/>
        </w:rPr>
      </w:pPr>
      <w:r>
        <w:rPr>
          <w:rFonts w:hint="eastAsia"/>
        </w:rPr>
        <w:t>报告期末本基金投资的国债期货交易情况说明</w:t>
      </w:r>
    </w:p>
    <w:p w:rsidR="00C7286D" w:rsidRDefault="00C7286D" w:rsidP="00C7286D">
      <w:pPr>
        <w:pStyle w:val="-3"/>
        <w:spacing w:before="156" w:after="156"/>
        <w:rPr>
          <w:rFonts w:hint="eastAsia"/>
        </w:rPr>
      </w:pPr>
      <w:r>
        <w:rPr>
          <w:rFonts w:hint="eastAsia"/>
        </w:rPr>
        <w:t>本期国债期货投资政策</w:t>
      </w:r>
    </w:p>
    <w:p w:rsidR="00C7286D" w:rsidRDefault="00C7286D" w:rsidP="00C7286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7286D" w:rsidRDefault="00C7286D" w:rsidP="00C7286D">
      <w:pPr>
        <w:pStyle w:val="-3"/>
        <w:spacing w:before="156" w:after="156"/>
        <w:rPr>
          <w:rFonts w:hint="eastAsia"/>
        </w:rPr>
      </w:pPr>
      <w:r>
        <w:rPr>
          <w:rFonts w:hint="eastAsia"/>
        </w:rPr>
        <w:t>报告期末本基金投资的国债期货持仓和损益明细</w:t>
      </w:r>
    </w:p>
    <w:p w:rsidR="00C7286D" w:rsidRDefault="00C7286D" w:rsidP="00C7286D">
      <w:pPr>
        <w:pStyle w:val="-"/>
        <w:ind w:firstLine="420"/>
        <w:rPr>
          <w:rFonts w:hint="eastAsia"/>
        </w:rPr>
      </w:pPr>
      <w:r>
        <w:rPr>
          <w:rFonts w:hint="eastAsia"/>
        </w:rPr>
        <w:t>无。</w:t>
      </w:r>
    </w:p>
    <w:p w:rsidR="00C7286D" w:rsidRDefault="00C7286D" w:rsidP="00C7286D">
      <w:pPr>
        <w:pStyle w:val="-3"/>
        <w:spacing w:before="156" w:after="156"/>
        <w:rPr>
          <w:rFonts w:hint="eastAsia"/>
        </w:rPr>
      </w:pPr>
      <w:r>
        <w:rPr>
          <w:rFonts w:hint="eastAsia"/>
        </w:rPr>
        <w:t>本期国债期货投资评价</w:t>
      </w:r>
    </w:p>
    <w:p w:rsidR="00C7286D" w:rsidRDefault="00C7286D" w:rsidP="00C7286D">
      <w:pPr>
        <w:pStyle w:val="-"/>
        <w:ind w:firstLine="420"/>
        <w:rPr>
          <w:rFonts w:hint="eastAsia"/>
        </w:rPr>
      </w:pPr>
      <w:r>
        <w:rPr>
          <w:rFonts w:hint="eastAsia"/>
        </w:rPr>
        <w:t>无。</w:t>
      </w:r>
    </w:p>
    <w:p w:rsidR="00C7286D" w:rsidRDefault="00C7286D" w:rsidP="00C7286D">
      <w:pPr>
        <w:pStyle w:val="-2"/>
        <w:spacing w:before="312"/>
        <w:rPr>
          <w:rFonts w:hint="eastAsia"/>
        </w:rPr>
      </w:pPr>
      <w:r>
        <w:rPr>
          <w:rFonts w:hint="eastAsia"/>
        </w:rPr>
        <w:t>投资组合报告附注</w:t>
      </w:r>
    </w:p>
    <w:p w:rsidR="00C7286D" w:rsidRDefault="00C7286D" w:rsidP="00C7286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7286D" w:rsidRDefault="00C7286D" w:rsidP="00C7286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C7286D" w:rsidRDefault="00C7286D" w:rsidP="00C7286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C7286D" w:rsidRDefault="00C7286D" w:rsidP="00C7286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7286D" w:rsidRDefault="00C7286D" w:rsidP="00C7286D">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C7286D" w:rsidTr="00C7286D">
        <w:trPr>
          <w:cnfStyle w:val="100000000000" w:firstRow="1" w:lastRow="0" w:firstColumn="0" w:lastColumn="0" w:oddVBand="0" w:evenVBand="0" w:oddHBand="0" w:evenHBand="0" w:firstRowFirstColumn="0" w:firstRowLastColumn="0" w:lastRowFirstColumn="0" w:lastRowLastColumn="0"/>
        </w:trPr>
        <w:tc>
          <w:tcPr>
            <w:tcW w:w="743" w:type="dxa"/>
          </w:tcPr>
          <w:p w:rsidR="00C7286D" w:rsidRPr="00C7286D" w:rsidRDefault="00C7286D" w:rsidP="00C7286D">
            <w:pPr>
              <w:jc w:val="center"/>
              <w:rPr>
                <w:b/>
              </w:rPr>
            </w:pPr>
            <w:r w:rsidRPr="00C7286D">
              <w:rPr>
                <w:rFonts w:hint="eastAsia"/>
                <w:b/>
              </w:rPr>
              <w:t>序号</w:t>
            </w:r>
          </w:p>
        </w:tc>
        <w:tc>
          <w:tcPr>
            <w:tcW w:w="2977" w:type="dxa"/>
          </w:tcPr>
          <w:p w:rsidR="00C7286D" w:rsidRPr="00C7286D" w:rsidRDefault="00C7286D" w:rsidP="00C7286D">
            <w:pPr>
              <w:jc w:val="center"/>
              <w:rPr>
                <w:b/>
              </w:rPr>
            </w:pPr>
            <w:r w:rsidRPr="00C7286D">
              <w:rPr>
                <w:rFonts w:hint="eastAsia"/>
                <w:b/>
              </w:rPr>
              <w:t>名称</w:t>
            </w:r>
          </w:p>
        </w:tc>
        <w:tc>
          <w:tcPr>
            <w:tcW w:w="4785" w:type="dxa"/>
          </w:tcPr>
          <w:p w:rsidR="00C7286D" w:rsidRPr="00C7286D" w:rsidRDefault="00C7286D" w:rsidP="00C7286D">
            <w:pPr>
              <w:jc w:val="center"/>
              <w:rPr>
                <w:b/>
              </w:rPr>
            </w:pPr>
            <w:r w:rsidRPr="00C7286D">
              <w:rPr>
                <w:rFonts w:hint="eastAsia"/>
                <w:b/>
              </w:rPr>
              <w:t>金额（元）</w:t>
            </w:r>
          </w:p>
        </w:tc>
      </w:tr>
      <w:tr w:rsidR="00C7286D" w:rsidTr="00C7286D">
        <w:tc>
          <w:tcPr>
            <w:tcW w:w="743" w:type="dxa"/>
          </w:tcPr>
          <w:p w:rsidR="00C7286D" w:rsidRDefault="00C7286D" w:rsidP="00C7286D">
            <w:pPr>
              <w:jc w:val="center"/>
            </w:pPr>
            <w:r>
              <w:t>1</w:t>
            </w:r>
          </w:p>
        </w:tc>
        <w:tc>
          <w:tcPr>
            <w:tcW w:w="2977" w:type="dxa"/>
          </w:tcPr>
          <w:p w:rsidR="00C7286D" w:rsidRDefault="00C7286D" w:rsidP="00C7286D">
            <w:pPr>
              <w:jc w:val="left"/>
            </w:pPr>
            <w:r>
              <w:rPr>
                <w:rFonts w:hint="eastAsia"/>
              </w:rPr>
              <w:t>存出保证金</w:t>
            </w:r>
          </w:p>
        </w:tc>
        <w:tc>
          <w:tcPr>
            <w:tcW w:w="4785" w:type="dxa"/>
          </w:tcPr>
          <w:p w:rsidR="00C7286D" w:rsidRDefault="00C7286D" w:rsidP="00C7286D">
            <w:pPr>
              <w:jc w:val="right"/>
            </w:pPr>
            <w:r>
              <w:t>23,393.85</w:t>
            </w:r>
          </w:p>
        </w:tc>
      </w:tr>
      <w:tr w:rsidR="00C7286D" w:rsidTr="00C7286D">
        <w:tc>
          <w:tcPr>
            <w:tcW w:w="743" w:type="dxa"/>
          </w:tcPr>
          <w:p w:rsidR="00C7286D" w:rsidRDefault="00C7286D" w:rsidP="00C7286D">
            <w:pPr>
              <w:jc w:val="center"/>
            </w:pPr>
            <w:r>
              <w:t>2</w:t>
            </w:r>
          </w:p>
        </w:tc>
        <w:tc>
          <w:tcPr>
            <w:tcW w:w="2977" w:type="dxa"/>
          </w:tcPr>
          <w:p w:rsidR="00C7286D" w:rsidRDefault="00C7286D" w:rsidP="00C7286D">
            <w:pPr>
              <w:jc w:val="left"/>
            </w:pPr>
            <w:r>
              <w:rPr>
                <w:rFonts w:hint="eastAsia"/>
              </w:rPr>
              <w:t>应收证券清算款</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3</w:t>
            </w:r>
          </w:p>
        </w:tc>
        <w:tc>
          <w:tcPr>
            <w:tcW w:w="2977" w:type="dxa"/>
          </w:tcPr>
          <w:p w:rsidR="00C7286D" w:rsidRDefault="00C7286D" w:rsidP="00C7286D">
            <w:pPr>
              <w:jc w:val="left"/>
            </w:pPr>
            <w:r>
              <w:rPr>
                <w:rFonts w:hint="eastAsia"/>
              </w:rPr>
              <w:t>应收股利</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4</w:t>
            </w:r>
          </w:p>
        </w:tc>
        <w:tc>
          <w:tcPr>
            <w:tcW w:w="2977" w:type="dxa"/>
          </w:tcPr>
          <w:p w:rsidR="00C7286D" w:rsidRDefault="00C7286D" w:rsidP="00C7286D">
            <w:pPr>
              <w:jc w:val="left"/>
            </w:pPr>
            <w:r>
              <w:rPr>
                <w:rFonts w:hint="eastAsia"/>
              </w:rPr>
              <w:t>应收利息</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5</w:t>
            </w:r>
          </w:p>
        </w:tc>
        <w:tc>
          <w:tcPr>
            <w:tcW w:w="2977" w:type="dxa"/>
          </w:tcPr>
          <w:p w:rsidR="00C7286D" w:rsidRDefault="00C7286D" w:rsidP="00C7286D">
            <w:pPr>
              <w:jc w:val="left"/>
            </w:pPr>
            <w:r>
              <w:rPr>
                <w:rFonts w:hint="eastAsia"/>
              </w:rPr>
              <w:t>应收申购款</w:t>
            </w:r>
          </w:p>
        </w:tc>
        <w:tc>
          <w:tcPr>
            <w:tcW w:w="4785" w:type="dxa"/>
          </w:tcPr>
          <w:p w:rsidR="00C7286D" w:rsidRDefault="00C7286D" w:rsidP="00C7286D">
            <w:pPr>
              <w:jc w:val="right"/>
            </w:pPr>
            <w:r>
              <w:t>572,554.05</w:t>
            </w:r>
          </w:p>
        </w:tc>
      </w:tr>
      <w:tr w:rsidR="00C7286D" w:rsidTr="00C7286D">
        <w:tc>
          <w:tcPr>
            <w:tcW w:w="743" w:type="dxa"/>
          </w:tcPr>
          <w:p w:rsidR="00C7286D" w:rsidRDefault="00C7286D" w:rsidP="00C7286D">
            <w:pPr>
              <w:jc w:val="center"/>
            </w:pPr>
            <w:r>
              <w:t>6</w:t>
            </w:r>
          </w:p>
        </w:tc>
        <w:tc>
          <w:tcPr>
            <w:tcW w:w="2977" w:type="dxa"/>
          </w:tcPr>
          <w:p w:rsidR="00C7286D" w:rsidRDefault="00C7286D" w:rsidP="00C7286D">
            <w:pPr>
              <w:jc w:val="left"/>
            </w:pPr>
            <w:r>
              <w:rPr>
                <w:rFonts w:hint="eastAsia"/>
              </w:rPr>
              <w:t>其他应收款</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7</w:t>
            </w:r>
          </w:p>
        </w:tc>
        <w:tc>
          <w:tcPr>
            <w:tcW w:w="2977" w:type="dxa"/>
          </w:tcPr>
          <w:p w:rsidR="00C7286D" w:rsidRDefault="00C7286D" w:rsidP="00C7286D">
            <w:pPr>
              <w:jc w:val="left"/>
            </w:pPr>
            <w:r>
              <w:rPr>
                <w:rFonts w:hint="eastAsia"/>
              </w:rPr>
              <w:t>待摊费用</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8</w:t>
            </w:r>
          </w:p>
        </w:tc>
        <w:tc>
          <w:tcPr>
            <w:tcW w:w="2977" w:type="dxa"/>
          </w:tcPr>
          <w:p w:rsidR="00C7286D" w:rsidRDefault="00C7286D" w:rsidP="00C7286D">
            <w:pPr>
              <w:jc w:val="left"/>
            </w:pPr>
            <w:r>
              <w:rPr>
                <w:rFonts w:hint="eastAsia"/>
              </w:rPr>
              <w:t>其他</w:t>
            </w:r>
          </w:p>
        </w:tc>
        <w:tc>
          <w:tcPr>
            <w:tcW w:w="4785" w:type="dxa"/>
          </w:tcPr>
          <w:p w:rsidR="00C7286D" w:rsidRDefault="00C7286D" w:rsidP="00C7286D">
            <w:pPr>
              <w:jc w:val="right"/>
            </w:pPr>
            <w:r>
              <w:t>-</w:t>
            </w:r>
          </w:p>
        </w:tc>
      </w:tr>
      <w:tr w:rsidR="00C7286D" w:rsidTr="00C7286D">
        <w:tc>
          <w:tcPr>
            <w:tcW w:w="743" w:type="dxa"/>
          </w:tcPr>
          <w:p w:rsidR="00C7286D" w:rsidRDefault="00C7286D" w:rsidP="00C7286D">
            <w:pPr>
              <w:jc w:val="center"/>
            </w:pPr>
            <w:r>
              <w:t>9</w:t>
            </w:r>
          </w:p>
        </w:tc>
        <w:tc>
          <w:tcPr>
            <w:tcW w:w="2977" w:type="dxa"/>
          </w:tcPr>
          <w:p w:rsidR="00C7286D" w:rsidRDefault="00C7286D" w:rsidP="00C7286D">
            <w:pPr>
              <w:jc w:val="left"/>
            </w:pPr>
            <w:r>
              <w:rPr>
                <w:rFonts w:hint="eastAsia"/>
              </w:rPr>
              <w:t>合计</w:t>
            </w:r>
          </w:p>
        </w:tc>
        <w:tc>
          <w:tcPr>
            <w:tcW w:w="4785" w:type="dxa"/>
          </w:tcPr>
          <w:p w:rsidR="00C7286D" w:rsidRDefault="00C7286D" w:rsidP="00C7286D">
            <w:pPr>
              <w:jc w:val="right"/>
            </w:pPr>
            <w:r>
              <w:t>595,947.90</w:t>
            </w:r>
          </w:p>
        </w:tc>
      </w:tr>
    </w:tbl>
    <w:p w:rsidR="00C7286D" w:rsidRDefault="00C7286D" w:rsidP="00C7286D">
      <w:pPr>
        <w:pStyle w:val="-3"/>
        <w:spacing w:before="156" w:after="156"/>
        <w:rPr>
          <w:rFonts w:hint="eastAsia"/>
        </w:rPr>
      </w:pPr>
      <w:r>
        <w:rPr>
          <w:rFonts w:hint="eastAsia"/>
        </w:rPr>
        <w:t>报告期末持有的处于转股期的可转换债券明细</w:t>
      </w:r>
    </w:p>
    <w:p w:rsidR="00C7286D" w:rsidRDefault="00C7286D" w:rsidP="00C7286D">
      <w:pPr>
        <w:pStyle w:val="-"/>
        <w:ind w:firstLine="420"/>
        <w:rPr>
          <w:rFonts w:hint="eastAsia"/>
        </w:rPr>
      </w:pPr>
      <w:r>
        <w:rPr>
          <w:rFonts w:hint="eastAsia"/>
        </w:rPr>
        <w:t>本基金本报告期末未持有处于转股期的可转换债券。</w:t>
      </w:r>
    </w:p>
    <w:p w:rsidR="00C7286D" w:rsidRDefault="00C7286D" w:rsidP="00C7286D">
      <w:pPr>
        <w:pStyle w:val="-3"/>
        <w:spacing w:before="156" w:after="156"/>
        <w:rPr>
          <w:rFonts w:hint="eastAsia"/>
        </w:rPr>
      </w:pPr>
      <w:r>
        <w:rPr>
          <w:rFonts w:hint="eastAsia"/>
        </w:rPr>
        <w:t>报告期末前十名股票中存在流通受限情况的说明</w:t>
      </w:r>
    </w:p>
    <w:p w:rsidR="00C7286D" w:rsidRDefault="00C7286D" w:rsidP="00C7286D">
      <w:pPr>
        <w:pStyle w:val="-"/>
        <w:ind w:firstLine="420"/>
        <w:rPr>
          <w:rFonts w:hint="eastAsia"/>
        </w:rPr>
      </w:pPr>
      <w:r>
        <w:rPr>
          <w:rFonts w:hint="eastAsia"/>
        </w:rPr>
        <w:t>无。</w:t>
      </w:r>
    </w:p>
    <w:p w:rsidR="00C7286D" w:rsidRDefault="00C7286D" w:rsidP="00C7286D">
      <w:pPr>
        <w:pStyle w:val="-1"/>
        <w:ind w:left="281" w:hanging="281"/>
        <w:rPr>
          <w:rFonts w:hint="eastAsia"/>
        </w:rPr>
      </w:pPr>
      <w:r>
        <w:rPr>
          <w:rFonts w:hint="eastAsia"/>
        </w:rPr>
        <w:t>开放式基金份额变动</w:t>
      </w:r>
    </w:p>
    <w:p w:rsidR="00C7286D" w:rsidRDefault="00C7286D" w:rsidP="00C7286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7286D" w:rsidTr="00C7286D">
        <w:trPr>
          <w:cnfStyle w:val="100000000000" w:firstRow="1" w:lastRow="0" w:firstColumn="0" w:lastColumn="0" w:oddVBand="0" w:evenVBand="0" w:oddHBand="0" w:evenHBand="0" w:firstRowFirstColumn="0" w:firstRowLastColumn="0" w:lastRowFirstColumn="0" w:lastRowLastColumn="0"/>
        </w:trPr>
        <w:tc>
          <w:tcPr>
            <w:tcW w:w="2768" w:type="dxa"/>
          </w:tcPr>
          <w:p w:rsidR="00C7286D" w:rsidRPr="00C7286D" w:rsidRDefault="00C7286D" w:rsidP="00C7286D">
            <w:pPr>
              <w:jc w:val="center"/>
              <w:rPr>
                <w:b/>
              </w:rPr>
            </w:pPr>
            <w:r w:rsidRPr="00C7286D">
              <w:rPr>
                <w:rFonts w:hint="eastAsia"/>
                <w:b/>
              </w:rPr>
              <w:t>项目</w:t>
            </w:r>
          </w:p>
        </w:tc>
        <w:tc>
          <w:tcPr>
            <w:tcW w:w="2769" w:type="dxa"/>
          </w:tcPr>
          <w:p w:rsidR="00C7286D" w:rsidRPr="00C7286D" w:rsidRDefault="00C7286D" w:rsidP="00C7286D">
            <w:pPr>
              <w:jc w:val="center"/>
              <w:rPr>
                <w:b/>
              </w:rPr>
            </w:pPr>
            <w:r w:rsidRPr="00C7286D">
              <w:rPr>
                <w:rFonts w:hint="eastAsia"/>
                <w:b/>
              </w:rPr>
              <w:t>南方周期优选混合发起</w:t>
            </w:r>
            <w:r w:rsidRPr="00C7286D">
              <w:rPr>
                <w:rFonts w:hint="eastAsia"/>
                <w:b/>
              </w:rPr>
              <w:t>A</w:t>
            </w:r>
          </w:p>
        </w:tc>
        <w:tc>
          <w:tcPr>
            <w:tcW w:w="2769" w:type="dxa"/>
          </w:tcPr>
          <w:p w:rsidR="00C7286D" w:rsidRPr="00C7286D" w:rsidRDefault="00C7286D" w:rsidP="00C7286D">
            <w:pPr>
              <w:jc w:val="center"/>
              <w:rPr>
                <w:b/>
              </w:rPr>
            </w:pPr>
            <w:r w:rsidRPr="00C7286D">
              <w:rPr>
                <w:rFonts w:hint="eastAsia"/>
                <w:b/>
              </w:rPr>
              <w:t>南方周期优选混合发起</w:t>
            </w:r>
            <w:r w:rsidRPr="00C7286D">
              <w:rPr>
                <w:rFonts w:hint="eastAsia"/>
                <w:b/>
              </w:rPr>
              <w:t>C</w:t>
            </w:r>
          </w:p>
        </w:tc>
      </w:tr>
      <w:tr w:rsidR="00C7286D" w:rsidTr="00C7286D">
        <w:tc>
          <w:tcPr>
            <w:tcW w:w="2768" w:type="dxa"/>
          </w:tcPr>
          <w:p w:rsidR="00C7286D" w:rsidRDefault="00C7286D" w:rsidP="00C7286D">
            <w:pPr>
              <w:jc w:val="left"/>
            </w:pPr>
            <w:r>
              <w:rPr>
                <w:rFonts w:hint="eastAsia"/>
              </w:rPr>
              <w:t>报告期期初基金份额总额</w:t>
            </w:r>
          </w:p>
        </w:tc>
        <w:tc>
          <w:tcPr>
            <w:tcW w:w="2769" w:type="dxa"/>
          </w:tcPr>
          <w:p w:rsidR="00C7286D" w:rsidRDefault="00C7286D" w:rsidP="00C7286D">
            <w:pPr>
              <w:jc w:val="right"/>
            </w:pPr>
            <w:r>
              <w:t>21,435,271.78</w:t>
            </w:r>
          </w:p>
        </w:tc>
        <w:tc>
          <w:tcPr>
            <w:tcW w:w="2769" w:type="dxa"/>
          </w:tcPr>
          <w:p w:rsidR="00C7286D" w:rsidRDefault="00C7286D" w:rsidP="00C7286D">
            <w:pPr>
              <w:jc w:val="right"/>
            </w:pPr>
            <w:r>
              <w:t>12,197,504.55</w:t>
            </w:r>
          </w:p>
        </w:tc>
      </w:tr>
      <w:tr w:rsidR="00C7286D" w:rsidTr="00C7286D">
        <w:tc>
          <w:tcPr>
            <w:tcW w:w="2768" w:type="dxa"/>
          </w:tcPr>
          <w:p w:rsidR="00C7286D" w:rsidRDefault="00C7286D" w:rsidP="00C7286D">
            <w:pPr>
              <w:jc w:val="left"/>
            </w:pPr>
            <w:r>
              <w:rPr>
                <w:rFonts w:hint="eastAsia"/>
              </w:rPr>
              <w:t>报告期期间基金总申购份额</w:t>
            </w:r>
          </w:p>
        </w:tc>
        <w:tc>
          <w:tcPr>
            <w:tcW w:w="2769" w:type="dxa"/>
          </w:tcPr>
          <w:p w:rsidR="00C7286D" w:rsidRDefault="00C7286D" w:rsidP="00C7286D">
            <w:pPr>
              <w:jc w:val="right"/>
            </w:pPr>
            <w:r>
              <w:t>8,504,687.46</w:t>
            </w:r>
          </w:p>
        </w:tc>
        <w:tc>
          <w:tcPr>
            <w:tcW w:w="2769" w:type="dxa"/>
          </w:tcPr>
          <w:p w:rsidR="00C7286D" w:rsidRDefault="00C7286D" w:rsidP="00C7286D">
            <w:pPr>
              <w:jc w:val="right"/>
            </w:pPr>
            <w:r>
              <w:t>14,677,451.34</w:t>
            </w:r>
          </w:p>
        </w:tc>
      </w:tr>
      <w:tr w:rsidR="00C7286D" w:rsidTr="00C7286D">
        <w:tc>
          <w:tcPr>
            <w:tcW w:w="2768" w:type="dxa"/>
          </w:tcPr>
          <w:p w:rsidR="00C7286D" w:rsidRDefault="00C7286D" w:rsidP="00C7286D">
            <w:pPr>
              <w:jc w:val="left"/>
            </w:pPr>
            <w:r>
              <w:rPr>
                <w:rFonts w:hint="eastAsia"/>
              </w:rPr>
              <w:t>减：报告期期间基金总赎回份额</w:t>
            </w:r>
          </w:p>
        </w:tc>
        <w:tc>
          <w:tcPr>
            <w:tcW w:w="2769" w:type="dxa"/>
          </w:tcPr>
          <w:p w:rsidR="00C7286D" w:rsidRDefault="00C7286D" w:rsidP="00C7286D">
            <w:pPr>
              <w:jc w:val="right"/>
            </w:pPr>
            <w:r>
              <w:t>1,723,305.57</w:t>
            </w:r>
          </w:p>
        </w:tc>
        <w:tc>
          <w:tcPr>
            <w:tcW w:w="2769" w:type="dxa"/>
          </w:tcPr>
          <w:p w:rsidR="00C7286D" w:rsidRDefault="00C7286D" w:rsidP="00C7286D">
            <w:pPr>
              <w:jc w:val="right"/>
            </w:pPr>
            <w:r>
              <w:t>6,277,307.52</w:t>
            </w:r>
          </w:p>
        </w:tc>
      </w:tr>
      <w:tr w:rsidR="00C7286D" w:rsidTr="00C7286D">
        <w:tc>
          <w:tcPr>
            <w:tcW w:w="2768" w:type="dxa"/>
          </w:tcPr>
          <w:p w:rsidR="00C7286D" w:rsidRDefault="00C7286D" w:rsidP="00C7286D">
            <w:pPr>
              <w:jc w:val="left"/>
            </w:pPr>
            <w:r>
              <w:rPr>
                <w:rFonts w:hint="eastAsia"/>
              </w:rPr>
              <w:t>报告期期间基金拆分变动份额（份额减少以</w:t>
            </w:r>
            <w:r>
              <w:rPr>
                <w:rFonts w:hint="eastAsia"/>
              </w:rPr>
              <w:t>"-"</w:t>
            </w:r>
            <w:r>
              <w:rPr>
                <w:rFonts w:hint="eastAsia"/>
              </w:rPr>
              <w:t>填列）</w:t>
            </w:r>
          </w:p>
        </w:tc>
        <w:tc>
          <w:tcPr>
            <w:tcW w:w="2769" w:type="dxa"/>
          </w:tcPr>
          <w:p w:rsidR="00C7286D" w:rsidRDefault="00C7286D" w:rsidP="00C7286D">
            <w:pPr>
              <w:jc w:val="right"/>
            </w:pPr>
            <w:r>
              <w:t>-</w:t>
            </w:r>
          </w:p>
        </w:tc>
        <w:tc>
          <w:tcPr>
            <w:tcW w:w="2769" w:type="dxa"/>
          </w:tcPr>
          <w:p w:rsidR="00C7286D" w:rsidRDefault="00C7286D" w:rsidP="00C7286D">
            <w:pPr>
              <w:jc w:val="right"/>
            </w:pPr>
            <w:r>
              <w:t>-</w:t>
            </w:r>
          </w:p>
        </w:tc>
      </w:tr>
      <w:tr w:rsidR="00C7286D" w:rsidTr="00C7286D">
        <w:tc>
          <w:tcPr>
            <w:tcW w:w="2768" w:type="dxa"/>
          </w:tcPr>
          <w:p w:rsidR="00C7286D" w:rsidRDefault="00C7286D" w:rsidP="00C7286D">
            <w:pPr>
              <w:jc w:val="left"/>
            </w:pPr>
            <w:r>
              <w:rPr>
                <w:rFonts w:hint="eastAsia"/>
              </w:rPr>
              <w:t>报告期期末基金份额总额</w:t>
            </w:r>
          </w:p>
        </w:tc>
        <w:tc>
          <w:tcPr>
            <w:tcW w:w="2769" w:type="dxa"/>
          </w:tcPr>
          <w:p w:rsidR="00C7286D" w:rsidRDefault="00C7286D" w:rsidP="00C7286D">
            <w:pPr>
              <w:jc w:val="right"/>
            </w:pPr>
            <w:r>
              <w:t>28,216,653.67</w:t>
            </w:r>
          </w:p>
        </w:tc>
        <w:tc>
          <w:tcPr>
            <w:tcW w:w="2769" w:type="dxa"/>
          </w:tcPr>
          <w:p w:rsidR="00C7286D" w:rsidRDefault="00C7286D" w:rsidP="00C7286D">
            <w:pPr>
              <w:jc w:val="right"/>
            </w:pPr>
            <w:r>
              <w:t>20,597,648.37</w:t>
            </w:r>
          </w:p>
        </w:tc>
      </w:tr>
    </w:tbl>
    <w:p w:rsidR="00C7286D" w:rsidRDefault="00C7286D" w:rsidP="00C7286D">
      <w:pPr>
        <w:pStyle w:val="-1"/>
        <w:ind w:left="281" w:hanging="281"/>
        <w:rPr>
          <w:rFonts w:hint="eastAsia"/>
        </w:rPr>
      </w:pPr>
      <w:r>
        <w:rPr>
          <w:rFonts w:hint="eastAsia"/>
        </w:rPr>
        <w:t>基金管理人运用固有资金投资本基金情况</w:t>
      </w:r>
    </w:p>
    <w:p w:rsidR="00C7286D" w:rsidRDefault="00C7286D" w:rsidP="00C7286D">
      <w:pPr>
        <w:pStyle w:val="-2"/>
        <w:spacing w:before="312"/>
        <w:rPr>
          <w:rFonts w:hint="eastAsia"/>
        </w:rPr>
      </w:pPr>
      <w:r>
        <w:rPr>
          <w:rFonts w:hint="eastAsia"/>
        </w:rPr>
        <w:t>基金管理人持有本基金份额变动情况</w:t>
      </w:r>
    </w:p>
    <w:p w:rsidR="00C7286D" w:rsidRDefault="00C7286D" w:rsidP="00C7286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C7286D" w:rsidTr="00C7286D">
        <w:trPr>
          <w:cnfStyle w:val="100000000000" w:firstRow="1" w:lastRow="0" w:firstColumn="0" w:lastColumn="0" w:oddVBand="0" w:evenVBand="0" w:oddHBand="0" w:evenHBand="0" w:firstRowFirstColumn="0" w:firstRowLastColumn="0" w:lastRowFirstColumn="0" w:lastRowLastColumn="0"/>
        </w:trPr>
        <w:tc>
          <w:tcPr>
            <w:tcW w:w="5352" w:type="dxa"/>
          </w:tcPr>
          <w:p w:rsidR="00C7286D" w:rsidRPr="00C7286D" w:rsidRDefault="00C7286D" w:rsidP="00C7286D">
            <w:pPr>
              <w:jc w:val="center"/>
              <w:rPr>
                <w:b/>
              </w:rPr>
            </w:pPr>
            <w:r w:rsidRPr="00C7286D">
              <w:rPr>
                <w:rFonts w:hint="eastAsia"/>
                <w:b/>
              </w:rPr>
              <w:t>项目</w:t>
            </w:r>
          </w:p>
        </w:tc>
        <w:tc>
          <w:tcPr>
            <w:tcW w:w="3153" w:type="dxa"/>
          </w:tcPr>
          <w:p w:rsidR="00C7286D" w:rsidRPr="00C7286D" w:rsidRDefault="00C7286D" w:rsidP="00C7286D">
            <w:pPr>
              <w:jc w:val="center"/>
              <w:rPr>
                <w:b/>
              </w:rPr>
            </w:pPr>
            <w:r w:rsidRPr="00C7286D">
              <w:rPr>
                <w:rFonts w:hint="eastAsia"/>
                <w:b/>
              </w:rPr>
              <w:t>份额</w:t>
            </w:r>
          </w:p>
        </w:tc>
      </w:tr>
      <w:tr w:rsidR="00C7286D" w:rsidTr="00C7286D">
        <w:tc>
          <w:tcPr>
            <w:tcW w:w="5352" w:type="dxa"/>
          </w:tcPr>
          <w:p w:rsidR="00C7286D" w:rsidRDefault="00C7286D" w:rsidP="00C7286D">
            <w:pPr>
              <w:jc w:val="left"/>
            </w:pPr>
            <w:r>
              <w:rPr>
                <w:rFonts w:hint="eastAsia"/>
              </w:rPr>
              <w:t>报告期期初管理人持有的本基金份额</w:t>
            </w:r>
          </w:p>
        </w:tc>
        <w:tc>
          <w:tcPr>
            <w:tcW w:w="3153" w:type="dxa"/>
          </w:tcPr>
          <w:p w:rsidR="00C7286D" w:rsidRDefault="00C7286D" w:rsidP="00C7286D">
            <w:pPr>
              <w:jc w:val="right"/>
            </w:pPr>
            <w:r>
              <w:t>10,003,889.27</w:t>
            </w:r>
          </w:p>
        </w:tc>
      </w:tr>
      <w:tr w:rsidR="00C7286D" w:rsidTr="00C7286D">
        <w:tc>
          <w:tcPr>
            <w:tcW w:w="5352" w:type="dxa"/>
          </w:tcPr>
          <w:p w:rsidR="00C7286D" w:rsidRDefault="00C7286D" w:rsidP="00C7286D">
            <w:pPr>
              <w:jc w:val="left"/>
            </w:pPr>
            <w:r>
              <w:rPr>
                <w:rFonts w:hint="eastAsia"/>
              </w:rPr>
              <w:t>报告期期间买入</w:t>
            </w:r>
            <w:r>
              <w:rPr>
                <w:rFonts w:hint="eastAsia"/>
              </w:rPr>
              <w:t>/</w:t>
            </w:r>
            <w:r>
              <w:rPr>
                <w:rFonts w:hint="eastAsia"/>
              </w:rPr>
              <w:t>申购总份额</w:t>
            </w:r>
          </w:p>
        </w:tc>
        <w:tc>
          <w:tcPr>
            <w:tcW w:w="3153" w:type="dxa"/>
          </w:tcPr>
          <w:p w:rsidR="00C7286D" w:rsidRDefault="00C7286D" w:rsidP="00C7286D">
            <w:pPr>
              <w:jc w:val="right"/>
            </w:pPr>
            <w:r>
              <w:t>-</w:t>
            </w:r>
          </w:p>
        </w:tc>
      </w:tr>
      <w:tr w:rsidR="00C7286D" w:rsidTr="00C7286D">
        <w:tc>
          <w:tcPr>
            <w:tcW w:w="5352" w:type="dxa"/>
          </w:tcPr>
          <w:p w:rsidR="00C7286D" w:rsidRDefault="00C7286D" w:rsidP="00C7286D">
            <w:pPr>
              <w:jc w:val="left"/>
            </w:pPr>
            <w:r>
              <w:rPr>
                <w:rFonts w:hint="eastAsia"/>
              </w:rPr>
              <w:t>报告期期间卖出</w:t>
            </w:r>
            <w:r>
              <w:rPr>
                <w:rFonts w:hint="eastAsia"/>
              </w:rPr>
              <w:t>/</w:t>
            </w:r>
            <w:r>
              <w:rPr>
                <w:rFonts w:hint="eastAsia"/>
              </w:rPr>
              <w:t>赎回总份额</w:t>
            </w:r>
          </w:p>
        </w:tc>
        <w:tc>
          <w:tcPr>
            <w:tcW w:w="3153" w:type="dxa"/>
          </w:tcPr>
          <w:p w:rsidR="00C7286D" w:rsidRDefault="00C7286D" w:rsidP="00C7286D">
            <w:pPr>
              <w:jc w:val="right"/>
            </w:pPr>
            <w:r>
              <w:t>-</w:t>
            </w:r>
          </w:p>
        </w:tc>
      </w:tr>
      <w:tr w:rsidR="00C7286D" w:rsidTr="00C7286D">
        <w:tc>
          <w:tcPr>
            <w:tcW w:w="5352" w:type="dxa"/>
          </w:tcPr>
          <w:p w:rsidR="00C7286D" w:rsidRDefault="00C7286D" w:rsidP="00C7286D">
            <w:pPr>
              <w:jc w:val="left"/>
            </w:pPr>
            <w:r>
              <w:rPr>
                <w:rFonts w:hint="eastAsia"/>
              </w:rPr>
              <w:t>报告期期末管理人持有的本基金份额</w:t>
            </w:r>
          </w:p>
        </w:tc>
        <w:tc>
          <w:tcPr>
            <w:tcW w:w="3153" w:type="dxa"/>
          </w:tcPr>
          <w:p w:rsidR="00C7286D" w:rsidRDefault="00C7286D" w:rsidP="00C7286D">
            <w:pPr>
              <w:jc w:val="right"/>
            </w:pPr>
            <w:r>
              <w:t>10,003,889.27</w:t>
            </w:r>
          </w:p>
        </w:tc>
      </w:tr>
      <w:tr w:rsidR="00C7286D" w:rsidTr="00C7286D">
        <w:tc>
          <w:tcPr>
            <w:tcW w:w="5352" w:type="dxa"/>
          </w:tcPr>
          <w:p w:rsidR="00C7286D" w:rsidRDefault="00C7286D" w:rsidP="00C7286D">
            <w:pPr>
              <w:jc w:val="left"/>
            </w:pPr>
            <w:r>
              <w:rPr>
                <w:rFonts w:hint="eastAsia"/>
              </w:rPr>
              <w:t>报告期期末持有的本基金份额占基金总份额比例（</w:t>
            </w:r>
            <w:r>
              <w:rPr>
                <w:rFonts w:hint="eastAsia"/>
              </w:rPr>
              <w:t>%</w:t>
            </w:r>
            <w:r>
              <w:rPr>
                <w:rFonts w:hint="eastAsia"/>
              </w:rPr>
              <w:t>）</w:t>
            </w:r>
          </w:p>
        </w:tc>
        <w:tc>
          <w:tcPr>
            <w:tcW w:w="3153" w:type="dxa"/>
          </w:tcPr>
          <w:p w:rsidR="00C7286D" w:rsidRDefault="00C7286D" w:rsidP="00C7286D">
            <w:pPr>
              <w:jc w:val="right"/>
            </w:pPr>
            <w:r>
              <w:t>20.49</w:t>
            </w:r>
          </w:p>
        </w:tc>
      </w:tr>
    </w:tbl>
    <w:p w:rsidR="00C7286D" w:rsidRDefault="00C7286D" w:rsidP="00C7286D">
      <w:pPr>
        <w:pStyle w:val="-2"/>
        <w:spacing w:before="312"/>
        <w:rPr>
          <w:rFonts w:hint="eastAsia"/>
        </w:rPr>
      </w:pPr>
      <w:r>
        <w:rPr>
          <w:rFonts w:hint="eastAsia"/>
        </w:rPr>
        <w:lastRenderedPageBreak/>
        <w:t>基金管理人运用固有资金投资本基金交易明细</w:t>
      </w:r>
    </w:p>
    <w:p w:rsidR="00C7286D" w:rsidRDefault="00C7286D" w:rsidP="00C7286D">
      <w:pPr>
        <w:pStyle w:val="-"/>
        <w:ind w:firstLine="420"/>
        <w:rPr>
          <w:rFonts w:hint="eastAsia"/>
        </w:rPr>
      </w:pPr>
      <w:r>
        <w:rPr>
          <w:rFonts w:hint="eastAsia"/>
        </w:rPr>
        <w:t>本报告期内，基金管理人不存在申购、赎回或买卖本基金的情况。</w:t>
      </w:r>
    </w:p>
    <w:p w:rsidR="00C7286D" w:rsidRDefault="00C7286D" w:rsidP="00C7286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C7286D" w:rsidTr="00C7286D">
        <w:trPr>
          <w:cnfStyle w:val="100000000000" w:firstRow="1" w:lastRow="0" w:firstColumn="0" w:lastColumn="0" w:oddVBand="0" w:evenVBand="0" w:oddHBand="0" w:evenHBand="0" w:firstRowFirstColumn="0" w:firstRowLastColumn="0" w:lastRowFirstColumn="0" w:lastRowLastColumn="0"/>
        </w:trPr>
        <w:tc>
          <w:tcPr>
            <w:tcW w:w="1361" w:type="dxa"/>
          </w:tcPr>
          <w:p w:rsidR="00C7286D" w:rsidRPr="00C7286D" w:rsidRDefault="00C7286D" w:rsidP="00C7286D">
            <w:pPr>
              <w:jc w:val="center"/>
              <w:rPr>
                <w:b/>
              </w:rPr>
            </w:pPr>
            <w:r w:rsidRPr="00C7286D">
              <w:rPr>
                <w:rFonts w:hint="eastAsia"/>
                <w:b/>
              </w:rPr>
              <w:t>项目</w:t>
            </w:r>
          </w:p>
        </w:tc>
        <w:tc>
          <w:tcPr>
            <w:tcW w:w="1588" w:type="dxa"/>
          </w:tcPr>
          <w:p w:rsidR="00C7286D" w:rsidRPr="00C7286D" w:rsidRDefault="00C7286D" w:rsidP="00C7286D">
            <w:pPr>
              <w:jc w:val="center"/>
              <w:rPr>
                <w:b/>
              </w:rPr>
            </w:pPr>
            <w:r w:rsidRPr="00C7286D">
              <w:rPr>
                <w:rFonts w:hint="eastAsia"/>
                <w:b/>
              </w:rPr>
              <w:t>持有份额总数</w:t>
            </w:r>
          </w:p>
        </w:tc>
        <w:tc>
          <w:tcPr>
            <w:tcW w:w="1361" w:type="dxa"/>
          </w:tcPr>
          <w:p w:rsidR="00C7286D" w:rsidRPr="00C7286D" w:rsidRDefault="00C7286D" w:rsidP="00C7286D">
            <w:pPr>
              <w:jc w:val="center"/>
              <w:rPr>
                <w:b/>
              </w:rPr>
            </w:pPr>
            <w:r w:rsidRPr="00C7286D">
              <w:rPr>
                <w:rFonts w:hint="eastAsia"/>
                <w:b/>
              </w:rPr>
              <w:t>持有份额占基金总份额比例（</w:t>
            </w:r>
            <w:r w:rsidRPr="00C7286D">
              <w:rPr>
                <w:rFonts w:hint="eastAsia"/>
                <w:b/>
              </w:rPr>
              <w:t>%</w:t>
            </w:r>
            <w:r w:rsidRPr="00C7286D">
              <w:rPr>
                <w:rFonts w:hint="eastAsia"/>
                <w:b/>
              </w:rPr>
              <w:t>）</w:t>
            </w:r>
          </w:p>
        </w:tc>
        <w:tc>
          <w:tcPr>
            <w:tcW w:w="1588" w:type="dxa"/>
          </w:tcPr>
          <w:p w:rsidR="00C7286D" w:rsidRPr="00C7286D" w:rsidRDefault="00C7286D" w:rsidP="00C7286D">
            <w:pPr>
              <w:jc w:val="center"/>
              <w:rPr>
                <w:b/>
              </w:rPr>
            </w:pPr>
            <w:r w:rsidRPr="00C7286D">
              <w:rPr>
                <w:rFonts w:hint="eastAsia"/>
                <w:b/>
              </w:rPr>
              <w:t>发起份额总数</w:t>
            </w:r>
          </w:p>
        </w:tc>
        <w:tc>
          <w:tcPr>
            <w:tcW w:w="1304" w:type="dxa"/>
          </w:tcPr>
          <w:p w:rsidR="00C7286D" w:rsidRPr="00C7286D" w:rsidRDefault="00C7286D" w:rsidP="00C7286D">
            <w:pPr>
              <w:jc w:val="center"/>
              <w:rPr>
                <w:b/>
              </w:rPr>
            </w:pPr>
            <w:r w:rsidRPr="00C7286D">
              <w:rPr>
                <w:rFonts w:hint="eastAsia"/>
                <w:b/>
              </w:rPr>
              <w:t>发起份额占基金总份额比例（</w:t>
            </w:r>
            <w:r w:rsidRPr="00C7286D">
              <w:rPr>
                <w:rFonts w:hint="eastAsia"/>
                <w:b/>
              </w:rPr>
              <w:t>%</w:t>
            </w:r>
            <w:r w:rsidRPr="00C7286D">
              <w:rPr>
                <w:rFonts w:hint="eastAsia"/>
                <w:b/>
              </w:rPr>
              <w:t>）</w:t>
            </w:r>
          </w:p>
        </w:tc>
        <w:tc>
          <w:tcPr>
            <w:tcW w:w="1304" w:type="dxa"/>
          </w:tcPr>
          <w:p w:rsidR="00C7286D" w:rsidRPr="00C7286D" w:rsidRDefault="00C7286D" w:rsidP="00C7286D">
            <w:pPr>
              <w:jc w:val="center"/>
              <w:rPr>
                <w:b/>
              </w:rPr>
            </w:pPr>
            <w:r w:rsidRPr="00C7286D">
              <w:rPr>
                <w:rFonts w:hint="eastAsia"/>
                <w:b/>
              </w:rPr>
              <w:t>发起份额承诺持有期限</w:t>
            </w:r>
          </w:p>
        </w:tc>
      </w:tr>
      <w:tr w:rsidR="00C7286D" w:rsidTr="00C7286D">
        <w:tc>
          <w:tcPr>
            <w:tcW w:w="1361" w:type="dxa"/>
          </w:tcPr>
          <w:p w:rsidR="00C7286D" w:rsidRDefault="00C7286D" w:rsidP="00C7286D">
            <w:pPr>
              <w:jc w:val="left"/>
            </w:pPr>
            <w:r>
              <w:rPr>
                <w:rFonts w:hint="eastAsia"/>
              </w:rPr>
              <w:t>基金管理人固有资金</w:t>
            </w:r>
          </w:p>
        </w:tc>
        <w:tc>
          <w:tcPr>
            <w:tcW w:w="1588" w:type="dxa"/>
          </w:tcPr>
          <w:p w:rsidR="00C7286D" w:rsidRDefault="00C7286D" w:rsidP="00C7286D">
            <w:pPr>
              <w:jc w:val="right"/>
            </w:pPr>
            <w:r>
              <w:t>10,003,889.27</w:t>
            </w:r>
          </w:p>
        </w:tc>
        <w:tc>
          <w:tcPr>
            <w:tcW w:w="1361" w:type="dxa"/>
          </w:tcPr>
          <w:p w:rsidR="00C7286D" w:rsidRDefault="00C7286D" w:rsidP="00C7286D">
            <w:pPr>
              <w:jc w:val="right"/>
            </w:pPr>
            <w:r>
              <w:t>20.49</w:t>
            </w:r>
          </w:p>
        </w:tc>
        <w:tc>
          <w:tcPr>
            <w:tcW w:w="1588" w:type="dxa"/>
          </w:tcPr>
          <w:p w:rsidR="00C7286D" w:rsidRDefault="00C7286D" w:rsidP="00C7286D">
            <w:pPr>
              <w:jc w:val="right"/>
            </w:pPr>
            <w:r>
              <w:t>10,000,000.00</w:t>
            </w:r>
          </w:p>
        </w:tc>
        <w:tc>
          <w:tcPr>
            <w:tcW w:w="1304" w:type="dxa"/>
          </w:tcPr>
          <w:p w:rsidR="00C7286D" w:rsidRDefault="00C7286D" w:rsidP="00C7286D">
            <w:pPr>
              <w:jc w:val="right"/>
            </w:pPr>
            <w:r>
              <w:t>20.49</w:t>
            </w:r>
          </w:p>
        </w:tc>
        <w:tc>
          <w:tcPr>
            <w:tcW w:w="1304" w:type="dxa"/>
          </w:tcPr>
          <w:p w:rsidR="00C7286D" w:rsidRDefault="00C7286D" w:rsidP="00C7286D">
            <w:pPr>
              <w:jc w:val="left"/>
            </w:pPr>
            <w:r>
              <w:rPr>
                <w:rFonts w:hint="eastAsia"/>
              </w:rPr>
              <w:t>自合同生效之日起不少于</w:t>
            </w:r>
            <w:r>
              <w:rPr>
                <w:rFonts w:hint="eastAsia"/>
              </w:rPr>
              <w:t>3</w:t>
            </w:r>
            <w:r>
              <w:rPr>
                <w:rFonts w:hint="eastAsia"/>
              </w:rPr>
              <w:t>年</w:t>
            </w:r>
          </w:p>
        </w:tc>
      </w:tr>
      <w:tr w:rsidR="00C7286D" w:rsidTr="00C7286D">
        <w:tc>
          <w:tcPr>
            <w:tcW w:w="1361" w:type="dxa"/>
          </w:tcPr>
          <w:p w:rsidR="00C7286D" w:rsidRDefault="00C7286D" w:rsidP="00C7286D">
            <w:pPr>
              <w:jc w:val="left"/>
            </w:pPr>
            <w:r>
              <w:rPr>
                <w:rFonts w:hint="eastAsia"/>
              </w:rPr>
              <w:t>基金管理人高级管理人员</w:t>
            </w:r>
          </w:p>
        </w:tc>
        <w:tc>
          <w:tcPr>
            <w:tcW w:w="1588" w:type="dxa"/>
          </w:tcPr>
          <w:p w:rsidR="00C7286D" w:rsidRDefault="00C7286D" w:rsidP="00C7286D">
            <w:pPr>
              <w:jc w:val="right"/>
            </w:pPr>
            <w:r>
              <w:t>-</w:t>
            </w:r>
          </w:p>
        </w:tc>
        <w:tc>
          <w:tcPr>
            <w:tcW w:w="1361" w:type="dxa"/>
          </w:tcPr>
          <w:p w:rsidR="00C7286D" w:rsidRDefault="00C7286D" w:rsidP="00C7286D">
            <w:pPr>
              <w:jc w:val="right"/>
            </w:pPr>
            <w:r>
              <w:t>-</w:t>
            </w:r>
          </w:p>
        </w:tc>
        <w:tc>
          <w:tcPr>
            <w:tcW w:w="1588" w:type="dxa"/>
          </w:tcPr>
          <w:p w:rsidR="00C7286D" w:rsidRDefault="00C7286D" w:rsidP="00C7286D">
            <w:pPr>
              <w:jc w:val="right"/>
            </w:pPr>
            <w:r>
              <w:t>-</w:t>
            </w:r>
          </w:p>
        </w:tc>
        <w:tc>
          <w:tcPr>
            <w:tcW w:w="1304" w:type="dxa"/>
          </w:tcPr>
          <w:p w:rsidR="00C7286D" w:rsidRDefault="00C7286D" w:rsidP="00C7286D">
            <w:pPr>
              <w:jc w:val="right"/>
            </w:pPr>
            <w:r>
              <w:t>-</w:t>
            </w:r>
          </w:p>
        </w:tc>
        <w:tc>
          <w:tcPr>
            <w:tcW w:w="1304" w:type="dxa"/>
          </w:tcPr>
          <w:p w:rsidR="00C7286D" w:rsidRDefault="00C7286D" w:rsidP="00C7286D">
            <w:pPr>
              <w:jc w:val="right"/>
            </w:pPr>
            <w:r>
              <w:t>-</w:t>
            </w:r>
          </w:p>
        </w:tc>
      </w:tr>
      <w:tr w:rsidR="00C7286D" w:rsidTr="00C7286D">
        <w:tc>
          <w:tcPr>
            <w:tcW w:w="1361" w:type="dxa"/>
          </w:tcPr>
          <w:p w:rsidR="00C7286D" w:rsidRDefault="00C7286D" w:rsidP="00C7286D">
            <w:pPr>
              <w:jc w:val="left"/>
            </w:pPr>
            <w:r>
              <w:rPr>
                <w:rFonts w:hint="eastAsia"/>
              </w:rPr>
              <w:t>基金经理等人员</w:t>
            </w:r>
          </w:p>
        </w:tc>
        <w:tc>
          <w:tcPr>
            <w:tcW w:w="1588" w:type="dxa"/>
          </w:tcPr>
          <w:p w:rsidR="00C7286D" w:rsidRDefault="00C7286D" w:rsidP="00C7286D">
            <w:pPr>
              <w:jc w:val="right"/>
            </w:pPr>
            <w:r>
              <w:t>-</w:t>
            </w:r>
          </w:p>
        </w:tc>
        <w:tc>
          <w:tcPr>
            <w:tcW w:w="1361" w:type="dxa"/>
          </w:tcPr>
          <w:p w:rsidR="00C7286D" w:rsidRDefault="00C7286D" w:rsidP="00C7286D">
            <w:pPr>
              <w:jc w:val="right"/>
            </w:pPr>
            <w:r>
              <w:t>-</w:t>
            </w:r>
          </w:p>
        </w:tc>
        <w:tc>
          <w:tcPr>
            <w:tcW w:w="1588" w:type="dxa"/>
          </w:tcPr>
          <w:p w:rsidR="00C7286D" w:rsidRDefault="00C7286D" w:rsidP="00C7286D">
            <w:pPr>
              <w:jc w:val="right"/>
            </w:pPr>
            <w:r>
              <w:t>-</w:t>
            </w:r>
          </w:p>
        </w:tc>
        <w:tc>
          <w:tcPr>
            <w:tcW w:w="1304" w:type="dxa"/>
          </w:tcPr>
          <w:p w:rsidR="00C7286D" w:rsidRDefault="00C7286D" w:rsidP="00C7286D">
            <w:pPr>
              <w:jc w:val="right"/>
            </w:pPr>
            <w:r>
              <w:t>-</w:t>
            </w:r>
          </w:p>
        </w:tc>
        <w:tc>
          <w:tcPr>
            <w:tcW w:w="1304" w:type="dxa"/>
          </w:tcPr>
          <w:p w:rsidR="00C7286D" w:rsidRDefault="00C7286D" w:rsidP="00C7286D">
            <w:pPr>
              <w:jc w:val="right"/>
            </w:pPr>
            <w:r>
              <w:t>-</w:t>
            </w:r>
          </w:p>
        </w:tc>
      </w:tr>
      <w:tr w:rsidR="00C7286D" w:rsidTr="00C7286D">
        <w:tc>
          <w:tcPr>
            <w:tcW w:w="1361" w:type="dxa"/>
          </w:tcPr>
          <w:p w:rsidR="00C7286D" w:rsidRDefault="00C7286D" w:rsidP="00C7286D">
            <w:pPr>
              <w:jc w:val="left"/>
            </w:pPr>
            <w:r>
              <w:rPr>
                <w:rFonts w:hint="eastAsia"/>
              </w:rPr>
              <w:t>基金管理人股东</w:t>
            </w:r>
          </w:p>
        </w:tc>
        <w:tc>
          <w:tcPr>
            <w:tcW w:w="1588" w:type="dxa"/>
          </w:tcPr>
          <w:p w:rsidR="00C7286D" w:rsidRDefault="00C7286D" w:rsidP="00C7286D">
            <w:pPr>
              <w:jc w:val="right"/>
            </w:pPr>
            <w:r>
              <w:t>-</w:t>
            </w:r>
          </w:p>
        </w:tc>
        <w:tc>
          <w:tcPr>
            <w:tcW w:w="1361" w:type="dxa"/>
          </w:tcPr>
          <w:p w:rsidR="00C7286D" w:rsidRDefault="00C7286D" w:rsidP="00C7286D">
            <w:pPr>
              <w:jc w:val="right"/>
            </w:pPr>
            <w:r>
              <w:t>-</w:t>
            </w:r>
          </w:p>
        </w:tc>
        <w:tc>
          <w:tcPr>
            <w:tcW w:w="1588" w:type="dxa"/>
          </w:tcPr>
          <w:p w:rsidR="00C7286D" w:rsidRDefault="00C7286D" w:rsidP="00C7286D">
            <w:pPr>
              <w:jc w:val="right"/>
            </w:pPr>
            <w:r>
              <w:t>-</w:t>
            </w:r>
          </w:p>
        </w:tc>
        <w:tc>
          <w:tcPr>
            <w:tcW w:w="1304" w:type="dxa"/>
          </w:tcPr>
          <w:p w:rsidR="00C7286D" w:rsidRDefault="00C7286D" w:rsidP="00C7286D">
            <w:pPr>
              <w:jc w:val="right"/>
            </w:pPr>
            <w:r>
              <w:t>-</w:t>
            </w:r>
          </w:p>
        </w:tc>
        <w:tc>
          <w:tcPr>
            <w:tcW w:w="1304" w:type="dxa"/>
          </w:tcPr>
          <w:p w:rsidR="00C7286D" w:rsidRDefault="00C7286D" w:rsidP="00C7286D">
            <w:pPr>
              <w:jc w:val="right"/>
            </w:pPr>
            <w:r>
              <w:t>-</w:t>
            </w:r>
          </w:p>
        </w:tc>
      </w:tr>
      <w:tr w:rsidR="00C7286D" w:rsidTr="00C7286D">
        <w:tc>
          <w:tcPr>
            <w:tcW w:w="1361" w:type="dxa"/>
          </w:tcPr>
          <w:p w:rsidR="00C7286D" w:rsidRDefault="00C7286D" w:rsidP="00C7286D">
            <w:pPr>
              <w:jc w:val="left"/>
            </w:pPr>
            <w:r>
              <w:rPr>
                <w:rFonts w:hint="eastAsia"/>
              </w:rPr>
              <w:t>其他</w:t>
            </w:r>
          </w:p>
        </w:tc>
        <w:tc>
          <w:tcPr>
            <w:tcW w:w="1588" w:type="dxa"/>
          </w:tcPr>
          <w:p w:rsidR="00C7286D" w:rsidRDefault="00C7286D" w:rsidP="00C7286D">
            <w:pPr>
              <w:jc w:val="right"/>
            </w:pPr>
            <w:r>
              <w:t>-</w:t>
            </w:r>
          </w:p>
        </w:tc>
        <w:tc>
          <w:tcPr>
            <w:tcW w:w="1361" w:type="dxa"/>
          </w:tcPr>
          <w:p w:rsidR="00C7286D" w:rsidRDefault="00C7286D" w:rsidP="00C7286D">
            <w:pPr>
              <w:jc w:val="right"/>
            </w:pPr>
            <w:r>
              <w:t>-</w:t>
            </w:r>
          </w:p>
        </w:tc>
        <w:tc>
          <w:tcPr>
            <w:tcW w:w="1588" w:type="dxa"/>
          </w:tcPr>
          <w:p w:rsidR="00C7286D" w:rsidRDefault="00C7286D" w:rsidP="00C7286D">
            <w:pPr>
              <w:jc w:val="right"/>
            </w:pPr>
            <w:r>
              <w:t>-</w:t>
            </w:r>
          </w:p>
        </w:tc>
        <w:tc>
          <w:tcPr>
            <w:tcW w:w="1304" w:type="dxa"/>
          </w:tcPr>
          <w:p w:rsidR="00C7286D" w:rsidRDefault="00C7286D" w:rsidP="00C7286D">
            <w:pPr>
              <w:jc w:val="right"/>
            </w:pPr>
            <w:r>
              <w:t>-</w:t>
            </w:r>
          </w:p>
        </w:tc>
        <w:tc>
          <w:tcPr>
            <w:tcW w:w="1304" w:type="dxa"/>
          </w:tcPr>
          <w:p w:rsidR="00C7286D" w:rsidRDefault="00C7286D" w:rsidP="00C7286D">
            <w:pPr>
              <w:jc w:val="right"/>
            </w:pPr>
            <w:r>
              <w:t>-</w:t>
            </w:r>
          </w:p>
        </w:tc>
      </w:tr>
      <w:tr w:rsidR="00C7286D" w:rsidTr="00C7286D">
        <w:tc>
          <w:tcPr>
            <w:tcW w:w="1361" w:type="dxa"/>
          </w:tcPr>
          <w:p w:rsidR="00C7286D" w:rsidRDefault="00C7286D" w:rsidP="00C7286D">
            <w:pPr>
              <w:jc w:val="left"/>
            </w:pPr>
            <w:r>
              <w:rPr>
                <w:rFonts w:hint="eastAsia"/>
              </w:rPr>
              <w:t>合计</w:t>
            </w:r>
          </w:p>
        </w:tc>
        <w:tc>
          <w:tcPr>
            <w:tcW w:w="1588" w:type="dxa"/>
          </w:tcPr>
          <w:p w:rsidR="00C7286D" w:rsidRDefault="00C7286D" w:rsidP="00C7286D">
            <w:pPr>
              <w:jc w:val="right"/>
            </w:pPr>
            <w:r>
              <w:t>10,003,889.27</w:t>
            </w:r>
          </w:p>
        </w:tc>
        <w:tc>
          <w:tcPr>
            <w:tcW w:w="1361" w:type="dxa"/>
          </w:tcPr>
          <w:p w:rsidR="00C7286D" w:rsidRDefault="00C7286D" w:rsidP="00C7286D">
            <w:pPr>
              <w:jc w:val="right"/>
            </w:pPr>
            <w:r>
              <w:t>20.49</w:t>
            </w:r>
          </w:p>
        </w:tc>
        <w:tc>
          <w:tcPr>
            <w:tcW w:w="1588" w:type="dxa"/>
          </w:tcPr>
          <w:p w:rsidR="00C7286D" w:rsidRDefault="00C7286D" w:rsidP="00C7286D">
            <w:pPr>
              <w:jc w:val="right"/>
            </w:pPr>
            <w:r>
              <w:t>10,000,000.00</w:t>
            </w:r>
          </w:p>
        </w:tc>
        <w:tc>
          <w:tcPr>
            <w:tcW w:w="1304" w:type="dxa"/>
          </w:tcPr>
          <w:p w:rsidR="00C7286D" w:rsidRDefault="00C7286D" w:rsidP="00C7286D">
            <w:pPr>
              <w:jc w:val="right"/>
            </w:pPr>
            <w:r>
              <w:t>20.49</w:t>
            </w:r>
          </w:p>
        </w:tc>
        <w:tc>
          <w:tcPr>
            <w:tcW w:w="1304" w:type="dxa"/>
          </w:tcPr>
          <w:p w:rsidR="00C7286D" w:rsidRDefault="00C7286D" w:rsidP="00C7286D">
            <w:pPr>
              <w:jc w:val="right"/>
            </w:pPr>
            <w:r>
              <w:t>-</w:t>
            </w:r>
          </w:p>
        </w:tc>
      </w:tr>
    </w:tbl>
    <w:p w:rsidR="00C7286D" w:rsidRDefault="00C7286D" w:rsidP="00C7286D">
      <w:pPr>
        <w:pStyle w:val="-1"/>
        <w:ind w:left="281" w:hanging="281"/>
        <w:rPr>
          <w:rFonts w:hint="eastAsia"/>
        </w:rPr>
      </w:pPr>
      <w:r>
        <w:rPr>
          <w:rFonts w:hint="eastAsia"/>
        </w:rPr>
        <w:t>影响投资者决策的其他重要信息</w:t>
      </w:r>
    </w:p>
    <w:p w:rsidR="00C7286D" w:rsidRDefault="00C7286D" w:rsidP="00C7286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7286D" w:rsidTr="00C7286D">
        <w:tc>
          <w:tcPr>
            <w:tcW w:w="1021" w:type="dxa"/>
            <w:vMerge w:val="restart"/>
          </w:tcPr>
          <w:p w:rsidR="00C7286D" w:rsidRDefault="00C7286D" w:rsidP="00C7286D">
            <w:pPr>
              <w:jc w:val="left"/>
            </w:pPr>
            <w:r>
              <w:rPr>
                <w:rFonts w:hint="eastAsia"/>
              </w:rPr>
              <w:t>投资者类别</w:t>
            </w:r>
          </w:p>
        </w:tc>
        <w:tc>
          <w:tcPr>
            <w:tcW w:w="7484" w:type="dxa"/>
            <w:gridSpan w:val="5"/>
          </w:tcPr>
          <w:p w:rsidR="00C7286D" w:rsidRDefault="00C7286D" w:rsidP="00C7286D">
            <w:pPr>
              <w:jc w:val="left"/>
            </w:pPr>
            <w:r>
              <w:rPr>
                <w:rFonts w:hint="eastAsia"/>
              </w:rPr>
              <w:t>报告期内持有基金份额变化情况</w:t>
            </w:r>
          </w:p>
        </w:tc>
        <w:tc>
          <w:tcPr>
            <w:tcW w:w="2778" w:type="dxa"/>
            <w:gridSpan w:val="2"/>
          </w:tcPr>
          <w:p w:rsidR="00C7286D" w:rsidRDefault="00C7286D" w:rsidP="00C7286D">
            <w:pPr>
              <w:jc w:val="left"/>
            </w:pPr>
            <w:r>
              <w:rPr>
                <w:rFonts w:hint="eastAsia"/>
              </w:rPr>
              <w:t>报告期末持有基金情况</w:t>
            </w:r>
          </w:p>
        </w:tc>
      </w:tr>
      <w:tr w:rsidR="00C7286D" w:rsidTr="00C7286D">
        <w:tc>
          <w:tcPr>
            <w:tcW w:w="1021" w:type="dxa"/>
            <w:vMerge/>
          </w:tcPr>
          <w:p w:rsidR="00C7286D" w:rsidRDefault="00C7286D" w:rsidP="00C7286D">
            <w:pPr>
              <w:jc w:val="left"/>
            </w:pPr>
          </w:p>
        </w:tc>
        <w:tc>
          <w:tcPr>
            <w:tcW w:w="680" w:type="dxa"/>
          </w:tcPr>
          <w:p w:rsidR="00C7286D" w:rsidRDefault="00C7286D" w:rsidP="00C7286D">
            <w:pPr>
              <w:jc w:val="left"/>
            </w:pPr>
            <w:r>
              <w:rPr>
                <w:rFonts w:hint="eastAsia"/>
              </w:rPr>
              <w:t>序号</w:t>
            </w:r>
          </w:p>
        </w:tc>
        <w:tc>
          <w:tcPr>
            <w:tcW w:w="1191" w:type="dxa"/>
          </w:tcPr>
          <w:p w:rsidR="00C7286D" w:rsidRDefault="00C7286D" w:rsidP="00C7286D">
            <w:pPr>
              <w:jc w:val="left"/>
            </w:pPr>
            <w:r>
              <w:rPr>
                <w:rFonts w:hint="eastAsia"/>
              </w:rPr>
              <w:t>持有基金份额比例达到或者超过</w:t>
            </w:r>
            <w:r>
              <w:rPr>
                <w:rFonts w:hint="eastAsia"/>
              </w:rPr>
              <w:t>20%</w:t>
            </w:r>
            <w:r>
              <w:rPr>
                <w:rFonts w:hint="eastAsia"/>
              </w:rPr>
              <w:t>的时间区间</w:t>
            </w:r>
          </w:p>
        </w:tc>
        <w:tc>
          <w:tcPr>
            <w:tcW w:w="1871" w:type="dxa"/>
          </w:tcPr>
          <w:p w:rsidR="00C7286D" w:rsidRDefault="00C7286D" w:rsidP="00C7286D">
            <w:pPr>
              <w:jc w:val="left"/>
            </w:pPr>
            <w:r>
              <w:rPr>
                <w:rFonts w:hint="eastAsia"/>
              </w:rPr>
              <w:t>期初份额</w:t>
            </w:r>
          </w:p>
        </w:tc>
        <w:tc>
          <w:tcPr>
            <w:tcW w:w="1871" w:type="dxa"/>
          </w:tcPr>
          <w:p w:rsidR="00C7286D" w:rsidRDefault="00C7286D" w:rsidP="00C7286D">
            <w:pPr>
              <w:jc w:val="left"/>
            </w:pPr>
            <w:r>
              <w:rPr>
                <w:rFonts w:hint="eastAsia"/>
              </w:rPr>
              <w:t>申购份额</w:t>
            </w:r>
          </w:p>
        </w:tc>
        <w:tc>
          <w:tcPr>
            <w:tcW w:w="1871" w:type="dxa"/>
          </w:tcPr>
          <w:p w:rsidR="00C7286D" w:rsidRDefault="00C7286D" w:rsidP="00C7286D">
            <w:pPr>
              <w:jc w:val="left"/>
            </w:pPr>
            <w:r>
              <w:rPr>
                <w:rFonts w:hint="eastAsia"/>
              </w:rPr>
              <w:t>赎回份额</w:t>
            </w:r>
          </w:p>
        </w:tc>
        <w:tc>
          <w:tcPr>
            <w:tcW w:w="1871" w:type="dxa"/>
          </w:tcPr>
          <w:p w:rsidR="00C7286D" w:rsidRDefault="00C7286D" w:rsidP="00C7286D">
            <w:pPr>
              <w:jc w:val="left"/>
            </w:pPr>
            <w:r>
              <w:rPr>
                <w:rFonts w:hint="eastAsia"/>
              </w:rPr>
              <w:t>持有份额</w:t>
            </w:r>
          </w:p>
        </w:tc>
        <w:tc>
          <w:tcPr>
            <w:tcW w:w="907" w:type="dxa"/>
          </w:tcPr>
          <w:p w:rsidR="00C7286D" w:rsidRDefault="00C7286D" w:rsidP="00C7286D">
            <w:pPr>
              <w:jc w:val="left"/>
            </w:pPr>
            <w:r>
              <w:rPr>
                <w:rFonts w:hint="eastAsia"/>
              </w:rPr>
              <w:t>份额占比</w:t>
            </w:r>
          </w:p>
        </w:tc>
      </w:tr>
      <w:tr w:rsidR="00C7286D" w:rsidTr="00C7286D">
        <w:tc>
          <w:tcPr>
            <w:tcW w:w="1021" w:type="dxa"/>
          </w:tcPr>
          <w:p w:rsidR="00C7286D" w:rsidRDefault="00C7286D" w:rsidP="00C7286D">
            <w:pPr>
              <w:jc w:val="left"/>
            </w:pPr>
            <w:r>
              <w:rPr>
                <w:rFonts w:hint="eastAsia"/>
              </w:rPr>
              <w:t>机构</w:t>
            </w:r>
          </w:p>
        </w:tc>
        <w:tc>
          <w:tcPr>
            <w:tcW w:w="680" w:type="dxa"/>
          </w:tcPr>
          <w:p w:rsidR="00C7286D" w:rsidRDefault="00C7286D" w:rsidP="00C7286D">
            <w:pPr>
              <w:jc w:val="right"/>
            </w:pPr>
            <w:r>
              <w:t>1</w:t>
            </w:r>
          </w:p>
        </w:tc>
        <w:tc>
          <w:tcPr>
            <w:tcW w:w="1191" w:type="dxa"/>
          </w:tcPr>
          <w:p w:rsidR="00C7286D" w:rsidRDefault="00C7286D" w:rsidP="00C7286D">
            <w:pPr>
              <w:jc w:val="left"/>
            </w:pPr>
            <w:r>
              <w:t>20251001-20251231</w:t>
            </w:r>
          </w:p>
        </w:tc>
        <w:tc>
          <w:tcPr>
            <w:tcW w:w="1871" w:type="dxa"/>
          </w:tcPr>
          <w:p w:rsidR="00C7286D" w:rsidRDefault="00C7286D" w:rsidP="00C7286D">
            <w:pPr>
              <w:jc w:val="right"/>
            </w:pPr>
            <w:r>
              <w:t>10,003,889.27</w:t>
            </w:r>
          </w:p>
        </w:tc>
        <w:tc>
          <w:tcPr>
            <w:tcW w:w="1871" w:type="dxa"/>
          </w:tcPr>
          <w:p w:rsidR="00C7286D" w:rsidRDefault="00C7286D" w:rsidP="00C7286D">
            <w:pPr>
              <w:jc w:val="right"/>
            </w:pPr>
            <w:r>
              <w:t>2,557,176.66</w:t>
            </w:r>
          </w:p>
        </w:tc>
        <w:tc>
          <w:tcPr>
            <w:tcW w:w="1871" w:type="dxa"/>
          </w:tcPr>
          <w:p w:rsidR="00C7286D" w:rsidRDefault="00C7286D" w:rsidP="00C7286D">
            <w:pPr>
              <w:jc w:val="right"/>
            </w:pPr>
            <w:r>
              <w:t>-</w:t>
            </w:r>
          </w:p>
        </w:tc>
        <w:tc>
          <w:tcPr>
            <w:tcW w:w="1871" w:type="dxa"/>
          </w:tcPr>
          <w:p w:rsidR="00C7286D" w:rsidRDefault="00C7286D" w:rsidP="00C7286D">
            <w:pPr>
              <w:jc w:val="right"/>
            </w:pPr>
            <w:r>
              <w:t>12,561,065.93</w:t>
            </w:r>
          </w:p>
        </w:tc>
        <w:tc>
          <w:tcPr>
            <w:tcW w:w="907" w:type="dxa"/>
          </w:tcPr>
          <w:p w:rsidR="00C7286D" w:rsidRDefault="00C7286D" w:rsidP="00C7286D">
            <w:pPr>
              <w:jc w:val="right"/>
            </w:pPr>
            <w:r>
              <w:t>25.73%</w:t>
            </w:r>
          </w:p>
        </w:tc>
      </w:tr>
      <w:tr w:rsidR="00C7286D" w:rsidTr="00C7286D">
        <w:tc>
          <w:tcPr>
            <w:tcW w:w="11283" w:type="dxa"/>
            <w:gridSpan w:val="8"/>
          </w:tcPr>
          <w:p w:rsidR="00C7286D" w:rsidRDefault="00C7286D" w:rsidP="00C7286D">
            <w:pPr>
              <w:jc w:val="left"/>
            </w:pPr>
            <w:r>
              <w:rPr>
                <w:rFonts w:hint="eastAsia"/>
              </w:rPr>
              <w:t>产品特有风险</w:t>
            </w:r>
          </w:p>
        </w:tc>
      </w:tr>
      <w:tr w:rsidR="00C7286D" w:rsidTr="00C7286D">
        <w:tc>
          <w:tcPr>
            <w:tcW w:w="11283" w:type="dxa"/>
            <w:gridSpan w:val="8"/>
          </w:tcPr>
          <w:p w:rsidR="00C7286D" w:rsidRDefault="00C7286D" w:rsidP="00C7286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7286D" w:rsidRDefault="00C7286D" w:rsidP="00C7286D">
      <w:pPr>
        <w:pStyle w:val="-2"/>
        <w:spacing w:before="312"/>
        <w:rPr>
          <w:rFonts w:hint="eastAsia"/>
        </w:rPr>
      </w:pPr>
      <w:r>
        <w:rPr>
          <w:rFonts w:hint="eastAsia"/>
        </w:rPr>
        <w:t>影响投资者决策的其他重要信息</w:t>
      </w:r>
    </w:p>
    <w:p w:rsidR="00C7286D" w:rsidRDefault="00C7286D" w:rsidP="00C7286D">
      <w:pPr>
        <w:pStyle w:val="-"/>
        <w:ind w:firstLine="420"/>
        <w:rPr>
          <w:rFonts w:hint="eastAsia"/>
        </w:rPr>
      </w:pPr>
      <w:r>
        <w:rPr>
          <w:rFonts w:hint="eastAsia"/>
        </w:rPr>
        <w:t>无。</w:t>
      </w:r>
    </w:p>
    <w:p w:rsidR="00C7286D" w:rsidRDefault="00C7286D" w:rsidP="00C7286D">
      <w:pPr>
        <w:pStyle w:val="-1"/>
        <w:ind w:left="281" w:hanging="281"/>
        <w:rPr>
          <w:rFonts w:hint="eastAsia"/>
        </w:rPr>
      </w:pPr>
      <w:r>
        <w:rPr>
          <w:rFonts w:hint="eastAsia"/>
        </w:rPr>
        <w:lastRenderedPageBreak/>
        <w:t>备查文件目录</w:t>
      </w:r>
    </w:p>
    <w:p w:rsidR="00C7286D" w:rsidRDefault="00C7286D" w:rsidP="00C7286D">
      <w:pPr>
        <w:pStyle w:val="-2"/>
        <w:spacing w:before="312"/>
        <w:rPr>
          <w:rFonts w:hint="eastAsia"/>
        </w:rPr>
      </w:pPr>
      <w:r>
        <w:rPr>
          <w:rFonts w:hint="eastAsia"/>
        </w:rPr>
        <w:t>备查文件目录</w:t>
      </w:r>
    </w:p>
    <w:p w:rsidR="00C7286D" w:rsidRDefault="00C7286D" w:rsidP="00C7286D">
      <w:pPr>
        <w:pStyle w:val="-"/>
        <w:ind w:firstLine="420"/>
        <w:rPr>
          <w:rFonts w:hint="eastAsia"/>
        </w:rPr>
      </w:pPr>
      <w:r>
        <w:rPr>
          <w:rFonts w:hint="eastAsia"/>
        </w:rPr>
        <w:t>1、《南方周期优选混合型发起式证券投资基金基金合同》；</w:t>
      </w:r>
    </w:p>
    <w:p w:rsidR="00C7286D" w:rsidRDefault="00C7286D" w:rsidP="00C7286D">
      <w:pPr>
        <w:pStyle w:val="-"/>
        <w:ind w:firstLine="420"/>
        <w:rPr>
          <w:rFonts w:hint="eastAsia"/>
        </w:rPr>
      </w:pPr>
      <w:r>
        <w:rPr>
          <w:rFonts w:hint="eastAsia"/>
        </w:rPr>
        <w:t>2、《南方周期优选混合型发起式证券投资基金托管协议》；</w:t>
      </w:r>
    </w:p>
    <w:p w:rsidR="00C7286D" w:rsidRDefault="00C7286D" w:rsidP="00C7286D">
      <w:pPr>
        <w:pStyle w:val="-"/>
        <w:ind w:firstLine="420"/>
        <w:rPr>
          <w:rFonts w:hint="eastAsia"/>
        </w:rPr>
      </w:pPr>
      <w:r>
        <w:rPr>
          <w:rFonts w:hint="eastAsia"/>
        </w:rPr>
        <w:t>3、南方周期优选混合型发起式证券投资基金2025年4季度报告原文。</w:t>
      </w:r>
    </w:p>
    <w:p w:rsidR="00C7286D" w:rsidRDefault="00C7286D" w:rsidP="00C7286D">
      <w:pPr>
        <w:pStyle w:val="-2"/>
        <w:spacing w:before="312"/>
        <w:rPr>
          <w:rFonts w:hint="eastAsia"/>
        </w:rPr>
      </w:pPr>
      <w:r>
        <w:rPr>
          <w:rFonts w:hint="eastAsia"/>
        </w:rPr>
        <w:t>存放地点</w:t>
      </w:r>
    </w:p>
    <w:p w:rsidR="00C7286D" w:rsidRDefault="00C7286D" w:rsidP="00C7286D">
      <w:pPr>
        <w:pStyle w:val="-"/>
        <w:ind w:firstLine="420"/>
        <w:rPr>
          <w:rFonts w:hint="eastAsia"/>
        </w:rPr>
      </w:pPr>
      <w:r>
        <w:rPr>
          <w:rFonts w:hint="eastAsia"/>
        </w:rPr>
        <w:t>深圳市福田区莲花街道益田路5999号基金大厦32-42楼。</w:t>
      </w:r>
    </w:p>
    <w:p w:rsidR="00C7286D" w:rsidRDefault="00C7286D" w:rsidP="00C7286D">
      <w:pPr>
        <w:pStyle w:val="-2"/>
        <w:spacing w:before="312"/>
        <w:rPr>
          <w:rFonts w:hint="eastAsia"/>
        </w:rPr>
      </w:pPr>
      <w:r>
        <w:rPr>
          <w:rFonts w:hint="eastAsia"/>
        </w:rPr>
        <w:t>查阅方式</w:t>
      </w:r>
    </w:p>
    <w:p w:rsidR="00C7286D" w:rsidRDefault="00C7286D" w:rsidP="00C7286D">
      <w:pPr>
        <w:pStyle w:val="-"/>
        <w:ind w:firstLine="420"/>
        <w:rPr>
          <w:rFonts w:hint="eastAsia"/>
        </w:rPr>
      </w:pPr>
      <w:r>
        <w:rPr>
          <w:rFonts w:hint="eastAsia"/>
        </w:rPr>
        <w:t>网站：http://www.nffund.com</w:t>
      </w:r>
    </w:p>
    <w:p w:rsidR="003C7DC3" w:rsidRDefault="00C7286D" w:rsidP="00C7286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86D" w:rsidRDefault="00C7286D" w:rsidP="00D17C56">
      <w:r>
        <w:separator/>
      </w:r>
    </w:p>
  </w:endnote>
  <w:endnote w:type="continuationSeparator" w:id="0">
    <w:p w:rsidR="00C7286D" w:rsidRDefault="00C7286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6D" w:rsidRDefault="00C7286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7286D" w:rsidRPr="00C7286D">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7286D">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7286D">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6D" w:rsidRDefault="00C7286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86D" w:rsidRDefault="00C7286D" w:rsidP="00D17C56">
      <w:r>
        <w:separator/>
      </w:r>
    </w:p>
  </w:footnote>
  <w:footnote w:type="continuationSeparator" w:id="0">
    <w:p w:rsidR="00C7286D" w:rsidRDefault="00C7286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86D" w:rsidRDefault="00C7286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7286D" w:rsidP="00AE3F5B">
    <w:pPr>
      <w:pStyle w:val="a7"/>
      <w:pBdr>
        <w:bottom w:val="single" w:sz="4" w:space="1" w:color="auto"/>
      </w:pBdr>
      <w:jc w:val="right"/>
    </w:pPr>
    <w:r>
      <w:rPr>
        <w:rFonts w:hint="eastAsia"/>
      </w:rPr>
      <w:t>南方周期优选混合型发起式证券投资基金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286D"/>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11933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1A253-D71C-4448-9C61-B53F12239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1360</Words>
  <Characters>7757</Characters>
  <Application>Microsoft Office Word</Application>
  <DocSecurity>0</DocSecurity>
  <Lines>64</Lines>
  <Paragraphs>18</Paragraphs>
  <ScaleCrop>false</ScaleCrop>
  <Company>MC SYSTEM</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