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6BDE">
        <w:rPr>
          <w:rFonts w:ascii="宋体" w:hAnsi="宋体" w:hint="eastAsia"/>
          <w:b/>
          <w:bCs/>
          <w:sz w:val="48"/>
          <w:szCs w:val="30"/>
        </w:rPr>
        <w:t>南方上证科创板芯片交易型开放式指数证券投资基金发起式联接基金</w:t>
      </w:r>
      <w:r w:rsidR="00EA6BD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6BD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6BD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6BDE">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6BD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6BDE" w:rsidRDefault="00EA6BDE" w:rsidP="00EA6BDE">
      <w:pPr>
        <w:pStyle w:val="-1"/>
        <w:ind w:left="281" w:hanging="281"/>
        <w:rPr>
          <w:rFonts w:hint="eastAsia"/>
        </w:rPr>
      </w:pPr>
      <w:r>
        <w:rPr>
          <w:rFonts w:hint="eastAsia"/>
        </w:rPr>
        <w:lastRenderedPageBreak/>
        <w:t>重要提示</w:t>
      </w:r>
    </w:p>
    <w:p w:rsidR="00EA6BDE" w:rsidRDefault="00EA6BDE" w:rsidP="00EA6BD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6BDE" w:rsidRDefault="00EA6BDE" w:rsidP="00EA6BDE">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EA6BDE" w:rsidRDefault="00EA6BDE" w:rsidP="00EA6BDE">
      <w:pPr>
        <w:pStyle w:val="-"/>
        <w:ind w:firstLine="420"/>
        <w:rPr>
          <w:rFonts w:hint="eastAsia"/>
        </w:rPr>
      </w:pPr>
      <w:r>
        <w:rPr>
          <w:rFonts w:hint="eastAsia"/>
        </w:rPr>
        <w:t>基金管理人承诺以诚实信用、勤勉尽责的原则管理和运用基金资产，但不保证基金一定盈利。</w:t>
      </w:r>
    </w:p>
    <w:p w:rsidR="00EA6BDE" w:rsidRDefault="00EA6BDE" w:rsidP="00EA6BDE">
      <w:pPr>
        <w:pStyle w:val="-"/>
        <w:ind w:firstLine="420"/>
        <w:rPr>
          <w:rFonts w:hint="eastAsia"/>
        </w:rPr>
      </w:pPr>
      <w:r>
        <w:rPr>
          <w:rFonts w:hint="eastAsia"/>
        </w:rPr>
        <w:t>基金的过往业绩并不代表其未来表现。投资有风险，投资者在作出投资决策前应仔细阅读本基金的招募说明书。</w:t>
      </w:r>
    </w:p>
    <w:p w:rsidR="00EA6BDE" w:rsidRDefault="00EA6BDE" w:rsidP="00EA6BDE">
      <w:pPr>
        <w:pStyle w:val="-"/>
        <w:ind w:firstLine="420"/>
        <w:rPr>
          <w:rFonts w:hint="eastAsia"/>
        </w:rPr>
      </w:pPr>
      <w:r>
        <w:rPr>
          <w:rFonts w:hint="eastAsia"/>
        </w:rPr>
        <w:t>本报告中财务资料未经审计。</w:t>
      </w:r>
    </w:p>
    <w:p w:rsidR="00EA6BDE" w:rsidRDefault="00EA6BDE" w:rsidP="00EA6BDE">
      <w:pPr>
        <w:pStyle w:val="-"/>
        <w:ind w:firstLine="420"/>
        <w:rPr>
          <w:rFonts w:hint="eastAsia"/>
        </w:rPr>
      </w:pPr>
      <w:r>
        <w:rPr>
          <w:rFonts w:hint="eastAsia"/>
        </w:rPr>
        <w:t>本报告期自2025年10月1日起至12月31日止。</w:t>
      </w:r>
    </w:p>
    <w:p w:rsidR="00EA6BDE" w:rsidRDefault="00EA6BDE" w:rsidP="00EA6BDE">
      <w:pPr>
        <w:pStyle w:val="-1"/>
        <w:ind w:left="281" w:hanging="281"/>
        <w:rPr>
          <w:rFonts w:hint="eastAsia"/>
        </w:rPr>
      </w:pPr>
      <w:r>
        <w:rPr>
          <w:rFonts w:hint="eastAsia"/>
        </w:rPr>
        <w:t>基金产品概况</w:t>
      </w:r>
    </w:p>
    <w:p w:rsidR="00EA6BDE" w:rsidRDefault="00EA6BDE" w:rsidP="00EA6BDE">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EA6BDE" w:rsidTr="00496EA7">
        <w:tc>
          <w:tcPr>
            <w:tcW w:w="2768" w:type="dxa"/>
          </w:tcPr>
          <w:p w:rsidR="00EA6BDE" w:rsidRDefault="00EA6BDE" w:rsidP="00EA6BDE">
            <w:pPr>
              <w:jc w:val="left"/>
            </w:pPr>
            <w:r>
              <w:rPr>
                <w:rFonts w:hint="eastAsia"/>
              </w:rPr>
              <w:t>基金简称</w:t>
            </w:r>
          </w:p>
        </w:tc>
        <w:tc>
          <w:tcPr>
            <w:tcW w:w="5538" w:type="dxa"/>
            <w:gridSpan w:val="2"/>
          </w:tcPr>
          <w:p w:rsidR="00EA6BDE" w:rsidRDefault="00EA6BDE" w:rsidP="00EA6BDE">
            <w:pPr>
              <w:jc w:val="left"/>
            </w:pPr>
            <w:r>
              <w:rPr>
                <w:rFonts w:hint="eastAsia"/>
              </w:rPr>
              <w:t>南方上证科创板芯片</w:t>
            </w:r>
            <w:r>
              <w:rPr>
                <w:rFonts w:hint="eastAsia"/>
              </w:rPr>
              <w:t>ETF</w:t>
            </w:r>
            <w:r>
              <w:rPr>
                <w:rFonts w:hint="eastAsia"/>
              </w:rPr>
              <w:t>发起联接</w:t>
            </w:r>
          </w:p>
        </w:tc>
      </w:tr>
      <w:tr w:rsidR="00EA6BDE" w:rsidTr="00A30371">
        <w:tc>
          <w:tcPr>
            <w:tcW w:w="2768" w:type="dxa"/>
          </w:tcPr>
          <w:p w:rsidR="00EA6BDE" w:rsidRDefault="00EA6BDE" w:rsidP="00EA6BDE">
            <w:pPr>
              <w:jc w:val="left"/>
            </w:pPr>
            <w:r>
              <w:rPr>
                <w:rFonts w:hint="eastAsia"/>
              </w:rPr>
              <w:t>基金主代码</w:t>
            </w:r>
          </w:p>
        </w:tc>
        <w:tc>
          <w:tcPr>
            <w:tcW w:w="5538" w:type="dxa"/>
            <w:gridSpan w:val="2"/>
          </w:tcPr>
          <w:p w:rsidR="00EA6BDE" w:rsidRDefault="00EA6BDE" w:rsidP="00EA6BDE">
            <w:pPr>
              <w:jc w:val="left"/>
            </w:pPr>
            <w:r>
              <w:t>021607</w:t>
            </w:r>
          </w:p>
        </w:tc>
      </w:tr>
      <w:tr w:rsidR="00EA6BDE" w:rsidTr="0072568C">
        <w:tc>
          <w:tcPr>
            <w:tcW w:w="2768" w:type="dxa"/>
          </w:tcPr>
          <w:p w:rsidR="00EA6BDE" w:rsidRDefault="00EA6BDE" w:rsidP="00EA6BDE">
            <w:pPr>
              <w:jc w:val="left"/>
            </w:pPr>
            <w:r>
              <w:rPr>
                <w:rFonts w:hint="eastAsia"/>
              </w:rPr>
              <w:t>交易代码</w:t>
            </w:r>
          </w:p>
        </w:tc>
        <w:tc>
          <w:tcPr>
            <w:tcW w:w="5538" w:type="dxa"/>
            <w:gridSpan w:val="2"/>
          </w:tcPr>
          <w:p w:rsidR="00EA6BDE" w:rsidRDefault="00EA6BDE" w:rsidP="00EA6BDE">
            <w:pPr>
              <w:jc w:val="left"/>
            </w:pPr>
            <w:r>
              <w:t>021607</w:t>
            </w:r>
          </w:p>
        </w:tc>
      </w:tr>
      <w:tr w:rsidR="00EA6BDE" w:rsidTr="00796D90">
        <w:tc>
          <w:tcPr>
            <w:tcW w:w="2768" w:type="dxa"/>
          </w:tcPr>
          <w:p w:rsidR="00EA6BDE" w:rsidRDefault="00EA6BDE" w:rsidP="00EA6BDE">
            <w:pPr>
              <w:jc w:val="left"/>
            </w:pPr>
            <w:r>
              <w:rPr>
                <w:rFonts w:hint="eastAsia"/>
              </w:rPr>
              <w:t>基金运作方式</w:t>
            </w:r>
          </w:p>
        </w:tc>
        <w:tc>
          <w:tcPr>
            <w:tcW w:w="5538" w:type="dxa"/>
            <w:gridSpan w:val="2"/>
          </w:tcPr>
          <w:p w:rsidR="00EA6BDE" w:rsidRDefault="00EA6BDE" w:rsidP="00EA6BDE">
            <w:pPr>
              <w:jc w:val="left"/>
            </w:pPr>
            <w:r>
              <w:rPr>
                <w:rFonts w:hint="eastAsia"/>
              </w:rPr>
              <w:t>契约型开放式</w:t>
            </w:r>
          </w:p>
        </w:tc>
      </w:tr>
      <w:tr w:rsidR="00EA6BDE" w:rsidTr="00140F17">
        <w:tc>
          <w:tcPr>
            <w:tcW w:w="2768" w:type="dxa"/>
          </w:tcPr>
          <w:p w:rsidR="00EA6BDE" w:rsidRDefault="00EA6BDE" w:rsidP="00EA6BDE">
            <w:pPr>
              <w:jc w:val="left"/>
            </w:pPr>
            <w:r>
              <w:rPr>
                <w:rFonts w:hint="eastAsia"/>
              </w:rPr>
              <w:t>基金合同生效日</w:t>
            </w:r>
          </w:p>
        </w:tc>
        <w:tc>
          <w:tcPr>
            <w:tcW w:w="5538" w:type="dxa"/>
            <w:gridSpan w:val="2"/>
          </w:tcPr>
          <w:p w:rsidR="00EA6BDE" w:rsidRDefault="00EA6BDE" w:rsidP="00EA6BDE">
            <w:pPr>
              <w:jc w:val="left"/>
            </w:pPr>
            <w:r>
              <w:rPr>
                <w:rFonts w:hint="eastAsia"/>
              </w:rPr>
              <w:t>2024</w:t>
            </w:r>
            <w:r>
              <w:rPr>
                <w:rFonts w:hint="eastAsia"/>
              </w:rPr>
              <w:t>年</w:t>
            </w:r>
            <w:r>
              <w:rPr>
                <w:rFonts w:hint="eastAsia"/>
              </w:rPr>
              <w:t>7</w:t>
            </w:r>
            <w:r>
              <w:rPr>
                <w:rFonts w:hint="eastAsia"/>
              </w:rPr>
              <w:t>月</w:t>
            </w:r>
            <w:r>
              <w:rPr>
                <w:rFonts w:hint="eastAsia"/>
              </w:rPr>
              <w:t>8</w:t>
            </w:r>
            <w:r>
              <w:rPr>
                <w:rFonts w:hint="eastAsia"/>
              </w:rPr>
              <w:t>日</w:t>
            </w:r>
          </w:p>
        </w:tc>
      </w:tr>
      <w:tr w:rsidR="00EA6BDE" w:rsidTr="007F5ED3">
        <w:tc>
          <w:tcPr>
            <w:tcW w:w="2768" w:type="dxa"/>
          </w:tcPr>
          <w:p w:rsidR="00EA6BDE" w:rsidRDefault="00EA6BDE" w:rsidP="00EA6BDE">
            <w:pPr>
              <w:jc w:val="left"/>
            </w:pPr>
            <w:r>
              <w:rPr>
                <w:rFonts w:hint="eastAsia"/>
              </w:rPr>
              <w:t>报告期末基金份额总额</w:t>
            </w:r>
          </w:p>
        </w:tc>
        <w:tc>
          <w:tcPr>
            <w:tcW w:w="5538" w:type="dxa"/>
            <w:gridSpan w:val="2"/>
          </w:tcPr>
          <w:p w:rsidR="00EA6BDE" w:rsidRDefault="00EA6BDE" w:rsidP="00EA6BDE">
            <w:pPr>
              <w:jc w:val="left"/>
            </w:pPr>
            <w:r>
              <w:rPr>
                <w:rFonts w:hint="eastAsia"/>
              </w:rPr>
              <w:t>592,003,013.00</w:t>
            </w:r>
            <w:r>
              <w:rPr>
                <w:rFonts w:hint="eastAsia"/>
              </w:rPr>
              <w:t>份</w:t>
            </w:r>
          </w:p>
        </w:tc>
      </w:tr>
      <w:tr w:rsidR="00EA6BDE" w:rsidTr="00E94D4E">
        <w:tc>
          <w:tcPr>
            <w:tcW w:w="2768" w:type="dxa"/>
          </w:tcPr>
          <w:p w:rsidR="00EA6BDE" w:rsidRDefault="00EA6BDE" w:rsidP="00EA6BDE">
            <w:pPr>
              <w:jc w:val="left"/>
            </w:pPr>
            <w:r>
              <w:rPr>
                <w:rFonts w:hint="eastAsia"/>
              </w:rPr>
              <w:t>投资目标</w:t>
            </w:r>
          </w:p>
        </w:tc>
        <w:tc>
          <w:tcPr>
            <w:tcW w:w="5538" w:type="dxa"/>
            <w:gridSpan w:val="2"/>
          </w:tcPr>
          <w:p w:rsidR="00EA6BDE" w:rsidRDefault="00EA6BDE" w:rsidP="00EA6BDE">
            <w:pPr>
              <w:jc w:val="left"/>
            </w:pPr>
            <w:r>
              <w:rPr>
                <w:rFonts w:hint="eastAsia"/>
              </w:rPr>
              <w:t>本基金通过投资于目标</w:t>
            </w:r>
            <w:r>
              <w:rPr>
                <w:rFonts w:hint="eastAsia"/>
              </w:rPr>
              <w:t>ETF</w:t>
            </w:r>
            <w:r>
              <w:rPr>
                <w:rFonts w:hint="eastAsia"/>
              </w:rPr>
              <w:t>，紧密跟踪标的指数，追求与业绩比较基准相似的回报。</w:t>
            </w:r>
          </w:p>
        </w:tc>
      </w:tr>
      <w:tr w:rsidR="00EA6BDE" w:rsidTr="001D0F84">
        <w:tc>
          <w:tcPr>
            <w:tcW w:w="2768" w:type="dxa"/>
          </w:tcPr>
          <w:p w:rsidR="00EA6BDE" w:rsidRDefault="00EA6BDE" w:rsidP="00EA6BDE">
            <w:pPr>
              <w:jc w:val="left"/>
            </w:pPr>
            <w:r>
              <w:rPr>
                <w:rFonts w:hint="eastAsia"/>
              </w:rPr>
              <w:t>投资策略</w:t>
            </w:r>
          </w:p>
        </w:tc>
        <w:tc>
          <w:tcPr>
            <w:tcW w:w="5538" w:type="dxa"/>
            <w:gridSpan w:val="2"/>
          </w:tcPr>
          <w:p w:rsidR="00EA6BDE" w:rsidRDefault="00EA6BDE" w:rsidP="00EA6BDE">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EA6BDE" w:rsidTr="00D4693F">
        <w:tc>
          <w:tcPr>
            <w:tcW w:w="2768" w:type="dxa"/>
          </w:tcPr>
          <w:p w:rsidR="00EA6BDE" w:rsidRDefault="00EA6BDE" w:rsidP="00EA6BDE">
            <w:pPr>
              <w:jc w:val="left"/>
            </w:pPr>
            <w:r>
              <w:rPr>
                <w:rFonts w:hint="eastAsia"/>
              </w:rPr>
              <w:t>业绩比较基准</w:t>
            </w:r>
          </w:p>
        </w:tc>
        <w:tc>
          <w:tcPr>
            <w:tcW w:w="5538" w:type="dxa"/>
            <w:gridSpan w:val="2"/>
          </w:tcPr>
          <w:p w:rsidR="00EA6BDE" w:rsidRDefault="00EA6BDE" w:rsidP="00EA6BDE">
            <w:pPr>
              <w:rPr>
                <w:rFonts w:hint="eastAsia"/>
              </w:rPr>
            </w:pPr>
            <w:r>
              <w:rPr>
                <w:rFonts w:hint="eastAsia"/>
              </w:rPr>
              <w:t>本基金的标的指数为上证科创板芯片指数，及其未来可能发生的变更。</w:t>
            </w:r>
          </w:p>
          <w:p w:rsidR="00EA6BDE" w:rsidRDefault="00EA6BDE" w:rsidP="00EA6BDE">
            <w:r>
              <w:rPr>
                <w:rFonts w:hint="eastAsia"/>
              </w:rPr>
              <w:lastRenderedPageBreak/>
              <w:t>本基金业绩比较基准为上证科创板芯片指数收益率×</w:t>
            </w:r>
            <w:r>
              <w:rPr>
                <w:rFonts w:hint="eastAsia"/>
              </w:rPr>
              <w:t>95%+</w:t>
            </w:r>
            <w:r>
              <w:rPr>
                <w:rFonts w:hint="eastAsia"/>
              </w:rPr>
              <w:t>银行人民币活期存款利率（税后）×</w:t>
            </w:r>
            <w:r>
              <w:rPr>
                <w:rFonts w:hint="eastAsia"/>
              </w:rPr>
              <w:t>5%</w:t>
            </w:r>
            <w:r>
              <w:rPr>
                <w:rFonts w:hint="eastAsia"/>
              </w:rPr>
              <w:t>。</w:t>
            </w:r>
          </w:p>
        </w:tc>
      </w:tr>
      <w:tr w:rsidR="00EA6BDE" w:rsidTr="005372BB">
        <w:tc>
          <w:tcPr>
            <w:tcW w:w="2768" w:type="dxa"/>
          </w:tcPr>
          <w:p w:rsidR="00EA6BDE" w:rsidRDefault="00EA6BDE" w:rsidP="00EA6BDE">
            <w:pPr>
              <w:jc w:val="left"/>
            </w:pPr>
            <w:r>
              <w:rPr>
                <w:rFonts w:hint="eastAsia"/>
              </w:rPr>
              <w:lastRenderedPageBreak/>
              <w:t>风险收益特征</w:t>
            </w:r>
          </w:p>
        </w:tc>
        <w:tc>
          <w:tcPr>
            <w:tcW w:w="5538" w:type="dxa"/>
            <w:gridSpan w:val="2"/>
          </w:tcPr>
          <w:p w:rsidR="00EA6BDE" w:rsidRDefault="00EA6BDE" w:rsidP="00EA6BDE">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r w:rsidR="00EA6BDE" w:rsidTr="00D0319D">
        <w:tc>
          <w:tcPr>
            <w:tcW w:w="2768" w:type="dxa"/>
          </w:tcPr>
          <w:p w:rsidR="00EA6BDE" w:rsidRDefault="00EA6BDE" w:rsidP="00EA6BDE">
            <w:pPr>
              <w:jc w:val="left"/>
            </w:pPr>
            <w:r>
              <w:rPr>
                <w:rFonts w:hint="eastAsia"/>
              </w:rPr>
              <w:t>基金管理人</w:t>
            </w:r>
          </w:p>
        </w:tc>
        <w:tc>
          <w:tcPr>
            <w:tcW w:w="5538" w:type="dxa"/>
            <w:gridSpan w:val="2"/>
          </w:tcPr>
          <w:p w:rsidR="00EA6BDE" w:rsidRDefault="00EA6BDE" w:rsidP="00EA6BDE">
            <w:pPr>
              <w:jc w:val="left"/>
            </w:pPr>
            <w:r>
              <w:rPr>
                <w:rFonts w:hint="eastAsia"/>
              </w:rPr>
              <w:t>南方基金管理股份有限公司</w:t>
            </w:r>
          </w:p>
        </w:tc>
      </w:tr>
      <w:tr w:rsidR="00EA6BDE" w:rsidTr="00EA6BDE">
        <w:tc>
          <w:tcPr>
            <w:tcW w:w="2768" w:type="dxa"/>
          </w:tcPr>
          <w:p w:rsidR="00EA6BDE" w:rsidRDefault="00EA6BDE" w:rsidP="00EA6BDE">
            <w:pPr>
              <w:jc w:val="left"/>
            </w:pPr>
            <w:r>
              <w:rPr>
                <w:rFonts w:hint="eastAsia"/>
              </w:rPr>
              <w:t>基金托管人</w:t>
            </w:r>
          </w:p>
        </w:tc>
        <w:tc>
          <w:tcPr>
            <w:tcW w:w="5538" w:type="dxa"/>
            <w:gridSpan w:val="2"/>
          </w:tcPr>
          <w:p w:rsidR="00EA6BDE" w:rsidRDefault="00EA6BDE" w:rsidP="00EA6BDE">
            <w:pPr>
              <w:jc w:val="left"/>
            </w:pPr>
            <w:r>
              <w:rPr>
                <w:rFonts w:hint="eastAsia"/>
              </w:rPr>
              <w:t>交通银行股份有限公司</w:t>
            </w:r>
          </w:p>
        </w:tc>
      </w:tr>
      <w:tr w:rsidR="00EA6BDE" w:rsidTr="00EA6BDE">
        <w:tc>
          <w:tcPr>
            <w:tcW w:w="2768" w:type="dxa"/>
          </w:tcPr>
          <w:p w:rsidR="00EA6BDE" w:rsidRDefault="00EA6BDE" w:rsidP="00EA6BDE">
            <w:pPr>
              <w:jc w:val="left"/>
            </w:pPr>
            <w:r>
              <w:rPr>
                <w:rFonts w:hint="eastAsia"/>
              </w:rPr>
              <w:t>下属分级基金的基金简称</w:t>
            </w:r>
          </w:p>
        </w:tc>
        <w:tc>
          <w:tcPr>
            <w:tcW w:w="2769" w:type="dxa"/>
          </w:tcPr>
          <w:p w:rsidR="00EA6BDE" w:rsidRDefault="00EA6BDE" w:rsidP="00EA6BDE">
            <w:pPr>
              <w:jc w:val="left"/>
            </w:pPr>
            <w:r>
              <w:rPr>
                <w:rFonts w:hint="eastAsia"/>
              </w:rPr>
              <w:t>南方上证科创板芯片</w:t>
            </w:r>
            <w:r>
              <w:rPr>
                <w:rFonts w:hint="eastAsia"/>
              </w:rPr>
              <w:t>ETF</w:t>
            </w:r>
            <w:r>
              <w:rPr>
                <w:rFonts w:hint="eastAsia"/>
              </w:rPr>
              <w:t>发起联接</w:t>
            </w:r>
            <w:r>
              <w:rPr>
                <w:rFonts w:hint="eastAsia"/>
              </w:rPr>
              <w:t>A</w:t>
            </w:r>
          </w:p>
        </w:tc>
        <w:tc>
          <w:tcPr>
            <w:tcW w:w="2769" w:type="dxa"/>
          </w:tcPr>
          <w:p w:rsidR="00EA6BDE" w:rsidRDefault="00EA6BDE" w:rsidP="00EA6BDE">
            <w:pPr>
              <w:jc w:val="left"/>
            </w:pPr>
            <w:r>
              <w:rPr>
                <w:rFonts w:hint="eastAsia"/>
              </w:rPr>
              <w:t>南方上证科创板芯片</w:t>
            </w:r>
            <w:r>
              <w:rPr>
                <w:rFonts w:hint="eastAsia"/>
              </w:rPr>
              <w:t>ETF</w:t>
            </w:r>
            <w:r>
              <w:rPr>
                <w:rFonts w:hint="eastAsia"/>
              </w:rPr>
              <w:t>发起联接</w:t>
            </w:r>
            <w:r>
              <w:rPr>
                <w:rFonts w:hint="eastAsia"/>
              </w:rPr>
              <w:t>C</w:t>
            </w:r>
          </w:p>
        </w:tc>
      </w:tr>
      <w:tr w:rsidR="00EA6BDE" w:rsidTr="00EA6BDE">
        <w:tc>
          <w:tcPr>
            <w:tcW w:w="2768" w:type="dxa"/>
          </w:tcPr>
          <w:p w:rsidR="00EA6BDE" w:rsidRDefault="00EA6BDE" w:rsidP="00EA6BDE">
            <w:pPr>
              <w:jc w:val="left"/>
            </w:pPr>
            <w:r>
              <w:rPr>
                <w:rFonts w:hint="eastAsia"/>
              </w:rPr>
              <w:t>下属分级基金的交易代码</w:t>
            </w:r>
          </w:p>
        </w:tc>
        <w:tc>
          <w:tcPr>
            <w:tcW w:w="2769" w:type="dxa"/>
          </w:tcPr>
          <w:p w:rsidR="00EA6BDE" w:rsidRDefault="00EA6BDE" w:rsidP="00EA6BDE">
            <w:pPr>
              <w:jc w:val="left"/>
            </w:pPr>
            <w:r>
              <w:t>021607</w:t>
            </w:r>
          </w:p>
        </w:tc>
        <w:tc>
          <w:tcPr>
            <w:tcW w:w="2769" w:type="dxa"/>
          </w:tcPr>
          <w:p w:rsidR="00EA6BDE" w:rsidRDefault="00EA6BDE" w:rsidP="00EA6BDE">
            <w:pPr>
              <w:jc w:val="left"/>
            </w:pPr>
            <w:r>
              <w:t>021608</w:t>
            </w:r>
          </w:p>
        </w:tc>
      </w:tr>
      <w:tr w:rsidR="00EA6BDE" w:rsidTr="00EA6BDE">
        <w:tc>
          <w:tcPr>
            <w:tcW w:w="2768" w:type="dxa"/>
          </w:tcPr>
          <w:p w:rsidR="00EA6BDE" w:rsidRDefault="00EA6BDE" w:rsidP="00EA6BDE">
            <w:pPr>
              <w:jc w:val="left"/>
            </w:pPr>
            <w:r>
              <w:rPr>
                <w:rFonts w:hint="eastAsia"/>
              </w:rPr>
              <w:t>报告期末下属分级基金的份额总额</w:t>
            </w:r>
          </w:p>
        </w:tc>
        <w:tc>
          <w:tcPr>
            <w:tcW w:w="2769" w:type="dxa"/>
          </w:tcPr>
          <w:p w:rsidR="00EA6BDE" w:rsidRDefault="00EA6BDE" w:rsidP="00EA6BDE">
            <w:pPr>
              <w:jc w:val="left"/>
            </w:pPr>
            <w:r>
              <w:rPr>
                <w:rFonts w:hint="eastAsia"/>
              </w:rPr>
              <w:t>134,985,066.90</w:t>
            </w:r>
            <w:r>
              <w:rPr>
                <w:rFonts w:hint="eastAsia"/>
              </w:rPr>
              <w:t>份</w:t>
            </w:r>
          </w:p>
        </w:tc>
        <w:tc>
          <w:tcPr>
            <w:tcW w:w="2769" w:type="dxa"/>
          </w:tcPr>
          <w:p w:rsidR="00EA6BDE" w:rsidRDefault="00EA6BDE" w:rsidP="00EA6BDE">
            <w:pPr>
              <w:jc w:val="left"/>
            </w:pPr>
            <w:r>
              <w:rPr>
                <w:rFonts w:hint="eastAsia"/>
              </w:rPr>
              <w:t>457,017,946.10</w:t>
            </w:r>
            <w:r>
              <w:rPr>
                <w:rFonts w:hint="eastAsia"/>
              </w:rPr>
              <w:t>份</w:t>
            </w:r>
          </w:p>
        </w:tc>
      </w:tr>
    </w:tbl>
    <w:p w:rsidR="00EA6BDE" w:rsidRDefault="00EA6BDE" w:rsidP="00EA6BDE">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EA6BDE" w:rsidTr="00EA6BDE">
        <w:tc>
          <w:tcPr>
            <w:tcW w:w="4253" w:type="dxa"/>
          </w:tcPr>
          <w:p w:rsidR="00EA6BDE" w:rsidRDefault="00EA6BDE" w:rsidP="00EA6BDE">
            <w:pPr>
              <w:jc w:val="left"/>
            </w:pPr>
            <w:r>
              <w:rPr>
                <w:rFonts w:hint="eastAsia"/>
              </w:rPr>
              <w:t>基金名称</w:t>
            </w:r>
          </w:p>
        </w:tc>
        <w:tc>
          <w:tcPr>
            <w:tcW w:w="4253" w:type="dxa"/>
          </w:tcPr>
          <w:p w:rsidR="00EA6BDE" w:rsidRDefault="00EA6BDE" w:rsidP="00EA6BDE">
            <w:pPr>
              <w:jc w:val="left"/>
            </w:pPr>
            <w:r>
              <w:rPr>
                <w:rFonts w:hint="eastAsia"/>
              </w:rPr>
              <w:t>南方上证科创板芯片交易型开放式指数证券投资基金</w:t>
            </w:r>
          </w:p>
        </w:tc>
      </w:tr>
      <w:tr w:rsidR="00EA6BDE" w:rsidTr="00EA6BDE">
        <w:tc>
          <w:tcPr>
            <w:tcW w:w="4253" w:type="dxa"/>
          </w:tcPr>
          <w:p w:rsidR="00EA6BDE" w:rsidRDefault="00EA6BDE" w:rsidP="00EA6BDE">
            <w:pPr>
              <w:jc w:val="left"/>
            </w:pPr>
            <w:r>
              <w:rPr>
                <w:rFonts w:hint="eastAsia"/>
              </w:rPr>
              <w:t>基金主代码</w:t>
            </w:r>
          </w:p>
        </w:tc>
        <w:tc>
          <w:tcPr>
            <w:tcW w:w="4253" w:type="dxa"/>
          </w:tcPr>
          <w:p w:rsidR="00EA6BDE" w:rsidRDefault="00EA6BDE" w:rsidP="00EA6BDE">
            <w:pPr>
              <w:jc w:val="left"/>
            </w:pPr>
            <w:r>
              <w:t>588890</w:t>
            </w:r>
          </w:p>
        </w:tc>
      </w:tr>
      <w:tr w:rsidR="00EA6BDE" w:rsidTr="00EA6BDE">
        <w:tc>
          <w:tcPr>
            <w:tcW w:w="4253" w:type="dxa"/>
          </w:tcPr>
          <w:p w:rsidR="00EA6BDE" w:rsidRDefault="00EA6BDE" w:rsidP="00EA6BDE">
            <w:pPr>
              <w:jc w:val="left"/>
            </w:pPr>
            <w:r>
              <w:rPr>
                <w:rFonts w:hint="eastAsia"/>
              </w:rPr>
              <w:t>基金运作方式</w:t>
            </w:r>
          </w:p>
        </w:tc>
        <w:tc>
          <w:tcPr>
            <w:tcW w:w="4253" w:type="dxa"/>
          </w:tcPr>
          <w:p w:rsidR="00EA6BDE" w:rsidRDefault="00EA6BDE" w:rsidP="00EA6BDE">
            <w:pPr>
              <w:jc w:val="left"/>
            </w:pPr>
            <w:r>
              <w:rPr>
                <w:rFonts w:hint="eastAsia"/>
              </w:rPr>
              <w:t>交易型开放式</w:t>
            </w:r>
          </w:p>
        </w:tc>
      </w:tr>
      <w:tr w:rsidR="00EA6BDE" w:rsidTr="00EA6BDE">
        <w:tc>
          <w:tcPr>
            <w:tcW w:w="4253" w:type="dxa"/>
          </w:tcPr>
          <w:p w:rsidR="00EA6BDE" w:rsidRDefault="00EA6BDE" w:rsidP="00EA6BDE">
            <w:pPr>
              <w:jc w:val="left"/>
            </w:pPr>
            <w:r>
              <w:rPr>
                <w:rFonts w:hint="eastAsia"/>
              </w:rPr>
              <w:t>基金合同生效日</w:t>
            </w:r>
          </w:p>
        </w:tc>
        <w:tc>
          <w:tcPr>
            <w:tcW w:w="4253" w:type="dxa"/>
          </w:tcPr>
          <w:p w:rsidR="00EA6BDE" w:rsidRDefault="00EA6BDE" w:rsidP="00EA6BDE">
            <w:pPr>
              <w:jc w:val="left"/>
            </w:pPr>
            <w:r>
              <w:rPr>
                <w:rFonts w:hint="eastAsia"/>
              </w:rPr>
              <w:t>2024</w:t>
            </w:r>
            <w:r>
              <w:rPr>
                <w:rFonts w:hint="eastAsia"/>
              </w:rPr>
              <w:t>年</w:t>
            </w:r>
            <w:r>
              <w:rPr>
                <w:rFonts w:hint="eastAsia"/>
              </w:rPr>
              <w:t>4</w:t>
            </w:r>
            <w:r>
              <w:rPr>
                <w:rFonts w:hint="eastAsia"/>
              </w:rPr>
              <w:t>月</w:t>
            </w:r>
            <w:r>
              <w:rPr>
                <w:rFonts w:hint="eastAsia"/>
              </w:rPr>
              <w:t>15</w:t>
            </w:r>
            <w:r>
              <w:rPr>
                <w:rFonts w:hint="eastAsia"/>
              </w:rPr>
              <w:t>日</w:t>
            </w:r>
          </w:p>
        </w:tc>
      </w:tr>
      <w:tr w:rsidR="00EA6BDE" w:rsidTr="00EA6BDE">
        <w:tc>
          <w:tcPr>
            <w:tcW w:w="4253" w:type="dxa"/>
          </w:tcPr>
          <w:p w:rsidR="00EA6BDE" w:rsidRDefault="00EA6BDE" w:rsidP="00EA6BDE">
            <w:pPr>
              <w:jc w:val="left"/>
            </w:pPr>
            <w:r>
              <w:rPr>
                <w:rFonts w:hint="eastAsia"/>
              </w:rPr>
              <w:t>基金份额上市的证券交易所</w:t>
            </w:r>
          </w:p>
        </w:tc>
        <w:tc>
          <w:tcPr>
            <w:tcW w:w="4253" w:type="dxa"/>
          </w:tcPr>
          <w:p w:rsidR="00EA6BDE" w:rsidRDefault="00EA6BDE" w:rsidP="00EA6BDE">
            <w:pPr>
              <w:jc w:val="left"/>
            </w:pPr>
            <w:r>
              <w:rPr>
                <w:rFonts w:hint="eastAsia"/>
              </w:rPr>
              <w:t>上海证券交易所</w:t>
            </w:r>
          </w:p>
        </w:tc>
      </w:tr>
      <w:tr w:rsidR="00EA6BDE" w:rsidTr="00EA6BDE">
        <w:tc>
          <w:tcPr>
            <w:tcW w:w="4253" w:type="dxa"/>
          </w:tcPr>
          <w:p w:rsidR="00EA6BDE" w:rsidRDefault="00EA6BDE" w:rsidP="00EA6BDE">
            <w:pPr>
              <w:jc w:val="left"/>
            </w:pPr>
            <w:r>
              <w:rPr>
                <w:rFonts w:hint="eastAsia"/>
              </w:rPr>
              <w:t>上市日期</w:t>
            </w:r>
          </w:p>
        </w:tc>
        <w:tc>
          <w:tcPr>
            <w:tcW w:w="4253" w:type="dxa"/>
          </w:tcPr>
          <w:p w:rsidR="00EA6BDE" w:rsidRDefault="00EA6BDE" w:rsidP="00EA6BDE">
            <w:pPr>
              <w:jc w:val="left"/>
            </w:pPr>
            <w:r>
              <w:rPr>
                <w:rFonts w:hint="eastAsia"/>
              </w:rPr>
              <w:t>2024</w:t>
            </w:r>
            <w:r>
              <w:rPr>
                <w:rFonts w:hint="eastAsia"/>
              </w:rPr>
              <w:t>年</w:t>
            </w:r>
            <w:r>
              <w:rPr>
                <w:rFonts w:hint="eastAsia"/>
              </w:rPr>
              <w:t>4</w:t>
            </w:r>
            <w:r>
              <w:rPr>
                <w:rFonts w:hint="eastAsia"/>
              </w:rPr>
              <w:t>月</w:t>
            </w:r>
            <w:r>
              <w:rPr>
                <w:rFonts w:hint="eastAsia"/>
              </w:rPr>
              <w:t>23</w:t>
            </w:r>
            <w:r>
              <w:rPr>
                <w:rFonts w:hint="eastAsia"/>
              </w:rPr>
              <w:t>日</w:t>
            </w:r>
          </w:p>
        </w:tc>
      </w:tr>
      <w:tr w:rsidR="00EA6BDE" w:rsidTr="00EA6BDE">
        <w:tc>
          <w:tcPr>
            <w:tcW w:w="4253" w:type="dxa"/>
          </w:tcPr>
          <w:p w:rsidR="00EA6BDE" w:rsidRDefault="00EA6BDE" w:rsidP="00EA6BDE">
            <w:pPr>
              <w:jc w:val="left"/>
            </w:pPr>
            <w:r>
              <w:rPr>
                <w:rFonts w:hint="eastAsia"/>
              </w:rPr>
              <w:t>基金管理人名称</w:t>
            </w:r>
          </w:p>
        </w:tc>
        <w:tc>
          <w:tcPr>
            <w:tcW w:w="4253" w:type="dxa"/>
          </w:tcPr>
          <w:p w:rsidR="00EA6BDE" w:rsidRDefault="00EA6BDE" w:rsidP="00EA6BDE">
            <w:pPr>
              <w:jc w:val="left"/>
            </w:pPr>
            <w:r>
              <w:rPr>
                <w:rFonts w:hint="eastAsia"/>
              </w:rPr>
              <w:t>南方基金管理股份有限公司</w:t>
            </w:r>
          </w:p>
        </w:tc>
      </w:tr>
      <w:tr w:rsidR="00EA6BDE" w:rsidTr="00EA6BDE">
        <w:tc>
          <w:tcPr>
            <w:tcW w:w="4253" w:type="dxa"/>
          </w:tcPr>
          <w:p w:rsidR="00EA6BDE" w:rsidRDefault="00EA6BDE" w:rsidP="00EA6BDE">
            <w:pPr>
              <w:jc w:val="left"/>
            </w:pPr>
            <w:r>
              <w:rPr>
                <w:rFonts w:hint="eastAsia"/>
              </w:rPr>
              <w:t>基金托管人名称</w:t>
            </w:r>
          </w:p>
        </w:tc>
        <w:tc>
          <w:tcPr>
            <w:tcW w:w="4253" w:type="dxa"/>
          </w:tcPr>
          <w:p w:rsidR="00EA6BDE" w:rsidRDefault="00EA6BDE" w:rsidP="00EA6BDE">
            <w:pPr>
              <w:jc w:val="left"/>
            </w:pPr>
            <w:r>
              <w:rPr>
                <w:rFonts w:hint="eastAsia"/>
              </w:rPr>
              <w:t>交通银行股份有限公司</w:t>
            </w:r>
          </w:p>
        </w:tc>
      </w:tr>
    </w:tbl>
    <w:p w:rsidR="00EA6BDE" w:rsidRDefault="00EA6BDE" w:rsidP="00EA6BDE">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EA6BDE" w:rsidTr="00EA6BDE">
        <w:tc>
          <w:tcPr>
            <w:tcW w:w="1418" w:type="dxa"/>
          </w:tcPr>
          <w:p w:rsidR="00EA6BDE" w:rsidRDefault="00EA6BDE" w:rsidP="00EA6BDE">
            <w:pPr>
              <w:jc w:val="left"/>
            </w:pPr>
            <w:r>
              <w:rPr>
                <w:rFonts w:hint="eastAsia"/>
              </w:rPr>
              <w:t>投资目标</w:t>
            </w:r>
          </w:p>
        </w:tc>
        <w:tc>
          <w:tcPr>
            <w:tcW w:w="7088" w:type="dxa"/>
          </w:tcPr>
          <w:p w:rsidR="00EA6BDE" w:rsidRDefault="00EA6BDE" w:rsidP="00EA6BDE">
            <w:pPr>
              <w:jc w:val="left"/>
            </w:pPr>
            <w:r>
              <w:rPr>
                <w:rFonts w:hint="eastAsia"/>
              </w:rPr>
              <w:t>紧密跟踪标的指数，追求跟踪偏离度和跟踪误差最小化。</w:t>
            </w:r>
          </w:p>
        </w:tc>
      </w:tr>
      <w:tr w:rsidR="00EA6BDE" w:rsidTr="00EA6BDE">
        <w:tc>
          <w:tcPr>
            <w:tcW w:w="1418" w:type="dxa"/>
          </w:tcPr>
          <w:p w:rsidR="00EA6BDE" w:rsidRDefault="00EA6BDE" w:rsidP="00EA6BDE">
            <w:pPr>
              <w:jc w:val="left"/>
            </w:pPr>
            <w:r>
              <w:rPr>
                <w:rFonts w:hint="eastAsia"/>
              </w:rPr>
              <w:t>投资策略</w:t>
            </w:r>
          </w:p>
        </w:tc>
        <w:tc>
          <w:tcPr>
            <w:tcW w:w="7088" w:type="dxa"/>
          </w:tcPr>
          <w:p w:rsidR="00EA6BDE" w:rsidRDefault="00EA6BDE" w:rsidP="00EA6BDE">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rsidR="00EA6BDE" w:rsidTr="00EA6BDE">
        <w:tc>
          <w:tcPr>
            <w:tcW w:w="1418" w:type="dxa"/>
          </w:tcPr>
          <w:p w:rsidR="00EA6BDE" w:rsidRDefault="00EA6BDE" w:rsidP="00EA6BDE">
            <w:pPr>
              <w:jc w:val="left"/>
            </w:pPr>
            <w:r>
              <w:rPr>
                <w:rFonts w:hint="eastAsia"/>
              </w:rPr>
              <w:t>业绩比较基准</w:t>
            </w:r>
          </w:p>
        </w:tc>
        <w:tc>
          <w:tcPr>
            <w:tcW w:w="7088" w:type="dxa"/>
          </w:tcPr>
          <w:p w:rsidR="00EA6BDE" w:rsidRDefault="00EA6BDE" w:rsidP="00EA6BDE">
            <w:pPr>
              <w:jc w:val="left"/>
            </w:pPr>
            <w:r>
              <w:rPr>
                <w:rFonts w:hint="eastAsia"/>
              </w:rPr>
              <w:t>本基金的业绩比较基准为标的指数收益率。本基金标的指数为上证科创板芯片指数。</w:t>
            </w:r>
          </w:p>
        </w:tc>
      </w:tr>
      <w:tr w:rsidR="00EA6BDE" w:rsidTr="00EA6BDE">
        <w:tc>
          <w:tcPr>
            <w:tcW w:w="1418" w:type="dxa"/>
          </w:tcPr>
          <w:p w:rsidR="00EA6BDE" w:rsidRDefault="00EA6BDE" w:rsidP="00EA6BDE">
            <w:pPr>
              <w:jc w:val="left"/>
            </w:pPr>
            <w:r>
              <w:rPr>
                <w:rFonts w:hint="eastAsia"/>
              </w:rPr>
              <w:t>风险收益特征</w:t>
            </w:r>
          </w:p>
        </w:tc>
        <w:tc>
          <w:tcPr>
            <w:tcW w:w="7088" w:type="dxa"/>
          </w:tcPr>
          <w:p w:rsidR="00EA6BDE" w:rsidRDefault="00EA6BDE" w:rsidP="00EA6BDE">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w:t>
            </w:r>
            <w:r>
              <w:rPr>
                <w:rFonts w:hint="eastAsia"/>
              </w:rPr>
              <w:lastRenderedPageBreak/>
              <w:t>本基金投资于科创板股票，会面临科创板机制下因投资标的、市场制度以及交易规则等差异带来的特有风险，包括股价波动风险、流动性风险、退市风险和投资集中风险等。</w:t>
            </w:r>
          </w:p>
        </w:tc>
      </w:tr>
    </w:tbl>
    <w:p w:rsidR="00EA6BDE" w:rsidRDefault="00EA6BDE" w:rsidP="00EA6BDE">
      <w:pPr>
        <w:pStyle w:val="-1"/>
        <w:ind w:left="281" w:hanging="281"/>
        <w:rPr>
          <w:rFonts w:hint="eastAsia"/>
        </w:rPr>
      </w:pPr>
      <w:r>
        <w:rPr>
          <w:rFonts w:hint="eastAsia"/>
        </w:rPr>
        <w:lastRenderedPageBreak/>
        <w:t>主要财务指标和基金净值表现</w:t>
      </w:r>
    </w:p>
    <w:p w:rsidR="00EA6BDE" w:rsidRDefault="00EA6BDE" w:rsidP="00EA6BDE">
      <w:pPr>
        <w:pStyle w:val="-2"/>
        <w:spacing w:before="312"/>
        <w:rPr>
          <w:rFonts w:hint="eastAsia"/>
        </w:rPr>
      </w:pPr>
      <w:r>
        <w:rPr>
          <w:rFonts w:hint="eastAsia"/>
        </w:rPr>
        <w:t>主要财务指标</w:t>
      </w:r>
    </w:p>
    <w:p w:rsidR="00EA6BDE" w:rsidRDefault="00EA6BDE" w:rsidP="00EA6BD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A6BDE" w:rsidTr="00EA6BD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A6BDE" w:rsidRPr="00EA6BDE" w:rsidRDefault="00EA6BDE" w:rsidP="00EA6BDE">
            <w:pPr>
              <w:jc w:val="center"/>
              <w:rPr>
                <w:b/>
              </w:rPr>
            </w:pPr>
            <w:r w:rsidRPr="00EA6BDE">
              <w:rPr>
                <w:rFonts w:hint="eastAsia"/>
                <w:b/>
              </w:rPr>
              <w:t>主要财务指标</w:t>
            </w:r>
          </w:p>
        </w:tc>
        <w:tc>
          <w:tcPr>
            <w:tcW w:w="5538" w:type="dxa"/>
            <w:gridSpan w:val="2"/>
            <w:tcBorders>
              <w:bottom w:val="single" w:sz="4" w:space="0" w:color="auto"/>
            </w:tcBorders>
          </w:tcPr>
          <w:p w:rsidR="00EA6BDE" w:rsidRPr="00EA6BDE" w:rsidRDefault="00EA6BDE" w:rsidP="00EA6BDE">
            <w:pPr>
              <w:jc w:val="center"/>
              <w:rPr>
                <w:b/>
              </w:rPr>
            </w:pPr>
            <w:r w:rsidRPr="00EA6BDE">
              <w:rPr>
                <w:rFonts w:hint="eastAsia"/>
                <w:b/>
              </w:rPr>
              <w:t>报告期（</w:t>
            </w:r>
            <w:r w:rsidRPr="00EA6BDE">
              <w:rPr>
                <w:rFonts w:hint="eastAsia"/>
                <w:b/>
              </w:rPr>
              <w:t>2025</w:t>
            </w:r>
            <w:r w:rsidRPr="00EA6BDE">
              <w:rPr>
                <w:rFonts w:hint="eastAsia"/>
                <w:b/>
              </w:rPr>
              <w:t>年</w:t>
            </w:r>
            <w:r w:rsidRPr="00EA6BDE">
              <w:rPr>
                <w:rFonts w:hint="eastAsia"/>
                <w:b/>
              </w:rPr>
              <w:t>10</w:t>
            </w:r>
            <w:r w:rsidRPr="00EA6BDE">
              <w:rPr>
                <w:rFonts w:hint="eastAsia"/>
                <w:b/>
              </w:rPr>
              <w:t>月</w:t>
            </w:r>
            <w:r w:rsidRPr="00EA6BDE">
              <w:rPr>
                <w:rFonts w:hint="eastAsia"/>
                <w:b/>
              </w:rPr>
              <w:t>1</w:t>
            </w:r>
            <w:r w:rsidRPr="00EA6BDE">
              <w:rPr>
                <w:rFonts w:hint="eastAsia"/>
                <w:b/>
              </w:rPr>
              <w:t>日－</w:t>
            </w:r>
            <w:r w:rsidRPr="00EA6BDE">
              <w:rPr>
                <w:rFonts w:hint="eastAsia"/>
                <w:b/>
              </w:rPr>
              <w:t>2025</w:t>
            </w:r>
            <w:r w:rsidRPr="00EA6BDE">
              <w:rPr>
                <w:rFonts w:hint="eastAsia"/>
                <w:b/>
              </w:rPr>
              <w:t>年</w:t>
            </w:r>
            <w:r w:rsidRPr="00EA6BDE">
              <w:rPr>
                <w:rFonts w:hint="eastAsia"/>
                <w:b/>
              </w:rPr>
              <w:t>12</w:t>
            </w:r>
            <w:r w:rsidRPr="00EA6BDE">
              <w:rPr>
                <w:rFonts w:hint="eastAsia"/>
                <w:b/>
              </w:rPr>
              <w:t>月</w:t>
            </w:r>
            <w:r w:rsidRPr="00EA6BDE">
              <w:rPr>
                <w:rFonts w:hint="eastAsia"/>
                <w:b/>
              </w:rPr>
              <w:t>31</w:t>
            </w:r>
            <w:r w:rsidRPr="00EA6BDE">
              <w:rPr>
                <w:rFonts w:hint="eastAsia"/>
                <w:b/>
              </w:rPr>
              <w:t>日）</w:t>
            </w:r>
          </w:p>
        </w:tc>
      </w:tr>
      <w:tr w:rsidR="00EA6BDE" w:rsidTr="00EA6BDE">
        <w:tc>
          <w:tcPr>
            <w:tcW w:w="2768" w:type="dxa"/>
            <w:vMerge/>
          </w:tcPr>
          <w:p w:rsidR="00EA6BDE" w:rsidRDefault="00EA6BDE" w:rsidP="00EA6BDE">
            <w:pPr>
              <w:jc w:val="left"/>
            </w:pPr>
          </w:p>
        </w:tc>
        <w:tc>
          <w:tcPr>
            <w:tcW w:w="2769" w:type="dxa"/>
            <w:shd w:val="clear" w:color="auto" w:fill="BFBFBF"/>
          </w:tcPr>
          <w:p w:rsidR="00EA6BDE" w:rsidRPr="00EA6BDE" w:rsidRDefault="00EA6BDE" w:rsidP="00EA6BDE">
            <w:pPr>
              <w:jc w:val="center"/>
              <w:rPr>
                <w:b/>
              </w:rPr>
            </w:pPr>
            <w:r w:rsidRPr="00EA6BDE">
              <w:rPr>
                <w:rFonts w:hint="eastAsia"/>
                <w:b/>
              </w:rPr>
              <w:t>南方上证科创板芯片</w:t>
            </w:r>
            <w:r w:rsidRPr="00EA6BDE">
              <w:rPr>
                <w:rFonts w:hint="eastAsia"/>
                <w:b/>
              </w:rPr>
              <w:t>ETF</w:t>
            </w:r>
            <w:r w:rsidRPr="00EA6BDE">
              <w:rPr>
                <w:rFonts w:hint="eastAsia"/>
                <w:b/>
              </w:rPr>
              <w:t>发起联接</w:t>
            </w:r>
            <w:r w:rsidRPr="00EA6BDE">
              <w:rPr>
                <w:rFonts w:hint="eastAsia"/>
                <w:b/>
              </w:rPr>
              <w:t>A</w:t>
            </w:r>
          </w:p>
        </w:tc>
        <w:tc>
          <w:tcPr>
            <w:tcW w:w="2769" w:type="dxa"/>
            <w:shd w:val="clear" w:color="auto" w:fill="BFBFBF"/>
          </w:tcPr>
          <w:p w:rsidR="00EA6BDE" w:rsidRPr="00EA6BDE" w:rsidRDefault="00EA6BDE" w:rsidP="00EA6BDE">
            <w:pPr>
              <w:jc w:val="center"/>
              <w:rPr>
                <w:b/>
              </w:rPr>
            </w:pPr>
            <w:r w:rsidRPr="00EA6BDE">
              <w:rPr>
                <w:rFonts w:hint="eastAsia"/>
                <w:b/>
              </w:rPr>
              <w:t>南方上证科创板芯片</w:t>
            </w:r>
            <w:r w:rsidRPr="00EA6BDE">
              <w:rPr>
                <w:rFonts w:hint="eastAsia"/>
                <w:b/>
              </w:rPr>
              <w:t>ETF</w:t>
            </w:r>
            <w:r w:rsidRPr="00EA6BDE">
              <w:rPr>
                <w:rFonts w:hint="eastAsia"/>
                <w:b/>
              </w:rPr>
              <w:t>发起联接</w:t>
            </w:r>
            <w:r w:rsidRPr="00EA6BDE">
              <w:rPr>
                <w:rFonts w:hint="eastAsia"/>
                <w:b/>
              </w:rPr>
              <w:t>C</w:t>
            </w:r>
          </w:p>
        </w:tc>
      </w:tr>
      <w:tr w:rsidR="00EA6BDE" w:rsidTr="00EA6BDE">
        <w:tc>
          <w:tcPr>
            <w:tcW w:w="2768" w:type="dxa"/>
          </w:tcPr>
          <w:p w:rsidR="00EA6BDE" w:rsidRDefault="00EA6BDE" w:rsidP="00EA6BDE">
            <w:pPr>
              <w:jc w:val="left"/>
            </w:pPr>
            <w:r>
              <w:rPr>
                <w:rFonts w:hint="eastAsia"/>
              </w:rPr>
              <w:t>1.</w:t>
            </w:r>
            <w:r>
              <w:rPr>
                <w:rFonts w:hint="eastAsia"/>
              </w:rPr>
              <w:t>本期已实现收益</w:t>
            </w:r>
          </w:p>
        </w:tc>
        <w:tc>
          <w:tcPr>
            <w:tcW w:w="2769" w:type="dxa"/>
          </w:tcPr>
          <w:p w:rsidR="00EA6BDE" w:rsidRDefault="00EA6BDE" w:rsidP="00EA6BDE">
            <w:pPr>
              <w:jc w:val="right"/>
            </w:pPr>
            <w:r>
              <w:t>9,463,027.70</w:t>
            </w:r>
          </w:p>
        </w:tc>
        <w:tc>
          <w:tcPr>
            <w:tcW w:w="2769" w:type="dxa"/>
          </w:tcPr>
          <w:p w:rsidR="00EA6BDE" w:rsidRDefault="00EA6BDE" w:rsidP="00EA6BDE">
            <w:pPr>
              <w:jc w:val="right"/>
            </w:pPr>
            <w:r>
              <w:t>49,007,178.98</w:t>
            </w:r>
          </w:p>
        </w:tc>
      </w:tr>
      <w:tr w:rsidR="00EA6BDE" w:rsidTr="00EA6BDE">
        <w:tc>
          <w:tcPr>
            <w:tcW w:w="2768" w:type="dxa"/>
          </w:tcPr>
          <w:p w:rsidR="00EA6BDE" w:rsidRDefault="00EA6BDE" w:rsidP="00EA6BDE">
            <w:pPr>
              <w:jc w:val="left"/>
            </w:pPr>
            <w:r>
              <w:rPr>
                <w:rFonts w:hint="eastAsia"/>
              </w:rPr>
              <w:t>2.</w:t>
            </w:r>
            <w:r>
              <w:rPr>
                <w:rFonts w:hint="eastAsia"/>
              </w:rPr>
              <w:t>本期利润</w:t>
            </w:r>
          </w:p>
        </w:tc>
        <w:tc>
          <w:tcPr>
            <w:tcW w:w="2769" w:type="dxa"/>
          </w:tcPr>
          <w:p w:rsidR="00EA6BDE" w:rsidRDefault="00EA6BDE" w:rsidP="00EA6BDE">
            <w:pPr>
              <w:jc w:val="right"/>
            </w:pPr>
            <w:r>
              <w:t>-24,695,224.67</w:t>
            </w:r>
          </w:p>
        </w:tc>
        <w:tc>
          <w:tcPr>
            <w:tcW w:w="2769" w:type="dxa"/>
          </w:tcPr>
          <w:p w:rsidR="00EA6BDE" w:rsidRDefault="00EA6BDE" w:rsidP="00EA6BDE">
            <w:pPr>
              <w:jc w:val="right"/>
            </w:pPr>
            <w:r>
              <w:t>-172,694,371.57</w:t>
            </w:r>
          </w:p>
        </w:tc>
      </w:tr>
      <w:tr w:rsidR="00EA6BDE" w:rsidTr="00EA6BDE">
        <w:tc>
          <w:tcPr>
            <w:tcW w:w="2768" w:type="dxa"/>
          </w:tcPr>
          <w:p w:rsidR="00EA6BDE" w:rsidRDefault="00EA6BDE" w:rsidP="00EA6BDE">
            <w:pPr>
              <w:jc w:val="left"/>
            </w:pPr>
            <w:r>
              <w:rPr>
                <w:rFonts w:hint="eastAsia"/>
              </w:rPr>
              <w:t>3.</w:t>
            </w:r>
            <w:r>
              <w:rPr>
                <w:rFonts w:hint="eastAsia"/>
              </w:rPr>
              <w:t>加权平均基金份额本期利润</w:t>
            </w:r>
          </w:p>
        </w:tc>
        <w:tc>
          <w:tcPr>
            <w:tcW w:w="2769" w:type="dxa"/>
          </w:tcPr>
          <w:p w:rsidR="00EA6BDE" w:rsidRDefault="00EA6BDE" w:rsidP="00EA6BDE">
            <w:pPr>
              <w:jc w:val="right"/>
            </w:pPr>
            <w:r>
              <w:t>-0.1895</w:t>
            </w:r>
          </w:p>
        </w:tc>
        <w:tc>
          <w:tcPr>
            <w:tcW w:w="2769" w:type="dxa"/>
          </w:tcPr>
          <w:p w:rsidR="00EA6BDE" w:rsidRDefault="00EA6BDE" w:rsidP="00EA6BDE">
            <w:pPr>
              <w:jc w:val="right"/>
            </w:pPr>
            <w:r>
              <w:t>-0.2714</w:t>
            </w:r>
          </w:p>
        </w:tc>
      </w:tr>
      <w:tr w:rsidR="00EA6BDE" w:rsidTr="00EA6BDE">
        <w:tc>
          <w:tcPr>
            <w:tcW w:w="2768" w:type="dxa"/>
          </w:tcPr>
          <w:p w:rsidR="00EA6BDE" w:rsidRDefault="00EA6BDE" w:rsidP="00EA6BDE">
            <w:pPr>
              <w:jc w:val="left"/>
            </w:pPr>
            <w:r>
              <w:rPr>
                <w:rFonts w:hint="eastAsia"/>
              </w:rPr>
              <w:t>4.</w:t>
            </w:r>
            <w:r>
              <w:rPr>
                <w:rFonts w:hint="eastAsia"/>
              </w:rPr>
              <w:t>期末基金资产净值</w:t>
            </w:r>
          </w:p>
        </w:tc>
        <w:tc>
          <w:tcPr>
            <w:tcW w:w="2769" w:type="dxa"/>
          </w:tcPr>
          <w:p w:rsidR="00EA6BDE" w:rsidRDefault="00EA6BDE" w:rsidP="00EA6BDE">
            <w:pPr>
              <w:jc w:val="right"/>
            </w:pPr>
            <w:r>
              <w:t>323,405,453.49</w:t>
            </w:r>
          </w:p>
        </w:tc>
        <w:tc>
          <w:tcPr>
            <w:tcW w:w="2769" w:type="dxa"/>
          </w:tcPr>
          <w:p w:rsidR="00EA6BDE" w:rsidRDefault="00EA6BDE" w:rsidP="00EA6BDE">
            <w:pPr>
              <w:jc w:val="right"/>
            </w:pPr>
            <w:r>
              <w:t>1,093,421,430.23</w:t>
            </w:r>
          </w:p>
        </w:tc>
      </w:tr>
      <w:tr w:rsidR="00EA6BDE" w:rsidTr="00EA6BDE">
        <w:tc>
          <w:tcPr>
            <w:tcW w:w="2768" w:type="dxa"/>
          </w:tcPr>
          <w:p w:rsidR="00EA6BDE" w:rsidRDefault="00EA6BDE" w:rsidP="00EA6BDE">
            <w:pPr>
              <w:jc w:val="left"/>
            </w:pPr>
            <w:r>
              <w:rPr>
                <w:rFonts w:hint="eastAsia"/>
              </w:rPr>
              <w:t>5.</w:t>
            </w:r>
            <w:r>
              <w:rPr>
                <w:rFonts w:hint="eastAsia"/>
              </w:rPr>
              <w:t>期末基金份额净值</w:t>
            </w:r>
          </w:p>
        </w:tc>
        <w:tc>
          <w:tcPr>
            <w:tcW w:w="2769" w:type="dxa"/>
          </w:tcPr>
          <w:p w:rsidR="00EA6BDE" w:rsidRDefault="00EA6BDE" w:rsidP="00EA6BDE">
            <w:pPr>
              <w:jc w:val="right"/>
            </w:pPr>
            <w:r>
              <w:t>2.3959</w:t>
            </w:r>
          </w:p>
        </w:tc>
        <w:tc>
          <w:tcPr>
            <w:tcW w:w="2769" w:type="dxa"/>
          </w:tcPr>
          <w:p w:rsidR="00EA6BDE" w:rsidRDefault="00EA6BDE" w:rsidP="00EA6BDE">
            <w:pPr>
              <w:jc w:val="right"/>
            </w:pPr>
            <w:r>
              <w:t>2.3925</w:t>
            </w:r>
          </w:p>
        </w:tc>
      </w:tr>
    </w:tbl>
    <w:p w:rsidR="00EA6BDE" w:rsidRDefault="00EA6BDE" w:rsidP="00EA6BDE">
      <w:pPr>
        <w:pStyle w:val="-8"/>
        <w:rPr>
          <w:rFonts w:hint="eastAsia"/>
        </w:rPr>
      </w:pPr>
      <w:r>
        <w:rPr>
          <w:rFonts w:hint="eastAsia"/>
        </w:rPr>
        <w:t>注：1、基金业绩指标不包括持有人认（申）购或交易基金的各项费用，计入费用后实际收益水平要低于所列数字；</w:t>
      </w:r>
    </w:p>
    <w:p w:rsidR="00EA6BDE" w:rsidRDefault="00EA6BDE" w:rsidP="00EA6BD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A6BDE" w:rsidRDefault="00EA6BDE" w:rsidP="00EA6BDE">
      <w:pPr>
        <w:pStyle w:val="-2"/>
        <w:spacing w:before="312"/>
        <w:rPr>
          <w:rFonts w:hint="eastAsia"/>
        </w:rPr>
      </w:pPr>
      <w:r>
        <w:rPr>
          <w:rFonts w:hint="eastAsia"/>
        </w:rPr>
        <w:t>基金净值表现</w:t>
      </w:r>
    </w:p>
    <w:p w:rsidR="00EA6BDE" w:rsidRDefault="00EA6BDE" w:rsidP="00EA6BDE">
      <w:pPr>
        <w:pStyle w:val="-3"/>
        <w:spacing w:before="156" w:after="156"/>
        <w:rPr>
          <w:rFonts w:hint="eastAsia"/>
        </w:rPr>
      </w:pPr>
      <w:r>
        <w:rPr>
          <w:rFonts w:hint="eastAsia"/>
        </w:rPr>
        <w:t>本报告期基金份额净值增长率及其与同期业绩比较基准收益率的比较</w:t>
      </w:r>
    </w:p>
    <w:p w:rsidR="00EA6BDE" w:rsidRDefault="00EA6BDE" w:rsidP="00EA6BDE">
      <w:pPr>
        <w:pStyle w:val="-"/>
        <w:ind w:firstLine="420"/>
        <w:rPr>
          <w:rFonts w:hint="eastAsia"/>
        </w:rPr>
      </w:pPr>
      <w:r>
        <w:rPr>
          <w:rFonts w:hint="eastAsia"/>
        </w:rPr>
        <w:t>南方上证科创板芯片ETF发起联接A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6BDE" w:rsidTr="00EA6BDE">
        <w:trPr>
          <w:cnfStyle w:val="100000000000" w:firstRow="1" w:lastRow="0" w:firstColumn="0" w:lastColumn="0" w:oddVBand="0" w:evenVBand="0" w:oddHBand="0" w:evenHBand="0" w:firstRowFirstColumn="0" w:firstRowLastColumn="0" w:lastRowFirstColumn="0" w:lastRowLastColumn="0"/>
        </w:trPr>
        <w:tc>
          <w:tcPr>
            <w:tcW w:w="1429" w:type="dxa"/>
          </w:tcPr>
          <w:p w:rsidR="00EA6BDE" w:rsidRPr="00EA6BDE" w:rsidRDefault="00EA6BDE" w:rsidP="00EA6BDE">
            <w:pPr>
              <w:jc w:val="center"/>
              <w:rPr>
                <w:b/>
              </w:rPr>
            </w:pPr>
            <w:r w:rsidRPr="00EA6BDE">
              <w:rPr>
                <w:rFonts w:hint="eastAsia"/>
                <w:b/>
              </w:rPr>
              <w:t>阶段</w:t>
            </w:r>
          </w:p>
        </w:tc>
        <w:tc>
          <w:tcPr>
            <w:tcW w:w="1315" w:type="dxa"/>
          </w:tcPr>
          <w:p w:rsidR="00EA6BDE" w:rsidRPr="00EA6BDE" w:rsidRDefault="00EA6BDE" w:rsidP="00EA6BDE">
            <w:pPr>
              <w:jc w:val="center"/>
              <w:rPr>
                <w:b/>
              </w:rPr>
            </w:pPr>
            <w:r w:rsidRPr="00EA6BDE">
              <w:rPr>
                <w:rFonts w:hint="eastAsia"/>
                <w:b/>
              </w:rPr>
              <w:t>净值增长率①</w:t>
            </w:r>
          </w:p>
        </w:tc>
        <w:tc>
          <w:tcPr>
            <w:tcW w:w="1315" w:type="dxa"/>
          </w:tcPr>
          <w:p w:rsidR="00EA6BDE" w:rsidRPr="00EA6BDE" w:rsidRDefault="00EA6BDE" w:rsidP="00EA6BDE">
            <w:pPr>
              <w:jc w:val="center"/>
              <w:rPr>
                <w:b/>
              </w:rPr>
            </w:pPr>
            <w:r w:rsidRPr="00EA6BDE">
              <w:rPr>
                <w:rFonts w:hint="eastAsia"/>
                <w:b/>
              </w:rPr>
              <w:t>净值增长率标准差②</w:t>
            </w:r>
          </w:p>
        </w:tc>
        <w:tc>
          <w:tcPr>
            <w:tcW w:w="1315" w:type="dxa"/>
          </w:tcPr>
          <w:p w:rsidR="00EA6BDE" w:rsidRPr="00EA6BDE" w:rsidRDefault="00EA6BDE" w:rsidP="00EA6BDE">
            <w:pPr>
              <w:jc w:val="center"/>
              <w:rPr>
                <w:b/>
              </w:rPr>
            </w:pPr>
            <w:r w:rsidRPr="00EA6BDE">
              <w:rPr>
                <w:rFonts w:hint="eastAsia"/>
                <w:b/>
              </w:rPr>
              <w:t>业绩比较基准收益率③</w:t>
            </w:r>
          </w:p>
        </w:tc>
        <w:tc>
          <w:tcPr>
            <w:tcW w:w="1315" w:type="dxa"/>
          </w:tcPr>
          <w:p w:rsidR="00EA6BDE" w:rsidRPr="00EA6BDE" w:rsidRDefault="00EA6BDE" w:rsidP="00EA6BDE">
            <w:pPr>
              <w:jc w:val="center"/>
              <w:rPr>
                <w:b/>
              </w:rPr>
            </w:pPr>
            <w:r w:rsidRPr="00EA6BDE">
              <w:rPr>
                <w:rFonts w:hint="eastAsia"/>
                <w:b/>
              </w:rPr>
              <w:t>业绩比较基准收益率标准差④</w:t>
            </w:r>
          </w:p>
        </w:tc>
        <w:tc>
          <w:tcPr>
            <w:tcW w:w="907" w:type="dxa"/>
          </w:tcPr>
          <w:p w:rsidR="00EA6BDE" w:rsidRPr="00EA6BDE" w:rsidRDefault="00EA6BDE" w:rsidP="00EA6BDE">
            <w:pPr>
              <w:jc w:val="center"/>
              <w:rPr>
                <w:b/>
              </w:rPr>
            </w:pPr>
            <w:r w:rsidRPr="00EA6BDE">
              <w:rPr>
                <w:rFonts w:hint="eastAsia"/>
                <w:b/>
              </w:rPr>
              <w:t>①</w:t>
            </w:r>
            <w:r w:rsidRPr="00EA6BDE">
              <w:rPr>
                <w:rFonts w:hint="eastAsia"/>
                <w:b/>
              </w:rPr>
              <w:t>-</w:t>
            </w:r>
            <w:r w:rsidRPr="00EA6BDE">
              <w:rPr>
                <w:rFonts w:hint="eastAsia"/>
                <w:b/>
              </w:rPr>
              <w:t>③</w:t>
            </w:r>
          </w:p>
        </w:tc>
        <w:tc>
          <w:tcPr>
            <w:tcW w:w="907" w:type="dxa"/>
          </w:tcPr>
          <w:p w:rsidR="00EA6BDE" w:rsidRPr="00EA6BDE" w:rsidRDefault="00EA6BDE" w:rsidP="00EA6BDE">
            <w:pPr>
              <w:jc w:val="center"/>
              <w:rPr>
                <w:b/>
              </w:rPr>
            </w:pPr>
            <w:r w:rsidRPr="00EA6BDE">
              <w:rPr>
                <w:rFonts w:hint="eastAsia"/>
                <w:b/>
              </w:rPr>
              <w:t>②</w:t>
            </w:r>
            <w:r w:rsidRPr="00EA6BDE">
              <w:rPr>
                <w:rFonts w:hint="eastAsia"/>
                <w:b/>
              </w:rPr>
              <w:t>-</w:t>
            </w:r>
            <w:r w:rsidRPr="00EA6BDE">
              <w:rPr>
                <w:rFonts w:hint="eastAsia"/>
                <w:b/>
              </w:rPr>
              <w:t>④</w:t>
            </w:r>
          </w:p>
        </w:tc>
      </w:tr>
      <w:tr w:rsidR="00EA6BDE" w:rsidTr="00EA6BDE">
        <w:tc>
          <w:tcPr>
            <w:tcW w:w="1429" w:type="dxa"/>
          </w:tcPr>
          <w:p w:rsidR="00EA6BDE" w:rsidRDefault="00EA6BDE" w:rsidP="00EA6BDE">
            <w:pPr>
              <w:jc w:val="left"/>
            </w:pPr>
            <w:r>
              <w:rPr>
                <w:rFonts w:hint="eastAsia"/>
              </w:rPr>
              <w:t>过去三个月</w:t>
            </w:r>
          </w:p>
        </w:tc>
        <w:tc>
          <w:tcPr>
            <w:tcW w:w="1315" w:type="dxa"/>
          </w:tcPr>
          <w:p w:rsidR="00EA6BDE" w:rsidRDefault="00EA6BDE" w:rsidP="00EA6BDE">
            <w:pPr>
              <w:jc w:val="right"/>
            </w:pPr>
            <w:r>
              <w:t>-8.28%</w:t>
            </w:r>
          </w:p>
        </w:tc>
        <w:tc>
          <w:tcPr>
            <w:tcW w:w="1315" w:type="dxa"/>
          </w:tcPr>
          <w:p w:rsidR="00EA6BDE" w:rsidRDefault="00EA6BDE" w:rsidP="00EA6BDE">
            <w:pPr>
              <w:jc w:val="right"/>
            </w:pPr>
            <w:r>
              <w:t>2.19%</w:t>
            </w:r>
          </w:p>
        </w:tc>
        <w:tc>
          <w:tcPr>
            <w:tcW w:w="1315" w:type="dxa"/>
          </w:tcPr>
          <w:p w:rsidR="00EA6BDE" w:rsidRDefault="00EA6BDE" w:rsidP="00EA6BDE">
            <w:pPr>
              <w:jc w:val="right"/>
            </w:pPr>
            <w:r>
              <w:t>-8.12%</w:t>
            </w:r>
          </w:p>
        </w:tc>
        <w:tc>
          <w:tcPr>
            <w:tcW w:w="1315" w:type="dxa"/>
          </w:tcPr>
          <w:p w:rsidR="00EA6BDE" w:rsidRDefault="00EA6BDE" w:rsidP="00EA6BDE">
            <w:pPr>
              <w:jc w:val="right"/>
            </w:pPr>
            <w:r>
              <w:t>2.20%</w:t>
            </w:r>
          </w:p>
        </w:tc>
        <w:tc>
          <w:tcPr>
            <w:tcW w:w="907" w:type="dxa"/>
          </w:tcPr>
          <w:p w:rsidR="00EA6BDE" w:rsidRDefault="00EA6BDE" w:rsidP="00EA6BDE">
            <w:pPr>
              <w:jc w:val="right"/>
            </w:pPr>
            <w:r>
              <w:t>-0.16%</w:t>
            </w:r>
          </w:p>
        </w:tc>
        <w:tc>
          <w:tcPr>
            <w:tcW w:w="907" w:type="dxa"/>
          </w:tcPr>
          <w:p w:rsidR="00EA6BDE" w:rsidRDefault="00EA6BDE" w:rsidP="00EA6BDE">
            <w:pPr>
              <w:jc w:val="right"/>
            </w:pPr>
            <w:r>
              <w:t>-0.01%</w:t>
            </w:r>
          </w:p>
        </w:tc>
      </w:tr>
      <w:tr w:rsidR="00EA6BDE" w:rsidTr="00EA6BDE">
        <w:tc>
          <w:tcPr>
            <w:tcW w:w="1429" w:type="dxa"/>
          </w:tcPr>
          <w:p w:rsidR="00EA6BDE" w:rsidRDefault="00EA6BDE" w:rsidP="00EA6BDE">
            <w:pPr>
              <w:jc w:val="left"/>
            </w:pPr>
            <w:r>
              <w:rPr>
                <w:rFonts w:hint="eastAsia"/>
              </w:rPr>
              <w:t>过去六个月</w:t>
            </w:r>
          </w:p>
        </w:tc>
        <w:tc>
          <w:tcPr>
            <w:tcW w:w="1315" w:type="dxa"/>
          </w:tcPr>
          <w:p w:rsidR="00EA6BDE" w:rsidRDefault="00EA6BDE" w:rsidP="00EA6BDE">
            <w:pPr>
              <w:jc w:val="right"/>
            </w:pPr>
            <w:r>
              <w:t>48.23%</w:t>
            </w:r>
          </w:p>
        </w:tc>
        <w:tc>
          <w:tcPr>
            <w:tcW w:w="1315" w:type="dxa"/>
          </w:tcPr>
          <w:p w:rsidR="00EA6BDE" w:rsidRDefault="00EA6BDE" w:rsidP="00EA6BDE">
            <w:pPr>
              <w:jc w:val="right"/>
            </w:pPr>
            <w:r>
              <w:t>2.41%</w:t>
            </w:r>
          </w:p>
        </w:tc>
        <w:tc>
          <w:tcPr>
            <w:tcW w:w="1315" w:type="dxa"/>
          </w:tcPr>
          <w:p w:rsidR="00EA6BDE" w:rsidRDefault="00EA6BDE" w:rsidP="00EA6BDE">
            <w:pPr>
              <w:jc w:val="right"/>
            </w:pPr>
            <w:r>
              <w:t>49.04%</w:t>
            </w:r>
          </w:p>
        </w:tc>
        <w:tc>
          <w:tcPr>
            <w:tcW w:w="1315" w:type="dxa"/>
          </w:tcPr>
          <w:p w:rsidR="00EA6BDE" w:rsidRDefault="00EA6BDE" w:rsidP="00EA6BDE">
            <w:pPr>
              <w:jc w:val="right"/>
            </w:pPr>
            <w:r>
              <w:t>2.41%</w:t>
            </w:r>
          </w:p>
        </w:tc>
        <w:tc>
          <w:tcPr>
            <w:tcW w:w="907" w:type="dxa"/>
          </w:tcPr>
          <w:p w:rsidR="00EA6BDE" w:rsidRDefault="00EA6BDE" w:rsidP="00EA6BDE">
            <w:pPr>
              <w:jc w:val="right"/>
            </w:pPr>
            <w:r>
              <w:t>-0.81%</w:t>
            </w:r>
          </w:p>
        </w:tc>
        <w:tc>
          <w:tcPr>
            <w:tcW w:w="907" w:type="dxa"/>
          </w:tcPr>
          <w:p w:rsidR="00EA6BDE" w:rsidRDefault="00EA6BDE" w:rsidP="00EA6BDE">
            <w:pPr>
              <w:jc w:val="right"/>
            </w:pPr>
            <w:r>
              <w:t>0.00%</w:t>
            </w:r>
          </w:p>
        </w:tc>
      </w:tr>
      <w:tr w:rsidR="00EA6BDE" w:rsidTr="00EA6BDE">
        <w:tc>
          <w:tcPr>
            <w:tcW w:w="1429" w:type="dxa"/>
          </w:tcPr>
          <w:p w:rsidR="00EA6BDE" w:rsidRDefault="00EA6BDE" w:rsidP="00EA6BDE">
            <w:pPr>
              <w:jc w:val="left"/>
            </w:pPr>
            <w:r>
              <w:rPr>
                <w:rFonts w:hint="eastAsia"/>
              </w:rPr>
              <w:t>过去一年</w:t>
            </w:r>
          </w:p>
        </w:tc>
        <w:tc>
          <w:tcPr>
            <w:tcW w:w="1315" w:type="dxa"/>
          </w:tcPr>
          <w:p w:rsidR="00EA6BDE" w:rsidRDefault="00EA6BDE" w:rsidP="00EA6BDE">
            <w:pPr>
              <w:jc w:val="right"/>
            </w:pPr>
            <w:r>
              <w:t>56.59%</w:t>
            </w:r>
          </w:p>
        </w:tc>
        <w:tc>
          <w:tcPr>
            <w:tcW w:w="1315" w:type="dxa"/>
          </w:tcPr>
          <w:p w:rsidR="00EA6BDE" w:rsidRDefault="00EA6BDE" w:rsidP="00EA6BDE">
            <w:pPr>
              <w:jc w:val="right"/>
            </w:pPr>
            <w:r>
              <w:t>2.20%</w:t>
            </w:r>
          </w:p>
        </w:tc>
        <w:tc>
          <w:tcPr>
            <w:tcW w:w="1315" w:type="dxa"/>
          </w:tcPr>
          <w:p w:rsidR="00EA6BDE" w:rsidRDefault="00EA6BDE" w:rsidP="00EA6BDE">
            <w:pPr>
              <w:jc w:val="right"/>
            </w:pPr>
            <w:r>
              <w:t>58.03%</w:t>
            </w:r>
          </w:p>
        </w:tc>
        <w:tc>
          <w:tcPr>
            <w:tcW w:w="1315" w:type="dxa"/>
          </w:tcPr>
          <w:p w:rsidR="00EA6BDE" w:rsidRDefault="00EA6BDE" w:rsidP="00EA6BDE">
            <w:pPr>
              <w:jc w:val="right"/>
            </w:pPr>
            <w:r>
              <w:t>2.20%</w:t>
            </w:r>
          </w:p>
        </w:tc>
        <w:tc>
          <w:tcPr>
            <w:tcW w:w="907" w:type="dxa"/>
          </w:tcPr>
          <w:p w:rsidR="00EA6BDE" w:rsidRDefault="00EA6BDE" w:rsidP="00EA6BDE">
            <w:pPr>
              <w:jc w:val="right"/>
            </w:pPr>
            <w:r>
              <w:t>-1.44%</w:t>
            </w:r>
          </w:p>
        </w:tc>
        <w:tc>
          <w:tcPr>
            <w:tcW w:w="907" w:type="dxa"/>
          </w:tcPr>
          <w:p w:rsidR="00EA6BDE" w:rsidRDefault="00EA6BDE" w:rsidP="00EA6BDE">
            <w:pPr>
              <w:jc w:val="right"/>
            </w:pPr>
            <w:r>
              <w:t>0.00%</w:t>
            </w:r>
          </w:p>
        </w:tc>
      </w:tr>
      <w:tr w:rsidR="00EA6BDE" w:rsidTr="00EA6BDE">
        <w:tc>
          <w:tcPr>
            <w:tcW w:w="1429" w:type="dxa"/>
          </w:tcPr>
          <w:p w:rsidR="00EA6BDE" w:rsidRDefault="00EA6BDE" w:rsidP="00EA6BDE">
            <w:pPr>
              <w:jc w:val="left"/>
            </w:pPr>
            <w:r>
              <w:rPr>
                <w:rFonts w:hint="eastAsia"/>
              </w:rPr>
              <w:t>自基金合同生效起至今</w:t>
            </w:r>
          </w:p>
        </w:tc>
        <w:tc>
          <w:tcPr>
            <w:tcW w:w="1315" w:type="dxa"/>
          </w:tcPr>
          <w:p w:rsidR="00EA6BDE" w:rsidRDefault="00EA6BDE" w:rsidP="00EA6BDE">
            <w:pPr>
              <w:jc w:val="right"/>
            </w:pPr>
            <w:r>
              <w:t>139.59%</w:t>
            </w:r>
          </w:p>
        </w:tc>
        <w:tc>
          <w:tcPr>
            <w:tcW w:w="1315" w:type="dxa"/>
          </w:tcPr>
          <w:p w:rsidR="00EA6BDE" w:rsidRDefault="00EA6BDE" w:rsidP="00EA6BDE">
            <w:pPr>
              <w:jc w:val="right"/>
            </w:pPr>
            <w:r>
              <w:t>2.60%</w:t>
            </w:r>
          </w:p>
        </w:tc>
        <w:tc>
          <w:tcPr>
            <w:tcW w:w="1315" w:type="dxa"/>
          </w:tcPr>
          <w:p w:rsidR="00EA6BDE" w:rsidRDefault="00EA6BDE" w:rsidP="00EA6BDE">
            <w:pPr>
              <w:jc w:val="right"/>
            </w:pPr>
            <w:r>
              <w:t>148.63%</w:t>
            </w:r>
          </w:p>
        </w:tc>
        <w:tc>
          <w:tcPr>
            <w:tcW w:w="1315" w:type="dxa"/>
          </w:tcPr>
          <w:p w:rsidR="00EA6BDE" w:rsidRDefault="00EA6BDE" w:rsidP="00EA6BDE">
            <w:pPr>
              <w:jc w:val="right"/>
            </w:pPr>
            <w:r>
              <w:t>2.70%</w:t>
            </w:r>
          </w:p>
        </w:tc>
        <w:tc>
          <w:tcPr>
            <w:tcW w:w="907" w:type="dxa"/>
          </w:tcPr>
          <w:p w:rsidR="00EA6BDE" w:rsidRDefault="00EA6BDE" w:rsidP="00EA6BDE">
            <w:pPr>
              <w:jc w:val="right"/>
            </w:pPr>
            <w:r>
              <w:t>-9.04%</w:t>
            </w:r>
          </w:p>
        </w:tc>
        <w:tc>
          <w:tcPr>
            <w:tcW w:w="907" w:type="dxa"/>
          </w:tcPr>
          <w:p w:rsidR="00EA6BDE" w:rsidRDefault="00EA6BDE" w:rsidP="00EA6BDE">
            <w:pPr>
              <w:jc w:val="right"/>
            </w:pPr>
            <w:r>
              <w:t>-0.10%</w:t>
            </w:r>
          </w:p>
        </w:tc>
      </w:tr>
    </w:tbl>
    <w:p w:rsidR="00EA6BDE" w:rsidRDefault="00EA6BDE" w:rsidP="00EA6BDE">
      <w:pPr>
        <w:pStyle w:val="-"/>
        <w:ind w:firstLine="420"/>
        <w:rPr>
          <w:rFonts w:hint="eastAsia"/>
        </w:rPr>
      </w:pPr>
      <w:r>
        <w:rPr>
          <w:rFonts w:hint="eastAsia"/>
        </w:rPr>
        <w:t>南方上证科创板芯片ETF发起联接C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6BDE" w:rsidTr="00EA6BDE">
        <w:trPr>
          <w:cnfStyle w:val="100000000000" w:firstRow="1" w:lastRow="0" w:firstColumn="0" w:lastColumn="0" w:oddVBand="0" w:evenVBand="0" w:oddHBand="0" w:evenHBand="0" w:firstRowFirstColumn="0" w:firstRowLastColumn="0" w:lastRowFirstColumn="0" w:lastRowLastColumn="0"/>
        </w:trPr>
        <w:tc>
          <w:tcPr>
            <w:tcW w:w="1429" w:type="dxa"/>
          </w:tcPr>
          <w:p w:rsidR="00EA6BDE" w:rsidRPr="00EA6BDE" w:rsidRDefault="00EA6BDE" w:rsidP="00EA6BDE">
            <w:pPr>
              <w:jc w:val="center"/>
              <w:rPr>
                <w:b/>
              </w:rPr>
            </w:pPr>
            <w:r w:rsidRPr="00EA6BDE">
              <w:rPr>
                <w:rFonts w:hint="eastAsia"/>
                <w:b/>
              </w:rPr>
              <w:t>阶段</w:t>
            </w:r>
          </w:p>
        </w:tc>
        <w:tc>
          <w:tcPr>
            <w:tcW w:w="1315" w:type="dxa"/>
          </w:tcPr>
          <w:p w:rsidR="00EA6BDE" w:rsidRPr="00EA6BDE" w:rsidRDefault="00EA6BDE" w:rsidP="00EA6BDE">
            <w:pPr>
              <w:jc w:val="center"/>
              <w:rPr>
                <w:b/>
              </w:rPr>
            </w:pPr>
            <w:r w:rsidRPr="00EA6BDE">
              <w:rPr>
                <w:rFonts w:hint="eastAsia"/>
                <w:b/>
              </w:rPr>
              <w:t>净值增长率①</w:t>
            </w:r>
          </w:p>
        </w:tc>
        <w:tc>
          <w:tcPr>
            <w:tcW w:w="1315" w:type="dxa"/>
          </w:tcPr>
          <w:p w:rsidR="00EA6BDE" w:rsidRPr="00EA6BDE" w:rsidRDefault="00EA6BDE" w:rsidP="00EA6BDE">
            <w:pPr>
              <w:jc w:val="center"/>
              <w:rPr>
                <w:b/>
              </w:rPr>
            </w:pPr>
            <w:r w:rsidRPr="00EA6BDE">
              <w:rPr>
                <w:rFonts w:hint="eastAsia"/>
                <w:b/>
              </w:rPr>
              <w:t>净值增长率标准差②</w:t>
            </w:r>
          </w:p>
        </w:tc>
        <w:tc>
          <w:tcPr>
            <w:tcW w:w="1315" w:type="dxa"/>
          </w:tcPr>
          <w:p w:rsidR="00EA6BDE" w:rsidRPr="00EA6BDE" w:rsidRDefault="00EA6BDE" w:rsidP="00EA6BDE">
            <w:pPr>
              <w:jc w:val="center"/>
              <w:rPr>
                <w:b/>
              </w:rPr>
            </w:pPr>
            <w:r w:rsidRPr="00EA6BDE">
              <w:rPr>
                <w:rFonts w:hint="eastAsia"/>
                <w:b/>
              </w:rPr>
              <w:t>业绩比较基准收益率③</w:t>
            </w:r>
          </w:p>
        </w:tc>
        <w:tc>
          <w:tcPr>
            <w:tcW w:w="1315" w:type="dxa"/>
          </w:tcPr>
          <w:p w:rsidR="00EA6BDE" w:rsidRPr="00EA6BDE" w:rsidRDefault="00EA6BDE" w:rsidP="00EA6BDE">
            <w:pPr>
              <w:jc w:val="center"/>
              <w:rPr>
                <w:b/>
              </w:rPr>
            </w:pPr>
            <w:r w:rsidRPr="00EA6BDE">
              <w:rPr>
                <w:rFonts w:hint="eastAsia"/>
                <w:b/>
              </w:rPr>
              <w:t>业绩比较基准收益率标准差④</w:t>
            </w:r>
          </w:p>
        </w:tc>
        <w:tc>
          <w:tcPr>
            <w:tcW w:w="907" w:type="dxa"/>
          </w:tcPr>
          <w:p w:rsidR="00EA6BDE" w:rsidRPr="00EA6BDE" w:rsidRDefault="00EA6BDE" w:rsidP="00EA6BDE">
            <w:pPr>
              <w:jc w:val="center"/>
              <w:rPr>
                <w:b/>
              </w:rPr>
            </w:pPr>
            <w:r w:rsidRPr="00EA6BDE">
              <w:rPr>
                <w:rFonts w:hint="eastAsia"/>
                <w:b/>
              </w:rPr>
              <w:t>①</w:t>
            </w:r>
            <w:r w:rsidRPr="00EA6BDE">
              <w:rPr>
                <w:rFonts w:hint="eastAsia"/>
                <w:b/>
              </w:rPr>
              <w:t>-</w:t>
            </w:r>
            <w:r w:rsidRPr="00EA6BDE">
              <w:rPr>
                <w:rFonts w:hint="eastAsia"/>
                <w:b/>
              </w:rPr>
              <w:t>③</w:t>
            </w:r>
          </w:p>
        </w:tc>
        <w:tc>
          <w:tcPr>
            <w:tcW w:w="907" w:type="dxa"/>
          </w:tcPr>
          <w:p w:rsidR="00EA6BDE" w:rsidRPr="00EA6BDE" w:rsidRDefault="00EA6BDE" w:rsidP="00EA6BDE">
            <w:pPr>
              <w:jc w:val="center"/>
              <w:rPr>
                <w:b/>
              </w:rPr>
            </w:pPr>
            <w:r w:rsidRPr="00EA6BDE">
              <w:rPr>
                <w:rFonts w:hint="eastAsia"/>
                <w:b/>
              </w:rPr>
              <w:t>②</w:t>
            </w:r>
            <w:r w:rsidRPr="00EA6BDE">
              <w:rPr>
                <w:rFonts w:hint="eastAsia"/>
                <w:b/>
              </w:rPr>
              <w:t>-</w:t>
            </w:r>
            <w:r w:rsidRPr="00EA6BDE">
              <w:rPr>
                <w:rFonts w:hint="eastAsia"/>
                <w:b/>
              </w:rPr>
              <w:t>④</w:t>
            </w:r>
          </w:p>
        </w:tc>
      </w:tr>
      <w:tr w:rsidR="00EA6BDE" w:rsidTr="00EA6BDE">
        <w:tc>
          <w:tcPr>
            <w:tcW w:w="1429" w:type="dxa"/>
          </w:tcPr>
          <w:p w:rsidR="00EA6BDE" w:rsidRDefault="00EA6BDE" w:rsidP="00EA6BDE">
            <w:pPr>
              <w:jc w:val="left"/>
            </w:pPr>
            <w:r>
              <w:rPr>
                <w:rFonts w:hint="eastAsia"/>
              </w:rPr>
              <w:t>过去三个月</w:t>
            </w:r>
          </w:p>
        </w:tc>
        <w:tc>
          <w:tcPr>
            <w:tcW w:w="1315" w:type="dxa"/>
          </w:tcPr>
          <w:p w:rsidR="00EA6BDE" w:rsidRDefault="00EA6BDE" w:rsidP="00EA6BDE">
            <w:pPr>
              <w:jc w:val="right"/>
            </w:pPr>
            <w:r>
              <w:t>-8.30%</w:t>
            </w:r>
          </w:p>
        </w:tc>
        <w:tc>
          <w:tcPr>
            <w:tcW w:w="1315" w:type="dxa"/>
          </w:tcPr>
          <w:p w:rsidR="00EA6BDE" w:rsidRDefault="00EA6BDE" w:rsidP="00EA6BDE">
            <w:pPr>
              <w:jc w:val="right"/>
            </w:pPr>
            <w:r>
              <w:t>2.19%</w:t>
            </w:r>
          </w:p>
        </w:tc>
        <w:tc>
          <w:tcPr>
            <w:tcW w:w="1315" w:type="dxa"/>
          </w:tcPr>
          <w:p w:rsidR="00EA6BDE" w:rsidRDefault="00EA6BDE" w:rsidP="00EA6BDE">
            <w:pPr>
              <w:jc w:val="right"/>
            </w:pPr>
            <w:r>
              <w:t>-8.12%</w:t>
            </w:r>
          </w:p>
        </w:tc>
        <w:tc>
          <w:tcPr>
            <w:tcW w:w="1315" w:type="dxa"/>
          </w:tcPr>
          <w:p w:rsidR="00EA6BDE" w:rsidRDefault="00EA6BDE" w:rsidP="00EA6BDE">
            <w:pPr>
              <w:jc w:val="right"/>
            </w:pPr>
            <w:r>
              <w:t>2.20%</w:t>
            </w:r>
          </w:p>
        </w:tc>
        <w:tc>
          <w:tcPr>
            <w:tcW w:w="907" w:type="dxa"/>
          </w:tcPr>
          <w:p w:rsidR="00EA6BDE" w:rsidRDefault="00EA6BDE" w:rsidP="00EA6BDE">
            <w:pPr>
              <w:jc w:val="right"/>
            </w:pPr>
            <w:r>
              <w:t>-0.18%</w:t>
            </w:r>
          </w:p>
        </w:tc>
        <w:tc>
          <w:tcPr>
            <w:tcW w:w="907" w:type="dxa"/>
          </w:tcPr>
          <w:p w:rsidR="00EA6BDE" w:rsidRDefault="00EA6BDE" w:rsidP="00EA6BDE">
            <w:pPr>
              <w:jc w:val="right"/>
            </w:pPr>
            <w:r>
              <w:t>-0.01%</w:t>
            </w:r>
          </w:p>
        </w:tc>
      </w:tr>
      <w:tr w:rsidR="00EA6BDE" w:rsidTr="00EA6BDE">
        <w:tc>
          <w:tcPr>
            <w:tcW w:w="1429" w:type="dxa"/>
          </w:tcPr>
          <w:p w:rsidR="00EA6BDE" w:rsidRDefault="00EA6BDE" w:rsidP="00EA6BDE">
            <w:pPr>
              <w:jc w:val="left"/>
            </w:pPr>
            <w:r>
              <w:rPr>
                <w:rFonts w:hint="eastAsia"/>
              </w:rPr>
              <w:lastRenderedPageBreak/>
              <w:t>过去六个月</w:t>
            </w:r>
          </w:p>
        </w:tc>
        <w:tc>
          <w:tcPr>
            <w:tcW w:w="1315" w:type="dxa"/>
          </w:tcPr>
          <w:p w:rsidR="00EA6BDE" w:rsidRDefault="00EA6BDE" w:rsidP="00EA6BDE">
            <w:pPr>
              <w:jc w:val="right"/>
            </w:pPr>
            <w:r>
              <w:t>48.16%</w:t>
            </w:r>
          </w:p>
        </w:tc>
        <w:tc>
          <w:tcPr>
            <w:tcW w:w="1315" w:type="dxa"/>
          </w:tcPr>
          <w:p w:rsidR="00EA6BDE" w:rsidRDefault="00EA6BDE" w:rsidP="00EA6BDE">
            <w:pPr>
              <w:jc w:val="right"/>
            </w:pPr>
            <w:r>
              <w:t>2.41%</w:t>
            </w:r>
          </w:p>
        </w:tc>
        <w:tc>
          <w:tcPr>
            <w:tcW w:w="1315" w:type="dxa"/>
          </w:tcPr>
          <w:p w:rsidR="00EA6BDE" w:rsidRDefault="00EA6BDE" w:rsidP="00EA6BDE">
            <w:pPr>
              <w:jc w:val="right"/>
            </w:pPr>
            <w:r>
              <w:t>49.04%</w:t>
            </w:r>
          </w:p>
        </w:tc>
        <w:tc>
          <w:tcPr>
            <w:tcW w:w="1315" w:type="dxa"/>
          </w:tcPr>
          <w:p w:rsidR="00EA6BDE" w:rsidRDefault="00EA6BDE" w:rsidP="00EA6BDE">
            <w:pPr>
              <w:jc w:val="right"/>
            </w:pPr>
            <w:r>
              <w:t>2.41%</w:t>
            </w:r>
          </w:p>
        </w:tc>
        <w:tc>
          <w:tcPr>
            <w:tcW w:w="907" w:type="dxa"/>
          </w:tcPr>
          <w:p w:rsidR="00EA6BDE" w:rsidRDefault="00EA6BDE" w:rsidP="00EA6BDE">
            <w:pPr>
              <w:jc w:val="right"/>
            </w:pPr>
            <w:r>
              <w:t>-0.88%</w:t>
            </w:r>
          </w:p>
        </w:tc>
        <w:tc>
          <w:tcPr>
            <w:tcW w:w="907" w:type="dxa"/>
          </w:tcPr>
          <w:p w:rsidR="00EA6BDE" w:rsidRDefault="00EA6BDE" w:rsidP="00EA6BDE">
            <w:pPr>
              <w:jc w:val="right"/>
            </w:pPr>
            <w:r>
              <w:t>0.00%</w:t>
            </w:r>
          </w:p>
        </w:tc>
      </w:tr>
      <w:tr w:rsidR="00EA6BDE" w:rsidTr="00EA6BDE">
        <w:tc>
          <w:tcPr>
            <w:tcW w:w="1429" w:type="dxa"/>
          </w:tcPr>
          <w:p w:rsidR="00EA6BDE" w:rsidRDefault="00EA6BDE" w:rsidP="00EA6BDE">
            <w:pPr>
              <w:jc w:val="left"/>
            </w:pPr>
            <w:r>
              <w:rPr>
                <w:rFonts w:hint="eastAsia"/>
              </w:rPr>
              <w:t>过去一年</w:t>
            </w:r>
          </w:p>
        </w:tc>
        <w:tc>
          <w:tcPr>
            <w:tcW w:w="1315" w:type="dxa"/>
          </w:tcPr>
          <w:p w:rsidR="00EA6BDE" w:rsidRDefault="00EA6BDE" w:rsidP="00EA6BDE">
            <w:pPr>
              <w:jc w:val="right"/>
            </w:pPr>
            <w:r>
              <w:t>56.43%</w:t>
            </w:r>
          </w:p>
        </w:tc>
        <w:tc>
          <w:tcPr>
            <w:tcW w:w="1315" w:type="dxa"/>
          </w:tcPr>
          <w:p w:rsidR="00EA6BDE" w:rsidRDefault="00EA6BDE" w:rsidP="00EA6BDE">
            <w:pPr>
              <w:jc w:val="right"/>
            </w:pPr>
            <w:r>
              <w:t>2.20%</w:t>
            </w:r>
          </w:p>
        </w:tc>
        <w:tc>
          <w:tcPr>
            <w:tcW w:w="1315" w:type="dxa"/>
          </w:tcPr>
          <w:p w:rsidR="00EA6BDE" w:rsidRDefault="00EA6BDE" w:rsidP="00EA6BDE">
            <w:pPr>
              <w:jc w:val="right"/>
            </w:pPr>
            <w:r>
              <w:t>58.03%</w:t>
            </w:r>
          </w:p>
        </w:tc>
        <w:tc>
          <w:tcPr>
            <w:tcW w:w="1315" w:type="dxa"/>
          </w:tcPr>
          <w:p w:rsidR="00EA6BDE" w:rsidRDefault="00EA6BDE" w:rsidP="00EA6BDE">
            <w:pPr>
              <w:jc w:val="right"/>
            </w:pPr>
            <w:r>
              <w:t>2.20%</w:t>
            </w:r>
          </w:p>
        </w:tc>
        <w:tc>
          <w:tcPr>
            <w:tcW w:w="907" w:type="dxa"/>
          </w:tcPr>
          <w:p w:rsidR="00EA6BDE" w:rsidRDefault="00EA6BDE" w:rsidP="00EA6BDE">
            <w:pPr>
              <w:jc w:val="right"/>
            </w:pPr>
            <w:r>
              <w:t>-1.60%</w:t>
            </w:r>
          </w:p>
        </w:tc>
        <w:tc>
          <w:tcPr>
            <w:tcW w:w="907" w:type="dxa"/>
          </w:tcPr>
          <w:p w:rsidR="00EA6BDE" w:rsidRDefault="00EA6BDE" w:rsidP="00EA6BDE">
            <w:pPr>
              <w:jc w:val="right"/>
            </w:pPr>
            <w:r>
              <w:t>0.00%</w:t>
            </w:r>
          </w:p>
        </w:tc>
      </w:tr>
      <w:tr w:rsidR="00EA6BDE" w:rsidTr="00EA6BDE">
        <w:tc>
          <w:tcPr>
            <w:tcW w:w="1429" w:type="dxa"/>
          </w:tcPr>
          <w:p w:rsidR="00EA6BDE" w:rsidRDefault="00EA6BDE" w:rsidP="00EA6BDE">
            <w:pPr>
              <w:jc w:val="left"/>
            </w:pPr>
            <w:r>
              <w:rPr>
                <w:rFonts w:hint="eastAsia"/>
              </w:rPr>
              <w:t>自基金合同生效起至今</w:t>
            </w:r>
          </w:p>
        </w:tc>
        <w:tc>
          <w:tcPr>
            <w:tcW w:w="1315" w:type="dxa"/>
          </w:tcPr>
          <w:p w:rsidR="00EA6BDE" w:rsidRDefault="00EA6BDE" w:rsidP="00EA6BDE">
            <w:pPr>
              <w:jc w:val="right"/>
            </w:pPr>
            <w:r>
              <w:t>139.25%</w:t>
            </w:r>
          </w:p>
        </w:tc>
        <w:tc>
          <w:tcPr>
            <w:tcW w:w="1315" w:type="dxa"/>
          </w:tcPr>
          <w:p w:rsidR="00EA6BDE" w:rsidRDefault="00EA6BDE" w:rsidP="00EA6BDE">
            <w:pPr>
              <w:jc w:val="right"/>
            </w:pPr>
            <w:r>
              <w:t>2.60%</w:t>
            </w:r>
          </w:p>
        </w:tc>
        <w:tc>
          <w:tcPr>
            <w:tcW w:w="1315" w:type="dxa"/>
          </w:tcPr>
          <w:p w:rsidR="00EA6BDE" w:rsidRDefault="00EA6BDE" w:rsidP="00EA6BDE">
            <w:pPr>
              <w:jc w:val="right"/>
            </w:pPr>
            <w:r>
              <w:t>148.63%</w:t>
            </w:r>
          </w:p>
        </w:tc>
        <w:tc>
          <w:tcPr>
            <w:tcW w:w="1315" w:type="dxa"/>
          </w:tcPr>
          <w:p w:rsidR="00EA6BDE" w:rsidRDefault="00EA6BDE" w:rsidP="00EA6BDE">
            <w:pPr>
              <w:jc w:val="right"/>
            </w:pPr>
            <w:r>
              <w:t>2.70%</w:t>
            </w:r>
          </w:p>
        </w:tc>
        <w:tc>
          <w:tcPr>
            <w:tcW w:w="907" w:type="dxa"/>
          </w:tcPr>
          <w:p w:rsidR="00EA6BDE" w:rsidRDefault="00EA6BDE" w:rsidP="00EA6BDE">
            <w:pPr>
              <w:jc w:val="right"/>
            </w:pPr>
            <w:r>
              <w:t>-9.38%</w:t>
            </w:r>
          </w:p>
        </w:tc>
        <w:tc>
          <w:tcPr>
            <w:tcW w:w="907" w:type="dxa"/>
          </w:tcPr>
          <w:p w:rsidR="00EA6BDE" w:rsidRDefault="00EA6BDE" w:rsidP="00EA6BDE">
            <w:pPr>
              <w:jc w:val="right"/>
            </w:pPr>
            <w:r>
              <w:t>-0.10%</w:t>
            </w:r>
          </w:p>
        </w:tc>
      </w:tr>
    </w:tbl>
    <w:p w:rsidR="00EA6BDE" w:rsidRDefault="00EA6BDE" w:rsidP="00EA6BDE">
      <w:pPr>
        <w:pStyle w:val="-3"/>
        <w:spacing w:before="156" w:after="156"/>
        <w:rPr>
          <w:rFonts w:hint="eastAsia"/>
        </w:rPr>
      </w:pPr>
      <w:r>
        <w:rPr>
          <w:rFonts w:hint="eastAsia"/>
        </w:rPr>
        <w:t>自基金合同生效以来基金份额累计净值增长率变动及其与同期业绩比较基准收益率变动的比较</w:t>
      </w:r>
    </w:p>
    <w:p w:rsidR="00EA6BDE" w:rsidRDefault="00EA6BDE" w:rsidP="00EA6BDE">
      <w:r>
        <w:rPr>
          <w:noProof/>
        </w:rPr>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EA6BDE" w:rsidRDefault="00EA6BDE" w:rsidP="00EA6BDE">
      <w:r>
        <w:rPr>
          <w:noProof/>
        </w:rPr>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EA6BDE" w:rsidRDefault="00EA6BDE" w:rsidP="00EA6BDE">
      <w:pPr>
        <w:pStyle w:val="-8"/>
        <w:rPr>
          <w:rFonts w:hint="eastAsia"/>
        </w:rPr>
      </w:pPr>
      <w:r>
        <w:rPr>
          <w:rFonts w:hint="eastAsia"/>
        </w:rPr>
        <w:t>注：本基金建仓期为6个月，建仓期结束时各项资产配置比例符合合同约定。</w:t>
      </w:r>
    </w:p>
    <w:p w:rsidR="00EA6BDE" w:rsidRDefault="00EA6BDE" w:rsidP="00EA6BDE">
      <w:pPr>
        <w:pStyle w:val="-1"/>
        <w:ind w:left="281" w:hanging="281"/>
        <w:rPr>
          <w:rFonts w:hint="eastAsia"/>
        </w:rPr>
      </w:pPr>
      <w:r>
        <w:rPr>
          <w:rFonts w:hint="eastAsia"/>
        </w:rPr>
        <w:lastRenderedPageBreak/>
        <w:t>管理人报告</w:t>
      </w:r>
    </w:p>
    <w:p w:rsidR="00EA6BDE" w:rsidRDefault="00EA6BDE" w:rsidP="00EA6BD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6BDE" w:rsidTr="009C6A1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6BDE" w:rsidRPr="00EA6BDE" w:rsidRDefault="00EA6BDE" w:rsidP="00EA6BDE">
            <w:pPr>
              <w:jc w:val="center"/>
              <w:rPr>
                <w:b/>
              </w:rPr>
            </w:pPr>
            <w:r w:rsidRPr="00EA6BDE">
              <w:rPr>
                <w:rFonts w:hint="eastAsia"/>
                <w:b/>
              </w:rPr>
              <w:t>姓名</w:t>
            </w:r>
          </w:p>
        </w:tc>
        <w:tc>
          <w:tcPr>
            <w:tcW w:w="851" w:type="dxa"/>
            <w:vMerge w:val="restart"/>
          </w:tcPr>
          <w:p w:rsidR="00EA6BDE" w:rsidRPr="00EA6BDE" w:rsidRDefault="00EA6BDE" w:rsidP="00EA6BDE">
            <w:pPr>
              <w:jc w:val="center"/>
              <w:rPr>
                <w:b/>
              </w:rPr>
            </w:pPr>
            <w:r w:rsidRPr="00EA6BDE">
              <w:rPr>
                <w:rFonts w:hint="eastAsia"/>
                <w:b/>
              </w:rPr>
              <w:t>职务</w:t>
            </w:r>
          </w:p>
        </w:tc>
        <w:tc>
          <w:tcPr>
            <w:tcW w:w="2234" w:type="dxa"/>
            <w:gridSpan w:val="2"/>
            <w:tcBorders>
              <w:bottom w:val="single" w:sz="4" w:space="0" w:color="auto"/>
            </w:tcBorders>
          </w:tcPr>
          <w:p w:rsidR="00EA6BDE" w:rsidRPr="00EA6BDE" w:rsidRDefault="00EA6BDE" w:rsidP="00EA6BDE">
            <w:pPr>
              <w:jc w:val="center"/>
              <w:rPr>
                <w:b/>
              </w:rPr>
            </w:pPr>
            <w:r w:rsidRPr="00EA6BDE">
              <w:rPr>
                <w:rFonts w:hint="eastAsia"/>
                <w:b/>
              </w:rPr>
              <w:t>任本基金的基金经理期限</w:t>
            </w:r>
          </w:p>
        </w:tc>
        <w:tc>
          <w:tcPr>
            <w:tcW w:w="703" w:type="dxa"/>
            <w:vMerge w:val="restart"/>
          </w:tcPr>
          <w:p w:rsidR="00EA6BDE" w:rsidRPr="00EA6BDE" w:rsidRDefault="00EA6BDE" w:rsidP="00EA6BDE">
            <w:pPr>
              <w:jc w:val="center"/>
              <w:rPr>
                <w:b/>
              </w:rPr>
            </w:pPr>
            <w:r w:rsidRPr="00EA6BDE">
              <w:rPr>
                <w:rFonts w:hint="eastAsia"/>
                <w:b/>
              </w:rPr>
              <w:t>证券从业年限</w:t>
            </w:r>
          </w:p>
        </w:tc>
        <w:tc>
          <w:tcPr>
            <w:tcW w:w="3856" w:type="dxa"/>
            <w:vMerge w:val="restart"/>
          </w:tcPr>
          <w:p w:rsidR="00EA6BDE" w:rsidRPr="00EA6BDE" w:rsidRDefault="00EA6BDE" w:rsidP="00EA6BDE">
            <w:pPr>
              <w:jc w:val="center"/>
              <w:rPr>
                <w:b/>
              </w:rPr>
            </w:pPr>
            <w:r w:rsidRPr="00EA6BDE">
              <w:rPr>
                <w:rFonts w:hint="eastAsia"/>
                <w:b/>
              </w:rPr>
              <w:t>说明</w:t>
            </w:r>
          </w:p>
        </w:tc>
      </w:tr>
      <w:tr w:rsidR="00EA6BDE" w:rsidTr="00EA6BDE">
        <w:tc>
          <w:tcPr>
            <w:tcW w:w="862" w:type="dxa"/>
            <w:vMerge/>
          </w:tcPr>
          <w:p w:rsidR="00EA6BDE" w:rsidRDefault="00EA6BDE" w:rsidP="00EA6BDE">
            <w:pPr>
              <w:jc w:val="left"/>
            </w:pPr>
          </w:p>
        </w:tc>
        <w:tc>
          <w:tcPr>
            <w:tcW w:w="851" w:type="dxa"/>
            <w:vMerge/>
          </w:tcPr>
          <w:p w:rsidR="00EA6BDE" w:rsidRDefault="00EA6BDE" w:rsidP="00EA6BDE">
            <w:pPr>
              <w:jc w:val="left"/>
            </w:pPr>
          </w:p>
        </w:tc>
        <w:tc>
          <w:tcPr>
            <w:tcW w:w="1117" w:type="dxa"/>
            <w:shd w:val="clear" w:color="auto" w:fill="BFBFBF"/>
          </w:tcPr>
          <w:p w:rsidR="00EA6BDE" w:rsidRPr="00EA6BDE" w:rsidRDefault="00EA6BDE" w:rsidP="00EA6BDE">
            <w:pPr>
              <w:jc w:val="center"/>
              <w:rPr>
                <w:b/>
              </w:rPr>
            </w:pPr>
            <w:r w:rsidRPr="00EA6BDE">
              <w:rPr>
                <w:rFonts w:hint="eastAsia"/>
                <w:b/>
              </w:rPr>
              <w:t>任职日期</w:t>
            </w:r>
          </w:p>
        </w:tc>
        <w:tc>
          <w:tcPr>
            <w:tcW w:w="1117" w:type="dxa"/>
            <w:shd w:val="clear" w:color="auto" w:fill="BFBFBF"/>
          </w:tcPr>
          <w:p w:rsidR="00EA6BDE" w:rsidRPr="00EA6BDE" w:rsidRDefault="00EA6BDE" w:rsidP="00EA6BDE">
            <w:pPr>
              <w:jc w:val="center"/>
              <w:rPr>
                <w:b/>
              </w:rPr>
            </w:pPr>
            <w:r w:rsidRPr="00EA6BDE">
              <w:rPr>
                <w:rFonts w:hint="eastAsia"/>
                <w:b/>
              </w:rPr>
              <w:t>离任日期</w:t>
            </w:r>
          </w:p>
        </w:tc>
        <w:tc>
          <w:tcPr>
            <w:tcW w:w="703" w:type="dxa"/>
            <w:vMerge/>
          </w:tcPr>
          <w:p w:rsidR="00EA6BDE" w:rsidRDefault="00EA6BDE" w:rsidP="00EA6BDE">
            <w:pPr>
              <w:jc w:val="left"/>
            </w:pPr>
          </w:p>
        </w:tc>
        <w:tc>
          <w:tcPr>
            <w:tcW w:w="3856" w:type="dxa"/>
            <w:vMerge/>
          </w:tcPr>
          <w:p w:rsidR="00EA6BDE" w:rsidRDefault="00EA6BDE" w:rsidP="00EA6BDE">
            <w:pPr>
              <w:jc w:val="left"/>
            </w:pPr>
          </w:p>
        </w:tc>
      </w:tr>
      <w:tr w:rsidR="00EA6BDE" w:rsidTr="00EA6BDE">
        <w:tc>
          <w:tcPr>
            <w:tcW w:w="862" w:type="dxa"/>
          </w:tcPr>
          <w:p w:rsidR="00EA6BDE" w:rsidRDefault="00EA6BDE" w:rsidP="00EA6BDE">
            <w:pPr>
              <w:jc w:val="left"/>
            </w:pPr>
            <w:r>
              <w:rPr>
                <w:rFonts w:hint="eastAsia"/>
              </w:rPr>
              <w:t>李佳亮</w:t>
            </w:r>
          </w:p>
        </w:tc>
        <w:tc>
          <w:tcPr>
            <w:tcW w:w="851" w:type="dxa"/>
          </w:tcPr>
          <w:p w:rsidR="00EA6BDE" w:rsidRDefault="00EA6BDE" w:rsidP="00EA6BDE">
            <w:pPr>
              <w:jc w:val="left"/>
            </w:pPr>
            <w:r>
              <w:rPr>
                <w:rFonts w:hint="eastAsia"/>
              </w:rPr>
              <w:t>本基金基金经理</w:t>
            </w:r>
          </w:p>
        </w:tc>
        <w:tc>
          <w:tcPr>
            <w:tcW w:w="1117" w:type="dxa"/>
          </w:tcPr>
          <w:p w:rsidR="00EA6BDE" w:rsidRDefault="00EA6BDE" w:rsidP="00EA6BDE">
            <w:pPr>
              <w:jc w:val="left"/>
            </w:pPr>
            <w:r>
              <w:rPr>
                <w:rFonts w:hint="eastAsia"/>
              </w:rPr>
              <w:t>2024</w:t>
            </w:r>
            <w:r>
              <w:rPr>
                <w:rFonts w:hint="eastAsia"/>
              </w:rPr>
              <w:t>年</w:t>
            </w:r>
            <w:r>
              <w:rPr>
                <w:rFonts w:hint="eastAsia"/>
              </w:rPr>
              <w:t>7</w:t>
            </w:r>
            <w:r>
              <w:rPr>
                <w:rFonts w:hint="eastAsia"/>
              </w:rPr>
              <w:t>月</w:t>
            </w:r>
            <w:r>
              <w:rPr>
                <w:rFonts w:hint="eastAsia"/>
              </w:rPr>
              <w:t>8</w:t>
            </w:r>
            <w:r>
              <w:rPr>
                <w:rFonts w:hint="eastAsia"/>
              </w:rPr>
              <w:t>日</w:t>
            </w:r>
          </w:p>
        </w:tc>
        <w:tc>
          <w:tcPr>
            <w:tcW w:w="1117" w:type="dxa"/>
          </w:tcPr>
          <w:p w:rsidR="00EA6BDE" w:rsidRDefault="00EA6BDE" w:rsidP="00EA6BDE">
            <w:pPr>
              <w:jc w:val="right"/>
            </w:pPr>
            <w:r>
              <w:t>-</w:t>
            </w:r>
          </w:p>
        </w:tc>
        <w:tc>
          <w:tcPr>
            <w:tcW w:w="703" w:type="dxa"/>
          </w:tcPr>
          <w:p w:rsidR="00EA6BDE" w:rsidRDefault="00EA6BDE" w:rsidP="00EA6BDE">
            <w:pPr>
              <w:jc w:val="left"/>
            </w:pPr>
            <w:r>
              <w:rPr>
                <w:rFonts w:hint="eastAsia"/>
              </w:rPr>
              <w:t>13</w:t>
            </w:r>
            <w:r>
              <w:rPr>
                <w:rFonts w:hint="eastAsia"/>
              </w:rPr>
              <w:t>年</w:t>
            </w:r>
          </w:p>
        </w:tc>
        <w:tc>
          <w:tcPr>
            <w:tcW w:w="3856" w:type="dxa"/>
          </w:tcPr>
          <w:p w:rsidR="00EA6BDE" w:rsidRDefault="00EA6BDE" w:rsidP="00EA6BDE">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w:t>
            </w:r>
            <w:r>
              <w:rPr>
                <w:rFonts w:hint="eastAsia"/>
              </w:rPr>
              <w:lastRenderedPageBreak/>
              <w:t>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EA6BDE" w:rsidRDefault="00EA6BDE" w:rsidP="00EA6BD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A6BDE" w:rsidRDefault="00EA6BDE" w:rsidP="00EA6BD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6BDE" w:rsidRDefault="00EA6BDE" w:rsidP="00EA6BD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A6BDE" w:rsidTr="00EA6BDE">
        <w:tc>
          <w:tcPr>
            <w:tcW w:w="1661" w:type="dxa"/>
          </w:tcPr>
          <w:p w:rsidR="00EA6BDE" w:rsidRDefault="00EA6BDE" w:rsidP="00EA6BDE">
            <w:pPr>
              <w:jc w:val="left"/>
            </w:pPr>
            <w:r>
              <w:rPr>
                <w:rFonts w:hint="eastAsia"/>
              </w:rPr>
              <w:t>姓名</w:t>
            </w:r>
          </w:p>
        </w:tc>
        <w:tc>
          <w:tcPr>
            <w:tcW w:w="1661" w:type="dxa"/>
          </w:tcPr>
          <w:p w:rsidR="00EA6BDE" w:rsidRDefault="00EA6BDE" w:rsidP="00EA6BDE">
            <w:pPr>
              <w:jc w:val="left"/>
            </w:pPr>
            <w:r>
              <w:rPr>
                <w:rFonts w:hint="eastAsia"/>
              </w:rPr>
              <w:t>产品类型</w:t>
            </w:r>
          </w:p>
        </w:tc>
        <w:tc>
          <w:tcPr>
            <w:tcW w:w="1661" w:type="dxa"/>
          </w:tcPr>
          <w:p w:rsidR="00EA6BDE" w:rsidRDefault="00EA6BDE" w:rsidP="00EA6BDE">
            <w:pPr>
              <w:jc w:val="left"/>
            </w:pPr>
            <w:r>
              <w:rPr>
                <w:rFonts w:hint="eastAsia"/>
              </w:rPr>
              <w:t>产品数量（只）</w:t>
            </w:r>
          </w:p>
        </w:tc>
        <w:tc>
          <w:tcPr>
            <w:tcW w:w="1661" w:type="dxa"/>
          </w:tcPr>
          <w:p w:rsidR="00EA6BDE" w:rsidRDefault="00EA6BDE" w:rsidP="00EA6BDE">
            <w:pPr>
              <w:jc w:val="left"/>
            </w:pPr>
            <w:r>
              <w:rPr>
                <w:rFonts w:hint="eastAsia"/>
              </w:rPr>
              <w:t>资产净值</w:t>
            </w:r>
            <w:r>
              <w:rPr>
                <w:rFonts w:hint="eastAsia"/>
              </w:rPr>
              <w:t>(</w:t>
            </w:r>
            <w:r>
              <w:rPr>
                <w:rFonts w:hint="eastAsia"/>
              </w:rPr>
              <w:t>元</w:t>
            </w:r>
            <w:r>
              <w:rPr>
                <w:rFonts w:hint="eastAsia"/>
              </w:rPr>
              <w:t>)</w:t>
            </w:r>
          </w:p>
        </w:tc>
        <w:tc>
          <w:tcPr>
            <w:tcW w:w="1662" w:type="dxa"/>
          </w:tcPr>
          <w:p w:rsidR="00EA6BDE" w:rsidRDefault="00EA6BDE" w:rsidP="00EA6BDE">
            <w:pPr>
              <w:jc w:val="left"/>
            </w:pPr>
            <w:r>
              <w:rPr>
                <w:rFonts w:hint="eastAsia"/>
              </w:rPr>
              <w:t>任职时间</w:t>
            </w:r>
          </w:p>
        </w:tc>
      </w:tr>
      <w:tr w:rsidR="00EA6BDE" w:rsidTr="00EA6BDE">
        <w:tc>
          <w:tcPr>
            <w:tcW w:w="1661" w:type="dxa"/>
            <w:vMerge w:val="restart"/>
          </w:tcPr>
          <w:p w:rsidR="00EA6BDE" w:rsidRDefault="00EA6BDE" w:rsidP="00EA6BDE">
            <w:pPr>
              <w:jc w:val="left"/>
            </w:pPr>
            <w:r>
              <w:rPr>
                <w:rFonts w:hint="eastAsia"/>
              </w:rPr>
              <w:t>李佳亮</w:t>
            </w:r>
          </w:p>
        </w:tc>
        <w:tc>
          <w:tcPr>
            <w:tcW w:w="1661" w:type="dxa"/>
          </w:tcPr>
          <w:p w:rsidR="00EA6BDE" w:rsidRDefault="00EA6BDE" w:rsidP="00EA6BDE">
            <w:pPr>
              <w:jc w:val="left"/>
            </w:pPr>
            <w:r>
              <w:rPr>
                <w:rFonts w:hint="eastAsia"/>
              </w:rPr>
              <w:t>公募基金</w:t>
            </w:r>
          </w:p>
        </w:tc>
        <w:tc>
          <w:tcPr>
            <w:tcW w:w="1661" w:type="dxa"/>
          </w:tcPr>
          <w:p w:rsidR="00EA6BDE" w:rsidRDefault="00EA6BDE" w:rsidP="00EA6BDE">
            <w:pPr>
              <w:jc w:val="right"/>
            </w:pPr>
            <w:r>
              <w:t>16</w:t>
            </w:r>
          </w:p>
        </w:tc>
        <w:tc>
          <w:tcPr>
            <w:tcW w:w="1661" w:type="dxa"/>
          </w:tcPr>
          <w:p w:rsidR="00EA6BDE" w:rsidRDefault="00EA6BDE" w:rsidP="00EA6BDE">
            <w:pPr>
              <w:jc w:val="right"/>
            </w:pPr>
            <w:r>
              <w:t>9,188,562,922.13</w:t>
            </w:r>
          </w:p>
        </w:tc>
        <w:tc>
          <w:tcPr>
            <w:tcW w:w="1662" w:type="dxa"/>
          </w:tcPr>
          <w:p w:rsidR="00EA6BDE" w:rsidRDefault="00EA6BDE" w:rsidP="00EA6BDE">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EA6BDE" w:rsidTr="00EA6BDE">
        <w:tc>
          <w:tcPr>
            <w:tcW w:w="1661" w:type="dxa"/>
            <w:vMerge/>
          </w:tcPr>
          <w:p w:rsidR="00EA6BDE" w:rsidRDefault="00EA6BDE" w:rsidP="00EA6BDE">
            <w:pPr>
              <w:jc w:val="left"/>
            </w:pPr>
          </w:p>
        </w:tc>
        <w:tc>
          <w:tcPr>
            <w:tcW w:w="1661" w:type="dxa"/>
          </w:tcPr>
          <w:p w:rsidR="00EA6BDE" w:rsidRDefault="00EA6BDE" w:rsidP="00EA6BDE">
            <w:pPr>
              <w:jc w:val="left"/>
            </w:pPr>
            <w:r>
              <w:rPr>
                <w:rFonts w:hint="eastAsia"/>
              </w:rPr>
              <w:t>私募资产管理计划</w:t>
            </w:r>
          </w:p>
        </w:tc>
        <w:tc>
          <w:tcPr>
            <w:tcW w:w="1661" w:type="dxa"/>
          </w:tcPr>
          <w:p w:rsidR="00EA6BDE" w:rsidRDefault="00EA6BDE" w:rsidP="00EA6BDE">
            <w:pPr>
              <w:jc w:val="right"/>
            </w:pPr>
            <w:r>
              <w:t>7</w:t>
            </w:r>
          </w:p>
        </w:tc>
        <w:tc>
          <w:tcPr>
            <w:tcW w:w="1661" w:type="dxa"/>
          </w:tcPr>
          <w:p w:rsidR="00EA6BDE" w:rsidRDefault="00EA6BDE" w:rsidP="00EA6BDE">
            <w:pPr>
              <w:jc w:val="right"/>
            </w:pPr>
            <w:r>
              <w:t>116,071,170.21</w:t>
            </w:r>
          </w:p>
        </w:tc>
        <w:tc>
          <w:tcPr>
            <w:tcW w:w="1662" w:type="dxa"/>
          </w:tcPr>
          <w:p w:rsidR="00EA6BDE" w:rsidRDefault="00EA6BDE" w:rsidP="00EA6BDE">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EA6BDE" w:rsidTr="00EA6BDE">
        <w:tc>
          <w:tcPr>
            <w:tcW w:w="1661" w:type="dxa"/>
            <w:vMerge/>
          </w:tcPr>
          <w:p w:rsidR="00EA6BDE" w:rsidRDefault="00EA6BDE" w:rsidP="00EA6BDE">
            <w:pPr>
              <w:jc w:val="left"/>
            </w:pPr>
          </w:p>
        </w:tc>
        <w:tc>
          <w:tcPr>
            <w:tcW w:w="1661" w:type="dxa"/>
          </w:tcPr>
          <w:p w:rsidR="00EA6BDE" w:rsidRDefault="00EA6BDE" w:rsidP="00EA6BDE">
            <w:pPr>
              <w:jc w:val="left"/>
            </w:pPr>
            <w:r>
              <w:rPr>
                <w:rFonts w:hint="eastAsia"/>
              </w:rPr>
              <w:t>其他组合</w:t>
            </w:r>
          </w:p>
        </w:tc>
        <w:tc>
          <w:tcPr>
            <w:tcW w:w="1661" w:type="dxa"/>
          </w:tcPr>
          <w:p w:rsidR="00EA6BDE" w:rsidRDefault="00EA6BDE" w:rsidP="00EA6BDE">
            <w:pPr>
              <w:jc w:val="right"/>
            </w:pPr>
            <w:r>
              <w:t>-</w:t>
            </w:r>
          </w:p>
        </w:tc>
        <w:tc>
          <w:tcPr>
            <w:tcW w:w="1661" w:type="dxa"/>
          </w:tcPr>
          <w:p w:rsidR="00EA6BDE" w:rsidRDefault="00EA6BDE" w:rsidP="00EA6BDE">
            <w:pPr>
              <w:jc w:val="right"/>
            </w:pPr>
            <w:r>
              <w:t>-</w:t>
            </w:r>
          </w:p>
        </w:tc>
        <w:tc>
          <w:tcPr>
            <w:tcW w:w="1662" w:type="dxa"/>
          </w:tcPr>
          <w:p w:rsidR="00EA6BDE" w:rsidRDefault="00EA6BDE" w:rsidP="00EA6BDE">
            <w:pPr>
              <w:jc w:val="right"/>
            </w:pPr>
            <w:r>
              <w:t>-</w:t>
            </w:r>
          </w:p>
        </w:tc>
      </w:tr>
      <w:tr w:rsidR="00EA6BDE" w:rsidTr="00EA6BDE">
        <w:tc>
          <w:tcPr>
            <w:tcW w:w="1661" w:type="dxa"/>
            <w:vMerge/>
          </w:tcPr>
          <w:p w:rsidR="00EA6BDE" w:rsidRDefault="00EA6BDE" w:rsidP="00EA6BDE">
            <w:pPr>
              <w:jc w:val="left"/>
            </w:pPr>
          </w:p>
        </w:tc>
        <w:tc>
          <w:tcPr>
            <w:tcW w:w="1661" w:type="dxa"/>
          </w:tcPr>
          <w:p w:rsidR="00EA6BDE" w:rsidRDefault="00EA6BDE" w:rsidP="00EA6BDE">
            <w:pPr>
              <w:jc w:val="left"/>
            </w:pPr>
            <w:r>
              <w:rPr>
                <w:rFonts w:hint="eastAsia"/>
              </w:rPr>
              <w:t>合计</w:t>
            </w:r>
          </w:p>
        </w:tc>
        <w:tc>
          <w:tcPr>
            <w:tcW w:w="1661" w:type="dxa"/>
          </w:tcPr>
          <w:p w:rsidR="00EA6BDE" w:rsidRDefault="00EA6BDE" w:rsidP="00EA6BDE">
            <w:pPr>
              <w:jc w:val="right"/>
            </w:pPr>
            <w:r>
              <w:t>23</w:t>
            </w:r>
          </w:p>
        </w:tc>
        <w:tc>
          <w:tcPr>
            <w:tcW w:w="1661" w:type="dxa"/>
          </w:tcPr>
          <w:p w:rsidR="00EA6BDE" w:rsidRDefault="00EA6BDE" w:rsidP="00EA6BDE">
            <w:pPr>
              <w:jc w:val="right"/>
            </w:pPr>
            <w:r>
              <w:t>9,304,634,092.34</w:t>
            </w:r>
          </w:p>
        </w:tc>
        <w:tc>
          <w:tcPr>
            <w:tcW w:w="1662" w:type="dxa"/>
          </w:tcPr>
          <w:p w:rsidR="00EA6BDE" w:rsidRDefault="00EA6BDE" w:rsidP="00EA6BDE">
            <w:pPr>
              <w:jc w:val="right"/>
            </w:pPr>
            <w:r>
              <w:t>-</w:t>
            </w:r>
          </w:p>
        </w:tc>
      </w:tr>
    </w:tbl>
    <w:p w:rsidR="00EA6BDE" w:rsidRDefault="00EA6BDE" w:rsidP="00EA6BDE">
      <w:pPr>
        <w:pStyle w:val="-2"/>
        <w:spacing w:before="312"/>
        <w:rPr>
          <w:rFonts w:hint="eastAsia"/>
        </w:rPr>
      </w:pPr>
      <w:r>
        <w:rPr>
          <w:rFonts w:hint="eastAsia"/>
        </w:rPr>
        <w:t>管理人对报告期内本基金运作遵规守信情况的说明</w:t>
      </w:r>
    </w:p>
    <w:p w:rsidR="00EA6BDE" w:rsidRDefault="00EA6BDE" w:rsidP="00EA6BD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6BDE" w:rsidRDefault="00EA6BDE" w:rsidP="00EA6BDE">
      <w:pPr>
        <w:pStyle w:val="-2"/>
        <w:spacing w:before="312"/>
        <w:rPr>
          <w:rFonts w:hint="eastAsia"/>
        </w:rPr>
      </w:pPr>
      <w:r>
        <w:rPr>
          <w:rFonts w:hint="eastAsia"/>
        </w:rPr>
        <w:lastRenderedPageBreak/>
        <w:t>公平交易专项说明</w:t>
      </w:r>
    </w:p>
    <w:p w:rsidR="00EA6BDE" w:rsidRDefault="00EA6BDE" w:rsidP="00EA6BDE">
      <w:pPr>
        <w:pStyle w:val="-3"/>
        <w:spacing w:before="156" w:after="156"/>
        <w:rPr>
          <w:rFonts w:hint="eastAsia"/>
        </w:rPr>
      </w:pPr>
      <w:r>
        <w:rPr>
          <w:rFonts w:hint="eastAsia"/>
        </w:rPr>
        <w:t>公平交易制度的执行情况</w:t>
      </w:r>
    </w:p>
    <w:p w:rsidR="00EA6BDE" w:rsidRDefault="00EA6BDE" w:rsidP="00EA6BD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6BDE" w:rsidRDefault="00EA6BDE" w:rsidP="00EA6BDE">
      <w:pPr>
        <w:pStyle w:val="-3"/>
        <w:spacing w:before="156" w:after="156"/>
        <w:rPr>
          <w:rFonts w:hint="eastAsia"/>
        </w:rPr>
      </w:pPr>
      <w:r>
        <w:rPr>
          <w:rFonts w:hint="eastAsia"/>
        </w:rPr>
        <w:t>异常交易行为的专项说明</w:t>
      </w:r>
    </w:p>
    <w:p w:rsidR="00EA6BDE" w:rsidRDefault="00EA6BDE" w:rsidP="00EA6BD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A6BDE" w:rsidRDefault="00EA6BDE" w:rsidP="00EA6BDE">
      <w:pPr>
        <w:pStyle w:val="-2"/>
        <w:spacing w:before="312"/>
        <w:rPr>
          <w:rFonts w:hint="eastAsia"/>
        </w:rPr>
      </w:pPr>
      <w:r>
        <w:rPr>
          <w:rFonts w:hint="eastAsia"/>
        </w:rPr>
        <w:t>报告期内基金投资策略和运作分析</w:t>
      </w:r>
    </w:p>
    <w:p w:rsidR="00EA6BDE" w:rsidRDefault="00EA6BDE" w:rsidP="00EA6BDE">
      <w:pPr>
        <w:pStyle w:val="-"/>
        <w:ind w:firstLine="420"/>
        <w:rPr>
          <w:rFonts w:hint="eastAsia"/>
        </w:rPr>
      </w:pPr>
      <w:r>
        <w:rPr>
          <w:rFonts w:hint="eastAsia"/>
        </w:rPr>
        <w:t>本产品跟踪上证科创板芯片指数，上证科创板芯片指数由科创板中业务涉及半导体材料和设备、芯片设计、芯片制造、芯片封装和测试相关的证券构成，以反映科创板代表性芯片产业上市公司的整体表现。2025年四季度，市场整体先跌后涨，上证科创板芯片指数涨跌幅为-8.61%。</w:t>
      </w:r>
    </w:p>
    <w:p w:rsidR="00EA6BDE" w:rsidRDefault="00EA6BDE" w:rsidP="00EA6BDE">
      <w:pPr>
        <w:pStyle w:val="-"/>
        <w:ind w:firstLine="420"/>
        <w:rPr>
          <w:rFonts w:hint="eastAsia"/>
        </w:rPr>
      </w:pPr>
      <w:r>
        <w:rPr>
          <w:rFonts w:hint="eastAsia"/>
        </w:rPr>
        <w:t>本季度，上证科创板芯片指数整体震荡下行。展望2026年，芯片板块依然是产业趋势明确及高景气有望延续的方向——产业上，全球科技巨头AI资本开支维持高增、同时占营收比整体健康，前期市场“AI泡沫”讨论的负面影响也在巨头业绩验证及应用端强势催化之下逐渐消散；此外存储芯片价格在需求激增下强势上行、全球芯片销售额持续增长，芯片营收有望进一步爬升。政策上，“十五五”对科技发展的战略地位显著提升，“科技自立自强水平大幅提高”首次被写入发展目标，未来科技和产业化引领经济结构性转型的发展路径逐渐清晰。综合看，芯片板块肩负科技自立自强与自主可控历史使命，同时产业催化不断、行业景气清晰，板块投资价值可持续关注。</w:t>
      </w:r>
    </w:p>
    <w:p w:rsidR="00EA6BDE" w:rsidRDefault="00EA6BDE" w:rsidP="00EA6BDE">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EA6BDE" w:rsidRDefault="00EA6BDE" w:rsidP="00EA6BDE">
      <w:pPr>
        <w:pStyle w:val="-"/>
        <w:ind w:firstLine="420"/>
        <w:rPr>
          <w:rFonts w:hint="eastAsia"/>
        </w:rPr>
      </w:pPr>
      <w:r>
        <w:rPr>
          <w:rFonts w:hint="eastAsia"/>
        </w:rPr>
        <w:t>我们对本基金报告期内跟踪误差归因分析为：接受申购赎回所带来的仓位偏离，对此我们通过日内择时交易争取跟踪误差最小化。</w:t>
      </w:r>
    </w:p>
    <w:p w:rsidR="00EA6BDE" w:rsidRDefault="00EA6BDE" w:rsidP="00EA6BDE">
      <w:pPr>
        <w:pStyle w:val="-2"/>
        <w:spacing w:before="312"/>
        <w:rPr>
          <w:rFonts w:hint="eastAsia"/>
        </w:rPr>
      </w:pPr>
      <w:r>
        <w:rPr>
          <w:rFonts w:hint="eastAsia"/>
        </w:rPr>
        <w:t>报告期内基金的业绩表现</w:t>
      </w:r>
    </w:p>
    <w:p w:rsidR="00EA6BDE" w:rsidRDefault="00EA6BDE" w:rsidP="00EA6BDE">
      <w:pPr>
        <w:pStyle w:val="-"/>
        <w:ind w:firstLine="420"/>
        <w:rPr>
          <w:rFonts w:hint="eastAsia"/>
        </w:rPr>
      </w:pPr>
      <w:r>
        <w:rPr>
          <w:rFonts w:hint="eastAsia"/>
        </w:rPr>
        <w:t>截至报告期末，本基金A份额净值为2.3959元，报告期内，份额净值增长率为-8.28%，同期业绩基准增长率为-8.12%；本基金C份额净值为2.3925元，报告期内，份额净值增长率为-8.30%，同期业绩基准增长率为-8.12%。</w:t>
      </w:r>
    </w:p>
    <w:p w:rsidR="00EA6BDE" w:rsidRDefault="00EA6BDE" w:rsidP="00EA6BDE">
      <w:pPr>
        <w:pStyle w:val="-2"/>
        <w:spacing w:before="312"/>
        <w:rPr>
          <w:rFonts w:hint="eastAsia"/>
        </w:rPr>
      </w:pPr>
      <w:r>
        <w:rPr>
          <w:rFonts w:hint="eastAsia"/>
        </w:rPr>
        <w:lastRenderedPageBreak/>
        <w:t>报告期内基金持有人数或基金资产净值预警说明</w:t>
      </w:r>
    </w:p>
    <w:p w:rsidR="00EA6BDE" w:rsidRDefault="00EA6BDE" w:rsidP="00EA6BDE">
      <w:pPr>
        <w:pStyle w:val="-"/>
        <w:ind w:firstLine="420"/>
        <w:rPr>
          <w:rFonts w:hint="eastAsia"/>
        </w:rPr>
      </w:pPr>
      <w:r>
        <w:rPr>
          <w:rFonts w:hint="eastAsia"/>
        </w:rPr>
        <w:t>不适用。</w:t>
      </w:r>
    </w:p>
    <w:p w:rsidR="00EA6BDE" w:rsidRDefault="00EA6BDE" w:rsidP="00EA6BDE">
      <w:pPr>
        <w:pStyle w:val="-1"/>
        <w:ind w:left="281" w:hanging="281"/>
        <w:rPr>
          <w:rFonts w:hint="eastAsia"/>
        </w:rPr>
      </w:pPr>
      <w:r>
        <w:rPr>
          <w:rFonts w:hint="eastAsia"/>
        </w:rPr>
        <w:t>投资组合报告</w:t>
      </w:r>
    </w:p>
    <w:p w:rsidR="00EA6BDE" w:rsidRDefault="00EA6BDE" w:rsidP="00EA6BDE">
      <w:pPr>
        <w:pStyle w:val="-2"/>
        <w:spacing w:before="312"/>
        <w:rPr>
          <w:rFonts w:hint="eastAsia"/>
        </w:rPr>
      </w:pPr>
      <w:r>
        <w:rPr>
          <w:rFonts w:hint="eastAsia"/>
        </w:rPr>
        <w:t>报告期末基金资产组合情况</w:t>
      </w:r>
    </w:p>
    <w:p w:rsidR="00EA6BDE" w:rsidRDefault="00EA6BDE" w:rsidP="00EA6BD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6BDE" w:rsidTr="00EA6BDE">
        <w:trPr>
          <w:cnfStyle w:val="100000000000" w:firstRow="1" w:lastRow="0" w:firstColumn="0" w:lastColumn="0" w:oddVBand="0" w:evenVBand="0" w:oddHBand="0" w:evenHBand="0" w:firstRowFirstColumn="0" w:firstRowLastColumn="0" w:lastRowFirstColumn="0" w:lastRowLastColumn="0"/>
        </w:trPr>
        <w:tc>
          <w:tcPr>
            <w:tcW w:w="646" w:type="dxa"/>
          </w:tcPr>
          <w:p w:rsidR="00EA6BDE" w:rsidRPr="00EA6BDE" w:rsidRDefault="00EA6BDE" w:rsidP="00EA6BDE">
            <w:pPr>
              <w:jc w:val="center"/>
              <w:rPr>
                <w:b/>
              </w:rPr>
            </w:pPr>
            <w:r w:rsidRPr="00EA6BDE">
              <w:rPr>
                <w:rFonts w:hint="eastAsia"/>
                <w:b/>
              </w:rPr>
              <w:t>序号</w:t>
            </w:r>
          </w:p>
        </w:tc>
        <w:tc>
          <w:tcPr>
            <w:tcW w:w="2971" w:type="dxa"/>
          </w:tcPr>
          <w:p w:rsidR="00EA6BDE" w:rsidRPr="00EA6BDE" w:rsidRDefault="00EA6BDE" w:rsidP="00EA6BDE">
            <w:pPr>
              <w:jc w:val="center"/>
              <w:rPr>
                <w:b/>
              </w:rPr>
            </w:pPr>
            <w:r w:rsidRPr="00EA6BDE">
              <w:rPr>
                <w:rFonts w:hint="eastAsia"/>
                <w:b/>
              </w:rPr>
              <w:t>项目</w:t>
            </w:r>
          </w:p>
        </w:tc>
        <w:tc>
          <w:tcPr>
            <w:tcW w:w="2381" w:type="dxa"/>
          </w:tcPr>
          <w:p w:rsidR="00EA6BDE" w:rsidRPr="00EA6BDE" w:rsidRDefault="00EA6BDE" w:rsidP="00EA6BDE">
            <w:pPr>
              <w:jc w:val="center"/>
              <w:rPr>
                <w:b/>
              </w:rPr>
            </w:pPr>
            <w:r w:rsidRPr="00EA6BDE">
              <w:rPr>
                <w:rFonts w:hint="eastAsia"/>
                <w:b/>
              </w:rPr>
              <w:t>金额（元）</w:t>
            </w:r>
          </w:p>
        </w:tc>
        <w:tc>
          <w:tcPr>
            <w:tcW w:w="2506" w:type="dxa"/>
          </w:tcPr>
          <w:p w:rsidR="00EA6BDE" w:rsidRPr="00EA6BDE" w:rsidRDefault="00EA6BDE" w:rsidP="00EA6BDE">
            <w:pPr>
              <w:jc w:val="center"/>
              <w:rPr>
                <w:b/>
              </w:rPr>
            </w:pPr>
            <w:r w:rsidRPr="00EA6BDE">
              <w:rPr>
                <w:rFonts w:hint="eastAsia"/>
                <w:b/>
              </w:rPr>
              <w:t>占基金总资产的比例（</w:t>
            </w:r>
            <w:r w:rsidRPr="00EA6BDE">
              <w:rPr>
                <w:rFonts w:hint="eastAsia"/>
                <w:b/>
              </w:rPr>
              <w:t>%</w:t>
            </w:r>
            <w:r w:rsidRPr="00EA6BDE">
              <w:rPr>
                <w:rFonts w:hint="eastAsia"/>
                <w:b/>
              </w:rPr>
              <w:t>）</w:t>
            </w:r>
          </w:p>
        </w:tc>
      </w:tr>
      <w:tr w:rsidR="00EA6BDE" w:rsidTr="00EA6BDE">
        <w:tc>
          <w:tcPr>
            <w:tcW w:w="646" w:type="dxa"/>
          </w:tcPr>
          <w:p w:rsidR="00EA6BDE" w:rsidRDefault="00EA6BDE" w:rsidP="00EA6BDE">
            <w:pPr>
              <w:jc w:val="center"/>
            </w:pPr>
            <w:r>
              <w:t>1</w:t>
            </w:r>
          </w:p>
        </w:tc>
        <w:tc>
          <w:tcPr>
            <w:tcW w:w="2971" w:type="dxa"/>
          </w:tcPr>
          <w:p w:rsidR="00EA6BDE" w:rsidRDefault="00EA6BDE" w:rsidP="00EA6BDE">
            <w:pPr>
              <w:jc w:val="left"/>
            </w:pPr>
            <w:r>
              <w:rPr>
                <w:rFonts w:hint="eastAsia"/>
              </w:rPr>
              <w:t>权益投资</w:t>
            </w:r>
          </w:p>
        </w:tc>
        <w:tc>
          <w:tcPr>
            <w:tcW w:w="2381" w:type="dxa"/>
          </w:tcPr>
          <w:p w:rsidR="00EA6BDE" w:rsidRDefault="00EA6BDE" w:rsidP="00EA6BDE">
            <w:pPr>
              <w:jc w:val="right"/>
            </w:pPr>
            <w:r>
              <w:t>-</w:t>
            </w:r>
          </w:p>
        </w:tc>
        <w:tc>
          <w:tcPr>
            <w:tcW w:w="2506" w:type="dxa"/>
          </w:tcPr>
          <w:p w:rsidR="00EA6BDE" w:rsidRDefault="00EA6BDE" w:rsidP="00EA6BDE">
            <w:pPr>
              <w:jc w:val="right"/>
            </w:pPr>
            <w:r>
              <w:t>-</w:t>
            </w:r>
          </w:p>
        </w:tc>
      </w:tr>
      <w:tr w:rsidR="00EA6BDE" w:rsidTr="00EA6BDE">
        <w:tc>
          <w:tcPr>
            <w:tcW w:w="646" w:type="dxa"/>
          </w:tcPr>
          <w:p w:rsidR="00EA6BDE" w:rsidRDefault="00EA6BDE" w:rsidP="00EA6BDE">
            <w:pPr>
              <w:jc w:val="center"/>
            </w:pPr>
          </w:p>
        </w:tc>
        <w:tc>
          <w:tcPr>
            <w:tcW w:w="2971" w:type="dxa"/>
          </w:tcPr>
          <w:p w:rsidR="00EA6BDE" w:rsidRDefault="00EA6BDE" w:rsidP="00EA6BDE">
            <w:pPr>
              <w:jc w:val="left"/>
            </w:pPr>
            <w:r>
              <w:rPr>
                <w:rFonts w:hint="eastAsia"/>
              </w:rPr>
              <w:t>其中：股票</w:t>
            </w:r>
          </w:p>
        </w:tc>
        <w:tc>
          <w:tcPr>
            <w:tcW w:w="2381" w:type="dxa"/>
          </w:tcPr>
          <w:p w:rsidR="00EA6BDE" w:rsidRDefault="00EA6BDE" w:rsidP="00EA6BDE">
            <w:pPr>
              <w:jc w:val="right"/>
            </w:pPr>
            <w:r>
              <w:t>-</w:t>
            </w:r>
          </w:p>
        </w:tc>
        <w:tc>
          <w:tcPr>
            <w:tcW w:w="2506" w:type="dxa"/>
          </w:tcPr>
          <w:p w:rsidR="00EA6BDE" w:rsidRDefault="00EA6BDE" w:rsidP="00EA6BDE">
            <w:pPr>
              <w:jc w:val="right"/>
            </w:pPr>
            <w:r>
              <w:t>-</w:t>
            </w:r>
          </w:p>
        </w:tc>
      </w:tr>
      <w:tr w:rsidR="00EA6BDE" w:rsidTr="00EA6BDE">
        <w:tc>
          <w:tcPr>
            <w:tcW w:w="646" w:type="dxa"/>
          </w:tcPr>
          <w:p w:rsidR="00EA6BDE" w:rsidRDefault="00EA6BDE" w:rsidP="00EA6BDE">
            <w:pPr>
              <w:jc w:val="center"/>
            </w:pPr>
            <w:r>
              <w:t>2</w:t>
            </w:r>
          </w:p>
        </w:tc>
        <w:tc>
          <w:tcPr>
            <w:tcW w:w="2971" w:type="dxa"/>
          </w:tcPr>
          <w:p w:rsidR="00EA6BDE" w:rsidRDefault="00EA6BDE" w:rsidP="00EA6BDE">
            <w:pPr>
              <w:jc w:val="left"/>
            </w:pPr>
            <w:r>
              <w:rPr>
                <w:rFonts w:hint="eastAsia"/>
              </w:rPr>
              <w:t>基金投资</w:t>
            </w:r>
          </w:p>
        </w:tc>
        <w:tc>
          <w:tcPr>
            <w:tcW w:w="2381" w:type="dxa"/>
          </w:tcPr>
          <w:p w:rsidR="00EA6BDE" w:rsidRDefault="00EA6BDE" w:rsidP="00EA6BDE">
            <w:pPr>
              <w:jc w:val="right"/>
            </w:pPr>
            <w:r>
              <w:t>1,344,971,491.75</w:t>
            </w:r>
          </w:p>
        </w:tc>
        <w:tc>
          <w:tcPr>
            <w:tcW w:w="2506" w:type="dxa"/>
          </w:tcPr>
          <w:p w:rsidR="00EA6BDE" w:rsidRDefault="00EA6BDE" w:rsidP="00EA6BDE">
            <w:pPr>
              <w:jc w:val="right"/>
            </w:pPr>
            <w:r>
              <w:t>90.83</w:t>
            </w:r>
          </w:p>
        </w:tc>
      </w:tr>
      <w:tr w:rsidR="00EA6BDE" w:rsidTr="00EA6BDE">
        <w:tc>
          <w:tcPr>
            <w:tcW w:w="646" w:type="dxa"/>
          </w:tcPr>
          <w:p w:rsidR="00EA6BDE" w:rsidRDefault="00EA6BDE" w:rsidP="00EA6BDE">
            <w:pPr>
              <w:jc w:val="center"/>
            </w:pPr>
            <w:r>
              <w:t>3</w:t>
            </w:r>
          </w:p>
        </w:tc>
        <w:tc>
          <w:tcPr>
            <w:tcW w:w="2971" w:type="dxa"/>
          </w:tcPr>
          <w:p w:rsidR="00EA6BDE" w:rsidRDefault="00EA6BDE" w:rsidP="00EA6BDE">
            <w:pPr>
              <w:jc w:val="left"/>
            </w:pPr>
            <w:r>
              <w:rPr>
                <w:rFonts w:hint="eastAsia"/>
              </w:rPr>
              <w:t>固定收益投资</w:t>
            </w:r>
          </w:p>
        </w:tc>
        <w:tc>
          <w:tcPr>
            <w:tcW w:w="2381" w:type="dxa"/>
          </w:tcPr>
          <w:p w:rsidR="00EA6BDE" w:rsidRDefault="00EA6BDE" w:rsidP="00EA6BDE">
            <w:pPr>
              <w:jc w:val="right"/>
            </w:pPr>
            <w:r>
              <w:t>92,762,205.80</w:t>
            </w:r>
          </w:p>
        </w:tc>
        <w:tc>
          <w:tcPr>
            <w:tcW w:w="2506" w:type="dxa"/>
          </w:tcPr>
          <w:p w:rsidR="00EA6BDE" w:rsidRDefault="00EA6BDE" w:rsidP="00EA6BDE">
            <w:pPr>
              <w:jc w:val="right"/>
            </w:pPr>
            <w:r>
              <w:t>6.26</w:t>
            </w:r>
          </w:p>
        </w:tc>
      </w:tr>
      <w:tr w:rsidR="00EA6BDE" w:rsidTr="00EA6BDE">
        <w:tc>
          <w:tcPr>
            <w:tcW w:w="646" w:type="dxa"/>
          </w:tcPr>
          <w:p w:rsidR="00EA6BDE" w:rsidRDefault="00EA6BDE" w:rsidP="00EA6BDE">
            <w:pPr>
              <w:jc w:val="center"/>
            </w:pPr>
          </w:p>
        </w:tc>
        <w:tc>
          <w:tcPr>
            <w:tcW w:w="2971" w:type="dxa"/>
          </w:tcPr>
          <w:p w:rsidR="00EA6BDE" w:rsidRDefault="00EA6BDE" w:rsidP="00EA6BDE">
            <w:pPr>
              <w:jc w:val="left"/>
            </w:pPr>
            <w:r>
              <w:rPr>
                <w:rFonts w:hint="eastAsia"/>
              </w:rPr>
              <w:t>其中：债券</w:t>
            </w:r>
          </w:p>
        </w:tc>
        <w:tc>
          <w:tcPr>
            <w:tcW w:w="2381" w:type="dxa"/>
          </w:tcPr>
          <w:p w:rsidR="00EA6BDE" w:rsidRDefault="00EA6BDE" w:rsidP="00EA6BDE">
            <w:pPr>
              <w:jc w:val="right"/>
            </w:pPr>
            <w:r>
              <w:t>92,762,205.80</w:t>
            </w:r>
          </w:p>
        </w:tc>
        <w:tc>
          <w:tcPr>
            <w:tcW w:w="2506" w:type="dxa"/>
          </w:tcPr>
          <w:p w:rsidR="00EA6BDE" w:rsidRDefault="00EA6BDE" w:rsidP="00EA6BDE">
            <w:pPr>
              <w:jc w:val="right"/>
            </w:pPr>
            <w:r>
              <w:t>6.26</w:t>
            </w:r>
          </w:p>
        </w:tc>
      </w:tr>
      <w:tr w:rsidR="00EA6BDE" w:rsidTr="00EA6BDE">
        <w:tc>
          <w:tcPr>
            <w:tcW w:w="646" w:type="dxa"/>
          </w:tcPr>
          <w:p w:rsidR="00EA6BDE" w:rsidRDefault="00EA6BDE" w:rsidP="00EA6BDE">
            <w:pPr>
              <w:jc w:val="center"/>
            </w:pPr>
          </w:p>
        </w:tc>
        <w:tc>
          <w:tcPr>
            <w:tcW w:w="2971" w:type="dxa"/>
          </w:tcPr>
          <w:p w:rsidR="00EA6BDE" w:rsidRDefault="00EA6BDE" w:rsidP="00EA6BDE">
            <w:pPr>
              <w:jc w:val="left"/>
            </w:pPr>
            <w:r>
              <w:rPr>
                <w:rFonts w:hint="eastAsia"/>
              </w:rPr>
              <w:t xml:space="preserve">      </w:t>
            </w:r>
            <w:r>
              <w:rPr>
                <w:rFonts w:hint="eastAsia"/>
              </w:rPr>
              <w:t>资产支持证券</w:t>
            </w:r>
          </w:p>
        </w:tc>
        <w:tc>
          <w:tcPr>
            <w:tcW w:w="2381" w:type="dxa"/>
          </w:tcPr>
          <w:p w:rsidR="00EA6BDE" w:rsidRDefault="00EA6BDE" w:rsidP="00EA6BDE">
            <w:pPr>
              <w:jc w:val="right"/>
            </w:pPr>
            <w:r>
              <w:t>-</w:t>
            </w:r>
          </w:p>
        </w:tc>
        <w:tc>
          <w:tcPr>
            <w:tcW w:w="2506" w:type="dxa"/>
          </w:tcPr>
          <w:p w:rsidR="00EA6BDE" w:rsidRDefault="00EA6BDE" w:rsidP="00EA6BDE">
            <w:pPr>
              <w:jc w:val="right"/>
            </w:pPr>
            <w:r>
              <w:t>-</w:t>
            </w:r>
          </w:p>
        </w:tc>
      </w:tr>
      <w:tr w:rsidR="00EA6BDE" w:rsidTr="00EA6BDE">
        <w:tc>
          <w:tcPr>
            <w:tcW w:w="646" w:type="dxa"/>
          </w:tcPr>
          <w:p w:rsidR="00EA6BDE" w:rsidRDefault="00EA6BDE" w:rsidP="00EA6BDE">
            <w:pPr>
              <w:jc w:val="center"/>
            </w:pPr>
            <w:r>
              <w:t>4</w:t>
            </w:r>
          </w:p>
        </w:tc>
        <w:tc>
          <w:tcPr>
            <w:tcW w:w="2971" w:type="dxa"/>
          </w:tcPr>
          <w:p w:rsidR="00EA6BDE" w:rsidRDefault="00EA6BDE" w:rsidP="00EA6BDE">
            <w:pPr>
              <w:jc w:val="left"/>
            </w:pPr>
            <w:r>
              <w:rPr>
                <w:rFonts w:hint="eastAsia"/>
              </w:rPr>
              <w:t>贵金属投资</w:t>
            </w:r>
          </w:p>
        </w:tc>
        <w:tc>
          <w:tcPr>
            <w:tcW w:w="2381" w:type="dxa"/>
          </w:tcPr>
          <w:p w:rsidR="00EA6BDE" w:rsidRDefault="00EA6BDE" w:rsidP="00EA6BDE">
            <w:pPr>
              <w:jc w:val="right"/>
            </w:pPr>
            <w:r>
              <w:t>-</w:t>
            </w:r>
          </w:p>
        </w:tc>
        <w:tc>
          <w:tcPr>
            <w:tcW w:w="2506" w:type="dxa"/>
          </w:tcPr>
          <w:p w:rsidR="00EA6BDE" w:rsidRDefault="00EA6BDE" w:rsidP="00EA6BDE">
            <w:pPr>
              <w:jc w:val="right"/>
            </w:pPr>
            <w:r>
              <w:t>-</w:t>
            </w:r>
          </w:p>
        </w:tc>
      </w:tr>
      <w:tr w:rsidR="00EA6BDE" w:rsidTr="00EA6BDE">
        <w:tc>
          <w:tcPr>
            <w:tcW w:w="646" w:type="dxa"/>
          </w:tcPr>
          <w:p w:rsidR="00EA6BDE" w:rsidRDefault="00EA6BDE" w:rsidP="00EA6BDE">
            <w:pPr>
              <w:jc w:val="center"/>
            </w:pPr>
            <w:r>
              <w:t>5</w:t>
            </w:r>
          </w:p>
        </w:tc>
        <w:tc>
          <w:tcPr>
            <w:tcW w:w="2971" w:type="dxa"/>
          </w:tcPr>
          <w:p w:rsidR="00EA6BDE" w:rsidRDefault="00EA6BDE" w:rsidP="00EA6BDE">
            <w:pPr>
              <w:jc w:val="left"/>
            </w:pPr>
            <w:r>
              <w:rPr>
                <w:rFonts w:hint="eastAsia"/>
              </w:rPr>
              <w:t>金融衍生品投资</w:t>
            </w:r>
          </w:p>
        </w:tc>
        <w:tc>
          <w:tcPr>
            <w:tcW w:w="2381" w:type="dxa"/>
          </w:tcPr>
          <w:p w:rsidR="00EA6BDE" w:rsidRDefault="00EA6BDE" w:rsidP="00EA6BDE">
            <w:pPr>
              <w:jc w:val="right"/>
            </w:pPr>
            <w:r>
              <w:t>-</w:t>
            </w:r>
          </w:p>
        </w:tc>
        <w:tc>
          <w:tcPr>
            <w:tcW w:w="2506" w:type="dxa"/>
          </w:tcPr>
          <w:p w:rsidR="00EA6BDE" w:rsidRDefault="00EA6BDE" w:rsidP="00EA6BDE">
            <w:pPr>
              <w:jc w:val="right"/>
            </w:pPr>
            <w:r>
              <w:t>-</w:t>
            </w:r>
          </w:p>
        </w:tc>
      </w:tr>
      <w:tr w:rsidR="00EA6BDE" w:rsidTr="00EA6BDE">
        <w:tc>
          <w:tcPr>
            <w:tcW w:w="646" w:type="dxa"/>
          </w:tcPr>
          <w:p w:rsidR="00EA6BDE" w:rsidRDefault="00EA6BDE" w:rsidP="00EA6BDE">
            <w:pPr>
              <w:jc w:val="center"/>
            </w:pPr>
            <w:r>
              <w:t>6</w:t>
            </w:r>
          </w:p>
        </w:tc>
        <w:tc>
          <w:tcPr>
            <w:tcW w:w="2971" w:type="dxa"/>
          </w:tcPr>
          <w:p w:rsidR="00EA6BDE" w:rsidRDefault="00EA6BDE" w:rsidP="00EA6BDE">
            <w:pPr>
              <w:jc w:val="left"/>
            </w:pPr>
            <w:r>
              <w:rPr>
                <w:rFonts w:hint="eastAsia"/>
              </w:rPr>
              <w:t>买入返售金融资产</w:t>
            </w:r>
          </w:p>
        </w:tc>
        <w:tc>
          <w:tcPr>
            <w:tcW w:w="2381" w:type="dxa"/>
          </w:tcPr>
          <w:p w:rsidR="00EA6BDE" w:rsidRDefault="00EA6BDE" w:rsidP="00EA6BDE">
            <w:pPr>
              <w:jc w:val="right"/>
            </w:pPr>
            <w:r>
              <w:t>-</w:t>
            </w:r>
          </w:p>
        </w:tc>
        <w:tc>
          <w:tcPr>
            <w:tcW w:w="2506" w:type="dxa"/>
          </w:tcPr>
          <w:p w:rsidR="00EA6BDE" w:rsidRDefault="00EA6BDE" w:rsidP="00EA6BDE">
            <w:pPr>
              <w:jc w:val="right"/>
            </w:pPr>
            <w:r>
              <w:t>-</w:t>
            </w:r>
          </w:p>
        </w:tc>
      </w:tr>
      <w:tr w:rsidR="00EA6BDE" w:rsidTr="00EA6BDE">
        <w:tc>
          <w:tcPr>
            <w:tcW w:w="646" w:type="dxa"/>
          </w:tcPr>
          <w:p w:rsidR="00EA6BDE" w:rsidRDefault="00EA6BDE" w:rsidP="00EA6BDE">
            <w:pPr>
              <w:jc w:val="center"/>
            </w:pPr>
          </w:p>
        </w:tc>
        <w:tc>
          <w:tcPr>
            <w:tcW w:w="2971" w:type="dxa"/>
          </w:tcPr>
          <w:p w:rsidR="00EA6BDE" w:rsidRDefault="00EA6BDE" w:rsidP="00EA6BDE">
            <w:pPr>
              <w:jc w:val="left"/>
            </w:pPr>
            <w:r>
              <w:rPr>
                <w:rFonts w:hint="eastAsia"/>
              </w:rPr>
              <w:t>其中：买断式回购的买入返售金融资产</w:t>
            </w:r>
          </w:p>
        </w:tc>
        <w:tc>
          <w:tcPr>
            <w:tcW w:w="2381" w:type="dxa"/>
          </w:tcPr>
          <w:p w:rsidR="00EA6BDE" w:rsidRDefault="00EA6BDE" w:rsidP="00EA6BDE">
            <w:pPr>
              <w:jc w:val="right"/>
            </w:pPr>
            <w:r>
              <w:t>-</w:t>
            </w:r>
          </w:p>
        </w:tc>
        <w:tc>
          <w:tcPr>
            <w:tcW w:w="2506" w:type="dxa"/>
          </w:tcPr>
          <w:p w:rsidR="00EA6BDE" w:rsidRDefault="00EA6BDE" w:rsidP="00EA6BDE">
            <w:pPr>
              <w:jc w:val="right"/>
            </w:pPr>
            <w:r>
              <w:t>-</w:t>
            </w:r>
          </w:p>
        </w:tc>
      </w:tr>
      <w:tr w:rsidR="00EA6BDE" w:rsidTr="00EA6BDE">
        <w:tc>
          <w:tcPr>
            <w:tcW w:w="646" w:type="dxa"/>
          </w:tcPr>
          <w:p w:rsidR="00EA6BDE" w:rsidRDefault="00EA6BDE" w:rsidP="00EA6BDE">
            <w:pPr>
              <w:jc w:val="center"/>
            </w:pPr>
            <w:r>
              <w:t>7</w:t>
            </w:r>
          </w:p>
        </w:tc>
        <w:tc>
          <w:tcPr>
            <w:tcW w:w="2971" w:type="dxa"/>
          </w:tcPr>
          <w:p w:rsidR="00EA6BDE" w:rsidRDefault="00EA6BDE" w:rsidP="00EA6BDE">
            <w:pPr>
              <w:jc w:val="left"/>
            </w:pPr>
            <w:r>
              <w:rPr>
                <w:rFonts w:hint="eastAsia"/>
              </w:rPr>
              <w:t>银行存款和结算备付金合计</w:t>
            </w:r>
          </w:p>
        </w:tc>
        <w:tc>
          <w:tcPr>
            <w:tcW w:w="2381" w:type="dxa"/>
          </w:tcPr>
          <w:p w:rsidR="00EA6BDE" w:rsidRDefault="00EA6BDE" w:rsidP="00EA6BDE">
            <w:pPr>
              <w:jc w:val="right"/>
            </w:pPr>
            <w:r>
              <w:t>17,945,974.16</w:t>
            </w:r>
          </w:p>
        </w:tc>
        <w:tc>
          <w:tcPr>
            <w:tcW w:w="2506" w:type="dxa"/>
          </w:tcPr>
          <w:p w:rsidR="00EA6BDE" w:rsidRDefault="00EA6BDE" w:rsidP="00EA6BDE">
            <w:pPr>
              <w:jc w:val="right"/>
            </w:pPr>
            <w:r>
              <w:t>1.21</w:t>
            </w:r>
          </w:p>
        </w:tc>
      </w:tr>
      <w:tr w:rsidR="00EA6BDE" w:rsidTr="00EA6BDE">
        <w:tc>
          <w:tcPr>
            <w:tcW w:w="646" w:type="dxa"/>
          </w:tcPr>
          <w:p w:rsidR="00EA6BDE" w:rsidRDefault="00EA6BDE" w:rsidP="00EA6BDE">
            <w:pPr>
              <w:jc w:val="center"/>
            </w:pPr>
            <w:r>
              <w:t>8</w:t>
            </w:r>
          </w:p>
        </w:tc>
        <w:tc>
          <w:tcPr>
            <w:tcW w:w="2971" w:type="dxa"/>
          </w:tcPr>
          <w:p w:rsidR="00EA6BDE" w:rsidRDefault="00EA6BDE" w:rsidP="00EA6BDE">
            <w:pPr>
              <w:jc w:val="left"/>
            </w:pPr>
            <w:r>
              <w:rPr>
                <w:rFonts w:hint="eastAsia"/>
              </w:rPr>
              <w:t>其他资产</w:t>
            </w:r>
          </w:p>
        </w:tc>
        <w:tc>
          <w:tcPr>
            <w:tcW w:w="2381" w:type="dxa"/>
          </w:tcPr>
          <w:p w:rsidR="00EA6BDE" w:rsidRDefault="00EA6BDE" w:rsidP="00EA6BDE">
            <w:pPr>
              <w:jc w:val="right"/>
            </w:pPr>
            <w:r>
              <w:t>25,021,778.55</w:t>
            </w:r>
          </w:p>
        </w:tc>
        <w:tc>
          <w:tcPr>
            <w:tcW w:w="2506" w:type="dxa"/>
          </w:tcPr>
          <w:p w:rsidR="00EA6BDE" w:rsidRDefault="00EA6BDE" w:rsidP="00EA6BDE">
            <w:pPr>
              <w:jc w:val="right"/>
            </w:pPr>
            <w:r>
              <w:t>1.69</w:t>
            </w:r>
          </w:p>
        </w:tc>
      </w:tr>
      <w:tr w:rsidR="00EA6BDE" w:rsidTr="00EA6BDE">
        <w:tc>
          <w:tcPr>
            <w:tcW w:w="646" w:type="dxa"/>
          </w:tcPr>
          <w:p w:rsidR="00EA6BDE" w:rsidRDefault="00EA6BDE" w:rsidP="00EA6BDE">
            <w:pPr>
              <w:jc w:val="center"/>
            </w:pPr>
            <w:r>
              <w:t>9</w:t>
            </w:r>
          </w:p>
        </w:tc>
        <w:tc>
          <w:tcPr>
            <w:tcW w:w="2971" w:type="dxa"/>
          </w:tcPr>
          <w:p w:rsidR="00EA6BDE" w:rsidRDefault="00EA6BDE" w:rsidP="00EA6BDE">
            <w:pPr>
              <w:jc w:val="left"/>
            </w:pPr>
            <w:r>
              <w:rPr>
                <w:rFonts w:hint="eastAsia"/>
              </w:rPr>
              <w:t>合计</w:t>
            </w:r>
          </w:p>
        </w:tc>
        <w:tc>
          <w:tcPr>
            <w:tcW w:w="2381" w:type="dxa"/>
          </w:tcPr>
          <w:p w:rsidR="00EA6BDE" w:rsidRDefault="00EA6BDE" w:rsidP="00EA6BDE">
            <w:pPr>
              <w:jc w:val="right"/>
            </w:pPr>
            <w:r>
              <w:t>1,480,701,450.26</w:t>
            </w:r>
          </w:p>
        </w:tc>
        <w:tc>
          <w:tcPr>
            <w:tcW w:w="2506" w:type="dxa"/>
          </w:tcPr>
          <w:p w:rsidR="00EA6BDE" w:rsidRDefault="00EA6BDE" w:rsidP="00EA6BDE">
            <w:pPr>
              <w:jc w:val="right"/>
            </w:pPr>
            <w:r>
              <w:t>100.00</w:t>
            </w:r>
          </w:p>
        </w:tc>
      </w:tr>
    </w:tbl>
    <w:p w:rsidR="00EA6BDE" w:rsidRDefault="00EA6BDE" w:rsidP="00EA6BDE">
      <w:pPr>
        <w:pStyle w:val="-2"/>
        <w:spacing w:before="312"/>
        <w:rPr>
          <w:rFonts w:hint="eastAsia"/>
        </w:rPr>
      </w:pPr>
      <w:r>
        <w:rPr>
          <w:rFonts w:hint="eastAsia"/>
        </w:rPr>
        <w:t>报告期末按行业分类的股票投资组合</w:t>
      </w:r>
    </w:p>
    <w:p w:rsidR="00EA6BDE" w:rsidRDefault="00EA6BDE" w:rsidP="00EA6BDE">
      <w:pPr>
        <w:pStyle w:val="-3"/>
        <w:spacing w:before="156" w:after="156"/>
        <w:rPr>
          <w:rFonts w:hint="eastAsia"/>
        </w:rPr>
      </w:pPr>
      <w:r>
        <w:rPr>
          <w:rFonts w:hint="eastAsia"/>
        </w:rPr>
        <w:t>报告期末按行业分类的境内股票投资组合</w:t>
      </w:r>
    </w:p>
    <w:p w:rsidR="00EA6BDE" w:rsidRDefault="00EA6BDE" w:rsidP="00EA6BDE">
      <w:pPr>
        <w:pStyle w:val="-"/>
        <w:ind w:firstLine="420"/>
        <w:rPr>
          <w:rFonts w:hint="eastAsia"/>
        </w:rPr>
      </w:pPr>
      <w:r>
        <w:rPr>
          <w:rFonts w:hint="eastAsia"/>
        </w:rPr>
        <w:t>无。</w:t>
      </w:r>
    </w:p>
    <w:p w:rsidR="00EA6BDE" w:rsidRDefault="00EA6BDE" w:rsidP="00EA6BDE">
      <w:pPr>
        <w:pStyle w:val="-3"/>
        <w:spacing w:before="156" w:after="156"/>
        <w:rPr>
          <w:rFonts w:hint="eastAsia"/>
        </w:rPr>
      </w:pPr>
      <w:r>
        <w:rPr>
          <w:rFonts w:hint="eastAsia"/>
        </w:rPr>
        <w:t>报告期末按行业分类的港股通投资股票投资组合</w:t>
      </w:r>
    </w:p>
    <w:p w:rsidR="00EA6BDE" w:rsidRDefault="00EA6BDE" w:rsidP="00EA6BDE">
      <w:pPr>
        <w:pStyle w:val="-"/>
        <w:ind w:firstLine="420"/>
        <w:rPr>
          <w:rFonts w:hint="eastAsia"/>
        </w:rPr>
      </w:pPr>
      <w:r>
        <w:rPr>
          <w:rFonts w:hint="eastAsia"/>
        </w:rPr>
        <w:t>无。</w:t>
      </w:r>
    </w:p>
    <w:p w:rsidR="00EA6BDE" w:rsidRDefault="00EA6BDE" w:rsidP="00EA6BDE">
      <w:pPr>
        <w:pStyle w:val="-2"/>
        <w:spacing w:before="312"/>
        <w:rPr>
          <w:rFonts w:hint="eastAsia"/>
        </w:rPr>
      </w:pPr>
      <w:r>
        <w:rPr>
          <w:rFonts w:hint="eastAsia"/>
        </w:rPr>
        <w:t>期末按公允价值占基金资产净值比例大小排序的股票投资明细</w:t>
      </w:r>
    </w:p>
    <w:p w:rsidR="00EA6BDE" w:rsidRDefault="00EA6BDE" w:rsidP="00EA6BDE">
      <w:pPr>
        <w:pStyle w:val="-3"/>
        <w:spacing w:before="156" w:after="156"/>
        <w:rPr>
          <w:rFonts w:hint="eastAsia"/>
        </w:rPr>
      </w:pPr>
      <w:r>
        <w:rPr>
          <w:rFonts w:hint="eastAsia"/>
        </w:rPr>
        <w:t>报告期末按公允价值占基金资产净值比例大小排序的前十名股票投资明细</w:t>
      </w:r>
    </w:p>
    <w:p w:rsidR="00EA6BDE" w:rsidRDefault="00EA6BDE" w:rsidP="00EA6BDE">
      <w:pPr>
        <w:pStyle w:val="-"/>
        <w:ind w:firstLine="420"/>
        <w:rPr>
          <w:rFonts w:hint="eastAsia"/>
        </w:rPr>
      </w:pPr>
      <w:r>
        <w:rPr>
          <w:rFonts w:hint="eastAsia"/>
        </w:rPr>
        <w:t>无。</w:t>
      </w:r>
    </w:p>
    <w:p w:rsidR="00EA6BDE" w:rsidRDefault="00EA6BDE" w:rsidP="00EA6BD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A6BDE" w:rsidTr="00EA6BDE">
        <w:trPr>
          <w:cnfStyle w:val="100000000000" w:firstRow="1" w:lastRow="0" w:firstColumn="0" w:lastColumn="0" w:oddVBand="0" w:evenVBand="0" w:oddHBand="0" w:evenHBand="0" w:firstRowFirstColumn="0" w:firstRowLastColumn="0" w:lastRowFirstColumn="0" w:lastRowLastColumn="0"/>
        </w:trPr>
        <w:tc>
          <w:tcPr>
            <w:tcW w:w="646" w:type="dxa"/>
          </w:tcPr>
          <w:p w:rsidR="00EA6BDE" w:rsidRPr="00EA6BDE" w:rsidRDefault="00EA6BDE" w:rsidP="00EA6BDE">
            <w:pPr>
              <w:jc w:val="center"/>
              <w:rPr>
                <w:b/>
              </w:rPr>
            </w:pPr>
            <w:r w:rsidRPr="00EA6BDE">
              <w:rPr>
                <w:rFonts w:hint="eastAsia"/>
                <w:b/>
              </w:rPr>
              <w:t>序号</w:t>
            </w:r>
          </w:p>
        </w:tc>
        <w:tc>
          <w:tcPr>
            <w:tcW w:w="2835" w:type="dxa"/>
          </w:tcPr>
          <w:p w:rsidR="00EA6BDE" w:rsidRPr="00EA6BDE" w:rsidRDefault="00EA6BDE" w:rsidP="00EA6BDE">
            <w:pPr>
              <w:jc w:val="center"/>
              <w:rPr>
                <w:b/>
              </w:rPr>
            </w:pPr>
            <w:r w:rsidRPr="00EA6BDE">
              <w:rPr>
                <w:rFonts w:hint="eastAsia"/>
                <w:b/>
              </w:rPr>
              <w:t>债券品种</w:t>
            </w:r>
          </w:p>
        </w:tc>
        <w:tc>
          <w:tcPr>
            <w:tcW w:w="2466" w:type="dxa"/>
          </w:tcPr>
          <w:p w:rsidR="00EA6BDE" w:rsidRPr="00EA6BDE" w:rsidRDefault="00EA6BDE" w:rsidP="00EA6BDE">
            <w:pPr>
              <w:jc w:val="center"/>
              <w:rPr>
                <w:b/>
              </w:rPr>
            </w:pPr>
            <w:r w:rsidRPr="00EA6BDE">
              <w:rPr>
                <w:rFonts w:hint="eastAsia"/>
                <w:b/>
              </w:rPr>
              <w:t>公允价值（元）</w:t>
            </w:r>
          </w:p>
        </w:tc>
        <w:tc>
          <w:tcPr>
            <w:tcW w:w="2557" w:type="dxa"/>
          </w:tcPr>
          <w:p w:rsidR="00EA6BDE" w:rsidRPr="00EA6BDE" w:rsidRDefault="00EA6BDE" w:rsidP="00EA6BDE">
            <w:pPr>
              <w:jc w:val="center"/>
              <w:rPr>
                <w:b/>
              </w:rPr>
            </w:pPr>
            <w:r w:rsidRPr="00EA6BDE">
              <w:rPr>
                <w:rFonts w:hint="eastAsia"/>
                <w:b/>
              </w:rPr>
              <w:t>占基金资产净值比例</w:t>
            </w:r>
            <w:r w:rsidRPr="00EA6BDE">
              <w:rPr>
                <w:rFonts w:hint="eastAsia"/>
                <w:b/>
              </w:rPr>
              <w:lastRenderedPageBreak/>
              <w:t>（％）</w:t>
            </w:r>
          </w:p>
        </w:tc>
      </w:tr>
      <w:tr w:rsidR="00EA6BDE" w:rsidTr="00EA6BDE">
        <w:tc>
          <w:tcPr>
            <w:tcW w:w="646" w:type="dxa"/>
          </w:tcPr>
          <w:p w:rsidR="00EA6BDE" w:rsidRDefault="00EA6BDE" w:rsidP="00EA6BDE">
            <w:pPr>
              <w:jc w:val="center"/>
            </w:pPr>
            <w:r>
              <w:lastRenderedPageBreak/>
              <w:t>1</w:t>
            </w:r>
          </w:p>
        </w:tc>
        <w:tc>
          <w:tcPr>
            <w:tcW w:w="2835" w:type="dxa"/>
          </w:tcPr>
          <w:p w:rsidR="00EA6BDE" w:rsidRDefault="00EA6BDE" w:rsidP="00EA6BDE">
            <w:pPr>
              <w:jc w:val="left"/>
            </w:pPr>
            <w:r>
              <w:rPr>
                <w:rFonts w:hint="eastAsia"/>
              </w:rPr>
              <w:t>国家债券</w:t>
            </w:r>
          </w:p>
        </w:tc>
        <w:tc>
          <w:tcPr>
            <w:tcW w:w="2466" w:type="dxa"/>
          </w:tcPr>
          <w:p w:rsidR="00EA6BDE" w:rsidRDefault="00EA6BDE" w:rsidP="00EA6BDE">
            <w:pPr>
              <w:jc w:val="right"/>
            </w:pPr>
            <w:r>
              <w:t>92,762,205.80</w:t>
            </w:r>
          </w:p>
        </w:tc>
        <w:tc>
          <w:tcPr>
            <w:tcW w:w="2557" w:type="dxa"/>
          </w:tcPr>
          <w:p w:rsidR="00EA6BDE" w:rsidRDefault="00EA6BDE" w:rsidP="00EA6BDE">
            <w:pPr>
              <w:jc w:val="right"/>
            </w:pPr>
            <w:r>
              <w:t>6.55</w:t>
            </w:r>
          </w:p>
        </w:tc>
      </w:tr>
      <w:tr w:rsidR="00EA6BDE" w:rsidTr="00EA6BDE">
        <w:tc>
          <w:tcPr>
            <w:tcW w:w="646" w:type="dxa"/>
          </w:tcPr>
          <w:p w:rsidR="00EA6BDE" w:rsidRDefault="00EA6BDE" w:rsidP="00EA6BDE">
            <w:pPr>
              <w:jc w:val="center"/>
            </w:pPr>
            <w:r>
              <w:t>2</w:t>
            </w:r>
          </w:p>
        </w:tc>
        <w:tc>
          <w:tcPr>
            <w:tcW w:w="2835" w:type="dxa"/>
          </w:tcPr>
          <w:p w:rsidR="00EA6BDE" w:rsidRDefault="00EA6BDE" w:rsidP="00EA6BDE">
            <w:pPr>
              <w:jc w:val="left"/>
            </w:pPr>
            <w:r>
              <w:rPr>
                <w:rFonts w:hint="eastAsia"/>
              </w:rPr>
              <w:t>央行票据</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3</w:t>
            </w:r>
          </w:p>
        </w:tc>
        <w:tc>
          <w:tcPr>
            <w:tcW w:w="2835" w:type="dxa"/>
          </w:tcPr>
          <w:p w:rsidR="00EA6BDE" w:rsidRDefault="00EA6BDE" w:rsidP="00EA6BDE">
            <w:pPr>
              <w:jc w:val="left"/>
            </w:pPr>
            <w:r>
              <w:rPr>
                <w:rFonts w:hint="eastAsia"/>
              </w:rPr>
              <w:t>金融债券</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p>
        </w:tc>
        <w:tc>
          <w:tcPr>
            <w:tcW w:w="2835" w:type="dxa"/>
          </w:tcPr>
          <w:p w:rsidR="00EA6BDE" w:rsidRDefault="00EA6BDE" w:rsidP="00EA6BDE">
            <w:pPr>
              <w:jc w:val="left"/>
            </w:pPr>
            <w:r>
              <w:rPr>
                <w:rFonts w:hint="eastAsia"/>
              </w:rPr>
              <w:t>其中：政策性金融债</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4</w:t>
            </w:r>
          </w:p>
        </w:tc>
        <w:tc>
          <w:tcPr>
            <w:tcW w:w="2835" w:type="dxa"/>
          </w:tcPr>
          <w:p w:rsidR="00EA6BDE" w:rsidRDefault="00EA6BDE" w:rsidP="00EA6BDE">
            <w:pPr>
              <w:jc w:val="left"/>
            </w:pPr>
            <w:r>
              <w:rPr>
                <w:rFonts w:hint="eastAsia"/>
              </w:rPr>
              <w:t>企业债券</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5</w:t>
            </w:r>
          </w:p>
        </w:tc>
        <w:tc>
          <w:tcPr>
            <w:tcW w:w="2835" w:type="dxa"/>
          </w:tcPr>
          <w:p w:rsidR="00EA6BDE" w:rsidRDefault="00EA6BDE" w:rsidP="00EA6BDE">
            <w:pPr>
              <w:jc w:val="left"/>
            </w:pPr>
            <w:r>
              <w:rPr>
                <w:rFonts w:hint="eastAsia"/>
              </w:rPr>
              <w:t>企业短期融资券</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6</w:t>
            </w:r>
          </w:p>
        </w:tc>
        <w:tc>
          <w:tcPr>
            <w:tcW w:w="2835" w:type="dxa"/>
          </w:tcPr>
          <w:p w:rsidR="00EA6BDE" w:rsidRDefault="00EA6BDE" w:rsidP="00EA6BDE">
            <w:pPr>
              <w:jc w:val="left"/>
            </w:pPr>
            <w:r>
              <w:rPr>
                <w:rFonts w:hint="eastAsia"/>
              </w:rPr>
              <w:t>中期票据</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7</w:t>
            </w:r>
          </w:p>
        </w:tc>
        <w:tc>
          <w:tcPr>
            <w:tcW w:w="2835" w:type="dxa"/>
          </w:tcPr>
          <w:p w:rsidR="00EA6BDE" w:rsidRDefault="00EA6BDE" w:rsidP="00EA6BDE">
            <w:pPr>
              <w:jc w:val="left"/>
            </w:pPr>
            <w:r>
              <w:rPr>
                <w:rFonts w:hint="eastAsia"/>
              </w:rPr>
              <w:t>可转债（可交换债）</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8</w:t>
            </w:r>
          </w:p>
        </w:tc>
        <w:tc>
          <w:tcPr>
            <w:tcW w:w="2835" w:type="dxa"/>
          </w:tcPr>
          <w:p w:rsidR="00EA6BDE" w:rsidRDefault="00EA6BDE" w:rsidP="00EA6BDE">
            <w:pPr>
              <w:jc w:val="left"/>
            </w:pPr>
            <w:r>
              <w:rPr>
                <w:rFonts w:hint="eastAsia"/>
              </w:rPr>
              <w:t>同业存单</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9</w:t>
            </w:r>
          </w:p>
        </w:tc>
        <w:tc>
          <w:tcPr>
            <w:tcW w:w="2835" w:type="dxa"/>
          </w:tcPr>
          <w:p w:rsidR="00EA6BDE" w:rsidRDefault="00EA6BDE" w:rsidP="00EA6BDE">
            <w:pPr>
              <w:jc w:val="left"/>
            </w:pPr>
            <w:r>
              <w:rPr>
                <w:rFonts w:hint="eastAsia"/>
              </w:rPr>
              <w:t>其他</w:t>
            </w:r>
          </w:p>
        </w:tc>
        <w:tc>
          <w:tcPr>
            <w:tcW w:w="2466" w:type="dxa"/>
          </w:tcPr>
          <w:p w:rsidR="00EA6BDE" w:rsidRDefault="00EA6BDE" w:rsidP="00EA6BDE">
            <w:pPr>
              <w:jc w:val="right"/>
            </w:pPr>
            <w:r>
              <w:t>-</w:t>
            </w:r>
          </w:p>
        </w:tc>
        <w:tc>
          <w:tcPr>
            <w:tcW w:w="2557" w:type="dxa"/>
          </w:tcPr>
          <w:p w:rsidR="00EA6BDE" w:rsidRDefault="00EA6BDE" w:rsidP="00EA6BDE">
            <w:pPr>
              <w:jc w:val="right"/>
            </w:pPr>
            <w:r>
              <w:t>-</w:t>
            </w:r>
          </w:p>
        </w:tc>
      </w:tr>
      <w:tr w:rsidR="00EA6BDE" w:rsidTr="00EA6BDE">
        <w:tc>
          <w:tcPr>
            <w:tcW w:w="646" w:type="dxa"/>
          </w:tcPr>
          <w:p w:rsidR="00EA6BDE" w:rsidRDefault="00EA6BDE" w:rsidP="00EA6BDE">
            <w:pPr>
              <w:jc w:val="center"/>
            </w:pPr>
            <w:r>
              <w:t>10</w:t>
            </w:r>
          </w:p>
        </w:tc>
        <w:tc>
          <w:tcPr>
            <w:tcW w:w="2835" w:type="dxa"/>
          </w:tcPr>
          <w:p w:rsidR="00EA6BDE" w:rsidRDefault="00EA6BDE" w:rsidP="00EA6BDE">
            <w:pPr>
              <w:jc w:val="left"/>
            </w:pPr>
            <w:r>
              <w:rPr>
                <w:rFonts w:hint="eastAsia"/>
              </w:rPr>
              <w:t>合计</w:t>
            </w:r>
          </w:p>
        </w:tc>
        <w:tc>
          <w:tcPr>
            <w:tcW w:w="2466" w:type="dxa"/>
          </w:tcPr>
          <w:p w:rsidR="00EA6BDE" w:rsidRDefault="00EA6BDE" w:rsidP="00EA6BDE">
            <w:pPr>
              <w:jc w:val="right"/>
            </w:pPr>
            <w:r>
              <w:t>92,762,205.80</w:t>
            </w:r>
          </w:p>
        </w:tc>
        <w:tc>
          <w:tcPr>
            <w:tcW w:w="2557" w:type="dxa"/>
          </w:tcPr>
          <w:p w:rsidR="00EA6BDE" w:rsidRDefault="00EA6BDE" w:rsidP="00EA6BDE">
            <w:pPr>
              <w:jc w:val="right"/>
            </w:pPr>
            <w:r>
              <w:t>6.55</w:t>
            </w:r>
          </w:p>
        </w:tc>
      </w:tr>
    </w:tbl>
    <w:p w:rsidR="00EA6BDE" w:rsidRDefault="00EA6BDE" w:rsidP="00EA6BD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A6BDE" w:rsidTr="00EA6BDE">
        <w:trPr>
          <w:cnfStyle w:val="100000000000" w:firstRow="1" w:lastRow="0" w:firstColumn="0" w:lastColumn="0" w:oddVBand="0" w:evenVBand="0" w:oddHBand="0" w:evenHBand="0" w:firstRowFirstColumn="0" w:firstRowLastColumn="0" w:lastRowFirstColumn="0" w:lastRowLastColumn="0"/>
        </w:trPr>
        <w:tc>
          <w:tcPr>
            <w:tcW w:w="646" w:type="dxa"/>
          </w:tcPr>
          <w:p w:rsidR="00EA6BDE" w:rsidRPr="00EA6BDE" w:rsidRDefault="00EA6BDE" w:rsidP="00EA6BDE">
            <w:pPr>
              <w:jc w:val="center"/>
              <w:rPr>
                <w:b/>
              </w:rPr>
            </w:pPr>
            <w:r w:rsidRPr="00EA6BDE">
              <w:rPr>
                <w:rFonts w:hint="eastAsia"/>
                <w:b/>
              </w:rPr>
              <w:t>序号</w:t>
            </w:r>
          </w:p>
        </w:tc>
        <w:tc>
          <w:tcPr>
            <w:tcW w:w="1162" w:type="dxa"/>
          </w:tcPr>
          <w:p w:rsidR="00EA6BDE" w:rsidRPr="00EA6BDE" w:rsidRDefault="00EA6BDE" w:rsidP="00EA6BDE">
            <w:pPr>
              <w:jc w:val="center"/>
              <w:rPr>
                <w:b/>
              </w:rPr>
            </w:pPr>
            <w:r w:rsidRPr="00EA6BDE">
              <w:rPr>
                <w:rFonts w:hint="eastAsia"/>
                <w:b/>
              </w:rPr>
              <w:t>债券代码</w:t>
            </w:r>
          </w:p>
        </w:tc>
        <w:tc>
          <w:tcPr>
            <w:tcW w:w="1928" w:type="dxa"/>
          </w:tcPr>
          <w:p w:rsidR="00EA6BDE" w:rsidRPr="00EA6BDE" w:rsidRDefault="00EA6BDE" w:rsidP="00EA6BDE">
            <w:pPr>
              <w:jc w:val="center"/>
              <w:rPr>
                <w:b/>
              </w:rPr>
            </w:pPr>
            <w:r w:rsidRPr="00EA6BDE">
              <w:rPr>
                <w:rFonts w:hint="eastAsia"/>
                <w:b/>
              </w:rPr>
              <w:t>债券名称</w:t>
            </w:r>
          </w:p>
        </w:tc>
        <w:tc>
          <w:tcPr>
            <w:tcW w:w="1140" w:type="dxa"/>
          </w:tcPr>
          <w:p w:rsidR="00EA6BDE" w:rsidRPr="00EA6BDE" w:rsidRDefault="00EA6BDE" w:rsidP="00EA6BDE">
            <w:pPr>
              <w:jc w:val="center"/>
              <w:rPr>
                <w:b/>
              </w:rPr>
            </w:pPr>
            <w:r w:rsidRPr="00EA6BDE">
              <w:rPr>
                <w:rFonts w:hint="eastAsia"/>
                <w:b/>
              </w:rPr>
              <w:t>数量（张）</w:t>
            </w:r>
          </w:p>
        </w:tc>
        <w:tc>
          <w:tcPr>
            <w:tcW w:w="1814" w:type="dxa"/>
          </w:tcPr>
          <w:p w:rsidR="00EA6BDE" w:rsidRPr="00EA6BDE" w:rsidRDefault="00EA6BDE" w:rsidP="00EA6BDE">
            <w:pPr>
              <w:jc w:val="center"/>
              <w:rPr>
                <w:b/>
              </w:rPr>
            </w:pPr>
            <w:r w:rsidRPr="00EA6BDE">
              <w:rPr>
                <w:rFonts w:hint="eastAsia"/>
                <w:b/>
              </w:rPr>
              <w:t>公允价值（元）</w:t>
            </w:r>
          </w:p>
        </w:tc>
        <w:tc>
          <w:tcPr>
            <w:tcW w:w="1814" w:type="dxa"/>
          </w:tcPr>
          <w:p w:rsidR="00EA6BDE" w:rsidRPr="00EA6BDE" w:rsidRDefault="00EA6BDE" w:rsidP="00EA6BDE">
            <w:pPr>
              <w:jc w:val="center"/>
              <w:rPr>
                <w:b/>
              </w:rPr>
            </w:pPr>
            <w:r w:rsidRPr="00EA6BDE">
              <w:rPr>
                <w:rFonts w:hint="eastAsia"/>
                <w:b/>
              </w:rPr>
              <w:t>占基金资产净值比例（％）</w:t>
            </w:r>
          </w:p>
        </w:tc>
      </w:tr>
      <w:tr w:rsidR="00EA6BDE" w:rsidTr="00EA6BDE">
        <w:tc>
          <w:tcPr>
            <w:tcW w:w="646" w:type="dxa"/>
          </w:tcPr>
          <w:p w:rsidR="00EA6BDE" w:rsidRDefault="00EA6BDE" w:rsidP="00EA6BDE">
            <w:pPr>
              <w:jc w:val="center"/>
            </w:pPr>
            <w:r>
              <w:t>1</w:t>
            </w:r>
          </w:p>
        </w:tc>
        <w:tc>
          <w:tcPr>
            <w:tcW w:w="1162" w:type="dxa"/>
          </w:tcPr>
          <w:p w:rsidR="00EA6BDE" w:rsidRDefault="00EA6BDE" w:rsidP="00EA6BDE">
            <w:pPr>
              <w:jc w:val="left"/>
            </w:pPr>
            <w:r>
              <w:t>019773</w:t>
            </w:r>
          </w:p>
        </w:tc>
        <w:tc>
          <w:tcPr>
            <w:tcW w:w="1928" w:type="dxa"/>
          </w:tcPr>
          <w:p w:rsidR="00EA6BDE" w:rsidRDefault="00EA6BDE" w:rsidP="00EA6BDE">
            <w:pPr>
              <w:jc w:val="left"/>
            </w:pPr>
            <w:r>
              <w:rPr>
                <w:rFonts w:hint="eastAsia"/>
              </w:rPr>
              <w:t>25</w:t>
            </w:r>
            <w:r>
              <w:rPr>
                <w:rFonts w:hint="eastAsia"/>
              </w:rPr>
              <w:t>国债</w:t>
            </w:r>
            <w:r>
              <w:rPr>
                <w:rFonts w:hint="eastAsia"/>
              </w:rPr>
              <w:t>08</w:t>
            </w:r>
          </w:p>
        </w:tc>
        <w:tc>
          <w:tcPr>
            <w:tcW w:w="1140" w:type="dxa"/>
          </w:tcPr>
          <w:p w:rsidR="00EA6BDE" w:rsidRDefault="00EA6BDE" w:rsidP="00EA6BDE">
            <w:pPr>
              <w:jc w:val="right"/>
            </w:pPr>
            <w:r>
              <w:t>529,920</w:t>
            </w:r>
          </w:p>
        </w:tc>
        <w:tc>
          <w:tcPr>
            <w:tcW w:w="1814" w:type="dxa"/>
          </w:tcPr>
          <w:p w:rsidR="00EA6BDE" w:rsidRDefault="00EA6BDE" w:rsidP="00EA6BDE">
            <w:pPr>
              <w:jc w:val="right"/>
            </w:pPr>
            <w:r>
              <w:t>53,527,030.46</w:t>
            </w:r>
          </w:p>
        </w:tc>
        <w:tc>
          <w:tcPr>
            <w:tcW w:w="1814" w:type="dxa"/>
          </w:tcPr>
          <w:p w:rsidR="00EA6BDE" w:rsidRDefault="00EA6BDE" w:rsidP="00EA6BDE">
            <w:pPr>
              <w:jc w:val="right"/>
            </w:pPr>
            <w:r>
              <w:t>3.78</w:t>
            </w:r>
          </w:p>
        </w:tc>
      </w:tr>
      <w:tr w:rsidR="00EA6BDE" w:rsidTr="00EA6BDE">
        <w:tc>
          <w:tcPr>
            <w:tcW w:w="646" w:type="dxa"/>
          </w:tcPr>
          <w:p w:rsidR="00EA6BDE" w:rsidRDefault="00EA6BDE" w:rsidP="00EA6BDE">
            <w:pPr>
              <w:jc w:val="center"/>
            </w:pPr>
            <w:r>
              <w:t>2</w:t>
            </w:r>
          </w:p>
        </w:tc>
        <w:tc>
          <w:tcPr>
            <w:tcW w:w="1162" w:type="dxa"/>
          </w:tcPr>
          <w:p w:rsidR="00EA6BDE" w:rsidRDefault="00EA6BDE" w:rsidP="00EA6BDE">
            <w:pPr>
              <w:jc w:val="left"/>
            </w:pPr>
            <w:r>
              <w:t>019785</w:t>
            </w:r>
          </w:p>
        </w:tc>
        <w:tc>
          <w:tcPr>
            <w:tcW w:w="1928" w:type="dxa"/>
          </w:tcPr>
          <w:p w:rsidR="00EA6BDE" w:rsidRDefault="00EA6BDE" w:rsidP="00EA6BDE">
            <w:pPr>
              <w:jc w:val="left"/>
            </w:pPr>
            <w:r>
              <w:rPr>
                <w:rFonts w:hint="eastAsia"/>
              </w:rPr>
              <w:t>25</w:t>
            </w:r>
            <w:r>
              <w:rPr>
                <w:rFonts w:hint="eastAsia"/>
              </w:rPr>
              <w:t>国债</w:t>
            </w:r>
            <w:r>
              <w:rPr>
                <w:rFonts w:hint="eastAsia"/>
              </w:rPr>
              <w:t>13</w:t>
            </w:r>
          </w:p>
        </w:tc>
        <w:tc>
          <w:tcPr>
            <w:tcW w:w="1140" w:type="dxa"/>
          </w:tcPr>
          <w:p w:rsidR="00EA6BDE" w:rsidRDefault="00EA6BDE" w:rsidP="00EA6BDE">
            <w:pPr>
              <w:jc w:val="right"/>
            </w:pPr>
            <w:r>
              <w:t>390,000</w:t>
            </w:r>
          </w:p>
        </w:tc>
        <w:tc>
          <w:tcPr>
            <w:tcW w:w="1814" w:type="dxa"/>
          </w:tcPr>
          <w:p w:rsidR="00EA6BDE" w:rsidRDefault="00EA6BDE" w:rsidP="00EA6BDE">
            <w:pPr>
              <w:jc w:val="right"/>
            </w:pPr>
            <w:r>
              <w:t>39,235,175.34</w:t>
            </w:r>
          </w:p>
        </w:tc>
        <w:tc>
          <w:tcPr>
            <w:tcW w:w="1814" w:type="dxa"/>
          </w:tcPr>
          <w:p w:rsidR="00EA6BDE" w:rsidRDefault="00EA6BDE" w:rsidP="00EA6BDE">
            <w:pPr>
              <w:jc w:val="right"/>
            </w:pPr>
            <w:r>
              <w:t>2.77</w:t>
            </w:r>
          </w:p>
        </w:tc>
      </w:tr>
    </w:tbl>
    <w:p w:rsidR="00EA6BDE" w:rsidRDefault="00EA6BDE" w:rsidP="00EA6BDE">
      <w:pPr>
        <w:pStyle w:val="-2"/>
        <w:spacing w:before="312"/>
        <w:rPr>
          <w:rFonts w:hint="eastAsia"/>
        </w:rPr>
      </w:pPr>
      <w:r>
        <w:rPr>
          <w:rFonts w:hint="eastAsia"/>
        </w:rPr>
        <w:t>报告期末按公允价值占基金资产净值比例大小排名的前十名资产支持证券投资明细</w:t>
      </w:r>
    </w:p>
    <w:p w:rsidR="00EA6BDE" w:rsidRDefault="00EA6BDE" w:rsidP="00EA6BDE">
      <w:pPr>
        <w:pStyle w:val="-"/>
        <w:ind w:firstLine="420"/>
        <w:rPr>
          <w:rFonts w:hint="eastAsia"/>
        </w:rPr>
      </w:pPr>
      <w:r>
        <w:rPr>
          <w:rFonts w:hint="eastAsia"/>
        </w:rPr>
        <w:t>本基金本报告期末未持有资产支持证券。</w:t>
      </w:r>
    </w:p>
    <w:p w:rsidR="00EA6BDE" w:rsidRDefault="00EA6BDE" w:rsidP="00EA6BDE">
      <w:pPr>
        <w:pStyle w:val="-2"/>
        <w:spacing w:before="312"/>
        <w:rPr>
          <w:rFonts w:hint="eastAsia"/>
        </w:rPr>
      </w:pPr>
      <w:r>
        <w:rPr>
          <w:rFonts w:hint="eastAsia"/>
        </w:rPr>
        <w:t>报告期末按公允价值占基金资产净值比例大小排序的前五名贵金属投资明细</w:t>
      </w:r>
    </w:p>
    <w:p w:rsidR="00EA6BDE" w:rsidRDefault="00EA6BDE" w:rsidP="00EA6BDE">
      <w:pPr>
        <w:pStyle w:val="-"/>
        <w:ind w:firstLine="420"/>
        <w:rPr>
          <w:rFonts w:hint="eastAsia"/>
        </w:rPr>
      </w:pPr>
      <w:r>
        <w:rPr>
          <w:rFonts w:hint="eastAsia"/>
        </w:rPr>
        <w:t>无。</w:t>
      </w:r>
    </w:p>
    <w:p w:rsidR="00EA6BDE" w:rsidRDefault="00EA6BDE" w:rsidP="00EA6BDE">
      <w:pPr>
        <w:pStyle w:val="-2"/>
        <w:spacing w:before="312"/>
        <w:rPr>
          <w:rFonts w:hint="eastAsia"/>
        </w:rPr>
      </w:pPr>
      <w:r>
        <w:rPr>
          <w:rFonts w:hint="eastAsia"/>
        </w:rPr>
        <w:t>报告期末按公允价值占基金资产净值比例大小排名的前五名权证投资明细</w:t>
      </w:r>
    </w:p>
    <w:p w:rsidR="00EA6BDE" w:rsidRDefault="00EA6BDE" w:rsidP="00EA6BDE">
      <w:pPr>
        <w:pStyle w:val="-"/>
        <w:ind w:firstLine="420"/>
        <w:rPr>
          <w:rFonts w:hint="eastAsia"/>
        </w:rPr>
      </w:pPr>
      <w:r>
        <w:rPr>
          <w:rFonts w:hint="eastAsia"/>
        </w:rPr>
        <w:t>无。</w:t>
      </w:r>
    </w:p>
    <w:p w:rsidR="00EA6BDE" w:rsidRDefault="00EA6BDE" w:rsidP="00EA6BDE">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A6BDE" w:rsidTr="00EA6BDE">
        <w:trPr>
          <w:cnfStyle w:val="100000000000" w:firstRow="1" w:lastRow="0" w:firstColumn="0" w:lastColumn="0" w:oddVBand="0" w:evenVBand="0" w:oddHBand="0" w:evenHBand="0" w:firstRowFirstColumn="0" w:firstRowLastColumn="0" w:lastRowFirstColumn="0" w:lastRowLastColumn="0"/>
        </w:trPr>
        <w:tc>
          <w:tcPr>
            <w:tcW w:w="1186" w:type="dxa"/>
          </w:tcPr>
          <w:p w:rsidR="00EA6BDE" w:rsidRPr="00EA6BDE" w:rsidRDefault="00EA6BDE" w:rsidP="00EA6BDE">
            <w:pPr>
              <w:jc w:val="center"/>
              <w:rPr>
                <w:b/>
              </w:rPr>
            </w:pPr>
            <w:r w:rsidRPr="00EA6BDE">
              <w:rPr>
                <w:rFonts w:hint="eastAsia"/>
                <w:b/>
              </w:rPr>
              <w:t>序号</w:t>
            </w:r>
          </w:p>
        </w:tc>
        <w:tc>
          <w:tcPr>
            <w:tcW w:w="1186" w:type="dxa"/>
          </w:tcPr>
          <w:p w:rsidR="00EA6BDE" w:rsidRPr="00EA6BDE" w:rsidRDefault="00EA6BDE" w:rsidP="00EA6BDE">
            <w:pPr>
              <w:jc w:val="center"/>
              <w:rPr>
                <w:b/>
              </w:rPr>
            </w:pPr>
            <w:r w:rsidRPr="00EA6BDE">
              <w:rPr>
                <w:rFonts w:hint="eastAsia"/>
                <w:b/>
              </w:rPr>
              <w:t>基金名称</w:t>
            </w:r>
          </w:p>
        </w:tc>
        <w:tc>
          <w:tcPr>
            <w:tcW w:w="1186" w:type="dxa"/>
          </w:tcPr>
          <w:p w:rsidR="00EA6BDE" w:rsidRPr="00EA6BDE" w:rsidRDefault="00EA6BDE" w:rsidP="00EA6BDE">
            <w:pPr>
              <w:jc w:val="center"/>
              <w:rPr>
                <w:b/>
              </w:rPr>
            </w:pPr>
            <w:r w:rsidRPr="00EA6BDE">
              <w:rPr>
                <w:rFonts w:hint="eastAsia"/>
                <w:b/>
              </w:rPr>
              <w:t>基金类型</w:t>
            </w:r>
          </w:p>
        </w:tc>
        <w:tc>
          <w:tcPr>
            <w:tcW w:w="1187" w:type="dxa"/>
          </w:tcPr>
          <w:p w:rsidR="00EA6BDE" w:rsidRPr="00EA6BDE" w:rsidRDefault="00EA6BDE" w:rsidP="00EA6BDE">
            <w:pPr>
              <w:jc w:val="center"/>
              <w:rPr>
                <w:b/>
              </w:rPr>
            </w:pPr>
            <w:r w:rsidRPr="00EA6BDE">
              <w:rPr>
                <w:rFonts w:hint="eastAsia"/>
                <w:b/>
              </w:rPr>
              <w:t>运作方式</w:t>
            </w:r>
          </w:p>
        </w:tc>
        <w:tc>
          <w:tcPr>
            <w:tcW w:w="1187" w:type="dxa"/>
          </w:tcPr>
          <w:p w:rsidR="00EA6BDE" w:rsidRPr="00EA6BDE" w:rsidRDefault="00EA6BDE" w:rsidP="00EA6BDE">
            <w:pPr>
              <w:jc w:val="center"/>
              <w:rPr>
                <w:b/>
              </w:rPr>
            </w:pPr>
            <w:r w:rsidRPr="00EA6BDE">
              <w:rPr>
                <w:rFonts w:hint="eastAsia"/>
                <w:b/>
              </w:rPr>
              <w:t>管理人</w:t>
            </w:r>
          </w:p>
        </w:tc>
        <w:tc>
          <w:tcPr>
            <w:tcW w:w="1187" w:type="dxa"/>
          </w:tcPr>
          <w:p w:rsidR="00EA6BDE" w:rsidRPr="00EA6BDE" w:rsidRDefault="00EA6BDE" w:rsidP="00EA6BDE">
            <w:pPr>
              <w:jc w:val="center"/>
              <w:rPr>
                <w:b/>
              </w:rPr>
            </w:pPr>
            <w:r w:rsidRPr="00EA6BDE">
              <w:rPr>
                <w:rFonts w:hint="eastAsia"/>
                <w:b/>
              </w:rPr>
              <w:t>公允价值（元）</w:t>
            </w:r>
          </w:p>
        </w:tc>
        <w:tc>
          <w:tcPr>
            <w:tcW w:w="1187" w:type="dxa"/>
          </w:tcPr>
          <w:p w:rsidR="00EA6BDE" w:rsidRPr="00EA6BDE" w:rsidRDefault="00EA6BDE" w:rsidP="00EA6BDE">
            <w:pPr>
              <w:jc w:val="center"/>
              <w:rPr>
                <w:b/>
              </w:rPr>
            </w:pPr>
            <w:r w:rsidRPr="00EA6BDE">
              <w:rPr>
                <w:rFonts w:hint="eastAsia"/>
                <w:b/>
              </w:rPr>
              <w:t>占基金资产净值比例（</w:t>
            </w:r>
            <w:r w:rsidRPr="00EA6BDE">
              <w:rPr>
                <w:rFonts w:hint="eastAsia"/>
                <w:b/>
              </w:rPr>
              <w:t>%</w:t>
            </w:r>
            <w:r w:rsidRPr="00EA6BDE">
              <w:rPr>
                <w:rFonts w:hint="eastAsia"/>
                <w:b/>
              </w:rPr>
              <w:t>）</w:t>
            </w:r>
          </w:p>
        </w:tc>
      </w:tr>
      <w:tr w:rsidR="00EA6BDE" w:rsidTr="00EA6BDE">
        <w:tc>
          <w:tcPr>
            <w:tcW w:w="1186" w:type="dxa"/>
          </w:tcPr>
          <w:p w:rsidR="00EA6BDE" w:rsidRDefault="00EA6BDE" w:rsidP="00EA6BDE">
            <w:pPr>
              <w:jc w:val="center"/>
            </w:pPr>
            <w:r>
              <w:t>1</w:t>
            </w:r>
          </w:p>
        </w:tc>
        <w:tc>
          <w:tcPr>
            <w:tcW w:w="1186" w:type="dxa"/>
          </w:tcPr>
          <w:p w:rsidR="00EA6BDE" w:rsidRDefault="00EA6BDE" w:rsidP="00EA6BDE">
            <w:pPr>
              <w:jc w:val="left"/>
            </w:pPr>
            <w:r>
              <w:rPr>
                <w:rFonts w:hint="eastAsia"/>
              </w:rPr>
              <w:t>南方上证科创板芯片</w:t>
            </w:r>
            <w:r>
              <w:rPr>
                <w:rFonts w:hint="eastAsia"/>
              </w:rPr>
              <w:t>ETF</w:t>
            </w:r>
          </w:p>
        </w:tc>
        <w:tc>
          <w:tcPr>
            <w:tcW w:w="1186" w:type="dxa"/>
          </w:tcPr>
          <w:p w:rsidR="00EA6BDE" w:rsidRDefault="00EA6BDE" w:rsidP="00EA6BDE">
            <w:pPr>
              <w:jc w:val="left"/>
            </w:pPr>
            <w:r>
              <w:rPr>
                <w:rFonts w:hint="eastAsia"/>
              </w:rPr>
              <w:t>股票型</w:t>
            </w:r>
          </w:p>
        </w:tc>
        <w:tc>
          <w:tcPr>
            <w:tcW w:w="1187" w:type="dxa"/>
          </w:tcPr>
          <w:p w:rsidR="00EA6BDE" w:rsidRDefault="00EA6BDE" w:rsidP="00EA6BDE">
            <w:pPr>
              <w:jc w:val="left"/>
            </w:pPr>
            <w:r>
              <w:rPr>
                <w:rFonts w:hint="eastAsia"/>
              </w:rPr>
              <w:t>交易型开放式</w:t>
            </w:r>
          </w:p>
        </w:tc>
        <w:tc>
          <w:tcPr>
            <w:tcW w:w="1187" w:type="dxa"/>
          </w:tcPr>
          <w:p w:rsidR="00EA6BDE" w:rsidRDefault="00EA6BDE" w:rsidP="00EA6BDE">
            <w:pPr>
              <w:jc w:val="left"/>
            </w:pPr>
            <w:r>
              <w:rPr>
                <w:rFonts w:hint="eastAsia"/>
              </w:rPr>
              <w:t>南方基金管理股份有限公司</w:t>
            </w:r>
          </w:p>
        </w:tc>
        <w:tc>
          <w:tcPr>
            <w:tcW w:w="1187" w:type="dxa"/>
          </w:tcPr>
          <w:p w:rsidR="00EA6BDE" w:rsidRDefault="00EA6BDE" w:rsidP="00EA6BDE">
            <w:pPr>
              <w:jc w:val="right"/>
            </w:pPr>
            <w:r>
              <w:t>1,344,971,491.75</w:t>
            </w:r>
          </w:p>
        </w:tc>
        <w:tc>
          <w:tcPr>
            <w:tcW w:w="1187" w:type="dxa"/>
          </w:tcPr>
          <w:p w:rsidR="00EA6BDE" w:rsidRDefault="00EA6BDE" w:rsidP="00EA6BDE">
            <w:pPr>
              <w:jc w:val="right"/>
            </w:pPr>
            <w:r>
              <w:t>94.93</w:t>
            </w:r>
          </w:p>
        </w:tc>
      </w:tr>
    </w:tbl>
    <w:p w:rsidR="00EA6BDE" w:rsidRDefault="00EA6BDE" w:rsidP="00EA6BDE">
      <w:pPr>
        <w:pStyle w:val="-2"/>
        <w:spacing w:before="312"/>
        <w:rPr>
          <w:rFonts w:hint="eastAsia"/>
        </w:rPr>
      </w:pPr>
      <w:r>
        <w:rPr>
          <w:rFonts w:hint="eastAsia"/>
        </w:rPr>
        <w:lastRenderedPageBreak/>
        <w:t>报告期末本基金投资的股指期货交易情况说明</w:t>
      </w:r>
    </w:p>
    <w:p w:rsidR="00EA6BDE" w:rsidRDefault="00EA6BDE" w:rsidP="00EA6BDE">
      <w:pPr>
        <w:pStyle w:val="-3"/>
        <w:spacing w:before="156" w:after="156"/>
        <w:rPr>
          <w:rFonts w:hint="eastAsia"/>
        </w:rPr>
      </w:pPr>
      <w:r>
        <w:rPr>
          <w:rFonts w:hint="eastAsia"/>
        </w:rPr>
        <w:t>报告期末本基金投资的股指期货持仓和损益明细</w:t>
      </w:r>
    </w:p>
    <w:p w:rsidR="00EA6BDE" w:rsidRDefault="00EA6BDE" w:rsidP="00EA6BDE">
      <w:pPr>
        <w:pStyle w:val="-"/>
        <w:ind w:firstLine="420"/>
        <w:rPr>
          <w:rFonts w:hint="eastAsia"/>
        </w:rPr>
      </w:pPr>
      <w:r>
        <w:rPr>
          <w:rFonts w:hint="eastAsia"/>
        </w:rPr>
        <w:t>无。</w:t>
      </w:r>
    </w:p>
    <w:p w:rsidR="00EA6BDE" w:rsidRDefault="00EA6BDE" w:rsidP="00EA6BDE">
      <w:pPr>
        <w:pStyle w:val="-3"/>
        <w:spacing w:before="156" w:after="156"/>
        <w:rPr>
          <w:rFonts w:hint="eastAsia"/>
        </w:rPr>
      </w:pPr>
      <w:r>
        <w:rPr>
          <w:rFonts w:hint="eastAsia"/>
        </w:rPr>
        <w:t>本基金投资股指期货的投资政策</w:t>
      </w:r>
    </w:p>
    <w:p w:rsidR="00EA6BDE" w:rsidRDefault="00EA6BDE" w:rsidP="00EA6BD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EA6BDE" w:rsidRDefault="00EA6BDE" w:rsidP="00EA6BDE">
      <w:pPr>
        <w:pStyle w:val="-2"/>
        <w:spacing w:before="312"/>
        <w:rPr>
          <w:rFonts w:hint="eastAsia"/>
        </w:rPr>
      </w:pPr>
      <w:r>
        <w:rPr>
          <w:rFonts w:hint="eastAsia"/>
        </w:rPr>
        <w:t>报告期末本基金投资的国债期货交易情况说明</w:t>
      </w:r>
    </w:p>
    <w:p w:rsidR="00EA6BDE" w:rsidRDefault="00EA6BDE" w:rsidP="00EA6BDE">
      <w:pPr>
        <w:pStyle w:val="-3"/>
        <w:spacing w:before="156" w:after="156"/>
        <w:rPr>
          <w:rFonts w:hint="eastAsia"/>
        </w:rPr>
      </w:pPr>
      <w:r>
        <w:rPr>
          <w:rFonts w:hint="eastAsia"/>
        </w:rPr>
        <w:t>本期国债期货投资政策</w:t>
      </w:r>
    </w:p>
    <w:p w:rsidR="00EA6BDE" w:rsidRDefault="00EA6BDE" w:rsidP="00EA6BDE">
      <w:pPr>
        <w:pStyle w:val="-"/>
        <w:ind w:firstLine="420"/>
        <w:rPr>
          <w:rFonts w:hint="eastAsia"/>
        </w:rPr>
      </w:pPr>
      <w:r>
        <w:rPr>
          <w:rFonts w:hint="eastAsia"/>
        </w:rPr>
        <w:t>无。</w:t>
      </w:r>
    </w:p>
    <w:p w:rsidR="00EA6BDE" w:rsidRDefault="00EA6BDE" w:rsidP="00EA6BDE">
      <w:pPr>
        <w:pStyle w:val="-3"/>
        <w:spacing w:before="156" w:after="156"/>
        <w:rPr>
          <w:rFonts w:hint="eastAsia"/>
        </w:rPr>
      </w:pPr>
      <w:r>
        <w:rPr>
          <w:rFonts w:hint="eastAsia"/>
        </w:rPr>
        <w:t>报告期末本基金投资的国债期货持仓和损益明细</w:t>
      </w:r>
    </w:p>
    <w:p w:rsidR="00EA6BDE" w:rsidRDefault="00EA6BDE" w:rsidP="00EA6BDE">
      <w:pPr>
        <w:pStyle w:val="-"/>
        <w:ind w:firstLine="420"/>
        <w:rPr>
          <w:rFonts w:hint="eastAsia"/>
        </w:rPr>
      </w:pPr>
      <w:r>
        <w:rPr>
          <w:rFonts w:hint="eastAsia"/>
        </w:rPr>
        <w:t>无。</w:t>
      </w:r>
    </w:p>
    <w:p w:rsidR="00EA6BDE" w:rsidRDefault="00EA6BDE" w:rsidP="00EA6BDE">
      <w:pPr>
        <w:pStyle w:val="-3"/>
        <w:spacing w:before="156" w:after="156"/>
        <w:rPr>
          <w:rFonts w:hint="eastAsia"/>
        </w:rPr>
      </w:pPr>
      <w:r>
        <w:rPr>
          <w:rFonts w:hint="eastAsia"/>
        </w:rPr>
        <w:t>本期国债期货投资评价</w:t>
      </w:r>
    </w:p>
    <w:p w:rsidR="00EA6BDE" w:rsidRDefault="00EA6BDE" w:rsidP="00EA6BDE">
      <w:pPr>
        <w:pStyle w:val="-"/>
        <w:ind w:firstLine="420"/>
        <w:rPr>
          <w:rFonts w:hint="eastAsia"/>
        </w:rPr>
      </w:pPr>
      <w:r>
        <w:rPr>
          <w:rFonts w:hint="eastAsia"/>
        </w:rPr>
        <w:t>无。</w:t>
      </w:r>
    </w:p>
    <w:p w:rsidR="00EA6BDE" w:rsidRDefault="00EA6BDE" w:rsidP="00EA6BDE">
      <w:pPr>
        <w:pStyle w:val="-2"/>
        <w:spacing w:before="312"/>
        <w:rPr>
          <w:rFonts w:hint="eastAsia"/>
        </w:rPr>
      </w:pPr>
      <w:r>
        <w:rPr>
          <w:rFonts w:hint="eastAsia"/>
        </w:rPr>
        <w:t>投资组合报告附注</w:t>
      </w:r>
    </w:p>
    <w:p w:rsidR="00EA6BDE" w:rsidRDefault="00EA6BDE" w:rsidP="00EA6BD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6BDE" w:rsidRDefault="00EA6BDE" w:rsidP="00EA6BD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A6BDE" w:rsidRDefault="00EA6BDE" w:rsidP="00EA6BDE">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EA6BDE" w:rsidRDefault="00EA6BDE" w:rsidP="00EA6BD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6BDE" w:rsidRDefault="00EA6BDE" w:rsidP="00EA6BD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6BDE" w:rsidTr="00EA6BDE">
        <w:trPr>
          <w:cnfStyle w:val="100000000000" w:firstRow="1" w:lastRow="0" w:firstColumn="0" w:lastColumn="0" w:oddVBand="0" w:evenVBand="0" w:oddHBand="0" w:evenHBand="0" w:firstRowFirstColumn="0" w:firstRowLastColumn="0" w:lastRowFirstColumn="0" w:lastRowLastColumn="0"/>
        </w:trPr>
        <w:tc>
          <w:tcPr>
            <w:tcW w:w="743" w:type="dxa"/>
          </w:tcPr>
          <w:p w:rsidR="00EA6BDE" w:rsidRPr="00EA6BDE" w:rsidRDefault="00EA6BDE" w:rsidP="00EA6BDE">
            <w:pPr>
              <w:jc w:val="center"/>
              <w:rPr>
                <w:b/>
              </w:rPr>
            </w:pPr>
            <w:r w:rsidRPr="00EA6BDE">
              <w:rPr>
                <w:rFonts w:hint="eastAsia"/>
                <w:b/>
              </w:rPr>
              <w:t>序号</w:t>
            </w:r>
          </w:p>
        </w:tc>
        <w:tc>
          <w:tcPr>
            <w:tcW w:w="2977" w:type="dxa"/>
          </w:tcPr>
          <w:p w:rsidR="00EA6BDE" w:rsidRPr="00EA6BDE" w:rsidRDefault="00EA6BDE" w:rsidP="00EA6BDE">
            <w:pPr>
              <w:jc w:val="center"/>
              <w:rPr>
                <w:b/>
              </w:rPr>
            </w:pPr>
            <w:r w:rsidRPr="00EA6BDE">
              <w:rPr>
                <w:rFonts w:hint="eastAsia"/>
                <w:b/>
              </w:rPr>
              <w:t>名称</w:t>
            </w:r>
          </w:p>
        </w:tc>
        <w:tc>
          <w:tcPr>
            <w:tcW w:w="4785" w:type="dxa"/>
          </w:tcPr>
          <w:p w:rsidR="00EA6BDE" w:rsidRPr="00EA6BDE" w:rsidRDefault="00EA6BDE" w:rsidP="00EA6BDE">
            <w:pPr>
              <w:jc w:val="center"/>
              <w:rPr>
                <w:b/>
              </w:rPr>
            </w:pPr>
            <w:r w:rsidRPr="00EA6BDE">
              <w:rPr>
                <w:rFonts w:hint="eastAsia"/>
                <w:b/>
              </w:rPr>
              <w:t>金额（元）</w:t>
            </w:r>
          </w:p>
        </w:tc>
      </w:tr>
      <w:tr w:rsidR="00EA6BDE" w:rsidTr="00EA6BDE">
        <w:tc>
          <w:tcPr>
            <w:tcW w:w="743" w:type="dxa"/>
          </w:tcPr>
          <w:p w:rsidR="00EA6BDE" w:rsidRDefault="00EA6BDE" w:rsidP="00EA6BDE">
            <w:pPr>
              <w:jc w:val="center"/>
            </w:pPr>
            <w:r>
              <w:t>1</w:t>
            </w:r>
          </w:p>
        </w:tc>
        <w:tc>
          <w:tcPr>
            <w:tcW w:w="2977" w:type="dxa"/>
          </w:tcPr>
          <w:p w:rsidR="00EA6BDE" w:rsidRDefault="00EA6BDE" w:rsidP="00EA6BDE">
            <w:pPr>
              <w:jc w:val="left"/>
            </w:pPr>
            <w:r>
              <w:rPr>
                <w:rFonts w:hint="eastAsia"/>
              </w:rPr>
              <w:t>存出保证金</w:t>
            </w:r>
          </w:p>
        </w:tc>
        <w:tc>
          <w:tcPr>
            <w:tcW w:w="4785" w:type="dxa"/>
          </w:tcPr>
          <w:p w:rsidR="00EA6BDE" w:rsidRDefault="00EA6BDE" w:rsidP="00EA6BDE">
            <w:pPr>
              <w:jc w:val="right"/>
            </w:pPr>
            <w:r>
              <w:t>830,301.68</w:t>
            </w:r>
          </w:p>
        </w:tc>
      </w:tr>
      <w:tr w:rsidR="00EA6BDE" w:rsidTr="00EA6BDE">
        <w:tc>
          <w:tcPr>
            <w:tcW w:w="743" w:type="dxa"/>
          </w:tcPr>
          <w:p w:rsidR="00EA6BDE" w:rsidRDefault="00EA6BDE" w:rsidP="00EA6BDE">
            <w:pPr>
              <w:jc w:val="center"/>
            </w:pPr>
            <w:r>
              <w:t>2</w:t>
            </w:r>
          </w:p>
        </w:tc>
        <w:tc>
          <w:tcPr>
            <w:tcW w:w="2977" w:type="dxa"/>
          </w:tcPr>
          <w:p w:rsidR="00EA6BDE" w:rsidRDefault="00EA6BDE" w:rsidP="00EA6BDE">
            <w:pPr>
              <w:jc w:val="left"/>
            </w:pPr>
            <w:r>
              <w:rPr>
                <w:rFonts w:hint="eastAsia"/>
              </w:rPr>
              <w:t>应收证券清算款</w:t>
            </w:r>
          </w:p>
        </w:tc>
        <w:tc>
          <w:tcPr>
            <w:tcW w:w="4785" w:type="dxa"/>
          </w:tcPr>
          <w:p w:rsidR="00EA6BDE" w:rsidRDefault="00EA6BDE" w:rsidP="00EA6BDE">
            <w:pPr>
              <w:jc w:val="right"/>
            </w:pPr>
            <w:r>
              <w:t>4,070,892.54</w:t>
            </w:r>
          </w:p>
        </w:tc>
      </w:tr>
      <w:tr w:rsidR="00EA6BDE" w:rsidTr="00EA6BDE">
        <w:tc>
          <w:tcPr>
            <w:tcW w:w="743" w:type="dxa"/>
          </w:tcPr>
          <w:p w:rsidR="00EA6BDE" w:rsidRDefault="00EA6BDE" w:rsidP="00EA6BDE">
            <w:pPr>
              <w:jc w:val="center"/>
            </w:pPr>
            <w:r>
              <w:t>3</w:t>
            </w:r>
          </w:p>
        </w:tc>
        <w:tc>
          <w:tcPr>
            <w:tcW w:w="2977" w:type="dxa"/>
          </w:tcPr>
          <w:p w:rsidR="00EA6BDE" w:rsidRDefault="00EA6BDE" w:rsidP="00EA6BDE">
            <w:pPr>
              <w:jc w:val="left"/>
            </w:pPr>
            <w:r>
              <w:rPr>
                <w:rFonts w:hint="eastAsia"/>
              </w:rPr>
              <w:t>应收股利</w:t>
            </w:r>
          </w:p>
        </w:tc>
        <w:tc>
          <w:tcPr>
            <w:tcW w:w="4785" w:type="dxa"/>
          </w:tcPr>
          <w:p w:rsidR="00EA6BDE" w:rsidRDefault="00EA6BDE" w:rsidP="00EA6BDE">
            <w:pPr>
              <w:jc w:val="right"/>
            </w:pPr>
            <w:r>
              <w:t>-</w:t>
            </w:r>
          </w:p>
        </w:tc>
      </w:tr>
      <w:tr w:rsidR="00EA6BDE" w:rsidTr="00EA6BDE">
        <w:tc>
          <w:tcPr>
            <w:tcW w:w="743" w:type="dxa"/>
          </w:tcPr>
          <w:p w:rsidR="00EA6BDE" w:rsidRDefault="00EA6BDE" w:rsidP="00EA6BDE">
            <w:pPr>
              <w:jc w:val="center"/>
            </w:pPr>
            <w:r>
              <w:t>4</w:t>
            </w:r>
          </w:p>
        </w:tc>
        <w:tc>
          <w:tcPr>
            <w:tcW w:w="2977" w:type="dxa"/>
          </w:tcPr>
          <w:p w:rsidR="00EA6BDE" w:rsidRDefault="00EA6BDE" w:rsidP="00EA6BDE">
            <w:pPr>
              <w:jc w:val="left"/>
            </w:pPr>
            <w:r>
              <w:rPr>
                <w:rFonts w:hint="eastAsia"/>
              </w:rPr>
              <w:t>应收利息</w:t>
            </w:r>
          </w:p>
        </w:tc>
        <w:tc>
          <w:tcPr>
            <w:tcW w:w="4785" w:type="dxa"/>
          </w:tcPr>
          <w:p w:rsidR="00EA6BDE" w:rsidRDefault="00EA6BDE" w:rsidP="00EA6BDE">
            <w:pPr>
              <w:jc w:val="right"/>
            </w:pPr>
            <w:r>
              <w:t>-</w:t>
            </w:r>
          </w:p>
        </w:tc>
      </w:tr>
      <w:tr w:rsidR="00EA6BDE" w:rsidTr="00EA6BDE">
        <w:tc>
          <w:tcPr>
            <w:tcW w:w="743" w:type="dxa"/>
          </w:tcPr>
          <w:p w:rsidR="00EA6BDE" w:rsidRDefault="00EA6BDE" w:rsidP="00EA6BDE">
            <w:pPr>
              <w:jc w:val="center"/>
            </w:pPr>
            <w:r>
              <w:t>5</w:t>
            </w:r>
          </w:p>
        </w:tc>
        <w:tc>
          <w:tcPr>
            <w:tcW w:w="2977" w:type="dxa"/>
          </w:tcPr>
          <w:p w:rsidR="00EA6BDE" w:rsidRDefault="00EA6BDE" w:rsidP="00EA6BDE">
            <w:pPr>
              <w:jc w:val="left"/>
            </w:pPr>
            <w:r>
              <w:rPr>
                <w:rFonts w:hint="eastAsia"/>
              </w:rPr>
              <w:t>应收申购款</w:t>
            </w:r>
          </w:p>
        </w:tc>
        <w:tc>
          <w:tcPr>
            <w:tcW w:w="4785" w:type="dxa"/>
          </w:tcPr>
          <w:p w:rsidR="00EA6BDE" w:rsidRDefault="00EA6BDE" w:rsidP="00EA6BDE">
            <w:pPr>
              <w:jc w:val="right"/>
            </w:pPr>
            <w:r>
              <w:t>20,120,584.33</w:t>
            </w:r>
          </w:p>
        </w:tc>
      </w:tr>
      <w:tr w:rsidR="00EA6BDE" w:rsidTr="00EA6BDE">
        <w:tc>
          <w:tcPr>
            <w:tcW w:w="743" w:type="dxa"/>
          </w:tcPr>
          <w:p w:rsidR="00EA6BDE" w:rsidRDefault="00EA6BDE" w:rsidP="00EA6BDE">
            <w:pPr>
              <w:jc w:val="center"/>
            </w:pPr>
            <w:r>
              <w:lastRenderedPageBreak/>
              <w:t>6</w:t>
            </w:r>
          </w:p>
        </w:tc>
        <w:tc>
          <w:tcPr>
            <w:tcW w:w="2977" w:type="dxa"/>
          </w:tcPr>
          <w:p w:rsidR="00EA6BDE" w:rsidRDefault="00EA6BDE" w:rsidP="00EA6BDE">
            <w:pPr>
              <w:jc w:val="left"/>
            </w:pPr>
            <w:r>
              <w:rPr>
                <w:rFonts w:hint="eastAsia"/>
              </w:rPr>
              <w:t>其他应收款</w:t>
            </w:r>
          </w:p>
        </w:tc>
        <w:tc>
          <w:tcPr>
            <w:tcW w:w="4785" w:type="dxa"/>
          </w:tcPr>
          <w:p w:rsidR="00EA6BDE" w:rsidRDefault="00EA6BDE" w:rsidP="00EA6BDE">
            <w:pPr>
              <w:jc w:val="right"/>
            </w:pPr>
            <w:r>
              <w:t>-</w:t>
            </w:r>
          </w:p>
        </w:tc>
      </w:tr>
      <w:tr w:rsidR="00EA6BDE" w:rsidTr="00EA6BDE">
        <w:tc>
          <w:tcPr>
            <w:tcW w:w="743" w:type="dxa"/>
          </w:tcPr>
          <w:p w:rsidR="00EA6BDE" w:rsidRDefault="00EA6BDE" w:rsidP="00EA6BDE">
            <w:pPr>
              <w:jc w:val="center"/>
            </w:pPr>
            <w:r>
              <w:t>7</w:t>
            </w:r>
          </w:p>
        </w:tc>
        <w:tc>
          <w:tcPr>
            <w:tcW w:w="2977" w:type="dxa"/>
          </w:tcPr>
          <w:p w:rsidR="00EA6BDE" w:rsidRDefault="00EA6BDE" w:rsidP="00EA6BDE">
            <w:pPr>
              <w:jc w:val="left"/>
            </w:pPr>
            <w:r>
              <w:rPr>
                <w:rFonts w:hint="eastAsia"/>
              </w:rPr>
              <w:t>待摊费用</w:t>
            </w:r>
          </w:p>
        </w:tc>
        <w:tc>
          <w:tcPr>
            <w:tcW w:w="4785" w:type="dxa"/>
          </w:tcPr>
          <w:p w:rsidR="00EA6BDE" w:rsidRDefault="00EA6BDE" w:rsidP="00EA6BDE">
            <w:pPr>
              <w:jc w:val="right"/>
            </w:pPr>
            <w:r>
              <w:t>-</w:t>
            </w:r>
          </w:p>
        </w:tc>
      </w:tr>
      <w:tr w:rsidR="00EA6BDE" w:rsidTr="00EA6BDE">
        <w:tc>
          <w:tcPr>
            <w:tcW w:w="743" w:type="dxa"/>
          </w:tcPr>
          <w:p w:rsidR="00EA6BDE" w:rsidRDefault="00EA6BDE" w:rsidP="00EA6BDE">
            <w:pPr>
              <w:jc w:val="center"/>
            </w:pPr>
            <w:r>
              <w:t>8</w:t>
            </w:r>
          </w:p>
        </w:tc>
        <w:tc>
          <w:tcPr>
            <w:tcW w:w="2977" w:type="dxa"/>
          </w:tcPr>
          <w:p w:rsidR="00EA6BDE" w:rsidRDefault="00EA6BDE" w:rsidP="00EA6BDE">
            <w:pPr>
              <w:jc w:val="left"/>
            </w:pPr>
            <w:r>
              <w:rPr>
                <w:rFonts w:hint="eastAsia"/>
              </w:rPr>
              <w:t>其他</w:t>
            </w:r>
          </w:p>
        </w:tc>
        <w:tc>
          <w:tcPr>
            <w:tcW w:w="4785" w:type="dxa"/>
          </w:tcPr>
          <w:p w:rsidR="00EA6BDE" w:rsidRDefault="00EA6BDE" w:rsidP="00EA6BDE">
            <w:pPr>
              <w:jc w:val="right"/>
            </w:pPr>
            <w:r>
              <w:t>-</w:t>
            </w:r>
          </w:p>
        </w:tc>
      </w:tr>
      <w:tr w:rsidR="00EA6BDE" w:rsidTr="00EA6BDE">
        <w:tc>
          <w:tcPr>
            <w:tcW w:w="743" w:type="dxa"/>
          </w:tcPr>
          <w:p w:rsidR="00EA6BDE" w:rsidRDefault="00EA6BDE" w:rsidP="00EA6BDE">
            <w:pPr>
              <w:jc w:val="center"/>
            </w:pPr>
            <w:r>
              <w:t>9</w:t>
            </w:r>
          </w:p>
        </w:tc>
        <w:tc>
          <w:tcPr>
            <w:tcW w:w="2977" w:type="dxa"/>
          </w:tcPr>
          <w:p w:rsidR="00EA6BDE" w:rsidRDefault="00EA6BDE" w:rsidP="00EA6BDE">
            <w:pPr>
              <w:jc w:val="left"/>
            </w:pPr>
            <w:r>
              <w:rPr>
                <w:rFonts w:hint="eastAsia"/>
              </w:rPr>
              <w:t>合计</w:t>
            </w:r>
          </w:p>
        </w:tc>
        <w:tc>
          <w:tcPr>
            <w:tcW w:w="4785" w:type="dxa"/>
          </w:tcPr>
          <w:p w:rsidR="00EA6BDE" w:rsidRDefault="00EA6BDE" w:rsidP="00EA6BDE">
            <w:pPr>
              <w:jc w:val="right"/>
            </w:pPr>
            <w:r>
              <w:t>25,021,778.55</w:t>
            </w:r>
          </w:p>
        </w:tc>
      </w:tr>
    </w:tbl>
    <w:p w:rsidR="00EA6BDE" w:rsidRDefault="00EA6BDE" w:rsidP="00EA6BDE">
      <w:pPr>
        <w:pStyle w:val="-3"/>
        <w:spacing w:before="156" w:after="156"/>
        <w:rPr>
          <w:rFonts w:hint="eastAsia"/>
        </w:rPr>
      </w:pPr>
      <w:r>
        <w:rPr>
          <w:rFonts w:hint="eastAsia"/>
        </w:rPr>
        <w:t>报告期末持有的处于转股期的可转换债券明细</w:t>
      </w:r>
    </w:p>
    <w:p w:rsidR="00EA6BDE" w:rsidRDefault="00EA6BDE" w:rsidP="00EA6BDE">
      <w:pPr>
        <w:pStyle w:val="-"/>
        <w:ind w:firstLine="420"/>
        <w:rPr>
          <w:rFonts w:hint="eastAsia"/>
        </w:rPr>
      </w:pPr>
      <w:r>
        <w:rPr>
          <w:rFonts w:hint="eastAsia"/>
        </w:rPr>
        <w:t>本基金本报告期末未持有处于转股期的可转换债券。</w:t>
      </w:r>
    </w:p>
    <w:p w:rsidR="00EA6BDE" w:rsidRDefault="00EA6BDE" w:rsidP="00EA6BDE">
      <w:pPr>
        <w:pStyle w:val="-3"/>
        <w:spacing w:before="156" w:after="156"/>
        <w:rPr>
          <w:rFonts w:hint="eastAsia"/>
        </w:rPr>
      </w:pPr>
      <w:r>
        <w:rPr>
          <w:rFonts w:hint="eastAsia"/>
        </w:rPr>
        <w:t>报告期末前十名股票中存在流通受限情况的说明</w:t>
      </w:r>
    </w:p>
    <w:p w:rsidR="00EA6BDE" w:rsidRDefault="00EA6BDE" w:rsidP="00EA6BDE">
      <w:pPr>
        <w:pStyle w:val="-"/>
        <w:ind w:firstLine="420"/>
        <w:rPr>
          <w:rFonts w:hint="eastAsia"/>
        </w:rPr>
      </w:pPr>
      <w:r>
        <w:rPr>
          <w:rFonts w:hint="eastAsia"/>
        </w:rPr>
        <w:t>无。</w:t>
      </w:r>
    </w:p>
    <w:p w:rsidR="00EA6BDE" w:rsidRDefault="00EA6BDE" w:rsidP="00EA6BDE">
      <w:pPr>
        <w:pStyle w:val="-1"/>
        <w:ind w:left="281" w:hanging="281"/>
        <w:rPr>
          <w:rFonts w:hint="eastAsia"/>
        </w:rPr>
      </w:pPr>
      <w:r>
        <w:rPr>
          <w:rFonts w:hint="eastAsia"/>
        </w:rPr>
        <w:t>开放式基金份额变动</w:t>
      </w:r>
    </w:p>
    <w:p w:rsidR="00EA6BDE" w:rsidRDefault="00EA6BDE" w:rsidP="00EA6BD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A6BDE" w:rsidTr="00EA6BDE">
        <w:trPr>
          <w:cnfStyle w:val="100000000000" w:firstRow="1" w:lastRow="0" w:firstColumn="0" w:lastColumn="0" w:oddVBand="0" w:evenVBand="0" w:oddHBand="0" w:evenHBand="0" w:firstRowFirstColumn="0" w:firstRowLastColumn="0" w:lastRowFirstColumn="0" w:lastRowLastColumn="0"/>
        </w:trPr>
        <w:tc>
          <w:tcPr>
            <w:tcW w:w="2768" w:type="dxa"/>
          </w:tcPr>
          <w:p w:rsidR="00EA6BDE" w:rsidRPr="00EA6BDE" w:rsidRDefault="00EA6BDE" w:rsidP="00EA6BDE">
            <w:pPr>
              <w:jc w:val="center"/>
              <w:rPr>
                <w:b/>
              </w:rPr>
            </w:pPr>
            <w:r w:rsidRPr="00EA6BDE">
              <w:rPr>
                <w:rFonts w:hint="eastAsia"/>
                <w:b/>
              </w:rPr>
              <w:t>项目</w:t>
            </w:r>
          </w:p>
        </w:tc>
        <w:tc>
          <w:tcPr>
            <w:tcW w:w="2769" w:type="dxa"/>
          </w:tcPr>
          <w:p w:rsidR="00EA6BDE" w:rsidRPr="00EA6BDE" w:rsidRDefault="00EA6BDE" w:rsidP="00EA6BDE">
            <w:pPr>
              <w:jc w:val="center"/>
              <w:rPr>
                <w:b/>
              </w:rPr>
            </w:pPr>
            <w:r w:rsidRPr="00EA6BDE">
              <w:rPr>
                <w:rFonts w:hint="eastAsia"/>
                <w:b/>
              </w:rPr>
              <w:t>南方上证科创板芯片</w:t>
            </w:r>
            <w:r w:rsidRPr="00EA6BDE">
              <w:rPr>
                <w:rFonts w:hint="eastAsia"/>
                <w:b/>
              </w:rPr>
              <w:t>ETF</w:t>
            </w:r>
            <w:r w:rsidRPr="00EA6BDE">
              <w:rPr>
                <w:rFonts w:hint="eastAsia"/>
                <w:b/>
              </w:rPr>
              <w:t>发起联接</w:t>
            </w:r>
            <w:r w:rsidRPr="00EA6BDE">
              <w:rPr>
                <w:rFonts w:hint="eastAsia"/>
                <w:b/>
              </w:rPr>
              <w:t>A</w:t>
            </w:r>
          </w:p>
        </w:tc>
        <w:tc>
          <w:tcPr>
            <w:tcW w:w="2769" w:type="dxa"/>
          </w:tcPr>
          <w:p w:rsidR="00EA6BDE" w:rsidRPr="00EA6BDE" w:rsidRDefault="00EA6BDE" w:rsidP="00EA6BDE">
            <w:pPr>
              <w:jc w:val="center"/>
              <w:rPr>
                <w:b/>
              </w:rPr>
            </w:pPr>
            <w:r w:rsidRPr="00EA6BDE">
              <w:rPr>
                <w:rFonts w:hint="eastAsia"/>
                <w:b/>
              </w:rPr>
              <w:t>南方上证科创板芯片</w:t>
            </w:r>
            <w:r w:rsidRPr="00EA6BDE">
              <w:rPr>
                <w:rFonts w:hint="eastAsia"/>
                <w:b/>
              </w:rPr>
              <w:t>ETF</w:t>
            </w:r>
            <w:r w:rsidRPr="00EA6BDE">
              <w:rPr>
                <w:rFonts w:hint="eastAsia"/>
                <w:b/>
              </w:rPr>
              <w:t>发起联接</w:t>
            </w:r>
            <w:r w:rsidRPr="00EA6BDE">
              <w:rPr>
                <w:rFonts w:hint="eastAsia"/>
                <w:b/>
              </w:rPr>
              <w:t>C</w:t>
            </w:r>
          </w:p>
        </w:tc>
      </w:tr>
      <w:tr w:rsidR="00EA6BDE" w:rsidTr="00EA6BDE">
        <w:tc>
          <w:tcPr>
            <w:tcW w:w="2768" w:type="dxa"/>
          </w:tcPr>
          <w:p w:rsidR="00EA6BDE" w:rsidRDefault="00EA6BDE" w:rsidP="00EA6BDE">
            <w:pPr>
              <w:jc w:val="left"/>
            </w:pPr>
            <w:r>
              <w:rPr>
                <w:rFonts w:hint="eastAsia"/>
              </w:rPr>
              <w:t>报告期期初基金份额总额</w:t>
            </w:r>
          </w:p>
        </w:tc>
        <w:tc>
          <w:tcPr>
            <w:tcW w:w="2769" w:type="dxa"/>
          </w:tcPr>
          <w:p w:rsidR="00EA6BDE" w:rsidRDefault="00EA6BDE" w:rsidP="00EA6BDE">
            <w:pPr>
              <w:jc w:val="right"/>
            </w:pPr>
            <w:r>
              <w:t>86,856,557.04</w:t>
            </w:r>
          </w:p>
        </w:tc>
        <w:tc>
          <w:tcPr>
            <w:tcW w:w="2769" w:type="dxa"/>
          </w:tcPr>
          <w:p w:rsidR="00EA6BDE" w:rsidRDefault="00EA6BDE" w:rsidP="00EA6BDE">
            <w:pPr>
              <w:jc w:val="right"/>
            </w:pPr>
            <w:r>
              <w:t>629,395,751.46</w:t>
            </w:r>
          </w:p>
        </w:tc>
      </w:tr>
      <w:tr w:rsidR="00EA6BDE" w:rsidTr="00EA6BDE">
        <w:tc>
          <w:tcPr>
            <w:tcW w:w="2768" w:type="dxa"/>
          </w:tcPr>
          <w:p w:rsidR="00EA6BDE" w:rsidRDefault="00EA6BDE" w:rsidP="00EA6BDE">
            <w:pPr>
              <w:jc w:val="left"/>
            </w:pPr>
            <w:r>
              <w:rPr>
                <w:rFonts w:hint="eastAsia"/>
              </w:rPr>
              <w:t>报告期期间基金总申购份额</w:t>
            </w:r>
          </w:p>
        </w:tc>
        <w:tc>
          <w:tcPr>
            <w:tcW w:w="2769" w:type="dxa"/>
          </w:tcPr>
          <w:p w:rsidR="00EA6BDE" w:rsidRDefault="00EA6BDE" w:rsidP="00EA6BDE">
            <w:pPr>
              <w:jc w:val="right"/>
            </w:pPr>
            <w:r>
              <w:t>114,671,816.46</w:t>
            </w:r>
          </w:p>
        </w:tc>
        <w:tc>
          <w:tcPr>
            <w:tcW w:w="2769" w:type="dxa"/>
          </w:tcPr>
          <w:p w:rsidR="00EA6BDE" w:rsidRDefault="00EA6BDE" w:rsidP="00EA6BDE">
            <w:pPr>
              <w:jc w:val="right"/>
            </w:pPr>
            <w:r>
              <w:t>920,289,074.06</w:t>
            </w:r>
          </w:p>
        </w:tc>
      </w:tr>
      <w:tr w:rsidR="00EA6BDE" w:rsidTr="00EA6BDE">
        <w:tc>
          <w:tcPr>
            <w:tcW w:w="2768" w:type="dxa"/>
          </w:tcPr>
          <w:p w:rsidR="00EA6BDE" w:rsidRDefault="00EA6BDE" w:rsidP="00EA6BDE">
            <w:pPr>
              <w:jc w:val="left"/>
            </w:pPr>
            <w:r>
              <w:rPr>
                <w:rFonts w:hint="eastAsia"/>
              </w:rPr>
              <w:t>减：报告期期间基金总赎回份额</w:t>
            </w:r>
          </w:p>
        </w:tc>
        <w:tc>
          <w:tcPr>
            <w:tcW w:w="2769" w:type="dxa"/>
          </w:tcPr>
          <w:p w:rsidR="00EA6BDE" w:rsidRDefault="00EA6BDE" w:rsidP="00EA6BDE">
            <w:pPr>
              <w:jc w:val="right"/>
            </w:pPr>
            <w:r>
              <w:t>66,543,306.60</w:t>
            </w:r>
          </w:p>
        </w:tc>
        <w:tc>
          <w:tcPr>
            <w:tcW w:w="2769" w:type="dxa"/>
          </w:tcPr>
          <w:p w:rsidR="00EA6BDE" w:rsidRDefault="00EA6BDE" w:rsidP="00EA6BDE">
            <w:pPr>
              <w:jc w:val="right"/>
            </w:pPr>
            <w:r>
              <w:t>1,092,666,879.42</w:t>
            </w:r>
          </w:p>
        </w:tc>
      </w:tr>
      <w:tr w:rsidR="00EA6BDE" w:rsidTr="00EA6BDE">
        <w:tc>
          <w:tcPr>
            <w:tcW w:w="2768" w:type="dxa"/>
          </w:tcPr>
          <w:p w:rsidR="00EA6BDE" w:rsidRDefault="00EA6BDE" w:rsidP="00EA6BDE">
            <w:pPr>
              <w:jc w:val="left"/>
            </w:pPr>
            <w:r>
              <w:rPr>
                <w:rFonts w:hint="eastAsia"/>
              </w:rPr>
              <w:t>报告期期间基金拆分变动份额（份额减少以</w:t>
            </w:r>
            <w:r>
              <w:rPr>
                <w:rFonts w:hint="eastAsia"/>
              </w:rPr>
              <w:t>"-"</w:t>
            </w:r>
            <w:r>
              <w:rPr>
                <w:rFonts w:hint="eastAsia"/>
              </w:rPr>
              <w:t>填列）</w:t>
            </w:r>
          </w:p>
        </w:tc>
        <w:tc>
          <w:tcPr>
            <w:tcW w:w="2769" w:type="dxa"/>
          </w:tcPr>
          <w:p w:rsidR="00EA6BDE" w:rsidRDefault="00EA6BDE" w:rsidP="00EA6BDE">
            <w:pPr>
              <w:jc w:val="right"/>
            </w:pPr>
            <w:r>
              <w:t>-</w:t>
            </w:r>
          </w:p>
        </w:tc>
        <w:tc>
          <w:tcPr>
            <w:tcW w:w="2769" w:type="dxa"/>
          </w:tcPr>
          <w:p w:rsidR="00EA6BDE" w:rsidRDefault="00EA6BDE" w:rsidP="00EA6BDE">
            <w:pPr>
              <w:jc w:val="right"/>
            </w:pPr>
            <w:r>
              <w:t>-</w:t>
            </w:r>
          </w:p>
        </w:tc>
      </w:tr>
      <w:tr w:rsidR="00EA6BDE" w:rsidTr="00EA6BDE">
        <w:tc>
          <w:tcPr>
            <w:tcW w:w="2768" w:type="dxa"/>
          </w:tcPr>
          <w:p w:rsidR="00EA6BDE" w:rsidRDefault="00EA6BDE" w:rsidP="00EA6BDE">
            <w:pPr>
              <w:jc w:val="left"/>
            </w:pPr>
            <w:r>
              <w:rPr>
                <w:rFonts w:hint="eastAsia"/>
              </w:rPr>
              <w:t>报告期期末基金份额总额</w:t>
            </w:r>
          </w:p>
        </w:tc>
        <w:tc>
          <w:tcPr>
            <w:tcW w:w="2769" w:type="dxa"/>
          </w:tcPr>
          <w:p w:rsidR="00EA6BDE" w:rsidRDefault="00EA6BDE" w:rsidP="00EA6BDE">
            <w:pPr>
              <w:jc w:val="right"/>
            </w:pPr>
            <w:r>
              <w:t>134,985,066.90</w:t>
            </w:r>
          </w:p>
        </w:tc>
        <w:tc>
          <w:tcPr>
            <w:tcW w:w="2769" w:type="dxa"/>
          </w:tcPr>
          <w:p w:rsidR="00EA6BDE" w:rsidRDefault="00EA6BDE" w:rsidP="00EA6BDE">
            <w:pPr>
              <w:jc w:val="right"/>
            </w:pPr>
            <w:r>
              <w:t>457,017,946.10</w:t>
            </w:r>
          </w:p>
        </w:tc>
      </w:tr>
    </w:tbl>
    <w:p w:rsidR="00EA6BDE" w:rsidRDefault="00EA6BDE" w:rsidP="00EA6BDE">
      <w:pPr>
        <w:pStyle w:val="-1"/>
        <w:ind w:left="281" w:hanging="281"/>
        <w:rPr>
          <w:rFonts w:hint="eastAsia"/>
        </w:rPr>
      </w:pPr>
      <w:r>
        <w:rPr>
          <w:rFonts w:hint="eastAsia"/>
        </w:rPr>
        <w:t>基金管理人运用固有资金投资本基金情况</w:t>
      </w:r>
    </w:p>
    <w:p w:rsidR="00EA6BDE" w:rsidRDefault="00EA6BDE" w:rsidP="00EA6BDE">
      <w:pPr>
        <w:pStyle w:val="-2"/>
        <w:spacing w:before="312"/>
        <w:rPr>
          <w:rFonts w:hint="eastAsia"/>
        </w:rPr>
      </w:pPr>
      <w:r>
        <w:rPr>
          <w:rFonts w:hint="eastAsia"/>
        </w:rPr>
        <w:t>基金管理人持有本基金份额变动情况</w:t>
      </w:r>
    </w:p>
    <w:p w:rsidR="00EA6BDE" w:rsidRDefault="00EA6BDE" w:rsidP="00EA6BDE">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A6BDE" w:rsidTr="00EA6BDE">
        <w:trPr>
          <w:cnfStyle w:val="100000000000" w:firstRow="1" w:lastRow="0" w:firstColumn="0" w:lastColumn="0" w:oddVBand="0" w:evenVBand="0" w:oddHBand="0" w:evenHBand="0" w:firstRowFirstColumn="0" w:firstRowLastColumn="0" w:lastRowFirstColumn="0" w:lastRowLastColumn="0"/>
        </w:trPr>
        <w:tc>
          <w:tcPr>
            <w:tcW w:w="5352" w:type="dxa"/>
          </w:tcPr>
          <w:p w:rsidR="00EA6BDE" w:rsidRPr="00EA6BDE" w:rsidRDefault="00EA6BDE" w:rsidP="00EA6BDE">
            <w:pPr>
              <w:jc w:val="center"/>
              <w:rPr>
                <w:b/>
              </w:rPr>
            </w:pPr>
            <w:r w:rsidRPr="00EA6BDE">
              <w:rPr>
                <w:rFonts w:hint="eastAsia"/>
                <w:b/>
              </w:rPr>
              <w:t>项目</w:t>
            </w:r>
          </w:p>
        </w:tc>
        <w:tc>
          <w:tcPr>
            <w:tcW w:w="3153" w:type="dxa"/>
          </w:tcPr>
          <w:p w:rsidR="00EA6BDE" w:rsidRPr="00EA6BDE" w:rsidRDefault="00EA6BDE" w:rsidP="00EA6BDE">
            <w:pPr>
              <w:jc w:val="center"/>
              <w:rPr>
                <w:b/>
              </w:rPr>
            </w:pPr>
            <w:r w:rsidRPr="00EA6BDE">
              <w:rPr>
                <w:rFonts w:hint="eastAsia"/>
                <w:b/>
              </w:rPr>
              <w:t>份额</w:t>
            </w:r>
          </w:p>
        </w:tc>
      </w:tr>
      <w:tr w:rsidR="00EA6BDE" w:rsidTr="00EA6BDE">
        <w:tc>
          <w:tcPr>
            <w:tcW w:w="5352" w:type="dxa"/>
          </w:tcPr>
          <w:p w:rsidR="00EA6BDE" w:rsidRDefault="00EA6BDE" w:rsidP="00EA6BDE">
            <w:pPr>
              <w:jc w:val="left"/>
            </w:pPr>
            <w:r>
              <w:rPr>
                <w:rFonts w:hint="eastAsia"/>
              </w:rPr>
              <w:t>报告期期初管理人持有的本基金份额</w:t>
            </w:r>
          </w:p>
        </w:tc>
        <w:tc>
          <w:tcPr>
            <w:tcW w:w="3153" w:type="dxa"/>
          </w:tcPr>
          <w:p w:rsidR="00EA6BDE" w:rsidRDefault="00EA6BDE" w:rsidP="00EA6BDE">
            <w:pPr>
              <w:jc w:val="right"/>
            </w:pPr>
            <w:r>
              <w:t>10,001,800.18</w:t>
            </w:r>
          </w:p>
        </w:tc>
      </w:tr>
      <w:tr w:rsidR="00EA6BDE" w:rsidTr="00EA6BDE">
        <w:tc>
          <w:tcPr>
            <w:tcW w:w="5352" w:type="dxa"/>
          </w:tcPr>
          <w:p w:rsidR="00EA6BDE" w:rsidRDefault="00EA6BDE" w:rsidP="00EA6BDE">
            <w:pPr>
              <w:jc w:val="left"/>
            </w:pPr>
            <w:r>
              <w:rPr>
                <w:rFonts w:hint="eastAsia"/>
              </w:rPr>
              <w:t>报告期期间买入</w:t>
            </w:r>
            <w:r>
              <w:rPr>
                <w:rFonts w:hint="eastAsia"/>
              </w:rPr>
              <w:t>/</w:t>
            </w:r>
            <w:r>
              <w:rPr>
                <w:rFonts w:hint="eastAsia"/>
              </w:rPr>
              <w:t>申购总份额</w:t>
            </w:r>
          </w:p>
        </w:tc>
        <w:tc>
          <w:tcPr>
            <w:tcW w:w="3153" w:type="dxa"/>
          </w:tcPr>
          <w:p w:rsidR="00EA6BDE" w:rsidRDefault="00EA6BDE" w:rsidP="00EA6BDE">
            <w:pPr>
              <w:jc w:val="right"/>
            </w:pPr>
            <w:r>
              <w:t>-</w:t>
            </w:r>
          </w:p>
        </w:tc>
      </w:tr>
      <w:tr w:rsidR="00EA6BDE" w:rsidTr="00EA6BDE">
        <w:tc>
          <w:tcPr>
            <w:tcW w:w="5352" w:type="dxa"/>
          </w:tcPr>
          <w:p w:rsidR="00EA6BDE" w:rsidRDefault="00EA6BDE" w:rsidP="00EA6BDE">
            <w:pPr>
              <w:jc w:val="left"/>
            </w:pPr>
            <w:r>
              <w:rPr>
                <w:rFonts w:hint="eastAsia"/>
              </w:rPr>
              <w:t>报告期期间卖出</w:t>
            </w:r>
            <w:r>
              <w:rPr>
                <w:rFonts w:hint="eastAsia"/>
              </w:rPr>
              <w:t>/</w:t>
            </w:r>
            <w:r>
              <w:rPr>
                <w:rFonts w:hint="eastAsia"/>
              </w:rPr>
              <w:t>赎回总份额</w:t>
            </w:r>
          </w:p>
        </w:tc>
        <w:tc>
          <w:tcPr>
            <w:tcW w:w="3153" w:type="dxa"/>
          </w:tcPr>
          <w:p w:rsidR="00EA6BDE" w:rsidRDefault="00EA6BDE" w:rsidP="00EA6BDE">
            <w:pPr>
              <w:jc w:val="right"/>
            </w:pPr>
            <w:r>
              <w:t>-</w:t>
            </w:r>
          </w:p>
        </w:tc>
      </w:tr>
      <w:tr w:rsidR="00EA6BDE" w:rsidTr="00EA6BDE">
        <w:tc>
          <w:tcPr>
            <w:tcW w:w="5352" w:type="dxa"/>
          </w:tcPr>
          <w:p w:rsidR="00EA6BDE" w:rsidRDefault="00EA6BDE" w:rsidP="00EA6BDE">
            <w:pPr>
              <w:jc w:val="left"/>
            </w:pPr>
            <w:r>
              <w:rPr>
                <w:rFonts w:hint="eastAsia"/>
              </w:rPr>
              <w:t>报告期期末管理人持有的本基金份额</w:t>
            </w:r>
          </w:p>
        </w:tc>
        <w:tc>
          <w:tcPr>
            <w:tcW w:w="3153" w:type="dxa"/>
          </w:tcPr>
          <w:p w:rsidR="00EA6BDE" w:rsidRDefault="00EA6BDE" w:rsidP="00EA6BDE">
            <w:pPr>
              <w:jc w:val="right"/>
            </w:pPr>
            <w:r>
              <w:t>10,001,800.18</w:t>
            </w:r>
          </w:p>
        </w:tc>
      </w:tr>
      <w:tr w:rsidR="00EA6BDE" w:rsidTr="00EA6BDE">
        <w:tc>
          <w:tcPr>
            <w:tcW w:w="5352" w:type="dxa"/>
          </w:tcPr>
          <w:p w:rsidR="00EA6BDE" w:rsidRDefault="00EA6BDE" w:rsidP="00EA6BDE">
            <w:pPr>
              <w:jc w:val="left"/>
            </w:pPr>
            <w:r>
              <w:rPr>
                <w:rFonts w:hint="eastAsia"/>
              </w:rPr>
              <w:t>报告期期末持有的本基金份额占基金总份额比例（</w:t>
            </w:r>
            <w:r>
              <w:rPr>
                <w:rFonts w:hint="eastAsia"/>
              </w:rPr>
              <w:t>%</w:t>
            </w:r>
            <w:r>
              <w:rPr>
                <w:rFonts w:hint="eastAsia"/>
              </w:rPr>
              <w:t>）</w:t>
            </w:r>
          </w:p>
        </w:tc>
        <w:tc>
          <w:tcPr>
            <w:tcW w:w="3153" w:type="dxa"/>
          </w:tcPr>
          <w:p w:rsidR="00EA6BDE" w:rsidRDefault="00EA6BDE" w:rsidP="00EA6BDE">
            <w:pPr>
              <w:jc w:val="right"/>
            </w:pPr>
            <w:r>
              <w:t>1.69</w:t>
            </w:r>
          </w:p>
        </w:tc>
      </w:tr>
    </w:tbl>
    <w:p w:rsidR="00EA6BDE" w:rsidRDefault="00EA6BDE" w:rsidP="00EA6BDE">
      <w:pPr>
        <w:pStyle w:val="-2"/>
        <w:spacing w:before="312"/>
        <w:rPr>
          <w:rFonts w:hint="eastAsia"/>
        </w:rPr>
      </w:pPr>
      <w:r>
        <w:rPr>
          <w:rFonts w:hint="eastAsia"/>
        </w:rPr>
        <w:t>基金管理人运用固有资金投资本基金交易明细</w:t>
      </w:r>
    </w:p>
    <w:p w:rsidR="00EA6BDE" w:rsidRDefault="00EA6BDE" w:rsidP="00EA6BDE">
      <w:pPr>
        <w:pStyle w:val="-"/>
        <w:ind w:firstLine="420"/>
        <w:rPr>
          <w:rFonts w:hint="eastAsia"/>
        </w:rPr>
      </w:pPr>
      <w:r>
        <w:rPr>
          <w:rFonts w:hint="eastAsia"/>
        </w:rPr>
        <w:t>本报告期内，基金管理人不存在申购、赎回或买卖本基金的情况。</w:t>
      </w:r>
    </w:p>
    <w:p w:rsidR="00EA6BDE" w:rsidRDefault="00EA6BDE" w:rsidP="00EA6BD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A6BDE" w:rsidTr="00EA6BDE">
        <w:trPr>
          <w:cnfStyle w:val="100000000000" w:firstRow="1" w:lastRow="0" w:firstColumn="0" w:lastColumn="0" w:oddVBand="0" w:evenVBand="0" w:oddHBand="0" w:evenHBand="0" w:firstRowFirstColumn="0" w:firstRowLastColumn="0" w:lastRowFirstColumn="0" w:lastRowLastColumn="0"/>
        </w:trPr>
        <w:tc>
          <w:tcPr>
            <w:tcW w:w="1361" w:type="dxa"/>
          </w:tcPr>
          <w:p w:rsidR="00EA6BDE" w:rsidRPr="00EA6BDE" w:rsidRDefault="00EA6BDE" w:rsidP="00EA6BDE">
            <w:pPr>
              <w:jc w:val="center"/>
              <w:rPr>
                <w:b/>
              </w:rPr>
            </w:pPr>
            <w:r w:rsidRPr="00EA6BDE">
              <w:rPr>
                <w:rFonts w:hint="eastAsia"/>
                <w:b/>
              </w:rPr>
              <w:lastRenderedPageBreak/>
              <w:t>项目</w:t>
            </w:r>
          </w:p>
        </w:tc>
        <w:tc>
          <w:tcPr>
            <w:tcW w:w="1588" w:type="dxa"/>
          </w:tcPr>
          <w:p w:rsidR="00EA6BDE" w:rsidRPr="00EA6BDE" w:rsidRDefault="00EA6BDE" w:rsidP="00EA6BDE">
            <w:pPr>
              <w:jc w:val="center"/>
              <w:rPr>
                <w:b/>
              </w:rPr>
            </w:pPr>
            <w:r w:rsidRPr="00EA6BDE">
              <w:rPr>
                <w:rFonts w:hint="eastAsia"/>
                <w:b/>
              </w:rPr>
              <w:t>持有份额总数</w:t>
            </w:r>
          </w:p>
        </w:tc>
        <w:tc>
          <w:tcPr>
            <w:tcW w:w="1361" w:type="dxa"/>
          </w:tcPr>
          <w:p w:rsidR="00EA6BDE" w:rsidRPr="00EA6BDE" w:rsidRDefault="00EA6BDE" w:rsidP="00EA6BDE">
            <w:pPr>
              <w:jc w:val="center"/>
              <w:rPr>
                <w:b/>
              </w:rPr>
            </w:pPr>
            <w:r w:rsidRPr="00EA6BDE">
              <w:rPr>
                <w:rFonts w:hint="eastAsia"/>
                <w:b/>
              </w:rPr>
              <w:t>持有份额占基金总份额比例（</w:t>
            </w:r>
            <w:r w:rsidRPr="00EA6BDE">
              <w:rPr>
                <w:rFonts w:hint="eastAsia"/>
                <w:b/>
              </w:rPr>
              <w:t>%</w:t>
            </w:r>
            <w:r w:rsidRPr="00EA6BDE">
              <w:rPr>
                <w:rFonts w:hint="eastAsia"/>
                <w:b/>
              </w:rPr>
              <w:t>）</w:t>
            </w:r>
          </w:p>
        </w:tc>
        <w:tc>
          <w:tcPr>
            <w:tcW w:w="1588" w:type="dxa"/>
          </w:tcPr>
          <w:p w:rsidR="00EA6BDE" w:rsidRPr="00EA6BDE" w:rsidRDefault="00EA6BDE" w:rsidP="00EA6BDE">
            <w:pPr>
              <w:jc w:val="center"/>
              <w:rPr>
                <w:b/>
              </w:rPr>
            </w:pPr>
            <w:r w:rsidRPr="00EA6BDE">
              <w:rPr>
                <w:rFonts w:hint="eastAsia"/>
                <w:b/>
              </w:rPr>
              <w:t>发起份额总数</w:t>
            </w:r>
          </w:p>
        </w:tc>
        <w:tc>
          <w:tcPr>
            <w:tcW w:w="1304" w:type="dxa"/>
          </w:tcPr>
          <w:p w:rsidR="00EA6BDE" w:rsidRPr="00EA6BDE" w:rsidRDefault="00EA6BDE" w:rsidP="00EA6BDE">
            <w:pPr>
              <w:jc w:val="center"/>
              <w:rPr>
                <w:b/>
              </w:rPr>
            </w:pPr>
            <w:r w:rsidRPr="00EA6BDE">
              <w:rPr>
                <w:rFonts w:hint="eastAsia"/>
                <w:b/>
              </w:rPr>
              <w:t>发起份额占基金总份额比例（</w:t>
            </w:r>
            <w:r w:rsidRPr="00EA6BDE">
              <w:rPr>
                <w:rFonts w:hint="eastAsia"/>
                <w:b/>
              </w:rPr>
              <w:t>%</w:t>
            </w:r>
            <w:r w:rsidRPr="00EA6BDE">
              <w:rPr>
                <w:rFonts w:hint="eastAsia"/>
                <w:b/>
              </w:rPr>
              <w:t>）</w:t>
            </w:r>
          </w:p>
        </w:tc>
        <w:tc>
          <w:tcPr>
            <w:tcW w:w="1304" w:type="dxa"/>
          </w:tcPr>
          <w:p w:rsidR="00EA6BDE" w:rsidRPr="00EA6BDE" w:rsidRDefault="00EA6BDE" w:rsidP="00EA6BDE">
            <w:pPr>
              <w:jc w:val="center"/>
              <w:rPr>
                <w:b/>
              </w:rPr>
            </w:pPr>
            <w:r w:rsidRPr="00EA6BDE">
              <w:rPr>
                <w:rFonts w:hint="eastAsia"/>
                <w:b/>
              </w:rPr>
              <w:t>发起份额承诺持有期限</w:t>
            </w:r>
          </w:p>
        </w:tc>
      </w:tr>
      <w:tr w:rsidR="00EA6BDE" w:rsidTr="00EA6BDE">
        <w:tc>
          <w:tcPr>
            <w:tcW w:w="1361" w:type="dxa"/>
          </w:tcPr>
          <w:p w:rsidR="00EA6BDE" w:rsidRDefault="00EA6BDE" w:rsidP="00EA6BDE">
            <w:pPr>
              <w:jc w:val="left"/>
            </w:pPr>
            <w:r>
              <w:rPr>
                <w:rFonts w:hint="eastAsia"/>
              </w:rPr>
              <w:t>基金管理人固有资金</w:t>
            </w:r>
          </w:p>
        </w:tc>
        <w:tc>
          <w:tcPr>
            <w:tcW w:w="1588" w:type="dxa"/>
          </w:tcPr>
          <w:p w:rsidR="00EA6BDE" w:rsidRDefault="00EA6BDE" w:rsidP="00EA6BDE">
            <w:pPr>
              <w:jc w:val="right"/>
            </w:pPr>
            <w:r>
              <w:t>10,001,800.18</w:t>
            </w:r>
          </w:p>
        </w:tc>
        <w:tc>
          <w:tcPr>
            <w:tcW w:w="1361" w:type="dxa"/>
          </w:tcPr>
          <w:p w:rsidR="00EA6BDE" w:rsidRDefault="00EA6BDE" w:rsidP="00EA6BDE">
            <w:pPr>
              <w:jc w:val="right"/>
            </w:pPr>
            <w:r>
              <w:t>1.69</w:t>
            </w:r>
          </w:p>
        </w:tc>
        <w:tc>
          <w:tcPr>
            <w:tcW w:w="1588" w:type="dxa"/>
          </w:tcPr>
          <w:p w:rsidR="00EA6BDE" w:rsidRDefault="00EA6BDE" w:rsidP="00EA6BDE">
            <w:pPr>
              <w:jc w:val="right"/>
            </w:pPr>
            <w:r>
              <w:t>10,000,000.00</w:t>
            </w:r>
          </w:p>
        </w:tc>
        <w:tc>
          <w:tcPr>
            <w:tcW w:w="1304" w:type="dxa"/>
          </w:tcPr>
          <w:p w:rsidR="00EA6BDE" w:rsidRDefault="00EA6BDE" w:rsidP="00EA6BDE">
            <w:pPr>
              <w:jc w:val="right"/>
            </w:pPr>
            <w:r>
              <w:t>1.69</w:t>
            </w:r>
          </w:p>
        </w:tc>
        <w:tc>
          <w:tcPr>
            <w:tcW w:w="1304" w:type="dxa"/>
          </w:tcPr>
          <w:p w:rsidR="00EA6BDE" w:rsidRDefault="00EA6BDE" w:rsidP="00EA6BDE">
            <w:pPr>
              <w:jc w:val="left"/>
            </w:pPr>
            <w:r>
              <w:rPr>
                <w:rFonts w:hint="eastAsia"/>
              </w:rPr>
              <w:t>自合同生效之日起不少于</w:t>
            </w:r>
            <w:r>
              <w:rPr>
                <w:rFonts w:hint="eastAsia"/>
              </w:rPr>
              <w:t>3</w:t>
            </w:r>
            <w:r>
              <w:rPr>
                <w:rFonts w:hint="eastAsia"/>
              </w:rPr>
              <w:t>年</w:t>
            </w:r>
          </w:p>
        </w:tc>
      </w:tr>
      <w:tr w:rsidR="00EA6BDE" w:rsidTr="00EA6BDE">
        <w:tc>
          <w:tcPr>
            <w:tcW w:w="1361" w:type="dxa"/>
          </w:tcPr>
          <w:p w:rsidR="00EA6BDE" w:rsidRDefault="00EA6BDE" w:rsidP="00EA6BDE">
            <w:pPr>
              <w:jc w:val="left"/>
            </w:pPr>
            <w:r>
              <w:rPr>
                <w:rFonts w:hint="eastAsia"/>
              </w:rPr>
              <w:t>基金管理人高级管理人员</w:t>
            </w:r>
          </w:p>
        </w:tc>
        <w:tc>
          <w:tcPr>
            <w:tcW w:w="1588" w:type="dxa"/>
          </w:tcPr>
          <w:p w:rsidR="00EA6BDE" w:rsidRDefault="00EA6BDE" w:rsidP="00EA6BDE">
            <w:pPr>
              <w:jc w:val="right"/>
            </w:pPr>
            <w:r>
              <w:t>-</w:t>
            </w:r>
          </w:p>
        </w:tc>
        <w:tc>
          <w:tcPr>
            <w:tcW w:w="1361" w:type="dxa"/>
          </w:tcPr>
          <w:p w:rsidR="00EA6BDE" w:rsidRDefault="00EA6BDE" w:rsidP="00EA6BDE">
            <w:pPr>
              <w:jc w:val="right"/>
            </w:pPr>
            <w:r>
              <w:t>-</w:t>
            </w:r>
          </w:p>
        </w:tc>
        <w:tc>
          <w:tcPr>
            <w:tcW w:w="1588" w:type="dxa"/>
          </w:tcPr>
          <w:p w:rsidR="00EA6BDE" w:rsidRDefault="00EA6BDE" w:rsidP="00EA6BDE">
            <w:pPr>
              <w:jc w:val="right"/>
            </w:pPr>
            <w:r>
              <w:t>-</w:t>
            </w:r>
          </w:p>
        </w:tc>
        <w:tc>
          <w:tcPr>
            <w:tcW w:w="1304" w:type="dxa"/>
          </w:tcPr>
          <w:p w:rsidR="00EA6BDE" w:rsidRDefault="00EA6BDE" w:rsidP="00EA6BDE">
            <w:pPr>
              <w:jc w:val="right"/>
            </w:pPr>
            <w:r>
              <w:t>-</w:t>
            </w:r>
          </w:p>
        </w:tc>
        <w:tc>
          <w:tcPr>
            <w:tcW w:w="1304" w:type="dxa"/>
          </w:tcPr>
          <w:p w:rsidR="00EA6BDE" w:rsidRDefault="00EA6BDE" w:rsidP="00EA6BDE">
            <w:pPr>
              <w:jc w:val="right"/>
            </w:pPr>
            <w:r>
              <w:t>-</w:t>
            </w:r>
          </w:p>
        </w:tc>
      </w:tr>
      <w:tr w:rsidR="00EA6BDE" w:rsidTr="00EA6BDE">
        <w:tc>
          <w:tcPr>
            <w:tcW w:w="1361" w:type="dxa"/>
          </w:tcPr>
          <w:p w:rsidR="00EA6BDE" w:rsidRDefault="00EA6BDE" w:rsidP="00EA6BDE">
            <w:pPr>
              <w:jc w:val="left"/>
            </w:pPr>
            <w:r>
              <w:rPr>
                <w:rFonts w:hint="eastAsia"/>
              </w:rPr>
              <w:t>基金经理等人员</w:t>
            </w:r>
          </w:p>
        </w:tc>
        <w:tc>
          <w:tcPr>
            <w:tcW w:w="1588" w:type="dxa"/>
          </w:tcPr>
          <w:p w:rsidR="00EA6BDE" w:rsidRDefault="00EA6BDE" w:rsidP="00EA6BDE">
            <w:pPr>
              <w:jc w:val="right"/>
            </w:pPr>
            <w:r>
              <w:t>-</w:t>
            </w:r>
          </w:p>
        </w:tc>
        <w:tc>
          <w:tcPr>
            <w:tcW w:w="1361" w:type="dxa"/>
          </w:tcPr>
          <w:p w:rsidR="00EA6BDE" w:rsidRDefault="00EA6BDE" w:rsidP="00EA6BDE">
            <w:pPr>
              <w:jc w:val="right"/>
            </w:pPr>
            <w:r>
              <w:t>-</w:t>
            </w:r>
          </w:p>
        </w:tc>
        <w:tc>
          <w:tcPr>
            <w:tcW w:w="1588" w:type="dxa"/>
          </w:tcPr>
          <w:p w:rsidR="00EA6BDE" w:rsidRDefault="00EA6BDE" w:rsidP="00EA6BDE">
            <w:pPr>
              <w:jc w:val="right"/>
            </w:pPr>
            <w:r>
              <w:t>-</w:t>
            </w:r>
          </w:p>
        </w:tc>
        <w:tc>
          <w:tcPr>
            <w:tcW w:w="1304" w:type="dxa"/>
          </w:tcPr>
          <w:p w:rsidR="00EA6BDE" w:rsidRDefault="00EA6BDE" w:rsidP="00EA6BDE">
            <w:pPr>
              <w:jc w:val="right"/>
            </w:pPr>
            <w:r>
              <w:t>-</w:t>
            </w:r>
          </w:p>
        </w:tc>
        <w:tc>
          <w:tcPr>
            <w:tcW w:w="1304" w:type="dxa"/>
          </w:tcPr>
          <w:p w:rsidR="00EA6BDE" w:rsidRDefault="00EA6BDE" w:rsidP="00EA6BDE">
            <w:pPr>
              <w:jc w:val="right"/>
            </w:pPr>
            <w:r>
              <w:t>-</w:t>
            </w:r>
          </w:p>
        </w:tc>
      </w:tr>
      <w:tr w:rsidR="00EA6BDE" w:rsidTr="00EA6BDE">
        <w:tc>
          <w:tcPr>
            <w:tcW w:w="1361" w:type="dxa"/>
          </w:tcPr>
          <w:p w:rsidR="00EA6BDE" w:rsidRDefault="00EA6BDE" w:rsidP="00EA6BDE">
            <w:pPr>
              <w:jc w:val="left"/>
            </w:pPr>
            <w:r>
              <w:rPr>
                <w:rFonts w:hint="eastAsia"/>
              </w:rPr>
              <w:t>基金管理人股东</w:t>
            </w:r>
          </w:p>
        </w:tc>
        <w:tc>
          <w:tcPr>
            <w:tcW w:w="1588" w:type="dxa"/>
          </w:tcPr>
          <w:p w:rsidR="00EA6BDE" w:rsidRDefault="00EA6BDE" w:rsidP="00EA6BDE">
            <w:pPr>
              <w:jc w:val="right"/>
            </w:pPr>
            <w:r>
              <w:t>-</w:t>
            </w:r>
          </w:p>
        </w:tc>
        <w:tc>
          <w:tcPr>
            <w:tcW w:w="1361" w:type="dxa"/>
          </w:tcPr>
          <w:p w:rsidR="00EA6BDE" w:rsidRDefault="00EA6BDE" w:rsidP="00EA6BDE">
            <w:pPr>
              <w:jc w:val="right"/>
            </w:pPr>
            <w:r>
              <w:t>-</w:t>
            </w:r>
          </w:p>
        </w:tc>
        <w:tc>
          <w:tcPr>
            <w:tcW w:w="1588" w:type="dxa"/>
          </w:tcPr>
          <w:p w:rsidR="00EA6BDE" w:rsidRDefault="00EA6BDE" w:rsidP="00EA6BDE">
            <w:pPr>
              <w:jc w:val="right"/>
            </w:pPr>
            <w:r>
              <w:t>-</w:t>
            </w:r>
          </w:p>
        </w:tc>
        <w:tc>
          <w:tcPr>
            <w:tcW w:w="1304" w:type="dxa"/>
          </w:tcPr>
          <w:p w:rsidR="00EA6BDE" w:rsidRDefault="00EA6BDE" w:rsidP="00EA6BDE">
            <w:pPr>
              <w:jc w:val="right"/>
            </w:pPr>
            <w:r>
              <w:t>-</w:t>
            </w:r>
          </w:p>
        </w:tc>
        <w:tc>
          <w:tcPr>
            <w:tcW w:w="1304" w:type="dxa"/>
          </w:tcPr>
          <w:p w:rsidR="00EA6BDE" w:rsidRDefault="00EA6BDE" w:rsidP="00EA6BDE">
            <w:pPr>
              <w:jc w:val="right"/>
            </w:pPr>
            <w:r>
              <w:t>-</w:t>
            </w:r>
          </w:p>
        </w:tc>
      </w:tr>
      <w:tr w:rsidR="00EA6BDE" w:rsidTr="00EA6BDE">
        <w:tc>
          <w:tcPr>
            <w:tcW w:w="1361" w:type="dxa"/>
          </w:tcPr>
          <w:p w:rsidR="00EA6BDE" w:rsidRDefault="00EA6BDE" w:rsidP="00EA6BDE">
            <w:pPr>
              <w:jc w:val="left"/>
            </w:pPr>
            <w:r>
              <w:rPr>
                <w:rFonts w:hint="eastAsia"/>
              </w:rPr>
              <w:t>其他</w:t>
            </w:r>
          </w:p>
        </w:tc>
        <w:tc>
          <w:tcPr>
            <w:tcW w:w="1588" w:type="dxa"/>
          </w:tcPr>
          <w:p w:rsidR="00EA6BDE" w:rsidRDefault="00EA6BDE" w:rsidP="00EA6BDE">
            <w:pPr>
              <w:jc w:val="right"/>
            </w:pPr>
            <w:r>
              <w:t>-</w:t>
            </w:r>
          </w:p>
        </w:tc>
        <w:tc>
          <w:tcPr>
            <w:tcW w:w="1361" w:type="dxa"/>
          </w:tcPr>
          <w:p w:rsidR="00EA6BDE" w:rsidRDefault="00EA6BDE" w:rsidP="00EA6BDE">
            <w:pPr>
              <w:jc w:val="right"/>
            </w:pPr>
            <w:r>
              <w:t>-</w:t>
            </w:r>
          </w:p>
        </w:tc>
        <w:tc>
          <w:tcPr>
            <w:tcW w:w="1588" w:type="dxa"/>
          </w:tcPr>
          <w:p w:rsidR="00EA6BDE" w:rsidRDefault="00EA6BDE" w:rsidP="00EA6BDE">
            <w:pPr>
              <w:jc w:val="right"/>
            </w:pPr>
            <w:r>
              <w:t>-</w:t>
            </w:r>
          </w:p>
        </w:tc>
        <w:tc>
          <w:tcPr>
            <w:tcW w:w="1304" w:type="dxa"/>
          </w:tcPr>
          <w:p w:rsidR="00EA6BDE" w:rsidRDefault="00EA6BDE" w:rsidP="00EA6BDE">
            <w:pPr>
              <w:jc w:val="right"/>
            </w:pPr>
            <w:r>
              <w:t>-</w:t>
            </w:r>
          </w:p>
        </w:tc>
        <w:tc>
          <w:tcPr>
            <w:tcW w:w="1304" w:type="dxa"/>
          </w:tcPr>
          <w:p w:rsidR="00EA6BDE" w:rsidRDefault="00EA6BDE" w:rsidP="00EA6BDE">
            <w:pPr>
              <w:jc w:val="right"/>
            </w:pPr>
            <w:r>
              <w:t>-</w:t>
            </w:r>
          </w:p>
        </w:tc>
      </w:tr>
      <w:tr w:rsidR="00EA6BDE" w:rsidTr="00EA6BDE">
        <w:tc>
          <w:tcPr>
            <w:tcW w:w="1361" w:type="dxa"/>
          </w:tcPr>
          <w:p w:rsidR="00EA6BDE" w:rsidRDefault="00EA6BDE" w:rsidP="00EA6BDE">
            <w:pPr>
              <w:jc w:val="left"/>
            </w:pPr>
            <w:r>
              <w:rPr>
                <w:rFonts w:hint="eastAsia"/>
              </w:rPr>
              <w:t>合计</w:t>
            </w:r>
          </w:p>
        </w:tc>
        <w:tc>
          <w:tcPr>
            <w:tcW w:w="1588" w:type="dxa"/>
          </w:tcPr>
          <w:p w:rsidR="00EA6BDE" w:rsidRDefault="00EA6BDE" w:rsidP="00EA6BDE">
            <w:pPr>
              <w:jc w:val="right"/>
            </w:pPr>
            <w:r>
              <w:t>10,001,800.18</w:t>
            </w:r>
          </w:p>
        </w:tc>
        <w:tc>
          <w:tcPr>
            <w:tcW w:w="1361" w:type="dxa"/>
          </w:tcPr>
          <w:p w:rsidR="00EA6BDE" w:rsidRDefault="00EA6BDE" w:rsidP="00EA6BDE">
            <w:pPr>
              <w:jc w:val="right"/>
            </w:pPr>
            <w:r>
              <w:t>1.69</w:t>
            </w:r>
          </w:p>
        </w:tc>
        <w:tc>
          <w:tcPr>
            <w:tcW w:w="1588" w:type="dxa"/>
          </w:tcPr>
          <w:p w:rsidR="00EA6BDE" w:rsidRDefault="00EA6BDE" w:rsidP="00EA6BDE">
            <w:pPr>
              <w:jc w:val="right"/>
            </w:pPr>
            <w:r>
              <w:t>10,000,000.00</w:t>
            </w:r>
          </w:p>
        </w:tc>
        <w:tc>
          <w:tcPr>
            <w:tcW w:w="1304" w:type="dxa"/>
          </w:tcPr>
          <w:p w:rsidR="00EA6BDE" w:rsidRDefault="00EA6BDE" w:rsidP="00EA6BDE">
            <w:pPr>
              <w:jc w:val="right"/>
            </w:pPr>
            <w:r>
              <w:t>1.69</w:t>
            </w:r>
          </w:p>
        </w:tc>
        <w:tc>
          <w:tcPr>
            <w:tcW w:w="1304" w:type="dxa"/>
          </w:tcPr>
          <w:p w:rsidR="00EA6BDE" w:rsidRDefault="00EA6BDE" w:rsidP="00EA6BDE">
            <w:pPr>
              <w:jc w:val="right"/>
            </w:pPr>
            <w:r>
              <w:t>-</w:t>
            </w:r>
          </w:p>
        </w:tc>
      </w:tr>
    </w:tbl>
    <w:p w:rsidR="00EA6BDE" w:rsidRDefault="00EA6BDE" w:rsidP="00EA6BDE">
      <w:pPr>
        <w:pStyle w:val="-1"/>
        <w:ind w:left="281" w:hanging="281"/>
        <w:rPr>
          <w:rFonts w:hint="eastAsia"/>
        </w:rPr>
      </w:pPr>
      <w:r>
        <w:rPr>
          <w:rFonts w:hint="eastAsia"/>
        </w:rPr>
        <w:t>影响投资者决策的其他重要信息</w:t>
      </w:r>
    </w:p>
    <w:p w:rsidR="00EA6BDE" w:rsidRDefault="00EA6BDE" w:rsidP="00EA6BDE">
      <w:pPr>
        <w:pStyle w:val="-2"/>
        <w:spacing w:before="312"/>
        <w:rPr>
          <w:rFonts w:hint="eastAsia"/>
        </w:rPr>
      </w:pPr>
      <w:r>
        <w:rPr>
          <w:rFonts w:hint="eastAsia"/>
        </w:rPr>
        <w:t>报告期内单一投资者持有基金份额比例达到或超过20%的情况</w:t>
      </w:r>
    </w:p>
    <w:p w:rsidR="00EA6BDE" w:rsidRDefault="00EA6BDE" w:rsidP="00EA6BDE">
      <w:pPr>
        <w:pStyle w:val="-"/>
        <w:ind w:firstLine="420"/>
        <w:rPr>
          <w:rFonts w:hint="eastAsia"/>
        </w:rPr>
      </w:pPr>
      <w:r>
        <w:rPr>
          <w:rFonts w:hint="eastAsia"/>
        </w:rPr>
        <w:t>报告期内单一投资者持有基金份额比例不存在达到或超过20%的情况。</w:t>
      </w:r>
    </w:p>
    <w:p w:rsidR="00EA6BDE" w:rsidRDefault="00EA6BDE" w:rsidP="00EA6BDE">
      <w:pPr>
        <w:pStyle w:val="-2"/>
        <w:spacing w:before="312"/>
        <w:rPr>
          <w:rFonts w:hint="eastAsia"/>
        </w:rPr>
      </w:pPr>
      <w:r>
        <w:rPr>
          <w:rFonts w:hint="eastAsia"/>
        </w:rPr>
        <w:t>影响投资者决策的其他重要信息</w:t>
      </w:r>
    </w:p>
    <w:p w:rsidR="00EA6BDE" w:rsidRDefault="00EA6BDE" w:rsidP="00EA6BDE">
      <w:pPr>
        <w:pStyle w:val="-"/>
        <w:ind w:firstLine="420"/>
        <w:rPr>
          <w:rFonts w:hint="eastAsia"/>
        </w:rPr>
      </w:pPr>
      <w:r>
        <w:rPr>
          <w:rFonts w:hint="eastAsia"/>
        </w:rPr>
        <w:t>无。</w:t>
      </w:r>
    </w:p>
    <w:p w:rsidR="00EA6BDE" w:rsidRDefault="00EA6BDE" w:rsidP="00EA6BDE">
      <w:pPr>
        <w:pStyle w:val="-1"/>
        <w:ind w:left="281" w:hanging="281"/>
        <w:rPr>
          <w:rFonts w:hint="eastAsia"/>
        </w:rPr>
      </w:pPr>
      <w:r>
        <w:rPr>
          <w:rFonts w:hint="eastAsia"/>
        </w:rPr>
        <w:t>备查文件目录</w:t>
      </w:r>
    </w:p>
    <w:p w:rsidR="00EA6BDE" w:rsidRDefault="00EA6BDE" w:rsidP="00EA6BDE">
      <w:pPr>
        <w:pStyle w:val="-2"/>
        <w:spacing w:before="312"/>
        <w:rPr>
          <w:rFonts w:hint="eastAsia"/>
        </w:rPr>
      </w:pPr>
      <w:r>
        <w:rPr>
          <w:rFonts w:hint="eastAsia"/>
        </w:rPr>
        <w:t>备查文件目录</w:t>
      </w:r>
    </w:p>
    <w:p w:rsidR="00EA6BDE" w:rsidRDefault="00EA6BDE" w:rsidP="00EA6BDE">
      <w:pPr>
        <w:pStyle w:val="-"/>
        <w:ind w:firstLine="420"/>
        <w:rPr>
          <w:rFonts w:hint="eastAsia"/>
        </w:rPr>
      </w:pPr>
      <w:r>
        <w:rPr>
          <w:rFonts w:hint="eastAsia"/>
        </w:rPr>
        <w:t>1、《南方上证科创板芯片交易型开放式指数证券投资基金发起式联接基金基金合同》；</w:t>
      </w:r>
    </w:p>
    <w:p w:rsidR="00EA6BDE" w:rsidRDefault="00EA6BDE" w:rsidP="00EA6BDE">
      <w:pPr>
        <w:pStyle w:val="-"/>
        <w:ind w:firstLine="420"/>
        <w:rPr>
          <w:rFonts w:hint="eastAsia"/>
        </w:rPr>
      </w:pPr>
      <w:r>
        <w:rPr>
          <w:rFonts w:hint="eastAsia"/>
        </w:rPr>
        <w:t>2、《南方上证科创板芯片交易型开放式指数证券投资基金发起式联接基金托管协议》；</w:t>
      </w:r>
    </w:p>
    <w:p w:rsidR="00EA6BDE" w:rsidRDefault="00EA6BDE" w:rsidP="00EA6BDE">
      <w:pPr>
        <w:pStyle w:val="-"/>
        <w:ind w:firstLine="420"/>
        <w:rPr>
          <w:rFonts w:hint="eastAsia"/>
        </w:rPr>
      </w:pPr>
      <w:r>
        <w:rPr>
          <w:rFonts w:hint="eastAsia"/>
        </w:rPr>
        <w:t>3、南方上证科创板芯片交易型开放式指数证券投资基金发起式联接基金2025年4季度报告原文。</w:t>
      </w:r>
    </w:p>
    <w:p w:rsidR="00EA6BDE" w:rsidRDefault="00EA6BDE" w:rsidP="00EA6BDE">
      <w:pPr>
        <w:pStyle w:val="-2"/>
        <w:spacing w:before="312"/>
        <w:rPr>
          <w:rFonts w:hint="eastAsia"/>
        </w:rPr>
      </w:pPr>
      <w:r>
        <w:rPr>
          <w:rFonts w:hint="eastAsia"/>
        </w:rPr>
        <w:t>存放地点</w:t>
      </w:r>
    </w:p>
    <w:p w:rsidR="00EA6BDE" w:rsidRDefault="00EA6BDE" w:rsidP="00EA6BDE">
      <w:pPr>
        <w:pStyle w:val="-"/>
        <w:ind w:firstLine="420"/>
        <w:rPr>
          <w:rFonts w:hint="eastAsia"/>
        </w:rPr>
      </w:pPr>
      <w:r>
        <w:rPr>
          <w:rFonts w:hint="eastAsia"/>
        </w:rPr>
        <w:t>深圳市福田区莲花街道益田路5999号基金大厦32-42楼。</w:t>
      </w:r>
    </w:p>
    <w:p w:rsidR="00EA6BDE" w:rsidRDefault="00EA6BDE" w:rsidP="00EA6BDE">
      <w:pPr>
        <w:pStyle w:val="-2"/>
        <w:spacing w:before="312"/>
        <w:rPr>
          <w:rFonts w:hint="eastAsia"/>
        </w:rPr>
      </w:pPr>
      <w:r>
        <w:rPr>
          <w:rFonts w:hint="eastAsia"/>
        </w:rPr>
        <w:t>查阅方式</w:t>
      </w:r>
    </w:p>
    <w:p w:rsidR="00EA6BDE" w:rsidRDefault="00EA6BDE" w:rsidP="00EA6BDE">
      <w:pPr>
        <w:pStyle w:val="-"/>
        <w:ind w:firstLine="420"/>
        <w:rPr>
          <w:rFonts w:hint="eastAsia"/>
        </w:rPr>
      </w:pPr>
      <w:r>
        <w:rPr>
          <w:rFonts w:hint="eastAsia"/>
        </w:rPr>
        <w:lastRenderedPageBreak/>
        <w:t>网站：http://www.nffund.com</w:t>
      </w:r>
    </w:p>
    <w:p w:rsidR="003C7DC3" w:rsidRDefault="00EA6BDE" w:rsidP="00EA6BD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BDE" w:rsidRDefault="00EA6BDE" w:rsidP="00D17C56">
      <w:r>
        <w:separator/>
      </w:r>
    </w:p>
  </w:endnote>
  <w:endnote w:type="continuationSeparator" w:id="0">
    <w:p w:rsidR="00EA6BDE" w:rsidRDefault="00EA6BD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DE" w:rsidRDefault="00EA6BD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6BDE" w:rsidRPr="00EA6BDE">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6BDE">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6BDE">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DE" w:rsidRDefault="00EA6BD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BDE" w:rsidRDefault="00EA6BDE" w:rsidP="00D17C56">
      <w:r>
        <w:separator/>
      </w:r>
    </w:p>
  </w:footnote>
  <w:footnote w:type="continuationSeparator" w:id="0">
    <w:p w:rsidR="00EA6BDE" w:rsidRDefault="00EA6BD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DE" w:rsidRDefault="00EA6BD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6BDE" w:rsidP="00AE3F5B">
    <w:pPr>
      <w:pStyle w:val="a7"/>
      <w:pBdr>
        <w:bottom w:val="single" w:sz="4" w:space="1" w:color="auto"/>
      </w:pBdr>
      <w:jc w:val="right"/>
    </w:pPr>
    <w:r>
      <w:rPr>
        <w:rFonts w:hint="eastAsia"/>
      </w:rPr>
      <w:t>南方上证科创板芯片交易型开放式指数证券投资基金发起式联接基金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A6BDE"/>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F6CB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920EE-D208-4B36-B8AE-FE127C95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1279</Words>
  <Characters>7291</Characters>
  <Application>Microsoft Office Word</Application>
  <DocSecurity>0</DocSecurity>
  <Lines>60</Lines>
  <Paragraphs>17</Paragraphs>
  <ScaleCrop>false</ScaleCrop>
  <Company>MC SYSTEM</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