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312D6">
        <w:rPr>
          <w:rFonts w:ascii="宋体" w:hAnsi="宋体" w:hint="eastAsia"/>
          <w:b/>
          <w:bCs/>
          <w:sz w:val="48"/>
          <w:szCs w:val="30"/>
        </w:rPr>
        <w:t>南方中证光伏产业指数发起式证券投资基金</w:t>
      </w:r>
      <w:r w:rsidR="007312D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312D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312D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312D6">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312D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312D6" w:rsidRDefault="007312D6" w:rsidP="007312D6">
      <w:pPr>
        <w:pStyle w:val="-1"/>
        <w:ind w:left="281" w:hanging="281"/>
        <w:rPr>
          <w:rFonts w:hint="eastAsia"/>
        </w:rPr>
      </w:pPr>
      <w:r>
        <w:rPr>
          <w:rFonts w:hint="eastAsia"/>
        </w:rPr>
        <w:lastRenderedPageBreak/>
        <w:t>重要提示</w:t>
      </w:r>
    </w:p>
    <w:p w:rsidR="007312D6" w:rsidRDefault="007312D6" w:rsidP="007312D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312D6" w:rsidRDefault="007312D6" w:rsidP="007312D6">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7312D6" w:rsidRDefault="007312D6" w:rsidP="007312D6">
      <w:pPr>
        <w:pStyle w:val="-"/>
        <w:ind w:firstLine="420"/>
        <w:rPr>
          <w:rFonts w:hint="eastAsia"/>
        </w:rPr>
      </w:pPr>
      <w:r>
        <w:rPr>
          <w:rFonts w:hint="eastAsia"/>
        </w:rPr>
        <w:t>基金管理人承诺以诚实信用、勤勉尽责的原则管理和运用基金资产，但不保证基金一定盈利。</w:t>
      </w:r>
    </w:p>
    <w:p w:rsidR="007312D6" w:rsidRDefault="007312D6" w:rsidP="007312D6">
      <w:pPr>
        <w:pStyle w:val="-"/>
        <w:ind w:firstLine="420"/>
        <w:rPr>
          <w:rFonts w:hint="eastAsia"/>
        </w:rPr>
      </w:pPr>
      <w:r>
        <w:rPr>
          <w:rFonts w:hint="eastAsia"/>
        </w:rPr>
        <w:t>基金的过往业绩并不代表其未来表现。投资有风险，投资者在作出投资决策前应仔细阅读本基金的招募说明书。</w:t>
      </w:r>
    </w:p>
    <w:p w:rsidR="007312D6" w:rsidRDefault="007312D6" w:rsidP="007312D6">
      <w:pPr>
        <w:pStyle w:val="-"/>
        <w:ind w:firstLine="420"/>
        <w:rPr>
          <w:rFonts w:hint="eastAsia"/>
        </w:rPr>
      </w:pPr>
      <w:r>
        <w:rPr>
          <w:rFonts w:hint="eastAsia"/>
        </w:rPr>
        <w:t>本报告中财务资料未经审计。</w:t>
      </w:r>
    </w:p>
    <w:p w:rsidR="007312D6" w:rsidRDefault="007312D6" w:rsidP="007312D6">
      <w:pPr>
        <w:pStyle w:val="-"/>
        <w:ind w:firstLine="420"/>
        <w:rPr>
          <w:rFonts w:hint="eastAsia"/>
        </w:rPr>
      </w:pPr>
      <w:r>
        <w:rPr>
          <w:rFonts w:hint="eastAsia"/>
        </w:rPr>
        <w:t>本报告期自2025年10月1日起至12月31日止。</w:t>
      </w:r>
    </w:p>
    <w:p w:rsidR="007312D6" w:rsidRDefault="007312D6" w:rsidP="007312D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312D6" w:rsidTr="00835383">
        <w:tc>
          <w:tcPr>
            <w:tcW w:w="2768" w:type="dxa"/>
          </w:tcPr>
          <w:p w:rsidR="007312D6" w:rsidRDefault="007312D6" w:rsidP="007312D6">
            <w:pPr>
              <w:jc w:val="left"/>
            </w:pPr>
            <w:r>
              <w:rPr>
                <w:rFonts w:hint="eastAsia"/>
              </w:rPr>
              <w:t>基金简称</w:t>
            </w:r>
          </w:p>
        </w:tc>
        <w:tc>
          <w:tcPr>
            <w:tcW w:w="5538" w:type="dxa"/>
            <w:gridSpan w:val="2"/>
          </w:tcPr>
          <w:p w:rsidR="007312D6" w:rsidRDefault="007312D6" w:rsidP="007312D6">
            <w:pPr>
              <w:jc w:val="left"/>
            </w:pPr>
            <w:r>
              <w:rPr>
                <w:rFonts w:hint="eastAsia"/>
              </w:rPr>
              <w:t>南方中证光伏产业指数发起</w:t>
            </w:r>
          </w:p>
        </w:tc>
      </w:tr>
      <w:tr w:rsidR="007312D6" w:rsidTr="000B76A7">
        <w:tc>
          <w:tcPr>
            <w:tcW w:w="2768" w:type="dxa"/>
          </w:tcPr>
          <w:p w:rsidR="007312D6" w:rsidRDefault="007312D6" w:rsidP="007312D6">
            <w:pPr>
              <w:jc w:val="left"/>
            </w:pPr>
            <w:r>
              <w:rPr>
                <w:rFonts w:hint="eastAsia"/>
              </w:rPr>
              <w:t>基金主代码</w:t>
            </w:r>
          </w:p>
        </w:tc>
        <w:tc>
          <w:tcPr>
            <w:tcW w:w="5538" w:type="dxa"/>
            <w:gridSpan w:val="2"/>
          </w:tcPr>
          <w:p w:rsidR="007312D6" w:rsidRDefault="007312D6" w:rsidP="007312D6">
            <w:pPr>
              <w:jc w:val="left"/>
            </w:pPr>
            <w:r>
              <w:t>019531</w:t>
            </w:r>
          </w:p>
        </w:tc>
      </w:tr>
      <w:tr w:rsidR="007312D6" w:rsidTr="009332A3">
        <w:tc>
          <w:tcPr>
            <w:tcW w:w="2768" w:type="dxa"/>
          </w:tcPr>
          <w:p w:rsidR="007312D6" w:rsidRDefault="007312D6" w:rsidP="007312D6">
            <w:pPr>
              <w:jc w:val="left"/>
            </w:pPr>
            <w:r>
              <w:rPr>
                <w:rFonts w:hint="eastAsia"/>
              </w:rPr>
              <w:t>交易代码</w:t>
            </w:r>
          </w:p>
        </w:tc>
        <w:tc>
          <w:tcPr>
            <w:tcW w:w="5538" w:type="dxa"/>
            <w:gridSpan w:val="2"/>
          </w:tcPr>
          <w:p w:rsidR="007312D6" w:rsidRDefault="007312D6" w:rsidP="007312D6">
            <w:pPr>
              <w:jc w:val="left"/>
            </w:pPr>
            <w:r>
              <w:t>019531</w:t>
            </w:r>
          </w:p>
        </w:tc>
      </w:tr>
      <w:tr w:rsidR="007312D6" w:rsidTr="001C7723">
        <w:tc>
          <w:tcPr>
            <w:tcW w:w="2768" w:type="dxa"/>
          </w:tcPr>
          <w:p w:rsidR="007312D6" w:rsidRDefault="007312D6" w:rsidP="007312D6">
            <w:pPr>
              <w:jc w:val="left"/>
            </w:pPr>
            <w:r>
              <w:rPr>
                <w:rFonts w:hint="eastAsia"/>
              </w:rPr>
              <w:t>基金运作方式</w:t>
            </w:r>
          </w:p>
        </w:tc>
        <w:tc>
          <w:tcPr>
            <w:tcW w:w="5538" w:type="dxa"/>
            <w:gridSpan w:val="2"/>
          </w:tcPr>
          <w:p w:rsidR="007312D6" w:rsidRDefault="007312D6" w:rsidP="007312D6">
            <w:pPr>
              <w:jc w:val="left"/>
            </w:pPr>
            <w:r>
              <w:rPr>
                <w:rFonts w:hint="eastAsia"/>
              </w:rPr>
              <w:t>契约型开放式</w:t>
            </w:r>
          </w:p>
        </w:tc>
      </w:tr>
      <w:tr w:rsidR="007312D6" w:rsidTr="004410A9">
        <w:tc>
          <w:tcPr>
            <w:tcW w:w="2768" w:type="dxa"/>
          </w:tcPr>
          <w:p w:rsidR="007312D6" w:rsidRDefault="007312D6" w:rsidP="007312D6">
            <w:pPr>
              <w:jc w:val="left"/>
            </w:pPr>
            <w:r>
              <w:rPr>
                <w:rFonts w:hint="eastAsia"/>
              </w:rPr>
              <w:t>基金合同生效日</w:t>
            </w:r>
          </w:p>
        </w:tc>
        <w:tc>
          <w:tcPr>
            <w:tcW w:w="5538" w:type="dxa"/>
            <w:gridSpan w:val="2"/>
          </w:tcPr>
          <w:p w:rsidR="007312D6" w:rsidRDefault="007312D6" w:rsidP="007312D6">
            <w:pPr>
              <w:jc w:val="left"/>
            </w:pPr>
            <w:r>
              <w:rPr>
                <w:rFonts w:hint="eastAsia"/>
              </w:rPr>
              <w:t>2024</w:t>
            </w:r>
            <w:r>
              <w:rPr>
                <w:rFonts w:hint="eastAsia"/>
              </w:rPr>
              <w:t>年</w:t>
            </w:r>
            <w:r>
              <w:rPr>
                <w:rFonts w:hint="eastAsia"/>
              </w:rPr>
              <w:t>3</w:t>
            </w:r>
            <w:r>
              <w:rPr>
                <w:rFonts w:hint="eastAsia"/>
              </w:rPr>
              <w:t>月</w:t>
            </w:r>
            <w:r>
              <w:rPr>
                <w:rFonts w:hint="eastAsia"/>
              </w:rPr>
              <w:t>19</w:t>
            </w:r>
            <w:r>
              <w:rPr>
                <w:rFonts w:hint="eastAsia"/>
              </w:rPr>
              <w:t>日</w:t>
            </w:r>
          </w:p>
        </w:tc>
      </w:tr>
      <w:tr w:rsidR="007312D6" w:rsidTr="004D64B9">
        <w:tc>
          <w:tcPr>
            <w:tcW w:w="2768" w:type="dxa"/>
          </w:tcPr>
          <w:p w:rsidR="007312D6" w:rsidRDefault="007312D6" w:rsidP="007312D6">
            <w:pPr>
              <w:jc w:val="left"/>
            </w:pPr>
            <w:r>
              <w:rPr>
                <w:rFonts w:hint="eastAsia"/>
              </w:rPr>
              <w:t>报告期末基金份额总额</w:t>
            </w:r>
          </w:p>
        </w:tc>
        <w:tc>
          <w:tcPr>
            <w:tcW w:w="5538" w:type="dxa"/>
            <w:gridSpan w:val="2"/>
          </w:tcPr>
          <w:p w:rsidR="007312D6" w:rsidRDefault="007312D6" w:rsidP="007312D6">
            <w:pPr>
              <w:jc w:val="left"/>
            </w:pPr>
            <w:r>
              <w:rPr>
                <w:rFonts w:hint="eastAsia"/>
              </w:rPr>
              <w:t>49,750,203.77</w:t>
            </w:r>
            <w:r>
              <w:rPr>
                <w:rFonts w:hint="eastAsia"/>
              </w:rPr>
              <w:t>份</w:t>
            </w:r>
          </w:p>
        </w:tc>
      </w:tr>
      <w:tr w:rsidR="007312D6" w:rsidTr="00CC60A6">
        <w:tc>
          <w:tcPr>
            <w:tcW w:w="2768" w:type="dxa"/>
          </w:tcPr>
          <w:p w:rsidR="007312D6" w:rsidRDefault="007312D6" w:rsidP="007312D6">
            <w:pPr>
              <w:jc w:val="left"/>
            </w:pPr>
            <w:r>
              <w:rPr>
                <w:rFonts w:hint="eastAsia"/>
              </w:rPr>
              <w:t>投资目标</w:t>
            </w:r>
          </w:p>
        </w:tc>
        <w:tc>
          <w:tcPr>
            <w:tcW w:w="5538" w:type="dxa"/>
            <w:gridSpan w:val="2"/>
          </w:tcPr>
          <w:p w:rsidR="007312D6" w:rsidRDefault="007312D6" w:rsidP="007312D6">
            <w:pPr>
              <w:jc w:val="left"/>
            </w:pPr>
            <w:r>
              <w:rPr>
                <w:rFonts w:hint="eastAsia"/>
              </w:rPr>
              <w:t>本基金进行被动式指数化投资，紧密跟踪标的指数，追求与业绩比较基准相似的回报。</w:t>
            </w:r>
          </w:p>
        </w:tc>
      </w:tr>
      <w:tr w:rsidR="007312D6" w:rsidTr="00B57245">
        <w:tc>
          <w:tcPr>
            <w:tcW w:w="2768" w:type="dxa"/>
          </w:tcPr>
          <w:p w:rsidR="007312D6" w:rsidRDefault="007312D6" w:rsidP="007312D6">
            <w:pPr>
              <w:jc w:val="left"/>
            </w:pPr>
            <w:r>
              <w:rPr>
                <w:rFonts w:hint="eastAsia"/>
              </w:rPr>
              <w:t>投资策略</w:t>
            </w:r>
          </w:p>
        </w:tc>
        <w:tc>
          <w:tcPr>
            <w:tcW w:w="5538" w:type="dxa"/>
            <w:gridSpan w:val="2"/>
          </w:tcPr>
          <w:p w:rsidR="007312D6" w:rsidRDefault="007312D6" w:rsidP="007312D6">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7312D6" w:rsidTr="00185D82">
        <w:tc>
          <w:tcPr>
            <w:tcW w:w="2768" w:type="dxa"/>
          </w:tcPr>
          <w:p w:rsidR="007312D6" w:rsidRDefault="007312D6" w:rsidP="007312D6">
            <w:pPr>
              <w:jc w:val="left"/>
            </w:pPr>
            <w:r>
              <w:rPr>
                <w:rFonts w:hint="eastAsia"/>
              </w:rPr>
              <w:t>业绩比较基准</w:t>
            </w:r>
          </w:p>
        </w:tc>
        <w:tc>
          <w:tcPr>
            <w:tcW w:w="5538" w:type="dxa"/>
            <w:gridSpan w:val="2"/>
          </w:tcPr>
          <w:p w:rsidR="007312D6" w:rsidRDefault="007312D6" w:rsidP="007312D6">
            <w:pPr>
              <w:jc w:val="left"/>
            </w:pPr>
            <w:r>
              <w:rPr>
                <w:rFonts w:hint="eastAsia"/>
              </w:rPr>
              <w:t>中证光伏产业指数收益率×</w:t>
            </w:r>
            <w:r>
              <w:rPr>
                <w:rFonts w:hint="eastAsia"/>
              </w:rPr>
              <w:t>95%+</w:t>
            </w:r>
            <w:r>
              <w:rPr>
                <w:rFonts w:hint="eastAsia"/>
              </w:rPr>
              <w:t>银行活期存款利率（税后）×</w:t>
            </w:r>
            <w:r>
              <w:rPr>
                <w:rFonts w:hint="eastAsia"/>
              </w:rPr>
              <w:t>5%</w:t>
            </w:r>
          </w:p>
        </w:tc>
      </w:tr>
      <w:tr w:rsidR="007312D6" w:rsidTr="00C65440">
        <w:tc>
          <w:tcPr>
            <w:tcW w:w="2768" w:type="dxa"/>
          </w:tcPr>
          <w:p w:rsidR="007312D6" w:rsidRDefault="007312D6" w:rsidP="007312D6">
            <w:pPr>
              <w:jc w:val="left"/>
            </w:pPr>
            <w:r>
              <w:rPr>
                <w:rFonts w:hint="eastAsia"/>
              </w:rPr>
              <w:t>风险收益特征</w:t>
            </w:r>
          </w:p>
        </w:tc>
        <w:tc>
          <w:tcPr>
            <w:tcW w:w="5538" w:type="dxa"/>
            <w:gridSpan w:val="2"/>
          </w:tcPr>
          <w:p w:rsidR="007312D6" w:rsidRDefault="007312D6" w:rsidP="007312D6">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r w:rsidR="007312D6" w:rsidTr="0033682A">
        <w:tc>
          <w:tcPr>
            <w:tcW w:w="2768" w:type="dxa"/>
          </w:tcPr>
          <w:p w:rsidR="007312D6" w:rsidRDefault="007312D6" w:rsidP="007312D6">
            <w:pPr>
              <w:jc w:val="left"/>
            </w:pPr>
            <w:r>
              <w:rPr>
                <w:rFonts w:hint="eastAsia"/>
              </w:rPr>
              <w:t>基金管理人</w:t>
            </w:r>
          </w:p>
        </w:tc>
        <w:tc>
          <w:tcPr>
            <w:tcW w:w="5538" w:type="dxa"/>
            <w:gridSpan w:val="2"/>
          </w:tcPr>
          <w:p w:rsidR="007312D6" w:rsidRDefault="007312D6" w:rsidP="007312D6">
            <w:pPr>
              <w:jc w:val="left"/>
            </w:pPr>
            <w:r>
              <w:rPr>
                <w:rFonts w:hint="eastAsia"/>
              </w:rPr>
              <w:t>南方基金管理股份有限公司</w:t>
            </w:r>
          </w:p>
        </w:tc>
      </w:tr>
      <w:tr w:rsidR="007312D6" w:rsidTr="007312D6">
        <w:tc>
          <w:tcPr>
            <w:tcW w:w="2768" w:type="dxa"/>
          </w:tcPr>
          <w:p w:rsidR="007312D6" w:rsidRDefault="007312D6" w:rsidP="007312D6">
            <w:pPr>
              <w:jc w:val="left"/>
            </w:pPr>
            <w:r>
              <w:rPr>
                <w:rFonts w:hint="eastAsia"/>
              </w:rPr>
              <w:lastRenderedPageBreak/>
              <w:t>基金托管人</w:t>
            </w:r>
          </w:p>
        </w:tc>
        <w:tc>
          <w:tcPr>
            <w:tcW w:w="5538" w:type="dxa"/>
            <w:gridSpan w:val="2"/>
          </w:tcPr>
          <w:p w:rsidR="007312D6" w:rsidRDefault="007312D6" w:rsidP="007312D6">
            <w:pPr>
              <w:jc w:val="left"/>
            </w:pPr>
            <w:r>
              <w:rPr>
                <w:rFonts w:hint="eastAsia"/>
              </w:rPr>
              <w:t>中信银行股份有限公司</w:t>
            </w:r>
          </w:p>
        </w:tc>
      </w:tr>
      <w:tr w:rsidR="007312D6" w:rsidTr="007312D6">
        <w:tc>
          <w:tcPr>
            <w:tcW w:w="2768" w:type="dxa"/>
          </w:tcPr>
          <w:p w:rsidR="007312D6" w:rsidRDefault="007312D6" w:rsidP="007312D6">
            <w:pPr>
              <w:jc w:val="left"/>
            </w:pPr>
            <w:r>
              <w:rPr>
                <w:rFonts w:hint="eastAsia"/>
              </w:rPr>
              <w:t>下属分级基金的基金简称</w:t>
            </w:r>
          </w:p>
        </w:tc>
        <w:tc>
          <w:tcPr>
            <w:tcW w:w="2769" w:type="dxa"/>
          </w:tcPr>
          <w:p w:rsidR="007312D6" w:rsidRDefault="007312D6" w:rsidP="007312D6">
            <w:pPr>
              <w:jc w:val="left"/>
            </w:pPr>
            <w:r>
              <w:rPr>
                <w:rFonts w:hint="eastAsia"/>
              </w:rPr>
              <w:t>南方中证光伏产业指数发起</w:t>
            </w:r>
            <w:r>
              <w:rPr>
                <w:rFonts w:hint="eastAsia"/>
              </w:rPr>
              <w:t>A</w:t>
            </w:r>
          </w:p>
        </w:tc>
        <w:tc>
          <w:tcPr>
            <w:tcW w:w="2769" w:type="dxa"/>
          </w:tcPr>
          <w:p w:rsidR="007312D6" w:rsidRDefault="007312D6" w:rsidP="007312D6">
            <w:pPr>
              <w:jc w:val="left"/>
            </w:pPr>
            <w:r>
              <w:rPr>
                <w:rFonts w:hint="eastAsia"/>
              </w:rPr>
              <w:t>南方中证光伏产业指数发起</w:t>
            </w:r>
            <w:r>
              <w:rPr>
                <w:rFonts w:hint="eastAsia"/>
              </w:rPr>
              <w:t>C</w:t>
            </w:r>
          </w:p>
        </w:tc>
      </w:tr>
      <w:tr w:rsidR="007312D6" w:rsidTr="007312D6">
        <w:tc>
          <w:tcPr>
            <w:tcW w:w="2768" w:type="dxa"/>
          </w:tcPr>
          <w:p w:rsidR="007312D6" w:rsidRDefault="007312D6" w:rsidP="007312D6">
            <w:pPr>
              <w:jc w:val="left"/>
            </w:pPr>
            <w:r>
              <w:rPr>
                <w:rFonts w:hint="eastAsia"/>
              </w:rPr>
              <w:t>下属分级基金的交易代码</w:t>
            </w:r>
          </w:p>
        </w:tc>
        <w:tc>
          <w:tcPr>
            <w:tcW w:w="2769" w:type="dxa"/>
          </w:tcPr>
          <w:p w:rsidR="007312D6" w:rsidRDefault="007312D6" w:rsidP="007312D6">
            <w:pPr>
              <w:jc w:val="left"/>
            </w:pPr>
            <w:r>
              <w:t>019531</w:t>
            </w:r>
          </w:p>
        </w:tc>
        <w:tc>
          <w:tcPr>
            <w:tcW w:w="2769" w:type="dxa"/>
          </w:tcPr>
          <w:p w:rsidR="007312D6" w:rsidRDefault="007312D6" w:rsidP="007312D6">
            <w:pPr>
              <w:jc w:val="left"/>
            </w:pPr>
            <w:r>
              <w:t>019532</w:t>
            </w:r>
          </w:p>
        </w:tc>
      </w:tr>
      <w:tr w:rsidR="007312D6" w:rsidTr="007312D6">
        <w:tc>
          <w:tcPr>
            <w:tcW w:w="2768" w:type="dxa"/>
          </w:tcPr>
          <w:p w:rsidR="007312D6" w:rsidRDefault="007312D6" w:rsidP="007312D6">
            <w:pPr>
              <w:jc w:val="left"/>
            </w:pPr>
            <w:r>
              <w:rPr>
                <w:rFonts w:hint="eastAsia"/>
              </w:rPr>
              <w:t>报告期末下属分级基金的份额总额</w:t>
            </w:r>
          </w:p>
        </w:tc>
        <w:tc>
          <w:tcPr>
            <w:tcW w:w="2769" w:type="dxa"/>
          </w:tcPr>
          <w:p w:rsidR="007312D6" w:rsidRDefault="007312D6" w:rsidP="007312D6">
            <w:pPr>
              <w:jc w:val="left"/>
            </w:pPr>
            <w:r>
              <w:rPr>
                <w:rFonts w:hint="eastAsia"/>
              </w:rPr>
              <w:t>19,942,345.94</w:t>
            </w:r>
            <w:r>
              <w:rPr>
                <w:rFonts w:hint="eastAsia"/>
              </w:rPr>
              <w:t>份</w:t>
            </w:r>
          </w:p>
        </w:tc>
        <w:tc>
          <w:tcPr>
            <w:tcW w:w="2769" w:type="dxa"/>
          </w:tcPr>
          <w:p w:rsidR="007312D6" w:rsidRDefault="007312D6" w:rsidP="007312D6">
            <w:pPr>
              <w:jc w:val="left"/>
            </w:pPr>
            <w:r>
              <w:rPr>
                <w:rFonts w:hint="eastAsia"/>
              </w:rPr>
              <w:t>29,807,857.83</w:t>
            </w:r>
            <w:r>
              <w:rPr>
                <w:rFonts w:hint="eastAsia"/>
              </w:rPr>
              <w:t>份</w:t>
            </w:r>
          </w:p>
        </w:tc>
      </w:tr>
    </w:tbl>
    <w:p w:rsidR="007312D6" w:rsidRDefault="007312D6" w:rsidP="007312D6">
      <w:pPr>
        <w:pStyle w:val="-1"/>
        <w:ind w:left="281" w:hanging="281"/>
        <w:rPr>
          <w:rFonts w:hint="eastAsia"/>
        </w:rPr>
      </w:pPr>
      <w:r>
        <w:rPr>
          <w:rFonts w:hint="eastAsia"/>
        </w:rPr>
        <w:t>主要财务指标和基金净值表现</w:t>
      </w:r>
    </w:p>
    <w:p w:rsidR="007312D6" w:rsidRDefault="007312D6" w:rsidP="007312D6">
      <w:pPr>
        <w:pStyle w:val="-2"/>
        <w:spacing w:before="312"/>
        <w:rPr>
          <w:rFonts w:hint="eastAsia"/>
        </w:rPr>
      </w:pPr>
      <w:r>
        <w:rPr>
          <w:rFonts w:hint="eastAsia"/>
        </w:rPr>
        <w:t>主要财务指标</w:t>
      </w:r>
    </w:p>
    <w:p w:rsidR="007312D6" w:rsidRDefault="007312D6" w:rsidP="007312D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312D6" w:rsidTr="007312D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312D6" w:rsidRPr="007312D6" w:rsidRDefault="007312D6" w:rsidP="007312D6">
            <w:pPr>
              <w:jc w:val="center"/>
              <w:rPr>
                <w:b/>
              </w:rPr>
            </w:pPr>
            <w:r w:rsidRPr="007312D6">
              <w:rPr>
                <w:rFonts w:hint="eastAsia"/>
                <w:b/>
              </w:rPr>
              <w:t>主要财务指标</w:t>
            </w:r>
          </w:p>
        </w:tc>
        <w:tc>
          <w:tcPr>
            <w:tcW w:w="5538" w:type="dxa"/>
            <w:gridSpan w:val="2"/>
            <w:tcBorders>
              <w:bottom w:val="single" w:sz="4" w:space="0" w:color="auto"/>
            </w:tcBorders>
          </w:tcPr>
          <w:p w:rsidR="007312D6" w:rsidRPr="007312D6" w:rsidRDefault="007312D6" w:rsidP="007312D6">
            <w:pPr>
              <w:jc w:val="center"/>
              <w:rPr>
                <w:b/>
              </w:rPr>
            </w:pPr>
            <w:r w:rsidRPr="007312D6">
              <w:rPr>
                <w:rFonts w:hint="eastAsia"/>
                <w:b/>
              </w:rPr>
              <w:t>报告期（</w:t>
            </w:r>
            <w:r w:rsidRPr="007312D6">
              <w:rPr>
                <w:rFonts w:hint="eastAsia"/>
                <w:b/>
              </w:rPr>
              <w:t>2025</w:t>
            </w:r>
            <w:r w:rsidRPr="007312D6">
              <w:rPr>
                <w:rFonts w:hint="eastAsia"/>
                <w:b/>
              </w:rPr>
              <w:t>年</w:t>
            </w:r>
            <w:r w:rsidRPr="007312D6">
              <w:rPr>
                <w:rFonts w:hint="eastAsia"/>
                <w:b/>
              </w:rPr>
              <w:t>10</w:t>
            </w:r>
            <w:r w:rsidRPr="007312D6">
              <w:rPr>
                <w:rFonts w:hint="eastAsia"/>
                <w:b/>
              </w:rPr>
              <w:t>月</w:t>
            </w:r>
            <w:r w:rsidRPr="007312D6">
              <w:rPr>
                <w:rFonts w:hint="eastAsia"/>
                <w:b/>
              </w:rPr>
              <w:t>1</w:t>
            </w:r>
            <w:r w:rsidRPr="007312D6">
              <w:rPr>
                <w:rFonts w:hint="eastAsia"/>
                <w:b/>
              </w:rPr>
              <w:t>日－</w:t>
            </w:r>
            <w:r w:rsidRPr="007312D6">
              <w:rPr>
                <w:rFonts w:hint="eastAsia"/>
                <w:b/>
              </w:rPr>
              <w:t>2025</w:t>
            </w:r>
            <w:r w:rsidRPr="007312D6">
              <w:rPr>
                <w:rFonts w:hint="eastAsia"/>
                <w:b/>
              </w:rPr>
              <w:t>年</w:t>
            </w:r>
            <w:r w:rsidRPr="007312D6">
              <w:rPr>
                <w:rFonts w:hint="eastAsia"/>
                <w:b/>
              </w:rPr>
              <w:t>12</w:t>
            </w:r>
            <w:r w:rsidRPr="007312D6">
              <w:rPr>
                <w:rFonts w:hint="eastAsia"/>
                <w:b/>
              </w:rPr>
              <w:t>月</w:t>
            </w:r>
            <w:r w:rsidRPr="007312D6">
              <w:rPr>
                <w:rFonts w:hint="eastAsia"/>
                <w:b/>
              </w:rPr>
              <w:t>31</w:t>
            </w:r>
            <w:r w:rsidRPr="007312D6">
              <w:rPr>
                <w:rFonts w:hint="eastAsia"/>
                <w:b/>
              </w:rPr>
              <w:t>日）</w:t>
            </w:r>
          </w:p>
        </w:tc>
      </w:tr>
      <w:tr w:rsidR="007312D6" w:rsidTr="007312D6">
        <w:tc>
          <w:tcPr>
            <w:tcW w:w="2768" w:type="dxa"/>
            <w:vMerge/>
          </w:tcPr>
          <w:p w:rsidR="007312D6" w:rsidRDefault="007312D6" w:rsidP="007312D6">
            <w:pPr>
              <w:jc w:val="left"/>
            </w:pPr>
          </w:p>
        </w:tc>
        <w:tc>
          <w:tcPr>
            <w:tcW w:w="2769" w:type="dxa"/>
            <w:shd w:val="clear" w:color="auto" w:fill="BFBFBF"/>
          </w:tcPr>
          <w:p w:rsidR="007312D6" w:rsidRPr="007312D6" w:rsidRDefault="007312D6" w:rsidP="007312D6">
            <w:pPr>
              <w:jc w:val="center"/>
              <w:rPr>
                <w:b/>
              </w:rPr>
            </w:pPr>
            <w:r w:rsidRPr="007312D6">
              <w:rPr>
                <w:rFonts w:hint="eastAsia"/>
                <w:b/>
              </w:rPr>
              <w:t>南方中证光伏产业指数发起</w:t>
            </w:r>
            <w:r w:rsidRPr="007312D6">
              <w:rPr>
                <w:rFonts w:hint="eastAsia"/>
                <w:b/>
              </w:rPr>
              <w:t>A</w:t>
            </w:r>
          </w:p>
        </w:tc>
        <w:tc>
          <w:tcPr>
            <w:tcW w:w="2769" w:type="dxa"/>
            <w:shd w:val="clear" w:color="auto" w:fill="BFBFBF"/>
          </w:tcPr>
          <w:p w:rsidR="007312D6" w:rsidRPr="007312D6" w:rsidRDefault="007312D6" w:rsidP="007312D6">
            <w:pPr>
              <w:jc w:val="center"/>
              <w:rPr>
                <w:b/>
              </w:rPr>
            </w:pPr>
            <w:r w:rsidRPr="007312D6">
              <w:rPr>
                <w:rFonts w:hint="eastAsia"/>
                <w:b/>
              </w:rPr>
              <w:t>南方中证光伏产业指数发起</w:t>
            </w:r>
            <w:r w:rsidRPr="007312D6">
              <w:rPr>
                <w:rFonts w:hint="eastAsia"/>
                <w:b/>
              </w:rPr>
              <w:t>C</w:t>
            </w:r>
          </w:p>
        </w:tc>
      </w:tr>
      <w:tr w:rsidR="007312D6" w:rsidTr="007312D6">
        <w:tc>
          <w:tcPr>
            <w:tcW w:w="2768" w:type="dxa"/>
          </w:tcPr>
          <w:p w:rsidR="007312D6" w:rsidRDefault="007312D6" w:rsidP="007312D6">
            <w:pPr>
              <w:jc w:val="left"/>
            </w:pPr>
            <w:r>
              <w:rPr>
                <w:rFonts w:hint="eastAsia"/>
              </w:rPr>
              <w:t>1.</w:t>
            </w:r>
            <w:r>
              <w:rPr>
                <w:rFonts w:hint="eastAsia"/>
              </w:rPr>
              <w:t>本期已实现收益</w:t>
            </w:r>
          </w:p>
        </w:tc>
        <w:tc>
          <w:tcPr>
            <w:tcW w:w="2769" w:type="dxa"/>
          </w:tcPr>
          <w:p w:rsidR="007312D6" w:rsidRDefault="007312D6" w:rsidP="007312D6">
            <w:pPr>
              <w:jc w:val="right"/>
            </w:pPr>
            <w:r>
              <w:t>963,581.89</w:t>
            </w:r>
          </w:p>
        </w:tc>
        <w:tc>
          <w:tcPr>
            <w:tcW w:w="2769" w:type="dxa"/>
          </w:tcPr>
          <w:p w:rsidR="007312D6" w:rsidRDefault="007312D6" w:rsidP="007312D6">
            <w:pPr>
              <w:jc w:val="right"/>
            </w:pPr>
            <w:r>
              <w:t>1,436,899.21</w:t>
            </w:r>
          </w:p>
        </w:tc>
      </w:tr>
      <w:tr w:rsidR="007312D6" w:rsidTr="007312D6">
        <w:tc>
          <w:tcPr>
            <w:tcW w:w="2768" w:type="dxa"/>
          </w:tcPr>
          <w:p w:rsidR="007312D6" w:rsidRDefault="007312D6" w:rsidP="007312D6">
            <w:pPr>
              <w:jc w:val="left"/>
            </w:pPr>
            <w:r>
              <w:rPr>
                <w:rFonts w:hint="eastAsia"/>
              </w:rPr>
              <w:t>2.</w:t>
            </w:r>
            <w:r>
              <w:rPr>
                <w:rFonts w:hint="eastAsia"/>
              </w:rPr>
              <w:t>本期利润</w:t>
            </w:r>
          </w:p>
        </w:tc>
        <w:tc>
          <w:tcPr>
            <w:tcW w:w="2769" w:type="dxa"/>
          </w:tcPr>
          <w:p w:rsidR="007312D6" w:rsidRDefault="007312D6" w:rsidP="007312D6">
            <w:pPr>
              <w:jc w:val="right"/>
            </w:pPr>
            <w:r>
              <w:t>-688,492.85</w:t>
            </w:r>
          </w:p>
        </w:tc>
        <w:tc>
          <w:tcPr>
            <w:tcW w:w="2769" w:type="dxa"/>
          </w:tcPr>
          <w:p w:rsidR="007312D6" w:rsidRDefault="007312D6" w:rsidP="007312D6">
            <w:pPr>
              <w:jc w:val="right"/>
            </w:pPr>
            <w:r>
              <w:t>-2,017,189.55</w:t>
            </w:r>
          </w:p>
        </w:tc>
      </w:tr>
      <w:tr w:rsidR="007312D6" w:rsidTr="007312D6">
        <w:tc>
          <w:tcPr>
            <w:tcW w:w="2768" w:type="dxa"/>
          </w:tcPr>
          <w:p w:rsidR="007312D6" w:rsidRDefault="007312D6" w:rsidP="007312D6">
            <w:pPr>
              <w:jc w:val="left"/>
            </w:pPr>
            <w:r>
              <w:rPr>
                <w:rFonts w:hint="eastAsia"/>
              </w:rPr>
              <w:t>3.</w:t>
            </w:r>
            <w:r>
              <w:rPr>
                <w:rFonts w:hint="eastAsia"/>
              </w:rPr>
              <w:t>加权平均基金份额本期利润</w:t>
            </w:r>
          </w:p>
        </w:tc>
        <w:tc>
          <w:tcPr>
            <w:tcW w:w="2769" w:type="dxa"/>
          </w:tcPr>
          <w:p w:rsidR="007312D6" w:rsidRDefault="007312D6" w:rsidP="007312D6">
            <w:pPr>
              <w:jc w:val="right"/>
            </w:pPr>
            <w:r>
              <w:t>-0.0347</w:t>
            </w:r>
          </w:p>
        </w:tc>
        <w:tc>
          <w:tcPr>
            <w:tcW w:w="2769" w:type="dxa"/>
          </w:tcPr>
          <w:p w:rsidR="007312D6" w:rsidRDefault="007312D6" w:rsidP="007312D6">
            <w:pPr>
              <w:jc w:val="right"/>
            </w:pPr>
            <w:r>
              <w:t>-0.0670</w:t>
            </w:r>
          </w:p>
        </w:tc>
      </w:tr>
      <w:tr w:rsidR="007312D6" w:rsidTr="007312D6">
        <w:tc>
          <w:tcPr>
            <w:tcW w:w="2768" w:type="dxa"/>
          </w:tcPr>
          <w:p w:rsidR="007312D6" w:rsidRDefault="007312D6" w:rsidP="007312D6">
            <w:pPr>
              <w:jc w:val="left"/>
            </w:pPr>
            <w:r>
              <w:rPr>
                <w:rFonts w:hint="eastAsia"/>
              </w:rPr>
              <w:t>4.</w:t>
            </w:r>
            <w:r>
              <w:rPr>
                <w:rFonts w:hint="eastAsia"/>
              </w:rPr>
              <w:t>期末基金资产净值</w:t>
            </w:r>
          </w:p>
        </w:tc>
        <w:tc>
          <w:tcPr>
            <w:tcW w:w="2769" w:type="dxa"/>
          </w:tcPr>
          <w:p w:rsidR="007312D6" w:rsidRDefault="007312D6" w:rsidP="007312D6">
            <w:pPr>
              <w:jc w:val="right"/>
            </w:pPr>
            <w:r>
              <w:t>22,379,246.73</w:t>
            </w:r>
          </w:p>
        </w:tc>
        <w:tc>
          <w:tcPr>
            <w:tcW w:w="2769" w:type="dxa"/>
          </w:tcPr>
          <w:p w:rsidR="007312D6" w:rsidRDefault="007312D6" w:rsidP="007312D6">
            <w:pPr>
              <w:jc w:val="right"/>
            </w:pPr>
            <w:r>
              <w:t>33,302,824.28</w:t>
            </w:r>
          </w:p>
        </w:tc>
      </w:tr>
      <w:tr w:rsidR="007312D6" w:rsidTr="007312D6">
        <w:tc>
          <w:tcPr>
            <w:tcW w:w="2768" w:type="dxa"/>
          </w:tcPr>
          <w:p w:rsidR="007312D6" w:rsidRDefault="007312D6" w:rsidP="007312D6">
            <w:pPr>
              <w:jc w:val="left"/>
            </w:pPr>
            <w:r>
              <w:rPr>
                <w:rFonts w:hint="eastAsia"/>
              </w:rPr>
              <w:t>5.</w:t>
            </w:r>
            <w:r>
              <w:rPr>
                <w:rFonts w:hint="eastAsia"/>
              </w:rPr>
              <w:t>期末基金份额净值</w:t>
            </w:r>
          </w:p>
        </w:tc>
        <w:tc>
          <w:tcPr>
            <w:tcW w:w="2769" w:type="dxa"/>
          </w:tcPr>
          <w:p w:rsidR="007312D6" w:rsidRDefault="007312D6" w:rsidP="007312D6">
            <w:pPr>
              <w:jc w:val="right"/>
            </w:pPr>
            <w:r>
              <w:t>1.1222</w:t>
            </w:r>
          </w:p>
        </w:tc>
        <w:tc>
          <w:tcPr>
            <w:tcW w:w="2769" w:type="dxa"/>
          </w:tcPr>
          <w:p w:rsidR="007312D6" w:rsidRDefault="007312D6" w:rsidP="007312D6">
            <w:pPr>
              <w:jc w:val="right"/>
            </w:pPr>
            <w:r>
              <w:t>1.1172</w:t>
            </w:r>
          </w:p>
        </w:tc>
      </w:tr>
    </w:tbl>
    <w:p w:rsidR="007312D6" w:rsidRDefault="007312D6" w:rsidP="007312D6">
      <w:pPr>
        <w:pStyle w:val="-8"/>
        <w:rPr>
          <w:rFonts w:hint="eastAsia"/>
        </w:rPr>
      </w:pPr>
      <w:r>
        <w:rPr>
          <w:rFonts w:hint="eastAsia"/>
        </w:rPr>
        <w:t>注：1、基金业绩指标不包括持有人认（申）购或交易基金的各项费用，计入费用后实际收益水平要低于所列数字；</w:t>
      </w:r>
    </w:p>
    <w:p w:rsidR="007312D6" w:rsidRDefault="007312D6" w:rsidP="007312D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312D6" w:rsidRDefault="007312D6" w:rsidP="007312D6">
      <w:pPr>
        <w:pStyle w:val="-2"/>
        <w:spacing w:before="312"/>
        <w:rPr>
          <w:rFonts w:hint="eastAsia"/>
        </w:rPr>
      </w:pPr>
      <w:r>
        <w:rPr>
          <w:rFonts w:hint="eastAsia"/>
        </w:rPr>
        <w:t>基金净值表现</w:t>
      </w:r>
    </w:p>
    <w:p w:rsidR="007312D6" w:rsidRDefault="007312D6" w:rsidP="007312D6">
      <w:pPr>
        <w:pStyle w:val="-3"/>
        <w:spacing w:before="156" w:after="156"/>
        <w:rPr>
          <w:rFonts w:hint="eastAsia"/>
        </w:rPr>
      </w:pPr>
      <w:r>
        <w:rPr>
          <w:rFonts w:hint="eastAsia"/>
        </w:rPr>
        <w:t>本报告期基金份额净值增长率及其与同期业绩比较基准收益率的比较</w:t>
      </w:r>
    </w:p>
    <w:p w:rsidR="007312D6" w:rsidRDefault="007312D6" w:rsidP="007312D6">
      <w:pPr>
        <w:pStyle w:val="-"/>
        <w:ind w:firstLine="420"/>
        <w:rPr>
          <w:rFonts w:hint="eastAsia"/>
        </w:rPr>
      </w:pPr>
      <w:r>
        <w:rPr>
          <w:rFonts w:hint="eastAsia"/>
        </w:rPr>
        <w:t>南方中证光伏产业指数发起A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12D6" w:rsidTr="007312D6">
        <w:trPr>
          <w:cnfStyle w:val="100000000000" w:firstRow="1" w:lastRow="0" w:firstColumn="0" w:lastColumn="0" w:oddVBand="0" w:evenVBand="0" w:oddHBand="0" w:evenHBand="0" w:firstRowFirstColumn="0" w:firstRowLastColumn="0" w:lastRowFirstColumn="0" w:lastRowLastColumn="0"/>
        </w:trPr>
        <w:tc>
          <w:tcPr>
            <w:tcW w:w="1429" w:type="dxa"/>
          </w:tcPr>
          <w:p w:rsidR="007312D6" w:rsidRPr="007312D6" w:rsidRDefault="007312D6" w:rsidP="007312D6">
            <w:pPr>
              <w:jc w:val="center"/>
              <w:rPr>
                <w:b/>
              </w:rPr>
            </w:pPr>
            <w:r w:rsidRPr="007312D6">
              <w:rPr>
                <w:rFonts w:hint="eastAsia"/>
                <w:b/>
              </w:rPr>
              <w:t>阶段</w:t>
            </w:r>
          </w:p>
        </w:tc>
        <w:tc>
          <w:tcPr>
            <w:tcW w:w="1315" w:type="dxa"/>
          </w:tcPr>
          <w:p w:rsidR="007312D6" w:rsidRPr="007312D6" w:rsidRDefault="007312D6" w:rsidP="007312D6">
            <w:pPr>
              <w:jc w:val="center"/>
              <w:rPr>
                <w:b/>
              </w:rPr>
            </w:pPr>
            <w:r w:rsidRPr="007312D6">
              <w:rPr>
                <w:rFonts w:hint="eastAsia"/>
                <w:b/>
              </w:rPr>
              <w:t>净值增长率①</w:t>
            </w:r>
          </w:p>
        </w:tc>
        <w:tc>
          <w:tcPr>
            <w:tcW w:w="1315" w:type="dxa"/>
          </w:tcPr>
          <w:p w:rsidR="007312D6" w:rsidRPr="007312D6" w:rsidRDefault="007312D6" w:rsidP="007312D6">
            <w:pPr>
              <w:jc w:val="center"/>
              <w:rPr>
                <w:b/>
              </w:rPr>
            </w:pPr>
            <w:r w:rsidRPr="007312D6">
              <w:rPr>
                <w:rFonts w:hint="eastAsia"/>
                <w:b/>
              </w:rPr>
              <w:t>净值增长率标准差②</w:t>
            </w:r>
          </w:p>
        </w:tc>
        <w:tc>
          <w:tcPr>
            <w:tcW w:w="1315" w:type="dxa"/>
          </w:tcPr>
          <w:p w:rsidR="007312D6" w:rsidRPr="007312D6" w:rsidRDefault="007312D6" w:rsidP="007312D6">
            <w:pPr>
              <w:jc w:val="center"/>
              <w:rPr>
                <w:b/>
              </w:rPr>
            </w:pPr>
            <w:r w:rsidRPr="007312D6">
              <w:rPr>
                <w:rFonts w:hint="eastAsia"/>
                <w:b/>
              </w:rPr>
              <w:t>业绩比较基准收益率③</w:t>
            </w:r>
          </w:p>
        </w:tc>
        <w:tc>
          <w:tcPr>
            <w:tcW w:w="1315" w:type="dxa"/>
          </w:tcPr>
          <w:p w:rsidR="007312D6" w:rsidRPr="007312D6" w:rsidRDefault="007312D6" w:rsidP="007312D6">
            <w:pPr>
              <w:jc w:val="center"/>
              <w:rPr>
                <w:b/>
              </w:rPr>
            </w:pPr>
            <w:r w:rsidRPr="007312D6">
              <w:rPr>
                <w:rFonts w:hint="eastAsia"/>
                <w:b/>
              </w:rPr>
              <w:t>业绩比较基准收益率标准差④</w:t>
            </w:r>
          </w:p>
        </w:tc>
        <w:tc>
          <w:tcPr>
            <w:tcW w:w="907" w:type="dxa"/>
          </w:tcPr>
          <w:p w:rsidR="007312D6" w:rsidRPr="007312D6" w:rsidRDefault="007312D6" w:rsidP="007312D6">
            <w:pPr>
              <w:jc w:val="center"/>
              <w:rPr>
                <w:b/>
              </w:rPr>
            </w:pPr>
            <w:r w:rsidRPr="007312D6">
              <w:rPr>
                <w:rFonts w:hint="eastAsia"/>
                <w:b/>
              </w:rPr>
              <w:t>①</w:t>
            </w:r>
            <w:r w:rsidRPr="007312D6">
              <w:rPr>
                <w:rFonts w:hint="eastAsia"/>
                <w:b/>
              </w:rPr>
              <w:t>-</w:t>
            </w:r>
            <w:r w:rsidRPr="007312D6">
              <w:rPr>
                <w:rFonts w:hint="eastAsia"/>
                <w:b/>
              </w:rPr>
              <w:t>③</w:t>
            </w:r>
          </w:p>
        </w:tc>
        <w:tc>
          <w:tcPr>
            <w:tcW w:w="907" w:type="dxa"/>
          </w:tcPr>
          <w:p w:rsidR="007312D6" w:rsidRPr="007312D6" w:rsidRDefault="007312D6" w:rsidP="007312D6">
            <w:pPr>
              <w:jc w:val="center"/>
              <w:rPr>
                <w:b/>
              </w:rPr>
            </w:pPr>
            <w:r w:rsidRPr="007312D6">
              <w:rPr>
                <w:rFonts w:hint="eastAsia"/>
                <w:b/>
              </w:rPr>
              <w:t>②</w:t>
            </w:r>
            <w:r w:rsidRPr="007312D6">
              <w:rPr>
                <w:rFonts w:hint="eastAsia"/>
                <w:b/>
              </w:rPr>
              <w:t>-</w:t>
            </w:r>
            <w:r w:rsidRPr="007312D6">
              <w:rPr>
                <w:rFonts w:hint="eastAsia"/>
                <w:b/>
              </w:rPr>
              <w:t>④</w:t>
            </w:r>
          </w:p>
        </w:tc>
      </w:tr>
      <w:tr w:rsidR="007312D6" w:rsidTr="007312D6">
        <w:tc>
          <w:tcPr>
            <w:tcW w:w="1429" w:type="dxa"/>
          </w:tcPr>
          <w:p w:rsidR="007312D6" w:rsidRDefault="007312D6" w:rsidP="007312D6">
            <w:pPr>
              <w:jc w:val="left"/>
            </w:pPr>
            <w:r>
              <w:rPr>
                <w:rFonts w:hint="eastAsia"/>
              </w:rPr>
              <w:t>过去三个月</w:t>
            </w:r>
          </w:p>
        </w:tc>
        <w:tc>
          <w:tcPr>
            <w:tcW w:w="1315" w:type="dxa"/>
          </w:tcPr>
          <w:p w:rsidR="007312D6" w:rsidRDefault="007312D6" w:rsidP="007312D6">
            <w:pPr>
              <w:jc w:val="right"/>
            </w:pPr>
            <w:r>
              <w:t>0.91%</w:t>
            </w:r>
          </w:p>
        </w:tc>
        <w:tc>
          <w:tcPr>
            <w:tcW w:w="1315" w:type="dxa"/>
          </w:tcPr>
          <w:p w:rsidR="007312D6" w:rsidRDefault="007312D6" w:rsidP="007312D6">
            <w:pPr>
              <w:jc w:val="right"/>
            </w:pPr>
            <w:r>
              <w:t>2.16%</w:t>
            </w:r>
          </w:p>
        </w:tc>
        <w:tc>
          <w:tcPr>
            <w:tcW w:w="1315" w:type="dxa"/>
          </w:tcPr>
          <w:p w:rsidR="007312D6" w:rsidRDefault="007312D6" w:rsidP="007312D6">
            <w:pPr>
              <w:jc w:val="right"/>
            </w:pPr>
            <w:r>
              <w:t>0.88%</w:t>
            </w:r>
          </w:p>
        </w:tc>
        <w:tc>
          <w:tcPr>
            <w:tcW w:w="1315" w:type="dxa"/>
          </w:tcPr>
          <w:p w:rsidR="007312D6" w:rsidRDefault="007312D6" w:rsidP="007312D6">
            <w:pPr>
              <w:jc w:val="right"/>
            </w:pPr>
            <w:r>
              <w:t>2.16%</w:t>
            </w:r>
          </w:p>
        </w:tc>
        <w:tc>
          <w:tcPr>
            <w:tcW w:w="907" w:type="dxa"/>
          </w:tcPr>
          <w:p w:rsidR="007312D6" w:rsidRDefault="007312D6" w:rsidP="007312D6">
            <w:pPr>
              <w:jc w:val="right"/>
            </w:pPr>
            <w:r>
              <w:t>0.03%</w:t>
            </w:r>
          </w:p>
        </w:tc>
        <w:tc>
          <w:tcPr>
            <w:tcW w:w="907" w:type="dxa"/>
          </w:tcPr>
          <w:p w:rsidR="007312D6" w:rsidRDefault="007312D6" w:rsidP="007312D6">
            <w:pPr>
              <w:jc w:val="right"/>
            </w:pPr>
            <w:r>
              <w:t>0.00%</w:t>
            </w:r>
          </w:p>
        </w:tc>
      </w:tr>
      <w:tr w:rsidR="007312D6" w:rsidTr="007312D6">
        <w:tc>
          <w:tcPr>
            <w:tcW w:w="1429" w:type="dxa"/>
          </w:tcPr>
          <w:p w:rsidR="007312D6" w:rsidRDefault="007312D6" w:rsidP="007312D6">
            <w:pPr>
              <w:jc w:val="left"/>
            </w:pPr>
            <w:r>
              <w:rPr>
                <w:rFonts w:hint="eastAsia"/>
              </w:rPr>
              <w:t>过去六个月</w:t>
            </w:r>
          </w:p>
        </w:tc>
        <w:tc>
          <w:tcPr>
            <w:tcW w:w="1315" w:type="dxa"/>
          </w:tcPr>
          <w:p w:rsidR="007312D6" w:rsidRDefault="007312D6" w:rsidP="007312D6">
            <w:pPr>
              <w:jc w:val="right"/>
            </w:pPr>
            <w:r>
              <w:t>40.91%</w:t>
            </w:r>
          </w:p>
        </w:tc>
        <w:tc>
          <w:tcPr>
            <w:tcW w:w="1315" w:type="dxa"/>
          </w:tcPr>
          <w:p w:rsidR="007312D6" w:rsidRDefault="007312D6" w:rsidP="007312D6">
            <w:pPr>
              <w:jc w:val="right"/>
            </w:pPr>
            <w:r>
              <w:t>1.98%</w:t>
            </w:r>
          </w:p>
        </w:tc>
        <w:tc>
          <w:tcPr>
            <w:tcW w:w="1315" w:type="dxa"/>
          </w:tcPr>
          <w:p w:rsidR="007312D6" w:rsidRDefault="007312D6" w:rsidP="007312D6">
            <w:pPr>
              <w:jc w:val="right"/>
            </w:pPr>
            <w:r>
              <w:t>40.49%</w:t>
            </w:r>
          </w:p>
        </w:tc>
        <w:tc>
          <w:tcPr>
            <w:tcW w:w="1315" w:type="dxa"/>
          </w:tcPr>
          <w:p w:rsidR="007312D6" w:rsidRDefault="007312D6" w:rsidP="007312D6">
            <w:pPr>
              <w:jc w:val="right"/>
            </w:pPr>
            <w:r>
              <w:t>1.98%</w:t>
            </w:r>
          </w:p>
        </w:tc>
        <w:tc>
          <w:tcPr>
            <w:tcW w:w="907" w:type="dxa"/>
          </w:tcPr>
          <w:p w:rsidR="007312D6" w:rsidRDefault="007312D6" w:rsidP="007312D6">
            <w:pPr>
              <w:jc w:val="right"/>
            </w:pPr>
            <w:r>
              <w:t>0.42%</w:t>
            </w:r>
          </w:p>
        </w:tc>
        <w:tc>
          <w:tcPr>
            <w:tcW w:w="907" w:type="dxa"/>
          </w:tcPr>
          <w:p w:rsidR="007312D6" w:rsidRDefault="007312D6" w:rsidP="007312D6">
            <w:pPr>
              <w:jc w:val="right"/>
            </w:pPr>
            <w:r>
              <w:t>0.00%</w:t>
            </w:r>
          </w:p>
        </w:tc>
      </w:tr>
      <w:tr w:rsidR="007312D6" w:rsidTr="007312D6">
        <w:tc>
          <w:tcPr>
            <w:tcW w:w="1429" w:type="dxa"/>
          </w:tcPr>
          <w:p w:rsidR="007312D6" w:rsidRDefault="007312D6" w:rsidP="007312D6">
            <w:pPr>
              <w:jc w:val="left"/>
            </w:pPr>
            <w:r>
              <w:rPr>
                <w:rFonts w:hint="eastAsia"/>
              </w:rPr>
              <w:t>过去一年</w:t>
            </w:r>
          </w:p>
        </w:tc>
        <w:tc>
          <w:tcPr>
            <w:tcW w:w="1315" w:type="dxa"/>
          </w:tcPr>
          <w:p w:rsidR="007312D6" w:rsidRDefault="007312D6" w:rsidP="007312D6">
            <w:pPr>
              <w:jc w:val="right"/>
            </w:pPr>
            <w:r>
              <w:t>25.98%</w:t>
            </w:r>
          </w:p>
        </w:tc>
        <w:tc>
          <w:tcPr>
            <w:tcW w:w="1315" w:type="dxa"/>
          </w:tcPr>
          <w:p w:rsidR="007312D6" w:rsidRDefault="007312D6" w:rsidP="007312D6">
            <w:pPr>
              <w:jc w:val="right"/>
            </w:pPr>
            <w:r>
              <w:t>1.83%</w:t>
            </w:r>
          </w:p>
        </w:tc>
        <w:tc>
          <w:tcPr>
            <w:tcW w:w="1315" w:type="dxa"/>
          </w:tcPr>
          <w:p w:rsidR="007312D6" w:rsidRDefault="007312D6" w:rsidP="007312D6">
            <w:pPr>
              <w:jc w:val="right"/>
            </w:pPr>
            <w:r>
              <w:t>25.03%</w:t>
            </w:r>
          </w:p>
        </w:tc>
        <w:tc>
          <w:tcPr>
            <w:tcW w:w="1315" w:type="dxa"/>
          </w:tcPr>
          <w:p w:rsidR="007312D6" w:rsidRDefault="007312D6" w:rsidP="007312D6">
            <w:pPr>
              <w:jc w:val="right"/>
            </w:pPr>
            <w:r>
              <w:t>1.83%</w:t>
            </w:r>
          </w:p>
        </w:tc>
        <w:tc>
          <w:tcPr>
            <w:tcW w:w="907" w:type="dxa"/>
          </w:tcPr>
          <w:p w:rsidR="007312D6" w:rsidRDefault="007312D6" w:rsidP="007312D6">
            <w:pPr>
              <w:jc w:val="right"/>
            </w:pPr>
            <w:r>
              <w:t>0.95%</w:t>
            </w:r>
          </w:p>
        </w:tc>
        <w:tc>
          <w:tcPr>
            <w:tcW w:w="907" w:type="dxa"/>
          </w:tcPr>
          <w:p w:rsidR="007312D6" w:rsidRDefault="007312D6" w:rsidP="007312D6">
            <w:pPr>
              <w:jc w:val="right"/>
            </w:pPr>
            <w:r>
              <w:t>0.00%</w:t>
            </w:r>
          </w:p>
        </w:tc>
      </w:tr>
      <w:tr w:rsidR="007312D6" w:rsidTr="007312D6">
        <w:tc>
          <w:tcPr>
            <w:tcW w:w="1429" w:type="dxa"/>
          </w:tcPr>
          <w:p w:rsidR="007312D6" w:rsidRDefault="007312D6" w:rsidP="007312D6">
            <w:pPr>
              <w:jc w:val="left"/>
            </w:pPr>
            <w:r>
              <w:rPr>
                <w:rFonts w:hint="eastAsia"/>
              </w:rPr>
              <w:t>自基金合同生效起至今</w:t>
            </w:r>
          </w:p>
        </w:tc>
        <w:tc>
          <w:tcPr>
            <w:tcW w:w="1315" w:type="dxa"/>
          </w:tcPr>
          <w:p w:rsidR="007312D6" w:rsidRDefault="007312D6" w:rsidP="007312D6">
            <w:pPr>
              <w:jc w:val="right"/>
            </w:pPr>
            <w:r>
              <w:t>12.22%</w:t>
            </w:r>
          </w:p>
        </w:tc>
        <w:tc>
          <w:tcPr>
            <w:tcW w:w="1315" w:type="dxa"/>
          </w:tcPr>
          <w:p w:rsidR="007312D6" w:rsidRDefault="007312D6" w:rsidP="007312D6">
            <w:pPr>
              <w:jc w:val="right"/>
            </w:pPr>
            <w:r>
              <w:t>2.02%</w:t>
            </w:r>
          </w:p>
        </w:tc>
        <w:tc>
          <w:tcPr>
            <w:tcW w:w="1315" w:type="dxa"/>
          </w:tcPr>
          <w:p w:rsidR="007312D6" w:rsidRDefault="007312D6" w:rsidP="007312D6">
            <w:pPr>
              <w:jc w:val="right"/>
            </w:pPr>
            <w:r>
              <w:t>5.05%</w:t>
            </w:r>
          </w:p>
        </w:tc>
        <w:tc>
          <w:tcPr>
            <w:tcW w:w="1315" w:type="dxa"/>
          </w:tcPr>
          <w:p w:rsidR="007312D6" w:rsidRDefault="007312D6" w:rsidP="007312D6">
            <w:pPr>
              <w:jc w:val="right"/>
            </w:pPr>
            <w:r>
              <w:t>2.07%</w:t>
            </w:r>
          </w:p>
        </w:tc>
        <w:tc>
          <w:tcPr>
            <w:tcW w:w="907" w:type="dxa"/>
          </w:tcPr>
          <w:p w:rsidR="007312D6" w:rsidRDefault="007312D6" w:rsidP="007312D6">
            <w:pPr>
              <w:jc w:val="right"/>
            </w:pPr>
            <w:r>
              <w:t>7.17%</w:t>
            </w:r>
          </w:p>
        </w:tc>
        <w:tc>
          <w:tcPr>
            <w:tcW w:w="907" w:type="dxa"/>
          </w:tcPr>
          <w:p w:rsidR="007312D6" w:rsidRDefault="007312D6" w:rsidP="007312D6">
            <w:pPr>
              <w:jc w:val="right"/>
            </w:pPr>
            <w:r>
              <w:t>-0.05%</w:t>
            </w:r>
          </w:p>
        </w:tc>
      </w:tr>
    </w:tbl>
    <w:p w:rsidR="007312D6" w:rsidRDefault="007312D6" w:rsidP="007312D6">
      <w:pPr>
        <w:pStyle w:val="-"/>
        <w:ind w:firstLine="420"/>
        <w:rPr>
          <w:rFonts w:hint="eastAsia"/>
        </w:rPr>
      </w:pPr>
      <w:r>
        <w:rPr>
          <w:rFonts w:hint="eastAsia"/>
        </w:rPr>
        <w:t>南方中证光伏产业指数发起C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12D6" w:rsidTr="007312D6">
        <w:trPr>
          <w:cnfStyle w:val="100000000000" w:firstRow="1" w:lastRow="0" w:firstColumn="0" w:lastColumn="0" w:oddVBand="0" w:evenVBand="0" w:oddHBand="0" w:evenHBand="0" w:firstRowFirstColumn="0" w:firstRowLastColumn="0" w:lastRowFirstColumn="0" w:lastRowLastColumn="0"/>
        </w:trPr>
        <w:tc>
          <w:tcPr>
            <w:tcW w:w="1429" w:type="dxa"/>
          </w:tcPr>
          <w:p w:rsidR="007312D6" w:rsidRPr="007312D6" w:rsidRDefault="007312D6" w:rsidP="007312D6">
            <w:pPr>
              <w:jc w:val="center"/>
              <w:rPr>
                <w:b/>
              </w:rPr>
            </w:pPr>
            <w:r w:rsidRPr="007312D6">
              <w:rPr>
                <w:rFonts w:hint="eastAsia"/>
                <w:b/>
              </w:rPr>
              <w:t>阶段</w:t>
            </w:r>
          </w:p>
        </w:tc>
        <w:tc>
          <w:tcPr>
            <w:tcW w:w="1315" w:type="dxa"/>
          </w:tcPr>
          <w:p w:rsidR="007312D6" w:rsidRPr="007312D6" w:rsidRDefault="007312D6" w:rsidP="007312D6">
            <w:pPr>
              <w:jc w:val="center"/>
              <w:rPr>
                <w:b/>
              </w:rPr>
            </w:pPr>
            <w:r w:rsidRPr="007312D6">
              <w:rPr>
                <w:rFonts w:hint="eastAsia"/>
                <w:b/>
              </w:rPr>
              <w:t>净值增长率</w:t>
            </w:r>
            <w:r w:rsidRPr="007312D6">
              <w:rPr>
                <w:rFonts w:hint="eastAsia"/>
                <w:b/>
              </w:rPr>
              <w:lastRenderedPageBreak/>
              <w:t>①</w:t>
            </w:r>
          </w:p>
        </w:tc>
        <w:tc>
          <w:tcPr>
            <w:tcW w:w="1315" w:type="dxa"/>
          </w:tcPr>
          <w:p w:rsidR="007312D6" w:rsidRPr="007312D6" w:rsidRDefault="007312D6" w:rsidP="007312D6">
            <w:pPr>
              <w:jc w:val="center"/>
              <w:rPr>
                <w:b/>
              </w:rPr>
            </w:pPr>
            <w:r w:rsidRPr="007312D6">
              <w:rPr>
                <w:rFonts w:hint="eastAsia"/>
                <w:b/>
              </w:rPr>
              <w:lastRenderedPageBreak/>
              <w:t>净值增长率</w:t>
            </w:r>
            <w:r w:rsidRPr="007312D6">
              <w:rPr>
                <w:rFonts w:hint="eastAsia"/>
                <w:b/>
              </w:rPr>
              <w:lastRenderedPageBreak/>
              <w:t>标准差②</w:t>
            </w:r>
          </w:p>
        </w:tc>
        <w:tc>
          <w:tcPr>
            <w:tcW w:w="1315" w:type="dxa"/>
          </w:tcPr>
          <w:p w:rsidR="007312D6" w:rsidRPr="007312D6" w:rsidRDefault="007312D6" w:rsidP="007312D6">
            <w:pPr>
              <w:jc w:val="center"/>
              <w:rPr>
                <w:b/>
              </w:rPr>
            </w:pPr>
            <w:r w:rsidRPr="007312D6">
              <w:rPr>
                <w:rFonts w:hint="eastAsia"/>
                <w:b/>
              </w:rPr>
              <w:lastRenderedPageBreak/>
              <w:t>业绩比较基</w:t>
            </w:r>
            <w:r w:rsidRPr="007312D6">
              <w:rPr>
                <w:rFonts w:hint="eastAsia"/>
                <w:b/>
              </w:rPr>
              <w:lastRenderedPageBreak/>
              <w:t>准收益率③</w:t>
            </w:r>
          </w:p>
        </w:tc>
        <w:tc>
          <w:tcPr>
            <w:tcW w:w="1315" w:type="dxa"/>
          </w:tcPr>
          <w:p w:rsidR="007312D6" w:rsidRPr="007312D6" w:rsidRDefault="007312D6" w:rsidP="007312D6">
            <w:pPr>
              <w:jc w:val="center"/>
              <w:rPr>
                <w:b/>
              </w:rPr>
            </w:pPr>
            <w:r w:rsidRPr="007312D6">
              <w:rPr>
                <w:rFonts w:hint="eastAsia"/>
                <w:b/>
              </w:rPr>
              <w:lastRenderedPageBreak/>
              <w:t>业绩比较基</w:t>
            </w:r>
            <w:r w:rsidRPr="007312D6">
              <w:rPr>
                <w:rFonts w:hint="eastAsia"/>
                <w:b/>
              </w:rPr>
              <w:lastRenderedPageBreak/>
              <w:t>准收益率标准差④</w:t>
            </w:r>
          </w:p>
        </w:tc>
        <w:tc>
          <w:tcPr>
            <w:tcW w:w="907" w:type="dxa"/>
          </w:tcPr>
          <w:p w:rsidR="007312D6" w:rsidRPr="007312D6" w:rsidRDefault="007312D6" w:rsidP="007312D6">
            <w:pPr>
              <w:jc w:val="center"/>
              <w:rPr>
                <w:b/>
              </w:rPr>
            </w:pPr>
            <w:r w:rsidRPr="007312D6">
              <w:rPr>
                <w:rFonts w:hint="eastAsia"/>
                <w:b/>
              </w:rPr>
              <w:lastRenderedPageBreak/>
              <w:t>①</w:t>
            </w:r>
            <w:r w:rsidRPr="007312D6">
              <w:rPr>
                <w:rFonts w:hint="eastAsia"/>
                <w:b/>
              </w:rPr>
              <w:t>-</w:t>
            </w:r>
            <w:r w:rsidRPr="007312D6">
              <w:rPr>
                <w:rFonts w:hint="eastAsia"/>
                <w:b/>
              </w:rPr>
              <w:t>③</w:t>
            </w:r>
          </w:p>
        </w:tc>
        <w:tc>
          <w:tcPr>
            <w:tcW w:w="907" w:type="dxa"/>
          </w:tcPr>
          <w:p w:rsidR="007312D6" w:rsidRPr="007312D6" w:rsidRDefault="007312D6" w:rsidP="007312D6">
            <w:pPr>
              <w:jc w:val="center"/>
              <w:rPr>
                <w:b/>
              </w:rPr>
            </w:pPr>
            <w:r w:rsidRPr="007312D6">
              <w:rPr>
                <w:rFonts w:hint="eastAsia"/>
                <w:b/>
              </w:rPr>
              <w:t>②</w:t>
            </w:r>
            <w:r w:rsidRPr="007312D6">
              <w:rPr>
                <w:rFonts w:hint="eastAsia"/>
                <w:b/>
              </w:rPr>
              <w:t>-</w:t>
            </w:r>
            <w:r w:rsidRPr="007312D6">
              <w:rPr>
                <w:rFonts w:hint="eastAsia"/>
                <w:b/>
              </w:rPr>
              <w:t>④</w:t>
            </w:r>
          </w:p>
        </w:tc>
      </w:tr>
      <w:tr w:rsidR="007312D6" w:rsidTr="007312D6">
        <w:tc>
          <w:tcPr>
            <w:tcW w:w="1429" w:type="dxa"/>
          </w:tcPr>
          <w:p w:rsidR="007312D6" w:rsidRDefault="007312D6" w:rsidP="007312D6">
            <w:pPr>
              <w:jc w:val="left"/>
            </w:pPr>
            <w:r>
              <w:rPr>
                <w:rFonts w:hint="eastAsia"/>
              </w:rPr>
              <w:lastRenderedPageBreak/>
              <w:t>过去三个月</w:t>
            </w:r>
          </w:p>
        </w:tc>
        <w:tc>
          <w:tcPr>
            <w:tcW w:w="1315" w:type="dxa"/>
          </w:tcPr>
          <w:p w:rsidR="007312D6" w:rsidRDefault="007312D6" w:rsidP="007312D6">
            <w:pPr>
              <w:jc w:val="right"/>
            </w:pPr>
            <w:r>
              <w:t>0.82%</w:t>
            </w:r>
          </w:p>
        </w:tc>
        <w:tc>
          <w:tcPr>
            <w:tcW w:w="1315" w:type="dxa"/>
          </w:tcPr>
          <w:p w:rsidR="007312D6" w:rsidRDefault="007312D6" w:rsidP="007312D6">
            <w:pPr>
              <w:jc w:val="right"/>
            </w:pPr>
            <w:r>
              <w:t>2.15%</w:t>
            </w:r>
          </w:p>
        </w:tc>
        <w:tc>
          <w:tcPr>
            <w:tcW w:w="1315" w:type="dxa"/>
          </w:tcPr>
          <w:p w:rsidR="007312D6" w:rsidRDefault="007312D6" w:rsidP="007312D6">
            <w:pPr>
              <w:jc w:val="right"/>
            </w:pPr>
            <w:r>
              <w:t>0.88%</w:t>
            </w:r>
          </w:p>
        </w:tc>
        <w:tc>
          <w:tcPr>
            <w:tcW w:w="1315" w:type="dxa"/>
          </w:tcPr>
          <w:p w:rsidR="007312D6" w:rsidRDefault="007312D6" w:rsidP="007312D6">
            <w:pPr>
              <w:jc w:val="right"/>
            </w:pPr>
            <w:r>
              <w:t>2.16%</w:t>
            </w:r>
          </w:p>
        </w:tc>
        <w:tc>
          <w:tcPr>
            <w:tcW w:w="907" w:type="dxa"/>
          </w:tcPr>
          <w:p w:rsidR="007312D6" w:rsidRDefault="007312D6" w:rsidP="007312D6">
            <w:pPr>
              <w:jc w:val="right"/>
            </w:pPr>
            <w:r>
              <w:t>-0.06%</w:t>
            </w:r>
          </w:p>
        </w:tc>
        <w:tc>
          <w:tcPr>
            <w:tcW w:w="907" w:type="dxa"/>
          </w:tcPr>
          <w:p w:rsidR="007312D6" w:rsidRDefault="007312D6" w:rsidP="007312D6">
            <w:pPr>
              <w:jc w:val="right"/>
            </w:pPr>
            <w:r>
              <w:t>-0.01%</w:t>
            </w:r>
          </w:p>
        </w:tc>
      </w:tr>
      <w:tr w:rsidR="007312D6" w:rsidTr="007312D6">
        <w:tc>
          <w:tcPr>
            <w:tcW w:w="1429" w:type="dxa"/>
          </w:tcPr>
          <w:p w:rsidR="007312D6" w:rsidRDefault="007312D6" w:rsidP="007312D6">
            <w:pPr>
              <w:jc w:val="left"/>
            </w:pPr>
            <w:r>
              <w:rPr>
                <w:rFonts w:hint="eastAsia"/>
              </w:rPr>
              <w:t>过去六个月</w:t>
            </w:r>
          </w:p>
        </w:tc>
        <w:tc>
          <w:tcPr>
            <w:tcW w:w="1315" w:type="dxa"/>
          </w:tcPr>
          <w:p w:rsidR="007312D6" w:rsidRDefault="007312D6" w:rsidP="007312D6">
            <w:pPr>
              <w:jc w:val="right"/>
            </w:pPr>
            <w:r>
              <w:t>40.69%</w:t>
            </w:r>
          </w:p>
        </w:tc>
        <w:tc>
          <w:tcPr>
            <w:tcW w:w="1315" w:type="dxa"/>
          </w:tcPr>
          <w:p w:rsidR="007312D6" w:rsidRDefault="007312D6" w:rsidP="007312D6">
            <w:pPr>
              <w:jc w:val="right"/>
            </w:pPr>
            <w:r>
              <w:t>1.98%</w:t>
            </w:r>
          </w:p>
        </w:tc>
        <w:tc>
          <w:tcPr>
            <w:tcW w:w="1315" w:type="dxa"/>
          </w:tcPr>
          <w:p w:rsidR="007312D6" w:rsidRDefault="007312D6" w:rsidP="007312D6">
            <w:pPr>
              <w:jc w:val="right"/>
            </w:pPr>
            <w:r>
              <w:t>40.49%</w:t>
            </w:r>
          </w:p>
        </w:tc>
        <w:tc>
          <w:tcPr>
            <w:tcW w:w="1315" w:type="dxa"/>
          </w:tcPr>
          <w:p w:rsidR="007312D6" w:rsidRDefault="007312D6" w:rsidP="007312D6">
            <w:pPr>
              <w:jc w:val="right"/>
            </w:pPr>
            <w:r>
              <w:t>1.98%</w:t>
            </w:r>
          </w:p>
        </w:tc>
        <w:tc>
          <w:tcPr>
            <w:tcW w:w="907" w:type="dxa"/>
          </w:tcPr>
          <w:p w:rsidR="007312D6" w:rsidRDefault="007312D6" w:rsidP="007312D6">
            <w:pPr>
              <w:jc w:val="right"/>
            </w:pPr>
            <w:r>
              <w:t>0.20%</w:t>
            </w:r>
          </w:p>
        </w:tc>
        <w:tc>
          <w:tcPr>
            <w:tcW w:w="907" w:type="dxa"/>
          </w:tcPr>
          <w:p w:rsidR="007312D6" w:rsidRDefault="007312D6" w:rsidP="007312D6">
            <w:pPr>
              <w:jc w:val="right"/>
            </w:pPr>
            <w:r>
              <w:t>0.00%</w:t>
            </w:r>
          </w:p>
        </w:tc>
      </w:tr>
      <w:tr w:rsidR="007312D6" w:rsidTr="007312D6">
        <w:tc>
          <w:tcPr>
            <w:tcW w:w="1429" w:type="dxa"/>
          </w:tcPr>
          <w:p w:rsidR="007312D6" w:rsidRDefault="007312D6" w:rsidP="007312D6">
            <w:pPr>
              <w:jc w:val="left"/>
            </w:pPr>
            <w:r>
              <w:rPr>
                <w:rFonts w:hint="eastAsia"/>
              </w:rPr>
              <w:t>过去一年</w:t>
            </w:r>
          </w:p>
        </w:tc>
        <w:tc>
          <w:tcPr>
            <w:tcW w:w="1315" w:type="dxa"/>
          </w:tcPr>
          <w:p w:rsidR="007312D6" w:rsidRDefault="007312D6" w:rsidP="007312D6">
            <w:pPr>
              <w:jc w:val="right"/>
            </w:pPr>
            <w:r>
              <w:t>25.60%</w:t>
            </w:r>
          </w:p>
        </w:tc>
        <w:tc>
          <w:tcPr>
            <w:tcW w:w="1315" w:type="dxa"/>
          </w:tcPr>
          <w:p w:rsidR="007312D6" w:rsidRDefault="007312D6" w:rsidP="007312D6">
            <w:pPr>
              <w:jc w:val="right"/>
            </w:pPr>
            <w:r>
              <w:t>1.83%</w:t>
            </w:r>
          </w:p>
        </w:tc>
        <w:tc>
          <w:tcPr>
            <w:tcW w:w="1315" w:type="dxa"/>
          </w:tcPr>
          <w:p w:rsidR="007312D6" w:rsidRDefault="007312D6" w:rsidP="007312D6">
            <w:pPr>
              <w:jc w:val="right"/>
            </w:pPr>
            <w:r>
              <w:t>25.03%</w:t>
            </w:r>
          </w:p>
        </w:tc>
        <w:tc>
          <w:tcPr>
            <w:tcW w:w="1315" w:type="dxa"/>
          </w:tcPr>
          <w:p w:rsidR="007312D6" w:rsidRDefault="007312D6" w:rsidP="007312D6">
            <w:pPr>
              <w:jc w:val="right"/>
            </w:pPr>
            <w:r>
              <w:t>1.83%</w:t>
            </w:r>
          </w:p>
        </w:tc>
        <w:tc>
          <w:tcPr>
            <w:tcW w:w="907" w:type="dxa"/>
          </w:tcPr>
          <w:p w:rsidR="007312D6" w:rsidRDefault="007312D6" w:rsidP="007312D6">
            <w:pPr>
              <w:jc w:val="right"/>
            </w:pPr>
            <w:r>
              <w:t>0.57%</w:t>
            </w:r>
          </w:p>
        </w:tc>
        <w:tc>
          <w:tcPr>
            <w:tcW w:w="907" w:type="dxa"/>
          </w:tcPr>
          <w:p w:rsidR="007312D6" w:rsidRDefault="007312D6" w:rsidP="007312D6">
            <w:pPr>
              <w:jc w:val="right"/>
            </w:pPr>
            <w:r>
              <w:t>0.00%</w:t>
            </w:r>
          </w:p>
        </w:tc>
      </w:tr>
      <w:tr w:rsidR="007312D6" w:rsidTr="007312D6">
        <w:tc>
          <w:tcPr>
            <w:tcW w:w="1429" w:type="dxa"/>
          </w:tcPr>
          <w:p w:rsidR="007312D6" w:rsidRDefault="007312D6" w:rsidP="007312D6">
            <w:pPr>
              <w:jc w:val="left"/>
            </w:pPr>
            <w:r>
              <w:rPr>
                <w:rFonts w:hint="eastAsia"/>
              </w:rPr>
              <w:t>自基金合同生效起至今</w:t>
            </w:r>
          </w:p>
        </w:tc>
        <w:tc>
          <w:tcPr>
            <w:tcW w:w="1315" w:type="dxa"/>
          </w:tcPr>
          <w:p w:rsidR="007312D6" w:rsidRDefault="007312D6" w:rsidP="007312D6">
            <w:pPr>
              <w:jc w:val="right"/>
            </w:pPr>
            <w:r>
              <w:t>11.72%</w:t>
            </w:r>
          </w:p>
        </w:tc>
        <w:tc>
          <w:tcPr>
            <w:tcW w:w="1315" w:type="dxa"/>
          </w:tcPr>
          <w:p w:rsidR="007312D6" w:rsidRDefault="007312D6" w:rsidP="007312D6">
            <w:pPr>
              <w:jc w:val="right"/>
            </w:pPr>
            <w:r>
              <w:t>2.02%</w:t>
            </w:r>
          </w:p>
        </w:tc>
        <w:tc>
          <w:tcPr>
            <w:tcW w:w="1315" w:type="dxa"/>
          </w:tcPr>
          <w:p w:rsidR="007312D6" w:rsidRDefault="007312D6" w:rsidP="007312D6">
            <w:pPr>
              <w:jc w:val="right"/>
            </w:pPr>
            <w:r>
              <w:t>5.05%</w:t>
            </w:r>
          </w:p>
        </w:tc>
        <w:tc>
          <w:tcPr>
            <w:tcW w:w="1315" w:type="dxa"/>
          </w:tcPr>
          <w:p w:rsidR="007312D6" w:rsidRDefault="007312D6" w:rsidP="007312D6">
            <w:pPr>
              <w:jc w:val="right"/>
            </w:pPr>
            <w:r>
              <w:t>2.07%</w:t>
            </w:r>
          </w:p>
        </w:tc>
        <w:tc>
          <w:tcPr>
            <w:tcW w:w="907" w:type="dxa"/>
          </w:tcPr>
          <w:p w:rsidR="007312D6" w:rsidRDefault="007312D6" w:rsidP="007312D6">
            <w:pPr>
              <w:jc w:val="right"/>
            </w:pPr>
            <w:r>
              <w:t>6.67%</w:t>
            </w:r>
          </w:p>
        </w:tc>
        <w:tc>
          <w:tcPr>
            <w:tcW w:w="907" w:type="dxa"/>
          </w:tcPr>
          <w:p w:rsidR="007312D6" w:rsidRDefault="007312D6" w:rsidP="007312D6">
            <w:pPr>
              <w:jc w:val="right"/>
            </w:pPr>
            <w:r>
              <w:t>-0.05%</w:t>
            </w:r>
          </w:p>
        </w:tc>
      </w:tr>
    </w:tbl>
    <w:p w:rsidR="007312D6" w:rsidRDefault="007312D6" w:rsidP="007312D6">
      <w:pPr>
        <w:pStyle w:val="-3"/>
        <w:spacing w:before="156" w:after="156"/>
        <w:rPr>
          <w:rFonts w:hint="eastAsia"/>
        </w:rPr>
      </w:pPr>
      <w:r>
        <w:rPr>
          <w:rFonts w:hint="eastAsia"/>
        </w:rPr>
        <w:t>自基金合同生效以来基金份额累计净值增长率变动及其与同期业绩比较基准收益率变动的比较</w:t>
      </w:r>
    </w:p>
    <w:p w:rsidR="007312D6" w:rsidRDefault="007312D6" w:rsidP="007312D6">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312D6" w:rsidRDefault="007312D6" w:rsidP="007312D6">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312D6" w:rsidRDefault="007312D6" w:rsidP="007312D6">
      <w:pPr>
        <w:pStyle w:val="-1"/>
        <w:ind w:left="281" w:hanging="281"/>
        <w:rPr>
          <w:rFonts w:hint="eastAsia"/>
        </w:rPr>
      </w:pPr>
      <w:r>
        <w:rPr>
          <w:rFonts w:hint="eastAsia"/>
        </w:rPr>
        <w:t>管理人报告</w:t>
      </w:r>
    </w:p>
    <w:p w:rsidR="007312D6" w:rsidRDefault="007312D6" w:rsidP="007312D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312D6" w:rsidTr="005A34A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312D6" w:rsidRPr="007312D6" w:rsidRDefault="007312D6" w:rsidP="007312D6">
            <w:pPr>
              <w:jc w:val="center"/>
              <w:rPr>
                <w:b/>
              </w:rPr>
            </w:pPr>
            <w:r w:rsidRPr="007312D6">
              <w:rPr>
                <w:rFonts w:hint="eastAsia"/>
                <w:b/>
              </w:rPr>
              <w:t>姓名</w:t>
            </w:r>
          </w:p>
        </w:tc>
        <w:tc>
          <w:tcPr>
            <w:tcW w:w="851" w:type="dxa"/>
            <w:vMerge w:val="restart"/>
          </w:tcPr>
          <w:p w:rsidR="007312D6" w:rsidRPr="007312D6" w:rsidRDefault="007312D6" w:rsidP="007312D6">
            <w:pPr>
              <w:jc w:val="center"/>
              <w:rPr>
                <w:b/>
              </w:rPr>
            </w:pPr>
            <w:r w:rsidRPr="007312D6">
              <w:rPr>
                <w:rFonts w:hint="eastAsia"/>
                <w:b/>
              </w:rPr>
              <w:t>职务</w:t>
            </w:r>
          </w:p>
        </w:tc>
        <w:tc>
          <w:tcPr>
            <w:tcW w:w="2234" w:type="dxa"/>
            <w:gridSpan w:val="2"/>
            <w:tcBorders>
              <w:bottom w:val="single" w:sz="4" w:space="0" w:color="auto"/>
            </w:tcBorders>
          </w:tcPr>
          <w:p w:rsidR="007312D6" w:rsidRPr="007312D6" w:rsidRDefault="007312D6" w:rsidP="007312D6">
            <w:pPr>
              <w:jc w:val="center"/>
              <w:rPr>
                <w:b/>
              </w:rPr>
            </w:pPr>
            <w:r w:rsidRPr="007312D6">
              <w:rPr>
                <w:rFonts w:hint="eastAsia"/>
                <w:b/>
              </w:rPr>
              <w:t>任本基金的基金经理期限</w:t>
            </w:r>
          </w:p>
        </w:tc>
        <w:tc>
          <w:tcPr>
            <w:tcW w:w="703" w:type="dxa"/>
            <w:vMerge w:val="restart"/>
          </w:tcPr>
          <w:p w:rsidR="007312D6" w:rsidRPr="007312D6" w:rsidRDefault="007312D6" w:rsidP="007312D6">
            <w:pPr>
              <w:jc w:val="center"/>
              <w:rPr>
                <w:b/>
              </w:rPr>
            </w:pPr>
            <w:r w:rsidRPr="007312D6">
              <w:rPr>
                <w:rFonts w:hint="eastAsia"/>
                <w:b/>
              </w:rPr>
              <w:t>证券从业年限</w:t>
            </w:r>
          </w:p>
        </w:tc>
        <w:tc>
          <w:tcPr>
            <w:tcW w:w="3856" w:type="dxa"/>
            <w:vMerge w:val="restart"/>
          </w:tcPr>
          <w:p w:rsidR="007312D6" w:rsidRPr="007312D6" w:rsidRDefault="007312D6" w:rsidP="007312D6">
            <w:pPr>
              <w:jc w:val="center"/>
              <w:rPr>
                <w:b/>
              </w:rPr>
            </w:pPr>
            <w:r w:rsidRPr="007312D6">
              <w:rPr>
                <w:rFonts w:hint="eastAsia"/>
                <w:b/>
              </w:rPr>
              <w:t>说明</w:t>
            </w:r>
          </w:p>
        </w:tc>
      </w:tr>
      <w:tr w:rsidR="007312D6" w:rsidTr="007312D6">
        <w:tc>
          <w:tcPr>
            <w:tcW w:w="862" w:type="dxa"/>
            <w:vMerge/>
          </w:tcPr>
          <w:p w:rsidR="007312D6" w:rsidRDefault="007312D6" w:rsidP="007312D6">
            <w:pPr>
              <w:jc w:val="left"/>
            </w:pPr>
          </w:p>
        </w:tc>
        <w:tc>
          <w:tcPr>
            <w:tcW w:w="851" w:type="dxa"/>
            <w:vMerge/>
          </w:tcPr>
          <w:p w:rsidR="007312D6" w:rsidRDefault="007312D6" w:rsidP="007312D6">
            <w:pPr>
              <w:jc w:val="left"/>
            </w:pPr>
          </w:p>
        </w:tc>
        <w:tc>
          <w:tcPr>
            <w:tcW w:w="1117" w:type="dxa"/>
            <w:shd w:val="clear" w:color="auto" w:fill="BFBFBF"/>
          </w:tcPr>
          <w:p w:rsidR="007312D6" w:rsidRPr="007312D6" w:rsidRDefault="007312D6" w:rsidP="007312D6">
            <w:pPr>
              <w:jc w:val="center"/>
              <w:rPr>
                <w:b/>
              </w:rPr>
            </w:pPr>
            <w:r w:rsidRPr="007312D6">
              <w:rPr>
                <w:rFonts w:hint="eastAsia"/>
                <w:b/>
              </w:rPr>
              <w:t>任职日期</w:t>
            </w:r>
          </w:p>
        </w:tc>
        <w:tc>
          <w:tcPr>
            <w:tcW w:w="1117" w:type="dxa"/>
            <w:shd w:val="clear" w:color="auto" w:fill="BFBFBF"/>
          </w:tcPr>
          <w:p w:rsidR="007312D6" w:rsidRPr="007312D6" w:rsidRDefault="007312D6" w:rsidP="007312D6">
            <w:pPr>
              <w:jc w:val="center"/>
              <w:rPr>
                <w:b/>
              </w:rPr>
            </w:pPr>
            <w:r w:rsidRPr="007312D6">
              <w:rPr>
                <w:rFonts w:hint="eastAsia"/>
                <w:b/>
              </w:rPr>
              <w:t>离任日期</w:t>
            </w:r>
          </w:p>
        </w:tc>
        <w:tc>
          <w:tcPr>
            <w:tcW w:w="703" w:type="dxa"/>
            <w:vMerge/>
          </w:tcPr>
          <w:p w:rsidR="007312D6" w:rsidRDefault="007312D6" w:rsidP="007312D6">
            <w:pPr>
              <w:jc w:val="left"/>
            </w:pPr>
          </w:p>
        </w:tc>
        <w:tc>
          <w:tcPr>
            <w:tcW w:w="3856" w:type="dxa"/>
            <w:vMerge/>
          </w:tcPr>
          <w:p w:rsidR="007312D6" w:rsidRDefault="007312D6" w:rsidP="007312D6">
            <w:pPr>
              <w:jc w:val="left"/>
            </w:pPr>
          </w:p>
        </w:tc>
      </w:tr>
      <w:tr w:rsidR="007312D6" w:rsidTr="007312D6">
        <w:tc>
          <w:tcPr>
            <w:tcW w:w="862" w:type="dxa"/>
          </w:tcPr>
          <w:p w:rsidR="007312D6" w:rsidRDefault="007312D6" w:rsidP="007312D6">
            <w:pPr>
              <w:jc w:val="left"/>
            </w:pPr>
            <w:r>
              <w:rPr>
                <w:rFonts w:hint="eastAsia"/>
              </w:rPr>
              <w:t>李佳亮</w:t>
            </w:r>
          </w:p>
        </w:tc>
        <w:tc>
          <w:tcPr>
            <w:tcW w:w="851" w:type="dxa"/>
          </w:tcPr>
          <w:p w:rsidR="007312D6" w:rsidRDefault="007312D6" w:rsidP="007312D6">
            <w:pPr>
              <w:jc w:val="left"/>
            </w:pPr>
            <w:r>
              <w:rPr>
                <w:rFonts w:hint="eastAsia"/>
              </w:rPr>
              <w:t>本基金基金经理</w:t>
            </w:r>
          </w:p>
        </w:tc>
        <w:tc>
          <w:tcPr>
            <w:tcW w:w="1117" w:type="dxa"/>
          </w:tcPr>
          <w:p w:rsidR="007312D6" w:rsidRDefault="007312D6" w:rsidP="007312D6">
            <w:pPr>
              <w:jc w:val="left"/>
            </w:pPr>
            <w:r>
              <w:rPr>
                <w:rFonts w:hint="eastAsia"/>
              </w:rPr>
              <w:t>2024</w:t>
            </w:r>
            <w:r>
              <w:rPr>
                <w:rFonts w:hint="eastAsia"/>
              </w:rPr>
              <w:t>年</w:t>
            </w:r>
            <w:r>
              <w:rPr>
                <w:rFonts w:hint="eastAsia"/>
              </w:rPr>
              <w:t>3</w:t>
            </w:r>
            <w:r>
              <w:rPr>
                <w:rFonts w:hint="eastAsia"/>
              </w:rPr>
              <w:t>月</w:t>
            </w:r>
            <w:r>
              <w:rPr>
                <w:rFonts w:hint="eastAsia"/>
              </w:rPr>
              <w:t>19</w:t>
            </w:r>
            <w:r>
              <w:rPr>
                <w:rFonts w:hint="eastAsia"/>
              </w:rPr>
              <w:t>日</w:t>
            </w:r>
          </w:p>
        </w:tc>
        <w:tc>
          <w:tcPr>
            <w:tcW w:w="1117" w:type="dxa"/>
          </w:tcPr>
          <w:p w:rsidR="007312D6" w:rsidRDefault="007312D6" w:rsidP="007312D6">
            <w:pPr>
              <w:jc w:val="right"/>
            </w:pPr>
            <w:r>
              <w:t>-</w:t>
            </w:r>
          </w:p>
        </w:tc>
        <w:tc>
          <w:tcPr>
            <w:tcW w:w="703" w:type="dxa"/>
          </w:tcPr>
          <w:p w:rsidR="007312D6" w:rsidRDefault="007312D6" w:rsidP="007312D6">
            <w:pPr>
              <w:jc w:val="left"/>
            </w:pPr>
            <w:r>
              <w:rPr>
                <w:rFonts w:hint="eastAsia"/>
              </w:rPr>
              <w:t>13</w:t>
            </w:r>
            <w:r>
              <w:rPr>
                <w:rFonts w:hint="eastAsia"/>
              </w:rPr>
              <w:t>年</w:t>
            </w:r>
          </w:p>
        </w:tc>
        <w:tc>
          <w:tcPr>
            <w:tcW w:w="3856" w:type="dxa"/>
          </w:tcPr>
          <w:p w:rsidR="007312D6" w:rsidRDefault="007312D6" w:rsidP="007312D6">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w:t>
            </w:r>
            <w:r>
              <w:rPr>
                <w:rFonts w:hint="eastAsia"/>
              </w:rPr>
              <w:lastRenderedPageBreak/>
              <w:t>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7312D6" w:rsidRDefault="007312D6" w:rsidP="007312D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312D6" w:rsidRDefault="007312D6" w:rsidP="007312D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312D6" w:rsidRDefault="007312D6" w:rsidP="007312D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312D6" w:rsidTr="007312D6">
        <w:tc>
          <w:tcPr>
            <w:tcW w:w="1661" w:type="dxa"/>
          </w:tcPr>
          <w:p w:rsidR="007312D6" w:rsidRDefault="007312D6" w:rsidP="007312D6">
            <w:pPr>
              <w:jc w:val="left"/>
            </w:pPr>
            <w:r>
              <w:rPr>
                <w:rFonts w:hint="eastAsia"/>
              </w:rPr>
              <w:lastRenderedPageBreak/>
              <w:t>姓名</w:t>
            </w:r>
          </w:p>
        </w:tc>
        <w:tc>
          <w:tcPr>
            <w:tcW w:w="1661" w:type="dxa"/>
          </w:tcPr>
          <w:p w:rsidR="007312D6" w:rsidRDefault="007312D6" w:rsidP="007312D6">
            <w:pPr>
              <w:jc w:val="left"/>
            </w:pPr>
            <w:r>
              <w:rPr>
                <w:rFonts w:hint="eastAsia"/>
              </w:rPr>
              <w:t>产品类型</w:t>
            </w:r>
          </w:p>
        </w:tc>
        <w:tc>
          <w:tcPr>
            <w:tcW w:w="1661" w:type="dxa"/>
          </w:tcPr>
          <w:p w:rsidR="007312D6" w:rsidRDefault="007312D6" w:rsidP="007312D6">
            <w:pPr>
              <w:jc w:val="left"/>
            </w:pPr>
            <w:r>
              <w:rPr>
                <w:rFonts w:hint="eastAsia"/>
              </w:rPr>
              <w:t>产品数量（只）</w:t>
            </w:r>
          </w:p>
        </w:tc>
        <w:tc>
          <w:tcPr>
            <w:tcW w:w="1661" w:type="dxa"/>
          </w:tcPr>
          <w:p w:rsidR="007312D6" w:rsidRDefault="007312D6" w:rsidP="007312D6">
            <w:pPr>
              <w:jc w:val="left"/>
            </w:pPr>
            <w:r>
              <w:rPr>
                <w:rFonts w:hint="eastAsia"/>
              </w:rPr>
              <w:t>资产净值</w:t>
            </w:r>
            <w:r>
              <w:rPr>
                <w:rFonts w:hint="eastAsia"/>
              </w:rPr>
              <w:t>(</w:t>
            </w:r>
            <w:r>
              <w:rPr>
                <w:rFonts w:hint="eastAsia"/>
              </w:rPr>
              <w:t>元</w:t>
            </w:r>
            <w:r>
              <w:rPr>
                <w:rFonts w:hint="eastAsia"/>
              </w:rPr>
              <w:t>)</w:t>
            </w:r>
          </w:p>
        </w:tc>
        <w:tc>
          <w:tcPr>
            <w:tcW w:w="1662" w:type="dxa"/>
          </w:tcPr>
          <w:p w:rsidR="007312D6" w:rsidRDefault="007312D6" w:rsidP="007312D6">
            <w:pPr>
              <w:jc w:val="left"/>
            </w:pPr>
            <w:r>
              <w:rPr>
                <w:rFonts w:hint="eastAsia"/>
              </w:rPr>
              <w:t>任职时间</w:t>
            </w:r>
          </w:p>
        </w:tc>
      </w:tr>
      <w:tr w:rsidR="007312D6" w:rsidTr="007312D6">
        <w:tc>
          <w:tcPr>
            <w:tcW w:w="1661" w:type="dxa"/>
            <w:vMerge w:val="restart"/>
          </w:tcPr>
          <w:p w:rsidR="007312D6" w:rsidRDefault="007312D6" w:rsidP="007312D6">
            <w:pPr>
              <w:jc w:val="left"/>
            </w:pPr>
            <w:r>
              <w:rPr>
                <w:rFonts w:hint="eastAsia"/>
              </w:rPr>
              <w:t>李佳亮</w:t>
            </w:r>
          </w:p>
        </w:tc>
        <w:tc>
          <w:tcPr>
            <w:tcW w:w="1661" w:type="dxa"/>
          </w:tcPr>
          <w:p w:rsidR="007312D6" w:rsidRDefault="007312D6" w:rsidP="007312D6">
            <w:pPr>
              <w:jc w:val="left"/>
            </w:pPr>
            <w:r>
              <w:rPr>
                <w:rFonts w:hint="eastAsia"/>
              </w:rPr>
              <w:t>公募基金</w:t>
            </w:r>
          </w:p>
        </w:tc>
        <w:tc>
          <w:tcPr>
            <w:tcW w:w="1661" w:type="dxa"/>
          </w:tcPr>
          <w:p w:rsidR="007312D6" w:rsidRDefault="007312D6" w:rsidP="007312D6">
            <w:pPr>
              <w:jc w:val="right"/>
            </w:pPr>
            <w:r>
              <w:t>16</w:t>
            </w:r>
          </w:p>
        </w:tc>
        <w:tc>
          <w:tcPr>
            <w:tcW w:w="1661" w:type="dxa"/>
          </w:tcPr>
          <w:p w:rsidR="007312D6" w:rsidRDefault="007312D6" w:rsidP="007312D6">
            <w:pPr>
              <w:jc w:val="right"/>
            </w:pPr>
            <w:r>
              <w:t>9,188,562,922.13</w:t>
            </w:r>
          </w:p>
        </w:tc>
        <w:tc>
          <w:tcPr>
            <w:tcW w:w="1662" w:type="dxa"/>
          </w:tcPr>
          <w:p w:rsidR="007312D6" w:rsidRDefault="007312D6" w:rsidP="007312D6">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7312D6" w:rsidTr="007312D6">
        <w:tc>
          <w:tcPr>
            <w:tcW w:w="1661" w:type="dxa"/>
            <w:vMerge/>
          </w:tcPr>
          <w:p w:rsidR="007312D6" w:rsidRDefault="007312D6" w:rsidP="007312D6">
            <w:pPr>
              <w:jc w:val="left"/>
            </w:pPr>
          </w:p>
        </w:tc>
        <w:tc>
          <w:tcPr>
            <w:tcW w:w="1661" w:type="dxa"/>
          </w:tcPr>
          <w:p w:rsidR="007312D6" w:rsidRDefault="007312D6" w:rsidP="007312D6">
            <w:pPr>
              <w:jc w:val="left"/>
            </w:pPr>
            <w:r>
              <w:rPr>
                <w:rFonts w:hint="eastAsia"/>
              </w:rPr>
              <w:t>私募资产管理计划</w:t>
            </w:r>
          </w:p>
        </w:tc>
        <w:tc>
          <w:tcPr>
            <w:tcW w:w="1661" w:type="dxa"/>
          </w:tcPr>
          <w:p w:rsidR="007312D6" w:rsidRDefault="007312D6" w:rsidP="007312D6">
            <w:pPr>
              <w:jc w:val="right"/>
            </w:pPr>
            <w:r>
              <w:t>7</w:t>
            </w:r>
          </w:p>
        </w:tc>
        <w:tc>
          <w:tcPr>
            <w:tcW w:w="1661" w:type="dxa"/>
          </w:tcPr>
          <w:p w:rsidR="007312D6" w:rsidRDefault="007312D6" w:rsidP="007312D6">
            <w:pPr>
              <w:jc w:val="right"/>
            </w:pPr>
            <w:r>
              <w:t>116,071,170.21</w:t>
            </w:r>
          </w:p>
        </w:tc>
        <w:tc>
          <w:tcPr>
            <w:tcW w:w="1662" w:type="dxa"/>
          </w:tcPr>
          <w:p w:rsidR="007312D6" w:rsidRDefault="007312D6" w:rsidP="007312D6">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7312D6" w:rsidTr="007312D6">
        <w:tc>
          <w:tcPr>
            <w:tcW w:w="1661" w:type="dxa"/>
            <w:vMerge/>
          </w:tcPr>
          <w:p w:rsidR="007312D6" w:rsidRDefault="007312D6" w:rsidP="007312D6">
            <w:pPr>
              <w:jc w:val="left"/>
            </w:pPr>
          </w:p>
        </w:tc>
        <w:tc>
          <w:tcPr>
            <w:tcW w:w="1661" w:type="dxa"/>
          </w:tcPr>
          <w:p w:rsidR="007312D6" w:rsidRDefault="007312D6" w:rsidP="007312D6">
            <w:pPr>
              <w:jc w:val="left"/>
            </w:pPr>
            <w:r>
              <w:rPr>
                <w:rFonts w:hint="eastAsia"/>
              </w:rPr>
              <w:t>其他组合</w:t>
            </w:r>
          </w:p>
        </w:tc>
        <w:tc>
          <w:tcPr>
            <w:tcW w:w="1661" w:type="dxa"/>
          </w:tcPr>
          <w:p w:rsidR="007312D6" w:rsidRDefault="007312D6" w:rsidP="007312D6">
            <w:pPr>
              <w:jc w:val="right"/>
            </w:pPr>
            <w:r>
              <w:t>-</w:t>
            </w:r>
          </w:p>
        </w:tc>
        <w:tc>
          <w:tcPr>
            <w:tcW w:w="1661" w:type="dxa"/>
          </w:tcPr>
          <w:p w:rsidR="007312D6" w:rsidRDefault="007312D6" w:rsidP="007312D6">
            <w:pPr>
              <w:jc w:val="right"/>
            </w:pPr>
            <w:r>
              <w:t>-</w:t>
            </w:r>
          </w:p>
        </w:tc>
        <w:tc>
          <w:tcPr>
            <w:tcW w:w="1662" w:type="dxa"/>
          </w:tcPr>
          <w:p w:rsidR="007312D6" w:rsidRDefault="007312D6" w:rsidP="007312D6">
            <w:pPr>
              <w:jc w:val="right"/>
            </w:pPr>
            <w:r>
              <w:t>-</w:t>
            </w:r>
          </w:p>
        </w:tc>
      </w:tr>
      <w:tr w:rsidR="007312D6" w:rsidTr="007312D6">
        <w:tc>
          <w:tcPr>
            <w:tcW w:w="1661" w:type="dxa"/>
            <w:vMerge/>
          </w:tcPr>
          <w:p w:rsidR="007312D6" w:rsidRDefault="007312D6" w:rsidP="007312D6">
            <w:pPr>
              <w:jc w:val="left"/>
            </w:pPr>
          </w:p>
        </w:tc>
        <w:tc>
          <w:tcPr>
            <w:tcW w:w="1661" w:type="dxa"/>
          </w:tcPr>
          <w:p w:rsidR="007312D6" w:rsidRDefault="007312D6" w:rsidP="007312D6">
            <w:pPr>
              <w:jc w:val="left"/>
            </w:pPr>
            <w:r>
              <w:rPr>
                <w:rFonts w:hint="eastAsia"/>
              </w:rPr>
              <w:t>合计</w:t>
            </w:r>
          </w:p>
        </w:tc>
        <w:tc>
          <w:tcPr>
            <w:tcW w:w="1661" w:type="dxa"/>
          </w:tcPr>
          <w:p w:rsidR="007312D6" w:rsidRDefault="007312D6" w:rsidP="007312D6">
            <w:pPr>
              <w:jc w:val="right"/>
            </w:pPr>
            <w:r>
              <w:t>23</w:t>
            </w:r>
          </w:p>
        </w:tc>
        <w:tc>
          <w:tcPr>
            <w:tcW w:w="1661" w:type="dxa"/>
          </w:tcPr>
          <w:p w:rsidR="007312D6" w:rsidRDefault="007312D6" w:rsidP="007312D6">
            <w:pPr>
              <w:jc w:val="right"/>
            </w:pPr>
            <w:r>
              <w:t>9,304,634,092.34</w:t>
            </w:r>
          </w:p>
        </w:tc>
        <w:tc>
          <w:tcPr>
            <w:tcW w:w="1662" w:type="dxa"/>
          </w:tcPr>
          <w:p w:rsidR="007312D6" w:rsidRDefault="007312D6" w:rsidP="007312D6">
            <w:pPr>
              <w:jc w:val="right"/>
            </w:pPr>
            <w:r>
              <w:t>-</w:t>
            </w:r>
          </w:p>
        </w:tc>
      </w:tr>
    </w:tbl>
    <w:p w:rsidR="007312D6" w:rsidRDefault="007312D6" w:rsidP="007312D6">
      <w:pPr>
        <w:pStyle w:val="-2"/>
        <w:spacing w:before="312"/>
        <w:rPr>
          <w:rFonts w:hint="eastAsia"/>
        </w:rPr>
      </w:pPr>
      <w:r>
        <w:rPr>
          <w:rFonts w:hint="eastAsia"/>
        </w:rPr>
        <w:t>管理人对报告期内本基金运作遵规守信情况的说明</w:t>
      </w:r>
    </w:p>
    <w:p w:rsidR="007312D6" w:rsidRDefault="007312D6" w:rsidP="007312D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312D6" w:rsidRDefault="007312D6" w:rsidP="007312D6">
      <w:pPr>
        <w:pStyle w:val="-2"/>
        <w:spacing w:before="312"/>
        <w:rPr>
          <w:rFonts w:hint="eastAsia"/>
        </w:rPr>
      </w:pPr>
      <w:r>
        <w:rPr>
          <w:rFonts w:hint="eastAsia"/>
        </w:rPr>
        <w:t>公平交易专项说明</w:t>
      </w:r>
    </w:p>
    <w:p w:rsidR="007312D6" w:rsidRDefault="007312D6" w:rsidP="007312D6">
      <w:pPr>
        <w:pStyle w:val="-3"/>
        <w:spacing w:before="156" w:after="156"/>
        <w:rPr>
          <w:rFonts w:hint="eastAsia"/>
        </w:rPr>
      </w:pPr>
      <w:r>
        <w:rPr>
          <w:rFonts w:hint="eastAsia"/>
        </w:rPr>
        <w:t>公平交易制度的执行情况</w:t>
      </w:r>
    </w:p>
    <w:p w:rsidR="007312D6" w:rsidRDefault="007312D6" w:rsidP="007312D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312D6" w:rsidRDefault="007312D6" w:rsidP="007312D6">
      <w:pPr>
        <w:pStyle w:val="-3"/>
        <w:spacing w:before="156" w:after="156"/>
        <w:rPr>
          <w:rFonts w:hint="eastAsia"/>
        </w:rPr>
      </w:pPr>
      <w:r>
        <w:rPr>
          <w:rFonts w:hint="eastAsia"/>
        </w:rPr>
        <w:t>异常交易行为的专项说明</w:t>
      </w:r>
    </w:p>
    <w:p w:rsidR="007312D6" w:rsidRDefault="007312D6" w:rsidP="007312D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312D6" w:rsidRDefault="007312D6" w:rsidP="007312D6">
      <w:pPr>
        <w:pStyle w:val="-2"/>
        <w:spacing w:before="312"/>
        <w:rPr>
          <w:rFonts w:hint="eastAsia"/>
        </w:rPr>
      </w:pPr>
      <w:r>
        <w:rPr>
          <w:rFonts w:hint="eastAsia"/>
        </w:rPr>
        <w:t>报告期内基金投资策略和运作分析</w:t>
      </w:r>
    </w:p>
    <w:p w:rsidR="007312D6" w:rsidRDefault="007312D6" w:rsidP="007312D6">
      <w:pPr>
        <w:pStyle w:val="-"/>
        <w:ind w:firstLine="420"/>
        <w:rPr>
          <w:rFonts w:hint="eastAsia"/>
        </w:rPr>
      </w:pPr>
      <w:r>
        <w:rPr>
          <w:rFonts w:hint="eastAsia"/>
        </w:rPr>
        <w:t>本产品跟踪中证光伏产业指数，中证光伏产业指数由主营业务涉及光伏产业链上、中、下游的上市公司构成，深度聚焦光伏产业链。2025年四季度，市场整体先跌后涨，中证光伏产业指数涨跌幅为0.84%。</w:t>
      </w:r>
    </w:p>
    <w:p w:rsidR="007312D6" w:rsidRDefault="007312D6" w:rsidP="007312D6">
      <w:pPr>
        <w:pStyle w:val="-"/>
        <w:ind w:firstLine="420"/>
        <w:rPr>
          <w:rFonts w:hint="eastAsia"/>
        </w:rPr>
      </w:pPr>
      <w:r>
        <w:rPr>
          <w:rFonts w:hint="eastAsia"/>
        </w:rPr>
        <w:t>本季度，中证光伏产业指数区间震荡。工信部正以市场化、法治化手段推动落后产能出清，助力实现产能动态平衡，光伏行业的供给侧优化进程有望进一步提速。从盈利端来看，当前光伏产业链各环节盈利水平正逐步改善，企业亏损面持续收窄，行业价格体系也在有序修复。在行业 “反内卷” 的大趋势下，政策引导与行业自律的双重发力，将驱动</w:t>
      </w:r>
      <w:r>
        <w:rPr>
          <w:rFonts w:hint="eastAsia"/>
        </w:rPr>
        <w:lastRenderedPageBreak/>
        <w:t>光伏产业链盈利水平持续修复。叠加新技术的加速落地与应用，光伏行业景气度有望稳步上行，建议关注南方中证光伏产业指数的配置价值。</w:t>
      </w:r>
    </w:p>
    <w:p w:rsidR="007312D6" w:rsidRDefault="007312D6" w:rsidP="007312D6">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7312D6" w:rsidRDefault="007312D6" w:rsidP="007312D6">
      <w:pPr>
        <w:pStyle w:val="-"/>
        <w:ind w:firstLine="420"/>
        <w:rPr>
          <w:rFonts w:hint="eastAsia"/>
        </w:rPr>
      </w:pPr>
      <w:r>
        <w:rPr>
          <w:rFonts w:hint="eastAsia"/>
        </w:rPr>
        <w:t>我们对本基金报告期内跟踪误差归因分析如下：</w:t>
      </w:r>
    </w:p>
    <w:p w:rsidR="007312D6" w:rsidRDefault="007312D6" w:rsidP="007312D6">
      <w:pPr>
        <w:pStyle w:val="-"/>
        <w:ind w:firstLine="420"/>
        <w:rPr>
          <w:rFonts w:hint="eastAsia"/>
        </w:rPr>
      </w:pPr>
      <w:r>
        <w:rPr>
          <w:rFonts w:hint="eastAsia"/>
        </w:rPr>
        <w:t>（1）接受申购赎回所带来的仓位偏离，对此我们通过日内择时交易争取跟踪误差最小化；</w:t>
      </w:r>
    </w:p>
    <w:p w:rsidR="007312D6" w:rsidRDefault="007312D6" w:rsidP="007312D6">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7312D6" w:rsidRDefault="007312D6" w:rsidP="007312D6">
      <w:pPr>
        <w:pStyle w:val="-2"/>
        <w:spacing w:before="312"/>
        <w:rPr>
          <w:rFonts w:hint="eastAsia"/>
        </w:rPr>
      </w:pPr>
      <w:r>
        <w:rPr>
          <w:rFonts w:hint="eastAsia"/>
        </w:rPr>
        <w:t>报告期内基金的业绩表现</w:t>
      </w:r>
    </w:p>
    <w:p w:rsidR="007312D6" w:rsidRDefault="007312D6" w:rsidP="007312D6">
      <w:pPr>
        <w:pStyle w:val="-"/>
        <w:ind w:firstLine="420"/>
        <w:rPr>
          <w:rFonts w:hint="eastAsia"/>
        </w:rPr>
      </w:pPr>
      <w:r>
        <w:rPr>
          <w:rFonts w:hint="eastAsia"/>
        </w:rPr>
        <w:t>截至报告期末，本基金A份额净值为1.1222元，报告期内，份额净值增长率为0.91%，同期业绩基准增长率为0.88%；本基金C份额净值为1.1172元，报告期内，份额净值增长率为0.82%，同期业绩基准增长率为0.88%。</w:t>
      </w:r>
    </w:p>
    <w:p w:rsidR="007312D6" w:rsidRDefault="007312D6" w:rsidP="007312D6">
      <w:pPr>
        <w:pStyle w:val="-2"/>
        <w:spacing w:before="312"/>
        <w:rPr>
          <w:rFonts w:hint="eastAsia"/>
        </w:rPr>
      </w:pPr>
      <w:r>
        <w:rPr>
          <w:rFonts w:hint="eastAsia"/>
        </w:rPr>
        <w:t>报告期内基金持有人数或基金资产净值预警说明</w:t>
      </w:r>
    </w:p>
    <w:p w:rsidR="007312D6" w:rsidRDefault="007312D6" w:rsidP="007312D6">
      <w:pPr>
        <w:pStyle w:val="-"/>
        <w:ind w:firstLine="420"/>
        <w:rPr>
          <w:rFonts w:hint="eastAsia"/>
        </w:rPr>
      </w:pPr>
      <w:r>
        <w:rPr>
          <w:rFonts w:hint="eastAsia"/>
        </w:rPr>
        <w:t>不适用。</w:t>
      </w:r>
    </w:p>
    <w:p w:rsidR="007312D6" w:rsidRDefault="007312D6" w:rsidP="007312D6">
      <w:pPr>
        <w:pStyle w:val="-1"/>
        <w:ind w:left="281" w:hanging="281"/>
        <w:rPr>
          <w:rFonts w:hint="eastAsia"/>
        </w:rPr>
      </w:pPr>
      <w:r>
        <w:rPr>
          <w:rFonts w:hint="eastAsia"/>
        </w:rPr>
        <w:t>投资组合报告</w:t>
      </w:r>
    </w:p>
    <w:p w:rsidR="007312D6" w:rsidRDefault="007312D6" w:rsidP="007312D6">
      <w:pPr>
        <w:pStyle w:val="-2"/>
        <w:spacing w:before="312"/>
        <w:rPr>
          <w:rFonts w:hint="eastAsia"/>
        </w:rPr>
      </w:pPr>
      <w:r>
        <w:rPr>
          <w:rFonts w:hint="eastAsia"/>
        </w:rPr>
        <w:t>报告期末基金资产组合情况</w:t>
      </w:r>
    </w:p>
    <w:p w:rsidR="007312D6" w:rsidRDefault="007312D6" w:rsidP="007312D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312D6" w:rsidTr="007312D6">
        <w:trPr>
          <w:cnfStyle w:val="100000000000" w:firstRow="1" w:lastRow="0" w:firstColumn="0" w:lastColumn="0" w:oddVBand="0" w:evenVBand="0" w:oddHBand="0" w:evenHBand="0" w:firstRowFirstColumn="0" w:firstRowLastColumn="0" w:lastRowFirstColumn="0" w:lastRowLastColumn="0"/>
        </w:trPr>
        <w:tc>
          <w:tcPr>
            <w:tcW w:w="646" w:type="dxa"/>
          </w:tcPr>
          <w:p w:rsidR="007312D6" w:rsidRPr="007312D6" w:rsidRDefault="007312D6" w:rsidP="007312D6">
            <w:pPr>
              <w:jc w:val="center"/>
              <w:rPr>
                <w:b/>
              </w:rPr>
            </w:pPr>
            <w:r w:rsidRPr="007312D6">
              <w:rPr>
                <w:rFonts w:hint="eastAsia"/>
                <w:b/>
              </w:rPr>
              <w:t>序号</w:t>
            </w:r>
          </w:p>
        </w:tc>
        <w:tc>
          <w:tcPr>
            <w:tcW w:w="2971" w:type="dxa"/>
          </w:tcPr>
          <w:p w:rsidR="007312D6" w:rsidRPr="007312D6" w:rsidRDefault="007312D6" w:rsidP="007312D6">
            <w:pPr>
              <w:jc w:val="center"/>
              <w:rPr>
                <w:b/>
              </w:rPr>
            </w:pPr>
            <w:r w:rsidRPr="007312D6">
              <w:rPr>
                <w:rFonts w:hint="eastAsia"/>
                <w:b/>
              </w:rPr>
              <w:t>项目</w:t>
            </w:r>
          </w:p>
        </w:tc>
        <w:tc>
          <w:tcPr>
            <w:tcW w:w="2381" w:type="dxa"/>
          </w:tcPr>
          <w:p w:rsidR="007312D6" w:rsidRPr="007312D6" w:rsidRDefault="007312D6" w:rsidP="007312D6">
            <w:pPr>
              <w:jc w:val="center"/>
              <w:rPr>
                <w:b/>
              </w:rPr>
            </w:pPr>
            <w:r w:rsidRPr="007312D6">
              <w:rPr>
                <w:rFonts w:hint="eastAsia"/>
                <w:b/>
              </w:rPr>
              <w:t>金额（元）</w:t>
            </w:r>
          </w:p>
        </w:tc>
        <w:tc>
          <w:tcPr>
            <w:tcW w:w="2506" w:type="dxa"/>
          </w:tcPr>
          <w:p w:rsidR="007312D6" w:rsidRPr="007312D6" w:rsidRDefault="007312D6" w:rsidP="007312D6">
            <w:pPr>
              <w:jc w:val="center"/>
              <w:rPr>
                <w:b/>
              </w:rPr>
            </w:pPr>
            <w:r w:rsidRPr="007312D6">
              <w:rPr>
                <w:rFonts w:hint="eastAsia"/>
                <w:b/>
              </w:rPr>
              <w:t>占基金总资产的比例（</w:t>
            </w:r>
            <w:r w:rsidRPr="007312D6">
              <w:rPr>
                <w:rFonts w:hint="eastAsia"/>
                <w:b/>
              </w:rPr>
              <w:t>%</w:t>
            </w:r>
            <w:r w:rsidRPr="007312D6">
              <w:rPr>
                <w:rFonts w:hint="eastAsia"/>
                <w:b/>
              </w:rPr>
              <w:t>）</w:t>
            </w:r>
          </w:p>
        </w:tc>
      </w:tr>
      <w:tr w:rsidR="007312D6" w:rsidTr="007312D6">
        <w:tc>
          <w:tcPr>
            <w:tcW w:w="646" w:type="dxa"/>
          </w:tcPr>
          <w:p w:rsidR="007312D6" w:rsidRDefault="007312D6" w:rsidP="007312D6">
            <w:pPr>
              <w:jc w:val="center"/>
            </w:pPr>
            <w:r>
              <w:t>1</w:t>
            </w:r>
          </w:p>
        </w:tc>
        <w:tc>
          <w:tcPr>
            <w:tcW w:w="2971" w:type="dxa"/>
          </w:tcPr>
          <w:p w:rsidR="007312D6" w:rsidRDefault="007312D6" w:rsidP="007312D6">
            <w:pPr>
              <w:jc w:val="left"/>
            </w:pPr>
            <w:r>
              <w:rPr>
                <w:rFonts w:hint="eastAsia"/>
              </w:rPr>
              <w:t>权益投资</w:t>
            </w:r>
          </w:p>
        </w:tc>
        <w:tc>
          <w:tcPr>
            <w:tcW w:w="2381" w:type="dxa"/>
          </w:tcPr>
          <w:p w:rsidR="007312D6" w:rsidRDefault="007312D6" w:rsidP="007312D6">
            <w:pPr>
              <w:jc w:val="right"/>
            </w:pPr>
            <w:r>
              <w:t>52,879,173.20</w:t>
            </w:r>
          </w:p>
        </w:tc>
        <w:tc>
          <w:tcPr>
            <w:tcW w:w="2506" w:type="dxa"/>
          </w:tcPr>
          <w:p w:rsidR="007312D6" w:rsidRDefault="007312D6" w:rsidP="007312D6">
            <w:pPr>
              <w:jc w:val="right"/>
            </w:pPr>
            <w:r>
              <w:t>90.11</w:t>
            </w:r>
          </w:p>
        </w:tc>
      </w:tr>
      <w:tr w:rsidR="007312D6" w:rsidTr="007312D6">
        <w:tc>
          <w:tcPr>
            <w:tcW w:w="646" w:type="dxa"/>
          </w:tcPr>
          <w:p w:rsidR="007312D6" w:rsidRDefault="007312D6" w:rsidP="007312D6">
            <w:pPr>
              <w:jc w:val="center"/>
            </w:pPr>
          </w:p>
        </w:tc>
        <w:tc>
          <w:tcPr>
            <w:tcW w:w="2971" w:type="dxa"/>
          </w:tcPr>
          <w:p w:rsidR="007312D6" w:rsidRDefault="007312D6" w:rsidP="007312D6">
            <w:pPr>
              <w:jc w:val="left"/>
            </w:pPr>
            <w:r>
              <w:rPr>
                <w:rFonts w:hint="eastAsia"/>
              </w:rPr>
              <w:t>其中：股票</w:t>
            </w:r>
          </w:p>
        </w:tc>
        <w:tc>
          <w:tcPr>
            <w:tcW w:w="2381" w:type="dxa"/>
          </w:tcPr>
          <w:p w:rsidR="007312D6" w:rsidRDefault="007312D6" w:rsidP="007312D6">
            <w:pPr>
              <w:jc w:val="right"/>
            </w:pPr>
            <w:r>
              <w:t>52,879,173.20</w:t>
            </w:r>
          </w:p>
        </w:tc>
        <w:tc>
          <w:tcPr>
            <w:tcW w:w="2506" w:type="dxa"/>
          </w:tcPr>
          <w:p w:rsidR="007312D6" w:rsidRDefault="007312D6" w:rsidP="007312D6">
            <w:pPr>
              <w:jc w:val="right"/>
            </w:pPr>
            <w:r>
              <w:t>90.11</w:t>
            </w:r>
          </w:p>
        </w:tc>
      </w:tr>
      <w:tr w:rsidR="007312D6" w:rsidTr="007312D6">
        <w:tc>
          <w:tcPr>
            <w:tcW w:w="646" w:type="dxa"/>
          </w:tcPr>
          <w:p w:rsidR="007312D6" w:rsidRDefault="007312D6" w:rsidP="007312D6">
            <w:pPr>
              <w:jc w:val="center"/>
            </w:pPr>
            <w:r>
              <w:t>2</w:t>
            </w:r>
          </w:p>
        </w:tc>
        <w:tc>
          <w:tcPr>
            <w:tcW w:w="2971" w:type="dxa"/>
          </w:tcPr>
          <w:p w:rsidR="007312D6" w:rsidRDefault="007312D6" w:rsidP="007312D6">
            <w:pPr>
              <w:jc w:val="left"/>
            </w:pPr>
            <w:r>
              <w:rPr>
                <w:rFonts w:hint="eastAsia"/>
              </w:rPr>
              <w:t>基金投资</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center"/>
            </w:pPr>
            <w:r>
              <w:t>3</w:t>
            </w:r>
          </w:p>
        </w:tc>
        <w:tc>
          <w:tcPr>
            <w:tcW w:w="2971" w:type="dxa"/>
          </w:tcPr>
          <w:p w:rsidR="007312D6" w:rsidRDefault="007312D6" w:rsidP="007312D6">
            <w:pPr>
              <w:jc w:val="left"/>
            </w:pPr>
            <w:r>
              <w:rPr>
                <w:rFonts w:hint="eastAsia"/>
              </w:rPr>
              <w:t>固定收益投资</w:t>
            </w:r>
          </w:p>
        </w:tc>
        <w:tc>
          <w:tcPr>
            <w:tcW w:w="2381" w:type="dxa"/>
          </w:tcPr>
          <w:p w:rsidR="007312D6" w:rsidRDefault="007312D6" w:rsidP="007312D6">
            <w:pPr>
              <w:jc w:val="right"/>
            </w:pPr>
            <w:r>
              <w:t>2,712,387.84</w:t>
            </w:r>
          </w:p>
        </w:tc>
        <w:tc>
          <w:tcPr>
            <w:tcW w:w="2506" w:type="dxa"/>
          </w:tcPr>
          <w:p w:rsidR="007312D6" w:rsidRDefault="007312D6" w:rsidP="007312D6">
            <w:pPr>
              <w:jc w:val="right"/>
            </w:pPr>
            <w:r>
              <w:t>4.62</w:t>
            </w:r>
          </w:p>
        </w:tc>
      </w:tr>
      <w:tr w:rsidR="007312D6" w:rsidTr="007312D6">
        <w:tc>
          <w:tcPr>
            <w:tcW w:w="646" w:type="dxa"/>
          </w:tcPr>
          <w:p w:rsidR="007312D6" w:rsidRDefault="007312D6" w:rsidP="007312D6">
            <w:pPr>
              <w:jc w:val="center"/>
            </w:pPr>
          </w:p>
        </w:tc>
        <w:tc>
          <w:tcPr>
            <w:tcW w:w="2971" w:type="dxa"/>
          </w:tcPr>
          <w:p w:rsidR="007312D6" w:rsidRDefault="007312D6" w:rsidP="007312D6">
            <w:pPr>
              <w:jc w:val="left"/>
            </w:pPr>
            <w:r>
              <w:rPr>
                <w:rFonts w:hint="eastAsia"/>
              </w:rPr>
              <w:t>其中：债券</w:t>
            </w:r>
          </w:p>
        </w:tc>
        <w:tc>
          <w:tcPr>
            <w:tcW w:w="2381" w:type="dxa"/>
          </w:tcPr>
          <w:p w:rsidR="007312D6" w:rsidRDefault="007312D6" w:rsidP="007312D6">
            <w:pPr>
              <w:jc w:val="right"/>
            </w:pPr>
            <w:r>
              <w:t>2,712,387.84</w:t>
            </w:r>
          </w:p>
        </w:tc>
        <w:tc>
          <w:tcPr>
            <w:tcW w:w="2506" w:type="dxa"/>
          </w:tcPr>
          <w:p w:rsidR="007312D6" w:rsidRDefault="007312D6" w:rsidP="007312D6">
            <w:pPr>
              <w:jc w:val="right"/>
            </w:pPr>
            <w:r>
              <w:t>4.62</w:t>
            </w:r>
          </w:p>
        </w:tc>
      </w:tr>
      <w:tr w:rsidR="007312D6" w:rsidTr="007312D6">
        <w:tc>
          <w:tcPr>
            <w:tcW w:w="646" w:type="dxa"/>
          </w:tcPr>
          <w:p w:rsidR="007312D6" w:rsidRDefault="007312D6" w:rsidP="007312D6">
            <w:pPr>
              <w:jc w:val="center"/>
            </w:pPr>
          </w:p>
        </w:tc>
        <w:tc>
          <w:tcPr>
            <w:tcW w:w="2971" w:type="dxa"/>
          </w:tcPr>
          <w:p w:rsidR="007312D6" w:rsidRDefault="007312D6" w:rsidP="007312D6">
            <w:pPr>
              <w:jc w:val="left"/>
            </w:pPr>
            <w:r>
              <w:rPr>
                <w:rFonts w:hint="eastAsia"/>
              </w:rPr>
              <w:t xml:space="preserve">      </w:t>
            </w:r>
            <w:r>
              <w:rPr>
                <w:rFonts w:hint="eastAsia"/>
              </w:rPr>
              <w:t>资产支持证券</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center"/>
            </w:pPr>
            <w:r>
              <w:t>4</w:t>
            </w:r>
          </w:p>
        </w:tc>
        <w:tc>
          <w:tcPr>
            <w:tcW w:w="2971" w:type="dxa"/>
          </w:tcPr>
          <w:p w:rsidR="007312D6" w:rsidRDefault="007312D6" w:rsidP="007312D6">
            <w:pPr>
              <w:jc w:val="left"/>
            </w:pPr>
            <w:r>
              <w:rPr>
                <w:rFonts w:hint="eastAsia"/>
              </w:rPr>
              <w:t>贵金属投资</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center"/>
            </w:pPr>
            <w:r>
              <w:t>5</w:t>
            </w:r>
          </w:p>
        </w:tc>
        <w:tc>
          <w:tcPr>
            <w:tcW w:w="2971" w:type="dxa"/>
          </w:tcPr>
          <w:p w:rsidR="007312D6" w:rsidRDefault="007312D6" w:rsidP="007312D6">
            <w:pPr>
              <w:jc w:val="left"/>
            </w:pPr>
            <w:r>
              <w:rPr>
                <w:rFonts w:hint="eastAsia"/>
              </w:rPr>
              <w:t>金融衍生品投资</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center"/>
            </w:pPr>
            <w:r>
              <w:t>6</w:t>
            </w:r>
          </w:p>
        </w:tc>
        <w:tc>
          <w:tcPr>
            <w:tcW w:w="2971" w:type="dxa"/>
          </w:tcPr>
          <w:p w:rsidR="007312D6" w:rsidRDefault="007312D6" w:rsidP="007312D6">
            <w:pPr>
              <w:jc w:val="left"/>
            </w:pPr>
            <w:r>
              <w:rPr>
                <w:rFonts w:hint="eastAsia"/>
              </w:rPr>
              <w:t>买入返售金融资产</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center"/>
            </w:pPr>
          </w:p>
        </w:tc>
        <w:tc>
          <w:tcPr>
            <w:tcW w:w="2971" w:type="dxa"/>
          </w:tcPr>
          <w:p w:rsidR="007312D6" w:rsidRDefault="007312D6" w:rsidP="007312D6">
            <w:pPr>
              <w:jc w:val="left"/>
            </w:pPr>
            <w:r>
              <w:rPr>
                <w:rFonts w:hint="eastAsia"/>
              </w:rPr>
              <w:t>其中：买断式回购的买入返售金融资产</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center"/>
            </w:pPr>
            <w:r>
              <w:lastRenderedPageBreak/>
              <w:t>7</w:t>
            </w:r>
          </w:p>
        </w:tc>
        <w:tc>
          <w:tcPr>
            <w:tcW w:w="2971" w:type="dxa"/>
          </w:tcPr>
          <w:p w:rsidR="007312D6" w:rsidRDefault="007312D6" w:rsidP="007312D6">
            <w:pPr>
              <w:jc w:val="left"/>
            </w:pPr>
            <w:r>
              <w:rPr>
                <w:rFonts w:hint="eastAsia"/>
              </w:rPr>
              <w:t>银行存款和结算备付金合计</w:t>
            </w:r>
          </w:p>
        </w:tc>
        <w:tc>
          <w:tcPr>
            <w:tcW w:w="2381" w:type="dxa"/>
          </w:tcPr>
          <w:p w:rsidR="007312D6" w:rsidRDefault="007312D6" w:rsidP="007312D6">
            <w:pPr>
              <w:jc w:val="right"/>
            </w:pPr>
            <w:r>
              <w:t>2,191,194.71</w:t>
            </w:r>
          </w:p>
        </w:tc>
        <w:tc>
          <w:tcPr>
            <w:tcW w:w="2506" w:type="dxa"/>
          </w:tcPr>
          <w:p w:rsidR="007312D6" w:rsidRDefault="007312D6" w:rsidP="007312D6">
            <w:pPr>
              <w:jc w:val="right"/>
            </w:pPr>
            <w:r>
              <w:t>3.73</w:t>
            </w:r>
          </w:p>
        </w:tc>
      </w:tr>
      <w:tr w:rsidR="007312D6" w:rsidTr="007312D6">
        <w:tc>
          <w:tcPr>
            <w:tcW w:w="646" w:type="dxa"/>
          </w:tcPr>
          <w:p w:rsidR="007312D6" w:rsidRDefault="007312D6" w:rsidP="007312D6">
            <w:pPr>
              <w:jc w:val="center"/>
            </w:pPr>
            <w:r>
              <w:t>8</w:t>
            </w:r>
          </w:p>
        </w:tc>
        <w:tc>
          <w:tcPr>
            <w:tcW w:w="2971" w:type="dxa"/>
          </w:tcPr>
          <w:p w:rsidR="007312D6" w:rsidRDefault="007312D6" w:rsidP="007312D6">
            <w:pPr>
              <w:jc w:val="left"/>
            </w:pPr>
            <w:r>
              <w:rPr>
                <w:rFonts w:hint="eastAsia"/>
              </w:rPr>
              <w:t>其他资产</w:t>
            </w:r>
          </w:p>
        </w:tc>
        <w:tc>
          <w:tcPr>
            <w:tcW w:w="2381" w:type="dxa"/>
          </w:tcPr>
          <w:p w:rsidR="007312D6" w:rsidRDefault="007312D6" w:rsidP="007312D6">
            <w:pPr>
              <w:jc w:val="right"/>
            </w:pPr>
            <w:r>
              <w:t>901,224.51</w:t>
            </w:r>
          </w:p>
        </w:tc>
        <w:tc>
          <w:tcPr>
            <w:tcW w:w="2506" w:type="dxa"/>
          </w:tcPr>
          <w:p w:rsidR="007312D6" w:rsidRDefault="007312D6" w:rsidP="007312D6">
            <w:pPr>
              <w:jc w:val="right"/>
            </w:pPr>
            <w:r>
              <w:t>1.54</w:t>
            </w:r>
          </w:p>
        </w:tc>
      </w:tr>
      <w:tr w:rsidR="007312D6" w:rsidTr="007312D6">
        <w:tc>
          <w:tcPr>
            <w:tcW w:w="646" w:type="dxa"/>
          </w:tcPr>
          <w:p w:rsidR="007312D6" w:rsidRDefault="007312D6" w:rsidP="007312D6">
            <w:pPr>
              <w:jc w:val="center"/>
            </w:pPr>
            <w:r>
              <w:t>9</w:t>
            </w:r>
          </w:p>
        </w:tc>
        <w:tc>
          <w:tcPr>
            <w:tcW w:w="2971" w:type="dxa"/>
          </w:tcPr>
          <w:p w:rsidR="007312D6" w:rsidRDefault="007312D6" w:rsidP="007312D6">
            <w:pPr>
              <w:jc w:val="left"/>
            </w:pPr>
            <w:r>
              <w:rPr>
                <w:rFonts w:hint="eastAsia"/>
              </w:rPr>
              <w:t>合计</w:t>
            </w:r>
          </w:p>
        </w:tc>
        <w:tc>
          <w:tcPr>
            <w:tcW w:w="2381" w:type="dxa"/>
          </w:tcPr>
          <w:p w:rsidR="007312D6" w:rsidRDefault="007312D6" w:rsidP="007312D6">
            <w:pPr>
              <w:jc w:val="right"/>
            </w:pPr>
            <w:r>
              <w:t>58,683,980.26</w:t>
            </w:r>
          </w:p>
        </w:tc>
        <w:tc>
          <w:tcPr>
            <w:tcW w:w="2506" w:type="dxa"/>
          </w:tcPr>
          <w:p w:rsidR="007312D6" w:rsidRDefault="007312D6" w:rsidP="007312D6">
            <w:pPr>
              <w:jc w:val="right"/>
            </w:pPr>
            <w:r>
              <w:t>100.00</w:t>
            </w:r>
          </w:p>
        </w:tc>
      </w:tr>
    </w:tbl>
    <w:p w:rsidR="007312D6" w:rsidRDefault="007312D6" w:rsidP="007312D6">
      <w:pPr>
        <w:pStyle w:val="-2"/>
        <w:spacing w:before="312"/>
        <w:rPr>
          <w:rFonts w:hint="eastAsia"/>
        </w:rPr>
      </w:pPr>
      <w:r>
        <w:rPr>
          <w:rFonts w:hint="eastAsia"/>
        </w:rPr>
        <w:t>报告期末按行业分类的股票投资组合</w:t>
      </w:r>
    </w:p>
    <w:p w:rsidR="007312D6" w:rsidRDefault="007312D6" w:rsidP="007312D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312D6" w:rsidTr="007312D6">
        <w:trPr>
          <w:cnfStyle w:val="100000000000" w:firstRow="1" w:lastRow="0" w:firstColumn="0" w:lastColumn="0" w:oddVBand="0" w:evenVBand="0" w:oddHBand="0" w:evenHBand="0" w:firstRowFirstColumn="0" w:firstRowLastColumn="0" w:lastRowFirstColumn="0" w:lastRowLastColumn="0"/>
        </w:trPr>
        <w:tc>
          <w:tcPr>
            <w:tcW w:w="646" w:type="dxa"/>
          </w:tcPr>
          <w:p w:rsidR="007312D6" w:rsidRPr="007312D6" w:rsidRDefault="007312D6" w:rsidP="007312D6">
            <w:pPr>
              <w:jc w:val="center"/>
              <w:rPr>
                <w:b/>
              </w:rPr>
            </w:pPr>
            <w:r w:rsidRPr="007312D6">
              <w:rPr>
                <w:rFonts w:hint="eastAsia"/>
                <w:b/>
              </w:rPr>
              <w:t>代码</w:t>
            </w:r>
          </w:p>
        </w:tc>
        <w:tc>
          <w:tcPr>
            <w:tcW w:w="2971" w:type="dxa"/>
          </w:tcPr>
          <w:p w:rsidR="007312D6" w:rsidRPr="007312D6" w:rsidRDefault="007312D6" w:rsidP="007312D6">
            <w:pPr>
              <w:jc w:val="center"/>
              <w:rPr>
                <w:b/>
              </w:rPr>
            </w:pPr>
            <w:r w:rsidRPr="007312D6">
              <w:rPr>
                <w:rFonts w:hint="eastAsia"/>
                <w:b/>
              </w:rPr>
              <w:t>行业类别</w:t>
            </w:r>
          </w:p>
        </w:tc>
        <w:tc>
          <w:tcPr>
            <w:tcW w:w="2381" w:type="dxa"/>
          </w:tcPr>
          <w:p w:rsidR="007312D6" w:rsidRPr="007312D6" w:rsidRDefault="007312D6" w:rsidP="007312D6">
            <w:pPr>
              <w:jc w:val="center"/>
              <w:rPr>
                <w:b/>
              </w:rPr>
            </w:pPr>
            <w:r w:rsidRPr="007312D6">
              <w:rPr>
                <w:rFonts w:hint="eastAsia"/>
                <w:b/>
              </w:rPr>
              <w:t>公允价值（元）</w:t>
            </w:r>
          </w:p>
        </w:tc>
        <w:tc>
          <w:tcPr>
            <w:tcW w:w="2506" w:type="dxa"/>
          </w:tcPr>
          <w:p w:rsidR="007312D6" w:rsidRPr="007312D6" w:rsidRDefault="007312D6" w:rsidP="007312D6">
            <w:pPr>
              <w:jc w:val="center"/>
              <w:rPr>
                <w:b/>
              </w:rPr>
            </w:pPr>
            <w:r w:rsidRPr="007312D6">
              <w:rPr>
                <w:rFonts w:hint="eastAsia"/>
                <w:b/>
              </w:rPr>
              <w:t>占基金资产净值比例</w:t>
            </w:r>
            <w:r w:rsidRPr="007312D6">
              <w:rPr>
                <w:rFonts w:hint="eastAsia"/>
                <w:b/>
              </w:rPr>
              <w:t>(%)</w:t>
            </w:r>
          </w:p>
        </w:tc>
      </w:tr>
      <w:tr w:rsidR="007312D6" w:rsidTr="007312D6">
        <w:tc>
          <w:tcPr>
            <w:tcW w:w="646" w:type="dxa"/>
          </w:tcPr>
          <w:p w:rsidR="007312D6" w:rsidRDefault="007312D6" w:rsidP="007312D6">
            <w:pPr>
              <w:jc w:val="left"/>
            </w:pPr>
            <w:r>
              <w:t>A</w:t>
            </w:r>
          </w:p>
        </w:tc>
        <w:tc>
          <w:tcPr>
            <w:tcW w:w="2971" w:type="dxa"/>
          </w:tcPr>
          <w:p w:rsidR="007312D6" w:rsidRDefault="007312D6" w:rsidP="007312D6">
            <w:pPr>
              <w:jc w:val="left"/>
            </w:pPr>
            <w:r>
              <w:rPr>
                <w:rFonts w:hint="eastAsia"/>
              </w:rPr>
              <w:t>农、林、牧、渔业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B</w:t>
            </w:r>
          </w:p>
        </w:tc>
        <w:tc>
          <w:tcPr>
            <w:tcW w:w="2971" w:type="dxa"/>
          </w:tcPr>
          <w:p w:rsidR="007312D6" w:rsidRDefault="007312D6" w:rsidP="007312D6">
            <w:pPr>
              <w:jc w:val="left"/>
            </w:pPr>
            <w:r>
              <w:rPr>
                <w:rFonts w:hint="eastAsia"/>
              </w:rPr>
              <w:t>采矿业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C</w:t>
            </w:r>
          </w:p>
        </w:tc>
        <w:tc>
          <w:tcPr>
            <w:tcW w:w="2971" w:type="dxa"/>
          </w:tcPr>
          <w:p w:rsidR="007312D6" w:rsidRDefault="007312D6" w:rsidP="007312D6">
            <w:pPr>
              <w:jc w:val="left"/>
            </w:pPr>
            <w:r>
              <w:rPr>
                <w:rFonts w:hint="eastAsia"/>
              </w:rPr>
              <w:t>制造业</w:t>
            </w:r>
          </w:p>
        </w:tc>
        <w:tc>
          <w:tcPr>
            <w:tcW w:w="2381" w:type="dxa"/>
          </w:tcPr>
          <w:p w:rsidR="007312D6" w:rsidRDefault="007312D6" w:rsidP="007312D6">
            <w:pPr>
              <w:jc w:val="right"/>
            </w:pPr>
            <w:r>
              <w:t>49,437,180.20</w:t>
            </w:r>
          </w:p>
        </w:tc>
        <w:tc>
          <w:tcPr>
            <w:tcW w:w="2506" w:type="dxa"/>
          </w:tcPr>
          <w:p w:rsidR="007312D6" w:rsidRDefault="007312D6" w:rsidP="007312D6">
            <w:pPr>
              <w:jc w:val="right"/>
            </w:pPr>
            <w:r>
              <w:t>88.78</w:t>
            </w:r>
          </w:p>
        </w:tc>
      </w:tr>
      <w:tr w:rsidR="007312D6" w:rsidTr="007312D6">
        <w:tc>
          <w:tcPr>
            <w:tcW w:w="646" w:type="dxa"/>
          </w:tcPr>
          <w:p w:rsidR="007312D6" w:rsidRDefault="007312D6" w:rsidP="007312D6">
            <w:pPr>
              <w:jc w:val="left"/>
            </w:pPr>
            <w:r>
              <w:t>D</w:t>
            </w:r>
          </w:p>
        </w:tc>
        <w:tc>
          <w:tcPr>
            <w:tcW w:w="2971" w:type="dxa"/>
          </w:tcPr>
          <w:p w:rsidR="007312D6" w:rsidRDefault="007312D6" w:rsidP="007312D6">
            <w:pPr>
              <w:jc w:val="left"/>
            </w:pPr>
            <w:r>
              <w:rPr>
                <w:rFonts w:hint="eastAsia"/>
              </w:rPr>
              <w:t>电力、热力、燃气及水生产和供应业</w:t>
            </w:r>
          </w:p>
        </w:tc>
        <w:tc>
          <w:tcPr>
            <w:tcW w:w="2381" w:type="dxa"/>
          </w:tcPr>
          <w:p w:rsidR="007312D6" w:rsidRDefault="007312D6" w:rsidP="007312D6">
            <w:pPr>
              <w:jc w:val="right"/>
            </w:pPr>
            <w:r>
              <w:t>3,201,085.00</w:t>
            </w:r>
          </w:p>
        </w:tc>
        <w:tc>
          <w:tcPr>
            <w:tcW w:w="2506" w:type="dxa"/>
          </w:tcPr>
          <w:p w:rsidR="007312D6" w:rsidRDefault="007312D6" w:rsidP="007312D6">
            <w:pPr>
              <w:jc w:val="right"/>
            </w:pPr>
            <w:r>
              <w:t>5.75</w:t>
            </w:r>
          </w:p>
        </w:tc>
      </w:tr>
      <w:tr w:rsidR="007312D6" w:rsidTr="007312D6">
        <w:tc>
          <w:tcPr>
            <w:tcW w:w="646" w:type="dxa"/>
          </w:tcPr>
          <w:p w:rsidR="007312D6" w:rsidRDefault="007312D6" w:rsidP="007312D6">
            <w:pPr>
              <w:jc w:val="left"/>
            </w:pPr>
            <w:r>
              <w:t>E</w:t>
            </w:r>
          </w:p>
        </w:tc>
        <w:tc>
          <w:tcPr>
            <w:tcW w:w="2971" w:type="dxa"/>
          </w:tcPr>
          <w:p w:rsidR="007312D6" w:rsidRDefault="007312D6" w:rsidP="007312D6">
            <w:pPr>
              <w:jc w:val="left"/>
            </w:pPr>
            <w:r>
              <w:rPr>
                <w:rFonts w:hint="eastAsia"/>
              </w:rPr>
              <w:t>建筑业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F</w:t>
            </w:r>
          </w:p>
        </w:tc>
        <w:tc>
          <w:tcPr>
            <w:tcW w:w="2971" w:type="dxa"/>
          </w:tcPr>
          <w:p w:rsidR="007312D6" w:rsidRDefault="007312D6" w:rsidP="007312D6">
            <w:pPr>
              <w:jc w:val="left"/>
            </w:pPr>
            <w:r>
              <w:rPr>
                <w:rFonts w:hint="eastAsia"/>
              </w:rPr>
              <w:t>批发和零售业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G</w:t>
            </w:r>
          </w:p>
        </w:tc>
        <w:tc>
          <w:tcPr>
            <w:tcW w:w="2971" w:type="dxa"/>
          </w:tcPr>
          <w:p w:rsidR="007312D6" w:rsidRDefault="007312D6" w:rsidP="007312D6">
            <w:pPr>
              <w:jc w:val="left"/>
            </w:pPr>
            <w:r>
              <w:rPr>
                <w:rFonts w:hint="eastAsia"/>
              </w:rPr>
              <w:t>交通运输、仓储和邮政业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H</w:t>
            </w:r>
          </w:p>
        </w:tc>
        <w:tc>
          <w:tcPr>
            <w:tcW w:w="2971" w:type="dxa"/>
          </w:tcPr>
          <w:p w:rsidR="007312D6" w:rsidRDefault="007312D6" w:rsidP="007312D6">
            <w:pPr>
              <w:jc w:val="left"/>
            </w:pPr>
            <w:r>
              <w:rPr>
                <w:rFonts w:hint="eastAsia"/>
              </w:rPr>
              <w:t>住宿和餐饮业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I</w:t>
            </w:r>
          </w:p>
        </w:tc>
        <w:tc>
          <w:tcPr>
            <w:tcW w:w="2971" w:type="dxa"/>
          </w:tcPr>
          <w:p w:rsidR="007312D6" w:rsidRDefault="007312D6" w:rsidP="007312D6">
            <w:pPr>
              <w:jc w:val="left"/>
            </w:pPr>
            <w:r>
              <w:rPr>
                <w:rFonts w:hint="eastAsia"/>
              </w:rPr>
              <w:t>信息传输、软件和信息技术服务业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J</w:t>
            </w:r>
          </w:p>
        </w:tc>
        <w:tc>
          <w:tcPr>
            <w:tcW w:w="2971" w:type="dxa"/>
          </w:tcPr>
          <w:p w:rsidR="007312D6" w:rsidRDefault="007312D6" w:rsidP="007312D6">
            <w:pPr>
              <w:jc w:val="left"/>
            </w:pPr>
            <w:r>
              <w:rPr>
                <w:rFonts w:hint="eastAsia"/>
              </w:rPr>
              <w:t>金融业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K</w:t>
            </w:r>
          </w:p>
        </w:tc>
        <w:tc>
          <w:tcPr>
            <w:tcW w:w="2971" w:type="dxa"/>
          </w:tcPr>
          <w:p w:rsidR="007312D6" w:rsidRDefault="007312D6" w:rsidP="007312D6">
            <w:pPr>
              <w:jc w:val="left"/>
            </w:pPr>
            <w:r>
              <w:rPr>
                <w:rFonts w:hint="eastAsia"/>
              </w:rPr>
              <w:t>房地产业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L</w:t>
            </w:r>
          </w:p>
        </w:tc>
        <w:tc>
          <w:tcPr>
            <w:tcW w:w="2971" w:type="dxa"/>
          </w:tcPr>
          <w:p w:rsidR="007312D6" w:rsidRDefault="007312D6" w:rsidP="007312D6">
            <w:pPr>
              <w:jc w:val="left"/>
            </w:pPr>
            <w:r>
              <w:rPr>
                <w:rFonts w:hint="eastAsia"/>
              </w:rPr>
              <w:t>租赁和商务服务业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M</w:t>
            </w:r>
          </w:p>
        </w:tc>
        <w:tc>
          <w:tcPr>
            <w:tcW w:w="2971" w:type="dxa"/>
          </w:tcPr>
          <w:p w:rsidR="007312D6" w:rsidRDefault="007312D6" w:rsidP="007312D6">
            <w:pPr>
              <w:jc w:val="left"/>
            </w:pPr>
            <w:r>
              <w:rPr>
                <w:rFonts w:hint="eastAsia"/>
              </w:rPr>
              <w:t>科学研究和技术服务业</w:t>
            </w:r>
          </w:p>
        </w:tc>
        <w:tc>
          <w:tcPr>
            <w:tcW w:w="2381" w:type="dxa"/>
          </w:tcPr>
          <w:p w:rsidR="007312D6" w:rsidRDefault="007312D6" w:rsidP="007312D6">
            <w:pPr>
              <w:jc w:val="right"/>
            </w:pPr>
            <w:r>
              <w:t>240,908.00</w:t>
            </w:r>
          </w:p>
        </w:tc>
        <w:tc>
          <w:tcPr>
            <w:tcW w:w="2506" w:type="dxa"/>
          </w:tcPr>
          <w:p w:rsidR="007312D6" w:rsidRDefault="007312D6" w:rsidP="007312D6">
            <w:pPr>
              <w:jc w:val="right"/>
            </w:pPr>
            <w:r>
              <w:t>0.43</w:t>
            </w:r>
          </w:p>
        </w:tc>
      </w:tr>
      <w:tr w:rsidR="007312D6" w:rsidTr="007312D6">
        <w:tc>
          <w:tcPr>
            <w:tcW w:w="646" w:type="dxa"/>
          </w:tcPr>
          <w:p w:rsidR="007312D6" w:rsidRDefault="007312D6" w:rsidP="007312D6">
            <w:pPr>
              <w:jc w:val="left"/>
            </w:pPr>
            <w:r>
              <w:t>N</w:t>
            </w:r>
          </w:p>
        </w:tc>
        <w:tc>
          <w:tcPr>
            <w:tcW w:w="2971" w:type="dxa"/>
          </w:tcPr>
          <w:p w:rsidR="007312D6" w:rsidRDefault="007312D6" w:rsidP="007312D6">
            <w:pPr>
              <w:jc w:val="left"/>
            </w:pPr>
            <w:r>
              <w:rPr>
                <w:rFonts w:hint="eastAsia"/>
              </w:rPr>
              <w:t>水利、环境和公共设施管理业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O</w:t>
            </w:r>
          </w:p>
        </w:tc>
        <w:tc>
          <w:tcPr>
            <w:tcW w:w="2971" w:type="dxa"/>
          </w:tcPr>
          <w:p w:rsidR="007312D6" w:rsidRDefault="007312D6" w:rsidP="007312D6">
            <w:pPr>
              <w:jc w:val="left"/>
            </w:pPr>
            <w:r>
              <w:rPr>
                <w:rFonts w:hint="eastAsia"/>
              </w:rPr>
              <w:t>居民服务、修理和其他服务业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P</w:t>
            </w:r>
          </w:p>
        </w:tc>
        <w:tc>
          <w:tcPr>
            <w:tcW w:w="2971" w:type="dxa"/>
          </w:tcPr>
          <w:p w:rsidR="007312D6" w:rsidRDefault="007312D6" w:rsidP="007312D6">
            <w:pPr>
              <w:jc w:val="left"/>
            </w:pPr>
            <w:r>
              <w:rPr>
                <w:rFonts w:hint="eastAsia"/>
              </w:rPr>
              <w:t>教育</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Q</w:t>
            </w:r>
          </w:p>
        </w:tc>
        <w:tc>
          <w:tcPr>
            <w:tcW w:w="2971" w:type="dxa"/>
          </w:tcPr>
          <w:p w:rsidR="007312D6" w:rsidRDefault="007312D6" w:rsidP="007312D6">
            <w:pPr>
              <w:jc w:val="left"/>
            </w:pPr>
            <w:r>
              <w:rPr>
                <w:rFonts w:hint="eastAsia"/>
              </w:rPr>
              <w:t>卫生和社会工作</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R</w:t>
            </w:r>
          </w:p>
        </w:tc>
        <w:tc>
          <w:tcPr>
            <w:tcW w:w="2971" w:type="dxa"/>
          </w:tcPr>
          <w:p w:rsidR="007312D6" w:rsidRDefault="007312D6" w:rsidP="007312D6">
            <w:pPr>
              <w:jc w:val="left"/>
            </w:pPr>
            <w:r>
              <w:rPr>
                <w:rFonts w:hint="eastAsia"/>
              </w:rPr>
              <w:t>文化、体育和娱乐业</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r>
              <w:t>S</w:t>
            </w:r>
          </w:p>
        </w:tc>
        <w:tc>
          <w:tcPr>
            <w:tcW w:w="2971" w:type="dxa"/>
          </w:tcPr>
          <w:p w:rsidR="007312D6" w:rsidRDefault="007312D6" w:rsidP="007312D6">
            <w:pPr>
              <w:jc w:val="left"/>
            </w:pPr>
            <w:r>
              <w:rPr>
                <w:rFonts w:hint="eastAsia"/>
              </w:rPr>
              <w:t>综合</w:t>
            </w:r>
          </w:p>
        </w:tc>
        <w:tc>
          <w:tcPr>
            <w:tcW w:w="2381" w:type="dxa"/>
          </w:tcPr>
          <w:p w:rsidR="007312D6" w:rsidRDefault="007312D6" w:rsidP="007312D6">
            <w:pPr>
              <w:jc w:val="right"/>
            </w:pPr>
            <w:r>
              <w:t>-</w:t>
            </w:r>
          </w:p>
        </w:tc>
        <w:tc>
          <w:tcPr>
            <w:tcW w:w="2506" w:type="dxa"/>
          </w:tcPr>
          <w:p w:rsidR="007312D6" w:rsidRDefault="007312D6" w:rsidP="007312D6">
            <w:pPr>
              <w:jc w:val="right"/>
            </w:pPr>
            <w:r>
              <w:t>-</w:t>
            </w:r>
          </w:p>
        </w:tc>
      </w:tr>
      <w:tr w:rsidR="007312D6" w:rsidTr="007312D6">
        <w:tc>
          <w:tcPr>
            <w:tcW w:w="646" w:type="dxa"/>
          </w:tcPr>
          <w:p w:rsidR="007312D6" w:rsidRDefault="007312D6" w:rsidP="007312D6">
            <w:pPr>
              <w:jc w:val="left"/>
            </w:pPr>
          </w:p>
        </w:tc>
        <w:tc>
          <w:tcPr>
            <w:tcW w:w="2971" w:type="dxa"/>
          </w:tcPr>
          <w:p w:rsidR="007312D6" w:rsidRDefault="007312D6" w:rsidP="007312D6">
            <w:pPr>
              <w:jc w:val="left"/>
            </w:pPr>
            <w:r>
              <w:rPr>
                <w:rFonts w:hint="eastAsia"/>
              </w:rPr>
              <w:t>合计</w:t>
            </w:r>
          </w:p>
        </w:tc>
        <w:tc>
          <w:tcPr>
            <w:tcW w:w="2381" w:type="dxa"/>
          </w:tcPr>
          <w:p w:rsidR="007312D6" w:rsidRDefault="007312D6" w:rsidP="007312D6">
            <w:pPr>
              <w:jc w:val="right"/>
            </w:pPr>
            <w:r>
              <w:t>52,879,173.20</w:t>
            </w:r>
          </w:p>
        </w:tc>
        <w:tc>
          <w:tcPr>
            <w:tcW w:w="2506" w:type="dxa"/>
          </w:tcPr>
          <w:p w:rsidR="007312D6" w:rsidRDefault="007312D6" w:rsidP="007312D6">
            <w:pPr>
              <w:jc w:val="right"/>
            </w:pPr>
            <w:r>
              <w:t>94.97</w:t>
            </w:r>
          </w:p>
        </w:tc>
      </w:tr>
    </w:tbl>
    <w:p w:rsidR="007312D6" w:rsidRDefault="007312D6" w:rsidP="007312D6">
      <w:pPr>
        <w:pStyle w:val="-3"/>
        <w:spacing w:before="156" w:after="156"/>
        <w:rPr>
          <w:rFonts w:hint="eastAsia"/>
        </w:rPr>
      </w:pPr>
      <w:r>
        <w:rPr>
          <w:rFonts w:hint="eastAsia"/>
        </w:rPr>
        <w:t>报告期末积极投资按行业分类的境内股票投资组合</w:t>
      </w:r>
    </w:p>
    <w:p w:rsidR="007312D6" w:rsidRDefault="007312D6" w:rsidP="007312D6">
      <w:pPr>
        <w:pStyle w:val="-"/>
        <w:ind w:firstLine="420"/>
        <w:rPr>
          <w:rFonts w:hint="eastAsia"/>
        </w:rPr>
      </w:pPr>
      <w:r>
        <w:rPr>
          <w:rFonts w:hint="eastAsia"/>
        </w:rPr>
        <w:t>无。</w:t>
      </w:r>
    </w:p>
    <w:p w:rsidR="007312D6" w:rsidRDefault="007312D6" w:rsidP="007312D6">
      <w:pPr>
        <w:pStyle w:val="-3"/>
        <w:spacing w:before="156" w:after="156"/>
        <w:rPr>
          <w:rFonts w:hint="eastAsia"/>
        </w:rPr>
      </w:pPr>
      <w:r>
        <w:rPr>
          <w:rFonts w:hint="eastAsia"/>
        </w:rPr>
        <w:t>报告期末按行业分类的港股通投资股票投资组合</w:t>
      </w:r>
    </w:p>
    <w:p w:rsidR="007312D6" w:rsidRDefault="007312D6" w:rsidP="007312D6">
      <w:pPr>
        <w:pStyle w:val="-"/>
        <w:ind w:firstLine="420"/>
        <w:rPr>
          <w:rFonts w:hint="eastAsia"/>
        </w:rPr>
      </w:pPr>
      <w:r>
        <w:rPr>
          <w:rFonts w:hint="eastAsia"/>
        </w:rPr>
        <w:t>无。</w:t>
      </w:r>
    </w:p>
    <w:p w:rsidR="007312D6" w:rsidRDefault="007312D6" w:rsidP="007312D6">
      <w:pPr>
        <w:pStyle w:val="-2"/>
        <w:spacing w:before="312"/>
        <w:rPr>
          <w:rFonts w:hint="eastAsia"/>
        </w:rPr>
      </w:pPr>
      <w:r>
        <w:rPr>
          <w:rFonts w:hint="eastAsia"/>
        </w:rPr>
        <w:t>报告期末按公允价值占基金资产净值比例大小排序的前十名股票投资明细</w:t>
      </w:r>
    </w:p>
    <w:p w:rsidR="007312D6" w:rsidRDefault="007312D6" w:rsidP="007312D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312D6" w:rsidTr="007312D6">
        <w:trPr>
          <w:cnfStyle w:val="100000000000" w:firstRow="1" w:lastRow="0" w:firstColumn="0" w:lastColumn="0" w:oddVBand="0" w:evenVBand="0" w:oddHBand="0" w:evenHBand="0" w:firstRowFirstColumn="0" w:firstRowLastColumn="0" w:lastRowFirstColumn="0" w:lastRowLastColumn="0"/>
        </w:trPr>
        <w:tc>
          <w:tcPr>
            <w:tcW w:w="652" w:type="dxa"/>
          </w:tcPr>
          <w:p w:rsidR="007312D6" w:rsidRPr="007312D6" w:rsidRDefault="007312D6" w:rsidP="007312D6">
            <w:pPr>
              <w:jc w:val="center"/>
              <w:rPr>
                <w:b/>
              </w:rPr>
            </w:pPr>
            <w:r w:rsidRPr="007312D6">
              <w:rPr>
                <w:rFonts w:hint="eastAsia"/>
                <w:b/>
              </w:rPr>
              <w:t>序号</w:t>
            </w:r>
          </w:p>
        </w:tc>
        <w:tc>
          <w:tcPr>
            <w:tcW w:w="1349" w:type="dxa"/>
          </w:tcPr>
          <w:p w:rsidR="007312D6" w:rsidRPr="007312D6" w:rsidRDefault="007312D6" w:rsidP="007312D6">
            <w:pPr>
              <w:jc w:val="center"/>
              <w:rPr>
                <w:b/>
              </w:rPr>
            </w:pPr>
            <w:r w:rsidRPr="007312D6">
              <w:rPr>
                <w:rFonts w:hint="eastAsia"/>
                <w:b/>
              </w:rPr>
              <w:t>股票代码</w:t>
            </w:r>
          </w:p>
        </w:tc>
        <w:tc>
          <w:tcPr>
            <w:tcW w:w="1349" w:type="dxa"/>
          </w:tcPr>
          <w:p w:rsidR="007312D6" w:rsidRPr="007312D6" w:rsidRDefault="007312D6" w:rsidP="007312D6">
            <w:pPr>
              <w:jc w:val="center"/>
              <w:rPr>
                <w:b/>
              </w:rPr>
            </w:pPr>
            <w:r w:rsidRPr="007312D6">
              <w:rPr>
                <w:rFonts w:hint="eastAsia"/>
                <w:b/>
              </w:rPr>
              <w:t>股票名称</w:t>
            </w:r>
          </w:p>
        </w:tc>
        <w:tc>
          <w:tcPr>
            <w:tcW w:w="1718" w:type="dxa"/>
          </w:tcPr>
          <w:p w:rsidR="007312D6" w:rsidRPr="007312D6" w:rsidRDefault="007312D6" w:rsidP="007312D6">
            <w:pPr>
              <w:jc w:val="center"/>
              <w:rPr>
                <w:b/>
              </w:rPr>
            </w:pPr>
            <w:r w:rsidRPr="007312D6">
              <w:rPr>
                <w:rFonts w:hint="eastAsia"/>
                <w:b/>
              </w:rPr>
              <w:t>数量（股）</w:t>
            </w:r>
          </w:p>
        </w:tc>
        <w:tc>
          <w:tcPr>
            <w:tcW w:w="1718" w:type="dxa"/>
          </w:tcPr>
          <w:p w:rsidR="007312D6" w:rsidRPr="007312D6" w:rsidRDefault="007312D6" w:rsidP="007312D6">
            <w:pPr>
              <w:jc w:val="center"/>
              <w:rPr>
                <w:b/>
              </w:rPr>
            </w:pPr>
            <w:r w:rsidRPr="007312D6">
              <w:rPr>
                <w:rFonts w:hint="eastAsia"/>
                <w:b/>
              </w:rPr>
              <w:t>公允价值（元）</w:t>
            </w:r>
          </w:p>
        </w:tc>
        <w:tc>
          <w:tcPr>
            <w:tcW w:w="1718" w:type="dxa"/>
          </w:tcPr>
          <w:p w:rsidR="007312D6" w:rsidRPr="007312D6" w:rsidRDefault="007312D6" w:rsidP="007312D6">
            <w:pPr>
              <w:jc w:val="center"/>
              <w:rPr>
                <w:b/>
              </w:rPr>
            </w:pPr>
            <w:r w:rsidRPr="007312D6">
              <w:rPr>
                <w:rFonts w:hint="eastAsia"/>
                <w:b/>
              </w:rPr>
              <w:t>占基金资产净值比例（％）</w:t>
            </w:r>
          </w:p>
        </w:tc>
      </w:tr>
      <w:tr w:rsidR="007312D6" w:rsidTr="007312D6">
        <w:tc>
          <w:tcPr>
            <w:tcW w:w="652" w:type="dxa"/>
          </w:tcPr>
          <w:p w:rsidR="007312D6" w:rsidRDefault="007312D6" w:rsidP="007312D6">
            <w:pPr>
              <w:jc w:val="center"/>
            </w:pPr>
            <w:r>
              <w:lastRenderedPageBreak/>
              <w:t>1</w:t>
            </w:r>
          </w:p>
        </w:tc>
        <w:tc>
          <w:tcPr>
            <w:tcW w:w="1349" w:type="dxa"/>
          </w:tcPr>
          <w:p w:rsidR="007312D6" w:rsidRDefault="007312D6" w:rsidP="007312D6">
            <w:pPr>
              <w:jc w:val="left"/>
            </w:pPr>
            <w:r>
              <w:t>600089</w:t>
            </w:r>
          </w:p>
        </w:tc>
        <w:tc>
          <w:tcPr>
            <w:tcW w:w="1349" w:type="dxa"/>
          </w:tcPr>
          <w:p w:rsidR="007312D6" w:rsidRDefault="007312D6" w:rsidP="007312D6">
            <w:pPr>
              <w:jc w:val="left"/>
            </w:pPr>
            <w:r>
              <w:rPr>
                <w:rFonts w:hint="eastAsia"/>
              </w:rPr>
              <w:t>特变电工</w:t>
            </w:r>
          </w:p>
        </w:tc>
        <w:tc>
          <w:tcPr>
            <w:tcW w:w="1718" w:type="dxa"/>
          </w:tcPr>
          <w:p w:rsidR="007312D6" w:rsidRDefault="007312D6" w:rsidP="007312D6">
            <w:pPr>
              <w:jc w:val="right"/>
            </w:pPr>
            <w:r>
              <w:t>234,500</w:t>
            </w:r>
          </w:p>
        </w:tc>
        <w:tc>
          <w:tcPr>
            <w:tcW w:w="1718" w:type="dxa"/>
          </w:tcPr>
          <w:p w:rsidR="007312D6" w:rsidRDefault="007312D6" w:rsidP="007312D6">
            <w:pPr>
              <w:jc w:val="right"/>
            </w:pPr>
            <w:r>
              <w:t>5,210,590.00</w:t>
            </w:r>
          </w:p>
        </w:tc>
        <w:tc>
          <w:tcPr>
            <w:tcW w:w="1718" w:type="dxa"/>
          </w:tcPr>
          <w:p w:rsidR="007312D6" w:rsidRDefault="007312D6" w:rsidP="007312D6">
            <w:pPr>
              <w:jc w:val="right"/>
            </w:pPr>
            <w:r>
              <w:t>9.36</w:t>
            </w:r>
          </w:p>
        </w:tc>
      </w:tr>
      <w:tr w:rsidR="007312D6" w:rsidTr="007312D6">
        <w:tc>
          <w:tcPr>
            <w:tcW w:w="652" w:type="dxa"/>
          </w:tcPr>
          <w:p w:rsidR="007312D6" w:rsidRDefault="007312D6" w:rsidP="007312D6">
            <w:pPr>
              <w:jc w:val="center"/>
            </w:pPr>
            <w:r>
              <w:t>2</w:t>
            </w:r>
          </w:p>
        </w:tc>
        <w:tc>
          <w:tcPr>
            <w:tcW w:w="1349" w:type="dxa"/>
          </w:tcPr>
          <w:p w:rsidR="007312D6" w:rsidRDefault="007312D6" w:rsidP="007312D6">
            <w:pPr>
              <w:jc w:val="left"/>
            </w:pPr>
            <w:r>
              <w:t>601012</w:t>
            </w:r>
          </w:p>
        </w:tc>
        <w:tc>
          <w:tcPr>
            <w:tcW w:w="1349" w:type="dxa"/>
          </w:tcPr>
          <w:p w:rsidR="007312D6" w:rsidRDefault="007312D6" w:rsidP="007312D6">
            <w:pPr>
              <w:jc w:val="left"/>
            </w:pPr>
            <w:r>
              <w:rPr>
                <w:rFonts w:hint="eastAsia"/>
              </w:rPr>
              <w:t>隆基绿能</w:t>
            </w:r>
          </w:p>
        </w:tc>
        <w:tc>
          <w:tcPr>
            <w:tcW w:w="1718" w:type="dxa"/>
          </w:tcPr>
          <w:p w:rsidR="007312D6" w:rsidRDefault="007312D6" w:rsidP="007312D6">
            <w:pPr>
              <w:jc w:val="right"/>
            </w:pPr>
            <w:r>
              <w:t>281,400</w:t>
            </w:r>
          </w:p>
        </w:tc>
        <w:tc>
          <w:tcPr>
            <w:tcW w:w="1718" w:type="dxa"/>
          </w:tcPr>
          <w:p w:rsidR="007312D6" w:rsidRDefault="007312D6" w:rsidP="007312D6">
            <w:pPr>
              <w:jc w:val="right"/>
            </w:pPr>
            <w:r>
              <w:t>5,121,480.00</w:t>
            </w:r>
          </w:p>
        </w:tc>
        <w:tc>
          <w:tcPr>
            <w:tcW w:w="1718" w:type="dxa"/>
          </w:tcPr>
          <w:p w:rsidR="007312D6" w:rsidRDefault="007312D6" w:rsidP="007312D6">
            <w:pPr>
              <w:jc w:val="right"/>
            </w:pPr>
            <w:r>
              <w:t>9.20</w:t>
            </w:r>
          </w:p>
        </w:tc>
      </w:tr>
      <w:tr w:rsidR="007312D6" w:rsidTr="007312D6">
        <w:tc>
          <w:tcPr>
            <w:tcW w:w="652" w:type="dxa"/>
          </w:tcPr>
          <w:p w:rsidR="007312D6" w:rsidRDefault="007312D6" w:rsidP="007312D6">
            <w:pPr>
              <w:jc w:val="center"/>
            </w:pPr>
            <w:r>
              <w:t>3</w:t>
            </w:r>
          </w:p>
        </w:tc>
        <w:tc>
          <w:tcPr>
            <w:tcW w:w="1349" w:type="dxa"/>
          </w:tcPr>
          <w:p w:rsidR="007312D6" w:rsidRDefault="007312D6" w:rsidP="007312D6">
            <w:pPr>
              <w:jc w:val="left"/>
            </w:pPr>
            <w:r>
              <w:t>300274</w:t>
            </w:r>
          </w:p>
        </w:tc>
        <w:tc>
          <w:tcPr>
            <w:tcW w:w="1349" w:type="dxa"/>
          </w:tcPr>
          <w:p w:rsidR="007312D6" w:rsidRDefault="007312D6" w:rsidP="007312D6">
            <w:pPr>
              <w:jc w:val="left"/>
            </w:pPr>
            <w:r>
              <w:rPr>
                <w:rFonts w:hint="eastAsia"/>
              </w:rPr>
              <w:t>阳光电源</w:t>
            </w:r>
          </w:p>
        </w:tc>
        <w:tc>
          <w:tcPr>
            <w:tcW w:w="1718" w:type="dxa"/>
          </w:tcPr>
          <w:p w:rsidR="007312D6" w:rsidRDefault="007312D6" w:rsidP="007312D6">
            <w:pPr>
              <w:jc w:val="right"/>
            </w:pPr>
            <w:r>
              <w:t>28,560</w:t>
            </w:r>
          </w:p>
        </w:tc>
        <w:tc>
          <w:tcPr>
            <w:tcW w:w="1718" w:type="dxa"/>
          </w:tcPr>
          <w:p w:rsidR="007312D6" w:rsidRDefault="007312D6" w:rsidP="007312D6">
            <w:pPr>
              <w:jc w:val="right"/>
            </w:pPr>
            <w:r>
              <w:t>4,884,902.40</w:t>
            </w:r>
          </w:p>
        </w:tc>
        <w:tc>
          <w:tcPr>
            <w:tcW w:w="1718" w:type="dxa"/>
          </w:tcPr>
          <w:p w:rsidR="007312D6" w:rsidRDefault="007312D6" w:rsidP="007312D6">
            <w:pPr>
              <w:jc w:val="right"/>
            </w:pPr>
            <w:r>
              <w:t>8.77</w:t>
            </w:r>
          </w:p>
        </w:tc>
      </w:tr>
      <w:tr w:rsidR="007312D6" w:rsidTr="007312D6">
        <w:tc>
          <w:tcPr>
            <w:tcW w:w="652" w:type="dxa"/>
          </w:tcPr>
          <w:p w:rsidR="007312D6" w:rsidRDefault="007312D6" w:rsidP="007312D6">
            <w:pPr>
              <w:jc w:val="center"/>
            </w:pPr>
            <w:r>
              <w:t>4</w:t>
            </w:r>
          </w:p>
        </w:tc>
        <w:tc>
          <w:tcPr>
            <w:tcW w:w="1349" w:type="dxa"/>
          </w:tcPr>
          <w:p w:rsidR="007312D6" w:rsidRDefault="007312D6" w:rsidP="007312D6">
            <w:pPr>
              <w:jc w:val="left"/>
            </w:pPr>
            <w:r>
              <w:t>000100</w:t>
            </w:r>
          </w:p>
        </w:tc>
        <w:tc>
          <w:tcPr>
            <w:tcW w:w="1349" w:type="dxa"/>
          </w:tcPr>
          <w:p w:rsidR="007312D6" w:rsidRDefault="007312D6" w:rsidP="007312D6">
            <w:pPr>
              <w:jc w:val="left"/>
            </w:pPr>
            <w:r>
              <w:rPr>
                <w:rFonts w:hint="eastAsia"/>
              </w:rPr>
              <w:t>TCL</w:t>
            </w:r>
            <w:r>
              <w:rPr>
                <w:rFonts w:hint="eastAsia"/>
              </w:rPr>
              <w:t>科技</w:t>
            </w:r>
          </w:p>
        </w:tc>
        <w:tc>
          <w:tcPr>
            <w:tcW w:w="1718" w:type="dxa"/>
          </w:tcPr>
          <w:p w:rsidR="007312D6" w:rsidRDefault="007312D6" w:rsidP="007312D6">
            <w:pPr>
              <w:jc w:val="right"/>
            </w:pPr>
            <w:r>
              <w:t>965,400</w:t>
            </w:r>
          </w:p>
        </w:tc>
        <w:tc>
          <w:tcPr>
            <w:tcW w:w="1718" w:type="dxa"/>
          </w:tcPr>
          <w:p w:rsidR="007312D6" w:rsidRDefault="007312D6" w:rsidP="007312D6">
            <w:pPr>
              <w:jc w:val="right"/>
            </w:pPr>
            <w:r>
              <w:t>4,382,916.00</w:t>
            </w:r>
          </w:p>
        </w:tc>
        <w:tc>
          <w:tcPr>
            <w:tcW w:w="1718" w:type="dxa"/>
          </w:tcPr>
          <w:p w:rsidR="007312D6" w:rsidRDefault="007312D6" w:rsidP="007312D6">
            <w:pPr>
              <w:jc w:val="right"/>
            </w:pPr>
            <w:r>
              <w:t>7.87</w:t>
            </w:r>
          </w:p>
        </w:tc>
      </w:tr>
      <w:tr w:rsidR="007312D6" w:rsidTr="007312D6">
        <w:tc>
          <w:tcPr>
            <w:tcW w:w="652" w:type="dxa"/>
          </w:tcPr>
          <w:p w:rsidR="007312D6" w:rsidRDefault="007312D6" w:rsidP="007312D6">
            <w:pPr>
              <w:jc w:val="center"/>
            </w:pPr>
            <w:r>
              <w:t>5</w:t>
            </w:r>
          </w:p>
        </w:tc>
        <w:tc>
          <w:tcPr>
            <w:tcW w:w="1349" w:type="dxa"/>
          </w:tcPr>
          <w:p w:rsidR="007312D6" w:rsidRDefault="007312D6" w:rsidP="007312D6">
            <w:pPr>
              <w:jc w:val="left"/>
            </w:pPr>
            <w:r>
              <w:t>600438</w:t>
            </w:r>
          </w:p>
        </w:tc>
        <w:tc>
          <w:tcPr>
            <w:tcW w:w="1349" w:type="dxa"/>
          </w:tcPr>
          <w:p w:rsidR="007312D6" w:rsidRDefault="007312D6" w:rsidP="007312D6">
            <w:pPr>
              <w:jc w:val="left"/>
            </w:pPr>
            <w:r>
              <w:rPr>
                <w:rFonts w:hint="eastAsia"/>
              </w:rPr>
              <w:t>通威股份</w:t>
            </w:r>
          </w:p>
        </w:tc>
        <w:tc>
          <w:tcPr>
            <w:tcW w:w="1718" w:type="dxa"/>
          </w:tcPr>
          <w:p w:rsidR="007312D6" w:rsidRDefault="007312D6" w:rsidP="007312D6">
            <w:pPr>
              <w:jc w:val="right"/>
            </w:pPr>
            <w:r>
              <w:t>125,400</w:t>
            </w:r>
          </w:p>
        </w:tc>
        <w:tc>
          <w:tcPr>
            <w:tcW w:w="1718" w:type="dxa"/>
          </w:tcPr>
          <w:p w:rsidR="007312D6" w:rsidRDefault="007312D6" w:rsidP="007312D6">
            <w:pPr>
              <w:jc w:val="right"/>
            </w:pPr>
            <w:r>
              <w:t>2,573,208.00</w:t>
            </w:r>
          </w:p>
        </w:tc>
        <w:tc>
          <w:tcPr>
            <w:tcW w:w="1718" w:type="dxa"/>
          </w:tcPr>
          <w:p w:rsidR="007312D6" w:rsidRDefault="007312D6" w:rsidP="007312D6">
            <w:pPr>
              <w:jc w:val="right"/>
            </w:pPr>
            <w:r>
              <w:t>4.62</w:t>
            </w:r>
          </w:p>
        </w:tc>
      </w:tr>
      <w:tr w:rsidR="007312D6" w:rsidTr="007312D6">
        <w:tc>
          <w:tcPr>
            <w:tcW w:w="652" w:type="dxa"/>
          </w:tcPr>
          <w:p w:rsidR="007312D6" w:rsidRDefault="007312D6" w:rsidP="007312D6">
            <w:pPr>
              <w:jc w:val="center"/>
            </w:pPr>
            <w:r>
              <w:t>6</w:t>
            </w:r>
          </w:p>
        </w:tc>
        <w:tc>
          <w:tcPr>
            <w:tcW w:w="1349" w:type="dxa"/>
          </w:tcPr>
          <w:p w:rsidR="007312D6" w:rsidRDefault="007312D6" w:rsidP="007312D6">
            <w:pPr>
              <w:jc w:val="left"/>
            </w:pPr>
            <w:r>
              <w:t>300751</w:t>
            </w:r>
          </w:p>
        </w:tc>
        <w:tc>
          <w:tcPr>
            <w:tcW w:w="1349" w:type="dxa"/>
          </w:tcPr>
          <w:p w:rsidR="007312D6" w:rsidRDefault="007312D6" w:rsidP="007312D6">
            <w:pPr>
              <w:jc w:val="left"/>
            </w:pPr>
            <w:r>
              <w:rPr>
                <w:rFonts w:hint="eastAsia"/>
              </w:rPr>
              <w:t>迈为股份</w:t>
            </w:r>
          </w:p>
        </w:tc>
        <w:tc>
          <w:tcPr>
            <w:tcW w:w="1718" w:type="dxa"/>
          </w:tcPr>
          <w:p w:rsidR="007312D6" w:rsidRDefault="007312D6" w:rsidP="007312D6">
            <w:pPr>
              <w:jc w:val="right"/>
            </w:pPr>
            <w:r>
              <w:t>7,800</w:t>
            </w:r>
          </w:p>
        </w:tc>
        <w:tc>
          <w:tcPr>
            <w:tcW w:w="1718" w:type="dxa"/>
          </w:tcPr>
          <w:p w:rsidR="007312D6" w:rsidRDefault="007312D6" w:rsidP="007312D6">
            <w:pPr>
              <w:jc w:val="right"/>
            </w:pPr>
            <w:r>
              <w:t>1,606,722.00</w:t>
            </w:r>
          </w:p>
        </w:tc>
        <w:tc>
          <w:tcPr>
            <w:tcW w:w="1718" w:type="dxa"/>
          </w:tcPr>
          <w:p w:rsidR="007312D6" w:rsidRDefault="007312D6" w:rsidP="007312D6">
            <w:pPr>
              <w:jc w:val="right"/>
            </w:pPr>
            <w:r>
              <w:t>2.89</w:t>
            </w:r>
          </w:p>
        </w:tc>
      </w:tr>
      <w:tr w:rsidR="007312D6" w:rsidTr="007312D6">
        <w:tc>
          <w:tcPr>
            <w:tcW w:w="652" w:type="dxa"/>
          </w:tcPr>
          <w:p w:rsidR="007312D6" w:rsidRDefault="007312D6" w:rsidP="007312D6">
            <w:pPr>
              <w:jc w:val="center"/>
            </w:pPr>
            <w:r>
              <w:t>7</w:t>
            </w:r>
          </w:p>
        </w:tc>
        <w:tc>
          <w:tcPr>
            <w:tcW w:w="1349" w:type="dxa"/>
          </w:tcPr>
          <w:p w:rsidR="007312D6" w:rsidRDefault="007312D6" w:rsidP="007312D6">
            <w:pPr>
              <w:jc w:val="left"/>
            </w:pPr>
            <w:r>
              <w:t>605117</w:t>
            </w:r>
          </w:p>
        </w:tc>
        <w:tc>
          <w:tcPr>
            <w:tcW w:w="1349" w:type="dxa"/>
          </w:tcPr>
          <w:p w:rsidR="007312D6" w:rsidRDefault="007312D6" w:rsidP="007312D6">
            <w:pPr>
              <w:jc w:val="left"/>
            </w:pPr>
            <w:r>
              <w:rPr>
                <w:rFonts w:hint="eastAsia"/>
              </w:rPr>
              <w:t>德业股份</w:t>
            </w:r>
          </w:p>
        </w:tc>
        <w:tc>
          <w:tcPr>
            <w:tcW w:w="1718" w:type="dxa"/>
          </w:tcPr>
          <w:p w:rsidR="007312D6" w:rsidRDefault="007312D6" w:rsidP="007312D6">
            <w:pPr>
              <w:jc w:val="right"/>
            </w:pPr>
            <w:r>
              <w:t>16,845</w:t>
            </w:r>
          </w:p>
        </w:tc>
        <w:tc>
          <w:tcPr>
            <w:tcW w:w="1718" w:type="dxa"/>
          </w:tcPr>
          <w:p w:rsidR="007312D6" w:rsidRDefault="007312D6" w:rsidP="007312D6">
            <w:pPr>
              <w:jc w:val="right"/>
            </w:pPr>
            <w:r>
              <w:t>1,452,039.00</w:t>
            </w:r>
          </w:p>
        </w:tc>
        <w:tc>
          <w:tcPr>
            <w:tcW w:w="1718" w:type="dxa"/>
          </w:tcPr>
          <w:p w:rsidR="007312D6" w:rsidRDefault="007312D6" w:rsidP="007312D6">
            <w:pPr>
              <w:jc w:val="right"/>
            </w:pPr>
            <w:r>
              <w:t>2.61</w:t>
            </w:r>
          </w:p>
        </w:tc>
      </w:tr>
      <w:tr w:rsidR="007312D6" w:rsidTr="007312D6">
        <w:tc>
          <w:tcPr>
            <w:tcW w:w="652" w:type="dxa"/>
          </w:tcPr>
          <w:p w:rsidR="007312D6" w:rsidRDefault="007312D6" w:rsidP="007312D6">
            <w:pPr>
              <w:jc w:val="center"/>
            </w:pPr>
            <w:r>
              <w:t>8</w:t>
            </w:r>
          </w:p>
        </w:tc>
        <w:tc>
          <w:tcPr>
            <w:tcW w:w="1349" w:type="dxa"/>
          </w:tcPr>
          <w:p w:rsidR="007312D6" w:rsidRDefault="007312D6" w:rsidP="007312D6">
            <w:pPr>
              <w:jc w:val="left"/>
            </w:pPr>
            <w:r>
              <w:t>601877</w:t>
            </w:r>
          </w:p>
        </w:tc>
        <w:tc>
          <w:tcPr>
            <w:tcW w:w="1349" w:type="dxa"/>
          </w:tcPr>
          <w:p w:rsidR="007312D6" w:rsidRDefault="007312D6" w:rsidP="007312D6">
            <w:pPr>
              <w:jc w:val="left"/>
            </w:pPr>
            <w:r>
              <w:rPr>
                <w:rFonts w:hint="eastAsia"/>
              </w:rPr>
              <w:t>正泰电器</w:t>
            </w:r>
          </w:p>
        </w:tc>
        <w:tc>
          <w:tcPr>
            <w:tcW w:w="1718" w:type="dxa"/>
          </w:tcPr>
          <w:p w:rsidR="007312D6" w:rsidRDefault="007312D6" w:rsidP="007312D6">
            <w:pPr>
              <w:jc w:val="right"/>
            </w:pPr>
            <w:r>
              <w:t>49,900</w:t>
            </w:r>
          </w:p>
        </w:tc>
        <w:tc>
          <w:tcPr>
            <w:tcW w:w="1718" w:type="dxa"/>
          </w:tcPr>
          <w:p w:rsidR="007312D6" w:rsidRDefault="007312D6" w:rsidP="007312D6">
            <w:pPr>
              <w:jc w:val="right"/>
            </w:pPr>
            <w:r>
              <w:t>1,391,711.00</w:t>
            </w:r>
          </w:p>
        </w:tc>
        <w:tc>
          <w:tcPr>
            <w:tcW w:w="1718" w:type="dxa"/>
          </w:tcPr>
          <w:p w:rsidR="007312D6" w:rsidRDefault="007312D6" w:rsidP="007312D6">
            <w:pPr>
              <w:jc w:val="right"/>
            </w:pPr>
            <w:r>
              <w:t>2.50</w:t>
            </w:r>
          </w:p>
        </w:tc>
      </w:tr>
      <w:tr w:rsidR="007312D6" w:rsidTr="007312D6">
        <w:tc>
          <w:tcPr>
            <w:tcW w:w="652" w:type="dxa"/>
          </w:tcPr>
          <w:p w:rsidR="007312D6" w:rsidRDefault="007312D6" w:rsidP="007312D6">
            <w:pPr>
              <w:jc w:val="center"/>
            </w:pPr>
            <w:r>
              <w:t>9</w:t>
            </w:r>
          </w:p>
        </w:tc>
        <w:tc>
          <w:tcPr>
            <w:tcW w:w="1349" w:type="dxa"/>
          </w:tcPr>
          <w:p w:rsidR="007312D6" w:rsidRDefault="007312D6" w:rsidP="007312D6">
            <w:pPr>
              <w:jc w:val="left"/>
            </w:pPr>
            <w:r>
              <w:t>002129</w:t>
            </w:r>
          </w:p>
        </w:tc>
        <w:tc>
          <w:tcPr>
            <w:tcW w:w="1349" w:type="dxa"/>
          </w:tcPr>
          <w:p w:rsidR="007312D6" w:rsidRDefault="007312D6" w:rsidP="007312D6">
            <w:pPr>
              <w:jc w:val="left"/>
            </w:pPr>
            <w:r>
              <w:rPr>
                <w:rFonts w:hint="eastAsia"/>
              </w:rPr>
              <w:t>TCL</w:t>
            </w:r>
            <w:r>
              <w:rPr>
                <w:rFonts w:hint="eastAsia"/>
              </w:rPr>
              <w:t>中环</w:t>
            </w:r>
          </w:p>
        </w:tc>
        <w:tc>
          <w:tcPr>
            <w:tcW w:w="1718" w:type="dxa"/>
          </w:tcPr>
          <w:p w:rsidR="007312D6" w:rsidRDefault="007312D6" w:rsidP="007312D6">
            <w:pPr>
              <w:jc w:val="right"/>
            </w:pPr>
            <w:r>
              <w:t>150,100</w:t>
            </w:r>
          </w:p>
        </w:tc>
        <w:tc>
          <w:tcPr>
            <w:tcW w:w="1718" w:type="dxa"/>
          </w:tcPr>
          <w:p w:rsidR="007312D6" w:rsidRDefault="007312D6" w:rsidP="007312D6">
            <w:pPr>
              <w:jc w:val="right"/>
            </w:pPr>
            <w:r>
              <w:t>1,286,357.00</w:t>
            </w:r>
          </w:p>
        </w:tc>
        <w:tc>
          <w:tcPr>
            <w:tcW w:w="1718" w:type="dxa"/>
          </w:tcPr>
          <w:p w:rsidR="007312D6" w:rsidRDefault="007312D6" w:rsidP="007312D6">
            <w:pPr>
              <w:jc w:val="right"/>
            </w:pPr>
            <w:r>
              <w:t>2.31</w:t>
            </w:r>
          </w:p>
        </w:tc>
      </w:tr>
      <w:tr w:rsidR="007312D6" w:rsidTr="007312D6">
        <w:tc>
          <w:tcPr>
            <w:tcW w:w="652" w:type="dxa"/>
          </w:tcPr>
          <w:p w:rsidR="007312D6" w:rsidRDefault="007312D6" w:rsidP="007312D6">
            <w:pPr>
              <w:jc w:val="center"/>
            </w:pPr>
            <w:r>
              <w:t>10</w:t>
            </w:r>
          </w:p>
        </w:tc>
        <w:tc>
          <w:tcPr>
            <w:tcW w:w="1349" w:type="dxa"/>
          </w:tcPr>
          <w:p w:rsidR="007312D6" w:rsidRDefault="007312D6" w:rsidP="007312D6">
            <w:pPr>
              <w:jc w:val="left"/>
            </w:pPr>
            <w:r>
              <w:t>300724</w:t>
            </w:r>
          </w:p>
        </w:tc>
        <w:tc>
          <w:tcPr>
            <w:tcW w:w="1349" w:type="dxa"/>
          </w:tcPr>
          <w:p w:rsidR="007312D6" w:rsidRDefault="007312D6" w:rsidP="007312D6">
            <w:pPr>
              <w:jc w:val="left"/>
            </w:pPr>
            <w:r>
              <w:rPr>
                <w:rFonts w:hint="eastAsia"/>
              </w:rPr>
              <w:t>捷佳伟创</w:t>
            </w:r>
          </w:p>
        </w:tc>
        <w:tc>
          <w:tcPr>
            <w:tcW w:w="1718" w:type="dxa"/>
          </w:tcPr>
          <w:p w:rsidR="007312D6" w:rsidRDefault="007312D6" w:rsidP="007312D6">
            <w:pPr>
              <w:jc w:val="right"/>
            </w:pPr>
            <w:r>
              <w:t>12,893</w:t>
            </w:r>
          </w:p>
        </w:tc>
        <w:tc>
          <w:tcPr>
            <w:tcW w:w="1718" w:type="dxa"/>
          </w:tcPr>
          <w:p w:rsidR="007312D6" w:rsidRDefault="007312D6" w:rsidP="007312D6">
            <w:pPr>
              <w:jc w:val="right"/>
            </w:pPr>
            <w:r>
              <w:t>1,232,570.80</w:t>
            </w:r>
          </w:p>
        </w:tc>
        <w:tc>
          <w:tcPr>
            <w:tcW w:w="1718" w:type="dxa"/>
          </w:tcPr>
          <w:p w:rsidR="007312D6" w:rsidRDefault="007312D6" w:rsidP="007312D6">
            <w:pPr>
              <w:jc w:val="right"/>
            </w:pPr>
            <w:r>
              <w:t>2.21</w:t>
            </w:r>
          </w:p>
        </w:tc>
      </w:tr>
    </w:tbl>
    <w:p w:rsidR="007312D6" w:rsidRDefault="007312D6" w:rsidP="007312D6">
      <w:pPr>
        <w:pStyle w:val="-3"/>
        <w:spacing w:before="156" w:after="156"/>
        <w:rPr>
          <w:rFonts w:hint="eastAsia"/>
        </w:rPr>
      </w:pPr>
      <w:r>
        <w:rPr>
          <w:rFonts w:hint="eastAsia"/>
        </w:rPr>
        <w:t>报告期末积极投资按公允价值占基金资产净值比例大小排序的前五名股票投资明细</w:t>
      </w:r>
    </w:p>
    <w:p w:rsidR="007312D6" w:rsidRDefault="007312D6" w:rsidP="007312D6">
      <w:pPr>
        <w:pStyle w:val="-"/>
        <w:ind w:firstLine="420"/>
        <w:rPr>
          <w:rFonts w:hint="eastAsia"/>
        </w:rPr>
      </w:pPr>
      <w:r>
        <w:rPr>
          <w:rFonts w:hint="eastAsia"/>
        </w:rPr>
        <w:t>无。</w:t>
      </w:r>
    </w:p>
    <w:p w:rsidR="007312D6" w:rsidRDefault="007312D6" w:rsidP="007312D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312D6" w:rsidTr="007312D6">
        <w:trPr>
          <w:cnfStyle w:val="100000000000" w:firstRow="1" w:lastRow="0" w:firstColumn="0" w:lastColumn="0" w:oddVBand="0" w:evenVBand="0" w:oddHBand="0" w:evenHBand="0" w:firstRowFirstColumn="0" w:firstRowLastColumn="0" w:lastRowFirstColumn="0" w:lastRowLastColumn="0"/>
        </w:trPr>
        <w:tc>
          <w:tcPr>
            <w:tcW w:w="646" w:type="dxa"/>
          </w:tcPr>
          <w:p w:rsidR="007312D6" w:rsidRPr="007312D6" w:rsidRDefault="007312D6" w:rsidP="007312D6">
            <w:pPr>
              <w:jc w:val="center"/>
              <w:rPr>
                <w:b/>
              </w:rPr>
            </w:pPr>
            <w:r w:rsidRPr="007312D6">
              <w:rPr>
                <w:rFonts w:hint="eastAsia"/>
                <w:b/>
              </w:rPr>
              <w:t>序号</w:t>
            </w:r>
          </w:p>
        </w:tc>
        <w:tc>
          <w:tcPr>
            <w:tcW w:w="2835" w:type="dxa"/>
          </w:tcPr>
          <w:p w:rsidR="007312D6" w:rsidRPr="007312D6" w:rsidRDefault="007312D6" w:rsidP="007312D6">
            <w:pPr>
              <w:jc w:val="center"/>
              <w:rPr>
                <w:b/>
              </w:rPr>
            </w:pPr>
            <w:r w:rsidRPr="007312D6">
              <w:rPr>
                <w:rFonts w:hint="eastAsia"/>
                <w:b/>
              </w:rPr>
              <w:t>债券品种</w:t>
            </w:r>
          </w:p>
        </w:tc>
        <w:tc>
          <w:tcPr>
            <w:tcW w:w="2466" w:type="dxa"/>
          </w:tcPr>
          <w:p w:rsidR="007312D6" w:rsidRPr="007312D6" w:rsidRDefault="007312D6" w:rsidP="007312D6">
            <w:pPr>
              <w:jc w:val="center"/>
              <w:rPr>
                <w:b/>
              </w:rPr>
            </w:pPr>
            <w:r w:rsidRPr="007312D6">
              <w:rPr>
                <w:rFonts w:hint="eastAsia"/>
                <w:b/>
              </w:rPr>
              <w:t>公允价值（元）</w:t>
            </w:r>
          </w:p>
        </w:tc>
        <w:tc>
          <w:tcPr>
            <w:tcW w:w="2557" w:type="dxa"/>
          </w:tcPr>
          <w:p w:rsidR="007312D6" w:rsidRPr="007312D6" w:rsidRDefault="007312D6" w:rsidP="007312D6">
            <w:pPr>
              <w:jc w:val="center"/>
              <w:rPr>
                <w:b/>
              </w:rPr>
            </w:pPr>
            <w:r w:rsidRPr="007312D6">
              <w:rPr>
                <w:rFonts w:hint="eastAsia"/>
                <w:b/>
              </w:rPr>
              <w:t>占基金资产净值比例（％）</w:t>
            </w:r>
          </w:p>
        </w:tc>
      </w:tr>
      <w:tr w:rsidR="007312D6" w:rsidTr="007312D6">
        <w:tc>
          <w:tcPr>
            <w:tcW w:w="646" w:type="dxa"/>
          </w:tcPr>
          <w:p w:rsidR="007312D6" w:rsidRDefault="007312D6" w:rsidP="007312D6">
            <w:pPr>
              <w:jc w:val="center"/>
            </w:pPr>
            <w:r>
              <w:t>1</w:t>
            </w:r>
          </w:p>
        </w:tc>
        <w:tc>
          <w:tcPr>
            <w:tcW w:w="2835" w:type="dxa"/>
          </w:tcPr>
          <w:p w:rsidR="007312D6" w:rsidRDefault="007312D6" w:rsidP="007312D6">
            <w:pPr>
              <w:jc w:val="left"/>
            </w:pPr>
            <w:r>
              <w:rPr>
                <w:rFonts w:hint="eastAsia"/>
              </w:rPr>
              <w:t>国家债券</w:t>
            </w:r>
          </w:p>
        </w:tc>
        <w:tc>
          <w:tcPr>
            <w:tcW w:w="2466" w:type="dxa"/>
          </w:tcPr>
          <w:p w:rsidR="007312D6" w:rsidRDefault="007312D6" w:rsidP="007312D6">
            <w:pPr>
              <w:jc w:val="right"/>
            </w:pPr>
            <w:r>
              <w:t>2,712,387.84</w:t>
            </w:r>
          </w:p>
        </w:tc>
        <w:tc>
          <w:tcPr>
            <w:tcW w:w="2557" w:type="dxa"/>
          </w:tcPr>
          <w:p w:rsidR="007312D6" w:rsidRDefault="007312D6" w:rsidP="007312D6">
            <w:pPr>
              <w:jc w:val="right"/>
            </w:pPr>
            <w:r>
              <w:t>4.87</w:t>
            </w:r>
          </w:p>
        </w:tc>
      </w:tr>
      <w:tr w:rsidR="007312D6" w:rsidTr="007312D6">
        <w:tc>
          <w:tcPr>
            <w:tcW w:w="646" w:type="dxa"/>
          </w:tcPr>
          <w:p w:rsidR="007312D6" w:rsidRDefault="007312D6" w:rsidP="007312D6">
            <w:pPr>
              <w:jc w:val="center"/>
            </w:pPr>
            <w:r>
              <w:t>2</w:t>
            </w:r>
          </w:p>
        </w:tc>
        <w:tc>
          <w:tcPr>
            <w:tcW w:w="2835" w:type="dxa"/>
          </w:tcPr>
          <w:p w:rsidR="007312D6" w:rsidRDefault="007312D6" w:rsidP="007312D6">
            <w:pPr>
              <w:jc w:val="left"/>
            </w:pPr>
            <w:r>
              <w:rPr>
                <w:rFonts w:hint="eastAsia"/>
              </w:rPr>
              <w:t>央行票据</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3</w:t>
            </w:r>
          </w:p>
        </w:tc>
        <w:tc>
          <w:tcPr>
            <w:tcW w:w="2835" w:type="dxa"/>
          </w:tcPr>
          <w:p w:rsidR="007312D6" w:rsidRDefault="007312D6" w:rsidP="007312D6">
            <w:pPr>
              <w:jc w:val="left"/>
            </w:pPr>
            <w:r>
              <w:rPr>
                <w:rFonts w:hint="eastAsia"/>
              </w:rPr>
              <w:t>金融债券</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p>
        </w:tc>
        <w:tc>
          <w:tcPr>
            <w:tcW w:w="2835" w:type="dxa"/>
          </w:tcPr>
          <w:p w:rsidR="007312D6" w:rsidRDefault="007312D6" w:rsidP="007312D6">
            <w:pPr>
              <w:jc w:val="left"/>
            </w:pPr>
            <w:r>
              <w:rPr>
                <w:rFonts w:hint="eastAsia"/>
              </w:rPr>
              <w:t>其中：政策性金融债</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4</w:t>
            </w:r>
          </w:p>
        </w:tc>
        <w:tc>
          <w:tcPr>
            <w:tcW w:w="2835" w:type="dxa"/>
          </w:tcPr>
          <w:p w:rsidR="007312D6" w:rsidRDefault="007312D6" w:rsidP="007312D6">
            <w:pPr>
              <w:jc w:val="left"/>
            </w:pPr>
            <w:r>
              <w:rPr>
                <w:rFonts w:hint="eastAsia"/>
              </w:rPr>
              <w:t>企业债券</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5</w:t>
            </w:r>
          </w:p>
        </w:tc>
        <w:tc>
          <w:tcPr>
            <w:tcW w:w="2835" w:type="dxa"/>
          </w:tcPr>
          <w:p w:rsidR="007312D6" w:rsidRDefault="007312D6" w:rsidP="007312D6">
            <w:pPr>
              <w:jc w:val="left"/>
            </w:pPr>
            <w:r>
              <w:rPr>
                <w:rFonts w:hint="eastAsia"/>
              </w:rPr>
              <w:t>企业短期融资券</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6</w:t>
            </w:r>
          </w:p>
        </w:tc>
        <w:tc>
          <w:tcPr>
            <w:tcW w:w="2835" w:type="dxa"/>
          </w:tcPr>
          <w:p w:rsidR="007312D6" w:rsidRDefault="007312D6" w:rsidP="007312D6">
            <w:pPr>
              <w:jc w:val="left"/>
            </w:pPr>
            <w:r>
              <w:rPr>
                <w:rFonts w:hint="eastAsia"/>
              </w:rPr>
              <w:t>中期票据</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7</w:t>
            </w:r>
          </w:p>
        </w:tc>
        <w:tc>
          <w:tcPr>
            <w:tcW w:w="2835" w:type="dxa"/>
          </w:tcPr>
          <w:p w:rsidR="007312D6" w:rsidRDefault="007312D6" w:rsidP="007312D6">
            <w:pPr>
              <w:jc w:val="left"/>
            </w:pPr>
            <w:r>
              <w:rPr>
                <w:rFonts w:hint="eastAsia"/>
              </w:rPr>
              <w:t>可转债（可交换债）</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8</w:t>
            </w:r>
          </w:p>
        </w:tc>
        <w:tc>
          <w:tcPr>
            <w:tcW w:w="2835" w:type="dxa"/>
          </w:tcPr>
          <w:p w:rsidR="007312D6" w:rsidRDefault="007312D6" w:rsidP="007312D6">
            <w:pPr>
              <w:jc w:val="left"/>
            </w:pPr>
            <w:r>
              <w:rPr>
                <w:rFonts w:hint="eastAsia"/>
              </w:rPr>
              <w:t>同业存单</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9</w:t>
            </w:r>
          </w:p>
        </w:tc>
        <w:tc>
          <w:tcPr>
            <w:tcW w:w="2835" w:type="dxa"/>
          </w:tcPr>
          <w:p w:rsidR="007312D6" w:rsidRDefault="007312D6" w:rsidP="007312D6">
            <w:pPr>
              <w:jc w:val="left"/>
            </w:pPr>
            <w:r>
              <w:rPr>
                <w:rFonts w:hint="eastAsia"/>
              </w:rPr>
              <w:t>其他</w:t>
            </w:r>
          </w:p>
        </w:tc>
        <w:tc>
          <w:tcPr>
            <w:tcW w:w="2466" w:type="dxa"/>
          </w:tcPr>
          <w:p w:rsidR="007312D6" w:rsidRDefault="007312D6" w:rsidP="007312D6">
            <w:pPr>
              <w:jc w:val="right"/>
            </w:pPr>
            <w:r>
              <w:t>-</w:t>
            </w:r>
          </w:p>
        </w:tc>
        <w:tc>
          <w:tcPr>
            <w:tcW w:w="2557" w:type="dxa"/>
          </w:tcPr>
          <w:p w:rsidR="007312D6" w:rsidRDefault="007312D6" w:rsidP="007312D6">
            <w:pPr>
              <w:jc w:val="right"/>
            </w:pPr>
            <w:r>
              <w:t>-</w:t>
            </w:r>
          </w:p>
        </w:tc>
      </w:tr>
      <w:tr w:rsidR="007312D6" w:rsidTr="007312D6">
        <w:tc>
          <w:tcPr>
            <w:tcW w:w="646" w:type="dxa"/>
          </w:tcPr>
          <w:p w:rsidR="007312D6" w:rsidRDefault="007312D6" w:rsidP="007312D6">
            <w:pPr>
              <w:jc w:val="center"/>
            </w:pPr>
            <w:r>
              <w:t>10</w:t>
            </w:r>
          </w:p>
        </w:tc>
        <w:tc>
          <w:tcPr>
            <w:tcW w:w="2835" w:type="dxa"/>
          </w:tcPr>
          <w:p w:rsidR="007312D6" w:rsidRDefault="007312D6" w:rsidP="007312D6">
            <w:pPr>
              <w:jc w:val="left"/>
            </w:pPr>
            <w:r>
              <w:rPr>
                <w:rFonts w:hint="eastAsia"/>
              </w:rPr>
              <w:t>合计</w:t>
            </w:r>
          </w:p>
        </w:tc>
        <w:tc>
          <w:tcPr>
            <w:tcW w:w="2466" w:type="dxa"/>
          </w:tcPr>
          <w:p w:rsidR="007312D6" w:rsidRDefault="007312D6" w:rsidP="007312D6">
            <w:pPr>
              <w:jc w:val="right"/>
            </w:pPr>
            <w:r>
              <w:t>2,712,387.84</w:t>
            </w:r>
          </w:p>
        </w:tc>
        <w:tc>
          <w:tcPr>
            <w:tcW w:w="2557" w:type="dxa"/>
          </w:tcPr>
          <w:p w:rsidR="007312D6" w:rsidRDefault="007312D6" w:rsidP="007312D6">
            <w:pPr>
              <w:jc w:val="right"/>
            </w:pPr>
            <w:r>
              <w:t>4.87</w:t>
            </w:r>
          </w:p>
        </w:tc>
      </w:tr>
    </w:tbl>
    <w:p w:rsidR="007312D6" w:rsidRDefault="007312D6" w:rsidP="007312D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312D6" w:rsidTr="007312D6">
        <w:trPr>
          <w:cnfStyle w:val="100000000000" w:firstRow="1" w:lastRow="0" w:firstColumn="0" w:lastColumn="0" w:oddVBand="0" w:evenVBand="0" w:oddHBand="0" w:evenHBand="0" w:firstRowFirstColumn="0" w:firstRowLastColumn="0" w:lastRowFirstColumn="0" w:lastRowLastColumn="0"/>
        </w:trPr>
        <w:tc>
          <w:tcPr>
            <w:tcW w:w="646" w:type="dxa"/>
          </w:tcPr>
          <w:p w:rsidR="007312D6" w:rsidRPr="007312D6" w:rsidRDefault="007312D6" w:rsidP="007312D6">
            <w:pPr>
              <w:jc w:val="center"/>
              <w:rPr>
                <w:b/>
              </w:rPr>
            </w:pPr>
            <w:r w:rsidRPr="007312D6">
              <w:rPr>
                <w:rFonts w:hint="eastAsia"/>
                <w:b/>
              </w:rPr>
              <w:t>序号</w:t>
            </w:r>
          </w:p>
        </w:tc>
        <w:tc>
          <w:tcPr>
            <w:tcW w:w="1162" w:type="dxa"/>
          </w:tcPr>
          <w:p w:rsidR="007312D6" w:rsidRPr="007312D6" w:rsidRDefault="007312D6" w:rsidP="007312D6">
            <w:pPr>
              <w:jc w:val="center"/>
              <w:rPr>
                <w:b/>
              </w:rPr>
            </w:pPr>
            <w:r w:rsidRPr="007312D6">
              <w:rPr>
                <w:rFonts w:hint="eastAsia"/>
                <w:b/>
              </w:rPr>
              <w:t>债券代码</w:t>
            </w:r>
          </w:p>
        </w:tc>
        <w:tc>
          <w:tcPr>
            <w:tcW w:w="1928" w:type="dxa"/>
          </w:tcPr>
          <w:p w:rsidR="007312D6" w:rsidRPr="007312D6" w:rsidRDefault="007312D6" w:rsidP="007312D6">
            <w:pPr>
              <w:jc w:val="center"/>
              <w:rPr>
                <w:b/>
              </w:rPr>
            </w:pPr>
            <w:r w:rsidRPr="007312D6">
              <w:rPr>
                <w:rFonts w:hint="eastAsia"/>
                <w:b/>
              </w:rPr>
              <w:t>债券名称</w:t>
            </w:r>
          </w:p>
        </w:tc>
        <w:tc>
          <w:tcPr>
            <w:tcW w:w="1140" w:type="dxa"/>
          </w:tcPr>
          <w:p w:rsidR="007312D6" w:rsidRPr="007312D6" w:rsidRDefault="007312D6" w:rsidP="007312D6">
            <w:pPr>
              <w:jc w:val="center"/>
              <w:rPr>
                <w:b/>
              </w:rPr>
            </w:pPr>
            <w:r w:rsidRPr="007312D6">
              <w:rPr>
                <w:rFonts w:hint="eastAsia"/>
                <w:b/>
              </w:rPr>
              <w:t>数量（张）</w:t>
            </w:r>
          </w:p>
        </w:tc>
        <w:tc>
          <w:tcPr>
            <w:tcW w:w="1814" w:type="dxa"/>
          </w:tcPr>
          <w:p w:rsidR="007312D6" w:rsidRPr="007312D6" w:rsidRDefault="007312D6" w:rsidP="007312D6">
            <w:pPr>
              <w:jc w:val="center"/>
              <w:rPr>
                <w:b/>
              </w:rPr>
            </w:pPr>
            <w:r w:rsidRPr="007312D6">
              <w:rPr>
                <w:rFonts w:hint="eastAsia"/>
                <w:b/>
              </w:rPr>
              <w:t>公允价值（元）</w:t>
            </w:r>
          </w:p>
        </w:tc>
        <w:tc>
          <w:tcPr>
            <w:tcW w:w="1814" w:type="dxa"/>
          </w:tcPr>
          <w:p w:rsidR="007312D6" w:rsidRPr="007312D6" w:rsidRDefault="007312D6" w:rsidP="007312D6">
            <w:pPr>
              <w:jc w:val="center"/>
              <w:rPr>
                <w:b/>
              </w:rPr>
            </w:pPr>
            <w:r w:rsidRPr="007312D6">
              <w:rPr>
                <w:rFonts w:hint="eastAsia"/>
                <w:b/>
              </w:rPr>
              <w:t>占基金资产净值比例（％）</w:t>
            </w:r>
          </w:p>
        </w:tc>
      </w:tr>
      <w:tr w:rsidR="007312D6" w:rsidTr="007312D6">
        <w:tc>
          <w:tcPr>
            <w:tcW w:w="646" w:type="dxa"/>
          </w:tcPr>
          <w:p w:rsidR="007312D6" w:rsidRDefault="007312D6" w:rsidP="007312D6">
            <w:pPr>
              <w:jc w:val="center"/>
            </w:pPr>
            <w:r>
              <w:t>1</w:t>
            </w:r>
          </w:p>
        </w:tc>
        <w:tc>
          <w:tcPr>
            <w:tcW w:w="1162" w:type="dxa"/>
          </w:tcPr>
          <w:p w:rsidR="007312D6" w:rsidRDefault="007312D6" w:rsidP="007312D6">
            <w:pPr>
              <w:jc w:val="left"/>
            </w:pPr>
            <w:r>
              <w:t>019792</w:t>
            </w:r>
          </w:p>
        </w:tc>
        <w:tc>
          <w:tcPr>
            <w:tcW w:w="1928" w:type="dxa"/>
          </w:tcPr>
          <w:p w:rsidR="007312D6" w:rsidRDefault="007312D6" w:rsidP="007312D6">
            <w:pPr>
              <w:jc w:val="left"/>
            </w:pPr>
            <w:r>
              <w:rPr>
                <w:rFonts w:hint="eastAsia"/>
              </w:rPr>
              <w:t>25</w:t>
            </w:r>
            <w:r>
              <w:rPr>
                <w:rFonts w:hint="eastAsia"/>
              </w:rPr>
              <w:t>国债</w:t>
            </w:r>
            <w:r>
              <w:rPr>
                <w:rFonts w:hint="eastAsia"/>
              </w:rPr>
              <w:t>19</w:t>
            </w:r>
          </w:p>
        </w:tc>
        <w:tc>
          <w:tcPr>
            <w:tcW w:w="1140" w:type="dxa"/>
          </w:tcPr>
          <w:p w:rsidR="007312D6" w:rsidRDefault="007312D6" w:rsidP="007312D6">
            <w:pPr>
              <w:jc w:val="right"/>
            </w:pPr>
            <w:r>
              <w:t>14,000</w:t>
            </w:r>
          </w:p>
        </w:tc>
        <w:tc>
          <w:tcPr>
            <w:tcW w:w="1814" w:type="dxa"/>
          </w:tcPr>
          <w:p w:rsidR="007312D6" w:rsidRDefault="007312D6" w:rsidP="007312D6">
            <w:pPr>
              <w:jc w:val="right"/>
            </w:pPr>
            <w:r>
              <w:t>1,404,548.66</w:t>
            </w:r>
          </w:p>
        </w:tc>
        <w:tc>
          <w:tcPr>
            <w:tcW w:w="1814" w:type="dxa"/>
          </w:tcPr>
          <w:p w:rsidR="007312D6" w:rsidRDefault="007312D6" w:rsidP="007312D6">
            <w:pPr>
              <w:jc w:val="right"/>
            </w:pPr>
            <w:r>
              <w:t>2.52</w:t>
            </w:r>
          </w:p>
        </w:tc>
      </w:tr>
      <w:tr w:rsidR="007312D6" w:rsidTr="007312D6">
        <w:tc>
          <w:tcPr>
            <w:tcW w:w="646" w:type="dxa"/>
          </w:tcPr>
          <w:p w:rsidR="007312D6" w:rsidRDefault="007312D6" w:rsidP="007312D6">
            <w:pPr>
              <w:jc w:val="center"/>
            </w:pPr>
            <w:r>
              <w:t>2</w:t>
            </w:r>
          </w:p>
        </w:tc>
        <w:tc>
          <w:tcPr>
            <w:tcW w:w="1162" w:type="dxa"/>
          </w:tcPr>
          <w:p w:rsidR="007312D6" w:rsidRDefault="007312D6" w:rsidP="007312D6">
            <w:pPr>
              <w:jc w:val="left"/>
            </w:pPr>
            <w:r>
              <w:t>019785</w:t>
            </w:r>
          </w:p>
        </w:tc>
        <w:tc>
          <w:tcPr>
            <w:tcW w:w="1928" w:type="dxa"/>
          </w:tcPr>
          <w:p w:rsidR="007312D6" w:rsidRDefault="007312D6" w:rsidP="007312D6">
            <w:pPr>
              <w:jc w:val="left"/>
            </w:pPr>
            <w:r>
              <w:rPr>
                <w:rFonts w:hint="eastAsia"/>
              </w:rPr>
              <w:t>25</w:t>
            </w:r>
            <w:r>
              <w:rPr>
                <w:rFonts w:hint="eastAsia"/>
              </w:rPr>
              <w:t>国债</w:t>
            </w:r>
            <w:r>
              <w:rPr>
                <w:rFonts w:hint="eastAsia"/>
              </w:rPr>
              <w:t>13</w:t>
            </w:r>
          </w:p>
        </w:tc>
        <w:tc>
          <w:tcPr>
            <w:tcW w:w="1140" w:type="dxa"/>
          </w:tcPr>
          <w:p w:rsidR="007312D6" w:rsidRDefault="007312D6" w:rsidP="007312D6">
            <w:pPr>
              <w:jc w:val="right"/>
            </w:pPr>
            <w:r>
              <w:t>13,000</w:t>
            </w:r>
          </w:p>
        </w:tc>
        <w:tc>
          <w:tcPr>
            <w:tcW w:w="1814" w:type="dxa"/>
          </w:tcPr>
          <w:p w:rsidR="007312D6" w:rsidRDefault="007312D6" w:rsidP="007312D6">
            <w:pPr>
              <w:jc w:val="right"/>
            </w:pPr>
            <w:r>
              <w:t>1,307,839.18</w:t>
            </w:r>
          </w:p>
        </w:tc>
        <w:tc>
          <w:tcPr>
            <w:tcW w:w="1814" w:type="dxa"/>
          </w:tcPr>
          <w:p w:rsidR="007312D6" w:rsidRDefault="007312D6" w:rsidP="007312D6">
            <w:pPr>
              <w:jc w:val="right"/>
            </w:pPr>
            <w:r>
              <w:t>2.35</w:t>
            </w:r>
          </w:p>
        </w:tc>
      </w:tr>
    </w:tbl>
    <w:p w:rsidR="007312D6" w:rsidRDefault="007312D6" w:rsidP="007312D6">
      <w:pPr>
        <w:pStyle w:val="-2"/>
        <w:spacing w:before="312"/>
        <w:rPr>
          <w:rFonts w:hint="eastAsia"/>
        </w:rPr>
      </w:pPr>
      <w:r>
        <w:rPr>
          <w:rFonts w:hint="eastAsia"/>
        </w:rPr>
        <w:t>报告期末按公允价值占基金资产净值比例大小排名的前十名资产支持证券投资明细</w:t>
      </w:r>
    </w:p>
    <w:p w:rsidR="007312D6" w:rsidRDefault="007312D6" w:rsidP="007312D6">
      <w:pPr>
        <w:pStyle w:val="-"/>
        <w:ind w:firstLine="420"/>
        <w:rPr>
          <w:rFonts w:hint="eastAsia"/>
        </w:rPr>
      </w:pPr>
      <w:r>
        <w:rPr>
          <w:rFonts w:hint="eastAsia"/>
        </w:rPr>
        <w:t>本基金本报告期末未持有资产支持证券。</w:t>
      </w:r>
    </w:p>
    <w:p w:rsidR="007312D6" w:rsidRDefault="007312D6" w:rsidP="007312D6">
      <w:pPr>
        <w:pStyle w:val="-2"/>
        <w:spacing w:before="312"/>
        <w:rPr>
          <w:rFonts w:hint="eastAsia"/>
        </w:rPr>
      </w:pPr>
      <w:r>
        <w:rPr>
          <w:rFonts w:hint="eastAsia"/>
        </w:rPr>
        <w:lastRenderedPageBreak/>
        <w:t>报告期末按公允价值占基金资产净值比例大小排序的前五名贵金属投资明细</w:t>
      </w:r>
    </w:p>
    <w:p w:rsidR="007312D6" w:rsidRDefault="007312D6" w:rsidP="007312D6">
      <w:pPr>
        <w:pStyle w:val="-"/>
        <w:ind w:firstLine="420"/>
        <w:rPr>
          <w:rFonts w:hint="eastAsia"/>
        </w:rPr>
      </w:pPr>
      <w:r>
        <w:rPr>
          <w:rFonts w:hint="eastAsia"/>
        </w:rPr>
        <w:t>无。</w:t>
      </w:r>
    </w:p>
    <w:p w:rsidR="007312D6" w:rsidRDefault="007312D6" w:rsidP="007312D6">
      <w:pPr>
        <w:pStyle w:val="-2"/>
        <w:spacing w:before="312"/>
        <w:rPr>
          <w:rFonts w:hint="eastAsia"/>
        </w:rPr>
      </w:pPr>
      <w:r>
        <w:rPr>
          <w:rFonts w:hint="eastAsia"/>
        </w:rPr>
        <w:t>报告期末按公允价值占基金资产净值比例大小排名的前五名权证投资明细</w:t>
      </w:r>
    </w:p>
    <w:p w:rsidR="007312D6" w:rsidRDefault="007312D6" w:rsidP="007312D6">
      <w:pPr>
        <w:pStyle w:val="-"/>
        <w:ind w:firstLine="420"/>
        <w:rPr>
          <w:rFonts w:hint="eastAsia"/>
        </w:rPr>
      </w:pPr>
      <w:r>
        <w:rPr>
          <w:rFonts w:hint="eastAsia"/>
        </w:rPr>
        <w:t>无。</w:t>
      </w:r>
    </w:p>
    <w:p w:rsidR="007312D6" w:rsidRDefault="007312D6" w:rsidP="007312D6">
      <w:pPr>
        <w:pStyle w:val="-2"/>
        <w:spacing w:before="312"/>
        <w:rPr>
          <w:rFonts w:hint="eastAsia"/>
        </w:rPr>
      </w:pPr>
      <w:r>
        <w:rPr>
          <w:rFonts w:hint="eastAsia"/>
        </w:rPr>
        <w:t>报告期末本基金投资的股指期货交易情况说明</w:t>
      </w:r>
    </w:p>
    <w:p w:rsidR="007312D6" w:rsidRDefault="007312D6" w:rsidP="007312D6">
      <w:pPr>
        <w:pStyle w:val="-3"/>
        <w:spacing w:before="156" w:after="156"/>
        <w:rPr>
          <w:rFonts w:hint="eastAsia"/>
        </w:rPr>
      </w:pPr>
      <w:r>
        <w:rPr>
          <w:rFonts w:hint="eastAsia"/>
        </w:rPr>
        <w:t>报告期末本基金投资的股指期货持仓和损益明细</w:t>
      </w:r>
    </w:p>
    <w:p w:rsidR="007312D6" w:rsidRDefault="007312D6" w:rsidP="007312D6">
      <w:pPr>
        <w:pStyle w:val="-"/>
        <w:ind w:firstLine="420"/>
        <w:rPr>
          <w:rFonts w:hint="eastAsia"/>
        </w:rPr>
      </w:pPr>
      <w:r>
        <w:rPr>
          <w:rFonts w:hint="eastAsia"/>
        </w:rPr>
        <w:t>无。</w:t>
      </w:r>
    </w:p>
    <w:p w:rsidR="007312D6" w:rsidRDefault="007312D6" w:rsidP="007312D6">
      <w:pPr>
        <w:pStyle w:val="-3"/>
        <w:spacing w:before="156" w:after="156"/>
        <w:rPr>
          <w:rFonts w:hint="eastAsia"/>
        </w:rPr>
      </w:pPr>
      <w:r>
        <w:rPr>
          <w:rFonts w:hint="eastAsia"/>
        </w:rPr>
        <w:t>本基金投资股指期货的投资政策</w:t>
      </w:r>
    </w:p>
    <w:p w:rsidR="007312D6" w:rsidRDefault="007312D6" w:rsidP="007312D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7312D6" w:rsidRDefault="007312D6" w:rsidP="007312D6">
      <w:pPr>
        <w:pStyle w:val="-2"/>
        <w:spacing w:before="312"/>
        <w:rPr>
          <w:rFonts w:hint="eastAsia"/>
        </w:rPr>
      </w:pPr>
      <w:r>
        <w:rPr>
          <w:rFonts w:hint="eastAsia"/>
        </w:rPr>
        <w:t>报告期末本基金投资的国债期货交易情况说明</w:t>
      </w:r>
    </w:p>
    <w:p w:rsidR="007312D6" w:rsidRDefault="007312D6" w:rsidP="007312D6">
      <w:pPr>
        <w:pStyle w:val="-3"/>
        <w:spacing w:before="156" w:after="156"/>
        <w:rPr>
          <w:rFonts w:hint="eastAsia"/>
        </w:rPr>
      </w:pPr>
      <w:r>
        <w:rPr>
          <w:rFonts w:hint="eastAsia"/>
        </w:rPr>
        <w:t>本期国债期货投资政策</w:t>
      </w:r>
    </w:p>
    <w:p w:rsidR="007312D6" w:rsidRDefault="007312D6" w:rsidP="007312D6">
      <w:pPr>
        <w:pStyle w:val="-"/>
        <w:ind w:firstLine="420"/>
        <w:rPr>
          <w:rFonts w:hint="eastAsia"/>
        </w:rPr>
      </w:pPr>
      <w:r>
        <w:rPr>
          <w:rFonts w:hint="eastAsia"/>
        </w:rPr>
        <w:t>无。</w:t>
      </w:r>
    </w:p>
    <w:p w:rsidR="007312D6" w:rsidRDefault="007312D6" w:rsidP="007312D6">
      <w:pPr>
        <w:pStyle w:val="-3"/>
        <w:spacing w:before="156" w:after="156"/>
        <w:rPr>
          <w:rFonts w:hint="eastAsia"/>
        </w:rPr>
      </w:pPr>
      <w:r>
        <w:rPr>
          <w:rFonts w:hint="eastAsia"/>
        </w:rPr>
        <w:t>报告期末本基金投资的国债期货持仓和损益明细</w:t>
      </w:r>
    </w:p>
    <w:p w:rsidR="007312D6" w:rsidRDefault="007312D6" w:rsidP="007312D6">
      <w:pPr>
        <w:pStyle w:val="-"/>
        <w:ind w:firstLine="420"/>
        <w:rPr>
          <w:rFonts w:hint="eastAsia"/>
        </w:rPr>
      </w:pPr>
      <w:r>
        <w:rPr>
          <w:rFonts w:hint="eastAsia"/>
        </w:rPr>
        <w:t>无。</w:t>
      </w:r>
    </w:p>
    <w:p w:rsidR="007312D6" w:rsidRDefault="007312D6" w:rsidP="007312D6">
      <w:pPr>
        <w:pStyle w:val="-3"/>
        <w:spacing w:before="156" w:after="156"/>
        <w:rPr>
          <w:rFonts w:hint="eastAsia"/>
        </w:rPr>
      </w:pPr>
      <w:r>
        <w:rPr>
          <w:rFonts w:hint="eastAsia"/>
        </w:rPr>
        <w:t>本期国债期货投资评价</w:t>
      </w:r>
    </w:p>
    <w:p w:rsidR="007312D6" w:rsidRDefault="007312D6" w:rsidP="007312D6">
      <w:pPr>
        <w:pStyle w:val="-"/>
        <w:ind w:firstLine="420"/>
        <w:rPr>
          <w:rFonts w:hint="eastAsia"/>
        </w:rPr>
      </w:pPr>
      <w:r>
        <w:rPr>
          <w:rFonts w:hint="eastAsia"/>
        </w:rPr>
        <w:t>无。</w:t>
      </w:r>
    </w:p>
    <w:p w:rsidR="007312D6" w:rsidRDefault="007312D6" w:rsidP="007312D6">
      <w:pPr>
        <w:pStyle w:val="-2"/>
        <w:spacing w:before="312"/>
        <w:rPr>
          <w:rFonts w:hint="eastAsia"/>
        </w:rPr>
      </w:pPr>
      <w:r>
        <w:rPr>
          <w:rFonts w:hint="eastAsia"/>
        </w:rPr>
        <w:t>投资组合报告附注</w:t>
      </w:r>
    </w:p>
    <w:p w:rsidR="007312D6" w:rsidRDefault="007312D6" w:rsidP="007312D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312D6" w:rsidRDefault="007312D6" w:rsidP="007312D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312D6" w:rsidRDefault="007312D6" w:rsidP="007312D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312D6" w:rsidRDefault="007312D6" w:rsidP="007312D6">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7312D6" w:rsidRDefault="007312D6" w:rsidP="007312D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312D6" w:rsidTr="007312D6">
        <w:trPr>
          <w:cnfStyle w:val="100000000000" w:firstRow="1" w:lastRow="0" w:firstColumn="0" w:lastColumn="0" w:oddVBand="0" w:evenVBand="0" w:oddHBand="0" w:evenHBand="0" w:firstRowFirstColumn="0" w:firstRowLastColumn="0" w:lastRowFirstColumn="0" w:lastRowLastColumn="0"/>
        </w:trPr>
        <w:tc>
          <w:tcPr>
            <w:tcW w:w="743" w:type="dxa"/>
          </w:tcPr>
          <w:p w:rsidR="007312D6" w:rsidRPr="007312D6" w:rsidRDefault="007312D6" w:rsidP="007312D6">
            <w:pPr>
              <w:jc w:val="center"/>
              <w:rPr>
                <w:b/>
              </w:rPr>
            </w:pPr>
            <w:r w:rsidRPr="007312D6">
              <w:rPr>
                <w:rFonts w:hint="eastAsia"/>
                <w:b/>
              </w:rPr>
              <w:t>序号</w:t>
            </w:r>
          </w:p>
        </w:tc>
        <w:tc>
          <w:tcPr>
            <w:tcW w:w="2977" w:type="dxa"/>
          </w:tcPr>
          <w:p w:rsidR="007312D6" w:rsidRPr="007312D6" w:rsidRDefault="007312D6" w:rsidP="007312D6">
            <w:pPr>
              <w:jc w:val="center"/>
              <w:rPr>
                <w:b/>
              </w:rPr>
            </w:pPr>
            <w:r w:rsidRPr="007312D6">
              <w:rPr>
                <w:rFonts w:hint="eastAsia"/>
                <w:b/>
              </w:rPr>
              <w:t>名称</w:t>
            </w:r>
          </w:p>
        </w:tc>
        <w:tc>
          <w:tcPr>
            <w:tcW w:w="4785" w:type="dxa"/>
          </w:tcPr>
          <w:p w:rsidR="007312D6" w:rsidRPr="007312D6" w:rsidRDefault="007312D6" w:rsidP="007312D6">
            <w:pPr>
              <w:jc w:val="center"/>
              <w:rPr>
                <w:b/>
              </w:rPr>
            </w:pPr>
            <w:r w:rsidRPr="007312D6">
              <w:rPr>
                <w:rFonts w:hint="eastAsia"/>
                <w:b/>
              </w:rPr>
              <w:t>金额（元）</w:t>
            </w:r>
          </w:p>
        </w:tc>
      </w:tr>
      <w:tr w:rsidR="007312D6" w:rsidTr="007312D6">
        <w:tc>
          <w:tcPr>
            <w:tcW w:w="743" w:type="dxa"/>
          </w:tcPr>
          <w:p w:rsidR="007312D6" w:rsidRDefault="007312D6" w:rsidP="007312D6">
            <w:pPr>
              <w:jc w:val="center"/>
            </w:pPr>
            <w:r>
              <w:t>1</w:t>
            </w:r>
          </w:p>
        </w:tc>
        <w:tc>
          <w:tcPr>
            <w:tcW w:w="2977" w:type="dxa"/>
          </w:tcPr>
          <w:p w:rsidR="007312D6" w:rsidRDefault="007312D6" w:rsidP="007312D6">
            <w:pPr>
              <w:jc w:val="left"/>
            </w:pPr>
            <w:r>
              <w:rPr>
                <w:rFonts w:hint="eastAsia"/>
              </w:rPr>
              <w:t>存出保证金</w:t>
            </w:r>
          </w:p>
        </w:tc>
        <w:tc>
          <w:tcPr>
            <w:tcW w:w="4785" w:type="dxa"/>
          </w:tcPr>
          <w:p w:rsidR="007312D6" w:rsidRDefault="007312D6" w:rsidP="007312D6">
            <w:pPr>
              <w:jc w:val="right"/>
            </w:pPr>
            <w:r>
              <w:t>27,124.29</w:t>
            </w:r>
          </w:p>
        </w:tc>
      </w:tr>
      <w:tr w:rsidR="007312D6" w:rsidTr="007312D6">
        <w:tc>
          <w:tcPr>
            <w:tcW w:w="743" w:type="dxa"/>
          </w:tcPr>
          <w:p w:rsidR="007312D6" w:rsidRDefault="007312D6" w:rsidP="007312D6">
            <w:pPr>
              <w:jc w:val="center"/>
            </w:pPr>
            <w:r>
              <w:t>2</w:t>
            </w:r>
          </w:p>
        </w:tc>
        <w:tc>
          <w:tcPr>
            <w:tcW w:w="2977" w:type="dxa"/>
          </w:tcPr>
          <w:p w:rsidR="007312D6" w:rsidRDefault="007312D6" w:rsidP="007312D6">
            <w:pPr>
              <w:jc w:val="left"/>
            </w:pPr>
            <w:r>
              <w:rPr>
                <w:rFonts w:hint="eastAsia"/>
              </w:rPr>
              <w:t>应收证券清算款</w:t>
            </w:r>
          </w:p>
        </w:tc>
        <w:tc>
          <w:tcPr>
            <w:tcW w:w="4785" w:type="dxa"/>
          </w:tcPr>
          <w:p w:rsidR="007312D6" w:rsidRDefault="007312D6" w:rsidP="007312D6">
            <w:pPr>
              <w:jc w:val="right"/>
            </w:pPr>
            <w:r>
              <w:t>-</w:t>
            </w:r>
          </w:p>
        </w:tc>
      </w:tr>
      <w:tr w:rsidR="007312D6" w:rsidTr="007312D6">
        <w:tc>
          <w:tcPr>
            <w:tcW w:w="743" w:type="dxa"/>
          </w:tcPr>
          <w:p w:rsidR="007312D6" w:rsidRDefault="007312D6" w:rsidP="007312D6">
            <w:pPr>
              <w:jc w:val="center"/>
            </w:pPr>
            <w:r>
              <w:t>3</w:t>
            </w:r>
          </w:p>
        </w:tc>
        <w:tc>
          <w:tcPr>
            <w:tcW w:w="2977" w:type="dxa"/>
          </w:tcPr>
          <w:p w:rsidR="007312D6" w:rsidRDefault="007312D6" w:rsidP="007312D6">
            <w:pPr>
              <w:jc w:val="left"/>
            </w:pPr>
            <w:r>
              <w:rPr>
                <w:rFonts w:hint="eastAsia"/>
              </w:rPr>
              <w:t>应收股利</w:t>
            </w:r>
          </w:p>
        </w:tc>
        <w:tc>
          <w:tcPr>
            <w:tcW w:w="4785" w:type="dxa"/>
          </w:tcPr>
          <w:p w:rsidR="007312D6" w:rsidRDefault="007312D6" w:rsidP="007312D6">
            <w:pPr>
              <w:jc w:val="right"/>
            </w:pPr>
            <w:r>
              <w:t>-</w:t>
            </w:r>
          </w:p>
        </w:tc>
      </w:tr>
      <w:tr w:rsidR="007312D6" w:rsidTr="007312D6">
        <w:tc>
          <w:tcPr>
            <w:tcW w:w="743" w:type="dxa"/>
          </w:tcPr>
          <w:p w:rsidR="007312D6" w:rsidRDefault="007312D6" w:rsidP="007312D6">
            <w:pPr>
              <w:jc w:val="center"/>
            </w:pPr>
            <w:r>
              <w:t>4</w:t>
            </w:r>
          </w:p>
        </w:tc>
        <w:tc>
          <w:tcPr>
            <w:tcW w:w="2977" w:type="dxa"/>
          </w:tcPr>
          <w:p w:rsidR="007312D6" w:rsidRDefault="007312D6" w:rsidP="007312D6">
            <w:pPr>
              <w:jc w:val="left"/>
            </w:pPr>
            <w:r>
              <w:rPr>
                <w:rFonts w:hint="eastAsia"/>
              </w:rPr>
              <w:t>应收利息</w:t>
            </w:r>
          </w:p>
        </w:tc>
        <w:tc>
          <w:tcPr>
            <w:tcW w:w="4785" w:type="dxa"/>
          </w:tcPr>
          <w:p w:rsidR="007312D6" w:rsidRDefault="007312D6" w:rsidP="007312D6">
            <w:pPr>
              <w:jc w:val="right"/>
            </w:pPr>
            <w:r>
              <w:t>-</w:t>
            </w:r>
          </w:p>
        </w:tc>
      </w:tr>
      <w:tr w:rsidR="007312D6" w:rsidTr="007312D6">
        <w:tc>
          <w:tcPr>
            <w:tcW w:w="743" w:type="dxa"/>
          </w:tcPr>
          <w:p w:rsidR="007312D6" w:rsidRDefault="007312D6" w:rsidP="007312D6">
            <w:pPr>
              <w:jc w:val="center"/>
            </w:pPr>
            <w:r>
              <w:t>5</w:t>
            </w:r>
          </w:p>
        </w:tc>
        <w:tc>
          <w:tcPr>
            <w:tcW w:w="2977" w:type="dxa"/>
          </w:tcPr>
          <w:p w:rsidR="007312D6" w:rsidRDefault="007312D6" w:rsidP="007312D6">
            <w:pPr>
              <w:jc w:val="left"/>
            </w:pPr>
            <w:r>
              <w:rPr>
                <w:rFonts w:hint="eastAsia"/>
              </w:rPr>
              <w:t>应收申购款</w:t>
            </w:r>
          </w:p>
        </w:tc>
        <w:tc>
          <w:tcPr>
            <w:tcW w:w="4785" w:type="dxa"/>
          </w:tcPr>
          <w:p w:rsidR="007312D6" w:rsidRDefault="007312D6" w:rsidP="007312D6">
            <w:pPr>
              <w:jc w:val="right"/>
            </w:pPr>
            <w:r>
              <w:t>874,100.22</w:t>
            </w:r>
          </w:p>
        </w:tc>
      </w:tr>
      <w:tr w:rsidR="007312D6" w:rsidTr="007312D6">
        <w:tc>
          <w:tcPr>
            <w:tcW w:w="743" w:type="dxa"/>
          </w:tcPr>
          <w:p w:rsidR="007312D6" w:rsidRDefault="007312D6" w:rsidP="007312D6">
            <w:pPr>
              <w:jc w:val="center"/>
            </w:pPr>
            <w:r>
              <w:t>6</w:t>
            </w:r>
          </w:p>
        </w:tc>
        <w:tc>
          <w:tcPr>
            <w:tcW w:w="2977" w:type="dxa"/>
          </w:tcPr>
          <w:p w:rsidR="007312D6" w:rsidRDefault="007312D6" w:rsidP="007312D6">
            <w:pPr>
              <w:jc w:val="left"/>
            </w:pPr>
            <w:r>
              <w:rPr>
                <w:rFonts w:hint="eastAsia"/>
              </w:rPr>
              <w:t>其他应收款</w:t>
            </w:r>
          </w:p>
        </w:tc>
        <w:tc>
          <w:tcPr>
            <w:tcW w:w="4785" w:type="dxa"/>
          </w:tcPr>
          <w:p w:rsidR="007312D6" w:rsidRDefault="007312D6" w:rsidP="007312D6">
            <w:pPr>
              <w:jc w:val="right"/>
            </w:pPr>
            <w:r>
              <w:t>-</w:t>
            </w:r>
          </w:p>
        </w:tc>
      </w:tr>
      <w:tr w:rsidR="007312D6" w:rsidTr="007312D6">
        <w:tc>
          <w:tcPr>
            <w:tcW w:w="743" w:type="dxa"/>
          </w:tcPr>
          <w:p w:rsidR="007312D6" w:rsidRDefault="007312D6" w:rsidP="007312D6">
            <w:pPr>
              <w:jc w:val="center"/>
            </w:pPr>
            <w:r>
              <w:t>7</w:t>
            </w:r>
          </w:p>
        </w:tc>
        <w:tc>
          <w:tcPr>
            <w:tcW w:w="2977" w:type="dxa"/>
          </w:tcPr>
          <w:p w:rsidR="007312D6" w:rsidRDefault="007312D6" w:rsidP="007312D6">
            <w:pPr>
              <w:jc w:val="left"/>
            </w:pPr>
            <w:r>
              <w:rPr>
                <w:rFonts w:hint="eastAsia"/>
              </w:rPr>
              <w:t>待摊费用</w:t>
            </w:r>
          </w:p>
        </w:tc>
        <w:tc>
          <w:tcPr>
            <w:tcW w:w="4785" w:type="dxa"/>
          </w:tcPr>
          <w:p w:rsidR="007312D6" w:rsidRDefault="007312D6" w:rsidP="007312D6">
            <w:pPr>
              <w:jc w:val="right"/>
            </w:pPr>
            <w:r>
              <w:t>-</w:t>
            </w:r>
          </w:p>
        </w:tc>
      </w:tr>
      <w:tr w:rsidR="007312D6" w:rsidTr="007312D6">
        <w:tc>
          <w:tcPr>
            <w:tcW w:w="743" w:type="dxa"/>
          </w:tcPr>
          <w:p w:rsidR="007312D6" w:rsidRDefault="007312D6" w:rsidP="007312D6">
            <w:pPr>
              <w:jc w:val="center"/>
            </w:pPr>
            <w:r>
              <w:t>8</w:t>
            </w:r>
          </w:p>
        </w:tc>
        <w:tc>
          <w:tcPr>
            <w:tcW w:w="2977" w:type="dxa"/>
          </w:tcPr>
          <w:p w:rsidR="007312D6" w:rsidRDefault="007312D6" w:rsidP="007312D6">
            <w:pPr>
              <w:jc w:val="left"/>
            </w:pPr>
            <w:r>
              <w:rPr>
                <w:rFonts w:hint="eastAsia"/>
              </w:rPr>
              <w:t>其他</w:t>
            </w:r>
          </w:p>
        </w:tc>
        <w:tc>
          <w:tcPr>
            <w:tcW w:w="4785" w:type="dxa"/>
          </w:tcPr>
          <w:p w:rsidR="007312D6" w:rsidRDefault="007312D6" w:rsidP="007312D6">
            <w:pPr>
              <w:jc w:val="right"/>
            </w:pPr>
            <w:r>
              <w:t>-</w:t>
            </w:r>
          </w:p>
        </w:tc>
      </w:tr>
      <w:tr w:rsidR="007312D6" w:rsidTr="007312D6">
        <w:tc>
          <w:tcPr>
            <w:tcW w:w="743" w:type="dxa"/>
          </w:tcPr>
          <w:p w:rsidR="007312D6" w:rsidRDefault="007312D6" w:rsidP="007312D6">
            <w:pPr>
              <w:jc w:val="center"/>
            </w:pPr>
            <w:r>
              <w:t>9</w:t>
            </w:r>
          </w:p>
        </w:tc>
        <w:tc>
          <w:tcPr>
            <w:tcW w:w="2977" w:type="dxa"/>
          </w:tcPr>
          <w:p w:rsidR="007312D6" w:rsidRDefault="007312D6" w:rsidP="007312D6">
            <w:pPr>
              <w:jc w:val="left"/>
            </w:pPr>
            <w:r>
              <w:rPr>
                <w:rFonts w:hint="eastAsia"/>
              </w:rPr>
              <w:t>合计</w:t>
            </w:r>
          </w:p>
        </w:tc>
        <w:tc>
          <w:tcPr>
            <w:tcW w:w="4785" w:type="dxa"/>
          </w:tcPr>
          <w:p w:rsidR="007312D6" w:rsidRDefault="007312D6" w:rsidP="007312D6">
            <w:pPr>
              <w:jc w:val="right"/>
            </w:pPr>
            <w:r>
              <w:t>901,224.51</w:t>
            </w:r>
          </w:p>
        </w:tc>
      </w:tr>
    </w:tbl>
    <w:p w:rsidR="007312D6" w:rsidRDefault="007312D6" w:rsidP="007312D6">
      <w:pPr>
        <w:pStyle w:val="-3"/>
        <w:spacing w:before="156" w:after="156"/>
        <w:rPr>
          <w:rFonts w:hint="eastAsia"/>
        </w:rPr>
      </w:pPr>
      <w:r>
        <w:rPr>
          <w:rFonts w:hint="eastAsia"/>
        </w:rPr>
        <w:t>报告期末持有的处于转股期的可转换债券明细</w:t>
      </w:r>
    </w:p>
    <w:p w:rsidR="007312D6" w:rsidRDefault="007312D6" w:rsidP="007312D6">
      <w:pPr>
        <w:pStyle w:val="-"/>
        <w:ind w:firstLine="420"/>
        <w:rPr>
          <w:rFonts w:hint="eastAsia"/>
        </w:rPr>
      </w:pPr>
      <w:r>
        <w:rPr>
          <w:rFonts w:hint="eastAsia"/>
        </w:rPr>
        <w:t>本基金本报告期末未持有处于转股期的可转换债券。</w:t>
      </w:r>
    </w:p>
    <w:p w:rsidR="007312D6" w:rsidRDefault="007312D6" w:rsidP="007312D6">
      <w:pPr>
        <w:pStyle w:val="-3"/>
        <w:spacing w:before="156" w:after="156"/>
        <w:rPr>
          <w:rFonts w:hint="eastAsia"/>
        </w:rPr>
      </w:pPr>
      <w:r>
        <w:rPr>
          <w:rFonts w:hint="eastAsia"/>
        </w:rPr>
        <w:t>报告期末前十名股票中存在流通受限情况的说明</w:t>
      </w:r>
    </w:p>
    <w:p w:rsidR="007312D6" w:rsidRDefault="007312D6" w:rsidP="007312D6">
      <w:pPr>
        <w:pStyle w:val="-4"/>
        <w:spacing w:before="156" w:after="156"/>
        <w:rPr>
          <w:rFonts w:hint="eastAsia"/>
        </w:rPr>
      </w:pPr>
      <w:r>
        <w:rPr>
          <w:rFonts w:hint="eastAsia"/>
        </w:rPr>
        <w:t>报告期末指数投资前十名股票中存在流通受限情况的说明</w:t>
      </w:r>
    </w:p>
    <w:p w:rsidR="007312D6" w:rsidRDefault="007312D6" w:rsidP="007312D6">
      <w:pPr>
        <w:pStyle w:val="-"/>
        <w:ind w:firstLine="420"/>
        <w:rPr>
          <w:rFonts w:hint="eastAsia"/>
        </w:rPr>
      </w:pPr>
      <w:r>
        <w:rPr>
          <w:rFonts w:hint="eastAsia"/>
        </w:rPr>
        <w:t>无。</w:t>
      </w:r>
    </w:p>
    <w:p w:rsidR="007312D6" w:rsidRDefault="007312D6" w:rsidP="007312D6">
      <w:pPr>
        <w:pStyle w:val="-4"/>
        <w:spacing w:before="156" w:after="156"/>
        <w:rPr>
          <w:rFonts w:hint="eastAsia"/>
        </w:rPr>
      </w:pPr>
      <w:r>
        <w:rPr>
          <w:rFonts w:hint="eastAsia"/>
        </w:rPr>
        <w:t>期末积极投资前五名股票中存在流通受限情况的说明</w:t>
      </w:r>
    </w:p>
    <w:p w:rsidR="007312D6" w:rsidRDefault="007312D6" w:rsidP="007312D6">
      <w:pPr>
        <w:pStyle w:val="-"/>
        <w:ind w:firstLine="420"/>
        <w:rPr>
          <w:rFonts w:hint="eastAsia"/>
        </w:rPr>
      </w:pPr>
      <w:r>
        <w:rPr>
          <w:rFonts w:hint="eastAsia"/>
        </w:rPr>
        <w:t>无。</w:t>
      </w:r>
    </w:p>
    <w:p w:rsidR="007312D6" w:rsidRDefault="007312D6" w:rsidP="007312D6">
      <w:pPr>
        <w:pStyle w:val="-1"/>
        <w:ind w:left="281" w:hanging="281"/>
        <w:rPr>
          <w:rFonts w:hint="eastAsia"/>
        </w:rPr>
      </w:pPr>
      <w:r>
        <w:rPr>
          <w:rFonts w:hint="eastAsia"/>
        </w:rPr>
        <w:t>开放式基金份额变动</w:t>
      </w:r>
    </w:p>
    <w:p w:rsidR="007312D6" w:rsidRDefault="007312D6" w:rsidP="007312D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312D6" w:rsidTr="007312D6">
        <w:trPr>
          <w:cnfStyle w:val="100000000000" w:firstRow="1" w:lastRow="0" w:firstColumn="0" w:lastColumn="0" w:oddVBand="0" w:evenVBand="0" w:oddHBand="0" w:evenHBand="0" w:firstRowFirstColumn="0" w:firstRowLastColumn="0" w:lastRowFirstColumn="0" w:lastRowLastColumn="0"/>
        </w:trPr>
        <w:tc>
          <w:tcPr>
            <w:tcW w:w="2768" w:type="dxa"/>
          </w:tcPr>
          <w:p w:rsidR="007312D6" w:rsidRPr="007312D6" w:rsidRDefault="007312D6" w:rsidP="007312D6">
            <w:pPr>
              <w:jc w:val="center"/>
              <w:rPr>
                <w:b/>
              </w:rPr>
            </w:pPr>
            <w:r w:rsidRPr="007312D6">
              <w:rPr>
                <w:rFonts w:hint="eastAsia"/>
                <w:b/>
              </w:rPr>
              <w:t>项目</w:t>
            </w:r>
          </w:p>
        </w:tc>
        <w:tc>
          <w:tcPr>
            <w:tcW w:w="2769" w:type="dxa"/>
          </w:tcPr>
          <w:p w:rsidR="007312D6" w:rsidRPr="007312D6" w:rsidRDefault="007312D6" w:rsidP="007312D6">
            <w:pPr>
              <w:jc w:val="center"/>
              <w:rPr>
                <w:b/>
              </w:rPr>
            </w:pPr>
            <w:r w:rsidRPr="007312D6">
              <w:rPr>
                <w:rFonts w:hint="eastAsia"/>
                <w:b/>
              </w:rPr>
              <w:t>南方中证光伏产业指数发起</w:t>
            </w:r>
            <w:r w:rsidRPr="007312D6">
              <w:rPr>
                <w:rFonts w:hint="eastAsia"/>
                <w:b/>
              </w:rPr>
              <w:t>A</w:t>
            </w:r>
          </w:p>
        </w:tc>
        <w:tc>
          <w:tcPr>
            <w:tcW w:w="2769" w:type="dxa"/>
          </w:tcPr>
          <w:p w:rsidR="007312D6" w:rsidRPr="007312D6" w:rsidRDefault="007312D6" w:rsidP="007312D6">
            <w:pPr>
              <w:jc w:val="center"/>
              <w:rPr>
                <w:b/>
              </w:rPr>
            </w:pPr>
            <w:r w:rsidRPr="007312D6">
              <w:rPr>
                <w:rFonts w:hint="eastAsia"/>
                <w:b/>
              </w:rPr>
              <w:t>南方中证光伏产业指数发起</w:t>
            </w:r>
            <w:r w:rsidRPr="007312D6">
              <w:rPr>
                <w:rFonts w:hint="eastAsia"/>
                <w:b/>
              </w:rPr>
              <w:t>C</w:t>
            </w:r>
          </w:p>
        </w:tc>
      </w:tr>
      <w:tr w:rsidR="007312D6" w:rsidTr="007312D6">
        <w:tc>
          <w:tcPr>
            <w:tcW w:w="2768" w:type="dxa"/>
          </w:tcPr>
          <w:p w:rsidR="007312D6" w:rsidRDefault="007312D6" w:rsidP="007312D6">
            <w:pPr>
              <w:jc w:val="left"/>
            </w:pPr>
            <w:r>
              <w:rPr>
                <w:rFonts w:hint="eastAsia"/>
              </w:rPr>
              <w:t>报告期期初基金份额总额</w:t>
            </w:r>
          </w:p>
        </w:tc>
        <w:tc>
          <w:tcPr>
            <w:tcW w:w="2769" w:type="dxa"/>
          </w:tcPr>
          <w:p w:rsidR="007312D6" w:rsidRDefault="007312D6" w:rsidP="007312D6">
            <w:pPr>
              <w:jc w:val="right"/>
            </w:pPr>
            <w:r>
              <w:t>15,635,442.82</w:t>
            </w:r>
          </w:p>
        </w:tc>
        <w:tc>
          <w:tcPr>
            <w:tcW w:w="2769" w:type="dxa"/>
          </w:tcPr>
          <w:p w:rsidR="007312D6" w:rsidRDefault="007312D6" w:rsidP="007312D6">
            <w:pPr>
              <w:jc w:val="right"/>
            </w:pPr>
            <w:r>
              <w:t>23,386,315.83</w:t>
            </w:r>
          </w:p>
        </w:tc>
      </w:tr>
      <w:tr w:rsidR="007312D6" w:rsidTr="007312D6">
        <w:tc>
          <w:tcPr>
            <w:tcW w:w="2768" w:type="dxa"/>
          </w:tcPr>
          <w:p w:rsidR="007312D6" w:rsidRDefault="007312D6" w:rsidP="007312D6">
            <w:pPr>
              <w:jc w:val="left"/>
            </w:pPr>
            <w:r>
              <w:rPr>
                <w:rFonts w:hint="eastAsia"/>
              </w:rPr>
              <w:t>报告期期间基金总申购份额</w:t>
            </w:r>
          </w:p>
        </w:tc>
        <w:tc>
          <w:tcPr>
            <w:tcW w:w="2769" w:type="dxa"/>
          </w:tcPr>
          <w:p w:rsidR="007312D6" w:rsidRDefault="007312D6" w:rsidP="007312D6">
            <w:pPr>
              <w:jc w:val="right"/>
            </w:pPr>
            <w:r>
              <w:t>19,742,468.26</w:t>
            </w:r>
          </w:p>
        </w:tc>
        <w:tc>
          <w:tcPr>
            <w:tcW w:w="2769" w:type="dxa"/>
          </w:tcPr>
          <w:p w:rsidR="007312D6" w:rsidRDefault="007312D6" w:rsidP="007312D6">
            <w:pPr>
              <w:jc w:val="right"/>
            </w:pPr>
            <w:r>
              <w:t>62,348,713.70</w:t>
            </w:r>
          </w:p>
        </w:tc>
      </w:tr>
      <w:tr w:rsidR="007312D6" w:rsidTr="007312D6">
        <w:tc>
          <w:tcPr>
            <w:tcW w:w="2768" w:type="dxa"/>
          </w:tcPr>
          <w:p w:rsidR="007312D6" w:rsidRDefault="007312D6" w:rsidP="007312D6">
            <w:pPr>
              <w:jc w:val="left"/>
            </w:pPr>
            <w:r>
              <w:rPr>
                <w:rFonts w:hint="eastAsia"/>
              </w:rPr>
              <w:t>减：报告期期间基金总赎回份额</w:t>
            </w:r>
          </w:p>
        </w:tc>
        <w:tc>
          <w:tcPr>
            <w:tcW w:w="2769" w:type="dxa"/>
          </w:tcPr>
          <w:p w:rsidR="007312D6" w:rsidRDefault="007312D6" w:rsidP="007312D6">
            <w:pPr>
              <w:jc w:val="right"/>
            </w:pPr>
            <w:r>
              <w:t>15,435,565.14</w:t>
            </w:r>
          </w:p>
        </w:tc>
        <w:tc>
          <w:tcPr>
            <w:tcW w:w="2769" w:type="dxa"/>
          </w:tcPr>
          <w:p w:rsidR="007312D6" w:rsidRDefault="007312D6" w:rsidP="007312D6">
            <w:pPr>
              <w:jc w:val="right"/>
            </w:pPr>
            <w:r>
              <w:t>55,927,171.70</w:t>
            </w:r>
          </w:p>
        </w:tc>
      </w:tr>
      <w:tr w:rsidR="007312D6" w:rsidTr="007312D6">
        <w:tc>
          <w:tcPr>
            <w:tcW w:w="2768" w:type="dxa"/>
          </w:tcPr>
          <w:p w:rsidR="007312D6" w:rsidRDefault="007312D6" w:rsidP="007312D6">
            <w:pPr>
              <w:jc w:val="left"/>
            </w:pPr>
            <w:r>
              <w:rPr>
                <w:rFonts w:hint="eastAsia"/>
              </w:rPr>
              <w:t>报告期期间基金拆分变动份额（份额减少以</w:t>
            </w:r>
            <w:r>
              <w:rPr>
                <w:rFonts w:hint="eastAsia"/>
              </w:rPr>
              <w:t>"-"</w:t>
            </w:r>
            <w:r>
              <w:rPr>
                <w:rFonts w:hint="eastAsia"/>
              </w:rPr>
              <w:t>填列）</w:t>
            </w:r>
          </w:p>
        </w:tc>
        <w:tc>
          <w:tcPr>
            <w:tcW w:w="2769" w:type="dxa"/>
          </w:tcPr>
          <w:p w:rsidR="007312D6" w:rsidRDefault="007312D6" w:rsidP="007312D6">
            <w:pPr>
              <w:jc w:val="right"/>
            </w:pPr>
            <w:r>
              <w:t>-</w:t>
            </w:r>
          </w:p>
        </w:tc>
        <w:tc>
          <w:tcPr>
            <w:tcW w:w="2769" w:type="dxa"/>
          </w:tcPr>
          <w:p w:rsidR="007312D6" w:rsidRDefault="007312D6" w:rsidP="007312D6">
            <w:pPr>
              <w:jc w:val="right"/>
            </w:pPr>
            <w:r>
              <w:t>-</w:t>
            </w:r>
          </w:p>
        </w:tc>
      </w:tr>
      <w:tr w:rsidR="007312D6" w:rsidTr="007312D6">
        <w:tc>
          <w:tcPr>
            <w:tcW w:w="2768" w:type="dxa"/>
          </w:tcPr>
          <w:p w:rsidR="007312D6" w:rsidRDefault="007312D6" w:rsidP="007312D6">
            <w:pPr>
              <w:jc w:val="left"/>
            </w:pPr>
            <w:r>
              <w:rPr>
                <w:rFonts w:hint="eastAsia"/>
              </w:rPr>
              <w:t>报告期期末基金份额总额</w:t>
            </w:r>
          </w:p>
        </w:tc>
        <w:tc>
          <w:tcPr>
            <w:tcW w:w="2769" w:type="dxa"/>
          </w:tcPr>
          <w:p w:rsidR="007312D6" w:rsidRDefault="007312D6" w:rsidP="007312D6">
            <w:pPr>
              <w:jc w:val="right"/>
            </w:pPr>
            <w:r>
              <w:t>19,942,345.94</w:t>
            </w:r>
          </w:p>
        </w:tc>
        <w:tc>
          <w:tcPr>
            <w:tcW w:w="2769" w:type="dxa"/>
          </w:tcPr>
          <w:p w:rsidR="007312D6" w:rsidRDefault="007312D6" w:rsidP="007312D6">
            <w:pPr>
              <w:jc w:val="right"/>
            </w:pPr>
            <w:r>
              <w:t>29,807,857.83</w:t>
            </w:r>
          </w:p>
        </w:tc>
      </w:tr>
    </w:tbl>
    <w:p w:rsidR="007312D6" w:rsidRDefault="007312D6" w:rsidP="007312D6">
      <w:pPr>
        <w:pStyle w:val="-1"/>
        <w:ind w:left="281" w:hanging="281"/>
        <w:rPr>
          <w:rFonts w:hint="eastAsia"/>
        </w:rPr>
      </w:pPr>
      <w:r>
        <w:rPr>
          <w:rFonts w:hint="eastAsia"/>
        </w:rPr>
        <w:t>基金管理人运用固有资金投资本基金情况</w:t>
      </w:r>
    </w:p>
    <w:p w:rsidR="007312D6" w:rsidRDefault="007312D6" w:rsidP="007312D6">
      <w:pPr>
        <w:pStyle w:val="-2"/>
        <w:spacing w:before="312"/>
        <w:rPr>
          <w:rFonts w:hint="eastAsia"/>
        </w:rPr>
      </w:pPr>
      <w:r>
        <w:rPr>
          <w:rFonts w:hint="eastAsia"/>
        </w:rPr>
        <w:lastRenderedPageBreak/>
        <w:t>基金管理人持有本基金份额变动情况</w:t>
      </w:r>
    </w:p>
    <w:p w:rsidR="007312D6" w:rsidRDefault="007312D6" w:rsidP="007312D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312D6" w:rsidTr="007312D6">
        <w:trPr>
          <w:cnfStyle w:val="100000000000" w:firstRow="1" w:lastRow="0" w:firstColumn="0" w:lastColumn="0" w:oddVBand="0" w:evenVBand="0" w:oddHBand="0" w:evenHBand="0" w:firstRowFirstColumn="0" w:firstRowLastColumn="0" w:lastRowFirstColumn="0" w:lastRowLastColumn="0"/>
        </w:trPr>
        <w:tc>
          <w:tcPr>
            <w:tcW w:w="5352" w:type="dxa"/>
          </w:tcPr>
          <w:p w:rsidR="007312D6" w:rsidRPr="007312D6" w:rsidRDefault="007312D6" w:rsidP="007312D6">
            <w:pPr>
              <w:jc w:val="center"/>
              <w:rPr>
                <w:b/>
              </w:rPr>
            </w:pPr>
            <w:r w:rsidRPr="007312D6">
              <w:rPr>
                <w:rFonts w:hint="eastAsia"/>
                <w:b/>
              </w:rPr>
              <w:t>项目</w:t>
            </w:r>
          </w:p>
        </w:tc>
        <w:tc>
          <w:tcPr>
            <w:tcW w:w="3153" w:type="dxa"/>
          </w:tcPr>
          <w:p w:rsidR="007312D6" w:rsidRPr="007312D6" w:rsidRDefault="007312D6" w:rsidP="007312D6">
            <w:pPr>
              <w:jc w:val="center"/>
              <w:rPr>
                <w:b/>
              </w:rPr>
            </w:pPr>
            <w:r w:rsidRPr="007312D6">
              <w:rPr>
                <w:rFonts w:hint="eastAsia"/>
                <w:b/>
              </w:rPr>
              <w:t>份额</w:t>
            </w:r>
          </w:p>
        </w:tc>
      </w:tr>
      <w:tr w:rsidR="007312D6" w:rsidTr="007312D6">
        <w:tc>
          <w:tcPr>
            <w:tcW w:w="5352" w:type="dxa"/>
          </w:tcPr>
          <w:p w:rsidR="007312D6" w:rsidRDefault="007312D6" w:rsidP="007312D6">
            <w:pPr>
              <w:jc w:val="left"/>
            </w:pPr>
            <w:r>
              <w:rPr>
                <w:rFonts w:hint="eastAsia"/>
              </w:rPr>
              <w:t>报告期期初管理人持有的本基金份额</w:t>
            </w:r>
          </w:p>
        </w:tc>
        <w:tc>
          <w:tcPr>
            <w:tcW w:w="3153" w:type="dxa"/>
          </w:tcPr>
          <w:p w:rsidR="007312D6" w:rsidRDefault="007312D6" w:rsidP="007312D6">
            <w:pPr>
              <w:jc w:val="right"/>
            </w:pPr>
            <w:r>
              <w:t>10,002,014.09</w:t>
            </w:r>
          </w:p>
        </w:tc>
      </w:tr>
      <w:tr w:rsidR="007312D6" w:rsidTr="007312D6">
        <w:tc>
          <w:tcPr>
            <w:tcW w:w="5352" w:type="dxa"/>
          </w:tcPr>
          <w:p w:rsidR="007312D6" w:rsidRDefault="007312D6" w:rsidP="007312D6">
            <w:pPr>
              <w:jc w:val="left"/>
            </w:pPr>
            <w:r>
              <w:rPr>
                <w:rFonts w:hint="eastAsia"/>
              </w:rPr>
              <w:t>报告期期间买入</w:t>
            </w:r>
            <w:r>
              <w:rPr>
                <w:rFonts w:hint="eastAsia"/>
              </w:rPr>
              <w:t>/</w:t>
            </w:r>
            <w:r>
              <w:rPr>
                <w:rFonts w:hint="eastAsia"/>
              </w:rPr>
              <w:t>申购总份额</w:t>
            </w:r>
          </w:p>
        </w:tc>
        <w:tc>
          <w:tcPr>
            <w:tcW w:w="3153" w:type="dxa"/>
          </w:tcPr>
          <w:p w:rsidR="007312D6" w:rsidRDefault="007312D6" w:rsidP="007312D6">
            <w:pPr>
              <w:jc w:val="right"/>
            </w:pPr>
            <w:r>
              <w:t>-</w:t>
            </w:r>
          </w:p>
        </w:tc>
      </w:tr>
      <w:tr w:rsidR="007312D6" w:rsidTr="007312D6">
        <w:tc>
          <w:tcPr>
            <w:tcW w:w="5352" w:type="dxa"/>
          </w:tcPr>
          <w:p w:rsidR="007312D6" w:rsidRDefault="007312D6" w:rsidP="007312D6">
            <w:pPr>
              <w:jc w:val="left"/>
            </w:pPr>
            <w:r>
              <w:rPr>
                <w:rFonts w:hint="eastAsia"/>
              </w:rPr>
              <w:t>报告期期间卖出</w:t>
            </w:r>
            <w:r>
              <w:rPr>
                <w:rFonts w:hint="eastAsia"/>
              </w:rPr>
              <w:t>/</w:t>
            </w:r>
            <w:r>
              <w:rPr>
                <w:rFonts w:hint="eastAsia"/>
              </w:rPr>
              <w:t>赎回总份额</w:t>
            </w:r>
          </w:p>
        </w:tc>
        <w:tc>
          <w:tcPr>
            <w:tcW w:w="3153" w:type="dxa"/>
          </w:tcPr>
          <w:p w:rsidR="007312D6" w:rsidRDefault="007312D6" w:rsidP="007312D6">
            <w:pPr>
              <w:jc w:val="right"/>
            </w:pPr>
            <w:r>
              <w:t>-</w:t>
            </w:r>
          </w:p>
        </w:tc>
      </w:tr>
      <w:tr w:rsidR="007312D6" w:rsidTr="007312D6">
        <w:tc>
          <w:tcPr>
            <w:tcW w:w="5352" w:type="dxa"/>
          </w:tcPr>
          <w:p w:rsidR="007312D6" w:rsidRDefault="007312D6" w:rsidP="007312D6">
            <w:pPr>
              <w:jc w:val="left"/>
            </w:pPr>
            <w:r>
              <w:rPr>
                <w:rFonts w:hint="eastAsia"/>
              </w:rPr>
              <w:t>报告期期末管理人持有的本基金份额</w:t>
            </w:r>
          </w:p>
        </w:tc>
        <w:tc>
          <w:tcPr>
            <w:tcW w:w="3153" w:type="dxa"/>
          </w:tcPr>
          <w:p w:rsidR="007312D6" w:rsidRDefault="007312D6" w:rsidP="007312D6">
            <w:pPr>
              <w:jc w:val="right"/>
            </w:pPr>
            <w:r>
              <w:t>10,002,014.09</w:t>
            </w:r>
          </w:p>
        </w:tc>
      </w:tr>
      <w:tr w:rsidR="007312D6" w:rsidTr="007312D6">
        <w:tc>
          <w:tcPr>
            <w:tcW w:w="5352" w:type="dxa"/>
          </w:tcPr>
          <w:p w:rsidR="007312D6" w:rsidRDefault="007312D6" w:rsidP="007312D6">
            <w:pPr>
              <w:jc w:val="left"/>
            </w:pPr>
            <w:r>
              <w:rPr>
                <w:rFonts w:hint="eastAsia"/>
              </w:rPr>
              <w:t>报告期期末持有的本基金份额占基金总份额比例（</w:t>
            </w:r>
            <w:r>
              <w:rPr>
                <w:rFonts w:hint="eastAsia"/>
              </w:rPr>
              <w:t>%</w:t>
            </w:r>
            <w:r>
              <w:rPr>
                <w:rFonts w:hint="eastAsia"/>
              </w:rPr>
              <w:t>）</w:t>
            </w:r>
          </w:p>
        </w:tc>
        <w:tc>
          <w:tcPr>
            <w:tcW w:w="3153" w:type="dxa"/>
          </w:tcPr>
          <w:p w:rsidR="007312D6" w:rsidRDefault="007312D6" w:rsidP="007312D6">
            <w:pPr>
              <w:jc w:val="right"/>
            </w:pPr>
            <w:r>
              <w:t>20.10</w:t>
            </w:r>
          </w:p>
        </w:tc>
      </w:tr>
    </w:tbl>
    <w:p w:rsidR="007312D6" w:rsidRDefault="007312D6" w:rsidP="007312D6">
      <w:pPr>
        <w:pStyle w:val="-2"/>
        <w:spacing w:before="312"/>
        <w:rPr>
          <w:rFonts w:hint="eastAsia"/>
        </w:rPr>
      </w:pPr>
      <w:r>
        <w:rPr>
          <w:rFonts w:hint="eastAsia"/>
        </w:rPr>
        <w:t>基金管理人运用固有资金投资本基金交易明细</w:t>
      </w:r>
    </w:p>
    <w:p w:rsidR="007312D6" w:rsidRDefault="007312D6" w:rsidP="007312D6">
      <w:pPr>
        <w:pStyle w:val="-"/>
        <w:ind w:firstLine="420"/>
        <w:rPr>
          <w:rFonts w:hint="eastAsia"/>
        </w:rPr>
      </w:pPr>
      <w:r>
        <w:rPr>
          <w:rFonts w:hint="eastAsia"/>
        </w:rPr>
        <w:t>本报告期内，基金管理人不存在申购、赎回或买卖本基金的情况。</w:t>
      </w:r>
    </w:p>
    <w:p w:rsidR="007312D6" w:rsidRDefault="007312D6" w:rsidP="007312D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312D6" w:rsidTr="007312D6">
        <w:trPr>
          <w:cnfStyle w:val="100000000000" w:firstRow="1" w:lastRow="0" w:firstColumn="0" w:lastColumn="0" w:oddVBand="0" w:evenVBand="0" w:oddHBand="0" w:evenHBand="0" w:firstRowFirstColumn="0" w:firstRowLastColumn="0" w:lastRowFirstColumn="0" w:lastRowLastColumn="0"/>
        </w:trPr>
        <w:tc>
          <w:tcPr>
            <w:tcW w:w="1361" w:type="dxa"/>
          </w:tcPr>
          <w:p w:rsidR="007312D6" w:rsidRPr="007312D6" w:rsidRDefault="007312D6" w:rsidP="007312D6">
            <w:pPr>
              <w:jc w:val="center"/>
              <w:rPr>
                <w:b/>
              </w:rPr>
            </w:pPr>
            <w:r w:rsidRPr="007312D6">
              <w:rPr>
                <w:rFonts w:hint="eastAsia"/>
                <w:b/>
              </w:rPr>
              <w:t>项目</w:t>
            </w:r>
          </w:p>
        </w:tc>
        <w:tc>
          <w:tcPr>
            <w:tcW w:w="1588" w:type="dxa"/>
          </w:tcPr>
          <w:p w:rsidR="007312D6" w:rsidRPr="007312D6" w:rsidRDefault="007312D6" w:rsidP="007312D6">
            <w:pPr>
              <w:jc w:val="center"/>
              <w:rPr>
                <w:b/>
              </w:rPr>
            </w:pPr>
            <w:r w:rsidRPr="007312D6">
              <w:rPr>
                <w:rFonts w:hint="eastAsia"/>
                <w:b/>
              </w:rPr>
              <w:t>持有份额总数</w:t>
            </w:r>
          </w:p>
        </w:tc>
        <w:tc>
          <w:tcPr>
            <w:tcW w:w="1361" w:type="dxa"/>
          </w:tcPr>
          <w:p w:rsidR="007312D6" w:rsidRPr="007312D6" w:rsidRDefault="007312D6" w:rsidP="007312D6">
            <w:pPr>
              <w:jc w:val="center"/>
              <w:rPr>
                <w:b/>
              </w:rPr>
            </w:pPr>
            <w:r w:rsidRPr="007312D6">
              <w:rPr>
                <w:rFonts w:hint="eastAsia"/>
                <w:b/>
              </w:rPr>
              <w:t>持有份额占基金总份额比例（</w:t>
            </w:r>
            <w:r w:rsidRPr="007312D6">
              <w:rPr>
                <w:rFonts w:hint="eastAsia"/>
                <w:b/>
              </w:rPr>
              <w:t>%</w:t>
            </w:r>
            <w:r w:rsidRPr="007312D6">
              <w:rPr>
                <w:rFonts w:hint="eastAsia"/>
                <w:b/>
              </w:rPr>
              <w:t>）</w:t>
            </w:r>
          </w:p>
        </w:tc>
        <w:tc>
          <w:tcPr>
            <w:tcW w:w="1588" w:type="dxa"/>
          </w:tcPr>
          <w:p w:rsidR="007312D6" w:rsidRPr="007312D6" w:rsidRDefault="007312D6" w:rsidP="007312D6">
            <w:pPr>
              <w:jc w:val="center"/>
              <w:rPr>
                <w:b/>
              </w:rPr>
            </w:pPr>
            <w:r w:rsidRPr="007312D6">
              <w:rPr>
                <w:rFonts w:hint="eastAsia"/>
                <w:b/>
              </w:rPr>
              <w:t>发起份额总数</w:t>
            </w:r>
          </w:p>
        </w:tc>
        <w:tc>
          <w:tcPr>
            <w:tcW w:w="1304" w:type="dxa"/>
          </w:tcPr>
          <w:p w:rsidR="007312D6" w:rsidRPr="007312D6" w:rsidRDefault="007312D6" w:rsidP="007312D6">
            <w:pPr>
              <w:jc w:val="center"/>
              <w:rPr>
                <w:b/>
              </w:rPr>
            </w:pPr>
            <w:r w:rsidRPr="007312D6">
              <w:rPr>
                <w:rFonts w:hint="eastAsia"/>
                <w:b/>
              </w:rPr>
              <w:t>发起份额占基金总份额比例（</w:t>
            </w:r>
            <w:r w:rsidRPr="007312D6">
              <w:rPr>
                <w:rFonts w:hint="eastAsia"/>
                <w:b/>
              </w:rPr>
              <w:t>%</w:t>
            </w:r>
            <w:r w:rsidRPr="007312D6">
              <w:rPr>
                <w:rFonts w:hint="eastAsia"/>
                <w:b/>
              </w:rPr>
              <w:t>）</w:t>
            </w:r>
          </w:p>
        </w:tc>
        <w:tc>
          <w:tcPr>
            <w:tcW w:w="1304" w:type="dxa"/>
          </w:tcPr>
          <w:p w:rsidR="007312D6" w:rsidRPr="007312D6" w:rsidRDefault="007312D6" w:rsidP="007312D6">
            <w:pPr>
              <w:jc w:val="center"/>
              <w:rPr>
                <w:b/>
              </w:rPr>
            </w:pPr>
            <w:r w:rsidRPr="007312D6">
              <w:rPr>
                <w:rFonts w:hint="eastAsia"/>
                <w:b/>
              </w:rPr>
              <w:t>发起份额承诺持有期限</w:t>
            </w:r>
          </w:p>
        </w:tc>
      </w:tr>
      <w:tr w:rsidR="007312D6" w:rsidTr="007312D6">
        <w:tc>
          <w:tcPr>
            <w:tcW w:w="1361" w:type="dxa"/>
          </w:tcPr>
          <w:p w:rsidR="007312D6" w:rsidRDefault="007312D6" w:rsidP="007312D6">
            <w:pPr>
              <w:jc w:val="left"/>
            </w:pPr>
            <w:r>
              <w:rPr>
                <w:rFonts w:hint="eastAsia"/>
              </w:rPr>
              <w:t>基金管理人固有资金</w:t>
            </w:r>
          </w:p>
        </w:tc>
        <w:tc>
          <w:tcPr>
            <w:tcW w:w="1588" w:type="dxa"/>
          </w:tcPr>
          <w:p w:rsidR="007312D6" w:rsidRDefault="007312D6" w:rsidP="007312D6">
            <w:pPr>
              <w:jc w:val="right"/>
            </w:pPr>
            <w:r>
              <w:t>10,002,014.09</w:t>
            </w:r>
          </w:p>
        </w:tc>
        <w:tc>
          <w:tcPr>
            <w:tcW w:w="1361" w:type="dxa"/>
          </w:tcPr>
          <w:p w:rsidR="007312D6" w:rsidRDefault="007312D6" w:rsidP="007312D6">
            <w:pPr>
              <w:jc w:val="right"/>
            </w:pPr>
            <w:r>
              <w:t>20.10</w:t>
            </w:r>
          </w:p>
        </w:tc>
        <w:tc>
          <w:tcPr>
            <w:tcW w:w="1588" w:type="dxa"/>
          </w:tcPr>
          <w:p w:rsidR="007312D6" w:rsidRDefault="007312D6" w:rsidP="007312D6">
            <w:pPr>
              <w:jc w:val="right"/>
            </w:pPr>
            <w:r>
              <w:t>10,000,000.00</w:t>
            </w:r>
          </w:p>
        </w:tc>
        <w:tc>
          <w:tcPr>
            <w:tcW w:w="1304" w:type="dxa"/>
          </w:tcPr>
          <w:p w:rsidR="007312D6" w:rsidRDefault="007312D6" w:rsidP="007312D6">
            <w:pPr>
              <w:jc w:val="right"/>
            </w:pPr>
            <w:r>
              <w:t>20.10</w:t>
            </w:r>
          </w:p>
        </w:tc>
        <w:tc>
          <w:tcPr>
            <w:tcW w:w="1304" w:type="dxa"/>
          </w:tcPr>
          <w:p w:rsidR="007312D6" w:rsidRDefault="007312D6" w:rsidP="007312D6">
            <w:pPr>
              <w:jc w:val="left"/>
            </w:pPr>
            <w:r>
              <w:rPr>
                <w:rFonts w:hint="eastAsia"/>
              </w:rPr>
              <w:t>自合同生效之日起不少于</w:t>
            </w:r>
            <w:r>
              <w:rPr>
                <w:rFonts w:hint="eastAsia"/>
              </w:rPr>
              <w:t>3</w:t>
            </w:r>
            <w:r>
              <w:rPr>
                <w:rFonts w:hint="eastAsia"/>
              </w:rPr>
              <w:t>年</w:t>
            </w:r>
          </w:p>
        </w:tc>
      </w:tr>
      <w:tr w:rsidR="007312D6" w:rsidTr="007312D6">
        <w:tc>
          <w:tcPr>
            <w:tcW w:w="1361" w:type="dxa"/>
          </w:tcPr>
          <w:p w:rsidR="007312D6" w:rsidRDefault="007312D6" w:rsidP="007312D6">
            <w:pPr>
              <w:jc w:val="left"/>
            </w:pPr>
            <w:r>
              <w:rPr>
                <w:rFonts w:hint="eastAsia"/>
              </w:rPr>
              <w:t>基金管理人高级管理人员</w:t>
            </w:r>
          </w:p>
        </w:tc>
        <w:tc>
          <w:tcPr>
            <w:tcW w:w="1588" w:type="dxa"/>
          </w:tcPr>
          <w:p w:rsidR="007312D6" w:rsidRDefault="007312D6" w:rsidP="007312D6">
            <w:pPr>
              <w:jc w:val="right"/>
            </w:pPr>
            <w:r>
              <w:t>-</w:t>
            </w:r>
          </w:p>
        </w:tc>
        <w:tc>
          <w:tcPr>
            <w:tcW w:w="1361" w:type="dxa"/>
          </w:tcPr>
          <w:p w:rsidR="007312D6" w:rsidRDefault="007312D6" w:rsidP="007312D6">
            <w:pPr>
              <w:jc w:val="right"/>
            </w:pPr>
            <w:r>
              <w:t>-</w:t>
            </w:r>
          </w:p>
        </w:tc>
        <w:tc>
          <w:tcPr>
            <w:tcW w:w="1588" w:type="dxa"/>
          </w:tcPr>
          <w:p w:rsidR="007312D6" w:rsidRDefault="007312D6" w:rsidP="007312D6">
            <w:pPr>
              <w:jc w:val="right"/>
            </w:pPr>
            <w:r>
              <w:t>-</w:t>
            </w:r>
          </w:p>
        </w:tc>
        <w:tc>
          <w:tcPr>
            <w:tcW w:w="1304" w:type="dxa"/>
          </w:tcPr>
          <w:p w:rsidR="007312D6" w:rsidRDefault="007312D6" w:rsidP="007312D6">
            <w:pPr>
              <w:jc w:val="right"/>
            </w:pPr>
            <w:r>
              <w:t>-</w:t>
            </w:r>
          </w:p>
        </w:tc>
        <w:tc>
          <w:tcPr>
            <w:tcW w:w="1304" w:type="dxa"/>
          </w:tcPr>
          <w:p w:rsidR="007312D6" w:rsidRDefault="007312D6" w:rsidP="007312D6">
            <w:pPr>
              <w:jc w:val="right"/>
            </w:pPr>
            <w:r>
              <w:t>-</w:t>
            </w:r>
          </w:p>
        </w:tc>
      </w:tr>
      <w:tr w:rsidR="007312D6" w:rsidTr="007312D6">
        <w:tc>
          <w:tcPr>
            <w:tcW w:w="1361" w:type="dxa"/>
          </w:tcPr>
          <w:p w:rsidR="007312D6" w:rsidRDefault="007312D6" w:rsidP="007312D6">
            <w:pPr>
              <w:jc w:val="left"/>
            </w:pPr>
            <w:r>
              <w:rPr>
                <w:rFonts w:hint="eastAsia"/>
              </w:rPr>
              <w:t>基金经理等人员</w:t>
            </w:r>
          </w:p>
        </w:tc>
        <w:tc>
          <w:tcPr>
            <w:tcW w:w="1588" w:type="dxa"/>
          </w:tcPr>
          <w:p w:rsidR="007312D6" w:rsidRDefault="007312D6" w:rsidP="007312D6">
            <w:pPr>
              <w:jc w:val="right"/>
            </w:pPr>
            <w:r>
              <w:t>-</w:t>
            </w:r>
          </w:p>
        </w:tc>
        <w:tc>
          <w:tcPr>
            <w:tcW w:w="1361" w:type="dxa"/>
          </w:tcPr>
          <w:p w:rsidR="007312D6" w:rsidRDefault="007312D6" w:rsidP="007312D6">
            <w:pPr>
              <w:jc w:val="right"/>
            </w:pPr>
            <w:r>
              <w:t>-</w:t>
            </w:r>
          </w:p>
        </w:tc>
        <w:tc>
          <w:tcPr>
            <w:tcW w:w="1588" w:type="dxa"/>
          </w:tcPr>
          <w:p w:rsidR="007312D6" w:rsidRDefault="007312D6" w:rsidP="007312D6">
            <w:pPr>
              <w:jc w:val="right"/>
            </w:pPr>
            <w:r>
              <w:t>-</w:t>
            </w:r>
          </w:p>
        </w:tc>
        <w:tc>
          <w:tcPr>
            <w:tcW w:w="1304" w:type="dxa"/>
          </w:tcPr>
          <w:p w:rsidR="007312D6" w:rsidRDefault="007312D6" w:rsidP="007312D6">
            <w:pPr>
              <w:jc w:val="right"/>
            </w:pPr>
            <w:r>
              <w:t>-</w:t>
            </w:r>
          </w:p>
        </w:tc>
        <w:tc>
          <w:tcPr>
            <w:tcW w:w="1304" w:type="dxa"/>
          </w:tcPr>
          <w:p w:rsidR="007312D6" w:rsidRDefault="007312D6" w:rsidP="007312D6">
            <w:pPr>
              <w:jc w:val="right"/>
            </w:pPr>
            <w:r>
              <w:t>-</w:t>
            </w:r>
          </w:p>
        </w:tc>
      </w:tr>
      <w:tr w:rsidR="007312D6" w:rsidTr="007312D6">
        <w:tc>
          <w:tcPr>
            <w:tcW w:w="1361" w:type="dxa"/>
          </w:tcPr>
          <w:p w:rsidR="007312D6" w:rsidRDefault="007312D6" w:rsidP="007312D6">
            <w:pPr>
              <w:jc w:val="left"/>
            </w:pPr>
            <w:r>
              <w:rPr>
                <w:rFonts w:hint="eastAsia"/>
              </w:rPr>
              <w:t>基金管理人股东</w:t>
            </w:r>
          </w:p>
        </w:tc>
        <w:tc>
          <w:tcPr>
            <w:tcW w:w="1588" w:type="dxa"/>
          </w:tcPr>
          <w:p w:rsidR="007312D6" w:rsidRDefault="007312D6" w:rsidP="007312D6">
            <w:pPr>
              <w:jc w:val="right"/>
            </w:pPr>
            <w:r>
              <w:t>-</w:t>
            </w:r>
          </w:p>
        </w:tc>
        <w:tc>
          <w:tcPr>
            <w:tcW w:w="1361" w:type="dxa"/>
          </w:tcPr>
          <w:p w:rsidR="007312D6" w:rsidRDefault="007312D6" w:rsidP="007312D6">
            <w:pPr>
              <w:jc w:val="right"/>
            </w:pPr>
            <w:r>
              <w:t>-</w:t>
            </w:r>
          </w:p>
        </w:tc>
        <w:tc>
          <w:tcPr>
            <w:tcW w:w="1588" w:type="dxa"/>
          </w:tcPr>
          <w:p w:rsidR="007312D6" w:rsidRDefault="007312D6" w:rsidP="007312D6">
            <w:pPr>
              <w:jc w:val="right"/>
            </w:pPr>
            <w:r>
              <w:t>-</w:t>
            </w:r>
          </w:p>
        </w:tc>
        <w:tc>
          <w:tcPr>
            <w:tcW w:w="1304" w:type="dxa"/>
          </w:tcPr>
          <w:p w:rsidR="007312D6" w:rsidRDefault="007312D6" w:rsidP="007312D6">
            <w:pPr>
              <w:jc w:val="right"/>
            </w:pPr>
            <w:r>
              <w:t>-</w:t>
            </w:r>
          </w:p>
        </w:tc>
        <w:tc>
          <w:tcPr>
            <w:tcW w:w="1304" w:type="dxa"/>
          </w:tcPr>
          <w:p w:rsidR="007312D6" w:rsidRDefault="007312D6" w:rsidP="007312D6">
            <w:pPr>
              <w:jc w:val="right"/>
            </w:pPr>
            <w:r>
              <w:t>-</w:t>
            </w:r>
          </w:p>
        </w:tc>
      </w:tr>
      <w:tr w:rsidR="007312D6" w:rsidTr="007312D6">
        <w:tc>
          <w:tcPr>
            <w:tcW w:w="1361" w:type="dxa"/>
          </w:tcPr>
          <w:p w:rsidR="007312D6" w:rsidRDefault="007312D6" w:rsidP="007312D6">
            <w:pPr>
              <w:jc w:val="left"/>
            </w:pPr>
            <w:r>
              <w:rPr>
                <w:rFonts w:hint="eastAsia"/>
              </w:rPr>
              <w:t>其他</w:t>
            </w:r>
          </w:p>
        </w:tc>
        <w:tc>
          <w:tcPr>
            <w:tcW w:w="1588" w:type="dxa"/>
          </w:tcPr>
          <w:p w:rsidR="007312D6" w:rsidRDefault="007312D6" w:rsidP="007312D6">
            <w:pPr>
              <w:jc w:val="right"/>
            </w:pPr>
            <w:r>
              <w:t>-</w:t>
            </w:r>
          </w:p>
        </w:tc>
        <w:tc>
          <w:tcPr>
            <w:tcW w:w="1361" w:type="dxa"/>
          </w:tcPr>
          <w:p w:rsidR="007312D6" w:rsidRDefault="007312D6" w:rsidP="007312D6">
            <w:pPr>
              <w:jc w:val="right"/>
            </w:pPr>
            <w:r>
              <w:t>-</w:t>
            </w:r>
          </w:p>
        </w:tc>
        <w:tc>
          <w:tcPr>
            <w:tcW w:w="1588" w:type="dxa"/>
          </w:tcPr>
          <w:p w:rsidR="007312D6" w:rsidRDefault="007312D6" w:rsidP="007312D6">
            <w:pPr>
              <w:jc w:val="right"/>
            </w:pPr>
            <w:r>
              <w:t>-</w:t>
            </w:r>
          </w:p>
        </w:tc>
        <w:tc>
          <w:tcPr>
            <w:tcW w:w="1304" w:type="dxa"/>
          </w:tcPr>
          <w:p w:rsidR="007312D6" w:rsidRDefault="007312D6" w:rsidP="007312D6">
            <w:pPr>
              <w:jc w:val="right"/>
            </w:pPr>
            <w:r>
              <w:t>-</w:t>
            </w:r>
          </w:p>
        </w:tc>
        <w:tc>
          <w:tcPr>
            <w:tcW w:w="1304" w:type="dxa"/>
          </w:tcPr>
          <w:p w:rsidR="007312D6" w:rsidRDefault="007312D6" w:rsidP="007312D6">
            <w:pPr>
              <w:jc w:val="right"/>
            </w:pPr>
            <w:r>
              <w:t>-</w:t>
            </w:r>
          </w:p>
        </w:tc>
      </w:tr>
      <w:tr w:rsidR="007312D6" w:rsidTr="007312D6">
        <w:tc>
          <w:tcPr>
            <w:tcW w:w="1361" w:type="dxa"/>
          </w:tcPr>
          <w:p w:rsidR="007312D6" w:rsidRDefault="007312D6" w:rsidP="007312D6">
            <w:pPr>
              <w:jc w:val="left"/>
            </w:pPr>
            <w:r>
              <w:rPr>
                <w:rFonts w:hint="eastAsia"/>
              </w:rPr>
              <w:t>合计</w:t>
            </w:r>
          </w:p>
        </w:tc>
        <w:tc>
          <w:tcPr>
            <w:tcW w:w="1588" w:type="dxa"/>
          </w:tcPr>
          <w:p w:rsidR="007312D6" w:rsidRDefault="007312D6" w:rsidP="007312D6">
            <w:pPr>
              <w:jc w:val="right"/>
            </w:pPr>
            <w:r>
              <w:t>10,002,014.09</w:t>
            </w:r>
          </w:p>
        </w:tc>
        <w:tc>
          <w:tcPr>
            <w:tcW w:w="1361" w:type="dxa"/>
          </w:tcPr>
          <w:p w:rsidR="007312D6" w:rsidRDefault="007312D6" w:rsidP="007312D6">
            <w:pPr>
              <w:jc w:val="right"/>
            </w:pPr>
            <w:r>
              <w:t>20.10</w:t>
            </w:r>
          </w:p>
        </w:tc>
        <w:tc>
          <w:tcPr>
            <w:tcW w:w="1588" w:type="dxa"/>
          </w:tcPr>
          <w:p w:rsidR="007312D6" w:rsidRDefault="007312D6" w:rsidP="007312D6">
            <w:pPr>
              <w:jc w:val="right"/>
            </w:pPr>
            <w:r>
              <w:t>10,000,000.00</w:t>
            </w:r>
          </w:p>
        </w:tc>
        <w:tc>
          <w:tcPr>
            <w:tcW w:w="1304" w:type="dxa"/>
          </w:tcPr>
          <w:p w:rsidR="007312D6" w:rsidRDefault="007312D6" w:rsidP="007312D6">
            <w:pPr>
              <w:jc w:val="right"/>
            </w:pPr>
            <w:r>
              <w:t>20.10</w:t>
            </w:r>
          </w:p>
        </w:tc>
        <w:tc>
          <w:tcPr>
            <w:tcW w:w="1304" w:type="dxa"/>
          </w:tcPr>
          <w:p w:rsidR="007312D6" w:rsidRDefault="007312D6" w:rsidP="007312D6">
            <w:pPr>
              <w:jc w:val="right"/>
            </w:pPr>
            <w:r>
              <w:t>-</w:t>
            </w:r>
          </w:p>
        </w:tc>
      </w:tr>
    </w:tbl>
    <w:p w:rsidR="007312D6" w:rsidRDefault="007312D6" w:rsidP="007312D6">
      <w:pPr>
        <w:pStyle w:val="-1"/>
        <w:ind w:left="281" w:hanging="281"/>
        <w:rPr>
          <w:rFonts w:hint="eastAsia"/>
        </w:rPr>
      </w:pPr>
      <w:r>
        <w:rPr>
          <w:rFonts w:hint="eastAsia"/>
        </w:rPr>
        <w:t>影响投资者决策的其他重要信息</w:t>
      </w:r>
    </w:p>
    <w:p w:rsidR="007312D6" w:rsidRDefault="007312D6" w:rsidP="007312D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312D6" w:rsidTr="007312D6">
        <w:tc>
          <w:tcPr>
            <w:tcW w:w="1021" w:type="dxa"/>
            <w:vMerge w:val="restart"/>
          </w:tcPr>
          <w:p w:rsidR="007312D6" w:rsidRDefault="007312D6" w:rsidP="007312D6">
            <w:pPr>
              <w:jc w:val="left"/>
            </w:pPr>
            <w:r>
              <w:rPr>
                <w:rFonts w:hint="eastAsia"/>
              </w:rPr>
              <w:t>投资者类别</w:t>
            </w:r>
          </w:p>
        </w:tc>
        <w:tc>
          <w:tcPr>
            <w:tcW w:w="7484" w:type="dxa"/>
            <w:gridSpan w:val="5"/>
          </w:tcPr>
          <w:p w:rsidR="007312D6" w:rsidRDefault="007312D6" w:rsidP="007312D6">
            <w:pPr>
              <w:jc w:val="left"/>
            </w:pPr>
            <w:r>
              <w:rPr>
                <w:rFonts w:hint="eastAsia"/>
              </w:rPr>
              <w:t>报告期内持有基金份额变化情况</w:t>
            </w:r>
          </w:p>
        </w:tc>
        <w:tc>
          <w:tcPr>
            <w:tcW w:w="2778" w:type="dxa"/>
            <w:gridSpan w:val="2"/>
          </w:tcPr>
          <w:p w:rsidR="007312D6" w:rsidRDefault="007312D6" w:rsidP="007312D6">
            <w:pPr>
              <w:jc w:val="left"/>
            </w:pPr>
            <w:r>
              <w:rPr>
                <w:rFonts w:hint="eastAsia"/>
              </w:rPr>
              <w:t>报告期末持有基金情况</w:t>
            </w:r>
          </w:p>
        </w:tc>
      </w:tr>
      <w:tr w:rsidR="007312D6" w:rsidTr="007312D6">
        <w:tc>
          <w:tcPr>
            <w:tcW w:w="1021" w:type="dxa"/>
            <w:vMerge/>
          </w:tcPr>
          <w:p w:rsidR="007312D6" w:rsidRDefault="007312D6" w:rsidP="007312D6">
            <w:pPr>
              <w:jc w:val="left"/>
            </w:pPr>
          </w:p>
        </w:tc>
        <w:tc>
          <w:tcPr>
            <w:tcW w:w="680" w:type="dxa"/>
          </w:tcPr>
          <w:p w:rsidR="007312D6" w:rsidRDefault="007312D6" w:rsidP="007312D6">
            <w:pPr>
              <w:jc w:val="left"/>
            </w:pPr>
            <w:r>
              <w:rPr>
                <w:rFonts w:hint="eastAsia"/>
              </w:rPr>
              <w:t>序号</w:t>
            </w:r>
          </w:p>
        </w:tc>
        <w:tc>
          <w:tcPr>
            <w:tcW w:w="1191" w:type="dxa"/>
          </w:tcPr>
          <w:p w:rsidR="007312D6" w:rsidRDefault="007312D6" w:rsidP="007312D6">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7312D6" w:rsidRDefault="007312D6" w:rsidP="007312D6">
            <w:pPr>
              <w:jc w:val="left"/>
            </w:pPr>
            <w:r>
              <w:rPr>
                <w:rFonts w:hint="eastAsia"/>
              </w:rPr>
              <w:lastRenderedPageBreak/>
              <w:t>期初份额</w:t>
            </w:r>
          </w:p>
        </w:tc>
        <w:tc>
          <w:tcPr>
            <w:tcW w:w="1871" w:type="dxa"/>
          </w:tcPr>
          <w:p w:rsidR="007312D6" w:rsidRDefault="007312D6" w:rsidP="007312D6">
            <w:pPr>
              <w:jc w:val="left"/>
            </w:pPr>
            <w:r>
              <w:rPr>
                <w:rFonts w:hint="eastAsia"/>
              </w:rPr>
              <w:t>申购份额</w:t>
            </w:r>
          </w:p>
        </w:tc>
        <w:tc>
          <w:tcPr>
            <w:tcW w:w="1871" w:type="dxa"/>
          </w:tcPr>
          <w:p w:rsidR="007312D6" w:rsidRDefault="007312D6" w:rsidP="007312D6">
            <w:pPr>
              <w:jc w:val="left"/>
            </w:pPr>
            <w:r>
              <w:rPr>
                <w:rFonts w:hint="eastAsia"/>
              </w:rPr>
              <w:t>赎回份额</w:t>
            </w:r>
          </w:p>
        </w:tc>
        <w:tc>
          <w:tcPr>
            <w:tcW w:w="1871" w:type="dxa"/>
          </w:tcPr>
          <w:p w:rsidR="007312D6" w:rsidRDefault="007312D6" w:rsidP="007312D6">
            <w:pPr>
              <w:jc w:val="left"/>
            </w:pPr>
            <w:r>
              <w:rPr>
                <w:rFonts w:hint="eastAsia"/>
              </w:rPr>
              <w:t>持有份额</w:t>
            </w:r>
          </w:p>
        </w:tc>
        <w:tc>
          <w:tcPr>
            <w:tcW w:w="907" w:type="dxa"/>
          </w:tcPr>
          <w:p w:rsidR="007312D6" w:rsidRDefault="007312D6" w:rsidP="007312D6">
            <w:pPr>
              <w:jc w:val="left"/>
            </w:pPr>
            <w:r>
              <w:rPr>
                <w:rFonts w:hint="eastAsia"/>
              </w:rPr>
              <w:t>份额占比</w:t>
            </w:r>
          </w:p>
        </w:tc>
      </w:tr>
      <w:tr w:rsidR="007312D6" w:rsidTr="007312D6">
        <w:tc>
          <w:tcPr>
            <w:tcW w:w="1021" w:type="dxa"/>
          </w:tcPr>
          <w:p w:rsidR="007312D6" w:rsidRDefault="007312D6" w:rsidP="007312D6">
            <w:pPr>
              <w:jc w:val="left"/>
            </w:pPr>
            <w:r>
              <w:rPr>
                <w:rFonts w:hint="eastAsia"/>
              </w:rPr>
              <w:lastRenderedPageBreak/>
              <w:t>机构</w:t>
            </w:r>
          </w:p>
        </w:tc>
        <w:tc>
          <w:tcPr>
            <w:tcW w:w="680" w:type="dxa"/>
          </w:tcPr>
          <w:p w:rsidR="007312D6" w:rsidRDefault="007312D6" w:rsidP="007312D6">
            <w:pPr>
              <w:jc w:val="right"/>
            </w:pPr>
            <w:r>
              <w:t>1</w:t>
            </w:r>
          </w:p>
        </w:tc>
        <w:tc>
          <w:tcPr>
            <w:tcW w:w="1191" w:type="dxa"/>
          </w:tcPr>
          <w:p w:rsidR="007312D6" w:rsidRDefault="007312D6" w:rsidP="007312D6">
            <w:pPr>
              <w:jc w:val="left"/>
            </w:pPr>
            <w:r>
              <w:t>20251001-20251110,20251229-20251231</w:t>
            </w:r>
          </w:p>
        </w:tc>
        <w:tc>
          <w:tcPr>
            <w:tcW w:w="1871" w:type="dxa"/>
          </w:tcPr>
          <w:p w:rsidR="007312D6" w:rsidRDefault="007312D6" w:rsidP="007312D6">
            <w:pPr>
              <w:jc w:val="right"/>
            </w:pPr>
            <w:r>
              <w:t>10,002,014.09</w:t>
            </w:r>
          </w:p>
        </w:tc>
        <w:tc>
          <w:tcPr>
            <w:tcW w:w="1871" w:type="dxa"/>
          </w:tcPr>
          <w:p w:rsidR="007312D6" w:rsidRDefault="007312D6" w:rsidP="007312D6">
            <w:pPr>
              <w:jc w:val="right"/>
            </w:pPr>
            <w:r>
              <w:t>-</w:t>
            </w:r>
          </w:p>
        </w:tc>
        <w:tc>
          <w:tcPr>
            <w:tcW w:w="1871" w:type="dxa"/>
          </w:tcPr>
          <w:p w:rsidR="007312D6" w:rsidRDefault="007312D6" w:rsidP="007312D6">
            <w:pPr>
              <w:jc w:val="right"/>
            </w:pPr>
            <w:r>
              <w:t>-</w:t>
            </w:r>
          </w:p>
        </w:tc>
        <w:tc>
          <w:tcPr>
            <w:tcW w:w="1871" w:type="dxa"/>
          </w:tcPr>
          <w:p w:rsidR="007312D6" w:rsidRDefault="007312D6" w:rsidP="007312D6">
            <w:pPr>
              <w:jc w:val="right"/>
            </w:pPr>
            <w:r>
              <w:t>10,002,014.09</w:t>
            </w:r>
          </w:p>
        </w:tc>
        <w:tc>
          <w:tcPr>
            <w:tcW w:w="907" w:type="dxa"/>
          </w:tcPr>
          <w:p w:rsidR="007312D6" w:rsidRDefault="007312D6" w:rsidP="007312D6">
            <w:pPr>
              <w:jc w:val="right"/>
            </w:pPr>
            <w:r>
              <w:t>20.10%</w:t>
            </w:r>
          </w:p>
        </w:tc>
      </w:tr>
      <w:tr w:rsidR="007312D6" w:rsidTr="007312D6">
        <w:tc>
          <w:tcPr>
            <w:tcW w:w="11283" w:type="dxa"/>
            <w:gridSpan w:val="8"/>
          </w:tcPr>
          <w:p w:rsidR="007312D6" w:rsidRDefault="007312D6" w:rsidP="007312D6">
            <w:pPr>
              <w:jc w:val="left"/>
            </w:pPr>
            <w:r>
              <w:rPr>
                <w:rFonts w:hint="eastAsia"/>
              </w:rPr>
              <w:t>产品特有风险</w:t>
            </w:r>
          </w:p>
        </w:tc>
      </w:tr>
      <w:tr w:rsidR="007312D6" w:rsidTr="007312D6">
        <w:tc>
          <w:tcPr>
            <w:tcW w:w="11283" w:type="dxa"/>
            <w:gridSpan w:val="8"/>
          </w:tcPr>
          <w:p w:rsidR="007312D6" w:rsidRDefault="007312D6" w:rsidP="007312D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312D6" w:rsidRDefault="007312D6" w:rsidP="007312D6">
      <w:pPr>
        <w:pStyle w:val="-2"/>
        <w:spacing w:before="312"/>
        <w:rPr>
          <w:rFonts w:hint="eastAsia"/>
        </w:rPr>
      </w:pPr>
      <w:r>
        <w:rPr>
          <w:rFonts w:hint="eastAsia"/>
        </w:rPr>
        <w:t>影响投资者决策的其他重要信息</w:t>
      </w:r>
    </w:p>
    <w:p w:rsidR="007312D6" w:rsidRDefault="007312D6" w:rsidP="007312D6">
      <w:pPr>
        <w:pStyle w:val="-"/>
        <w:ind w:firstLine="420"/>
        <w:rPr>
          <w:rFonts w:hint="eastAsia"/>
        </w:rPr>
      </w:pPr>
      <w:r>
        <w:rPr>
          <w:rFonts w:hint="eastAsia"/>
        </w:rPr>
        <w:t>无。</w:t>
      </w:r>
    </w:p>
    <w:p w:rsidR="007312D6" w:rsidRDefault="007312D6" w:rsidP="007312D6">
      <w:pPr>
        <w:pStyle w:val="-1"/>
        <w:ind w:left="281" w:hanging="281"/>
        <w:rPr>
          <w:rFonts w:hint="eastAsia"/>
        </w:rPr>
      </w:pPr>
      <w:r>
        <w:rPr>
          <w:rFonts w:hint="eastAsia"/>
        </w:rPr>
        <w:t>备查文件目录</w:t>
      </w:r>
    </w:p>
    <w:p w:rsidR="007312D6" w:rsidRDefault="007312D6" w:rsidP="007312D6">
      <w:pPr>
        <w:pStyle w:val="-2"/>
        <w:spacing w:before="312"/>
        <w:rPr>
          <w:rFonts w:hint="eastAsia"/>
        </w:rPr>
      </w:pPr>
      <w:r>
        <w:rPr>
          <w:rFonts w:hint="eastAsia"/>
        </w:rPr>
        <w:t>备查文件目录</w:t>
      </w:r>
    </w:p>
    <w:p w:rsidR="007312D6" w:rsidRDefault="007312D6" w:rsidP="007312D6">
      <w:pPr>
        <w:pStyle w:val="-"/>
        <w:ind w:firstLine="420"/>
        <w:rPr>
          <w:rFonts w:hint="eastAsia"/>
        </w:rPr>
      </w:pPr>
      <w:r>
        <w:rPr>
          <w:rFonts w:hint="eastAsia"/>
        </w:rPr>
        <w:t>1、《南方中证光伏产业指数发起式证券投资基金基金合同》；</w:t>
      </w:r>
    </w:p>
    <w:p w:rsidR="007312D6" w:rsidRDefault="007312D6" w:rsidP="007312D6">
      <w:pPr>
        <w:pStyle w:val="-"/>
        <w:ind w:firstLine="420"/>
        <w:rPr>
          <w:rFonts w:hint="eastAsia"/>
        </w:rPr>
      </w:pPr>
      <w:r>
        <w:rPr>
          <w:rFonts w:hint="eastAsia"/>
        </w:rPr>
        <w:t>2、《南方中证光伏产业指数发起式证券投资基金托管协议》；</w:t>
      </w:r>
    </w:p>
    <w:p w:rsidR="007312D6" w:rsidRDefault="007312D6" w:rsidP="007312D6">
      <w:pPr>
        <w:pStyle w:val="-"/>
        <w:ind w:firstLine="420"/>
        <w:rPr>
          <w:rFonts w:hint="eastAsia"/>
        </w:rPr>
      </w:pPr>
      <w:r>
        <w:rPr>
          <w:rFonts w:hint="eastAsia"/>
        </w:rPr>
        <w:t>3、南方中证光伏产业指数发起式证券投资基金2025年4季度报告原文。</w:t>
      </w:r>
    </w:p>
    <w:p w:rsidR="007312D6" w:rsidRDefault="007312D6" w:rsidP="007312D6">
      <w:pPr>
        <w:pStyle w:val="-2"/>
        <w:spacing w:before="312"/>
        <w:rPr>
          <w:rFonts w:hint="eastAsia"/>
        </w:rPr>
      </w:pPr>
      <w:r>
        <w:rPr>
          <w:rFonts w:hint="eastAsia"/>
        </w:rPr>
        <w:t>存放地点</w:t>
      </w:r>
    </w:p>
    <w:p w:rsidR="007312D6" w:rsidRDefault="007312D6" w:rsidP="007312D6">
      <w:pPr>
        <w:pStyle w:val="-"/>
        <w:ind w:firstLine="420"/>
        <w:rPr>
          <w:rFonts w:hint="eastAsia"/>
        </w:rPr>
      </w:pPr>
      <w:r>
        <w:rPr>
          <w:rFonts w:hint="eastAsia"/>
        </w:rPr>
        <w:t>深圳市福田区莲花街道益田路5999号基金大厦32-42楼。</w:t>
      </w:r>
    </w:p>
    <w:p w:rsidR="007312D6" w:rsidRDefault="007312D6" w:rsidP="007312D6">
      <w:pPr>
        <w:pStyle w:val="-2"/>
        <w:spacing w:before="312"/>
        <w:rPr>
          <w:rFonts w:hint="eastAsia"/>
        </w:rPr>
      </w:pPr>
      <w:r>
        <w:rPr>
          <w:rFonts w:hint="eastAsia"/>
        </w:rPr>
        <w:t>查阅方式</w:t>
      </w:r>
    </w:p>
    <w:p w:rsidR="007312D6" w:rsidRDefault="007312D6" w:rsidP="007312D6">
      <w:pPr>
        <w:pStyle w:val="-"/>
        <w:ind w:firstLine="420"/>
        <w:rPr>
          <w:rFonts w:hint="eastAsia"/>
        </w:rPr>
      </w:pPr>
      <w:r>
        <w:rPr>
          <w:rFonts w:hint="eastAsia"/>
        </w:rPr>
        <w:t>网站：http://www.nffund.com</w:t>
      </w:r>
    </w:p>
    <w:p w:rsidR="003C7DC3" w:rsidRDefault="007312D6" w:rsidP="007312D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2D6" w:rsidRDefault="007312D6" w:rsidP="00D17C56">
      <w:r>
        <w:separator/>
      </w:r>
    </w:p>
  </w:endnote>
  <w:endnote w:type="continuationSeparator" w:id="0">
    <w:p w:rsidR="007312D6" w:rsidRDefault="007312D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2D6" w:rsidRDefault="007312D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312D6" w:rsidRPr="007312D6">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312D6">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312D6">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2D6" w:rsidRDefault="007312D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2D6" w:rsidRDefault="007312D6" w:rsidP="00D17C56">
      <w:r>
        <w:separator/>
      </w:r>
    </w:p>
  </w:footnote>
  <w:footnote w:type="continuationSeparator" w:id="0">
    <w:p w:rsidR="007312D6" w:rsidRDefault="007312D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2D6" w:rsidRDefault="007312D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312D6" w:rsidP="00AE3F5B">
    <w:pPr>
      <w:pStyle w:val="a7"/>
      <w:pBdr>
        <w:bottom w:val="single" w:sz="4" w:space="1" w:color="auto"/>
      </w:pBdr>
      <w:jc w:val="right"/>
    </w:pPr>
    <w:r>
      <w:rPr>
        <w:rFonts w:hint="eastAsia"/>
      </w:rPr>
      <w:t>南方中证光伏产业指数发起式证券投资基金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312D6"/>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6D2A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D756E-96E0-47FF-AF53-63404EE0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1272</Words>
  <Characters>7252</Characters>
  <Application>Microsoft Office Word</Application>
  <DocSecurity>0</DocSecurity>
  <Lines>60</Lines>
  <Paragraphs>17</Paragraphs>
  <ScaleCrop>false</ScaleCrop>
  <Company>MC SYSTEM</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