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E763E">
        <w:rPr>
          <w:rFonts w:ascii="宋体" w:hAnsi="宋体" w:hint="eastAsia"/>
          <w:b/>
          <w:bCs/>
          <w:sz w:val="48"/>
          <w:szCs w:val="30"/>
        </w:rPr>
        <w:t>南方前瞻共赢三年定期开放混合型证券投资基金</w:t>
      </w:r>
      <w:r w:rsidR="003E763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E763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E763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E763E">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E763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E763E" w:rsidRDefault="003E763E" w:rsidP="003E763E">
      <w:pPr>
        <w:pStyle w:val="-1"/>
        <w:ind w:left="281" w:hanging="281"/>
        <w:rPr>
          <w:rFonts w:hint="eastAsia"/>
        </w:rPr>
      </w:pPr>
      <w:r>
        <w:rPr>
          <w:rFonts w:hint="eastAsia"/>
        </w:rPr>
        <w:lastRenderedPageBreak/>
        <w:t>重要提示</w:t>
      </w:r>
    </w:p>
    <w:p w:rsidR="003E763E" w:rsidRDefault="003E763E" w:rsidP="003E763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E763E" w:rsidRDefault="003E763E" w:rsidP="003E763E">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3E763E" w:rsidRDefault="003E763E" w:rsidP="003E763E">
      <w:pPr>
        <w:pStyle w:val="-"/>
        <w:ind w:firstLine="420"/>
        <w:rPr>
          <w:rFonts w:hint="eastAsia"/>
        </w:rPr>
      </w:pPr>
      <w:r>
        <w:rPr>
          <w:rFonts w:hint="eastAsia"/>
        </w:rPr>
        <w:t>基金管理人承诺以诚实信用、勤勉尽责的原则管理和运用基金资产，但不保证基金一定盈利。</w:t>
      </w:r>
    </w:p>
    <w:p w:rsidR="003E763E" w:rsidRDefault="003E763E" w:rsidP="003E763E">
      <w:pPr>
        <w:pStyle w:val="-"/>
        <w:ind w:firstLine="420"/>
        <w:rPr>
          <w:rFonts w:hint="eastAsia"/>
        </w:rPr>
      </w:pPr>
      <w:r>
        <w:rPr>
          <w:rFonts w:hint="eastAsia"/>
        </w:rPr>
        <w:t>基金的过往业绩并不代表其未来表现。投资有风险，投资者在作出投资决策前应仔细阅读本基金的招募说明书。</w:t>
      </w:r>
    </w:p>
    <w:p w:rsidR="003E763E" w:rsidRDefault="003E763E" w:rsidP="003E763E">
      <w:pPr>
        <w:pStyle w:val="-"/>
        <w:ind w:firstLine="420"/>
        <w:rPr>
          <w:rFonts w:hint="eastAsia"/>
        </w:rPr>
      </w:pPr>
      <w:r>
        <w:rPr>
          <w:rFonts w:hint="eastAsia"/>
        </w:rPr>
        <w:t>本报告中财务资料未经审计。</w:t>
      </w:r>
    </w:p>
    <w:p w:rsidR="003E763E" w:rsidRDefault="003E763E" w:rsidP="003E763E">
      <w:pPr>
        <w:pStyle w:val="-"/>
        <w:ind w:firstLine="420"/>
        <w:rPr>
          <w:rFonts w:hint="eastAsia"/>
        </w:rPr>
      </w:pPr>
      <w:r>
        <w:rPr>
          <w:rFonts w:hint="eastAsia"/>
        </w:rPr>
        <w:t>本报告期自2025年10月1日起至12月31日止。</w:t>
      </w:r>
    </w:p>
    <w:p w:rsidR="003E763E" w:rsidRDefault="003E763E" w:rsidP="003E763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E763E" w:rsidTr="003E763E">
        <w:tc>
          <w:tcPr>
            <w:tcW w:w="2552" w:type="dxa"/>
          </w:tcPr>
          <w:p w:rsidR="003E763E" w:rsidRDefault="003E763E" w:rsidP="003E763E">
            <w:pPr>
              <w:jc w:val="left"/>
            </w:pPr>
            <w:r>
              <w:rPr>
                <w:rFonts w:hint="eastAsia"/>
              </w:rPr>
              <w:t>基金简称</w:t>
            </w:r>
          </w:p>
        </w:tc>
        <w:tc>
          <w:tcPr>
            <w:tcW w:w="5954" w:type="dxa"/>
          </w:tcPr>
          <w:p w:rsidR="003E763E" w:rsidRDefault="003E763E" w:rsidP="003E763E">
            <w:pPr>
              <w:jc w:val="left"/>
            </w:pPr>
            <w:r>
              <w:rPr>
                <w:rFonts w:hint="eastAsia"/>
              </w:rPr>
              <w:t>南方前瞻共赢三年定开混合</w:t>
            </w:r>
          </w:p>
        </w:tc>
      </w:tr>
      <w:tr w:rsidR="003E763E" w:rsidTr="003E763E">
        <w:tc>
          <w:tcPr>
            <w:tcW w:w="2552" w:type="dxa"/>
          </w:tcPr>
          <w:p w:rsidR="003E763E" w:rsidRDefault="003E763E" w:rsidP="003E763E">
            <w:pPr>
              <w:jc w:val="left"/>
            </w:pPr>
            <w:r>
              <w:rPr>
                <w:rFonts w:hint="eastAsia"/>
              </w:rPr>
              <w:t>基金主代码</w:t>
            </w:r>
          </w:p>
        </w:tc>
        <w:tc>
          <w:tcPr>
            <w:tcW w:w="5954" w:type="dxa"/>
          </w:tcPr>
          <w:p w:rsidR="003E763E" w:rsidRDefault="003E763E" w:rsidP="003E763E">
            <w:pPr>
              <w:jc w:val="left"/>
            </w:pPr>
            <w:r>
              <w:t>019379</w:t>
            </w:r>
          </w:p>
        </w:tc>
      </w:tr>
      <w:tr w:rsidR="003E763E" w:rsidTr="003E763E">
        <w:tc>
          <w:tcPr>
            <w:tcW w:w="2552" w:type="dxa"/>
          </w:tcPr>
          <w:p w:rsidR="003E763E" w:rsidRDefault="003E763E" w:rsidP="003E763E">
            <w:pPr>
              <w:jc w:val="left"/>
            </w:pPr>
            <w:r>
              <w:rPr>
                <w:rFonts w:hint="eastAsia"/>
              </w:rPr>
              <w:t>交易代码</w:t>
            </w:r>
          </w:p>
        </w:tc>
        <w:tc>
          <w:tcPr>
            <w:tcW w:w="5954" w:type="dxa"/>
          </w:tcPr>
          <w:p w:rsidR="003E763E" w:rsidRDefault="003E763E" w:rsidP="003E763E">
            <w:pPr>
              <w:jc w:val="left"/>
            </w:pPr>
            <w:r>
              <w:t>019379</w:t>
            </w:r>
          </w:p>
        </w:tc>
      </w:tr>
      <w:tr w:rsidR="003E763E" w:rsidTr="003E763E">
        <w:tc>
          <w:tcPr>
            <w:tcW w:w="2552" w:type="dxa"/>
          </w:tcPr>
          <w:p w:rsidR="003E763E" w:rsidRDefault="003E763E" w:rsidP="003E763E">
            <w:pPr>
              <w:jc w:val="left"/>
            </w:pPr>
            <w:r>
              <w:rPr>
                <w:rFonts w:hint="eastAsia"/>
              </w:rPr>
              <w:t>基金运作方式</w:t>
            </w:r>
          </w:p>
        </w:tc>
        <w:tc>
          <w:tcPr>
            <w:tcW w:w="5954" w:type="dxa"/>
          </w:tcPr>
          <w:p w:rsidR="003E763E" w:rsidRDefault="003E763E" w:rsidP="003E763E">
            <w:pPr>
              <w:jc w:val="left"/>
            </w:pPr>
            <w:r>
              <w:rPr>
                <w:rFonts w:hint="eastAsia"/>
              </w:rPr>
              <w:t>契约型开放式</w:t>
            </w:r>
          </w:p>
        </w:tc>
      </w:tr>
      <w:tr w:rsidR="003E763E" w:rsidTr="003E763E">
        <w:tc>
          <w:tcPr>
            <w:tcW w:w="2552" w:type="dxa"/>
          </w:tcPr>
          <w:p w:rsidR="003E763E" w:rsidRDefault="003E763E" w:rsidP="003E763E">
            <w:pPr>
              <w:jc w:val="left"/>
            </w:pPr>
            <w:r>
              <w:rPr>
                <w:rFonts w:hint="eastAsia"/>
              </w:rPr>
              <w:t>基金合同生效日</w:t>
            </w:r>
          </w:p>
        </w:tc>
        <w:tc>
          <w:tcPr>
            <w:tcW w:w="5954" w:type="dxa"/>
          </w:tcPr>
          <w:p w:rsidR="003E763E" w:rsidRDefault="003E763E" w:rsidP="003E763E">
            <w:pPr>
              <w:jc w:val="left"/>
            </w:pPr>
            <w:r>
              <w:rPr>
                <w:rFonts w:hint="eastAsia"/>
              </w:rPr>
              <w:t>2023</w:t>
            </w:r>
            <w:r>
              <w:rPr>
                <w:rFonts w:hint="eastAsia"/>
              </w:rPr>
              <w:t>年</w:t>
            </w:r>
            <w:r>
              <w:rPr>
                <w:rFonts w:hint="eastAsia"/>
              </w:rPr>
              <w:t>11</w:t>
            </w:r>
            <w:r>
              <w:rPr>
                <w:rFonts w:hint="eastAsia"/>
              </w:rPr>
              <w:t>月</w:t>
            </w:r>
            <w:r>
              <w:rPr>
                <w:rFonts w:hint="eastAsia"/>
              </w:rPr>
              <w:t>23</w:t>
            </w:r>
            <w:r>
              <w:rPr>
                <w:rFonts w:hint="eastAsia"/>
              </w:rPr>
              <w:t>日</w:t>
            </w:r>
          </w:p>
        </w:tc>
      </w:tr>
      <w:tr w:rsidR="003E763E" w:rsidTr="003E763E">
        <w:tc>
          <w:tcPr>
            <w:tcW w:w="2552" w:type="dxa"/>
          </w:tcPr>
          <w:p w:rsidR="003E763E" w:rsidRDefault="003E763E" w:rsidP="003E763E">
            <w:pPr>
              <w:jc w:val="left"/>
            </w:pPr>
            <w:r>
              <w:rPr>
                <w:rFonts w:hint="eastAsia"/>
              </w:rPr>
              <w:t>报告期末基金份额总额</w:t>
            </w:r>
          </w:p>
        </w:tc>
        <w:tc>
          <w:tcPr>
            <w:tcW w:w="5954" w:type="dxa"/>
          </w:tcPr>
          <w:p w:rsidR="003E763E" w:rsidRDefault="003E763E" w:rsidP="003E763E">
            <w:pPr>
              <w:jc w:val="left"/>
            </w:pPr>
            <w:r>
              <w:rPr>
                <w:rFonts w:hint="eastAsia"/>
              </w:rPr>
              <w:t>276,570,505.97</w:t>
            </w:r>
            <w:r>
              <w:rPr>
                <w:rFonts w:hint="eastAsia"/>
              </w:rPr>
              <w:t>份</w:t>
            </w:r>
          </w:p>
        </w:tc>
      </w:tr>
      <w:tr w:rsidR="003E763E" w:rsidTr="003E763E">
        <w:tc>
          <w:tcPr>
            <w:tcW w:w="2552" w:type="dxa"/>
          </w:tcPr>
          <w:p w:rsidR="003E763E" w:rsidRDefault="003E763E" w:rsidP="003E763E">
            <w:pPr>
              <w:jc w:val="left"/>
            </w:pPr>
            <w:r>
              <w:rPr>
                <w:rFonts w:hint="eastAsia"/>
              </w:rPr>
              <w:t>投资目标</w:t>
            </w:r>
          </w:p>
        </w:tc>
        <w:tc>
          <w:tcPr>
            <w:tcW w:w="5954" w:type="dxa"/>
          </w:tcPr>
          <w:p w:rsidR="003E763E" w:rsidRDefault="003E763E" w:rsidP="003E763E">
            <w:pPr>
              <w:jc w:val="left"/>
            </w:pPr>
            <w:r>
              <w:rPr>
                <w:rFonts w:hint="eastAsia"/>
              </w:rPr>
              <w:t>本基金在有效控制组合风险并保持良好流动性的前提下，通过专业化行业深度研究分析，力争实现基金资产的长期稳定增值。</w:t>
            </w:r>
          </w:p>
        </w:tc>
      </w:tr>
      <w:tr w:rsidR="003E763E" w:rsidTr="003E763E">
        <w:tc>
          <w:tcPr>
            <w:tcW w:w="2552" w:type="dxa"/>
          </w:tcPr>
          <w:p w:rsidR="003E763E" w:rsidRDefault="003E763E" w:rsidP="003E763E">
            <w:pPr>
              <w:jc w:val="left"/>
            </w:pPr>
            <w:r>
              <w:rPr>
                <w:rFonts w:hint="eastAsia"/>
              </w:rPr>
              <w:t>投资策略</w:t>
            </w:r>
          </w:p>
        </w:tc>
        <w:tc>
          <w:tcPr>
            <w:tcW w:w="5954" w:type="dxa"/>
          </w:tcPr>
          <w:p w:rsidR="003E763E" w:rsidRDefault="003E763E" w:rsidP="003E763E">
            <w:pPr>
              <w:rPr>
                <w:rFonts w:hint="eastAsia"/>
              </w:rPr>
            </w:pPr>
            <w:r>
              <w:rPr>
                <w:rFonts w:hint="eastAsia"/>
              </w:rPr>
              <w:t>（一）封闭期投资策略</w:t>
            </w:r>
          </w:p>
          <w:p w:rsidR="003E763E" w:rsidRDefault="003E763E" w:rsidP="003E763E">
            <w:pPr>
              <w:rPr>
                <w:rFonts w:hint="eastAsia"/>
              </w:rPr>
            </w:pPr>
            <w:r>
              <w:rPr>
                <w:rFonts w:hint="eastAsia"/>
              </w:rPr>
              <w:t>1</w:t>
            </w:r>
            <w:r>
              <w:rPr>
                <w:rFonts w:hint="eastAsia"/>
              </w:rPr>
              <w:t>、资产配置策略：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p w:rsidR="003E763E" w:rsidRDefault="003E763E" w:rsidP="003E763E">
            <w:pPr>
              <w:rPr>
                <w:rFonts w:hint="eastAsia"/>
              </w:rPr>
            </w:pPr>
            <w:r>
              <w:rPr>
                <w:rFonts w:hint="eastAsia"/>
              </w:rPr>
              <w:t>2</w:t>
            </w:r>
            <w:r>
              <w:rPr>
                <w:rFonts w:hint="eastAsia"/>
              </w:rPr>
              <w:t>、股票投资策略：本基金依托于基金管理人的投资研究平台，紧密跟踪中国经济结构转型的改革方向，努力探寻在调结构、促改革中具备长期价值增长潜力的上市公司。股票投资采用定量和定性分析相结合的策略。</w:t>
            </w:r>
          </w:p>
          <w:p w:rsidR="003E763E" w:rsidRDefault="003E763E" w:rsidP="003E763E">
            <w:pPr>
              <w:rPr>
                <w:rFonts w:hint="eastAsia"/>
              </w:rPr>
            </w:pP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w:t>
            </w:r>
            <w:r>
              <w:rPr>
                <w:rFonts w:hint="eastAsia"/>
              </w:rPr>
              <w:lastRenderedPageBreak/>
              <w:t>投资策略；</w:t>
            </w:r>
            <w:r>
              <w:rPr>
                <w:rFonts w:hint="eastAsia"/>
              </w:rPr>
              <w:t>6</w:t>
            </w:r>
            <w:r>
              <w:rPr>
                <w:rFonts w:hint="eastAsia"/>
              </w:rPr>
              <w:t>、转融通证券出借业务投资策略；</w:t>
            </w:r>
          </w:p>
          <w:p w:rsidR="003E763E" w:rsidRDefault="003E763E" w:rsidP="003E763E">
            <w:pPr>
              <w:rPr>
                <w:rFonts w:hint="eastAsia"/>
              </w:rPr>
            </w:pPr>
            <w:r>
              <w:rPr>
                <w:rFonts w:hint="eastAsia"/>
              </w:rPr>
              <w:t>（二）开放期投资策略。</w:t>
            </w:r>
          </w:p>
          <w:p w:rsidR="003E763E" w:rsidRDefault="003E763E" w:rsidP="003E763E">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tc>
      </w:tr>
      <w:tr w:rsidR="003E763E" w:rsidTr="003E763E">
        <w:tc>
          <w:tcPr>
            <w:tcW w:w="2552" w:type="dxa"/>
          </w:tcPr>
          <w:p w:rsidR="003E763E" w:rsidRDefault="003E763E" w:rsidP="003E763E">
            <w:pPr>
              <w:jc w:val="left"/>
            </w:pPr>
            <w:r>
              <w:rPr>
                <w:rFonts w:hint="eastAsia"/>
              </w:rPr>
              <w:lastRenderedPageBreak/>
              <w:t>业绩比较基准</w:t>
            </w:r>
          </w:p>
        </w:tc>
        <w:tc>
          <w:tcPr>
            <w:tcW w:w="5954" w:type="dxa"/>
          </w:tcPr>
          <w:p w:rsidR="003E763E" w:rsidRDefault="003E763E" w:rsidP="003E763E">
            <w:pPr>
              <w:jc w:val="left"/>
            </w:pPr>
            <w:r>
              <w:rPr>
                <w:rFonts w:hint="eastAsia"/>
              </w:rPr>
              <w:t>中证</w:t>
            </w:r>
            <w:r>
              <w:rPr>
                <w:rFonts w:hint="eastAsia"/>
              </w:rPr>
              <w:t>800</w:t>
            </w:r>
            <w:r>
              <w:rPr>
                <w:rFonts w:hint="eastAsia"/>
              </w:rPr>
              <w:t>指数收益率×</w:t>
            </w:r>
            <w:r>
              <w:rPr>
                <w:rFonts w:hint="eastAsia"/>
              </w:rPr>
              <w:t>60%+</w:t>
            </w:r>
            <w:r>
              <w:rPr>
                <w:rFonts w:hint="eastAsia"/>
              </w:rPr>
              <w:t>恒生指数收益率（使用估值汇率折算）×</w:t>
            </w:r>
            <w:r>
              <w:rPr>
                <w:rFonts w:hint="eastAsia"/>
              </w:rPr>
              <w:t>10%+</w:t>
            </w:r>
            <w:r>
              <w:rPr>
                <w:rFonts w:hint="eastAsia"/>
              </w:rPr>
              <w:t>中债总指数收益率×</w:t>
            </w:r>
            <w:r>
              <w:rPr>
                <w:rFonts w:hint="eastAsia"/>
              </w:rPr>
              <w:t>30%</w:t>
            </w:r>
          </w:p>
        </w:tc>
      </w:tr>
      <w:tr w:rsidR="003E763E" w:rsidTr="003E763E">
        <w:tc>
          <w:tcPr>
            <w:tcW w:w="2552" w:type="dxa"/>
          </w:tcPr>
          <w:p w:rsidR="003E763E" w:rsidRDefault="003E763E" w:rsidP="003E763E">
            <w:pPr>
              <w:jc w:val="left"/>
            </w:pPr>
            <w:r>
              <w:rPr>
                <w:rFonts w:hint="eastAsia"/>
              </w:rPr>
              <w:t>风险收益特征</w:t>
            </w:r>
          </w:p>
        </w:tc>
        <w:tc>
          <w:tcPr>
            <w:tcW w:w="5954" w:type="dxa"/>
          </w:tcPr>
          <w:p w:rsidR="003E763E" w:rsidRDefault="003E763E" w:rsidP="003E763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3E763E" w:rsidTr="003E763E">
        <w:tc>
          <w:tcPr>
            <w:tcW w:w="2552" w:type="dxa"/>
          </w:tcPr>
          <w:p w:rsidR="003E763E" w:rsidRDefault="003E763E" w:rsidP="003E763E">
            <w:pPr>
              <w:jc w:val="left"/>
            </w:pPr>
            <w:r>
              <w:rPr>
                <w:rFonts w:hint="eastAsia"/>
              </w:rPr>
              <w:t>基金管理人</w:t>
            </w:r>
          </w:p>
        </w:tc>
        <w:tc>
          <w:tcPr>
            <w:tcW w:w="5954" w:type="dxa"/>
          </w:tcPr>
          <w:p w:rsidR="003E763E" w:rsidRDefault="003E763E" w:rsidP="003E763E">
            <w:pPr>
              <w:jc w:val="left"/>
            </w:pPr>
            <w:r>
              <w:rPr>
                <w:rFonts w:hint="eastAsia"/>
              </w:rPr>
              <w:t>南方基金管理股份有限公司</w:t>
            </w:r>
          </w:p>
        </w:tc>
      </w:tr>
      <w:tr w:rsidR="003E763E" w:rsidTr="003E763E">
        <w:tc>
          <w:tcPr>
            <w:tcW w:w="2552" w:type="dxa"/>
          </w:tcPr>
          <w:p w:rsidR="003E763E" w:rsidRDefault="003E763E" w:rsidP="003E763E">
            <w:pPr>
              <w:jc w:val="left"/>
            </w:pPr>
            <w:r>
              <w:rPr>
                <w:rFonts w:hint="eastAsia"/>
              </w:rPr>
              <w:t>基金托管人</w:t>
            </w:r>
          </w:p>
        </w:tc>
        <w:tc>
          <w:tcPr>
            <w:tcW w:w="5954" w:type="dxa"/>
          </w:tcPr>
          <w:p w:rsidR="003E763E" w:rsidRDefault="003E763E" w:rsidP="003E763E">
            <w:pPr>
              <w:jc w:val="left"/>
            </w:pPr>
            <w:r>
              <w:rPr>
                <w:rFonts w:hint="eastAsia"/>
              </w:rPr>
              <w:t>中国工商银行股份有限公司</w:t>
            </w:r>
          </w:p>
        </w:tc>
      </w:tr>
    </w:tbl>
    <w:p w:rsidR="003E763E" w:rsidRDefault="003E763E" w:rsidP="003E763E">
      <w:pPr>
        <w:pStyle w:val="-1"/>
        <w:ind w:left="281" w:hanging="281"/>
        <w:rPr>
          <w:rFonts w:hint="eastAsia"/>
        </w:rPr>
      </w:pPr>
      <w:r>
        <w:rPr>
          <w:rFonts w:hint="eastAsia"/>
        </w:rPr>
        <w:t>主要财务指标和基金净值表现</w:t>
      </w:r>
    </w:p>
    <w:p w:rsidR="003E763E" w:rsidRDefault="003E763E" w:rsidP="003E763E">
      <w:pPr>
        <w:pStyle w:val="-2"/>
        <w:spacing w:before="312"/>
        <w:rPr>
          <w:rFonts w:hint="eastAsia"/>
        </w:rPr>
      </w:pPr>
      <w:r>
        <w:rPr>
          <w:rFonts w:hint="eastAsia"/>
        </w:rPr>
        <w:t>主要财务指标</w:t>
      </w:r>
    </w:p>
    <w:p w:rsidR="003E763E" w:rsidRDefault="003E763E" w:rsidP="003E763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E763E" w:rsidTr="003E763E">
        <w:trPr>
          <w:cnfStyle w:val="100000000000" w:firstRow="1" w:lastRow="0" w:firstColumn="0" w:lastColumn="0" w:oddVBand="0" w:evenVBand="0" w:oddHBand="0" w:evenHBand="0" w:firstRowFirstColumn="0" w:firstRowLastColumn="0" w:lastRowFirstColumn="0" w:lastRowLastColumn="0"/>
        </w:trPr>
        <w:tc>
          <w:tcPr>
            <w:tcW w:w="3345" w:type="dxa"/>
          </w:tcPr>
          <w:p w:rsidR="003E763E" w:rsidRPr="003E763E" w:rsidRDefault="003E763E" w:rsidP="003E763E">
            <w:pPr>
              <w:jc w:val="center"/>
              <w:rPr>
                <w:b/>
              </w:rPr>
            </w:pPr>
            <w:r w:rsidRPr="003E763E">
              <w:rPr>
                <w:rFonts w:hint="eastAsia"/>
                <w:b/>
              </w:rPr>
              <w:t>主要财务指标</w:t>
            </w:r>
          </w:p>
        </w:tc>
        <w:tc>
          <w:tcPr>
            <w:tcW w:w="5160" w:type="dxa"/>
          </w:tcPr>
          <w:p w:rsidR="003E763E" w:rsidRPr="003E763E" w:rsidRDefault="003E763E" w:rsidP="003E763E">
            <w:pPr>
              <w:jc w:val="center"/>
              <w:rPr>
                <w:b/>
              </w:rPr>
            </w:pPr>
            <w:r w:rsidRPr="003E763E">
              <w:rPr>
                <w:rFonts w:hint="eastAsia"/>
                <w:b/>
              </w:rPr>
              <w:t>报告期（</w:t>
            </w:r>
            <w:r w:rsidRPr="003E763E">
              <w:rPr>
                <w:rFonts w:hint="eastAsia"/>
                <w:b/>
              </w:rPr>
              <w:t>2025</w:t>
            </w:r>
            <w:r w:rsidRPr="003E763E">
              <w:rPr>
                <w:rFonts w:hint="eastAsia"/>
                <w:b/>
              </w:rPr>
              <w:t>年</w:t>
            </w:r>
            <w:r w:rsidRPr="003E763E">
              <w:rPr>
                <w:rFonts w:hint="eastAsia"/>
                <w:b/>
              </w:rPr>
              <w:t>10</w:t>
            </w:r>
            <w:r w:rsidRPr="003E763E">
              <w:rPr>
                <w:rFonts w:hint="eastAsia"/>
                <w:b/>
              </w:rPr>
              <w:t>月</w:t>
            </w:r>
            <w:r w:rsidRPr="003E763E">
              <w:rPr>
                <w:rFonts w:hint="eastAsia"/>
                <w:b/>
              </w:rPr>
              <w:t>1</w:t>
            </w:r>
            <w:r w:rsidRPr="003E763E">
              <w:rPr>
                <w:rFonts w:hint="eastAsia"/>
                <w:b/>
              </w:rPr>
              <w:t>日－</w:t>
            </w:r>
            <w:r w:rsidRPr="003E763E">
              <w:rPr>
                <w:rFonts w:hint="eastAsia"/>
                <w:b/>
              </w:rPr>
              <w:t>2025</w:t>
            </w:r>
            <w:r w:rsidRPr="003E763E">
              <w:rPr>
                <w:rFonts w:hint="eastAsia"/>
                <w:b/>
              </w:rPr>
              <w:t>年</w:t>
            </w:r>
            <w:r w:rsidRPr="003E763E">
              <w:rPr>
                <w:rFonts w:hint="eastAsia"/>
                <w:b/>
              </w:rPr>
              <w:t>12</w:t>
            </w:r>
            <w:r w:rsidRPr="003E763E">
              <w:rPr>
                <w:rFonts w:hint="eastAsia"/>
                <w:b/>
              </w:rPr>
              <w:t>月</w:t>
            </w:r>
            <w:r w:rsidRPr="003E763E">
              <w:rPr>
                <w:rFonts w:hint="eastAsia"/>
                <w:b/>
              </w:rPr>
              <w:t>31</w:t>
            </w:r>
            <w:r w:rsidRPr="003E763E">
              <w:rPr>
                <w:rFonts w:hint="eastAsia"/>
                <w:b/>
              </w:rPr>
              <w:t>日）</w:t>
            </w:r>
          </w:p>
        </w:tc>
      </w:tr>
      <w:tr w:rsidR="003E763E" w:rsidTr="003E763E">
        <w:tc>
          <w:tcPr>
            <w:tcW w:w="3345" w:type="dxa"/>
          </w:tcPr>
          <w:p w:rsidR="003E763E" w:rsidRDefault="003E763E" w:rsidP="003E763E">
            <w:pPr>
              <w:jc w:val="left"/>
            </w:pPr>
            <w:r>
              <w:rPr>
                <w:rFonts w:hint="eastAsia"/>
              </w:rPr>
              <w:t>1.</w:t>
            </w:r>
            <w:r>
              <w:rPr>
                <w:rFonts w:hint="eastAsia"/>
              </w:rPr>
              <w:t>本期已实现收益</w:t>
            </w:r>
          </w:p>
        </w:tc>
        <w:tc>
          <w:tcPr>
            <w:tcW w:w="5160" w:type="dxa"/>
          </w:tcPr>
          <w:p w:rsidR="003E763E" w:rsidRDefault="003E763E" w:rsidP="003E763E">
            <w:pPr>
              <w:jc w:val="right"/>
            </w:pPr>
            <w:r>
              <w:t>12,099,740.38</w:t>
            </w:r>
          </w:p>
        </w:tc>
      </w:tr>
      <w:tr w:rsidR="003E763E" w:rsidTr="003E763E">
        <w:tc>
          <w:tcPr>
            <w:tcW w:w="3345" w:type="dxa"/>
          </w:tcPr>
          <w:p w:rsidR="003E763E" w:rsidRDefault="003E763E" w:rsidP="003E763E">
            <w:pPr>
              <w:jc w:val="left"/>
            </w:pPr>
            <w:r>
              <w:rPr>
                <w:rFonts w:hint="eastAsia"/>
              </w:rPr>
              <w:t>2.</w:t>
            </w:r>
            <w:r>
              <w:rPr>
                <w:rFonts w:hint="eastAsia"/>
              </w:rPr>
              <w:t>本期利润</w:t>
            </w:r>
          </w:p>
        </w:tc>
        <w:tc>
          <w:tcPr>
            <w:tcW w:w="5160" w:type="dxa"/>
          </w:tcPr>
          <w:p w:rsidR="003E763E" w:rsidRDefault="003E763E" w:rsidP="003E763E">
            <w:pPr>
              <w:jc w:val="right"/>
            </w:pPr>
            <w:r>
              <w:t>-56,723,188.85</w:t>
            </w:r>
          </w:p>
        </w:tc>
      </w:tr>
      <w:tr w:rsidR="003E763E" w:rsidTr="003E763E">
        <w:tc>
          <w:tcPr>
            <w:tcW w:w="3345" w:type="dxa"/>
          </w:tcPr>
          <w:p w:rsidR="003E763E" w:rsidRDefault="003E763E" w:rsidP="003E763E">
            <w:pPr>
              <w:jc w:val="left"/>
            </w:pPr>
            <w:r>
              <w:rPr>
                <w:rFonts w:hint="eastAsia"/>
              </w:rPr>
              <w:t>3.</w:t>
            </w:r>
            <w:r>
              <w:rPr>
                <w:rFonts w:hint="eastAsia"/>
              </w:rPr>
              <w:t>加权平均基金份额本期利润</w:t>
            </w:r>
          </w:p>
        </w:tc>
        <w:tc>
          <w:tcPr>
            <w:tcW w:w="5160" w:type="dxa"/>
          </w:tcPr>
          <w:p w:rsidR="003E763E" w:rsidRDefault="003E763E" w:rsidP="003E763E">
            <w:pPr>
              <w:jc w:val="right"/>
            </w:pPr>
            <w:r>
              <w:t>-0.2051</w:t>
            </w:r>
          </w:p>
        </w:tc>
      </w:tr>
      <w:tr w:rsidR="003E763E" w:rsidTr="003E763E">
        <w:tc>
          <w:tcPr>
            <w:tcW w:w="3345" w:type="dxa"/>
          </w:tcPr>
          <w:p w:rsidR="003E763E" w:rsidRDefault="003E763E" w:rsidP="003E763E">
            <w:pPr>
              <w:jc w:val="left"/>
            </w:pPr>
            <w:r>
              <w:rPr>
                <w:rFonts w:hint="eastAsia"/>
              </w:rPr>
              <w:t>4.</w:t>
            </w:r>
            <w:r>
              <w:rPr>
                <w:rFonts w:hint="eastAsia"/>
              </w:rPr>
              <w:t>期末基金资产净值</w:t>
            </w:r>
          </w:p>
        </w:tc>
        <w:tc>
          <w:tcPr>
            <w:tcW w:w="5160" w:type="dxa"/>
          </w:tcPr>
          <w:p w:rsidR="003E763E" w:rsidRDefault="003E763E" w:rsidP="003E763E">
            <w:pPr>
              <w:jc w:val="right"/>
            </w:pPr>
            <w:r>
              <w:t>372,450,299.12</w:t>
            </w:r>
          </w:p>
        </w:tc>
      </w:tr>
      <w:tr w:rsidR="003E763E" w:rsidTr="003E763E">
        <w:tc>
          <w:tcPr>
            <w:tcW w:w="3345" w:type="dxa"/>
          </w:tcPr>
          <w:p w:rsidR="003E763E" w:rsidRDefault="003E763E" w:rsidP="003E763E">
            <w:pPr>
              <w:jc w:val="left"/>
            </w:pPr>
            <w:r>
              <w:rPr>
                <w:rFonts w:hint="eastAsia"/>
              </w:rPr>
              <w:t>5.</w:t>
            </w:r>
            <w:r>
              <w:rPr>
                <w:rFonts w:hint="eastAsia"/>
              </w:rPr>
              <w:t>期末基金份额净值</w:t>
            </w:r>
          </w:p>
        </w:tc>
        <w:tc>
          <w:tcPr>
            <w:tcW w:w="5160" w:type="dxa"/>
          </w:tcPr>
          <w:p w:rsidR="003E763E" w:rsidRDefault="003E763E" w:rsidP="003E763E">
            <w:pPr>
              <w:jc w:val="right"/>
            </w:pPr>
            <w:r>
              <w:t>1.3467</w:t>
            </w:r>
          </w:p>
        </w:tc>
      </w:tr>
    </w:tbl>
    <w:p w:rsidR="003E763E" w:rsidRDefault="003E763E" w:rsidP="003E763E">
      <w:pPr>
        <w:pStyle w:val="-8"/>
        <w:rPr>
          <w:rFonts w:hint="eastAsia"/>
        </w:rPr>
      </w:pPr>
      <w:r>
        <w:rPr>
          <w:rFonts w:hint="eastAsia"/>
        </w:rPr>
        <w:t>注：1、基金业绩指标不包括持有人认（申）购或交易基金的各项费用，计入费用后实际收益水平要低于所列数字；</w:t>
      </w:r>
    </w:p>
    <w:p w:rsidR="003E763E" w:rsidRDefault="003E763E" w:rsidP="003E763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E763E" w:rsidRDefault="003E763E" w:rsidP="003E763E">
      <w:pPr>
        <w:pStyle w:val="-2"/>
        <w:spacing w:before="312"/>
        <w:rPr>
          <w:rFonts w:hint="eastAsia"/>
        </w:rPr>
      </w:pPr>
      <w:r>
        <w:rPr>
          <w:rFonts w:hint="eastAsia"/>
        </w:rPr>
        <w:t>基金净值表现</w:t>
      </w:r>
    </w:p>
    <w:p w:rsidR="003E763E" w:rsidRDefault="003E763E" w:rsidP="003E763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763E" w:rsidTr="003E763E">
        <w:trPr>
          <w:cnfStyle w:val="100000000000" w:firstRow="1" w:lastRow="0" w:firstColumn="0" w:lastColumn="0" w:oddVBand="0" w:evenVBand="0" w:oddHBand="0" w:evenHBand="0" w:firstRowFirstColumn="0" w:firstRowLastColumn="0" w:lastRowFirstColumn="0" w:lastRowLastColumn="0"/>
        </w:trPr>
        <w:tc>
          <w:tcPr>
            <w:tcW w:w="1429" w:type="dxa"/>
          </w:tcPr>
          <w:p w:rsidR="003E763E" w:rsidRPr="003E763E" w:rsidRDefault="003E763E" w:rsidP="003E763E">
            <w:pPr>
              <w:jc w:val="center"/>
              <w:rPr>
                <w:b/>
              </w:rPr>
            </w:pPr>
            <w:r w:rsidRPr="003E763E">
              <w:rPr>
                <w:rFonts w:hint="eastAsia"/>
                <w:b/>
              </w:rPr>
              <w:t>阶段</w:t>
            </w:r>
          </w:p>
        </w:tc>
        <w:tc>
          <w:tcPr>
            <w:tcW w:w="1315" w:type="dxa"/>
          </w:tcPr>
          <w:p w:rsidR="003E763E" w:rsidRPr="003E763E" w:rsidRDefault="003E763E" w:rsidP="003E763E">
            <w:pPr>
              <w:jc w:val="center"/>
              <w:rPr>
                <w:b/>
              </w:rPr>
            </w:pPr>
            <w:r w:rsidRPr="003E763E">
              <w:rPr>
                <w:rFonts w:hint="eastAsia"/>
                <w:b/>
              </w:rPr>
              <w:t>净值增长率①</w:t>
            </w:r>
          </w:p>
        </w:tc>
        <w:tc>
          <w:tcPr>
            <w:tcW w:w="1315" w:type="dxa"/>
          </w:tcPr>
          <w:p w:rsidR="003E763E" w:rsidRPr="003E763E" w:rsidRDefault="003E763E" w:rsidP="003E763E">
            <w:pPr>
              <w:jc w:val="center"/>
              <w:rPr>
                <w:b/>
              </w:rPr>
            </w:pPr>
            <w:r w:rsidRPr="003E763E">
              <w:rPr>
                <w:rFonts w:hint="eastAsia"/>
                <w:b/>
              </w:rPr>
              <w:t>净值增长率标准差②</w:t>
            </w:r>
          </w:p>
        </w:tc>
        <w:tc>
          <w:tcPr>
            <w:tcW w:w="1315" w:type="dxa"/>
          </w:tcPr>
          <w:p w:rsidR="003E763E" w:rsidRPr="003E763E" w:rsidRDefault="003E763E" w:rsidP="003E763E">
            <w:pPr>
              <w:jc w:val="center"/>
              <w:rPr>
                <w:b/>
              </w:rPr>
            </w:pPr>
            <w:r w:rsidRPr="003E763E">
              <w:rPr>
                <w:rFonts w:hint="eastAsia"/>
                <w:b/>
              </w:rPr>
              <w:t>业绩比较基准收益率③</w:t>
            </w:r>
          </w:p>
        </w:tc>
        <w:tc>
          <w:tcPr>
            <w:tcW w:w="1315" w:type="dxa"/>
          </w:tcPr>
          <w:p w:rsidR="003E763E" w:rsidRPr="003E763E" w:rsidRDefault="003E763E" w:rsidP="003E763E">
            <w:pPr>
              <w:jc w:val="center"/>
              <w:rPr>
                <w:b/>
              </w:rPr>
            </w:pPr>
            <w:r w:rsidRPr="003E763E">
              <w:rPr>
                <w:rFonts w:hint="eastAsia"/>
                <w:b/>
              </w:rPr>
              <w:t>业绩比较基准收益率标准差④</w:t>
            </w:r>
          </w:p>
        </w:tc>
        <w:tc>
          <w:tcPr>
            <w:tcW w:w="907" w:type="dxa"/>
          </w:tcPr>
          <w:p w:rsidR="003E763E" w:rsidRPr="003E763E" w:rsidRDefault="003E763E" w:rsidP="003E763E">
            <w:pPr>
              <w:jc w:val="center"/>
              <w:rPr>
                <w:b/>
              </w:rPr>
            </w:pPr>
            <w:r w:rsidRPr="003E763E">
              <w:rPr>
                <w:rFonts w:hint="eastAsia"/>
                <w:b/>
              </w:rPr>
              <w:t>①</w:t>
            </w:r>
            <w:r w:rsidRPr="003E763E">
              <w:rPr>
                <w:rFonts w:hint="eastAsia"/>
                <w:b/>
              </w:rPr>
              <w:t>-</w:t>
            </w:r>
            <w:r w:rsidRPr="003E763E">
              <w:rPr>
                <w:rFonts w:hint="eastAsia"/>
                <w:b/>
              </w:rPr>
              <w:t>③</w:t>
            </w:r>
          </w:p>
        </w:tc>
        <w:tc>
          <w:tcPr>
            <w:tcW w:w="907" w:type="dxa"/>
          </w:tcPr>
          <w:p w:rsidR="003E763E" w:rsidRPr="003E763E" w:rsidRDefault="003E763E" w:rsidP="003E763E">
            <w:pPr>
              <w:jc w:val="center"/>
              <w:rPr>
                <w:b/>
              </w:rPr>
            </w:pPr>
            <w:r w:rsidRPr="003E763E">
              <w:rPr>
                <w:rFonts w:hint="eastAsia"/>
                <w:b/>
              </w:rPr>
              <w:t>②</w:t>
            </w:r>
            <w:r w:rsidRPr="003E763E">
              <w:rPr>
                <w:rFonts w:hint="eastAsia"/>
                <w:b/>
              </w:rPr>
              <w:t>-</w:t>
            </w:r>
            <w:r w:rsidRPr="003E763E">
              <w:rPr>
                <w:rFonts w:hint="eastAsia"/>
                <w:b/>
              </w:rPr>
              <w:t>④</w:t>
            </w:r>
          </w:p>
        </w:tc>
      </w:tr>
      <w:tr w:rsidR="003E763E" w:rsidTr="003E763E">
        <w:tc>
          <w:tcPr>
            <w:tcW w:w="1429" w:type="dxa"/>
          </w:tcPr>
          <w:p w:rsidR="003E763E" w:rsidRDefault="003E763E" w:rsidP="003E763E">
            <w:pPr>
              <w:jc w:val="left"/>
            </w:pPr>
            <w:r>
              <w:rPr>
                <w:rFonts w:hint="eastAsia"/>
              </w:rPr>
              <w:t>过去三个月</w:t>
            </w:r>
          </w:p>
        </w:tc>
        <w:tc>
          <w:tcPr>
            <w:tcW w:w="1315" w:type="dxa"/>
          </w:tcPr>
          <w:p w:rsidR="003E763E" w:rsidRDefault="003E763E" w:rsidP="003E763E">
            <w:pPr>
              <w:jc w:val="right"/>
            </w:pPr>
            <w:r>
              <w:t>-13.22%</w:t>
            </w:r>
          </w:p>
        </w:tc>
        <w:tc>
          <w:tcPr>
            <w:tcW w:w="1315" w:type="dxa"/>
          </w:tcPr>
          <w:p w:rsidR="003E763E" w:rsidRDefault="003E763E" w:rsidP="003E763E">
            <w:pPr>
              <w:jc w:val="right"/>
            </w:pPr>
            <w:r>
              <w:t>1.51%</w:t>
            </w:r>
          </w:p>
        </w:tc>
        <w:tc>
          <w:tcPr>
            <w:tcW w:w="1315" w:type="dxa"/>
          </w:tcPr>
          <w:p w:rsidR="003E763E" w:rsidRDefault="003E763E" w:rsidP="003E763E">
            <w:pPr>
              <w:jc w:val="right"/>
            </w:pPr>
            <w:r>
              <w:t>-0.52%</w:t>
            </w:r>
          </w:p>
        </w:tc>
        <w:tc>
          <w:tcPr>
            <w:tcW w:w="1315" w:type="dxa"/>
          </w:tcPr>
          <w:p w:rsidR="003E763E" w:rsidRDefault="003E763E" w:rsidP="003E763E">
            <w:pPr>
              <w:jc w:val="right"/>
            </w:pPr>
            <w:r>
              <w:t>0.69%</w:t>
            </w:r>
          </w:p>
        </w:tc>
        <w:tc>
          <w:tcPr>
            <w:tcW w:w="907" w:type="dxa"/>
          </w:tcPr>
          <w:p w:rsidR="003E763E" w:rsidRDefault="003E763E" w:rsidP="003E763E">
            <w:pPr>
              <w:jc w:val="right"/>
            </w:pPr>
            <w:r>
              <w:t>-</w:t>
            </w:r>
            <w:r>
              <w:lastRenderedPageBreak/>
              <w:t>12.70%</w:t>
            </w:r>
          </w:p>
        </w:tc>
        <w:tc>
          <w:tcPr>
            <w:tcW w:w="907" w:type="dxa"/>
          </w:tcPr>
          <w:p w:rsidR="003E763E" w:rsidRDefault="003E763E" w:rsidP="003E763E">
            <w:pPr>
              <w:jc w:val="right"/>
            </w:pPr>
            <w:r>
              <w:lastRenderedPageBreak/>
              <w:t>0.82%</w:t>
            </w:r>
          </w:p>
        </w:tc>
      </w:tr>
      <w:tr w:rsidR="003E763E" w:rsidTr="003E763E">
        <w:tc>
          <w:tcPr>
            <w:tcW w:w="1429" w:type="dxa"/>
          </w:tcPr>
          <w:p w:rsidR="003E763E" w:rsidRDefault="003E763E" w:rsidP="003E763E">
            <w:pPr>
              <w:jc w:val="left"/>
            </w:pPr>
            <w:r>
              <w:rPr>
                <w:rFonts w:hint="eastAsia"/>
              </w:rPr>
              <w:lastRenderedPageBreak/>
              <w:t>过去六个月</w:t>
            </w:r>
          </w:p>
        </w:tc>
        <w:tc>
          <w:tcPr>
            <w:tcW w:w="1315" w:type="dxa"/>
          </w:tcPr>
          <w:p w:rsidR="003E763E" w:rsidRDefault="003E763E" w:rsidP="003E763E">
            <w:pPr>
              <w:jc w:val="right"/>
            </w:pPr>
            <w:r>
              <w:t>15.97%</w:t>
            </w:r>
          </w:p>
        </w:tc>
        <w:tc>
          <w:tcPr>
            <w:tcW w:w="1315" w:type="dxa"/>
          </w:tcPr>
          <w:p w:rsidR="003E763E" w:rsidRDefault="003E763E" w:rsidP="003E763E">
            <w:pPr>
              <w:jc w:val="right"/>
            </w:pPr>
            <w:r>
              <w:t>1.43%</w:t>
            </w:r>
          </w:p>
        </w:tc>
        <w:tc>
          <w:tcPr>
            <w:tcW w:w="1315" w:type="dxa"/>
          </w:tcPr>
          <w:p w:rsidR="003E763E" w:rsidRDefault="003E763E" w:rsidP="003E763E">
            <w:pPr>
              <w:jc w:val="right"/>
            </w:pPr>
            <w:r>
              <w:t>11.68%</w:t>
            </w:r>
          </w:p>
        </w:tc>
        <w:tc>
          <w:tcPr>
            <w:tcW w:w="1315" w:type="dxa"/>
          </w:tcPr>
          <w:p w:rsidR="003E763E" w:rsidRDefault="003E763E" w:rsidP="003E763E">
            <w:pPr>
              <w:jc w:val="right"/>
            </w:pPr>
            <w:r>
              <w:t>0.64%</w:t>
            </w:r>
          </w:p>
        </w:tc>
        <w:tc>
          <w:tcPr>
            <w:tcW w:w="907" w:type="dxa"/>
          </w:tcPr>
          <w:p w:rsidR="003E763E" w:rsidRDefault="003E763E" w:rsidP="003E763E">
            <w:pPr>
              <w:jc w:val="right"/>
            </w:pPr>
            <w:r>
              <w:t>4.29%</w:t>
            </w:r>
          </w:p>
        </w:tc>
        <w:tc>
          <w:tcPr>
            <w:tcW w:w="907" w:type="dxa"/>
          </w:tcPr>
          <w:p w:rsidR="003E763E" w:rsidRDefault="003E763E" w:rsidP="003E763E">
            <w:pPr>
              <w:jc w:val="right"/>
            </w:pPr>
            <w:r>
              <w:t>0.79%</w:t>
            </w:r>
          </w:p>
        </w:tc>
      </w:tr>
      <w:tr w:rsidR="003E763E" w:rsidTr="003E763E">
        <w:tc>
          <w:tcPr>
            <w:tcW w:w="1429" w:type="dxa"/>
          </w:tcPr>
          <w:p w:rsidR="003E763E" w:rsidRDefault="003E763E" w:rsidP="003E763E">
            <w:pPr>
              <w:jc w:val="left"/>
            </w:pPr>
            <w:r>
              <w:rPr>
                <w:rFonts w:hint="eastAsia"/>
              </w:rPr>
              <w:t>过去一年</w:t>
            </w:r>
          </w:p>
        </w:tc>
        <w:tc>
          <w:tcPr>
            <w:tcW w:w="1315" w:type="dxa"/>
          </w:tcPr>
          <w:p w:rsidR="003E763E" w:rsidRDefault="003E763E" w:rsidP="003E763E">
            <w:pPr>
              <w:jc w:val="right"/>
            </w:pPr>
            <w:r>
              <w:t>28.77%</w:t>
            </w:r>
          </w:p>
        </w:tc>
        <w:tc>
          <w:tcPr>
            <w:tcW w:w="1315" w:type="dxa"/>
          </w:tcPr>
          <w:p w:rsidR="003E763E" w:rsidRDefault="003E763E" w:rsidP="003E763E">
            <w:pPr>
              <w:jc w:val="right"/>
            </w:pPr>
            <w:r>
              <w:t>1.39%</w:t>
            </w:r>
          </w:p>
        </w:tc>
        <w:tc>
          <w:tcPr>
            <w:tcW w:w="1315" w:type="dxa"/>
          </w:tcPr>
          <w:p w:rsidR="003E763E" w:rsidRDefault="003E763E" w:rsidP="003E763E">
            <w:pPr>
              <w:jc w:val="right"/>
            </w:pPr>
            <w:r>
              <w:t>14.23%</w:t>
            </w:r>
          </w:p>
        </w:tc>
        <w:tc>
          <w:tcPr>
            <w:tcW w:w="1315" w:type="dxa"/>
          </w:tcPr>
          <w:p w:rsidR="003E763E" w:rsidRDefault="003E763E" w:rsidP="003E763E">
            <w:pPr>
              <w:jc w:val="right"/>
            </w:pPr>
            <w:r>
              <w:t>0.72%</w:t>
            </w:r>
          </w:p>
        </w:tc>
        <w:tc>
          <w:tcPr>
            <w:tcW w:w="907" w:type="dxa"/>
          </w:tcPr>
          <w:p w:rsidR="003E763E" w:rsidRDefault="003E763E" w:rsidP="003E763E">
            <w:pPr>
              <w:jc w:val="right"/>
            </w:pPr>
            <w:r>
              <w:t>14.54%</w:t>
            </w:r>
          </w:p>
        </w:tc>
        <w:tc>
          <w:tcPr>
            <w:tcW w:w="907" w:type="dxa"/>
          </w:tcPr>
          <w:p w:rsidR="003E763E" w:rsidRDefault="003E763E" w:rsidP="003E763E">
            <w:pPr>
              <w:jc w:val="right"/>
            </w:pPr>
            <w:r>
              <w:t>0.67%</w:t>
            </w:r>
          </w:p>
        </w:tc>
      </w:tr>
      <w:tr w:rsidR="003E763E" w:rsidTr="003E763E">
        <w:tc>
          <w:tcPr>
            <w:tcW w:w="1429" w:type="dxa"/>
          </w:tcPr>
          <w:p w:rsidR="003E763E" w:rsidRDefault="003E763E" w:rsidP="003E763E">
            <w:pPr>
              <w:jc w:val="left"/>
            </w:pPr>
            <w:r>
              <w:rPr>
                <w:rFonts w:hint="eastAsia"/>
              </w:rPr>
              <w:t>自基金合同生效起至今</w:t>
            </w:r>
          </w:p>
        </w:tc>
        <w:tc>
          <w:tcPr>
            <w:tcW w:w="1315" w:type="dxa"/>
          </w:tcPr>
          <w:p w:rsidR="003E763E" w:rsidRDefault="003E763E" w:rsidP="003E763E">
            <w:pPr>
              <w:jc w:val="right"/>
            </w:pPr>
            <w:r>
              <w:t>34.67%</w:t>
            </w:r>
          </w:p>
        </w:tc>
        <w:tc>
          <w:tcPr>
            <w:tcW w:w="1315" w:type="dxa"/>
          </w:tcPr>
          <w:p w:rsidR="003E763E" w:rsidRDefault="003E763E" w:rsidP="003E763E">
            <w:pPr>
              <w:jc w:val="right"/>
            </w:pPr>
            <w:r>
              <w:t>1.12%</w:t>
            </w:r>
          </w:p>
        </w:tc>
        <w:tc>
          <w:tcPr>
            <w:tcW w:w="1315" w:type="dxa"/>
          </w:tcPr>
          <w:p w:rsidR="003E763E" w:rsidRDefault="003E763E" w:rsidP="003E763E">
            <w:pPr>
              <w:jc w:val="right"/>
            </w:pPr>
            <w:r>
              <w:t>24.41%</w:t>
            </w:r>
          </w:p>
        </w:tc>
        <w:tc>
          <w:tcPr>
            <w:tcW w:w="1315" w:type="dxa"/>
          </w:tcPr>
          <w:p w:rsidR="003E763E" w:rsidRDefault="003E763E" w:rsidP="003E763E">
            <w:pPr>
              <w:jc w:val="right"/>
            </w:pPr>
            <w:r>
              <w:t>0.82%</w:t>
            </w:r>
          </w:p>
        </w:tc>
        <w:tc>
          <w:tcPr>
            <w:tcW w:w="907" w:type="dxa"/>
          </w:tcPr>
          <w:p w:rsidR="003E763E" w:rsidRDefault="003E763E" w:rsidP="003E763E">
            <w:pPr>
              <w:jc w:val="right"/>
            </w:pPr>
            <w:r>
              <w:t>10.26%</w:t>
            </w:r>
          </w:p>
        </w:tc>
        <w:tc>
          <w:tcPr>
            <w:tcW w:w="907" w:type="dxa"/>
          </w:tcPr>
          <w:p w:rsidR="003E763E" w:rsidRDefault="003E763E" w:rsidP="003E763E">
            <w:pPr>
              <w:jc w:val="right"/>
            </w:pPr>
            <w:r>
              <w:t>0.30%</w:t>
            </w:r>
          </w:p>
        </w:tc>
      </w:tr>
    </w:tbl>
    <w:p w:rsidR="003E763E" w:rsidRDefault="003E763E" w:rsidP="003E763E">
      <w:pPr>
        <w:pStyle w:val="-3"/>
        <w:spacing w:before="156" w:after="156"/>
        <w:rPr>
          <w:rFonts w:hint="eastAsia"/>
        </w:rPr>
      </w:pPr>
      <w:r>
        <w:rPr>
          <w:rFonts w:hint="eastAsia"/>
        </w:rPr>
        <w:t>自基金合同生效以来基金份额累计净值增长率变动及其与同期业绩比较基准收益率变动的比较</w:t>
      </w:r>
    </w:p>
    <w:p w:rsidR="003E763E" w:rsidRDefault="003E763E" w:rsidP="003E763E">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3E763E" w:rsidRDefault="003E763E" w:rsidP="003E763E">
      <w:pPr>
        <w:pStyle w:val="-1"/>
        <w:ind w:left="281" w:hanging="281"/>
        <w:rPr>
          <w:rFonts w:hint="eastAsia"/>
        </w:rPr>
      </w:pPr>
      <w:r>
        <w:rPr>
          <w:rFonts w:hint="eastAsia"/>
        </w:rPr>
        <w:t>管理人报告</w:t>
      </w:r>
    </w:p>
    <w:p w:rsidR="003E763E" w:rsidRDefault="003E763E" w:rsidP="003E763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E763E" w:rsidTr="00692B4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E763E" w:rsidRPr="003E763E" w:rsidRDefault="003E763E" w:rsidP="003E763E">
            <w:pPr>
              <w:jc w:val="center"/>
              <w:rPr>
                <w:b/>
              </w:rPr>
            </w:pPr>
            <w:r w:rsidRPr="003E763E">
              <w:rPr>
                <w:rFonts w:hint="eastAsia"/>
                <w:b/>
              </w:rPr>
              <w:t>姓名</w:t>
            </w:r>
          </w:p>
        </w:tc>
        <w:tc>
          <w:tcPr>
            <w:tcW w:w="851" w:type="dxa"/>
            <w:vMerge w:val="restart"/>
          </w:tcPr>
          <w:p w:rsidR="003E763E" w:rsidRPr="003E763E" w:rsidRDefault="003E763E" w:rsidP="003E763E">
            <w:pPr>
              <w:jc w:val="center"/>
              <w:rPr>
                <w:b/>
              </w:rPr>
            </w:pPr>
            <w:r w:rsidRPr="003E763E">
              <w:rPr>
                <w:rFonts w:hint="eastAsia"/>
                <w:b/>
              </w:rPr>
              <w:t>职务</w:t>
            </w:r>
          </w:p>
        </w:tc>
        <w:tc>
          <w:tcPr>
            <w:tcW w:w="2234" w:type="dxa"/>
            <w:gridSpan w:val="2"/>
            <w:tcBorders>
              <w:bottom w:val="single" w:sz="4" w:space="0" w:color="auto"/>
            </w:tcBorders>
          </w:tcPr>
          <w:p w:rsidR="003E763E" w:rsidRPr="003E763E" w:rsidRDefault="003E763E" w:rsidP="003E763E">
            <w:pPr>
              <w:jc w:val="center"/>
              <w:rPr>
                <w:b/>
              </w:rPr>
            </w:pPr>
            <w:r w:rsidRPr="003E763E">
              <w:rPr>
                <w:rFonts w:hint="eastAsia"/>
                <w:b/>
              </w:rPr>
              <w:t>任本基金的基金经理期限</w:t>
            </w:r>
          </w:p>
        </w:tc>
        <w:tc>
          <w:tcPr>
            <w:tcW w:w="703" w:type="dxa"/>
            <w:vMerge w:val="restart"/>
          </w:tcPr>
          <w:p w:rsidR="003E763E" w:rsidRPr="003E763E" w:rsidRDefault="003E763E" w:rsidP="003E763E">
            <w:pPr>
              <w:jc w:val="center"/>
              <w:rPr>
                <w:b/>
              </w:rPr>
            </w:pPr>
            <w:r w:rsidRPr="003E763E">
              <w:rPr>
                <w:rFonts w:hint="eastAsia"/>
                <w:b/>
              </w:rPr>
              <w:t>证券从业年限</w:t>
            </w:r>
          </w:p>
        </w:tc>
        <w:tc>
          <w:tcPr>
            <w:tcW w:w="3856" w:type="dxa"/>
            <w:vMerge w:val="restart"/>
          </w:tcPr>
          <w:p w:rsidR="003E763E" w:rsidRPr="003E763E" w:rsidRDefault="003E763E" w:rsidP="003E763E">
            <w:pPr>
              <w:jc w:val="center"/>
              <w:rPr>
                <w:b/>
              </w:rPr>
            </w:pPr>
            <w:r w:rsidRPr="003E763E">
              <w:rPr>
                <w:rFonts w:hint="eastAsia"/>
                <w:b/>
              </w:rPr>
              <w:t>说明</w:t>
            </w:r>
          </w:p>
        </w:tc>
      </w:tr>
      <w:tr w:rsidR="003E763E" w:rsidTr="003E763E">
        <w:tc>
          <w:tcPr>
            <w:tcW w:w="862" w:type="dxa"/>
            <w:vMerge/>
          </w:tcPr>
          <w:p w:rsidR="003E763E" w:rsidRDefault="003E763E" w:rsidP="003E763E">
            <w:pPr>
              <w:jc w:val="left"/>
            </w:pPr>
          </w:p>
        </w:tc>
        <w:tc>
          <w:tcPr>
            <w:tcW w:w="851" w:type="dxa"/>
            <w:vMerge/>
          </w:tcPr>
          <w:p w:rsidR="003E763E" w:rsidRDefault="003E763E" w:rsidP="003E763E">
            <w:pPr>
              <w:jc w:val="left"/>
            </w:pPr>
          </w:p>
        </w:tc>
        <w:tc>
          <w:tcPr>
            <w:tcW w:w="1117" w:type="dxa"/>
            <w:shd w:val="clear" w:color="auto" w:fill="BFBFBF"/>
          </w:tcPr>
          <w:p w:rsidR="003E763E" w:rsidRPr="003E763E" w:rsidRDefault="003E763E" w:rsidP="003E763E">
            <w:pPr>
              <w:jc w:val="center"/>
              <w:rPr>
                <w:b/>
              </w:rPr>
            </w:pPr>
            <w:r w:rsidRPr="003E763E">
              <w:rPr>
                <w:rFonts w:hint="eastAsia"/>
                <w:b/>
              </w:rPr>
              <w:t>任职日期</w:t>
            </w:r>
          </w:p>
        </w:tc>
        <w:tc>
          <w:tcPr>
            <w:tcW w:w="1117" w:type="dxa"/>
            <w:shd w:val="clear" w:color="auto" w:fill="BFBFBF"/>
          </w:tcPr>
          <w:p w:rsidR="003E763E" w:rsidRPr="003E763E" w:rsidRDefault="003E763E" w:rsidP="003E763E">
            <w:pPr>
              <w:jc w:val="center"/>
              <w:rPr>
                <w:b/>
              </w:rPr>
            </w:pPr>
            <w:r w:rsidRPr="003E763E">
              <w:rPr>
                <w:rFonts w:hint="eastAsia"/>
                <w:b/>
              </w:rPr>
              <w:t>离任日期</w:t>
            </w:r>
          </w:p>
        </w:tc>
        <w:tc>
          <w:tcPr>
            <w:tcW w:w="703" w:type="dxa"/>
            <w:vMerge/>
          </w:tcPr>
          <w:p w:rsidR="003E763E" w:rsidRDefault="003E763E" w:rsidP="003E763E">
            <w:pPr>
              <w:jc w:val="left"/>
            </w:pPr>
          </w:p>
        </w:tc>
        <w:tc>
          <w:tcPr>
            <w:tcW w:w="3856" w:type="dxa"/>
            <w:vMerge/>
          </w:tcPr>
          <w:p w:rsidR="003E763E" w:rsidRDefault="003E763E" w:rsidP="003E763E">
            <w:pPr>
              <w:jc w:val="left"/>
            </w:pPr>
          </w:p>
        </w:tc>
      </w:tr>
      <w:tr w:rsidR="003E763E" w:rsidTr="003E763E">
        <w:tc>
          <w:tcPr>
            <w:tcW w:w="862" w:type="dxa"/>
          </w:tcPr>
          <w:p w:rsidR="003E763E" w:rsidRDefault="003E763E" w:rsidP="003E763E">
            <w:pPr>
              <w:jc w:val="left"/>
            </w:pPr>
            <w:r>
              <w:rPr>
                <w:rFonts w:hint="eastAsia"/>
              </w:rPr>
              <w:t>张延闽</w:t>
            </w:r>
          </w:p>
        </w:tc>
        <w:tc>
          <w:tcPr>
            <w:tcW w:w="851" w:type="dxa"/>
          </w:tcPr>
          <w:p w:rsidR="003E763E" w:rsidRDefault="003E763E" w:rsidP="003E763E">
            <w:pPr>
              <w:jc w:val="left"/>
            </w:pPr>
            <w:r>
              <w:rPr>
                <w:rFonts w:hint="eastAsia"/>
              </w:rPr>
              <w:t>本基金基金经理</w:t>
            </w:r>
          </w:p>
        </w:tc>
        <w:tc>
          <w:tcPr>
            <w:tcW w:w="1117" w:type="dxa"/>
          </w:tcPr>
          <w:p w:rsidR="003E763E" w:rsidRDefault="003E763E" w:rsidP="003E763E">
            <w:pPr>
              <w:jc w:val="left"/>
            </w:pPr>
            <w:r>
              <w:rPr>
                <w:rFonts w:hint="eastAsia"/>
              </w:rPr>
              <w:t>2023</w:t>
            </w:r>
            <w:r>
              <w:rPr>
                <w:rFonts w:hint="eastAsia"/>
              </w:rPr>
              <w:t>年</w:t>
            </w:r>
            <w:r>
              <w:rPr>
                <w:rFonts w:hint="eastAsia"/>
              </w:rPr>
              <w:t>11</w:t>
            </w:r>
            <w:r>
              <w:rPr>
                <w:rFonts w:hint="eastAsia"/>
              </w:rPr>
              <w:t>月</w:t>
            </w:r>
            <w:r>
              <w:rPr>
                <w:rFonts w:hint="eastAsia"/>
              </w:rPr>
              <w:t>23</w:t>
            </w:r>
            <w:r>
              <w:rPr>
                <w:rFonts w:hint="eastAsia"/>
              </w:rPr>
              <w:t>日</w:t>
            </w:r>
          </w:p>
        </w:tc>
        <w:tc>
          <w:tcPr>
            <w:tcW w:w="1117" w:type="dxa"/>
          </w:tcPr>
          <w:p w:rsidR="003E763E" w:rsidRDefault="003E763E" w:rsidP="003E763E">
            <w:pPr>
              <w:jc w:val="right"/>
            </w:pPr>
            <w:r>
              <w:t>-</w:t>
            </w:r>
          </w:p>
        </w:tc>
        <w:tc>
          <w:tcPr>
            <w:tcW w:w="703" w:type="dxa"/>
          </w:tcPr>
          <w:p w:rsidR="003E763E" w:rsidRDefault="003E763E" w:rsidP="003E763E">
            <w:pPr>
              <w:jc w:val="left"/>
            </w:pPr>
            <w:r>
              <w:rPr>
                <w:rFonts w:hint="eastAsia"/>
              </w:rPr>
              <w:t>15</w:t>
            </w:r>
            <w:r>
              <w:rPr>
                <w:rFonts w:hint="eastAsia"/>
              </w:rPr>
              <w:t>年</w:t>
            </w:r>
          </w:p>
        </w:tc>
        <w:tc>
          <w:tcPr>
            <w:tcW w:w="3856" w:type="dxa"/>
          </w:tcPr>
          <w:p w:rsidR="003E763E" w:rsidRDefault="003E763E" w:rsidP="003E763E">
            <w:r>
              <w:rPr>
                <w:rFonts w:hint="eastAsia"/>
              </w:rPr>
              <w:t>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lastRenderedPageBreak/>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日，任融通研究优选混合基金经理。</w:t>
            </w:r>
            <w:r>
              <w:rPr>
                <w:rFonts w:hint="eastAsia"/>
              </w:rPr>
              <w:t>2020</w:t>
            </w:r>
            <w:r>
              <w:rPr>
                <w:rFonts w:hint="eastAsia"/>
              </w:rPr>
              <w:t>年</w:t>
            </w:r>
            <w:r>
              <w:rPr>
                <w:rFonts w:hint="eastAsia"/>
              </w:rPr>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3E763E" w:rsidRDefault="003E763E" w:rsidP="003E763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E763E" w:rsidRDefault="003E763E" w:rsidP="003E763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E763E" w:rsidRDefault="003E763E" w:rsidP="003E763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E763E" w:rsidTr="003E763E">
        <w:tc>
          <w:tcPr>
            <w:tcW w:w="1661" w:type="dxa"/>
          </w:tcPr>
          <w:p w:rsidR="003E763E" w:rsidRDefault="003E763E" w:rsidP="003E763E">
            <w:pPr>
              <w:jc w:val="left"/>
            </w:pPr>
            <w:r>
              <w:rPr>
                <w:rFonts w:hint="eastAsia"/>
              </w:rPr>
              <w:t>姓名</w:t>
            </w:r>
          </w:p>
        </w:tc>
        <w:tc>
          <w:tcPr>
            <w:tcW w:w="1661" w:type="dxa"/>
          </w:tcPr>
          <w:p w:rsidR="003E763E" w:rsidRDefault="003E763E" w:rsidP="003E763E">
            <w:pPr>
              <w:jc w:val="left"/>
            </w:pPr>
            <w:r>
              <w:rPr>
                <w:rFonts w:hint="eastAsia"/>
              </w:rPr>
              <w:t>产品类型</w:t>
            </w:r>
          </w:p>
        </w:tc>
        <w:tc>
          <w:tcPr>
            <w:tcW w:w="1661" w:type="dxa"/>
          </w:tcPr>
          <w:p w:rsidR="003E763E" w:rsidRDefault="003E763E" w:rsidP="003E763E">
            <w:pPr>
              <w:jc w:val="left"/>
            </w:pPr>
            <w:r>
              <w:rPr>
                <w:rFonts w:hint="eastAsia"/>
              </w:rPr>
              <w:t>产品数量（只）</w:t>
            </w:r>
          </w:p>
        </w:tc>
        <w:tc>
          <w:tcPr>
            <w:tcW w:w="1661" w:type="dxa"/>
          </w:tcPr>
          <w:p w:rsidR="003E763E" w:rsidRDefault="003E763E" w:rsidP="003E763E">
            <w:pPr>
              <w:jc w:val="left"/>
            </w:pPr>
            <w:r>
              <w:rPr>
                <w:rFonts w:hint="eastAsia"/>
              </w:rPr>
              <w:t>资产净值</w:t>
            </w:r>
            <w:r>
              <w:rPr>
                <w:rFonts w:hint="eastAsia"/>
              </w:rPr>
              <w:t>(</w:t>
            </w:r>
            <w:r>
              <w:rPr>
                <w:rFonts w:hint="eastAsia"/>
              </w:rPr>
              <w:t>元</w:t>
            </w:r>
            <w:r>
              <w:rPr>
                <w:rFonts w:hint="eastAsia"/>
              </w:rPr>
              <w:t>)</w:t>
            </w:r>
          </w:p>
        </w:tc>
        <w:tc>
          <w:tcPr>
            <w:tcW w:w="1662" w:type="dxa"/>
          </w:tcPr>
          <w:p w:rsidR="003E763E" w:rsidRDefault="003E763E" w:rsidP="003E763E">
            <w:pPr>
              <w:jc w:val="left"/>
            </w:pPr>
            <w:r>
              <w:rPr>
                <w:rFonts w:hint="eastAsia"/>
              </w:rPr>
              <w:t>任职时间</w:t>
            </w:r>
          </w:p>
        </w:tc>
      </w:tr>
      <w:tr w:rsidR="003E763E" w:rsidTr="003E763E">
        <w:tc>
          <w:tcPr>
            <w:tcW w:w="1661" w:type="dxa"/>
            <w:vMerge w:val="restart"/>
          </w:tcPr>
          <w:p w:rsidR="003E763E" w:rsidRDefault="003E763E" w:rsidP="003E763E">
            <w:pPr>
              <w:jc w:val="left"/>
            </w:pPr>
            <w:r>
              <w:rPr>
                <w:rFonts w:hint="eastAsia"/>
              </w:rPr>
              <w:t>张延闽</w:t>
            </w:r>
          </w:p>
        </w:tc>
        <w:tc>
          <w:tcPr>
            <w:tcW w:w="1661" w:type="dxa"/>
          </w:tcPr>
          <w:p w:rsidR="003E763E" w:rsidRDefault="003E763E" w:rsidP="003E763E">
            <w:pPr>
              <w:jc w:val="left"/>
            </w:pPr>
            <w:r>
              <w:rPr>
                <w:rFonts w:hint="eastAsia"/>
              </w:rPr>
              <w:t>公募基金</w:t>
            </w:r>
          </w:p>
        </w:tc>
        <w:tc>
          <w:tcPr>
            <w:tcW w:w="1661" w:type="dxa"/>
          </w:tcPr>
          <w:p w:rsidR="003E763E" w:rsidRDefault="003E763E" w:rsidP="003E763E">
            <w:pPr>
              <w:jc w:val="right"/>
            </w:pPr>
            <w:r>
              <w:t>7</w:t>
            </w:r>
          </w:p>
        </w:tc>
        <w:tc>
          <w:tcPr>
            <w:tcW w:w="1661" w:type="dxa"/>
          </w:tcPr>
          <w:p w:rsidR="003E763E" w:rsidRDefault="003E763E" w:rsidP="003E763E">
            <w:pPr>
              <w:jc w:val="right"/>
            </w:pPr>
            <w:r>
              <w:t>7,384,733,961.60</w:t>
            </w:r>
          </w:p>
        </w:tc>
        <w:tc>
          <w:tcPr>
            <w:tcW w:w="1662" w:type="dxa"/>
          </w:tcPr>
          <w:p w:rsidR="003E763E" w:rsidRDefault="003E763E" w:rsidP="003E763E">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3E763E" w:rsidTr="003E763E">
        <w:tc>
          <w:tcPr>
            <w:tcW w:w="1661" w:type="dxa"/>
            <w:vMerge/>
          </w:tcPr>
          <w:p w:rsidR="003E763E" w:rsidRDefault="003E763E" w:rsidP="003E763E">
            <w:pPr>
              <w:jc w:val="left"/>
            </w:pPr>
          </w:p>
        </w:tc>
        <w:tc>
          <w:tcPr>
            <w:tcW w:w="1661" w:type="dxa"/>
          </w:tcPr>
          <w:p w:rsidR="003E763E" w:rsidRDefault="003E763E" w:rsidP="003E763E">
            <w:pPr>
              <w:jc w:val="left"/>
            </w:pPr>
            <w:r>
              <w:rPr>
                <w:rFonts w:hint="eastAsia"/>
              </w:rPr>
              <w:t>私募资产管理计划</w:t>
            </w:r>
          </w:p>
        </w:tc>
        <w:tc>
          <w:tcPr>
            <w:tcW w:w="1661" w:type="dxa"/>
          </w:tcPr>
          <w:p w:rsidR="003E763E" w:rsidRDefault="003E763E" w:rsidP="003E763E">
            <w:pPr>
              <w:jc w:val="right"/>
            </w:pPr>
            <w:r>
              <w:t>1</w:t>
            </w:r>
          </w:p>
        </w:tc>
        <w:tc>
          <w:tcPr>
            <w:tcW w:w="1661" w:type="dxa"/>
          </w:tcPr>
          <w:p w:rsidR="003E763E" w:rsidRDefault="003E763E" w:rsidP="003E763E">
            <w:pPr>
              <w:jc w:val="right"/>
            </w:pPr>
            <w:r>
              <w:t>3,782,522,211.54</w:t>
            </w:r>
          </w:p>
        </w:tc>
        <w:tc>
          <w:tcPr>
            <w:tcW w:w="1662" w:type="dxa"/>
          </w:tcPr>
          <w:p w:rsidR="003E763E" w:rsidRDefault="003E763E" w:rsidP="003E763E">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3E763E" w:rsidTr="003E763E">
        <w:tc>
          <w:tcPr>
            <w:tcW w:w="1661" w:type="dxa"/>
            <w:vMerge/>
          </w:tcPr>
          <w:p w:rsidR="003E763E" w:rsidRDefault="003E763E" w:rsidP="003E763E">
            <w:pPr>
              <w:jc w:val="left"/>
            </w:pPr>
          </w:p>
        </w:tc>
        <w:tc>
          <w:tcPr>
            <w:tcW w:w="1661" w:type="dxa"/>
          </w:tcPr>
          <w:p w:rsidR="003E763E" w:rsidRDefault="003E763E" w:rsidP="003E763E">
            <w:pPr>
              <w:jc w:val="left"/>
            </w:pPr>
            <w:r>
              <w:rPr>
                <w:rFonts w:hint="eastAsia"/>
              </w:rPr>
              <w:t>其他组合</w:t>
            </w:r>
          </w:p>
        </w:tc>
        <w:tc>
          <w:tcPr>
            <w:tcW w:w="1661" w:type="dxa"/>
          </w:tcPr>
          <w:p w:rsidR="003E763E" w:rsidRDefault="003E763E" w:rsidP="003E763E">
            <w:pPr>
              <w:jc w:val="right"/>
            </w:pPr>
            <w:r>
              <w:t>17</w:t>
            </w:r>
          </w:p>
        </w:tc>
        <w:tc>
          <w:tcPr>
            <w:tcW w:w="1661" w:type="dxa"/>
          </w:tcPr>
          <w:p w:rsidR="003E763E" w:rsidRDefault="003E763E" w:rsidP="003E763E">
            <w:pPr>
              <w:jc w:val="right"/>
            </w:pPr>
            <w:r>
              <w:t>23,990,281,564.57</w:t>
            </w:r>
          </w:p>
        </w:tc>
        <w:tc>
          <w:tcPr>
            <w:tcW w:w="1662" w:type="dxa"/>
          </w:tcPr>
          <w:p w:rsidR="003E763E" w:rsidRDefault="003E763E" w:rsidP="003E763E">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3E763E" w:rsidTr="003E763E">
        <w:tc>
          <w:tcPr>
            <w:tcW w:w="1661" w:type="dxa"/>
            <w:vMerge/>
          </w:tcPr>
          <w:p w:rsidR="003E763E" w:rsidRDefault="003E763E" w:rsidP="003E763E">
            <w:pPr>
              <w:jc w:val="left"/>
            </w:pPr>
          </w:p>
        </w:tc>
        <w:tc>
          <w:tcPr>
            <w:tcW w:w="1661" w:type="dxa"/>
          </w:tcPr>
          <w:p w:rsidR="003E763E" w:rsidRDefault="003E763E" w:rsidP="003E763E">
            <w:pPr>
              <w:jc w:val="left"/>
            </w:pPr>
            <w:r>
              <w:rPr>
                <w:rFonts w:hint="eastAsia"/>
              </w:rPr>
              <w:t>合计</w:t>
            </w:r>
          </w:p>
        </w:tc>
        <w:tc>
          <w:tcPr>
            <w:tcW w:w="1661" w:type="dxa"/>
          </w:tcPr>
          <w:p w:rsidR="003E763E" w:rsidRDefault="003E763E" w:rsidP="003E763E">
            <w:pPr>
              <w:jc w:val="right"/>
            </w:pPr>
            <w:r>
              <w:t>25</w:t>
            </w:r>
          </w:p>
        </w:tc>
        <w:tc>
          <w:tcPr>
            <w:tcW w:w="1661" w:type="dxa"/>
          </w:tcPr>
          <w:p w:rsidR="003E763E" w:rsidRDefault="003E763E" w:rsidP="003E763E">
            <w:pPr>
              <w:jc w:val="right"/>
            </w:pPr>
            <w:r>
              <w:t>35,157,537,737.71</w:t>
            </w:r>
          </w:p>
        </w:tc>
        <w:tc>
          <w:tcPr>
            <w:tcW w:w="1662" w:type="dxa"/>
          </w:tcPr>
          <w:p w:rsidR="003E763E" w:rsidRDefault="003E763E" w:rsidP="003E763E">
            <w:pPr>
              <w:jc w:val="right"/>
            </w:pPr>
            <w:r>
              <w:t>-</w:t>
            </w:r>
          </w:p>
        </w:tc>
      </w:tr>
    </w:tbl>
    <w:p w:rsidR="003E763E" w:rsidRDefault="003E763E" w:rsidP="003E763E">
      <w:pPr>
        <w:pStyle w:val="-2"/>
        <w:spacing w:before="312"/>
        <w:rPr>
          <w:rFonts w:hint="eastAsia"/>
        </w:rPr>
      </w:pPr>
      <w:r>
        <w:rPr>
          <w:rFonts w:hint="eastAsia"/>
        </w:rPr>
        <w:t>管理人对报告期内本基金运作遵规守信情况的说明</w:t>
      </w:r>
    </w:p>
    <w:p w:rsidR="003E763E" w:rsidRDefault="003E763E" w:rsidP="003E763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E763E" w:rsidRDefault="003E763E" w:rsidP="003E763E">
      <w:pPr>
        <w:pStyle w:val="-2"/>
        <w:spacing w:before="312"/>
        <w:rPr>
          <w:rFonts w:hint="eastAsia"/>
        </w:rPr>
      </w:pPr>
      <w:r>
        <w:rPr>
          <w:rFonts w:hint="eastAsia"/>
        </w:rPr>
        <w:lastRenderedPageBreak/>
        <w:t>公平交易专项说明</w:t>
      </w:r>
    </w:p>
    <w:p w:rsidR="003E763E" w:rsidRDefault="003E763E" w:rsidP="003E763E">
      <w:pPr>
        <w:pStyle w:val="-3"/>
        <w:spacing w:before="156" w:after="156"/>
        <w:rPr>
          <w:rFonts w:hint="eastAsia"/>
        </w:rPr>
      </w:pPr>
      <w:r>
        <w:rPr>
          <w:rFonts w:hint="eastAsia"/>
        </w:rPr>
        <w:t>公平交易制度的执行情况</w:t>
      </w:r>
    </w:p>
    <w:p w:rsidR="003E763E" w:rsidRDefault="003E763E" w:rsidP="003E763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E763E" w:rsidRDefault="003E763E" w:rsidP="003E763E">
      <w:pPr>
        <w:pStyle w:val="-3"/>
        <w:spacing w:before="156" w:after="156"/>
        <w:rPr>
          <w:rFonts w:hint="eastAsia"/>
        </w:rPr>
      </w:pPr>
      <w:r>
        <w:rPr>
          <w:rFonts w:hint="eastAsia"/>
        </w:rPr>
        <w:t>异常交易行为的专项说明</w:t>
      </w:r>
    </w:p>
    <w:p w:rsidR="003E763E" w:rsidRDefault="003E763E" w:rsidP="003E763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E763E" w:rsidRDefault="003E763E" w:rsidP="003E763E">
      <w:pPr>
        <w:pStyle w:val="-2"/>
        <w:spacing w:before="312"/>
        <w:rPr>
          <w:rFonts w:hint="eastAsia"/>
        </w:rPr>
      </w:pPr>
      <w:r>
        <w:rPr>
          <w:rFonts w:hint="eastAsia"/>
        </w:rPr>
        <w:t>报告期内基金投资策略和运作分析</w:t>
      </w:r>
    </w:p>
    <w:p w:rsidR="003E763E" w:rsidRDefault="003E763E" w:rsidP="003E763E">
      <w:pPr>
        <w:pStyle w:val="-"/>
        <w:ind w:firstLine="420"/>
        <w:rPr>
          <w:rFonts w:hint="eastAsia"/>
        </w:rPr>
      </w:pPr>
      <w:r>
        <w:rPr>
          <w:rFonts w:hint="eastAsia"/>
        </w:rPr>
        <w:t>2025年第四季度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4季度全A日均成交约1.97万亿，环比小幅回落。两融余额约2.6万亿，较三季度明显上行，融资买入占比小幅回落。同期港股市场震荡回落。恒生指数、恒生科技、恒生国企表现分别为-4.56%、 -14.69%、-6.72%。行业层面，材料、能源、金融涨幅居前，分别上涨12.84%、10.91%、7.81%。另一方面，医疗保健、信息技术和可选消费表现欠佳，分别录得-15.85%、-12.84%、-10.79%。资金方面，4季度港股日均成交约2298亿港元，环比回落。南向资金净买入约2373亿元，环比大幅回落。</w:t>
      </w:r>
    </w:p>
    <w:p w:rsidR="003E763E" w:rsidRDefault="003E763E" w:rsidP="003E763E">
      <w:pPr>
        <w:pStyle w:val="-"/>
        <w:ind w:firstLine="420"/>
        <w:rPr>
          <w:rFonts w:hint="eastAsia"/>
        </w:rPr>
      </w:pPr>
      <w:r>
        <w:rPr>
          <w:rFonts w:hint="eastAsia"/>
        </w:rPr>
        <w:t>4季度本基金收益率-13.22%，本基金在报告期内跑输主要的宽基指数。结合前两个季度有显著的正超额，本季度的“均值回归”似乎也在预期之中。在当期对组合冲击较大的个股来自于TMT、医药、消费。盈亏同源，这些个股同样又是8、9月份对组合正贡献最多的品种。4季度A股继续呈现出结构性牛市，虽然全A的涨幅平均数和中位数分别是2.6%和-2.2%，但细分行业中军工、有色、化工表现亮眼。因为本组合的整体方向偏向成长，在热门方向的配置几乎没有，因此存量持仓回撤过程中缺少有效的对冲资产去平衡波动。面对市场来之不易的回暖，抢收益是第一原则，但是阶段性的大幅波动仍然会给持有人造成不好的体验。</w:t>
      </w:r>
    </w:p>
    <w:p w:rsidR="003E763E" w:rsidRDefault="003E763E" w:rsidP="003E763E">
      <w:pPr>
        <w:pStyle w:val="-"/>
        <w:ind w:firstLine="420"/>
        <w:rPr>
          <w:rFonts w:hint="eastAsia"/>
        </w:rPr>
      </w:pPr>
      <w:r>
        <w:rPr>
          <w:rFonts w:hint="eastAsia"/>
        </w:rPr>
        <w:t>今年以来市场机会不断，每个季度都会演绎一个精彩纷呈的叙事。人形机器人、创新药、人工智能，商业航天，就像远处穿透朦胧的晨光照耀着情绪的潮汐，让人心潮澎湃。我们理解在这个高度复杂竞争的时代，个人的力量微不足道，人们对“可被相信的强者、可被想象的未来、可被证明的成功“具有强烈的追求冲动。这种环境下，投资着实需要一</w:t>
      </w:r>
      <w:r>
        <w:rPr>
          <w:rFonts w:hint="eastAsia"/>
        </w:rPr>
        <w:lastRenderedPageBreak/>
        <w:t>些想象力和创造力。然而投资不是找偶像，而是管理不确定性。仅凭叙事不可能让树木长到天空，单纯的按图索骥最后大概率是东施效颦。我们现实中的投资是一趟过程充满颠簸，结果异常残酷的旅程。统计显示2000年以来A股所有股票年内平均最大回撤约为37%，这也意味着持仓的股票在年内回撤30%以上似乎是常态。并且以10年时间滚动计算，能最终穿越周期的上市公司大概只有5‰。因此一个周期下来，绝大部分公司的价值只体现在阶段性股价的波动率，并没有产生真正的经营趋势。短期我们没有办法回避叙事，同样也无法避免波动。那么，怎么识别叙事，并且驾驭波动，是当下组合面临非常现实的挑战。相对于预判叙事，我们可能更擅长于分析价值。基于有底线的价值判断，走在叙事前，通过更多元的资产配置，更灵活的交易手段，或许是未来熨平组合波动的一种尝试。下一阶段，我们也将总结经验教训，努力去优化和迭代投资策略，希望给持有人更好的感受。</w:t>
      </w:r>
    </w:p>
    <w:p w:rsidR="003E763E" w:rsidRDefault="003E763E" w:rsidP="003E763E">
      <w:pPr>
        <w:pStyle w:val="-2"/>
        <w:spacing w:before="312"/>
        <w:rPr>
          <w:rFonts w:hint="eastAsia"/>
        </w:rPr>
      </w:pPr>
      <w:r>
        <w:rPr>
          <w:rFonts w:hint="eastAsia"/>
        </w:rPr>
        <w:t>报告期内基金的业绩表现</w:t>
      </w:r>
    </w:p>
    <w:p w:rsidR="003E763E" w:rsidRDefault="003E763E" w:rsidP="003E763E">
      <w:pPr>
        <w:pStyle w:val="-"/>
        <w:ind w:firstLine="420"/>
        <w:rPr>
          <w:rFonts w:hint="eastAsia"/>
        </w:rPr>
      </w:pPr>
      <w:r>
        <w:rPr>
          <w:rFonts w:hint="eastAsia"/>
        </w:rPr>
        <w:t>截至报告期末，本基金份额净值为1.3467元，报告期内，份额净值增长率为-13.22%，同期业绩基准增长率为-0.52%。</w:t>
      </w:r>
    </w:p>
    <w:p w:rsidR="003E763E" w:rsidRDefault="003E763E" w:rsidP="003E763E">
      <w:pPr>
        <w:pStyle w:val="-2"/>
        <w:spacing w:before="312"/>
        <w:rPr>
          <w:rFonts w:hint="eastAsia"/>
        </w:rPr>
      </w:pPr>
      <w:r>
        <w:rPr>
          <w:rFonts w:hint="eastAsia"/>
        </w:rPr>
        <w:t>报告期内基金持有人数或基金资产净值预警说明</w:t>
      </w:r>
    </w:p>
    <w:p w:rsidR="003E763E" w:rsidRDefault="003E763E" w:rsidP="003E763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E763E" w:rsidRDefault="003E763E" w:rsidP="003E763E">
      <w:pPr>
        <w:pStyle w:val="-1"/>
        <w:ind w:left="281" w:hanging="281"/>
        <w:rPr>
          <w:rFonts w:hint="eastAsia"/>
        </w:rPr>
      </w:pPr>
      <w:r>
        <w:rPr>
          <w:rFonts w:hint="eastAsia"/>
        </w:rPr>
        <w:t>投资组合报告</w:t>
      </w:r>
    </w:p>
    <w:p w:rsidR="003E763E" w:rsidRDefault="003E763E" w:rsidP="003E763E">
      <w:pPr>
        <w:pStyle w:val="-2"/>
        <w:spacing w:before="312"/>
        <w:rPr>
          <w:rFonts w:hint="eastAsia"/>
        </w:rPr>
      </w:pPr>
      <w:r>
        <w:rPr>
          <w:rFonts w:hint="eastAsia"/>
        </w:rPr>
        <w:t>报告期末基金资产组合情况</w:t>
      </w:r>
    </w:p>
    <w:p w:rsidR="003E763E" w:rsidRDefault="003E763E" w:rsidP="003E763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E763E" w:rsidTr="003E763E">
        <w:trPr>
          <w:cnfStyle w:val="100000000000" w:firstRow="1" w:lastRow="0" w:firstColumn="0" w:lastColumn="0" w:oddVBand="0" w:evenVBand="0" w:oddHBand="0" w:evenHBand="0" w:firstRowFirstColumn="0" w:firstRowLastColumn="0" w:lastRowFirstColumn="0" w:lastRowLastColumn="0"/>
        </w:trPr>
        <w:tc>
          <w:tcPr>
            <w:tcW w:w="646" w:type="dxa"/>
          </w:tcPr>
          <w:p w:rsidR="003E763E" w:rsidRPr="003E763E" w:rsidRDefault="003E763E" w:rsidP="003E763E">
            <w:pPr>
              <w:jc w:val="center"/>
              <w:rPr>
                <w:b/>
              </w:rPr>
            </w:pPr>
            <w:r w:rsidRPr="003E763E">
              <w:rPr>
                <w:rFonts w:hint="eastAsia"/>
                <w:b/>
              </w:rPr>
              <w:t>序号</w:t>
            </w:r>
          </w:p>
        </w:tc>
        <w:tc>
          <w:tcPr>
            <w:tcW w:w="2971" w:type="dxa"/>
          </w:tcPr>
          <w:p w:rsidR="003E763E" w:rsidRPr="003E763E" w:rsidRDefault="003E763E" w:rsidP="003E763E">
            <w:pPr>
              <w:jc w:val="center"/>
              <w:rPr>
                <w:b/>
              </w:rPr>
            </w:pPr>
            <w:r w:rsidRPr="003E763E">
              <w:rPr>
                <w:rFonts w:hint="eastAsia"/>
                <w:b/>
              </w:rPr>
              <w:t>项目</w:t>
            </w:r>
          </w:p>
        </w:tc>
        <w:tc>
          <w:tcPr>
            <w:tcW w:w="2381" w:type="dxa"/>
          </w:tcPr>
          <w:p w:rsidR="003E763E" w:rsidRPr="003E763E" w:rsidRDefault="003E763E" w:rsidP="003E763E">
            <w:pPr>
              <w:jc w:val="center"/>
              <w:rPr>
                <w:b/>
              </w:rPr>
            </w:pPr>
            <w:r w:rsidRPr="003E763E">
              <w:rPr>
                <w:rFonts w:hint="eastAsia"/>
                <w:b/>
              </w:rPr>
              <w:t>金额（元）</w:t>
            </w:r>
          </w:p>
        </w:tc>
        <w:tc>
          <w:tcPr>
            <w:tcW w:w="2506" w:type="dxa"/>
          </w:tcPr>
          <w:p w:rsidR="003E763E" w:rsidRPr="003E763E" w:rsidRDefault="003E763E" w:rsidP="003E763E">
            <w:pPr>
              <w:jc w:val="center"/>
              <w:rPr>
                <w:b/>
              </w:rPr>
            </w:pPr>
            <w:r w:rsidRPr="003E763E">
              <w:rPr>
                <w:rFonts w:hint="eastAsia"/>
                <w:b/>
              </w:rPr>
              <w:t>占基金总资产的比例（</w:t>
            </w:r>
            <w:r w:rsidRPr="003E763E">
              <w:rPr>
                <w:rFonts w:hint="eastAsia"/>
                <w:b/>
              </w:rPr>
              <w:t>%</w:t>
            </w:r>
            <w:r w:rsidRPr="003E763E">
              <w:rPr>
                <w:rFonts w:hint="eastAsia"/>
                <w:b/>
              </w:rPr>
              <w:t>）</w:t>
            </w:r>
          </w:p>
        </w:tc>
      </w:tr>
      <w:tr w:rsidR="003E763E" w:rsidTr="003E763E">
        <w:tc>
          <w:tcPr>
            <w:tcW w:w="646" w:type="dxa"/>
          </w:tcPr>
          <w:p w:rsidR="003E763E" w:rsidRDefault="003E763E" w:rsidP="003E763E">
            <w:pPr>
              <w:jc w:val="center"/>
            </w:pPr>
            <w:r>
              <w:t>1</w:t>
            </w:r>
          </w:p>
        </w:tc>
        <w:tc>
          <w:tcPr>
            <w:tcW w:w="2971" w:type="dxa"/>
          </w:tcPr>
          <w:p w:rsidR="003E763E" w:rsidRDefault="003E763E" w:rsidP="003E763E">
            <w:pPr>
              <w:jc w:val="left"/>
            </w:pPr>
            <w:r>
              <w:rPr>
                <w:rFonts w:hint="eastAsia"/>
              </w:rPr>
              <w:t>权益投资</w:t>
            </w:r>
          </w:p>
        </w:tc>
        <w:tc>
          <w:tcPr>
            <w:tcW w:w="2381" w:type="dxa"/>
          </w:tcPr>
          <w:p w:rsidR="003E763E" w:rsidRDefault="003E763E" w:rsidP="003E763E">
            <w:pPr>
              <w:jc w:val="right"/>
            </w:pPr>
            <w:r>
              <w:t>334,222,087.50</w:t>
            </w:r>
          </w:p>
        </w:tc>
        <w:tc>
          <w:tcPr>
            <w:tcW w:w="2506" w:type="dxa"/>
          </w:tcPr>
          <w:p w:rsidR="003E763E" w:rsidRDefault="003E763E" w:rsidP="003E763E">
            <w:pPr>
              <w:jc w:val="right"/>
            </w:pPr>
            <w:r>
              <w:t>87.66</w:t>
            </w:r>
          </w:p>
        </w:tc>
      </w:tr>
      <w:tr w:rsidR="003E763E" w:rsidTr="003E763E">
        <w:tc>
          <w:tcPr>
            <w:tcW w:w="646" w:type="dxa"/>
          </w:tcPr>
          <w:p w:rsidR="003E763E" w:rsidRDefault="003E763E" w:rsidP="003E763E">
            <w:pPr>
              <w:jc w:val="center"/>
            </w:pPr>
          </w:p>
        </w:tc>
        <w:tc>
          <w:tcPr>
            <w:tcW w:w="2971" w:type="dxa"/>
          </w:tcPr>
          <w:p w:rsidR="003E763E" w:rsidRDefault="003E763E" w:rsidP="003E763E">
            <w:pPr>
              <w:jc w:val="left"/>
            </w:pPr>
            <w:r>
              <w:rPr>
                <w:rFonts w:hint="eastAsia"/>
              </w:rPr>
              <w:t>其中：股票</w:t>
            </w:r>
          </w:p>
        </w:tc>
        <w:tc>
          <w:tcPr>
            <w:tcW w:w="2381" w:type="dxa"/>
          </w:tcPr>
          <w:p w:rsidR="003E763E" w:rsidRDefault="003E763E" w:rsidP="003E763E">
            <w:pPr>
              <w:jc w:val="right"/>
            </w:pPr>
            <w:r>
              <w:t>334,222,087.50</w:t>
            </w:r>
          </w:p>
        </w:tc>
        <w:tc>
          <w:tcPr>
            <w:tcW w:w="2506" w:type="dxa"/>
          </w:tcPr>
          <w:p w:rsidR="003E763E" w:rsidRDefault="003E763E" w:rsidP="003E763E">
            <w:pPr>
              <w:jc w:val="right"/>
            </w:pPr>
            <w:r>
              <w:t>87.66</w:t>
            </w:r>
          </w:p>
        </w:tc>
      </w:tr>
      <w:tr w:rsidR="003E763E" w:rsidTr="003E763E">
        <w:tc>
          <w:tcPr>
            <w:tcW w:w="646" w:type="dxa"/>
          </w:tcPr>
          <w:p w:rsidR="003E763E" w:rsidRDefault="003E763E" w:rsidP="003E763E">
            <w:pPr>
              <w:jc w:val="center"/>
            </w:pPr>
            <w:r>
              <w:t>2</w:t>
            </w:r>
          </w:p>
        </w:tc>
        <w:tc>
          <w:tcPr>
            <w:tcW w:w="2971" w:type="dxa"/>
          </w:tcPr>
          <w:p w:rsidR="003E763E" w:rsidRDefault="003E763E" w:rsidP="003E763E">
            <w:pPr>
              <w:jc w:val="left"/>
            </w:pPr>
            <w:r>
              <w:rPr>
                <w:rFonts w:hint="eastAsia"/>
              </w:rPr>
              <w:t>基金投资</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r>
              <w:t>3</w:t>
            </w:r>
          </w:p>
        </w:tc>
        <w:tc>
          <w:tcPr>
            <w:tcW w:w="2971" w:type="dxa"/>
          </w:tcPr>
          <w:p w:rsidR="003E763E" w:rsidRDefault="003E763E" w:rsidP="003E763E">
            <w:pPr>
              <w:jc w:val="left"/>
            </w:pPr>
            <w:r>
              <w:rPr>
                <w:rFonts w:hint="eastAsia"/>
              </w:rPr>
              <w:t>固定收益投资</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p>
        </w:tc>
        <w:tc>
          <w:tcPr>
            <w:tcW w:w="2971" w:type="dxa"/>
          </w:tcPr>
          <w:p w:rsidR="003E763E" w:rsidRDefault="003E763E" w:rsidP="003E763E">
            <w:pPr>
              <w:jc w:val="left"/>
            </w:pPr>
            <w:r>
              <w:rPr>
                <w:rFonts w:hint="eastAsia"/>
              </w:rPr>
              <w:t>其中：债券</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p>
        </w:tc>
        <w:tc>
          <w:tcPr>
            <w:tcW w:w="2971" w:type="dxa"/>
          </w:tcPr>
          <w:p w:rsidR="003E763E" w:rsidRDefault="003E763E" w:rsidP="003E763E">
            <w:pPr>
              <w:jc w:val="left"/>
            </w:pPr>
            <w:r>
              <w:rPr>
                <w:rFonts w:hint="eastAsia"/>
              </w:rPr>
              <w:t xml:space="preserve">      </w:t>
            </w:r>
            <w:r>
              <w:rPr>
                <w:rFonts w:hint="eastAsia"/>
              </w:rPr>
              <w:t>资产支持证券</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r>
              <w:t>4</w:t>
            </w:r>
          </w:p>
        </w:tc>
        <w:tc>
          <w:tcPr>
            <w:tcW w:w="2971" w:type="dxa"/>
          </w:tcPr>
          <w:p w:rsidR="003E763E" w:rsidRDefault="003E763E" w:rsidP="003E763E">
            <w:pPr>
              <w:jc w:val="left"/>
            </w:pPr>
            <w:r>
              <w:rPr>
                <w:rFonts w:hint="eastAsia"/>
              </w:rPr>
              <w:t>贵金属投资</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r>
              <w:t>5</w:t>
            </w:r>
          </w:p>
        </w:tc>
        <w:tc>
          <w:tcPr>
            <w:tcW w:w="2971" w:type="dxa"/>
          </w:tcPr>
          <w:p w:rsidR="003E763E" w:rsidRDefault="003E763E" w:rsidP="003E763E">
            <w:pPr>
              <w:jc w:val="left"/>
            </w:pPr>
            <w:r>
              <w:rPr>
                <w:rFonts w:hint="eastAsia"/>
              </w:rPr>
              <w:t>金融衍生品投资</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r>
              <w:t>6</w:t>
            </w:r>
          </w:p>
        </w:tc>
        <w:tc>
          <w:tcPr>
            <w:tcW w:w="2971" w:type="dxa"/>
          </w:tcPr>
          <w:p w:rsidR="003E763E" w:rsidRDefault="003E763E" w:rsidP="003E763E">
            <w:pPr>
              <w:jc w:val="left"/>
            </w:pPr>
            <w:r>
              <w:rPr>
                <w:rFonts w:hint="eastAsia"/>
              </w:rPr>
              <w:t>买入返售金融资产</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p>
        </w:tc>
        <w:tc>
          <w:tcPr>
            <w:tcW w:w="2971" w:type="dxa"/>
          </w:tcPr>
          <w:p w:rsidR="003E763E" w:rsidRDefault="003E763E" w:rsidP="003E763E">
            <w:pPr>
              <w:jc w:val="left"/>
            </w:pPr>
            <w:r>
              <w:rPr>
                <w:rFonts w:hint="eastAsia"/>
              </w:rPr>
              <w:t>其中：买断式回购的买入返售金融资产</w:t>
            </w:r>
          </w:p>
        </w:tc>
        <w:tc>
          <w:tcPr>
            <w:tcW w:w="2381" w:type="dxa"/>
          </w:tcPr>
          <w:p w:rsidR="003E763E" w:rsidRDefault="003E763E" w:rsidP="003E763E">
            <w:pPr>
              <w:jc w:val="right"/>
            </w:pPr>
            <w:r>
              <w:t>-</w:t>
            </w:r>
          </w:p>
        </w:tc>
        <w:tc>
          <w:tcPr>
            <w:tcW w:w="2506" w:type="dxa"/>
          </w:tcPr>
          <w:p w:rsidR="003E763E" w:rsidRDefault="003E763E" w:rsidP="003E763E">
            <w:pPr>
              <w:jc w:val="right"/>
            </w:pPr>
            <w:r>
              <w:t>-</w:t>
            </w:r>
          </w:p>
        </w:tc>
      </w:tr>
      <w:tr w:rsidR="003E763E" w:rsidTr="003E763E">
        <w:tc>
          <w:tcPr>
            <w:tcW w:w="646" w:type="dxa"/>
          </w:tcPr>
          <w:p w:rsidR="003E763E" w:rsidRDefault="003E763E" w:rsidP="003E763E">
            <w:pPr>
              <w:jc w:val="center"/>
            </w:pPr>
            <w:r>
              <w:lastRenderedPageBreak/>
              <w:t>7</w:t>
            </w:r>
          </w:p>
        </w:tc>
        <w:tc>
          <w:tcPr>
            <w:tcW w:w="2971" w:type="dxa"/>
          </w:tcPr>
          <w:p w:rsidR="003E763E" w:rsidRDefault="003E763E" w:rsidP="003E763E">
            <w:pPr>
              <w:jc w:val="left"/>
            </w:pPr>
            <w:r>
              <w:rPr>
                <w:rFonts w:hint="eastAsia"/>
              </w:rPr>
              <w:t>银行存款和结算备付金合计</w:t>
            </w:r>
          </w:p>
        </w:tc>
        <w:tc>
          <w:tcPr>
            <w:tcW w:w="2381" w:type="dxa"/>
          </w:tcPr>
          <w:p w:rsidR="003E763E" w:rsidRDefault="003E763E" w:rsidP="003E763E">
            <w:pPr>
              <w:jc w:val="right"/>
            </w:pPr>
            <w:r>
              <w:t>46,992,840.22</w:t>
            </w:r>
          </w:p>
        </w:tc>
        <w:tc>
          <w:tcPr>
            <w:tcW w:w="2506" w:type="dxa"/>
          </w:tcPr>
          <w:p w:rsidR="003E763E" w:rsidRDefault="003E763E" w:rsidP="003E763E">
            <w:pPr>
              <w:jc w:val="right"/>
            </w:pPr>
            <w:r>
              <w:t>12.33</w:t>
            </w:r>
          </w:p>
        </w:tc>
      </w:tr>
      <w:tr w:rsidR="003E763E" w:rsidTr="003E763E">
        <w:tc>
          <w:tcPr>
            <w:tcW w:w="646" w:type="dxa"/>
          </w:tcPr>
          <w:p w:rsidR="003E763E" w:rsidRDefault="003E763E" w:rsidP="003E763E">
            <w:pPr>
              <w:jc w:val="center"/>
            </w:pPr>
            <w:r>
              <w:t>8</w:t>
            </w:r>
          </w:p>
        </w:tc>
        <w:tc>
          <w:tcPr>
            <w:tcW w:w="2971" w:type="dxa"/>
          </w:tcPr>
          <w:p w:rsidR="003E763E" w:rsidRDefault="003E763E" w:rsidP="003E763E">
            <w:pPr>
              <w:jc w:val="left"/>
            </w:pPr>
            <w:r>
              <w:rPr>
                <w:rFonts w:hint="eastAsia"/>
              </w:rPr>
              <w:t>其他资产</w:t>
            </w:r>
          </w:p>
        </w:tc>
        <w:tc>
          <w:tcPr>
            <w:tcW w:w="2381" w:type="dxa"/>
          </w:tcPr>
          <w:p w:rsidR="003E763E" w:rsidRDefault="003E763E" w:rsidP="003E763E">
            <w:pPr>
              <w:jc w:val="right"/>
            </w:pPr>
            <w:r>
              <w:t>45,065.24</w:t>
            </w:r>
          </w:p>
        </w:tc>
        <w:tc>
          <w:tcPr>
            <w:tcW w:w="2506" w:type="dxa"/>
          </w:tcPr>
          <w:p w:rsidR="003E763E" w:rsidRDefault="003E763E" w:rsidP="003E763E">
            <w:pPr>
              <w:jc w:val="right"/>
            </w:pPr>
            <w:r>
              <w:t>0.01</w:t>
            </w:r>
          </w:p>
        </w:tc>
      </w:tr>
      <w:tr w:rsidR="003E763E" w:rsidTr="003E763E">
        <w:tc>
          <w:tcPr>
            <w:tcW w:w="646" w:type="dxa"/>
          </w:tcPr>
          <w:p w:rsidR="003E763E" w:rsidRDefault="003E763E" w:rsidP="003E763E">
            <w:pPr>
              <w:jc w:val="center"/>
            </w:pPr>
            <w:r>
              <w:t>9</w:t>
            </w:r>
          </w:p>
        </w:tc>
        <w:tc>
          <w:tcPr>
            <w:tcW w:w="2971" w:type="dxa"/>
          </w:tcPr>
          <w:p w:rsidR="003E763E" w:rsidRDefault="003E763E" w:rsidP="003E763E">
            <w:pPr>
              <w:jc w:val="left"/>
            </w:pPr>
            <w:r>
              <w:rPr>
                <w:rFonts w:hint="eastAsia"/>
              </w:rPr>
              <w:t>合计</w:t>
            </w:r>
          </w:p>
        </w:tc>
        <w:tc>
          <w:tcPr>
            <w:tcW w:w="2381" w:type="dxa"/>
          </w:tcPr>
          <w:p w:rsidR="003E763E" w:rsidRDefault="003E763E" w:rsidP="003E763E">
            <w:pPr>
              <w:jc w:val="right"/>
            </w:pPr>
            <w:r>
              <w:t>381,259,992.96</w:t>
            </w:r>
          </w:p>
        </w:tc>
        <w:tc>
          <w:tcPr>
            <w:tcW w:w="2506" w:type="dxa"/>
          </w:tcPr>
          <w:p w:rsidR="003E763E" w:rsidRDefault="003E763E" w:rsidP="003E763E">
            <w:pPr>
              <w:jc w:val="right"/>
            </w:pPr>
            <w:r>
              <w:t>100.00</w:t>
            </w:r>
          </w:p>
        </w:tc>
      </w:tr>
    </w:tbl>
    <w:p w:rsidR="003E763E" w:rsidRDefault="003E763E" w:rsidP="003E763E">
      <w:pPr>
        <w:pStyle w:val="-8"/>
        <w:rPr>
          <w:rFonts w:hint="eastAsia"/>
        </w:rPr>
      </w:pPr>
      <w:r>
        <w:rPr>
          <w:rFonts w:hint="eastAsia"/>
        </w:rPr>
        <w:t>注：本基金本报告期末通过沪港通交易机制投资的港股市值为人民币91,289,835.45元，占基金资产净值比例24.51%。</w:t>
      </w:r>
    </w:p>
    <w:p w:rsidR="003E763E" w:rsidRDefault="003E763E" w:rsidP="003E763E">
      <w:pPr>
        <w:pStyle w:val="-2"/>
        <w:spacing w:before="312"/>
        <w:rPr>
          <w:rFonts w:hint="eastAsia"/>
        </w:rPr>
      </w:pPr>
      <w:r>
        <w:rPr>
          <w:rFonts w:hint="eastAsia"/>
        </w:rPr>
        <w:t>报告期末按行业分类的股票投资组合</w:t>
      </w:r>
    </w:p>
    <w:p w:rsidR="003E763E" w:rsidRDefault="003E763E" w:rsidP="003E763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E763E" w:rsidTr="003E763E">
        <w:trPr>
          <w:cnfStyle w:val="100000000000" w:firstRow="1" w:lastRow="0" w:firstColumn="0" w:lastColumn="0" w:oddVBand="0" w:evenVBand="0" w:oddHBand="0" w:evenHBand="0" w:firstRowFirstColumn="0" w:firstRowLastColumn="0" w:lastRowFirstColumn="0" w:lastRowLastColumn="0"/>
        </w:trPr>
        <w:tc>
          <w:tcPr>
            <w:tcW w:w="646" w:type="dxa"/>
          </w:tcPr>
          <w:p w:rsidR="003E763E" w:rsidRPr="003E763E" w:rsidRDefault="003E763E" w:rsidP="003E763E">
            <w:pPr>
              <w:jc w:val="center"/>
              <w:rPr>
                <w:b/>
              </w:rPr>
            </w:pPr>
            <w:r w:rsidRPr="003E763E">
              <w:rPr>
                <w:rFonts w:hint="eastAsia"/>
                <w:b/>
              </w:rPr>
              <w:t>代码</w:t>
            </w:r>
          </w:p>
        </w:tc>
        <w:tc>
          <w:tcPr>
            <w:tcW w:w="3595" w:type="dxa"/>
          </w:tcPr>
          <w:p w:rsidR="003E763E" w:rsidRPr="003E763E" w:rsidRDefault="003E763E" w:rsidP="003E763E">
            <w:pPr>
              <w:jc w:val="center"/>
              <w:rPr>
                <w:b/>
              </w:rPr>
            </w:pPr>
            <w:r w:rsidRPr="003E763E">
              <w:rPr>
                <w:rFonts w:hint="eastAsia"/>
                <w:b/>
              </w:rPr>
              <w:t>行业类别</w:t>
            </w:r>
          </w:p>
        </w:tc>
        <w:tc>
          <w:tcPr>
            <w:tcW w:w="1769" w:type="dxa"/>
          </w:tcPr>
          <w:p w:rsidR="003E763E" w:rsidRPr="003E763E" w:rsidRDefault="003E763E" w:rsidP="003E763E">
            <w:pPr>
              <w:jc w:val="center"/>
              <w:rPr>
                <w:b/>
              </w:rPr>
            </w:pPr>
            <w:r w:rsidRPr="003E763E">
              <w:rPr>
                <w:rFonts w:hint="eastAsia"/>
                <w:b/>
              </w:rPr>
              <w:t>公允价值（元）</w:t>
            </w:r>
          </w:p>
        </w:tc>
        <w:tc>
          <w:tcPr>
            <w:tcW w:w="2495" w:type="dxa"/>
          </w:tcPr>
          <w:p w:rsidR="003E763E" w:rsidRPr="003E763E" w:rsidRDefault="003E763E" w:rsidP="003E763E">
            <w:pPr>
              <w:jc w:val="center"/>
              <w:rPr>
                <w:b/>
              </w:rPr>
            </w:pPr>
            <w:r w:rsidRPr="003E763E">
              <w:rPr>
                <w:rFonts w:hint="eastAsia"/>
                <w:b/>
              </w:rPr>
              <w:t>占基金资产净值比例（％）</w:t>
            </w:r>
          </w:p>
        </w:tc>
      </w:tr>
      <w:tr w:rsidR="003E763E" w:rsidTr="003E763E">
        <w:tc>
          <w:tcPr>
            <w:tcW w:w="646" w:type="dxa"/>
          </w:tcPr>
          <w:p w:rsidR="003E763E" w:rsidRDefault="003E763E" w:rsidP="003E763E">
            <w:pPr>
              <w:jc w:val="left"/>
            </w:pPr>
            <w:r>
              <w:t>A</w:t>
            </w:r>
          </w:p>
        </w:tc>
        <w:tc>
          <w:tcPr>
            <w:tcW w:w="3595" w:type="dxa"/>
          </w:tcPr>
          <w:p w:rsidR="003E763E" w:rsidRDefault="003E763E" w:rsidP="003E763E">
            <w:pPr>
              <w:jc w:val="left"/>
            </w:pPr>
            <w:r>
              <w:rPr>
                <w:rFonts w:hint="eastAsia"/>
              </w:rPr>
              <w:t>农、林、牧、渔业</w:t>
            </w:r>
          </w:p>
        </w:tc>
        <w:tc>
          <w:tcPr>
            <w:tcW w:w="1769" w:type="dxa"/>
          </w:tcPr>
          <w:p w:rsidR="003E763E" w:rsidRDefault="003E763E" w:rsidP="003E763E">
            <w:pPr>
              <w:jc w:val="right"/>
            </w:pPr>
            <w:r>
              <w:t>4,500,326.16</w:t>
            </w:r>
          </w:p>
        </w:tc>
        <w:tc>
          <w:tcPr>
            <w:tcW w:w="2495" w:type="dxa"/>
          </w:tcPr>
          <w:p w:rsidR="003E763E" w:rsidRDefault="003E763E" w:rsidP="003E763E">
            <w:pPr>
              <w:jc w:val="right"/>
            </w:pPr>
            <w:r>
              <w:t>1.21</w:t>
            </w:r>
          </w:p>
        </w:tc>
      </w:tr>
      <w:tr w:rsidR="003E763E" w:rsidTr="003E763E">
        <w:tc>
          <w:tcPr>
            <w:tcW w:w="646" w:type="dxa"/>
          </w:tcPr>
          <w:p w:rsidR="003E763E" w:rsidRDefault="003E763E" w:rsidP="003E763E">
            <w:pPr>
              <w:jc w:val="left"/>
            </w:pPr>
            <w:r>
              <w:t>B</w:t>
            </w:r>
          </w:p>
        </w:tc>
        <w:tc>
          <w:tcPr>
            <w:tcW w:w="3595" w:type="dxa"/>
          </w:tcPr>
          <w:p w:rsidR="003E763E" w:rsidRDefault="003E763E" w:rsidP="003E763E">
            <w:pPr>
              <w:jc w:val="left"/>
            </w:pPr>
            <w:r>
              <w:rPr>
                <w:rFonts w:hint="eastAsia"/>
              </w:rPr>
              <w:t>采矿业</w:t>
            </w:r>
          </w:p>
        </w:tc>
        <w:tc>
          <w:tcPr>
            <w:tcW w:w="1769" w:type="dxa"/>
          </w:tcPr>
          <w:p w:rsidR="003E763E" w:rsidRDefault="003E763E" w:rsidP="003E763E">
            <w:pPr>
              <w:jc w:val="right"/>
            </w:pPr>
            <w:r>
              <w:t>3,803,248.00</w:t>
            </w:r>
          </w:p>
        </w:tc>
        <w:tc>
          <w:tcPr>
            <w:tcW w:w="2495" w:type="dxa"/>
          </w:tcPr>
          <w:p w:rsidR="003E763E" w:rsidRDefault="003E763E" w:rsidP="003E763E">
            <w:pPr>
              <w:jc w:val="right"/>
            </w:pPr>
            <w:r>
              <w:t>1.02</w:t>
            </w:r>
          </w:p>
        </w:tc>
      </w:tr>
      <w:tr w:rsidR="003E763E" w:rsidTr="003E763E">
        <w:tc>
          <w:tcPr>
            <w:tcW w:w="646" w:type="dxa"/>
          </w:tcPr>
          <w:p w:rsidR="003E763E" w:rsidRDefault="003E763E" w:rsidP="003E763E">
            <w:pPr>
              <w:jc w:val="left"/>
            </w:pPr>
            <w:r>
              <w:t>C</w:t>
            </w:r>
          </w:p>
        </w:tc>
        <w:tc>
          <w:tcPr>
            <w:tcW w:w="3595" w:type="dxa"/>
          </w:tcPr>
          <w:p w:rsidR="003E763E" w:rsidRDefault="003E763E" w:rsidP="003E763E">
            <w:pPr>
              <w:jc w:val="left"/>
            </w:pPr>
            <w:r>
              <w:rPr>
                <w:rFonts w:hint="eastAsia"/>
              </w:rPr>
              <w:t>制造业</w:t>
            </w:r>
          </w:p>
        </w:tc>
        <w:tc>
          <w:tcPr>
            <w:tcW w:w="1769" w:type="dxa"/>
          </w:tcPr>
          <w:p w:rsidR="003E763E" w:rsidRDefault="003E763E" w:rsidP="003E763E">
            <w:pPr>
              <w:jc w:val="right"/>
            </w:pPr>
            <w:r>
              <w:t>185,007,144.76</w:t>
            </w:r>
          </w:p>
        </w:tc>
        <w:tc>
          <w:tcPr>
            <w:tcW w:w="2495" w:type="dxa"/>
          </w:tcPr>
          <w:p w:rsidR="003E763E" w:rsidRDefault="003E763E" w:rsidP="003E763E">
            <w:pPr>
              <w:jc w:val="right"/>
            </w:pPr>
            <w:r>
              <w:t>49.67</w:t>
            </w:r>
          </w:p>
        </w:tc>
      </w:tr>
      <w:tr w:rsidR="003E763E" w:rsidTr="003E763E">
        <w:tc>
          <w:tcPr>
            <w:tcW w:w="646" w:type="dxa"/>
          </w:tcPr>
          <w:p w:rsidR="003E763E" w:rsidRDefault="003E763E" w:rsidP="003E763E">
            <w:pPr>
              <w:jc w:val="left"/>
            </w:pPr>
            <w:r>
              <w:t>D</w:t>
            </w:r>
          </w:p>
        </w:tc>
        <w:tc>
          <w:tcPr>
            <w:tcW w:w="3595" w:type="dxa"/>
          </w:tcPr>
          <w:p w:rsidR="003E763E" w:rsidRDefault="003E763E" w:rsidP="003E763E">
            <w:pPr>
              <w:jc w:val="left"/>
            </w:pPr>
            <w:r>
              <w:rPr>
                <w:rFonts w:hint="eastAsia"/>
              </w:rPr>
              <w:t>电力、热力、燃气及水生产和供应业</w:t>
            </w:r>
          </w:p>
        </w:tc>
        <w:tc>
          <w:tcPr>
            <w:tcW w:w="1769" w:type="dxa"/>
          </w:tcPr>
          <w:p w:rsidR="003E763E" w:rsidRDefault="003E763E" w:rsidP="003E763E">
            <w:pPr>
              <w:jc w:val="right"/>
            </w:pPr>
            <w:r>
              <w:t>388,028.16</w:t>
            </w:r>
          </w:p>
        </w:tc>
        <w:tc>
          <w:tcPr>
            <w:tcW w:w="2495" w:type="dxa"/>
          </w:tcPr>
          <w:p w:rsidR="003E763E" w:rsidRDefault="003E763E" w:rsidP="003E763E">
            <w:pPr>
              <w:jc w:val="right"/>
            </w:pPr>
            <w:r>
              <w:t>0.10</w:t>
            </w:r>
          </w:p>
        </w:tc>
      </w:tr>
      <w:tr w:rsidR="003E763E" w:rsidTr="003E763E">
        <w:tc>
          <w:tcPr>
            <w:tcW w:w="646" w:type="dxa"/>
          </w:tcPr>
          <w:p w:rsidR="003E763E" w:rsidRDefault="003E763E" w:rsidP="003E763E">
            <w:pPr>
              <w:jc w:val="left"/>
            </w:pPr>
            <w:r>
              <w:t>E</w:t>
            </w:r>
          </w:p>
        </w:tc>
        <w:tc>
          <w:tcPr>
            <w:tcW w:w="3595" w:type="dxa"/>
          </w:tcPr>
          <w:p w:rsidR="003E763E" w:rsidRDefault="003E763E" w:rsidP="003E763E">
            <w:pPr>
              <w:jc w:val="left"/>
            </w:pPr>
            <w:r>
              <w:rPr>
                <w:rFonts w:hint="eastAsia"/>
              </w:rPr>
              <w:t>建筑业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F</w:t>
            </w:r>
          </w:p>
        </w:tc>
        <w:tc>
          <w:tcPr>
            <w:tcW w:w="3595" w:type="dxa"/>
          </w:tcPr>
          <w:p w:rsidR="003E763E" w:rsidRDefault="003E763E" w:rsidP="003E763E">
            <w:pPr>
              <w:jc w:val="left"/>
            </w:pPr>
            <w:r>
              <w:rPr>
                <w:rFonts w:hint="eastAsia"/>
              </w:rPr>
              <w:t>批发和零售业</w:t>
            </w:r>
          </w:p>
        </w:tc>
        <w:tc>
          <w:tcPr>
            <w:tcW w:w="1769" w:type="dxa"/>
          </w:tcPr>
          <w:p w:rsidR="003E763E" w:rsidRDefault="003E763E" w:rsidP="003E763E">
            <w:pPr>
              <w:jc w:val="right"/>
            </w:pPr>
            <w:r>
              <w:t>14,705.90</w:t>
            </w:r>
          </w:p>
        </w:tc>
        <w:tc>
          <w:tcPr>
            <w:tcW w:w="2495" w:type="dxa"/>
          </w:tcPr>
          <w:p w:rsidR="003E763E" w:rsidRDefault="003E763E" w:rsidP="003E763E">
            <w:pPr>
              <w:jc w:val="right"/>
            </w:pPr>
            <w:r>
              <w:t>0.00</w:t>
            </w:r>
          </w:p>
        </w:tc>
      </w:tr>
      <w:tr w:rsidR="003E763E" w:rsidTr="003E763E">
        <w:tc>
          <w:tcPr>
            <w:tcW w:w="646" w:type="dxa"/>
          </w:tcPr>
          <w:p w:rsidR="003E763E" w:rsidRDefault="003E763E" w:rsidP="003E763E">
            <w:pPr>
              <w:jc w:val="left"/>
            </w:pPr>
            <w:r>
              <w:t>G</w:t>
            </w:r>
          </w:p>
        </w:tc>
        <w:tc>
          <w:tcPr>
            <w:tcW w:w="3595" w:type="dxa"/>
          </w:tcPr>
          <w:p w:rsidR="003E763E" w:rsidRDefault="003E763E" w:rsidP="003E763E">
            <w:pPr>
              <w:jc w:val="left"/>
            </w:pPr>
            <w:r>
              <w:rPr>
                <w:rFonts w:hint="eastAsia"/>
              </w:rPr>
              <w:t>交通运输、仓储和邮政业</w:t>
            </w:r>
          </w:p>
        </w:tc>
        <w:tc>
          <w:tcPr>
            <w:tcW w:w="1769" w:type="dxa"/>
          </w:tcPr>
          <w:p w:rsidR="003E763E" w:rsidRDefault="003E763E" w:rsidP="003E763E">
            <w:pPr>
              <w:jc w:val="right"/>
            </w:pPr>
            <w:r>
              <w:t>1,029,953.00</w:t>
            </w:r>
          </w:p>
        </w:tc>
        <w:tc>
          <w:tcPr>
            <w:tcW w:w="2495" w:type="dxa"/>
          </w:tcPr>
          <w:p w:rsidR="003E763E" w:rsidRDefault="003E763E" w:rsidP="003E763E">
            <w:pPr>
              <w:jc w:val="right"/>
            </w:pPr>
            <w:r>
              <w:t>0.28</w:t>
            </w:r>
          </w:p>
        </w:tc>
      </w:tr>
      <w:tr w:rsidR="003E763E" w:rsidTr="003E763E">
        <w:tc>
          <w:tcPr>
            <w:tcW w:w="646" w:type="dxa"/>
          </w:tcPr>
          <w:p w:rsidR="003E763E" w:rsidRDefault="003E763E" w:rsidP="003E763E">
            <w:pPr>
              <w:jc w:val="left"/>
            </w:pPr>
            <w:r>
              <w:t>H</w:t>
            </w:r>
          </w:p>
        </w:tc>
        <w:tc>
          <w:tcPr>
            <w:tcW w:w="3595" w:type="dxa"/>
          </w:tcPr>
          <w:p w:rsidR="003E763E" w:rsidRDefault="003E763E" w:rsidP="003E763E">
            <w:pPr>
              <w:jc w:val="left"/>
            </w:pPr>
            <w:r>
              <w:rPr>
                <w:rFonts w:hint="eastAsia"/>
              </w:rPr>
              <w:t>住宿和餐饮业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I</w:t>
            </w:r>
          </w:p>
        </w:tc>
        <w:tc>
          <w:tcPr>
            <w:tcW w:w="3595" w:type="dxa"/>
          </w:tcPr>
          <w:p w:rsidR="003E763E" w:rsidRDefault="003E763E" w:rsidP="003E763E">
            <w:pPr>
              <w:jc w:val="left"/>
            </w:pPr>
            <w:r>
              <w:rPr>
                <w:rFonts w:hint="eastAsia"/>
              </w:rPr>
              <w:t>信息传输、软件和信息技术服务业</w:t>
            </w:r>
          </w:p>
        </w:tc>
        <w:tc>
          <w:tcPr>
            <w:tcW w:w="1769" w:type="dxa"/>
          </w:tcPr>
          <w:p w:rsidR="003E763E" w:rsidRDefault="003E763E" w:rsidP="003E763E">
            <w:pPr>
              <w:jc w:val="right"/>
            </w:pPr>
            <w:r>
              <w:t>26,384,392.19</w:t>
            </w:r>
          </w:p>
        </w:tc>
        <w:tc>
          <w:tcPr>
            <w:tcW w:w="2495" w:type="dxa"/>
          </w:tcPr>
          <w:p w:rsidR="003E763E" w:rsidRDefault="003E763E" w:rsidP="003E763E">
            <w:pPr>
              <w:jc w:val="right"/>
            </w:pPr>
            <w:r>
              <w:t>7.08</w:t>
            </w:r>
          </w:p>
        </w:tc>
      </w:tr>
      <w:tr w:rsidR="003E763E" w:rsidTr="003E763E">
        <w:tc>
          <w:tcPr>
            <w:tcW w:w="646" w:type="dxa"/>
          </w:tcPr>
          <w:p w:rsidR="003E763E" w:rsidRDefault="003E763E" w:rsidP="003E763E">
            <w:pPr>
              <w:jc w:val="left"/>
            </w:pPr>
            <w:r>
              <w:t>J</w:t>
            </w:r>
          </w:p>
        </w:tc>
        <w:tc>
          <w:tcPr>
            <w:tcW w:w="3595" w:type="dxa"/>
          </w:tcPr>
          <w:p w:rsidR="003E763E" w:rsidRDefault="003E763E" w:rsidP="003E763E">
            <w:pPr>
              <w:jc w:val="left"/>
            </w:pPr>
            <w:r>
              <w:rPr>
                <w:rFonts w:hint="eastAsia"/>
              </w:rPr>
              <w:t>金融业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K</w:t>
            </w:r>
          </w:p>
        </w:tc>
        <w:tc>
          <w:tcPr>
            <w:tcW w:w="3595" w:type="dxa"/>
          </w:tcPr>
          <w:p w:rsidR="003E763E" w:rsidRDefault="003E763E" w:rsidP="003E763E">
            <w:pPr>
              <w:jc w:val="left"/>
            </w:pPr>
            <w:r>
              <w:rPr>
                <w:rFonts w:hint="eastAsia"/>
              </w:rPr>
              <w:t>房地产业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L</w:t>
            </w:r>
          </w:p>
        </w:tc>
        <w:tc>
          <w:tcPr>
            <w:tcW w:w="3595" w:type="dxa"/>
          </w:tcPr>
          <w:p w:rsidR="003E763E" w:rsidRDefault="003E763E" w:rsidP="003E763E">
            <w:pPr>
              <w:jc w:val="left"/>
            </w:pPr>
            <w:r>
              <w:rPr>
                <w:rFonts w:hint="eastAsia"/>
              </w:rPr>
              <w:t>租赁和商务服务业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M</w:t>
            </w:r>
          </w:p>
        </w:tc>
        <w:tc>
          <w:tcPr>
            <w:tcW w:w="3595" w:type="dxa"/>
          </w:tcPr>
          <w:p w:rsidR="003E763E" w:rsidRDefault="003E763E" w:rsidP="003E763E">
            <w:pPr>
              <w:jc w:val="left"/>
            </w:pPr>
            <w:r>
              <w:rPr>
                <w:rFonts w:hint="eastAsia"/>
              </w:rPr>
              <w:t>科学研究和技术服务业</w:t>
            </w:r>
          </w:p>
        </w:tc>
        <w:tc>
          <w:tcPr>
            <w:tcW w:w="1769" w:type="dxa"/>
          </w:tcPr>
          <w:p w:rsidR="003E763E" w:rsidRDefault="003E763E" w:rsidP="003E763E">
            <w:pPr>
              <w:jc w:val="right"/>
            </w:pPr>
            <w:r>
              <w:t>21,804,453.88</w:t>
            </w:r>
          </w:p>
        </w:tc>
        <w:tc>
          <w:tcPr>
            <w:tcW w:w="2495" w:type="dxa"/>
          </w:tcPr>
          <w:p w:rsidR="003E763E" w:rsidRDefault="003E763E" w:rsidP="003E763E">
            <w:pPr>
              <w:jc w:val="right"/>
            </w:pPr>
            <w:r>
              <w:t>5.85</w:t>
            </w:r>
          </w:p>
        </w:tc>
      </w:tr>
      <w:tr w:rsidR="003E763E" w:rsidTr="003E763E">
        <w:tc>
          <w:tcPr>
            <w:tcW w:w="646" w:type="dxa"/>
          </w:tcPr>
          <w:p w:rsidR="003E763E" w:rsidRDefault="003E763E" w:rsidP="003E763E">
            <w:pPr>
              <w:jc w:val="left"/>
            </w:pPr>
            <w:r>
              <w:t>N</w:t>
            </w:r>
          </w:p>
        </w:tc>
        <w:tc>
          <w:tcPr>
            <w:tcW w:w="3595" w:type="dxa"/>
          </w:tcPr>
          <w:p w:rsidR="003E763E" w:rsidRDefault="003E763E" w:rsidP="003E763E">
            <w:pPr>
              <w:jc w:val="left"/>
            </w:pPr>
            <w:r>
              <w:rPr>
                <w:rFonts w:hint="eastAsia"/>
              </w:rPr>
              <w:t>水利、环境和公共设施管理业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O</w:t>
            </w:r>
          </w:p>
        </w:tc>
        <w:tc>
          <w:tcPr>
            <w:tcW w:w="3595" w:type="dxa"/>
          </w:tcPr>
          <w:p w:rsidR="003E763E" w:rsidRDefault="003E763E" w:rsidP="003E763E">
            <w:pPr>
              <w:jc w:val="left"/>
            </w:pPr>
            <w:r>
              <w:rPr>
                <w:rFonts w:hint="eastAsia"/>
              </w:rPr>
              <w:t>居民服务、修理和其他服务业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P</w:t>
            </w:r>
          </w:p>
        </w:tc>
        <w:tc>
          <w:tcPr>
            <w:tcW w:w="3595" w:type="dxa"/>
          </w:tcPr>
          <w:p w:rsidR="003E763E" w:rsidRDefault="003E763E" w:rsidP="003E763E">
            <w:pPr>
              <w:jc w:val="left"/>
            </w:pPr>
            <w:r>
              <w:rPr>
                <w:rFonts w:hint="eastAsia"/>
              </w:rPr>
              <w:t>教育</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Q</w:t>
            </w:r>
          </w:p>
        </w:tc>
        <w:tc>
          <w:tcPr>
            <w:tcW w:w="3595" w:type="dxa"/>
          </w:tcPr>
          <w:p w:rsidR="003E763E" w:rsidRDefault="003E763E" w:rsidP="003E763E">
            <w:pPr>
              <w:jc w:val="left"/>
            </w:pPr>
            <w:r>
              <w:rPr>
                <w:rFonts w:hint="eastAsia"/>
              </w:rPr>
              <w:t>卫生和社会工作</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R</w:t>
            </w:r>
          </w:p>
        </w:tc>
        <w:tc>
          <w:tcPr>
            <w:tcW w:w="3595" w:type="dxa"/>
          </w:tcPr>
          <w:p w:rsidR="003E763E" w:rsidRDefault="003E763E" w:rsidP="003E763E">
            <w:pPr>
              <w:jc w:val="left"/>
            </w:pPr>
            <w:r>
              <w:rPr>
                <w:rFonts w:hint="eastAsia"/>
              </w:rPr>
              <w:t>文化、体育和娱乐业</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r>
              <w:t>S</w:t>
            </w:r>
          </w:p>
        </w:tc>
        <w:tc>
          <w:tcPr>
            <w:tcW w:w="3595" w:type="dxa"/>
          </w:tcPr>
          <w:p w:rsidR="003E763E" w:rsidRDefault="003E763E" w:rsidP="003E763E">
            <w:pPr>
              <w:jc w:val="left"/>
            </w:pPr>
            <w:r>
              <w:rPr>
                <w:rFonts w:hint="eastAsia"/>
              </w:rPr>
              <w:t>综合</w:t>
            </w:r>
          </w:p>
        </w:tc>
        <w:tc>
          <w:tcPr>
            <w:tcW w:w="1769" w:type="dxa"/>
          </w:tcPr>
          <w:p w:rsidR="003E763E" w:rsidRDefault="003E763E" w:rsidP="003E763E">
            <w:pPr>
              <w:jc w:val="right"/>
            </w:pPr>
            <w:r>
              <w:t>-</w:t>
            </w:r>
          </w:p>
        </w:tc>
        <w:tc>
          <w:tcPr>
            <w:tcW w:w="2495" w:type="dxa"/>
          </w:tcPr>
          <w:p w:rsidR="003E763E" w:rsidRDefault="003E763E" w:rsidP="003E763E">
            <w:pPr>
              <w:jc w:val="right"/>
            </w:pPr>
            <w:r>
              <w:t>-</w:t>
            </w:r>
          </w:p>
        </w:tc>
      </w:tr>
      <w:tr w:rsidR="003E763E" w:rsidTr="003E763E">
        <w:tc>
          <w:tcPr>
            <w:tcW w:w="646" w:type="dxa"/>
          </w:tcPr>
          <w:p w:rsidR="003E763E" w:rsidRDefault="003E763E" w:rsidP="003E763E">
            <w:pPr>
              <w:jc w:val="left"/>
            </w:pPr>
          </w:p>
        </w:tc>
        <w:tc>
          <w:tcPr>
            <w:tcW w:w="3595" w:type="dxa"/>
          </w:tcPr>
          <w:p w:rsidR="003E763E" w:rsidRDefault="003E763E" w:rsidP="003E763E">
            <w:pPr>
              <w:jc w:val="left"/>
            </w:pPr>
            <w:r>
              <w:rPr>
                <w:rFonts w:hint="eastAsia"/>
              </w:rPr>
              <w:t>合计</w:t>
            </w:r>
          </w:p>
        </w:tc>
        <w:tc>
          <w:tcPr>
            <w:tcW w:w="1769" w:type="dxa"/>
          </w:tcPr>
          <w:p w:rsidR="003E763E" w:rsidRDefault="003E763E" w:rsidP="003E763E">
            <w:pPr>
              <w:jc w:val="right"/>
            </w:pPr>
            <w:r>
              <w:t>242,932,252.05</w:t>
            </w:r>
          </w:p>
        </w:tc>
        <w:tc>
          <w:tcPr>
            <w:tcW w:w="2495" w:type="dxa"/>
          </w:tcPr>
          <w:p w:rsidR="003E763E" w:rsidRDefault="003E763E" w:rsidP="003E763E">
            <w:pPr>
              <w:jc w:val="right"/>
            </w:pPr>
            <w:r>
              <w:t>65.23</w:t>
            </w:r>
          </w:p>
        </w:tc>
      </w:tr>
    </w:tbl>
    <w:p w:rsidR="003E763E" w:rsidRDefault="003E763E" w:rsidP="003E763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E763E" w:rsidTr="003E763E">
        <w:trPr>
          <w:cnfStyle w:val="100000000000" w:firstRow="1" w:lastRow="0" w:firstColumn="0" w:lastColumn="0" w:oddVBand="0" w:evenVBand="0" w:oddHBand="0" w:evenHBand="0" w:firstRowFirstColumn="0" w:firstRowLastColumn="0" w:lastRowFirstColumn="0" w:lastRowLastColumn="0"/>
        </w:trPr>
        <w:tc>
          <w:tcPr>
            <w:tcW w:w="2768" w:type="dxa"/>
          </w:tcPr>
          <w:p w:rsidR="003E763E" w:rsidRPr="003E763E" w:rsidRDefault="003E763E" w:rsidP="003E763E">
            <w:pPr>
              <w:jc w:val="center"/>
              <w:rPr>
                <w:b/>
              </w:rPr>
            </w:pPr>
            <w:r w:rsidRPr="003E763E">
              <w:rPr>
                <w:rFonts w:hint="eastAsia"/>
                <w:b/>
              </w:rPr>
              <w:t>行业类别</w:t>
            </w:r>
          </w:p>
        </w:tc>
        <w:tc>
          <w:tcPr>
            <w:tcW w:w="2769" w:type="dxa"/>
          </w:tcPr>
          <w:p w:rsidR="003E763E" w:rsidRPr="003E763E" w:rsidRDefault="003E763E" w:rsidP="003E763E">
            <w:pPr>
              <w:jc w:val="center"/>
              <w:rPr>
                <w:b/>
              </w:rPr>
            </w:pPr>
            <w:r w:rsidRPr="003E763E">
              <w:rPr>
                <w:rFonts w:hint="eastAsia"/>
                <w:b/>
              </w:rPr>
              <w:t>公允价值（人民币）</w:t>
            </w:r>
          </w:p>
        </w:tc>
        <w:tc>
          <w:tcPr>
            <w:tcW w:w="2769" w:type="dxa"/>
          </w:tcPr>
          <w:p w:rsidR="003E763E" w:rsidRPr="003E763E" w:rsidRDefault="003E763E" w:rsidP="003E763E">
            <w:pPr>
              <w:jc w:val="center"/>
              <w:rPr>
                <w:b/>
              </w:rPr>
            </w:pPr>
            <w:r w:rsidRPr="003E763E">
              <w:rPr>
                <w:rFonts w:hint="eastAsia"/>
                <w:b/>
              </w:rPr>
              <w:t>占基金资产净值比例（</w:t>
            </w:r>
            <w:r w:rsidRPr="003E763E">
              <w:rPr>
                <w:rFonts w:hint="eastAsia"/>
                <w:b/>
              </w:rPr>
              <w:t>%</w:t>
            </w:r>
            <w:r w:rsidRPr="003E763E">
              <w:rPr>
                <w:rFonts w:hint="eastAsia"/>
                <w:b/>
              </w:rPr>
              <w:t>）</w:t>
            </w:r>
          </w:p>
        </w:tc>
      </w:tr>
      <w:tr w:rsidR="003E763E" w:rsidTr="003E763E">
        <w:tc>
          <w:tcPr>
            <w:tcW w:w="2768" w:type="dxa"/>
          </w:tcPr>
          <w:p w:rsidR="003E763E" w:rsidRDefault="003E763E" w:rsidP="003E763E">
            <w:pPr>
              <w:jc w:val="left"/>
            </w:pPr>
            <w:r>
              <w:rPr>
                <w:rFonts w:hint="eastAsia"/>
              </w:rPr>
              <w:t>能源</w:t>
            </w:r>
          </w:p>
        </w:tc>
        <w:tc>
          <w:tcPr>
            <w:tcW w:w="2769" w:type="dxa"/>
          </w:tcPr>
          <w:p w:rsidR="003E763E" w:rsidRDefault="003E763E" w:rsidP="003E763E">
            <w:pPr>
              <w:jc w:val="right"/>
            </w:pPr>
            <w:r>
              <w:t>-</w:t>
            </w:r>
          </w:p>
        </w:tc>
        <w:tc>
          <w:tcPr>
            <w:tcW w:w="2769" w:type="dxa"/>
          </w:tcPr>
          <w:p w:rsidR="003E763E" w:rsidRDefault="003E763E" w:rsidP="003E763E">
            <w:pPr>
              <w:jc w:val="right"/>
            </w:pPr>
            <w:r>
              <w:t>-</w:t>
            </w:r>
          </w:p>
        </w:tc>
      </w:tr>
      <w:tr w:rsidR="003E763E" w:rsidTr="003E763E">
        <w:tc>
          <w:tcPr>
            <w:tcW w:w="2768" w:type="dxa"/>
          </w:tcPr>
          <w:p w:rsidR="003E763E" w:rsidRDefault="003E763E" w:rsidP="003E763E">
            <w:pPr>
              <w:jc w:val="left"/>
            </w:pPr>
            <w:r>
              <w:rPr>
                <w:rFonts w:hint="eastAsia"/>
              </w:rPr>
              <w:t>材料</w:t>
            </w:r>
          </w:p>
        </w:tc>
        <w:tc>
          <w:tcPr>
            <w:tcW w:w="2769" w:type="dxa"/>
          </w:tcPr>
          <w:p w:rsidR="003E763E" w:rsidRDefault="003E763E" w:rsidP="003E763E">
            <w:pPr>
              <w:jc w:val="right"/>
            </w:pPr>
            <w:r>
              <w:t>-</w:t>
            </w:r>
          </w:p>
        </w:tc>
        <w:tc>
          <w:tcPr>
            <w:tcW w:w="2769" w:type="dxa"/>
          </w:tcPr>
          <w:p w:rsidR="003E763E" w:rsidRDefault="003E763E" w:rsidP="003E763E">
            <w:pPr>
              <w:jc w:val="right"/>
            </w:pPr>
            <w:r>
              <w:t>-</w:t>
            </w:r>
          </w:p>
        </w:tc>
      </w:tr>
      <w:tr w:rsidR="003E763E" w:rsidTr="003E763E">
        <w:tc>
          <w:tcPr>
            <w:tcW w:w="2768" w:type="dxa"/>
          </w:tcPr>
          <w:p w:rsidR="003E763E" w:rsidRDefault="003E763E" w:rsidP="003E763E">
            <w:pPr>
              <w:jc w:val="left"/>
            </w:pPr>
            <w:r>
              <w:rPr>
                <w:rFonts w:hint="eastAsia"/>
              </w:rPr>
              <w:t>工业</w:t>
            </w:r>
          </w:p>
        </w:tc>
        <w:tc>
          <w:tcPr>
            <w:tcW w:w="2769" w:type="dxa"/>
          </w:tcPr>
          <w:p w:rsidR="003E763E" w:rsidRDefault="003E763E" w:rsidP="003E763E">
            <w:pPr>
              <w:jc w:val="right"/>
            </w:pPr>
            <w:r>
              <w:t>3,808,578.88</w:t>
            </w:r>
          </w:p>
        </w:tc>
        <w:tc>
          <w:tcPr>
            <w:tcW w:w="2769" w:type="dxa"/>
          </w:tcPr>
          <w:p w:rsidR="003E763E" w:rsidRDefault="003E763E" w:rsidP="003E763E">
            <w:pPr>
              <w:jc w:val="right"/>
            </w:pPr>
            <w:r>
              <w:t>1.02</w:t>
            </w:r>
          </w:p>
        </w:tc>
      </w:tr>
      <w:tr w:rsidR="003E763E" w:rsidTr="003E763E">
        <w:tc>
          <w:tcPr>
            <w:tcW w:w="2768" w:type="dxa"/>
          </w:tcPr>
          <w:p w:rsidR="003E763E" w:rsidRDefault="003E763E" w:rsidP="003E763E">
            <w:pPr>
              <w:jc w:val="left"/>
            </w:pPr>
            <w:r>
              <w:rPr>
                <w:rFonts w:hint="eastAsia"/>
              </w:rPr>
              <w:t>非必需消费品</w:t>
            </w:r>
          </w:p>
        </w:tc>
        <w:tc>
          <w:tcPr>
            <w:tcW w:w="2769" w:type="dxa"/>
          </w:tcPr>
          <w:p w:rsidR="003E763E" w:rsidRDefault="003E763E" w:rsidP="003E763E">
            <w:pPr>
              <w:jc w:val="right"/>
            </w:pPr>
            <w:r>
              <w:t>11,324,427.84</w:t>
            </w:r>
          </w:p>
        </w:tc>
        <w:tc>
          <w:tcPr>
            <w:tcW w:w="2769" w:type="dxa"/>
          </w:tcPr>
          <w:p w:rsidR="003E763E" w:rsidRDefault="003E763E" w:rsidP="003E763E">
            <w:pPr>
              <w:jc w:val="right"/>
            </w:pPr>
            <w:r>
              <w:t>3.04</w:t>
            </w:r>
          </w:p>
        </w:tc>
      </w:tr>
      <w:tr w:rsidR="003E763E" w:rsidTr="003E763E">
        <w:tc>
          <w:tcPr>
            <w:tcW w:w="2768" w:type="dxa"/>
          </w:tcPr>
          <w:p w:rsidR="003E763E" w:rsidRDefault="003E763E" w:rsidP="003E763E">
            <w:pPr>
              <w:jc w:val="left"/>
            </w:pPr>
            <w:r>
              <w:rPr>
                <w:rFonts w:hint="eastAsia"/>
              </w:rPr>
              <w:t>必需消费品</w:t>
            </w:r>
          </w:p>
        </w:tc>
        <w:tc>
          <w:tcPr>
            <w:tcW w:w="2769" w:type="dxa"/>
          </w:tcPr>
          <w:p w:rsidR="003E763E" w:rsidRDefault="003E763E" w:rsidP="003E763E">
            <w:pPr>
              <w:jc w:val="right"/>
            </w:pPr>
            <w:r>
              <w:t>-</w:t>
            </w:r>
          </w:p>
        </w:tc>
        <w:tc>
          <w:tcPr>
            <w:tcW w:w="2769" w:type="dxa"/>
          </w:tcPr>
          <w:p w:rsidR="003E763E" w:rsidRDefault="003E763E" w:rsidP="003E763E">
            <w:pPr>
              <w:jc w:val="right"/>
            </w:pPr>
            <w:r>
              <w:t>-</w:t>
            </w:r>
          </w:p>
        </w:tc>
      </w:tr>
      <w:tr w:rsidR="003E763E" w:rsidTr="003E763E">
        <w:tc>
          <w:tcPr>
            <w:tcW w:w="2768" w:type="dxa"/>
          </w:tcPr>
          <w:p w:rsidR="003E763E" w:rsidRDefault="003E763E" w:rsidP="003E763E">
            <w:pPr>
              <w:jc w:val="left"/>
            </w:pPr>
            <w:r>
              <w:rPr>
                <w:rFonts w:hint="eastAsia"/>
              </w:rPr>
              <w:t>医疗保健</w:t>
            </w:r>
          </w:p>
        </w:tc>
        <w:tc>
          <w:tcPr>
            <w:tcW w:w="2769" w:type="dxa"/>
          </w:tcPr>
          <w:p w:rsidR="003E763E" w:rsidRDefault="003E763E" w:rsidP="003E763E">
            <w:pPr>
              <w:jc w:val="right"/>
            </w:pPr>
            <w:r>
              <w:t>60,900,814.29</w:t>
            </w:r>
          </w:p>
        </w:tc>
        <w:tc>
          <w:tcPr>
            <w:tcW w:w="2769" w:type="dxa"/>
          </w:tcPr>
          <w:p w:rsidR="003E763E" w:rsidRDefault="003E763E" w:rsidP="003E763E">
            <w:pPr>
              <w:jc w:val="right"/>
            </w:pPr>
            <w:r>
              <w:t>16.35</w:t>
            </w:r>
          </w:p>
        </w:tc>
      </w:tr>
      <w:tr w:rsidR="003E763E" w:rsidTr="003E763E">
        <w:tc>
          <w:tcPr>
            <w:tcW w:w="2768" w:type="dxa"/>
          </w:tcPr>
          <w:p w:rsidR="003E763E" w:rsidRDefault="003E763E" w:rsidP="003E763E">
            <w:pPr>
              <w:jc w:val="left"/>
            </w:pPr>
            <w:r>
              <w:rPr>
                <w:rFonts w:hint="eastAsia"/>
              </w:rPr>
              <w:t>金融</w:t>
            </w:r>
          </w:p>
        </w:tc>
        <w:tc>
          <w:tcPr>
            <w:tcW w:w="2769" w:type="dxa"/>
          </w:tcPr>
          <w:p w:rsidR="003E763E" w:rsidRDefault="003E763E" w:rsidP="003E763E">
            <w:pPr>
              <w:jc w:val="right"/>
            </w:pPr>
            <w:r>
              <w:t>-</w:t>
            </w:r>
          </w:p>
        </w:tc>
        <w:tc>
          <w:tcPr>
            <w:tcW w:w="2769" w:type="dxa"/>
          </w:tcPr>
          <w:p w:rsidR="003E763E" w:rsidRDefault="003E763E" w:rsidP="003E763E">
            <w:pPr>
              <w:jc w:val="right"/>
            </w:pPr>
            <w:r>
              <w:t>-</w:t>
            </w:r>
          </w:p>
        </w:tc>
      </w:tr>
      <w:tr w:rsidR="003E763E" w:rsidTr="003E763E">
        <w:tc>
          <w:tcPr>
            <w:tcW w:w="2768" w:type="dxa"/>
          </w:tcPr>
          <w:p w:rsidR="003E763E" w:rsidRDefault="003E763E" w:rsidP="003E763E">
            <w:pPr>
              <w:jc w:val="left"/>
            </w:pPr>
            <w:r>
              <w:rPr>
                <w:rFonts w:hint="eastAsia"/>
              </w:rPr>
              <w:t>科技</w:t>
            </w:r>
          </w:p>
        </w:tc>
        <w:tc>
          <w:tcPr>
            <w:tcW w:w="2769" w:type="dxa"/>
          </w:tcPr>
          <w:p w:rsidR="003E763E" w:rsidRDefault="003E763E" w:rsidP="003E763E">
            <w:pPr>
              <w:jc w:val="right"/>
            </w:pPr>
            <w:r>
              <w:t>9,228,514.87</w:t>
            </w:r>
          </w:p>
        </w:tc>
        <w:tc>
          <w:tcPr>
            <w:tcW w:w="2769" w:type="dxa"/>
          </w:tcPr>
          <w:p w:rsidR="003E763E" w:rsidRDefault="003E763E" w:rsidP="003E763E">
            <w:pPr>
              <w:jc w:val="right"/>
            </w:pPr>
            <w:r>
              <w:t>2.48</w:t>
            </w:r>
          </w:p>
        </w:tc>
      </w:tr>
      <w:tr w:rsidR="003E763E" w:rsidTr="003E763E">
        <w:tc>
          <w:tcPr>
            <w:tcW w:w="2768" w:type="dxa"/>
          </w:tcPr>
          <w:p w:rsidR="003E763E" w:rsidRDefault="003E763E" w:rsidP="003E763E">
            <w:pPr>
              <w:jc w:val="left"/>
            </w:pPr>
            <w:r>
              <w:rPr>
                <w:rFonts w:hint="eastAsia"/>
              </w:rPr>
              <w:lastRenderedPageBreak/>
              <w:t>通讯</w:t>
            </w:r>
          </w:p>
        </w:tc>
        <w:tc>
          <w:tcPr>
            <w:tcW w:w="2769" w:type="dxa"/>
          </w:tcPr>
          <w:p w:rsidR="003E763E" w:rsidRDefault="003E763E" w:rsidP="003E763E">
            <w:pPr>
              <w:jc w:val="right"/>
            </w:pPr>
            <w:r>
              <w:t>3,613,553.80</w:t>
            </w:r>
          </w:p>
        </w:tc>
        <w:tc>
          <w:tcPr>
            <w:tcW w:w="2769" w:type="dxa"/>
          </w:tcPr>
          <w:p w:rsidR="003E763E" w:rsidRDefault="003E763E" w:rsidP="003E763E">
            <w:pPr>
              <w:jc w:val="right"/>
            </w:pPr>
            <w:r>
              <w:t>0.97</w:t>
            </w:r>
          </w:p>
        </w:tc>
      </w:tr>
      <w:tr w:rsidR="003E763E" w:rsidTr="003E763E">
        <w:tc>
          <w:tcPr>
            <w:tcW w:w="2768" w:type="dxa"/>
          </w:tcPr>
          <w:p w:rsidR="003E763E" w:rsidRDefault="003E763E" w:rsidP="003E763E">
            <w:pPr>
              <w:jc w:val="left"/>
            </w:pPr>
            <w:r>
              <w:rPr>
                <w:rFonts w:hint="eastAsia"/>
              </w:rPr>
              <w:t>公用事业</w:t>
            </w:r>
          </w:p>
        </w:tc>
        <w:tc>
          <w:tcPr>
            <w:tcW w:w="2769" w:type="dxa"/>
          </w:tcPr>
          <w:p w:rsidR="003E763E" w:rsidRDefault="003E763E" w:rsidP="003E763E">
            <w:pPr>
              <w:jc w:val="right"/>
            </w:pPr>
            <w:r>
              <w:t>-</w:t>
            </w:r>
          </w:p>
        </w:tc>
        <w:tc>
          <w:tcPr>
            <w:tcW w:w="2769" w:type="dxa"/>
          </w:tcPr>
          <w:p w:rsidR="003E763E" w:rsidRDefault="003E763E" w:rsidP="003E763E">
            <w:pPr>
              <w:jc w:val="right"/>
            </w:pPr>
            <w:r>
              <w:t>-</w:t>
            </w:r>
          </w:p>
        </w:tc>
      </w:tr>
      <w:tr w:rsidR="003E763E" w:rsidTr="003E763E">
        <w:tc>
          <w:tcPr>
            <w:tcW w:w="2768" w:type="dxa"/>
          </w:tcPr>
          <w:p w:rsidR="003E763E" w:rsidRDefault="003E763E" w:rsidP="003E763E">
            <w:pPr>
              <w:jc w:val="left"/>
            </w:pPr>
            <w:r>
              <w:rPr>
                <w:rFonts w:hint="eastAsia"/>
              </w:rPr>
              <w:t>房地产</w:t>
            </w:r>
          </w:p>
        </w:tc>
        <w:tc>
          <w:tcPr>
            <w:tcW w:w="2769" w:type="dxa"/>
          </w:tcPr>
          <w:p w:rsidR="003E763E" w:rsidRDefault="003E763E" w:rsidP="003E763E">
            <w:pPr>
              <w:jc w:val="right"/>
            </w:pPr>
            <w:r>
              <w:t>2,413,945.77</w:t>
            </w:r>
          </w:p>
        </w:tc>
        <w:tc>
          <w:tcPr>
            <w:tcW w:w="2769" w:type="dxa"/>
          </w:tcPr>
          <w:p w:rsidR="003E763E" w:rsidRDefault="003E763E" w:rsidP="003E763E">
            <w:pPr>
              <w:jc w:val="right"/>
            </w:pPr>
            <w:r>
              <w:t>0.65</w:t>
            </w:r>
          </w:p>
        </w:tc>
      </w:tr>
      <w:tr w:rsidR="003E763E" w:rsidTr="003E763E">
        <w:tc>
          <w:tcPr>
            <w:tcW w:w="2768" w:type="dxa"/>
          </w:tcPr>
          <w:p w:rsidR="003E763E" w:rsidRDefault="003E763E" w:rsidP="003E763E">
            <w:pPr>
              <w:jc w:val="left"/>
            </w:pPr>
            <w:r>
              <w:rPr>
                <w:rFonts w:hint="eastAsia"/>
              </w:rPr>
              <w:t>政府</w:t>
            </w:r>
          </w:p>
        </w:tc>
        <w:tc>
          <w:tcPr>
            <w:tcW w:w="2769" w:type="dxa"/>
          </w:tcPr>
          <w:p w:rsidR="003E763E" w:rsidRDefault="003E763E" w:rsidP="003E763E">
            <w:pPr>
              <w:jc w:val="right"/>
            </w:pPr>
            <w:r>
              <w:t>-</w:t>
            </w:r>
          </w:p>
        </w:tc>
        <w:tc>
          <w:tcPr>
            <w:tcW w:w="2769" w:type="dxa"/>
          </w:tcPr>
          <w:p w:rsidR="003E763E" w:rsidRDefault="003E763E" w:rsidP="003E763E">
            <w:pPr>
              <w:jc w:val="right"/>
            </w:pPr>
            <w:r>
              <w:t>-</w:t>
            </w:r>
          </w:p>
        </w:tc>
      </w:tr>
      <w:tr w:rsidR="003E763E" w:rsidTr="003E763E">
        <w:tc>
          <w:tcPr>
            <w:tcW w:w="2768" w:type="dxa"/>
          </w:tcPr>
          <w:p w:rsidR="003E763E" w:rsidRDefault="003E763E" w:rsidP="003E763E">
            <w:pPr>
              <w:jc w:val="left"/>
            </w:pPr>
            <w:r>
              <w:rPr>
                <w:rFonts w:hint="eastAsia"/>
              </w:rPr>
              <w:t>合计</w:t>
            </w:r>
          </w:p>
        </w:tc>
        <w:tc>
          <w:tcPr>
            <w:tcW w:w="2769" w:type="dxa"/>
          </w:tcPr>
          <w:p w:rsidR="003E763E" w:rsidRDefault="003E763E" w:rsidP="003E763E">
            <w:pPr>
              <w:jc w:val="right"/>
            </w:pPr>
            <w:r>
              <w:t>91,289,835.45</w:t>
            </w:r>
          </w:p>
        </w:tc>
        <w:tc>
          <w:tcPr>
            <w:tcW w:w="2769" w:type="dxa"/>
          </w:tcPr>
          <w:p w:rsidR="003E763E" w:rsidRDefault="003E763E" w:rsidP="003E763E">
            <w:pPr>
              <w:jc w:val="right"/>
            </w:pPr>
            <w:r>
              <w:t>24.51</w:t>
            </w:r>
          </w:p>
        </w:tc>
      </w:tr>
    </w:tbl>
    <w:p w:rsidR="003E763E" w:rsidRDefault="003E763E" w:rsidP="003E763E">
      <w:pPr>
        <w:pStyle w:val="-8"/>
        <w:rPr>
          <w:rFonts w:hint="eastAsia"/>
        </w:rPr>
      </w:pPr>
      <w:r>
        <w:rPr>
          <w:rFonts w:hint="eastAsia"/>
        </w:rPr>
        <w:t>注：以上分类采用彭博行业分类标准（BICS）。</w:t>
      </w:r>
    </w:p>
    <w:p w:rsidR="003E763E" w:rsidRDefault="003E763E" w:rsidP="003E763E">
      <w:pPr>
        <w:pStyle w:val="-2"/>
        <w:spacing w:before="312"/>
        <w:rPr>
          <w:rFonts w:hint="eastAsia"/>
        </w:rPr>
      </w:pPr>
      <w:r>
        <w:rPr>
          <w:rFonts w:hint="eastAsia"/>
        </w:rPr>
        <w:t>期末按公允价值占基金资产净值比例大小排序的股票投资明细</w:t>
      </w:r>
    </w:p>
    <w:p w:rsidR="003E763E" w:rsidRDefault="003E763E" w:rsidP="003E763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E763E" w:rsidTr="003E763E">
        <w:trPr>
          <w:cnfStyle w:val="100000000000" w:firstRow="1" w:lastRow="0" w:firstColumn="0" w:lastColumn="0" w:oddVBand="0" w:evenVBand="0" w:oddHBand="0" w:evenHBand="0" w:firstRowFirstColumn="0" w:firstRowLastColumn="0" w:lastRowFirstColumn="0" w:lastRowLastColumn="0"/>
        </w:trPr>
        <w:tc>
          <w:tcPr>
            <w:tcW w:w="652" w:type="dxa"/>
          </w:tcPr>
          <w:p w:rsidR="003E763E" w:rsidRPr="003E763E" w:rsidRDefault="003E763E" w:rsidP="003E763E">
            <w:pPr>
              <w:jc w:val="center"/>
              <w:rPr>
                <w:b/>
              </w:rPr>
            </w:pPr>
            <w:r w:rsidRPr="003E763E">
              <w:rPr>
                <w:rFonts w:hint="eastAsia"/>
                <w:b/>
              </w:rPr>
              <w:t>序号</w:t>
            </w:r>
          </w:p>
        </w:tc>
        <w:tc>
          <w:tcPr>
            <w:tcW w:w="1349" w:type="dxa"/>
          </w:tcPr>
          <w:p w:rsidR="003E763E" w:rsidRPr="003E763E" w:rsidRDefault="003E763E" w:rsidP="003E763E">
            <w:pPr>
              <w:jc w:val="center"/>
              <w:rPr>
                <w:b/>
              </w:rPr>
            </w:pPr>
            <w:r w:rsidRPr="003E763E">
              <w:rPr>
                <w:rFonts w:hint="eastAsia"/>
                <w:b/>
              </w:rPr>
              <w:t>股票代码</w:t>
            </w:r>
          </w:p>
        </w:tc>
        <w:tc>
          <w:tcPr>
            <w:tcW w:w="1349" w:type="dxa"/>
          </w:tcPr>
          <w:p w:rsidR="003E763E" w:rsidRPr="003E763E" w:rsidRDefault="003E763E" w:rsidP="003E763E">
            <w:pPr>
              <w:jc w:val="center"/>
              <w:rPr>
                <w:b/>
              </w:rPr>
            </w:pPr>
            <w:r w:rsidRPr="003E763E">
              <w:rPr>
                <w:rFonts w:hint="eastAsia"/>
                <w:b/>
              </w:rPr>
              <w:t>股票名称</w:t>
            </w:r>
          </w:p>
        </w:tc>
        <w:tc>
          <w:tcPr>
            <w:tcW w:w="1718" w:type="dxa"/>
          </w:tcPr>
          <w:p w:rsidR="003E763E" w:rsidRPr="003E763E" w:rsidRDefault="003E763E" w:rsidP="003E763E">
            <w:pPr>
              <w:jc w:val="center"/>
              <w:rPr>
                <w:b/>
              </w:rPr>
            </w:pPr>
            <w:r w:rsidRPr="003E763E">
              <w:rPr>
                <w:rFonts w:hint="eastAsia"/>
                <w:b/>
              </w:rPr>
              <w:t>数量（股）</w:t>
            </w:r>
          </w:p>
        </w:tc>
        <w:tc>
          <w:tcPr>
            <w:tcW w:w="1718" w:type="dxa"/>
          </w:tcPr>
          <w:p w:rsidR="003E763E" w:rsidRPr="003E763E" w:rsidRDefault="003E763E" w:rsidP="003E763E">
            <w:pPr>
              <w:jc w:val="center"/>
              <w:rPr>
                <w:b/>
              </w:rPr>
            </w:pPr>
            <w:r w:rsidRPr="003E763E">
              <w:rPr>
                <w:rFonts w:hint="eastAsia"/>
                <w:b/>
              </w:rPr>
              <w:t>公允价值（元）</w:t>
            </w:r>
          </w:p>
        </w:tc>
        <w:tc>
          <w:tcPr>
            <w:tcW w:w="1718" w:type="dxa"/>
          </w:tcPr>
          <w:p w:rsidR="003E763E" w:rsidRPr="003E763E" w:rsidRDefault="003E763E" w:rsidP="003E763E">
            <w:pPr>
              <w:jc w:val="center"/>
              <w:rPr>
                <w:b/>
              </w:rPr>
            </w:pPr>
            <w:r w:rsidRPr="003E763E">
              <w:rPr>
                <w:rFonts w:hint="eastAsia"/>
                <w:b/>
              </w:rPr>
              <w:t>占基金资产净值比例（％）</w:t>
            </w:r>
          </w:p>
        </w:tc>
      </w:tr>
      <w:tr w:rsidR="003E763E" w:rsidTr="003E763E">
        <w:tc>
          <w:tcPr>
            <w:tcW w:w="652" w:type="dxa"/>
          </w:tcPr>
          <w:p w:rsidR="003E763E" w:rsidRDefault="003E763E" w:rsidP="003E763E">
            <w:pPr>
              <w:jc w:val="center"/>
            </w:pPr>
            <w:r>
              <w:t>1</w:t>
            </w:r>
          </w:p>
        </w:tc>
        <w:tc>
          <w:tcPr>
            <w:tcW w:w="1349" w:type="dxa"/>
          </w:tcPr>
          <w:p w:rsidR="003E763E" w:rsidRDefault="003E763E" w:rsidP="003E763E">
            <w:pPr>
              <w:jc w:val="left"/>
            </w:pPr>
            <w:r>
              <w:t>02269</w:t>
            </w:r>
          </w:p>
        </w:tc>
        <w:tc>
          <w:tcPr>
            <w:tcW w:w="1349" w:type="dxa"/>
          </w:tcPr>
          <w:p w:rsidR="003E763E" w:rsidRDefault="003E763E" w:rsidP="003E763E">
            <w:pPr>
              <w:jc w:val="left"/>
            </w:pPr>
            <w:r>
              <w:rPr>
                <w:rFonts w:hint="eastAsia"/>
              </w:rPr>
              <w:t>药明生物</w:t>
            </w:r>
          </w:p>
        </w:tc>
        <w:tc>
          <w:tcPr>
            <w:tcW w:w="1718" w:type="dxa"/>
          </w:tcPr>
          <w:p w:rsidR="003E763E" w:rsidRDefault="003E763E" w:rsidP="003E763E">
            <w:pPr>
              <w:jc w:val="right"/>
            </w:pPr>
            <w:r>
              <w:t>1,042,500</w:t>
            </w:r>
          </w:p>
        </w:tc>
        <w:tc>
          <w:tcPr>
            <w:tcW w:w="1718" w:type="dxa"/>
          </w:tcPr>
          <w:p w:rsidR="003E763E" w:rsidRDefault="003E763E" w:rsidP="003E763E">
            <w:pPr>
              <w:jc w:val="right"/>
            </w:pPr>
            <w:r>
              <w:t>29,604,119.36</w:t>
            </w:r>
          </w:p>
        </w:tc>
        <w:tc>
          <w:tcPr>
            <w:tcW w:w="1718" w:type="dxa"/>
          </w:tcPr>
          <w:p w:rsidR="003E763E" w:rsidRDefault="003E763E" w:rsidP="003E763E">
            <w:pPr>
              <w:jc w:val="right"/>
            </w:pPr>
            <w:r>
              <w:t>7.95</w:t>
            </w:r>
          </w:p>
        </w:tc>
      </w:tr>
      <w:tr w:rsidR="003E763E" w:rsidTr="003E763E">
        <w:tc>
          <w:tcPr>
            <w:tcW w:w="652" w:type="dxa"/>
          </w:tcPr>
          <w:p w:rsidR="003E763E" w:rsidRDefault="003E763E" w:rsidP="003E763E">
            <w:pPr>
              <w:jc w:val="center"/>
            </w:pPr>
            <w:r>
              <w:t>2</w:t>
            </w:r>
          </w:p>
        </w:tc>
        <w:tc>
          <w:tcPr>
            <w:tcW w:w="1349" w:type="dxa"/>
          </w:tcPr>
          <w:p w:rsidR="003E763E" w:rsidRDefault="003E763E" w:rsidP="003E763E">
            <w:pPr>
              <w:jc w:val="left"/>
            </w:pPr>
            <w:r>
              <w:t>603486</w:t>
            </w:r>
          </w:p>
        </w:tc>
        <w:tc>
          <w:tcPr>
            <w:tcW w:w="1349" w:type="dxa"/>
          </w:tcPr>
          <w:p w:rsidR="003E763E" w:rsidRDefault="003E763E" w:rsidP="003E763E">
            <w:pPr>
              <w:jc w:val="left"/>
            </w:pPr>
            <w:r>
              <w:rPr>
                <w:rFonts w:hint="eastAsia"/>
              </w:rPr>
              <w:t>科沃斯</w:t>
            </w:r>
          </w:p>
        </w:tc>
        <w:tc>
          <w:tcPr>
            <w:tcW w:w="1718" w:type="dxa"/>
          </w:tcPr>
          <w:p w:rsidR="003E763E" w:rsidRDefault="003E763E" w:rsidP="003E763E">
            <w:pPr>
              <w:jc w:val="right"/>
            </w:pPr>
            <w:r>
              <w:t>325,300</w:t>
            </w:r>
          </w:p>
        </w:tc>
        <w:tc>
          <w:tcPr>
            <w:tcW w:w="1718" w:type="dxa"/>
          </w:tcPr>
          <w:p w:rsidR="003E763E" w:rsidRDefault="003E763E" w:rsidP="003E763E">
            <w:pPr>
              <w:jc w:val="right"/>
            </w:pPr>
            <w:r>
              <w:t>26,245,204.00</w:t>
            </w:r>
          </w:p>
        </w:tc>
        <w:tc>
          <w:tcPr>
            <w:tcW w:w="1718" w:type="dxa"/>
          </w:tcPr>
          <w:p w:rsidR="003E763E" w:rsidRDefault="003E763E" w:rsidP="003E763E">
            <w:pPr>
              <w:jc w:val="right"/>
            </w:pPr>
            <w:r>
              <w:t>7.05</w:t>
            </w:r>
          </w:p>
        </w:tc>
      </w:tr>
      <w:tr w:rsidR="003E763E" w:rsidTr="003E763E">
        <w:tc>
          <w:tcPr>
            <w:tcW w:w="652" w:type="dxa"/>
          </w:tcPr>
          <w:p w:rsidR="003E763E" w:rsidRDefault="003E763E" w:rsidP="003E763E">
            <w:pPr>
              <w:jc w:val="center"/>
            </w:pPr>
            <w:r>
              <w:t>3</w:t>
            </w:r>
          </w:p>
        </w:tc>
        <w:tc>
          <w:tcPr>
            <w:tcW w:w="1349" w:type="dxa"/>
          </w:tcPr>
          <w:p w:rsidR="003E763E" w:rsidRDefault="003E763E" w:rsidP="003E763E">
            <w:pPr>
              <w:jc w:val="left"/>
            </w:pPr>
            <w:r>
              <w:t>603087</w:t>
            </w:r>
          </w:p>
        </w:tc>
        <w:tc>
          <w:tcPr>
            <w:tcW w:w="1349" w:type="dxa"/>
          </w:tcPr>
          <w:p w:rsidR="003E763E" w:rsidRDefault="003E763E" w:rsidP="003E763E">
            <w:pPr>
              <w:jc w:val="left"/>
            </w:pPr>
            <w:r>
              <w:rPr>
                <w:rFonts w:hint="eastAsia"/>
              </w:rPr>
              <w:t>甘李药业</w:t>
            </w:r>
          </w:p>
        </w:tc>
        <w:tc>
          <w:tcPr>
            <w:tcW w:w="1718" w:type="dxa"/>
          </w:tcPr>
          <w:p w:rsidR="003E763E" w:rsidRDefault="003E763E" w:rsidP="003E763E">
            <w:pPr>
              <w:jc w:val="right"/>
            </w:pPr>
            <w:r>
              <w:t>385,400</w:t>
            </w:r>
          </w:p>
        </w:tc>
        <w:tc>
          <w:tcPr>
            <w:tcW w:w="1718" w:type="dxa"/>
          </w:tcPr>
          <w:p w:rsidR="003E763E" w:rsidRDefault="003E763E" w:rsidP="003E763E">
            <w:pPr>
              <w:jc w:val="right"/>
            </w:pPr>
            <w:r>
              <w:t>26,234,178.00</w:t>
            </w:r>
          </w:p>
        </w:tc>
        <w:tc>
          <w:tcPr>
            <w:tcW w:w="1718" w:type="dxa"/>
          </w:tcPr>
          <w:p w:rsidR="003E763E" w:rsidRDefault="003E763E" w:rsidP="003E763E">
            <w:pPr>
              <w:jc w:val="right"/>
            </w:pPr>
            <w:r>
              <w:t>7.04</w:t>
            </w:r>
          </w:p>
        </w:tc>
      </w:tr>
      <w:tr w:rsidR="003E763E" w:rsidTr="003E763E">
        <w:tc>
          <w:tcPr>
            <w:tcW w:w="652" w:type="dxa"/>
          </w:tcPr>
          <w:p w:rsidR="003E763E" w:rsidRDefault="003E763E" w:rsidP="003E763E">
            <w:pPr>
              <w:jc w:val="center"/>
            </w:pPr>
            <w:r>
              <w:t>4</w:t>
            </w:r>
          </w:p>
        </w:tc>
        <w:tc>
          <w:tcPr>
            <w:tcW w:w="1349" w:type="dxa"/>
          </w:tcPr>
          <w:p w:rsidR="003E763E" w:rsidRDefault="003E763E" w:rsidP="003E763E">
            <w:pPr>
              <w:jc w:val="left"/>
            </w:pPr>
            <w:r>
              <w:t>689009</w:t>
            </w:r>
          </w:p>
        </w:tc>
        <w:tc>
          <w:tcPr>
            <w:tcW w:w="1349" w:type="dxa"/>
          </w:tcPr>
          <w:p w:rsidR="003E763E" w:rsidRDefault="003E763E" w:rsidP="003E763E">
            <w:pPr>
              <w:jc w:val="left"/>
            </w:pPr>
            <w:r>
              <w:rPr>
                <w:rFonts w:hint="eastAsia"/>
              </w:rPr>
              <w:t>九号公司</w:t>
            </w:r>
          </w:p>
        </w:tc>
        <w:tc>
          <w:tcPr>
            <w:tcW w:w="1718" w:type="dxa"/>
          </w:tcPr>
          <w:p w:rsidR="003E763E" w:rsidRDefault="003E763E" w:rsidP="003E763E">
            <w:pPr>
              <w:jc w:val="right"/>
            </w:pPr>
            <w:r>
              <w:t>458,393</w:t>
            </w:r>
          </w:p>
        </w:tc>
        <w:tc>
          <w:tcPr>
            <w:tcW w:w="1718" w:type="dxa"/>
          </w:tcPr>
          <w:p w:rsidR="003E763E" w:rsidRDefault="003E763E" w:rsidP="003E763E">
            <w:pPr>
              <w:jc w:val="right"/>
            </w:pPr>
            <w:r>
              <w:t>25,482,066.87</w:t>
            </w:r>
          </w:p>
        </w:tc>
        <w:tc>
          <w:tcPr>
            <w:tcW w:w="1718" w:type="dxa"/>
          </w:tcPr>
          <w:p w:rsidR="003E763E" w:rsidRDefault="003E763E" w:rsidP="003E763E">
            <w:pPr>
              <w:jc w:val="right"/>
            </w:pPr>
            <w:r>
              <w:t>6.84</w:t>
            </w:r>
          </w:p>
        </w:tc>
      </w:tr>
      <w:tr w:rsidR="003E763E" w:rsidTr="003E763E">
        <w:tc>
          <w:tcPr>
            <w:tcW w:w="652" w:type="dxa"/>
          </w:tcPr>
          <w:p w:rsidR="003E763E" w:rsidRDefault="003E763E" w:rsidP="003E763E">
            <w:pPr>
              <w:jc w:val="center"/>
            </w:pPr>
            <w:r>
              <w:t>5</w:t>
            </w:r>
          </w:p>
        </w:tc>
        <w:tc>
          <w:tcPr>
            <w:tcW w:w="1349" w:type="dxa"/>
          </w:tcPr>
          <w:p w:rsidR="003E763E" w:rsidRDefault="003E763E" w:rsidP="003E763E">
            <w:pPr>
              <w:jc w:val="left"/>
            </w:pPr>
            <w:r>
              <w:t>603259</w:t>
            </w:r>
          </w:p>
        </w:tc>
        <w:tc>
          <w:tcPr>
            <w:tcW w:w="1349" w:type="dxa"/>
          </w:tcPr>
          <w:p w:rsidR="003E763E" w:rsidRDefault="003E763E" w:rsidP="003E763E">
            <w:pPr>
              <w:jc w:val="left"/>
            </w:pPr>
            <w:r>
              <w:rPr>
                <w:rFonts w:hint="eastAsia"/>
              </w:rPr>
              <w:t>药明康德</w:t>
            </w:r>
          </w:p>
        </w:tc>
        <w:tc>
          <w:tcPr>
            <w:tcW w:w="1718" w:type="dxa"/>
          </w:tcPr>
          <w:p w:rsidR="003E763E" w:rsidRDefault="003E763E" w:rsidP="003E763E">
            <w:pPr>
              <w:jc w:val="right"/>
            </w:pPr>
            <w:r>
              <w:t>240,220</w:t>
            </w:r>
          </w:p>
        </w:tc>
        <w:tc>
          <w:tcPr>
            <w:tcW w:w="1718" w:type="dxa"/>
          </w:tcPr>
          <w:p w:rsidR="003E763E" w:rsidRDefault="003E763E" w:rsidP="003E763E">
            <w:pPr>
              <w:jc w:val="right"/>
            </w:pPr>
            <w:r>
              <w:t>21,773,540.80</w:t>
            </w:r>
          </w:p>
        </w:tc>
        <w:tc>
          <w:tcPr>
            <w:tcW w:w="1718" w:type="dxa"/>
          </w:tcPr>
          <w:p w:rsidR="003E763E" w:rsidRDefault="003E763E" w:rsidP="003E763E">
            <w:pPr>
              <w:jc w:val="right"/>
            </w:pPr>
            <w:r>
              <w:t>5.85</w:t>
            </w:r>
          </w:p>
        </w:tc>
      </w:tr>
      <w:tr w:rsidR="003E763E" w:rsidTr="003E763E">
        <w:tc>
          <w:tcPr>
            <w:tcW w:w="652" w:type="dxa"/>
          </w:tcPr>
          <w:p w:rsidR="003E763E" w:rsidRDefault="003E763E" w:rsidP="003E763E">
            <w:pPr>
              <w:jc w:val="center"/>
            </w:pPr>
            <w:r>
              <w:t>6</w:t>
            </w:r>
          </w:p>
        </w:tc>
        <w:tc>
          <w:tcPr>
            <w:tcW w:w="1349" w:type="dxa"/>
          </w:tcPr>
          <w:p w:rsidR="003E763E" w:rsidRDefault="003E763E" w:rsidP="003E763E">
            <w:pPr>
              <w:jc w:val="left"/>
            </w:pPr>
            <w:r>
              <w:t>02359</w:t>
            </w:r>
          </w:p>
        </w:tc>
        <w:tc>
          <w:tcPr>
            <w:tcW w:w="1349" w:type="dxa"/>
          </w:tcPr>
          <w:p w:rsidR="003E763E" w:rsidRDefault="003E763E" w:rsidP="003E763E">
            <w:pPr>
              <w:jc w:val="left"/>
            </w:pPr>
            <w:r>
              <w:rPr>
                <w:rFonts w:hint="eastAsia"/>
              </w:rPr>
              <w:t>药明康德</w:t>
            </w:r>
          </w:p>
        </w:tc>
        <w:tc>
          <w:tcPr>
            <w:tcW w:w="1718" w:type="dxa"/>
          </w:tcPr>
          <w:p w:rsidR="003E763E" w:rsidRDefault="003E763E" w:rsidP="003E763E">
            <w:pPr>
              <w:jc w:val="right"/>
            </w:pPr>
            <w:r>
              <w:t>40,900</w:t>
            </w:r>
          </w:p>
        </w:tc>
        <w:tc>
          <w:tcPr>
            <w:tcW w:w="1718" w:type="dxa"/>
          </w:tcPr>
          <w:p w:rsidR="003E763E" w:rsidRDefault="003E763E" w:rsidP="003E763E">
            <w:pPr>
              <w:jc w:val="right"/>
            </w:pPr>
            <w:r>
              <w:t>3,646,145.59</w:t>
            </w:r>
          </w:p>
        </w:tc>
        <w:tc>
          <w:tcPr>
            <w:tcW w:w="1718" w:type="dxa"/>
          </w:tcPr>
          <w:p w:rsidR="003E763E" w:rsidRDefault="003E763E" w:rsidP="003E763E">
            <w:pPr>
              <w:jc w:val="right"/>
            </w:pPr>
            <w:r>
              <w:t>0.98</w:t>
            </w:r>
          </w:p>
        </w:tc>
      </w:tr>
      <w:tr w:rsidR="003E763E" w:rsidTr="003E763E">
        <w:tc>
          <w:tcPr>
            <w:tcW w:w="652" w:type="dxa"/>
          </w:tcPr>
          <w:p w:rsidR="003E763E" w:rsidRDefault="003E763E" w:rsidP="003E763E">
            <w:pPr>
              <w:jc w:val="center"/>
            </w:pPr>
            <w:r>
              <w:t>7</w:t>
            </w:r>
          </w:p>
        </w:tc>
        <w:tc>
          <w:tcPr>
            <w:tcW w:w="1349" w:type="dxa"/>
          </w:tcPr>
          <w:p w:rsidR="003E763E" w:rsidRDefault="003E763E" w:rsidP="003E763E">
            <w:pPr>
              <w:jc w:val="left"/>
            </w:pPr>
            <w:r>
              <w:t>02268</w:t>
            </w:r>
          </w:p>
        </w:tc>
        <w:tc>
          <w:tcPr>
            <w:tcW w:w="1349" w:type="dxa"/>
          </w:tcPr>
          <w:p w:rsidR="003E763E" w:rsidRDefault="003E763E" w:rsidP="003E763E">
            <w:pPr>
              <w:jc w:val="left"/>
            </w:pPr>
            <w:r>
              <w:rPr>
                <w:rFonts w:hint="eastAsia"/>
              </w:rPr>
              <w:t>药明合联</w:t>
            </w:r>
          </w:p>
        </w:tc>
        <w:tc>
          <w:tcPr>
            <w:tcW w:w="1718" w:type="dxa"/>
          </w:tcPr>
          <w:p w:rsidR="003E763E" w:rsidRDefault="003E763E" w:rsidP="003E763E">
            <w:pPr>
              <w:jc w:val="right"/>
            </w:pPr>
            <w:r>
              <w:t>455,500</w:t>
            </w:r>
          </w:p>
        </w:tc>
        <w:tc>
          <w:tcPr>
            <w:tcW w:w="1718" w:type="dxa"/>
          </w:tcPr>
          <w:p w:rsidR="003E763E" w:rsidRDefault="003E763E" w:rsidP="003E763E">
            <w:pPr>
              <w:jc w:val="right"/>
            </w:pPr>
            <w:r>
              <w:t>24,993,565.13</w:t>
            </w:r>
          </w:p>
        </w:tc>
        <w:tc>
          <w:tcPr>
            <w:tcW w:w="1718" w:type="dxa"/>
          </w:tcPr>
          <w:p w:rsidR="003E763E" w:rsidRDefault="003E763E" w:rsidP="003E763E">
            <w:pPr>
              <w:jc w:val="right"/>
            </w:pPr>
            <w:r>
              <w:t>6.71</w:t>
            </w:r>
          </w:p>
        </w:tc>
      </w:tr>
      <w:tr w:rsidR="003E763E" w:rsidTr="003E763E">
        <w:tc>
          <w:tcPr>
            <w:tcW w:w="652" w:type="dxa"/>
          </w:tcPr>
          <w:p w:rsidR="003E763E" w:rsidRDefault="003E763E" w:rsidP="003E763E">
            <w:pPr>
              <w:jc w:val="center"/>
            </w:pPr>
            <w:r>
              <w:t>8</w:t>
            </w:r>
          </w:p>
        </w:tc>
        <w:tc>
          <w:tcPr>
            <w:tcW w:w="1349" w:type="dxa"/>
          </w:tcPr>
          <w:p w:rsidR="003E763E" w:rsidRDefault="003E763E" w:rsidP="003E763E">
            <w:pPr>
              <w:jc w:val="left"/>
            </w:pPr>
            <w:r>
              <w:t>688772</w:t>
            </w:r>
          </w:p>
        </w:tc>
        <w:tc>
          <w:tcPr>
            <w:tcW w:w="1349" w:type="dxa"/>
          </w:tcPr>
          <w:p w:rsidR="003E763E" w:rsidRDefault="003E763E" w:rsidP="003E763E">
            <w:pPr>
              <w:jc w:val="left"/>
            </w:pPr>
            <w:r>
              <w:rPr>
                <w:rFonts w:hint="eastAsia"/>
              </w:rPr>
              <w:t>珠海冠宇</w:t>
            </w:r>
          </w:p>
        </w:tc>
        <w:tc>
          <w:tcPr>
            <w:tcW w:w="1718" w:type="dxa"/>
          </w:tcPr>
          <w:p w:rsidR="003E763E" w:rsidRDefault="003E763E" w:rsidP="003E763E">
            <w:pPr>
              <w:jc w:val="right"/>
            </w:pPr>
            <w:r>
              <w:t>861,926</w:t>
            </w:r>
          </w:p>
        </w:tc>
        <w:tc>
          <w:tcPr>
            <w:tcW w:w="1718" w:type="dxa"/>
          </w:tcPr>
          <w:p w:rsidR="003E763E" w:rsidRDefault="003E763E" w:rsidP="003E763E">
            <w:pPr>
              <w:jc w:val="right"/>
            </w:pPr>
            <w:r>
              <w:t>18,557,266.78</w:t>
            </w:r>
          </w:p>
        </w:tc>
        <w:tc>
          <w:tcPr>
            <w:tcW w:w="1718" w:type="dxa"/>
          </w:tcPr>
          <w:p w:rsidR="003E763E" w:rsidRDefault="003E763E" w:rsidP="003E763E">
            <w:pPr>
              <w:jc w:val="right"/>
            </w:pPr>
            <w:r>
              <w:t>4.98</w:t>
            </w:r>
          </w:p>
        </w:tc>
      </w:tr>
      <w:tr w:rsidR="003E763E" w:rsidTr="003E763E">
        <w:tc>
          <w:tcPr>
            <w:tcW w:w="652" w:type="dxa"/>
          </w:tcPr>
          <w:p w:rsidR="003E763E" w:rsidRDefault="003E763E" w:rsidP="003E763E">
            <w:pPr>
              <w:jc w:val="center"/>
            </w:pPr>
            <w:r>
              <w:t>9</w:t>
            </w:r>
          </w:p>
        </w:tc>
        <w:tc>
          <w:tcPr>
            <w:tcW w:w="1349" w:type="dxa"/>
          </w:tcPr>
          <w:p w:rsidR="003E763E" w:rsidRDefault="003E763E" w:rsidP="003E763E">
            <w:pPr>
              <w:jc w:val="left"/>
            </w:pPr>
            <w:r>
              <w:t>688256</w:t>
            </w:r>
          </w:p>
        </w:tc>
        <w:tc>
          <w:tcPr>
            <w:tcW w:w="1349" w:type="dxa"/>
          </w:tcPr>
          <w:p w:rsidR="003E763E" w:rsidRDefault="003E763E" w:rsidP="003E763E">
            <w:pPr>
              <w:jc w:val="left"/>
            </w:pPr>
            <w:r>
              <w:rPr>
                <w:rFonts w:hint="eastAsia"/>
              </w:rPr>
              <w:t>寒武纪</w:t>
            </w:r>
          </w:p>
        </w:tc>
        <w:tc>
          <w:tcPr>
            <w:tcW w:w="1718" w:type="dxa"/>
          </w:tcPr>
          <w:p w:rsidR="003E763E" w:rsidRDefault="003E763E" w:rsidP="003E763E">
            <w:pPr>
              <w:jc w:val="right"/>
            </w:pPr>
            <w:r>
              <w:t>10,458</w:t>
            </w:r>
          </w:p>
        </w:tc>
        <w:tc>
          <w:tcPr>
            <w:tcW w:w="1718" w:type="dxa"/>
          </w:tcPr>
          <w:p w:rsidR="003E763E" w:rsidRDefault="003E763E" w:rsidP="003E763E">
            <w:pPr>
              <w:jc w:val="right"/>
            </w:pPr>
            <w:r>
              <w:t>14,176,341.90</w:t>
            </w:r>
          </w:p>
        </w:tc>
        <w:tc>
          <w:tcPr>
            <w:tcW w:w="1718" w:type="dxa"/>
          </w:tcPr>
          <w:p w:rsidR="003E763E" w:rsidRDefault="003E763E" w:rsidP="003E763E">
            <w:pPr>
              <w:jc w:val="right"/>
            </w:pPr>
            <w:r>
              <w:t>3.81</w:t>
            </w:r>
          </w:p>
        </w:tc>
      </w:tr>
      <w:tr w:rsidR="003E763E" w:rsidTr="003E763E">
        <w:tc>
          <w:tcPr>
            <w:tcW w:w="652" w:type="dxa"/>
          </w:tcPr>
          <w:p w:rsidR="003E763E" w:rsidRDefault="003E763E" w:rsidP="003E763E">
            <w:pPr>
              <w:jc w:val="center"/>
            </w:pPr>
            <w:r>
              <w:t>10</w:t>
            </w:r>
          </w:p>
        </w:tc>
        <w:tc>
          <w:tcPr>
            <w:tcW w:w="1349" w:type="dxa"/>
          </w:tcPr>
          <w:p w:rsidR="003E763E" w:rsidRDefault="003E763E" w:rsidP="003E763E">
            <w:pPr>
              <w:jc w:val="left"/>
            </w:pPr>
            <w:r>
              <w:t>603986</w:t>
            </w:r>
          </w:p>
        </w:tc>
        <w:tc>
          <w:tcPr>
            <w:tcW w:w="1349" w:type="dxa"/>
          </w:tcPr>
          <w:p w:rsidR="003E763E" w:rsidRDefault="003E763E" w:rsidP="003E763E">
            <w:pPr>
              <w:jc w:val="left"/>
            </w:pPr>
            <w:r>
              <w:rPr>
                <w:rFonts w:hint="eastAsia"/>
              </w:rPr>
              <w:t>兆易创新</w:t>
            </w:r>
          </w:p>
        </w:tc>
        <w:tc>
          <w:tcPr>
            <w:tcW w:w="1718" w:type="dxa"/>
          </w:tcPr>
          <w:p w:rsidR="003E763E" w:rsidRDefault="003E763E" w:rsidP="003E763E">
            <w:pPr>
              <w:jc w:val="right"/>
            </w:pPr>
            <w:r>
              <w:t>58,100</w:t>
            </w:r>
          </w:p>
        </w:tc>
        <w:tc>
          <w:tcPr>
            <w:tcW w:w="1718" w:type="dxa"/>
          </w:tcPr>
          <w:p w:rsidR="003E763E" w:rsidRDefault="003E763E" w:rsidP="003E763E">
            <w:pPr>
              <w:jc w:val="right"/>
            </w:pPr>
            <w:r>
              <w:t>12,447,925.00</w:t>
            </w:r>
          </w:p>
        </w:tc>
        <w:tc>
          <w:tcPr>
            <w:tcW w:w="1718" w:type="dxa"/>
          </w:tcPr>
          <w:p w:rsidR="003E763E" w:rsidRDefault="003E763E" w:rsidP="003E763E">
            <w:pPr>
              <w:jc w:val="right"/>
            </w:pPr>
            <w:r>
              <w:t>3.34</w:t>
            </w:r>
          </w:p>
        </w:tc>
      </w:tr>
      <w:tr w:rsidR="003E763E" w:rsidTr="003E763E">
        <w:tc>
          <w:tcPr>
            <w:tcW w:w="652" w:type="dxa"/>
          </w:tcPr>
          <w:p w:rsidR="003E763E" w:rsidRDefault="003E763E" w:rsidP="003E763E">
            <w:pPr>
              <w:jc w:val="center"/>
            </w:pPr>
            <w:r>
              <w:t>11</w:t>
            </w:r>
          </w:p>
        </w:tc>
        <w:tc>
          <w:tcPr>
            <w:tcW w:w="1349" w:type="dxa"/>
          </w:tcPr>
          <w:p w:rsidR="003E763E" w:rsidRDefault="003E763E" w:rsidP="003E763E">
            <w:pPr>
              <w:jc w:val="left"/>
            </w:pPr>
            <w:r>
              <w:t>09988</w:t>
            </w:r>
          </w:p>
        </w:tc>
        <w:tc>
          <w:tcPr>
            <w:tcW w:w="1349" w:type="dxa"/>
          </w:tcPr>
          <w:p w:rsidR="003E763E" w:rsidRDefault="003E763E" w:rsidP="003E763E">
            <w:pPr>
              <w:jc w:val="left"/>
            </w:pPr>
            <w:r>
              <w:rPr>
                <w:rFonts w:hint="eastAsia"/>
              </w:rPr>
              <w:t>阿里巴巴</w:t>
            </w:r>
            <w:r>
              <w:rPr>
                <w:rFonts w:hint="eastAsia"/>
              </w:rPr>
              <w:t>-W</w:t>
            </w:r>
          </w:p>
        </w:tc>
        <w:tc>
          <w:tcPr>
            <w:tcW w:w="1718" w:type="dxa"/>
          </w:tcPr>
          <w:p w:rsidR="003E763E" w:rsidRDefault="003E763E" w:rsidP="003E763E">
            <w:pPr>
              <w:jc w:val="right"/>
            </w:pPr>
            <w:r>
              <w:t>87,800</w:t>
            </w:r>
          </w:p>
        </w:tc>
        <w:tc>
          <w:tcPr>
            <w:tcW w:w="1718" w:type="dxa"/>
          </w:tcPr>
          <w:p w:rsidR="003E763E" w:rsidRDefault="003E763E" w:rsidP="003E763E">
            <w:pPr>
              <w:jc w:val="right"/>
            </w:pPr>
            <w:r>
              <w:t>11,324,427.84</w:t>
            </w:r>
          </w:p>
        </w:tc>
        <w:tc>
          <w:tcPr>
            <w:tcW w:w="1718" w:type="dxa"/>
          </w:tcPr>
          <w:p w:rsidR="003E763E" w:rsidRDefault="003E763E" w:rsidP="003E763E">
            <w:pPr>
              <w:jc w:val="right"/>
            </w:pPr>
            <w:r>
              <w:t>3.04</w:t>
            </w:r>
          </w:p>
        </w:tc>
      </w:tr>
    </w:tbl>
    <w:p w:rsidR="003E763E" w:rsidRDefault="003E763E" w:rsidP="003E763E">
      <w:pPr>
        <w:pStyle w:val="-8"/>
        <w:rPr>
          <w:rFonts w:hint="eastAsia"/>
        </w:rPr>
      </w:pPr>
      <w:r>
        <w:rPr>
          <w:rFonts w:hint="eastAsia"/>
        </w:rPr>
        <w:t>注：对于同时在A+H股上市的股票，合并计算公允价值参与排序，并按照不同股票分别披露。</w:t>
      </w:r>
    </w:p>
    <w:p w:rsidR="003E763E" w:rsidRDefault="003E763E" w:rsidP="003E763E">
      <w:pPr>
        <w:pStyle w:val="-2"/>
        <w:spacing w:before="312"/>
        <w:rPr>
          <w:rFonts w:hint="eastAsia"/>
        </w:rPr>
      </w:pPr>
      <w:r>
        <w:rPr>
          <w:rFonts w:hint="eastAsia"/>
        </w:rPr>
        <w:t>报告期末按债券品种分类的债券投资组合</w:t>
      </w:r>
    </w:p>
    <w:p w:rsidR="003E763E" w:rsidRDefault="003E763E" w:rsidP="003E763E">
      <w:pPr>
        <w:pStyle w:val="-"/>
        <w:ind w:firstLine="420"/>
        <w:rPr>
          <w:rFonts w:hint="eastAsia"/>
        </w:rPr>
      </w:pPr>
      <w:r>
        <w:rPr>
          <w:rFonts w:hint="eastAsia"/>
        </w:rPr>
        <w:t>无。</w:t>
      </w:r>
    </w:p>
    <w:p w:rsidR="003E763E" w:rsidRDefault="003E763E" w:rsidP="003E763E">
      <w:pPr>
        <w:pStyle w:val="-2"/>
        <w:spacing w:before="312"/>
        <w:rPr>
          <w:rFonts w:hint="eastAsia"/>
        </w:rPr>
      </w:pPr>
      <w:r>
        <w:rPr>
          <w:rFonts w:hint="eastAsia"/>
        </w:rPr>
        <w:t>报告期末按公允价值占基金资产净值比例大小排名的前五名债券投资明细</w:t>
      </w:r>
    </w:p>
    <w:p w:rsidR="003E763E" w:rsidRDefault="003E763E" w:rsidP="003E763E">
      <w:pPr>
        <w:pStyle w:val="-"/>
        <w:ind w:firstLine="420"/>
        <w:rPr>
          <w:rFonts w:hint="eastAsia"/>
        </w:rPr>
      </w:pPr>
      <w:r>
        <w:rPr>
          <w:rFonts w:hint="eastAsia"/>
        </w:rPr>
        <w:t>无。</w:t>
      </w:r>
    </w:p>
    <w:p w:rsidR="003E763E" w:rsidRDefault="003E763E" w:rsidP="003E763E">
      <w:pPr>
        <w:pStyle w:val="-2"/>
        <w:spacing w:before="312"/>
        <w:rPr>
          <w:rFonts w:hint="eastAsia"/>
        </w:rPr>
      </w:pPr>
      <w:r>
        <w:rPr>
          <w:rFonts w:hint="eastAsia"/>
        </w:rPr>
        <w:t>报告期末按公允价值占基金资产净值比例大小排名的前十名资产支持证券投资明细</w:t>
      </w:r>
    </w:p>
    <w:p w:rsidR="003E763E" w:rsidRDefault="003E763E" w:rsidP="003E763E">
      <w:pPr>
        <w:pStyle w:val="-"/>
        <w:ind w:firstLine="420"/>
        <w:rPr>
          <w:rFonts w:hint="eastAsia"/>
        </w:rPr>
      </w:pPr>
      <w:r>
        <w:rPr>
          <w:rFonts w:hint="eastAsia"/>
        </w:rPr>
        <w:t>本基金本报告期末未持有资产支持证券。</w:t>
      </w:r>
    </w:p>
    <w:p w:rsidR="003E763E" w:rsidRDefault="003E763E" w:rsidP="003E763E">
      <w:pPr>
        <w:pStyle w:val="-2"/>
        <w:spacing w:before="312"/>
        <w:rPr>
          <w:rFonts w:hint="eastAsia"/>
        </w:rPr>
      </w:pPr>
      <w:r>
        <w:rPr>
          <w:rFonts w:hint="eastAsia"/>
        </w:rPr>
        <w:t>报告期末按公允价值占基金资产净值比例大小排序的前五名贵金属投资明细</w:t>
      </w:r>
    </w:p>
    <w:p w:rsidR="003E763E" w:rsidRDefault="003E763E" w:rsidP="003E763E">
      <w:pPr>
        <w:pStyle w:val="-"/>
        <w:ind w:firstLine="420"/>
        <w:rPr>
          <w:rFonts w:hint="eastAsia"/>
        </w:rPr>
      </w:pPr>
      <w:r>
        <w:rPr>
          <w:rFonts w:hint="eastAsia"/>
        </w:rPr>
        <w:lastRenderedPageBreak/>
        <w:t>无。</w:t>
      </w:r>
    </w:p>
    <w:p w:rsidR="003E763E" w:rsidRDefault="003E763E" w:rsidP="003E763E">
      <w:pPr>
        <w:pStyle w:val="-2"/>
        <w:spacing w:before="312"/>
        <w:rPr>
          <w:rFonts w:hint="eastAsia"/>
        </w:rPr>
      </w:pPr>
      <w:r>
        <w:rPr>
          <w:rFonts w:hint="eastAsia"/>
        </w:rPr>
        <w:t>报告期末按公允价值占基金资产净值比例大小排名的前五名权证投资明细</w:t>
      </w:r>
    </w:p>
    <w:p w:rsidR="003E763E" w:rsidRDefault="003E763E" w:rsidP="003E763E">
      <w:pPr>
        <w:pStyle w:val="-"/>
        <w:ind w:firstLine="420"/>
        <w:rPr>
          <w:rFonts w:hint="eastAsia"/>
        </w:rPr>
      </w:pPr>
      <w:r>
        <w:rPr>
          <w:rFonts w:hint="eastAsia"/>
        </w:rPr>
        <w:t>无。</w:t>
      </w:r>
    </w:p>
    <w:p w:rsidR="003E763E" w:rsidRDefault="003E763E" w:rsidP="003E763E">
      <w:pPr>
        <w:pStyle w:val="-2"/>
        <w:spacing w:before="312"/>
        <w:rPr>
          <w:rFonts w:hint="eastAsia"/>
        </w:rPr>
      </w:pPr>
      <w:r>
        <w:rPr>
          <w:rFonts w:hint="eastAsia"/>
        </w:rPr>
        <w:t>报告期末本基金投资的股指期货交易情况说明</w:t>
      </w:r>
    </w:p>
    <w:p w:rsidR="003E763E" w:rsidRDefault="003E763E" w:rsidP="003E763E">
      <w:pPr>
        <w:pStyle w:val="-3"/>
        <w:spacing w:before="156" w:after="156"/>
        <w:rPr>
          <w:rFonts w:hint="eastAsia"/>
        </w:rPr>
      </w:pPr>
      <w:r>
        <w:rPr>
          <w:rFonts w:hint="eastAsia"/>
        </w:rPr>
        <w:t>报告期末本基金投资的股指期货持仓和损益明细</w:t>
      </w:r>
    </w:p>
    <w:p w:rsidR="003E763E" w:rsidRDefault="003E763E" w:rsidP="003E763E">
      <w:pPr>
        <w:pStyle w:val="-"/>
        <w:ind w:firstLine="420"/>
        <w:rPr>
          <w:rFonts w:hint="eastAsia"/>
        </w:rPr>
      </w:pPr>
      <w:r>
        <w:rPr>
          <w:rFonts w:hint="eastAsia"/>
        </w:rPr>
        <w:t>无。</w:t>
      </w:r>
    </w:p>
    <w:p w:rsidR="003E763E" w:rsidRDefault="003E763E" w:rsidP="003E763E">
      <w:pPr>
        <w:pStyle w:val="-3"/>
        <w:spacing w:before="156" w:after="156"/>
        <w:rPr>
          <w:rFonts w:hint="eastAsia"/>
        </w:rPr>
      </w:pPr>
      <w:r>
        <w:rPr>
          <w:rFonts w:hint="eastAsia"/>
        </w:rPr>
        <w:t>本基金投资股指期货的投资政策</w:t>
      </w:r>
    </w:p>
    <w:p w:rsidR="003E763E" w:rsidRDefault="003E763E" w:rsidP="003E763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3E763E" w:rsidRDefault="003E763E" w:rsidP="003E763E">
      <w:pPr>
        <w:pStyle w:val="-2"/>
        <w:spacing w:before="312"/>
        <w:rPr>
          <w:rFonts w:hint="eastAsia"/>
        </w:rPr>
      </w:pPr>
      <w:r>
        <w:rPr>
          <w:rFonts w:hint="eastAsia"/>
        </w:rPr>
        <w:t>报告期末本基金投资的国债期货交易情况说明</w:t>
      </w:r>
    </w:p>
    <w:p w:rsidR="003E763E" w:rsidRDefault="003E763E" w:rsidP="003E763E">
      <w:pPr>
        <w:pStyle w:val="-3"/>
        <w:spacing w:before="156" w:after="156"/>
        <w:rPr>
          <w:rFonts w:hint="eastAsia"/>
        </w:rPr>
      </w:pPr>
      <w:r>
        <w:rPr>
          <w:rFonts w:hint="eastAsia"/>
        </w:rPr>
        <w:t>本期国债期货投资政策</w:t>
      </w:r>
    </w:p>
    <w:p w:rsidR="003E763E" w:rsidRDefault="003E763E" w:rsidP="003E763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E763E" w:rsidRDefault="003E763E" w:rsidP="003E763E">
      <w:pPr>
        <w:pStyle w:val="-3"/>
        <w:spacing w:before="156" w:after="156"/>
        <w:rPr>
          <w:rFonts w:hint="eastAsia"/>
        </w:rPr>
      </w:pPr>
      <w:r>
        <w:rPr>
          <w:rFonts w:hint="eastAsia"/>
        </w:rPr>
        <w:t>报告期末本基金投资的国债期货持仓和损益明细</w:t>
      </w:r>
    </w:p>
    <w:p w:rsidR="003E763E" w:rsidRDefault="003E763E" w:rsidP="003E763E">
      <w:pPr>
        <w:pStyle w:val="-"/>
        <w:ind w:firstLine="420"/>
        <w:rPr>
          <w:rFonts w:hint="eastAsia"/>
        </w:rPr>
      </w:pPr>
      <w:r>
        <w:rPr>
          <w:rFonts w:hint="eastAsia"/>
        </w:rPr>
        <w:t>无。</w:t>
      </w:r>
    </w:p>
    <w:p w:rsidR="003E763E" w:rsidRDefault="003E763E" w:rsidP="003E763E">
      <w:pPr>
        <w:pStyle w:val="-3"/>
        <w:spacing w:before="156" w:after="156"/>
        <w:rPr>
          <w:rFonts w:hint="eastAsia"/>
        </w:rPr>
      </w:pPr>
      <w:r>
        <w:rPr>
          <w:rFonts w:hint="eastAsia"/>
        </w:rPr>
        <w:t>本期国债期货投资评价</w:t>
      </w:r>
    </w:p>
    <w:p w:rsidR="003E763E" w:rsidRDefault="003E763E" w:rsidP="003E763E">
      <w:pPr>
        <w:pStyle w:val="-"/>
        <w:ind w:firstLine="420"/>
        <w:rPr>
          <w:rFonts w:hint="eastAsia"/>
        </w:rPr>
      </w:pPr>
      <w:r>
        <w:rPr>
          <w:rFonts w:hint="eastAsia"/>
        </w:rPr>
        <w:t>无。</w:t>
      </w:r>
    </w:p>
    <w:p w:rsidR="003E763E" w:rsidRDefault="003E763E" w:rsidP="003E763E">
      <w:pPr>
        <w:pStyle w:val="-2"/>
        <w:spacing w:before="312"/>
        <w:rPr>
          <w:rFonts w:hint="eastAsia"/>
        </w:rPr>
      </w:pPr>
      <w:r>
        <w:rPr>
          <w:rFonts w:hint="eastAsia"/>
        </w:rPr>
        <w:t>投资组合报告附注</w:t>
      </w:r>
    </w:p>
    <w:p w:rsidR="003E763E" w:rsidRDefault="003E763E" w:rsidP="003E763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E763E" w:rsidRDefault="003E763E" w:rsidP="003E763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E763E" w:rsidRDefault="003E763E" w:rsidP="003E763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E763E" w:rsidRDefault="003E763E" w:rsidP="003E763E">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3E763E" w:rsidRDefault="003E763E" w:rsidP="003E763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E763E" w:rsidTr="003E763E">
        <w:trPr>
          <w:cnfStyle w:val="100000000000" w:firstRow="1" w:lastRow="0" w:firstColumn="0" w:lastColumn="0" w:oddVBand="0" w:evenVBand="0" w:oddHBand="0" w:evenHBand="0" w:firstRowFirstColumn="0" w:firstRowLastColumn="0" w:lastRowFirstColumn="0" w:lastRowLastColumn="0"/>
        </w:trPr>
        <w:tc>
          <w:tcPr>
            <w:tcW w:w="743" w:type="dxa"/>
          </w:tcPr>
          <w:p w:rsidR="003E763E" w:rsidRPr="003E763E" w:rsidRDefault="003E763E" w:rsidP="003E763E">
            <w:pPr>
              <w:jc w:val="center"/>
              <w:rPr>
                <w:b/>
              </w:rPr>
            </w:pPr>
            <w:r w:rsidRPr="003E763E">
              <w:rPr>
                <w:rFonts w:hint="eastAsia"/>
                <w:b/>
              </w:rPr>
              <w:t>序号</w:t>
            </w:r>
          </w:p>
        </w:tc>
        <w:tc>
          <w:tcPr>
            <w:tcW w:w="2977" w:type="dxa"/>
          </w:tcPr>
          <w:p w:rsidR="003E763E" w:rsidRPr="003E763E" w:rsidRDefault="003E763E" w:rsidP="003E763E">
            <w:pPr>
              <w:jc w:val="center"/>
              <w:rPr>
                <w:b/>
              </w:rPr>
            </w:pPr>
            <w:r w:rsidRPr="003E763E">
              <w:rPr>
                <w:rFonts w:hint="eastAsia"/>
                <w:b/>
              </w:rPr>
              <w:t>名称</w:t>
            </w:r>
          </w:p>
        </w:tc>
        <w:tc>
          <w:tcPr>
            <w:tcW w:w="4785" w:type="dxa"/>
          </w:tcPr>
          <w:p w:rsidR="003E763E" w:rsidRPr="003E763E" w:rsidRDefault="003E763E" w:rsidP="003E763E">
            <w:pPr>
              <w:jc w:val="center"/>
              <w:rPr>
                <w:b/>
              </w:rPr>
            </w:pPr>
            <w:r w:rsidRPr="003E763E">
              <w:rPr>
                <w:rFonts w:hint="eastAsia"/>
                <w:b/>
              </w:rPr>
              <w:t>金额（元）</w:t>
            </w:r>
          </w:p>
        </w:tc>
      </w:tr>
      <w:tr w:rsidR="003E763E" w:rsidTr="003E763E">
        <w:tc>
          <w:tcPr>
            <w:tcW w:w="743" w:type="dxa"/>
          </w:tcPr>
          <w:p w:rsidR="003E763E" w:rsidRDefault="003E763E" w:rsidP="003E763E">
            <w:pPr>
              <w:jc w:val="center"/>
            </w:pPr>
            <w:r>
              <w:t>1</w:t>
            </w:r>
          </w:p>
        </w:tc>
        <w:tc>
          <w:tcPr>
            <w:tcW w:w="2977" w:type="dxa"/>
          </w:tcPr>
          <w:p w:rsidR="003E763E" w:rsidRDefault="003E763E" w:rsidP="003E763E">
            <w:pPr>
              <w:jc w:val="left"/>
            </w:pPr>
            <w:r>
              <w:rPr>
                <w:rFonts w:hint="eastAsia"/>
              </w:rPr>
              <w:t>存出保证金</w:t>
            </w:r>
          </w:p>
        </w:tc>
        <w:tc>
          <w:tcPr>
            <w:tcW w:w="4785" w:type="dxa"/>
          </w:tcPr>
          <w:p w:rsidR="003E763E" w:rsidRDefault="003E763E" w:rsidP="003E763E">
            <w:pPr>
              <w:jc w:val="right"/>
            </w:pPr>
            <w:r>
              <w:t>45,065.24</w:t>
            </w:r>
          </w:p>
        </w:tc>
      </w:tr>
      <w:tr w:rsidR="003E763E" w:rsidTr="003E763E">
        <w:tc>
          <w:tcPr>
            <w:tcW w:w="743" w:type="dxa"/>
          </w:tcPr>
          <w:p w:rsidR="003E763E" w:rsidRDefault="003E763E" w:rsidP="003E763E">
            <w:pPr>
              <w:jc w:val="center"/>
            </w:pPr>
            <w:r>
              <w:t>2</w:t>
            </w:r>
          </w:p>
        </w:tc>
        <w:tc>
          <w:tcPr>
            <w:tcW w:w="2977" w:type="dxa"/>
          </w:tcPr>
          <w:p w:rsidR="003E763E" w:rsidRDefault="003E763E" w:rsidP="003E763E">
            <w:pPr>
              <w:jc w:val="left"/>
            </w:pPr>
            <w:r>
              <w:rPr>
                <w:rFonts w:hint="eastAsia"/>
              </w:rPr>
              <w:t>应收证券清算款</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3</w:t>
            </w:r>
          </w:p>
        </w:tc>
        <w:tc>
          <w:tcPr>
            <w:tcW w:w="2977" w:type="dxa"/>
          </w:tcPr>
          <w:p w:rsidR="003E763E" w:rsidRDefault="003E763E" w:rsidP="003E763E">
            <w:pPr>
              <w:jc w:val="left"/>
            </w:pPr>
            <w:r>
              <w:rPr>
                <w:rFonts w:hint="eastAsia"/>
              </w:rPr>
              <w:t>应收股利</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4</w:t>
            </w:r>
          </w:p>
        </w:tc>
        <w:tc>
          <w:tcPr>
            <w:tcW w:w="2977" w:type="dxa"/>
          </w:tcPr>
          <w:p w:rsidR="003E763E" w:rsidRDefault="003E763E" w:rsidP="003E763E">
            <w:pPr>
              <w:jc w:val="left"/>
            </w:pPr>
            <w:r>
              <w:rPr>
                <w:rFonts w:hint="eastAsia"/>
              </w:rPr>
              <w:t>应收利息</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5</w:t>
            </w:r>
          </w:p>
        </w:tc>
        <w:tc>
          <w:tcPr>
            <w:tcW w:w="2977" w:type="dxa"/>
          </w:tcPr>
          <w:p w:rsidR="003E763E" w:rsidRDefault="003E763E" w:rsidP="003E763E">
            <w:pPr>
              <w:jc w:val="left"/>
            </w:pPr>
            <w:r>
              <w:rPr>
                <w:rFonts w:hint="eastAsia"/>
              </w:rPr>
              <w:t>应收申购款</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6</w:t>
            </w:r>
          </w:p>
        </w:tc>
        <w:tc>
          <w:tcPr>
            <w:tcW w:w="2977" w:type="dxa"/>
          </w:tcPr>
          <w:p w:rsidR="003E763E" w:rsidRDefault="003E763E" w:rsidP="003E763E">
            <w:pPr>
              <w:jc w:val="left"/>
            </w:pPr>
            <w:r>
              <w:rPr>
                <w:rFonts w:hint="eastAsia"/>
              </w:rPr>
              <w:t>其他应收款</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7</w:t>
            </w:r>
          </w:p>
        </w:tc>
        <w:tc>
          <w:tcPr>
            <w:tcW w:w="2977" w:type="dxa"/>
          </w:tcPr>
          <w:p w:rsidR="003E763E" w:rsidRDefault="003E763E" w:rsidP="003E763E">
            <w:pPr>
              <w:jc w:val="left"/>
            </w:pPr>
            <w:r>
              <w:rPr>
                <w:rFonts w:hint="eastAsia"/>
              </w:rPr>
              <w:t>待摊费用</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8</w:t>
            </w:r>
          </w:p>
        </w:tc>
        <w:tc>
          <w:tcPr>
            <w:tcW w:w="2977" w:type="dxa"/>
          </w:tcPr>
          <w:p w:rsidR="003E763E" w:rsidRDefault="003E763E" w:rsidP="003E763E">
            <w:pPr>
              <w:jc w:val="left"/>
            </w:pPr>
            <w:r>
              <w:rPr>
                <w:rFonts w:hint="eastAsia"/>
              </w:rPr>
              <w:t>其他</w:t>
            </w:r>
          </w:p>
        </w:tc>
        <w:tc>
          <w:tcPr>
            <w:tcW w:w="4785" w:type="dxa"/>
          </w:tcPr>
          <w:p w:rsidR="003E763E" w:rsidRDefault="003E763E" w:rsidP="003E763E">
            <w:pPr>
              <w:jc w:val="right"/>
            </w:pPr>
            <w:r>
              <w:t>-</w:t>
            </w:r>
          </w:p>
        </w:tc>
      </w:tr>
      <w:tr w:rsidR="003E763E" w:rsidTr="003E763E">
        <w:tc>
          <w:tcPr>
            <w:tcW w:w="743" w:type="dxa"/>
          </w:tcPr>
          <w:p w:rsidR="003E763E" w:rsidRDefault="003E763E" w:rsidP="003E763E">
            <w:pPr>
              <w:jc w:val="center"/>
            </w:pPr>
            <w:r>
              <w:t>9</w:t>
            </w:r>
          </w:p>
        </w:tc>
        <w:tc>
          <w:tcPr>
            <w:tcW w:w="2977" w:type="dxa"/>
          </w:tcPr>
          <w:p w:rsidR="003E763E" w:rsidRDefault="003E763E" w:rsidP="003E763E">
            <w:pPr>
              <w:jc w:val="left"/>
            </w:pPr>
            <w:r>
              <w:rPr>
                <w:rFonts w:hint="eastAsia"/>
              </w:rPr>
              <w:t>合计</w:t>
            </w:r>
          </w:p>
        </w:tc>
        <w:tc>
          <w:tcPr>
            <w:tcW w:w="4785" w:type="dxa"/>
          </w:tcPr>
          <w:p w:rsidR="003E763E" w:rsidRDefault="003E763E" w:rsidP="003E763E">
            <w:pPr>
              <w:jc w:val="right"/>
            </w:pPr>
            <w:r>
              <w:t>45,065.24</w:t>
            </w:r>
          </w:p>
        </w:tc>
      </w:tr>
    </w:tbl>
    <w:p w:rsidR="003E763E" w:rsidRDefault="003E763E" w:rsidP="003E763E">
      <w:pPr>
        <w:pStyle w:val="-3"/>
        <w:spacing w:before="156" w:after="156"/>
        <w:rPr>
          <w:rFonts w:hint="eastAsia"/>
        </w:rPr>
      </w:pPr>
      <w:r>
        <w:rPr>
          <w:rFonts w:hint="eastAsia"/>
        </w:rPr>
        <w:t>报告期末持有的处于转股期的可转换债券明细</w:t>
      </w:r>
    </w:p>
    <w:p w:rsidR="003E763E" w:rsidRDefault="003E763E" w:rsidP="003E763E">
      <w:pPr>
        <w:pStyle w:val="-"/>
        <w:ind w:firstLine="420"/>
        <w:rPr>
          <w:rFonts w:hint="eastAsia"/>
        </w:rPr>
      </w:pPr>
      <w:r>
        <w:rPr>
          <w:rFonts w:hint="eastAsia"/>
        </w:rPr>
        <w:t>本基金本报告期末未持有处于转股期的可转换债券。</w:t>
      </w:r>
    </w:p>
    <w:p w:rsidR="003E763E" w:rsidRDefault="003E763E" w:rsidP="003E763E">
      <w:pPr>
        <w:pStyle w:val="-3"/>
        <w:spacing w:before="156" w:after="156"/>
        <w:rPr>
          <w:rFonts w:hint="eastAsia"/>
        </w:rPr>
      </w:pPr>
      <w:r>
        <w:rPr>
          <w:rFonts w:hint="eastAsia"/>
        </w:rPr>
        <w:t>报告期末前十名股票中存在流通受限情况的说明</w:t>
      </w:r>
    </w:p>
    <w:p w:rsidR="003E763E" w:rsidRDefault="003E763E" w:rsidP="003E763E">
      <w:pPr>
        <w:pStyle w:val="-"/>
        <w:ind w:firstLine="420"/>
        <w:rPr>
          <w:rFonts w:hint="eastAsia"/>
        </w:rPr>
      </w:pPr>
      <w:r>
        <w:rPr>
          <w:rFonts w:hint="eastAsia"/>
        </w:rPr>
        <w:t>无。</w:t>
      </w:r>
    </w:p>
    <w:p w:rsidR="003E763E" w:rsidRDefault="003E763E" w:rsidP="003E763E">
      <w:pPr>
        <w:pStyle w:val="-1"/>
        <w:ind w:left="281" w:hanging="281"/>
        <w:rPr>
          <w:rFonts w:hint="eastAsia"/>
        </w:rPr>
      </w:pPr>
      <w:r>
        <w:rPr>
          <w:rFonts w:hint="eastAsia"/>
        </w:rPr>
        <w:t>开放式基金份额变动</w:t>
      </w:r>
    </w:p>
    <w:p w:rsidR="003E763E" w:rsidRDefault="003E763E" w:rsidP="003E763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E763E" w:rsidTr="003E763E">
        <w:tc>
          <w:tcPr>
            <w:tcW w:w="5670" w:type="dxa"/>
          </w:tcPr>
          <w:p w:rsidR="003E763E" w:rsidRDefault="003E763E" w:rsidP="003E763E">
            <w:pPr>
              <w:jc w:val="left"/>
            </w:pPr>
            <w:r>
              <w:rPr>
                <w:rFonts w:hint="eastAsia"/>
              </w:rPr>
              <w:t>报告期期初基金份额总额</w:t>
            </w:r>
          </w:p>
        </w:tc>
        <w:tc>
          <w:tcPr>
            <w:tcW w:w="2835" w:type="dxa"/>
          </w:tcPr>
          <w:p w:rsidR="003E763E" w:rsidRDefault="003E763E" w:rsidP="003E763E">
            <w:pPr>
              <w:jc w:val="right"/>
            </w:pPr>
            <w:r>
              <w:t>276,570,505.97</w:t>
            </w:r>
          </w:p>
        </w:tc>
      </w:tr>
      <w:tr w:rsidR="003E763E" w:rsidTr="003E763E">
        <w:tc>
          <w:tcPr>
            <w:tcW w:w="5670" w:type="dxa"/>
          </w:tcPr>
          <w:p w:rsidR="003E763E" w:rsidRDefault="003E763E" w:rsidP="003E763E">
            <w:pPr>
              <w:jc w:val="left"/>
            </w:pPr>
            <w:r>
              <w:rPr>
                <w:rFonts w:hint="eastAsia"/>
              </w:rPr>
              <w:t>报告期期间基金总申购份额</w:t>
            </w:r>
          </w:p>
        </w:tc>
        <w:tc>
          <w:tcPr>
            <w:tcW w:w="2835" w:type="dxa"/>
          </w:tcPr>
          <w:p w:rsidR="003E763E" w:rsidRDefault="003E763E" w:rsidP="003E763E">
            <w:pPr>
              <w:jc w:val="right"/>
            </w:pPr>
            <w:r>
              <w:t>-</w:t>
            </w:r>
          </w:p>
        </w:tc>
      </w:tr>
      <w:tr w:rsidR="003E763E" w:rsidTr="003E763E">
        <w:tc>
          <w:tcPr>
            <w:tcW w:w="5670" w:type="dxa"/>
          </w:tcPr>
          <w:p w:rsidR="003E763E" w:rsidRDefault="003E763E" w:rsidP="003E763E">
            <w:pPr>
              <w:jc w:val="left"/>
            </w:pPr>
            <w:r>
              <w:rPr>
                <w:rFonts w:hint="eastAsia"/>
              </w:rPr>
              <w:t>减：报告期期间基金总赎回份额</w:t>
            </w:r>
          </w:p>
        </w:tc>
        <w:tc>
          <w:tcPr>
            <w:tcW w:w="2835" w:type="dxa"/>
          </w:tcPr>
          <w:p w:rsidR="003E763E" w:rsidRDefault="003E763E" w:rsidP="003E763E">
            <w:pPr>
              <w:jc w:val="right"/>
            </w:pPr>
            <w:r>
              <w:t>-</w:t>
            </w:r>
          </w:p>
        </w:tc>
      </w:tr>
      <w:tr w:rsidR="003E763E" w:rsidTr="003E763E">
        <w:tc>
          <w:tcPr>
            <w:tcW w:w="5670" w:type="dxa"/>
          </w:tcPr>
          <w:p w:rsidR="003E763E" w:rsidRDefault="003E763E" w:rsidP="003E763E">
            <w:pPr>
              <w:jc w:val="left"/>
            </w:pPr>
            <w:r>
              <w:rPr>
                <w:rFonts w:hint="eastAsia"/>
              </w:rPr>
              <w:t>报告期期间基金拆分变动份额（份额减少以</w:t>
            </w:r>
            <w:r>
              <w:rPr>
                <w:rFonts w:hint="eastAsia"/>
              </w:rPr>
              <w:t>"-"</w:t>
            </w:r>
            <w:r>
              <w:rPr>
                <w:rFonts w:hint="eastAsia"/>
              </w:rPr>
              <w:t>填列）</w:t>
            </w:r>
          </w:p>
        </w:tc>
        <w:tc>
          <w:tcPr>
            <w:tcW w:w="2835" w:type="dxa"/>
          </w:tcPr>
          <w:p w:rsidR="003E763E" w:rsidRDefault="003E763E" w:rsidP="003E763E">
            <w:pPr>
              <w:jc w:val="right"/>
            </w:pPr>
            <w:r>
              <w:t>-</w:t>
            </w:r>
          </w:p>
        </w:tc>
      </w:tr>
      <w:tr w:rsidR="003E763E" w:rsidTr="003E763E">
        <w:tc>
          <w:tcPr>
            <w:tcW w:w="5670" w:type="dxa"/>
          </w:tcPr>
          <w:p w:rsidR="003E763E" w:rsidRDefault="003E763E" w:rsidP="003E763E">
            <w:pPr>
              <w:jc w:val="left"/>
            </w:pPr>
            <w:r>
              <w:rPr>
                <w:rFonts w:hint="eastAsia"/>
              </w:rPr>
              <w:t>报告期期末基金份额总额</w:t>
            </w:r>
          </w:p>
        </w:tc>
        <w:tc>
          <w:tcPr>
            <w:tcW w:w="2835" w:type="dxa"/>
          </w:tcPr>
          <w:p w:rsidR="003E763E" w:rsidRDefault="003E763E" w:rsidP="003E763E">
            <w:pPr>
              <w:jc w:val="right"/>
            </w:pPr>
            <w:r>
              <w:t>276,570,505.97</w:t>
            </w:r>
          </w:p>
        </w:tc>
      </w:tr>
    </w:tbl>
    <w:p w:rsidR="003E763E" w:rsidRDefault="003E763E" w:rsidP="003E763E">
      <w:pPr>
        <w:pStyle w:val="-1"/>
        <w:ind w:left="281" w:hanging="281"/>
        <w:rPr>
          <w:rFonts w:hint="eastAsia"/>
        </w:rPr>
      </w:pPr>
      <w:r>
        <w:rPr>
          <w:rFonts w:hint="eastAsia"/>
        </w:rPr>
        <w:t>基金管理人运用固有资金投资本基金情况</w:t>
      </w:r>
    </w:p>
    <w:p w:rsidR="003E763E" w:rsidRDefault="003E763E" w:rsidP="003E763E">
      <w:pPr>
        <w:pStyle w:val="-2"/>
        <w:spacing w:before="312"/>
        <w:rPr>
          <w:rFonts w:hint="eastAsia"/>
        </w:rPr>
      </w:pPr>
      <w:r>
        <w:rPr>
          <w:rFonts w:hint="eastAsia"/>
        </w:rPr>
        <w:t>基金管理人持有本基金份额变动情况</w:t>
      </w:r>
    </w:p>
    <w:p w:rsidR="003E763E" w:rsidRDefault="003E763E" w:rsidP="003E763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E763E" w:rsidTr="003E763E">
        <w:trPr>
          <w:cnfStyle w:val="100000000000" w:firstRow="1" w:lastRow="0" w:firstColumn="0" w:lastColumn="0" w:oddVBand="0" w:evenVBand="0" w:oddHBand="0" w:evenHBand="0" w:firstRowFirstColumn="0" w:firstRowLastColumn="0" w:lastRowFirstColumn="0" w:lastRowLastColumn="0"/>
        </w:trPr>
        <w:tc>
          <w:tcPr>
            <w:tcW w:w="5352" w:type="dxa"/>
          </w:tcPr>
          <w:p w:rsidR="003E763E" w:rsidRPr="003E763E" w:rsidRDefault="003E763E" w:rsidP="003E763E">
            <w:pPr>
              <w:jc w:val="center"/>
              <w:rPr>
                <w:b/>
              </w:rPr>
            </w:pPr>
            <w:r w:rsidRPr="003E763E">
              <w:rPr>
                <w:rFonts w:hint="eastAsia"/>
                <w:b/>
              </w:rPr>
              <w:t>项目</w:t>
            </w:r>
          </w:p>
        </w:tc>
        <w:tc>
          <w:tcPr>
            <w:tcW w:w="3153" w:type="dxa"/>
          </w:tcPr>
          <w:p w:rsidR="003E763E" w:rsidRPr="003E763E" w:rsidRDefault="003E763E" w:rsidP="003E763E">
            <w:pPr>
              <w:jc w:val="center"/>
              <w:rPr>
                <w:b/>
              </w:rPr>
            </w:pPr>
            <w:r w:rsidRPr="003E763E">
              <w:rPr>
                <w:rFonts w:hint="eastAsia"/>
                <w:b/>
              </w:rPr>
              <w:t>份额</w:t>
            </w:r>
          </w:p>
        </w:tc>
      </w:tr>
      <w:tr w:rsidR="003E763E" w:rsidTr="003E763E">
        <w:tc>
          <w:tcPr>
            <w:tcW w:w="5352" w:type="dxa"/>
          </w:tcPr>
          <w:p w:rsidR="003E763E" w:rsidRDefault="003E763E" w:rsidP="003E763E">
            <w:pPr>
              <w:jc w:val="left"/>
            </w:pPr>
            <w:r>
              <w:rPr>
                <w:rFonts w:hint="eastAsia"/>
              </w:rPr>
              <w:t>报告期期初管理人持有的本基金份额</w:t>
            </w:r>
          </w:p>
        </w:tc>
        <w:tc>
          <w:tcPr>
            <w:tcW w:w="3153" w:type="dxa"/>
          </w:tcPr>
          <w:p w:rsidR="003E763E" w:rsidRDefault="003E763E" w:rsidP="003E763E">
            <w:pPr>
              <w:jc w:val="right"/>
            </w:pPr>
            <w:r>
              <w:t>50,001,361.11</w:t>
            </w:r>
          </w:p>
        </w:tc>
      </w:tr>
      <w:tr w:rsidR="003E763E" w:rsidTr="003E763E">
        <w:tc>
          <w:tcPr>
            <w:tcW w:w="5352" w:type="dxa"/>
          </w:tcPr>
          <w:p w:rsidR="003E763E" w:rsidRDefault="003E763E" w:rsidP="003E763E">
            <w:pPr>
              <w:jc w:val="left"/>
            </w:pPr>
            <w:r>
              <w:rPr>
                <w:rFonts w:hint="eastAsia"/>
              </w:rPr>
              <w:t>报告期期间买入</w:t>
            </w:r>
            <w:r>
              <w:rPr>
                <w:rFonts w:hint="eastAsia"/>
              </w:rPr>
              <w:t>/</w:t>
            </w:r>
            <w:r>
              <w:rPr>
                <w:rFonts w:hint="eastAsia"/>
              </w:rPr>
              <w:t>申购总份额</w:t>
            </w:r>
          </w:p>
        </w:tc>
        <w:tc>
          <w:tcPr>
            <w:tcW w:w="3153" w:type="dxa"/>
          </w:tcPr>
          <w:p w:rsidR="003E763E" w:rsidRDefault="003E763E" w:rsidP="003E763E">
            <w:pPr>
              <w:jc w:val="right"/>
            </w:pPr>
            <w:r>
              <w:t>-</w:t>
            </w:r>
          </w:p>
        </w:tc>
      </w:tr>
      <w:tr w:rsidR="003E763E" w:rsidTr="003E763E">
        <w:tc>
          <w:tcPr>
            <w:tcW w:w="5352" w:type="dxa"/>
          </w:tcPr>
          <w:p w:rsidR="003E763E" w:rsidRDefault="003E763E" w:rsidP="003E763E">
            <w:pPr>
              <w:jc w:val="left"/>
            </w:pPr>
            <w:r>
              <w:rPr>
                <w:rFonts w:hint="eastAsia"/>
              </w:rPr>
              <w:t>报告期期间卖出</w:t>
            </w:r>
            <w:r>
              <w:rPr>
                <w:rFonts w:hint="eastAsia"/>
              </w:rPr>
              <w:t>/</w:t>
            </w:r>
            <w:r>
              <w:rPr>
                <w:rFonts w:hint="eastAsia"/>
              </w:rPr>
              <w:t>赎回总份额</w:t>
            </w:r>
          </w:p>
        </w:tc>
        <w:tc>
          <w:tcPr>
            <w:tcW w:w="3153" w:type="dxa"/>
          </w:tcPr>
          <w:p w:rsidR="003E763E" w:rsidRDefault="003E763E" w:rsidP="003E763E">
            <w:pPr>
              <w:jc w:val="right"/>
            </w:pPr>
            <w:r>
              <w:t>-</w:t>
            </w:r>
          </w:p>
        </w:tc>
      </w:tr>
      <w:tr w:rsidR="003E763E" w:rsidTr="003E763E">
        <w:tc>
          <w:tcPr>
            <w:tcW w:w="5352" w:type="dxa"/>
          </w:tcPr>
          <w:p w:rsidR="003E763E" w:rsidRDefault="003E763E" w:rsidP="003E763E">
            <w:pPr>
              <w:jc w:val="left"/>
            </w:pPr>
            <w:r>
              <w:rPr>
                <w:rFonts w:hint="eastAsia"/>
              </w:rPr>
              <w:t>报告期期末管理人持有的本基金份额</w:t>
            </w:r>
          </w:p>
        </w:tc>
        <w:tc>
          <w:tcPr>
            <w:tcW w:w="3153" w:type="dxa"/>
          </w:tcPr>
          <w:p w:rsidR="003E763E" w:rsidRDefault="003E763E" w:rsidP="003E763E">
            <w:pPr>
              <w:jc w:val="right"/>
            </w:pPr>
            <w:r>
              <w:t>50,001,361.11</w:t>
            </w:r>
          </w:p>
        </w:tc>
      </w:tr>
      <w:tr w:rsidR="003E763E" w:rsidTr="003E763E">
        <w:tc>
          <w:tcPr>
            <w:tcW w:w="5352" w:type="dxa"/>
          </w:tcPr>
          <w:p w:rsidR="003E763E" w:rsidRDefault="003E763E" w:rsidP="003E763E">
            <w:pPr>
              <w:jc w:val="left"/>
            </w:pPr>
            <w:r>
              <w:rPr>
                <w:rFonts w:hint="eastAsia"/>
              </w:rPr>
              <w:t>报告期期末持有的本基金份额占基金总份额比例（</w:t>
            </w:r>
            <w:r>
              <w:rPr>
                <w:rFonts w:hint="eastAsia"/>
              </w:rPr>
              <w:t>%</w:t>
            </w:r>
            <w:r>
              <w:rPr>
                <w:rFonts w:hint="eastAsia"/>
              </w:rPr>
              <w:t>）</w:t>
            </w:r>
          </w:p>
        </w:tc>
        <w:tc>
          <w:tcPr>
            <w:tcW w:w="3153" w:type="dxa"/>
          </w:tcPr>
          <w:p w:rsidR="003E763E" w:rsidRDefault="003E763E" w:rsidP="003E763E">
            <w:pPr>
              <w:jc w:val="right"/>
            </w:pPr>
            <w:r>
              <w:t>18.08</w:t>
            </w:r>
          </w:p>
        </w:tc>
      </w:tr>
    </w:tbl>
    <w:p w:rsidR="003E763E" w:rsidRDefault="003E763E" w:rsidP="003E763E">
      <w:pPr>
        <w:pStyle w:val="-2"/>
        <w:spacing w:before="312"/>
        <w:rPr>
          <w:rFonts w:hint="eastAsia"/>
        </w:rPr>
      </w:pPr>
      <w:r>
        <w:rPr>
          <w:rFonts w:hint="eastAsia"/>
        </w:rPr>
        <w:lastRenderedPageBreak/>
        <w:t>基金管理人运用固有资金投资本基金交易明细</w:t>
      </w:r>
    </w:p>
    <w:p w:rsidR="003E763E" w:rsidRDefault="003E763E" w:rsidP="003E763E">
      <w:pPr>
        <w:pStyle w:val="-"/>
        <w:ind w:firstLine="420"/>
        <w:rPr>
          <w:rFonts w:hint="eastAsia"/>
        </w:rPr>
      </w:pPr>
      <w:r>
        <w:rPr>
          <w:rFonts w:hint="eastAsia"/>
        </w:rPr>
        <w:t>本报告期内，基金管理人不存在申购、赎回或买卖本基金的情况。</w:t>
      </w:r>
    </w:p>
    <w:p w:rsidR="003E763E" w:rsidRDefault="003E763E" w:rsidP="003E763E">
      <w:pPr>
        <w:pStyle w:val="-1"/>
        <w:ind w:left="281" w:hanging="281"/>
        <w:rPr>
          <w:rFonts w:hint="eastAsia"/>
        </w:rPr>
      </w:pPr>
      <w:r>
        <w:rPr>
          <w:rFonts w:hint="eastAsia"/>
        </w:rPr>
        <w:t>影响投资者决策的其他重要信息</w:t>
      </w:r>
    </w:p>
    <w:p w:rsidR="003E763E" w:rsidRDefault="003E763E" w:rsidP="003E763E">
      <w:pPr>
        <w:pStyle w:val="-2"/>
        <w:spacing w:before="312"/>
        <w:rPr>
          <w:rFonts w:hint="eastAsia"/>
        </w:rPr>
      </w:pPr>
      <w:r>
        <w:rPr>
          <w:rFonts w:hint="eastAsia"/>
        </w:rPr>
        <w:t>报告期内单一投资者持有基金份额比例达到或超过20%的情况</w:t>
      </w:r>
    </w:p>
    <w:p w:rsidR="003E763E" w:rsidRDefault="003E763E" w:rsidP="003E763E">
      <w:pPr>
        <w:pStyle w:val="-"/>
        <w:ind w:firstLine="420"/>
        <w:rPr>
          <w:rFonts w:hint="eastAsia"/>
        </w:rPr>
      </w:pPr>
      <w:r>
        <w:rPr>
          <w:rFonts w:hint="eastAsia"/>
        </w:rPr>
        <w:t>报告期内单一投资者持有基金份额比例不存在达到或超过20%的情况。</w:t>
      </w:r>
    </w:p>
    <w:p w:rsidR="003E763E" w:rsidRDefault="003E763E" w:rsidP="003E763E">
      <w:pPr>
        <w:pStyle w:val="-2"/>
        <w:spacing w:before="312"/>
        <w:rPr>
          <w:rFonts w:hint="eastAsia"/>
        </w:rPr>
      </w:pPr>
      <w:r>
        <w:rPr>
          <w:rFonts w:hint="eastAsia"/>
        </w:rPr>
        <w:t>影响投资者决策的其他重要信息</w:t>
      </w:r>
    </w:p>
    <w:p w:rsidR="003E763E" w:rsidRDefault="003E763E" w:rsidP="003E763E">
      <w:pPr>
        <w:pStyle w:val="-"/>
        <w:ind w:firstLine="420"/>
        <w:rPr>
          <w:rFonts w:hint="eastAsia"/>
        </w:rPr>
      </w:pPr>
      <w:r>
        <w:rPr>
          <w:rFonts w:hint="eastAsia"/>
        </w:rPr>
        <w:t>1、开放期内，本基金不收取基础管理费。封闭期内，本基金的基础管理费按前一日基金资产净值的1.0%年费率计提。封闭期基金基础管理费中50%的部分为基金管理人的固定管理费，固定管理费每日计提，逐日累计至每月月末，按月支付。</w:t>
      </w:r>
    </w:p>
    <w:p w:rsidR="003E763E" w:rsidRDefault="003E763E" w:rsidP="003E763E">
      <w:pPr>
        <w:pStyle w:val="-"/>
        <w:ind w:firstLine="420"/>
      </w:pPr>
    </w:p>
    <w:p w:rsidR="003E763E" w:rsidRDefault="003E763E" w:rsidP="003E763E">
      <w:pPr>
        <w:pStyle w:val="-"/>
        <w:ind w:firstLine="420"/>
        <w:rPr>
          <w:rFonts w:hint="eastAsia"/>
        </w:rPr>
      </w:pPr>
      <w:r>
        <w:rPr>
          <w:rFonts w:hint="eastAsia"/>
        </w:rPr>
        <w:t>封闭期基金基础管理费另外50%的部分为基金管理人的或有管理费，或有管理费每日计提，逐日累计至每个封闭期的最后一日。经基金管理人与基金托管人双方核对无误后，在每个封闭期的最后一日，若基金份额的期末净值小于或等于期初净值，则该封闭期内的或有管理费全额返还至基金资产；否则由基金托管人根据与基金管理人核对一致的财务数据，在该封闭期结束后次月月初的5个工作日内、按照与基金管理人协商一致的方式进行资金支付。</w:t>
      </w:r>
    </w:p>
    <w:p w:rsidR="003E763E" w:rsidRDefault="003E763E" w:rsidP="003E763E">
      <w:pPr>
        <w:pStyle w:val="-"/>
        <w:ind w:firstLine="420"/>
      </w:pPr>
    </w:p>
    <w:p w:rsidR="003E763E" w:rsidRDefault="003E763E" w:rsidP="003E763E">
      <w:pPr>
        <w:pStyle w:val="-"/>
        <w:ind w:firstLine="420"/>
        <w:rPr>
          <w:rFonts w:hint="eastAsia"/>
        </w:rPr>
      </w:pPr>
      <w:r>
        <w:rPr>
          <w:rFonts w:hint="eastAsia"/>
        </w:rPr>
        <w:t>2、业绩报酬在每一封闭期的最后一日计算并计提，本期不涉及业绩报酬计算。</w:t>
      </w:r>
    </w:p>
    <w:p w:rsidR="003E763E" w:rsidRDefault="003E763E" w:rsidP="003E763E">
      <w:pPr>
        <w:pStyle w:val="-1"/>
        <w:ind w:left="281" w:hanging="281"/>
        <w:rPr>
          <w:rFonts w:hint="eastAsia"/>
        </w:rPr>
      </w:pPr>
      <w:r>
        <w:rPr>
          <w:rFonts w:hint="eastAsia"/>
        </w:rPr>
        <w:t>备查文件目录</w:t>
      </w:r>
    </w:p>
    <w:p w:rsidR="003E763E" w:rsidRDefault="003E763E" w:rsidP="003E763E">
      <w:pPr>
        <w:pStyle w:val="-2"/>
        <w:spacing w:before="312"/>
        <w:rPr>
          <w:rFonts w:hint="eastAsia"/>
        </w:rPr>
      </w:pPr>
      <w:r>
        <w:rPr>
          <w:rFonts w:hint="eastAsia"/>
        </w:rPr>
        <w:t>备查文件目录</w:t>
      </w:r>
    </w:p>
    <w:p w:rsidR="003E763E" w:rsidRDefault="003E763E" w:rsidP="003E763E">
      <w:pPr>
        <w:pStyle w:val="-"/>
        <w:ind w:firstLine="420"/>
        <w:rPr>
          <w:rFonts w:hint="eastAsia"/>
        </w:rPr>
      </w:pPr>
      <w:r>
        <w:rPr>
          <w:rFonts w:hint="eastAsia"/>
        </w:rPr>
        <w:t>1、《南方前瞻共赢三年定期开放混合型证券投资基金基金合同》；</w:t>
      </w:r>
    </w:p>
    <w:p w:rsidR="003E763E" w:rsidRDefault="003E763E" w:rsidP="003E763E">
      <w:pPr>
        <w:pStyle w:val="-"/>
        <w:ind w:firstLine="420"/>
        <w:rPr>
          <w:rFonts w:hint="eastAsia"/>
        </w:rPr>
      </w:pPr>
      <w:r>
        <w:rPr>
          <w:rFonts w:hint="eastAsia"/>
        </w:rPr>
        <w:t>2、《南方前瞻共赢三年定期开放混合型证券投资基金托管协议》；</w:t>
      </w:r>
    </w:p>
    <w:p w:rsidR="003E763E" w:rsidRDefault="003E763E" w:rsidP="003E763E">
      <w:pPr>
        <w:pStyle w:val="-"/>
        <w:ind w:firstLine="420"/>
        <w:rPr>
          <w:rFonts w:hint="eastAsia"/>
        </w:rPr>
      </w:pPr>
      <w:r>
        <w:rPr>
          <w:rFonts w:hint="eastAsia"/>
        </w:rPr>
        <w:t>3、南方前瞻共赢三年定期开放混合型证券投资基金2025年4季度报告原文。</w:t>
      </w:r>
    </w:p>
    <w:p w:rsidR="003E763E" w:rsidRDefault="003E763E" w:rsidP="003E763E">
      <w:pPr>
        <w:pStyle w:val="-2"/>
        <w:spacing w:before="312"/>
        <w:rPr>
          <w:rFonts w:hint="eastAsia"/>
        </w:rPr>
      </w:pPr>
      <w:r>
        <w:rPr>
          <w:rFonts w:hint="eastAsia"/>
        </w:rPr>
        <w:t>存放地点</w:t>
      </w:r>
    </w:p>
    <w:p w:rsidR="003E763E" w:rsidRDefault="003E763E" w:rsidP="003E763E">
      <w:pPr>
        <w:pStyle w:val="-"/>
        <w:ind w:firstLine="420"/>
        <w:rPr>
          <w:rFonts w:hint="eastAsia"/>
        </w:rPr>
      </w:pPr>
      <w:r>
        <w:rPr>
          <w:rFonts w:hint="eastAsia"/>
        </w:rPr>
        <w:t>深圳市福田区莲花街道益田路5999号基金大厦32-42楼。</w:t>
      </w:r>
    </w:p>
    <w:p w:rsidR="003E763E" w:rsidRDefault="003E763E" w:rsidP="003E763E">
      <w:pPr>
        <w:pStyle w:val="-2"/>
        <w:spacing w:before="312"/>
        <w:rPr>
          <w:rFonts w:hint="eastAsia"/>
        </w:rPr>
      </w:pPr>
      <w:r>
        <w:rPr>
          <w:rFonts w:hint="eastAsia"/>
        </w:rPr>
        <w:lastRenderedPageBreak/>
        <w:t>查阅方式</w:t>
      </w:r>
    </w:p>
    <w:p w:rsidR="003E763E" w:rsidRDefault="003E763E" w:rsidP="003E763E">
      <w:pPr>
        <w:pStyle w:val="-"/>
        <w:ind w:firstLine="420"/>
        <w:rPr>
          <w:rFonts w:hint="eastAsia"/>
        </w:rPr>
      </w:pPr>
      <w:r>
        <w:rPr>
          <w:rFonts w:hint="eastAsia"/>
        </w:rPr>
        <w:t>网站：http://www.nffund.com</w:t>
      </w:r>
    </w:p>
    <w:p w:rsidR="003C7DC3" w:rsidRDefault="003E763E" w:rsidP="003E763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63E" w:rsidRDefault="003E763E" w:rsidP="00D17C56">
      <w:r>
        <w:separator/>
      </w:r>
    </w:p>
  </w:endnote>
  <w:endnote w:type="continuationSeparator" w:id="0">
    <w:p w:rsidR="003E763E" w:rsidRDefault="003E763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63E" w:rsidRDefault="003E763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E763E" w:rsidRPr="003E763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E763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E763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63E" w:rsidRDefault="003E763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63E" w:rsidRDefault="003E763E" w:rsidP="00D17C56">
      <w:r>
        <w:separator/>
      </w:r>
    </w:p>
  </w:footnote>
  <w:footnote w:type="continuationSeparator" w:id="0">
    <w:p w:rsidR="003E763E" w:rsidRDefault="003E763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63E" w:rsidRDefault="003E763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E763E" w:rsidP="00AE3F5B">
    <w:pPr>
      <w:pStyle w:val="a7"/>
      <w:pBdr>
        <w:bottom w:val="single" w:sz="4" w:space="1" w:color="auto"/>
      </w:pBdr>
      <w:jc w:val="right"/>
    </w:pPr>
    <w:r>
      <w:rPr>
        <w:rFonts w:hint="eastAsia"/>
      </w:rPr>
      <w:t>南方前瞻共赢三年定期开放混合型证券投资基金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E763E"/>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A3BB3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1EA55-2C41-45B7-BE89-66FC6C47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1282</Words>
  <Characters>7314</Characters>
  <Application>Microsoft Office Word</Application>
  <DocSecurity>0</DocSecurity>
  <Lines>60</Lines>
  <Paragraphs>17</Paragraphs>
  <ScaleCrop>false</ScaleCrop>
  <Company>MC SYSTEM</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