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A17FC">
        <w:rPr>
          <w:rFonts w:ascii="宋体" w:hAnsi="宋体" w:hint="eastAsia"/>
          <w:b/>
          <w:bCs/>
          <w:sz w:val="48"/>
          <w:szCs w:val="30"/>
        </w:rPr>
        <w:t>南方港股数字经济混合型发起式证券投资基金（</w:t>
      </w:r>
      <w:r w:rsidR="007A17FC">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A17F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A17F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A17FC">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A17F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A17FC" w:rsidRDefault="007A17FC" w:rsidP="007A17FC">
      <w:pPr>
        <w:pStyle w:val="-1"/>
        <w:ind w:left="281" w:hanging="281"/>
        <w:rPr>
          <w:rFonts w:hint="eastAsia"/>
        </w:rPr>
      </w:pPr>
      <w:r>
        <w:rPr>
          <w:rFonts w:hint="eastAsia"/>
        </w:rPr>
        <w:lastRenderedPageBreak/>
        <w:t>重要提示</w:t>
      </w:r>
    </w:p>
    <w:p w:rsidR="007A17FC" w:rsidRDefault="007A17FC" w:rsidP="007A17F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A17FC" w:rsidRDefault="007A17FC" w:rsidP="007A17FC">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7A17FC" w:rsidRDefault="007A17FC" w:rsidP="007A17FC">
      <w:pPr>
        <w:pStyle w:val="-"/>
        <w:ind w:firstLine="420"/>
        <w:rPr>
          <w:rFonts w:hint="eastAsia"/>
        </w:rPr>
      </w:pPr>
      <w:r>
        <w:rPr>
          <w:rFonts w:hint="eastAsia"/>
        </w:rPr>
        <w:t>基金管理人承诺以诚实信用、勤勉尽责的原则管理和运用基金资产，但不保证基金一定盈利。</w:t>
      </w:r>
    </w:p>
    <w:p w:rsidR="007A17FC" w:rsidRDefault="007A17FC" w:rsidP="007A17FC">
      <w:pPr>
        <w:pStyle w:val="-"/>
        <w:ind w:firstLine="420"/>
        <w:rPr>
          <w:rFonts w:hint="eastAsia"/>
        </w:rPr>
      </w:pPr>
      <w:r>
        <w:rPr>
          <w:rFonts w:hint="eastAsia"/>
        </w:rPr>
        <w:t>基金的过往业绩并不代表其未来表现。投资有风险，投资者在作出投资决策前应仔细阅读本基金的招募说明书。</w:t>
      </w:r>
    </w:p>
    <w:p w:rsidR="007A17FC" w:rsidRDefault="007A17FC" w:rsidP="007A17FC">
      <w:pPr>
        <w:pStyle w:val="-"/>
        <w:ind w:firstLine="420"/>
        <w:rPr>
          <w:rFonts w:hint="eastAsia"/>
        </w:rPr>
      </w:pPr>
      <w:r>
        <w:rPr>
          <w:rFonts w:hint="eastAsia"/>
        </w:rPr>
        <w:t>本报告中财务资料未经审计。</w:t>
      </w:r>
    </w:p>
    <w:p w:rsidR="007A17FC" w:rsidRDefault="007A17FC" w:rsidP="007A17FC">
      <w:pPr>
        <w:pStyle w:val="-"/>
        <w:ind w:firstLine="420"/>
        <w:rPr>
          <w:rFonts w:hint="eastAsia"/>
        </w:rPr>
      </w:pPr>
      <w:r>
        <w:rPr>
          <w:rFonts w:hint="eastAsia"/>
        </w:rPr>
        <w:t>本报告期自2025年10月1日起至12月31日止。</w:t>
      </w:r>
    </w:p>
    <w:p w:rsidR="007A17FC" w:rsidRDefault="007A17FC" w:rsidP="007A17F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A17FC" w:rsidTr="007642F3">
        <w:tc>
          <w:tcPr>
            <w:tcW w:w="2768" w:type="dxa"/>
          </w:tcPr>
          <w:p w:rsidR="007A17FC" w:rsidRDefault="007A17FC" w:rsidP="007A17FC">
            <w:pPr>
              <w:jc w:val="left"/>
            </w:pPr>
            <w:r>
              <w:rPr>
                <w:rFonts w:hint="eastAsia"/>
              </w:rPr>
              <w:t>基金简称</w:t>
            </w:r>
          </w:p>
        </w:tc>
        <w:tc>
          <w:tcPr>
            <w:tcW w:w="5538" w:type="dxa"/>
            <w:gridSpan w:val="2"/>
          </w:tcPr>
          <w:p w:rsidR="007A17FC" w:rsidRDefault="007A17FC" w:rsidP="007A17FC">
            <w:pPr>
              <w:jc w:val="left"/>
            </w:pPr>
            <w:r>
              <w:rPr>
                <w:rFonts w:hint="eastAsia"/>
              </w:rPr>
              <w:t>南方港股数字经济混合发起（</w:t>
            </w:r>
            <w:r>
              <w:rPr>
                <w:rFonts w:hint="eastAsia"/>
              </w:rPr>
              <w:t>QDII</w:t>
            </w:r>
            <w:r>
              <w:rPr>
                <w:rFonts w:hint="eastAsia"/>
              </w:rPr>
              <w:t>）</w:t>
            </w:r>
          </w:p>
        </w:tc>
      </w:tr>
      <w:tr w:rsidR="007A17FC" w:rsidTr="00E212B5">
        <w:tc>
          <w:tcPr>
            <w:tcW w:w="2768" w:type="dxa"/>
          </w:tcPr>
          <w:p w:rsidR="007A17FC" w:rsidRDefault="007A17FC" w:rsidP="007A17FC">
            <w:pPr>
              <w:jc w:val="left"/>
            </w:pPr>
            <w:r>
              <w:rPr>
                <w:rFonts w:hint="eastAsia"/>
              </w:rPr>
              <w:t>基金主代码</w:t>
            </w:r>
          </w:p>
        </w:tc>
        <w:tc>
          <w:tcPr>
            <w:tcW w:w="5538" w:type="dxa"/>
            <w:gridSpan w:val="2"/>
          </w:tcPr>
          <w:p w:rsidR="007A17FC" w:rsidRDefault="007A17FC" w:rsidP="007A17FC">
            <w:pPr>
              <w:jc w:val="left"/>
            </w:pPr>
            <w:r>
              <w:t>019265</w:t>
            </w:r>
          </w:p>
        </w:tc>
      </w:tr>
      <w:tr w:rsidR="007A17FC" w:rsidTr="006953DB">
        <w:tc>
          <w:tcPr>
            <w:tcW w:w="2768" w:type="dxa"/>
          </w:tcPr>
          <w:p w:rsidR="007A17FC" w:rsidRDefault="007A17FC" w:rsidP="007A17FC">
            <w:pPr>
              <w:jc w:val="left"/>
            </w:pPr>
            <w:r>
              <w:rPr>
                <w:rFonts w:hint="eastAsia"/>
              </w:rPr>
              <w:t>交易代码</w:t>
            </w:r>
          </w:p>
        </w:tc>
        <w:tc>
          <w:tcPr>
            <w:tcW w:w="5538" w:type="dxa"/>
            <w:gridSpan w:val="2"/>
          </w:tcPr>
          <w:p w:rsidR="007A17FC" w:rsidRDefault="007A17FC" w:rsidP="007A17FC">
            <w:pPr>
              <w:jc w:val="left"/>
            </w:pPr>
            <w:r>
              <w:t>019265</w:t>
            </w:r>
          </w:p>
        </w:tc>
      </w:tr>
      <w:tr w:rsidR="007A17FC" w:rsidTr="00900211">
        <w:tc>
          <w:tcPr>
            <w:tcW w:w="2768" w:type="dxa"/>
          </w:tcPr>
          <w:p w:rsidR="007A17FC" w:rsidRDefault="007A17FC" w:rsidP="007A17FC">
            <w:pPr>
              <w:jc w:val="left"/>
            </w:pPr>
            <w:r>
              <w:rPr>
                <w:rFonts w:hint="eastAsia"/>
              </w:rPr>
              <w:t>基金运作方式</w:t>
            </w:r>
          </w:p>
        </w:tc>
        <w:tc>
          <w:tcPr>
            <w:tcW w:w="5538" w:type="dxa"/>
            <w:gridSpan w:val="2"/>
          </w:tcPr>
          <w:p w:rsidR="007A17FC" w:rsidRDefault="007A17FC" w:rsidP="007A17FC">
            <w:pPr>
              <w:jc w:val="left"/>
            </w:pPr>
            <w:r>
              <w:rPr>
                <w:rFonts w:hint="eastAsia"/>
              </w:rPr>
              <w:t>契约型开放式</w:t>
            </w:r>
          </w:p>
        </w:tc>
      </w:tr>
      <w:tr w:rsidR="007A17FC" w:rsidTr="00F34368">
        <w:tc>
          <w:tcPr>
            <w:tcW w:w="2768" w:type="dxa"/>
          </w:tcPr>
          <w:p w:rsidR="007A17FC" w:rsidRDefault="007A17FC" w:rsidP="007A17FC">
            <w:pPr>
              <w:jc w:val="left"/>
            </w:pPr>
            <w:r>
              <w:rPr>
                <w:rFonts w:hint="eastAsia"/>
              </w:rPr>
              <w:t>基金合同生效日</w:t>
            </w:r>
          </w:p>
        </w:tc>
        <w:tc>
          <w:tcPr>
            <w:tcW w:w="5538" w:type="dxa"/>
            <w:gridSpan w:val="2"/>
          </w:tcPr>
          <w:p w:rsidR="007A17FC" w:rsidRDefault="007A17FC" w:rsidP="007A17FC">
            <w:pPr>
              <w:jc w:val="left"/>
            </w:pPr>
            <w:r>
              <w:rPr>
                <w:rFonts w:hint="eastAsia"/>
              </w:rPr>
              <w:t>2023</w:t>
            </w:r>
            <w:r>
              <w:rPr>
                <w:rFonts w:hint="eastAsia"/>
              </w:rPr>
              <w:t>年</w:t>
            </w:r>
            <w:r>
              <w:rPr>
                <w:rFonts w:hint="eastAsia"/>
              </w:rPr>
              <w:t>10</w:t>
            </w:r>
            <w:r>
              <w:rPr>
                <w:rFonts w:hint="eastAsia"/>
              </w:rPr>
              <w:t>月</w:t>
            </w:r>
            <w:r>
              <w:rPr>
                <w:rFonts w:hint="eastAsia"/>
              </w:rPr>
              <w:t>24</w:t>
            </w:r>
            <w:r>
              <w:rPr>
                <w:rFonts w:hint="eastAsia"/>
              </w:rPr>
              <w:t>日</w:t>
            </w:r>
          </w:p>
        </w:tc>
      </w:tr>
      <w:tr w:rsidR="007A17FC" w:rsidTr="000C109E">
        <w:tc>
          <w:tcPr>
            <w:tcW w:w="2768" w:type="dxa"/>
          </w:tcPr>
          <w:p w:rsidR="007A17FC" w:rsidRDefault="007A17FC" w:rsidP="007A17FC">
            <w:pPr>
              <w:jc w:val="left"/>
            </w:pPr>
            <w:r>
              <w:rPr>
                <w:rFonts w:hint="eastAsia"/>
              </w:rPr>
              <w:t>报告期末基金份额总额</w:t>
            </w:r>
          </w:p>
        </w:tc>
        <w:tc>
          <w:tcPr>
            <w:tcW w:w="5538" w:type="dxa"/>
            <w:gridSpan w:val="2"/>
          </w:tcPr>
          <w:p w:rsidR="007A17FC" w:rsidRDefault="007A17FC" w:rsidP="007A17FC">
            <w:pPr>
              <w:jc w:val="left"/>
            </w:pPr>
            <w:r>
              <w:rPr>
                <w:rFonts w:hint="eastAsia"/>
              </w:rPr>
              <w:t>56,179,983.92</w:t>
            </w:r>
            <w:r>
              <w:rPr>
                <w:rFonts w:hint="eastAsia"/>
              </w:rPr>
              <w:t>份</w:t>
            </w:r>
          </w:p>
        </w:tc>
      </w:tr>
      <w:tr w:rsidR="007A17FC" w:rsidTr="0012192B">
        <w:tc>
          <w:tcPr>
            <w:tcW w:w="2768" w:type="dxa"/>
          </w:tcPr>
          <w:p w:rsidR="007A17FC" w:rsidRDefault="007A17FC" w:rsidP="007A17FC">
            <w:pPr>
              <w:jc w:val="left"/>
            </w:pPr>
            <w:r>
              <w:rPr>
                <w:rFonts w:hint="eastAsia"/>
              </w:rPr>
              <w:t>投资目标</w:t>
            </w:r>
          </w:p>
        </w:tc>
        <w:tc>
          <w:tcPr>
            <w:tcW w:w="5538" w:type="dxa"/>
            <w:gridSpan w:val="2"/>
          </w:tcPr>
          <w:p w:rsidR="007A17FC" w:rsidRDefault="007A17FC" w:rsidP="007A17FC">
            <w:r>
              <w:rPr>
                <w:rFonts w:hint="eastAsia"/>
              </w:rPr>
              <w:t>在有效控制组合风险并保持良好流动性的前提下，重点投资于港股数字经济主题的优质上市公司，通过专业化研究分析，力争实现基金资产的长期稳定增值。</w:t>
            </w:r>
          </w:p>
        </w:tc>
      </w:tr>
      <w:tr w:rsidR="007A17FC" w:rsidTr="00891A95">
        <w:tc>
          <w:tcPr>
            <w:tcW w:w="2768" w:type="dxa"/>
          </w:tcPr>
          <w:p w:rsidR="007A17FC" w:rsidRDefault="007A17FC" w:rsidP="007A17FC">
            <w:pPr>
              <w:jc w:val="left"/>
            </w:pPr>
            <w:r>
              <w:rPr>
                <w:rFonts w:hint="eastAsia"/>
              </w:rPr>
              <w:t>投资策略</w:t>
            </w:r>
          </w:p>
        </w:tc>
        <w:tc>
          <w:tcPr>
            <w:tcW w:w="5538" w:type="dxa"/>
            <w:gridSpan w:val="2"/>
          </w:tcPr>
          <w:p w:rsidR="007A17FC" w:rsidRDefault="007A17FC" w:rsidP="007A17FC">
            <w:pPr>
              <w:rPr>
                <w:rFonts w:hint="eastAsia"/>
              </w:rPr>
            </w:pPr>
            <w:r>
              <w:rPr>
                <w:rFonts w:hint="eastAsia"/>
              </w:rPr>
              <w:t>本基金依托于基金管理人的投资研究平台，在数字经济领域，努力挖掘质地优秀、具备长期价值增长潜力的上市公司。本基金在个股的选择上着重于“自下而上”的基本面选股，采用定量和定性分析相结合的策略。</w:t>
            </w:r>
          </w:p>
          <w:p w:rsidR="007A17FC" w:rsidRDefault="007A17FC" w:rsidP="007A17FC">
            <w:r>
              <w:rPr>
                <w:rFonts w:hint="eastAsia"/>
              </w:rPr>
              <w:t>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、可转换债券及可交换债券投资策略；</w:t>
            </w:r>
            <w:r>
              <w:rPr>
                <w:rFonts w:hint="eastAsia"/>
              </w:rPr>
              <w:t>5</w:t>
            </w:r>
            <w:r>
              <w:rPr>
                <w:rFonts w:hint="eastAsia"/>
              </w:rPr>
              <w:t>、金融衍生品投资策略；</w:t>
            </w:r>
            <w:r>
              <w:rPr>
                <w:rFonts w:hint="eastAsia"/>
              </w:rPr>
              <w:t>6</w:t>
            </w:r>
            <w:r>
              <w:rPr>
                <w:rFonts w:hint="eastAsia"/>
              </w:rPr>
              <w:t>、资产支持证券投资策略</w:t>
            </w:r>
          </w:p>
        </w:tc>
      </w:tr>
      <w:tr w:rsidR="007A17FC" w:rsidTr="005243B9">
        <w:tc>
          <w:tcPr>
            <w:tcW w:w="2768" w:type="dxa"/>
          </w:tcPr>
          <w:p w:rsidR="007A17FC" w:rsidRDefault="007A17FC" w:rsidP="007A17FC">
            <w:pPr>
              <w:jc w:val="left"/>
            </w:pPr>
            <w:r>
              <w:rPr>
                <w:rFonts w:hint="eastAsia"/>
              </w:rPr>
              <w:t>业绩比较基准</w:t>
            </w:r>
          </w:p>
        </w:tc>
        <w:tc>
          <w:tcPr>
            <w:tcW w:w="5538" w:type="dxa"/>
            <w:gridSpan w:val="2"/>
          </w:tcPr>
          <w:p w:rsidR="007A17FC" w:rsidRDefault="007A17FC" w:rsidP="007A17FC">
            <w:pPr>
              <w:jc w:val="left"/>
            </w:pPr>
            <w:r>
              <w:rPr>
                <w:rFonts w:hint="eastAsia"/>
              </w:rPr>
              <w:t>经估值汇率调整后的恒生科技指数收益率×</w:t>
            </w:r>
            <w:r>
              <w:rPr>
                <w:rFonts w:hint="eastAsia"/>
              </w:rPr>
              <w:t>85%+</w:t>
            </w:r>
            <w:r>
              <w:rPr>
                <w:rFonts w:hint="eastAsia"/>
              </w:rPr>
              <w:t>人民币银行活期存款利率（税后）×</w:t>
            </w:r>
            <w:r>
              <w:rPr>
                <w:rFonts w:hint="eastAsia"/>
              </w:rPr>
              <w:t>15%</w:t>
            </w:r>
          </w:p>
        </w:tc>
      </w:tr>
      <w:tr w:rsidR="007A17FC" w:rsidTr="00DD766B">
        <w:tc>
          <w:tcPr>
            <w:tcW w:w="2768" w:type="dxa"/>
          </w:tcPr>
          <w:p w:rsidR="007A17FC" w:rsidRDefault="007A17FC" w:rsidP="007A17FC">
            <w:pPr>
              <w:jc w:val="left"/>
            </w:pPr>
            <w:r>
              <w:rPr>
                <w:rFonts w:hint="eastAsia"/>
              </w:rPr>
              <w:t>风险收益特征</w:t>
            </w:r>
          </w:p>
        </w:tc>
        <w:tc>
          <w:tcPr>
            <w:tcW w:w="5538" w:type="dxa"/>
            <w:gridSpan w:val="2"/>
          </w:tcPr>
          <w:p w:rsidR="007A17FC" w:rsidRDefault="007A17FC" w:rsidP="007A17FC">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w:t>
            </w:r>
            <w:r>
              <w:rPr>
                <w:rFonts w:hint="eastAsia"/>
              </w:rPr>
              <w:lastRenderedPageBreak/>
              <w:t>以及交易规则等差异带来的特有风险。本基金可投资于境外证券，除了需要承担与境内证券投资基金类似的市场波动风险等一般投资风险之外，本基金还面临汇率风险等境外证券市场投资所面临的特别投资风险。</w:t>
            </w:r>
          </w:p>
        </w:tc>
      </w:tr>
      <w:tr w:rsidR="007A17FC" w:rsidTr="00412643">
        <w:tc>
          <w:tcPr>
            <w:tcW w:w="2768" w:type="dxa"/>
          </w:tcPr>
          <w:p w:rsidR="007A17FC" w:rsidRDefault="007A17FC" w:rsidP="007A17FC">
            <w:pPr>
              <w:jc w:val="left"/>
            </w:pPr>
            <w:r>
              <w:rPr>
                <w:rFonts w:hint="eastAsia"/>
              </w:rPr>
              <w:lastRenderedPageBreak/>
              <w:t>基金管理人</w:t>
            </w:r>
          </w:p>
        </w:tc>
        <w:tc>
          <w:tcPr>
            <w:tcW w:w="5538" w:type="dxa"/>
            <w:gridSpan w:val="2"/>
          </w:tcPr>
          <w:p w:rsidR="007A17FC" w:rsidRDefault="007A17FC" w:rsidP="007A17FC">
            <w:pPr>
              <w:jc w:val="left"/>
            </w:pPr>
            <w:r>
              <w:rPr>
                <w:rFonts w:hint="eastAsia"/>
              </w:rPr>
              <w:t>南方基金管理股份有限公司</w:t>
            </w:r>
          </w:p>
        </w:tc>
      </w:tr>
      <w:tr w:rsidR="007A17FC" w:rsidTr="00525421">
        <w:tc>
          <w:tcPr>
            <w:tcW w:w="2768" w:type="dxa"/>
          </w:tcPr>
          <w:p w:rsidR="007A17FC" w:rsidRDefault="007A17FC" w:rsidP="007A17FC">
            <w:pPr>
              <w:jc w:val="left"/>
            </w:pPr>
            <w:r>
              <w:rPr>
                <w:rFonts w:hint="eastAsia"/>
              </w:rPr>
              <w:t>基金托管人</w:t>
            </w:r>
          </w:p>
        </w:tc>
        <w:tc>
          <w:tcPr>
            <w:tcW w:w="5538" w:type="dxa"/>
            <w:gridSpan w:val="2"/>
          </w:tcPr>
          <w:p w:rsidR="007A17FC" w:rsidRDefault="007A17FC" w:rsidP="007A17FC">
            <w:pPr>
              <w:jc w:val="left"/>
            </w:pPr>
            <w:r>
              <w:rPr>
                <w:rFonts w:hint="eastAsia"/>
              </w:rPr>
              <w:t>招商银行股份有限公司</w:t>
            </w:r>
          </w:p>
        </w:tc>
      </w:tr>
      <w:tr w:rsidR="007A17FC" w:rsidTr="007A17FC">
        <w:tc>
          <w:tcPr>
            <w:tcW w:w="2768" w:type="dxa"/>
          </w:tcPr>
          <w:p w:rsidR="007A17FC" w:rsidRDefault="007A17FC" w:rsidP="007A17FC">
            <w:pPr>
              <w:jc w:val="left"/>
            </w:pPr>
            <w:r>
              <w:rPr>
                <w:rFonts w:hint="eastAsia"/>
              </w:rPr>
              <w:t>下属分级基金的基金简称</w:t>
            </w:r>
          </w:p>
        </w:tc>
        <w:tc>
          <w:tcPr>
            <w:tcW w:w="2769" w:type="dxa"/>
          </w:tcPr>
          <w:p w:rsidR="007A17FC" w:rsidRDefault="007A17FC" w:rsidP="007A17FC">
            <w:pPr>
              <w:jc w:val="left"/>
            </w:pPr>
            <w:r>
              <w:rPr>
                <w:rFonts w:hint="eastAsia"/>
              </w:rPr>
              <w:t>南方港股数字经济混合发起（</w:t>
            </w:r>
            <w:r>
              <w:rPr>
                <w:rFonts w:hint="eastAsia"/>
              </w:rPr>
              <w:t>QDII</w:t>
            </w:r>
            <w:r>
              <w:rPr>
                <w:rFonts w:hint="eastAsia"/>
              </w:rPr>
              <w:t>）</w:t>
            </w:r>
            <w:r>
              <w:rPr>
                <w:rFonts w:hint="eastAsia"/>
              </w:rPr>
              <w:t>A</w:t>
            </w:r>
          </w:p>
        </w:tc>
        <w:tc>
          <w:tcPr>
            <w:tcW w:w="2769" w:type="dxa"/>
          </w:tcPr>
          <w:p w:rsidR="007A17FC" w:rsidRDefault="007A17FC" w:rsidP="007A17FC">
            <w:pPr>
              <w:jc w:val="left"/>
            </w:pPr>
            <w:r>
              <w:rPr>
                <w:rFonts w:hint="eastAsia"/>
              </w:rPr>
              <w:t>南方港股数字经济混合发起（</w:t>
            </w:r>
            <w:r>
              <w:rPr>
                <w:rFonts w:hint="eastAsia"/>
              </w:rPr>
              <w:t>QDII</w:t>
            </w:r>
            <w:r>
              <w:rPr>
                <w:rFonts w:hint="eastAsia"/>
              </w:rPr>
              <w:t>）</w:t>
            </w:r>
            <w:r>
              <w:rPr>
                <w:rFonts w:hint="eastAsia"/>
              </w:rPr>
              <w:t>C</w:t>
            </w:r>
          </w:p>
        </w:tc>
      </w:tr>
      <w:tr w:rsidR="007A17FC" w:rsidTr="007A17FC">
        <w:tc>
          <w:tcPr>
            <w:tcW w:w="2768" w:type="dxa"/>
          </w:tcPr>
          <w:p w:rsidR="007A17FC" w:rsidRDefault="007A17FC" w:rsidP="007A17FC">
            <w:pPr>
              <w:jc w:val="left"/>
            </w:pPr>
            <w:r>
              <w:rPr>
                <w:rFonts w:hint="eastAsia"/>
              </w:rPr>
              <w:t>下属分级基金的交易代码</w:t>
            </w:r>
          </w:p>
        </w:tc>
        <w:tc>
          <w:tcPr>
            <w:tcW w:w="2769" w:type="dxa"/>
          </w:tcPr>
          <w:p w:rsidR="007A17FC" w:rsidRDefault="007A17FC" w:rsidP="007A17FC">
            <w:pPr>
              <w:jc w:val="left"/>
            </w:pPr>
            <w:r>
              <w:t>019265</w:t>
            </w:r>
          </w:p>
        </w:tc>
        <w:tc>
          <w:tcPr>
            <w:tcW w:w="2769" w:type="dxa"/>
          </w:tcPr>
          <w:p w:rsidR="007A17FC" w:rsidRDefault="007A17FC" w:rsidP="007A17FC">
            <w:pPr>
              <w:jc w:val="left"/>
            </w:pPr>
            <w:r>
              <w:t>019266</w:t>
            </w:r>
          </w:p>
        </w:tc>
      </w:tr>
      <w:tr w:rsidR="007A17FC" w:rsidTr="007A17FC">
        <w:tc>
          <w:tcPr>
            <w:tcW w:w="2768" w:type="dxa"/>
          </w:tcPr>
          <w:p w:rsidR="007A17FC" w:rsidRDefault="007A17FC" w:rsidP="007A17FC">
            <w:pPr>
              <w:jc w:val="left"/>
            </w:pPr>
            <w:r>
              <w:rPr>
                <w:rFonts w:hint="eastAsia"/>
              </w:rPr>
              <w:t>报告期末下属分级基金的份额总额</w:t>
            </w:r>
          </w:p>
        </w:tc>
        <w:tc>
          <w:tcPr>
            <w:tcW w:w="2769" w:type="dxa"/>
          </w:tcPr>
          <w:p w:rsidR="007A17FC" w:rsidRDefault="007A17FC" w:rsidP="007A17FC">
            <w:pPr>
              <w:jc w:val="left"/>
            </w:pPr>
            <w:r>
              <w:rPr>
                <w:rFonts w:hint="eastAsia"/>
              </w:rPr>
              <w:t>36,380,715.69</w:t>
            </w:r>
            <w:r>
              <w:rPr>
                <w:rFonts w:hint="eastAsia"/>
              </w:rPr>
              <w:t>份</w:t>
            </w:r>
          </w:p>
        </w:tc>
        <w:tc>
          <w:tcPr>
            <w:tcW w:w="2769" w:type="dxa"/>
          </w:tcPr>
          <w:p w:rsidR="007A17FC" w:rsidRDefault="007A17FC" w:rsidP="007A17FC">
            <w:pPr>
              <w:jc w:val="left"/>
            </w:pPr>
            <w:r>
              <w:rPr>
                <w:rFonts w:hint="eastAsia"/>
              </w:rPr>
              <w:t>19,799,268.23</w:t>
            </w:r>
            <w:r>
              <w:rPr>
                <w:rFonts w:hint="eastAsia"/>
              </w:rPr>
              <w:t>份</w:t>
            </w:r>
          </w:p>
        </w:tc>
      </w:tr>
      <w:tr w:rsidR="007A17FC" w:rsidTr="009C3FD5">
        <w:tc>
          <w:tcPr>
            <w:tcW w:w="2768" w:type="dxa"/>
            <w:vMerge w:val="restart"/>
          </w:tcPr>
          <w:p w:rsidR="007A17FC" w:rsidRDefault="007A17FC" w:rsidP="007A17FC">
            <w:pPr>
              <w:jc w:val="left"/>
            </w:pPr>
            <w:r>
              <w:rPr>
                <w:rFonts w:hint="eastAsia"/>
              </w:rPr>
              <w:t>境外资产托管人</w:t>
            </w:r>
          </w:p>
        </w:tc>
        <w:tc>
          <w:tcPr>
            <w:tcW w:w="5538" w:type="dxa"/>
            <w:gridSpan w:val="2"/>
          </w:tcPr>
          <w:p w:rsidR="007A17FC" w:rsidRDefault="007A17FC" w:rsidP="007A17FC">
            <w:pPr>
              <w:jc w:val="left"/>
            </w:pPr>
            <w:r>
              <w:rPr>
                <w:rFonts w:hint="eastAsia"/>
              </w:rPr>
              <w:t>英文名称：</w:t>
            </w:r>
            <w:r>
              <w:rPr>
                <w:rFonts w:hint="eastAsia"/>
              </w:rPr>
              <w:t>The Hongkong and Shanghai Banking Corporation Limited</w:t>
            </w:r>
          </w:p>
        </w:tc>
      </w:tr>
      <w:tr w:rsidR="007A17FC" w:rsidTr="007A17FC">
        <w:tc>
          <w:tcPr>
            <w:tcW w:w="2768" w:type="dxa"/>
            <w:vMerge/>
          </w:tcPr>
          <w:p w:rsidR="007A17FC" w:rsidRDefault="007A17FC" w:rsidP="007A17FC">
            <w:pPr>
              <w:jc w:val="left"/>
            </w:pPr>
          </w:p>
        </w:tc>
        <w:tc>
          <w:tcPr>
            <w:tcW w:w="5538" w:type="dxa"/>
            <w:gridSpan w:val="2"/>
          </w:tcPr>
          <w:p w:rsidR="007A17FC" w:rsidRDefault="007A17FC" w:rsidP="007A17FC">
            <w:pPr>
              <w:jc w:val="left"/>
            </w:pPr>
            <w:r>
              <w:rPr>
                <w:rFonts w:hint="eastAsia"/>
              </w:rPr>
              <w:t>中文名称：香港上海汇丰银行有限公司</w:t>
            </w:r>
          </w:p>
        </w:tc>
      </w:tr>
    </w:tbl>
    <w:p w:rsidR="007A17FC" w:rsidRDefault="007A17FC" w:rsidP="007A17FC">
      <w:pPr>
        <w:pStyle w:val="-1"/>
        <w:ind w:left="281" w:hanging="281"/>
        <w:rPr>
          <w:rFonts w:hint="eastAsia"/>
        </w:rPr>
      </w:pPr>
      <w:r>
        <w:rPr>
          <w:rFonts w:hint="eastAsia"/>
        </w:rPr>
        <w:t>主要财务指标和基金净值表现</w:t>
      </w:r>
    </w:p>
    <w:p w:rsidR="007A17FC" w:rsidRDefault="007A17FC" w:rsidP="007A17FC">
      <w:pPr>
        <w:pStyle w:val="-2"/>
        <w:spacing w:before="312"/>
        <w:rPr>
          <w:rFonts w:hint="eastAsia"/>
        </w:rPr>
      </w:pPr>
      <w:r>
        <w:rPr>
          <w:rFonts w:hint="eastAsia"/>
        </w:rPr>
        <w:t>主要财务指标</w:t>
      </w:r>
    </w:p>
    <w:p w:rsidR="007A17FC" w:rsidRDefault="007A17FC" w:rsidP="007A17F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A17FC" w:rsidTr="007A17F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A17FC" w:rsidRPr="007A17FC" w:rsidRDefault="007A17FC" w:rsidP="007A17FC">
            <w:pPr>
              <w:jc w:val="center"/>
              <w:rPr>
                <w:b/>
              </w:rPr>
            </w:pPr>
            <w:r w:rsidRPr="007A17FC">
              <w:rPr>
                <w:rFonts w:hint="eastAsia"/>
                <w:b/>
              </w:rPr>
              <w:t>主要财务指标</w:t>
            </w:r>
          </w:p>
        </w:tc>
        <w:tc>
          <w:tcPr>
            <w:tcW w:w="5538" w:type="dxa"/>
            <w:gridSpan w:val="2"/>
            <w:tcBorders>
              <w:bottom w:val="single" w:sz="4" w:space="0" w:color="auto"/>
            </w:tcBorders>
          </w:tcPr>
          <w:p w:rsidR="007A17FC" w:rsidRPr="007A17FC" w:rsidRDefault="007A17FC" w:rsidP="007A17FC">
            <w:pPr>
              <w:jc w:val="center"/>
              <w:rPr>
                <w:b/>
              </w:rPr>
            </w:pPr>
            <w:r w:rsidRPr="007A17FC">
              <w:rPr>
                <w:rFonts w:hint="eastAsia"/>
                <w:b/>
              </w:rPr>
              <w:t>报告期（</w:t>
            </w:r>
            <w:r w:rsidRPr="007A17FC">
              <w:rPr>
                <w:rFonts w:hint="eastAsia"/>
                <w:b/>
              </w:rPr>
              <w:t>2025</w:t>
            </w:r>
            <w:r w:rsidRPr="007A17FC">
              <w:rPr>
                <w:rFonts w:hint="eastAsia"/>
                <w:b/>
              </w:rPr>
              <w:t>年</w:t>
            </w:r>
            <w:r w:rsidRPr="007A17FC">
              <w:rPr>
                <w:rFonts w:hint="eastAsia"/>
                <w:b/>
              </w:rPr>
              <w:t>10</w:t>
            </w:r>
            <w:r w:rsidRPr="007A17FC">
              <w:rPr>
                <w:rFonts w:hint="eastAsia"/>
                <w:b/>
              </w:rPr>
              <w:t>月</w:t>
            </w:r>
            <w:r w:rsidRPr="007A17FC">
              <w:rPr>
                <w:rFonts w:hint="eastAsia"/>
                <w:b/>
              </w:rPr>
              <w:t>1</w:t>
            </w:r>
            <w:r w:rsidRPr="007A17FC">
              <w:rPr>
                <w:rFonts w:hint="eastAsia"/>
                <w:b/>
              </w:rPr>
              <w:t>日－</w:t>
            </w:r>
            <w:r w:rsidRPr="007A17FC">
              <w:rPr>
                <w:rFonts w:hint="eastAsia"/>
                <w:b/>
              </w:rPr>
              <w:t>2025</w:t>
            </w:r>
            <w:r w:rsidRPr="007A17FC">
              <w:rPr>
                <w:rFonts w:hint="eastAsia"/>
                <w:b/>
              </w:rPr>
              <w:t>年</w:t>
            </w:r>
            <w:r w:rsidRPr="007A17FC">
              <w:rPr>
                <w:rFonts w:hint="eastAsia"/>
                <w:b/>
              </w:rPr>
              <w:t>12</w:t>
            </w:r>
            <w:r w:rsidRPr="007A17FC">
              <w:rPr>
                <w:rFonts w:hint="eastAsia"/>
                <w:b/>
              </w:rPr>
              <w:t>月</w:t>
            </w:r>
            <w:r w:rsidRPr="007A17FC">
              <w:rPr>
                <w:rFonts w:hint="eastAsia"/>
                <w:b/>
              </w:rPr>
              <w:t>31</w:t>
            </w:r>
            <w:r w:rsidRPr="007A17FC">
              <w:rPr>
                <w:rFonts w:hint="eastAsia"/>
                <w:b/>
              </w:rPr>
              <w:t>日）</w:t>
            </w:r>
          </w:p>
        </w:tc>
      </w:tr>
      <w:tr w:rsidR="007A17FC" w:rsidTr="007A17FC">
        <w:tc>
          <w:tcPr>
            <w:tcW w:w="2768" w:type="dxa"/>
            <w:vMerge/>
          </w:tcPr>
          <w:p w:rsidR="007A17FC" w:rsidRDefault="007A17FC" w:rsidP="007A17FC">
            <w:pPr>
              <w:jc w:val="left"/>
            </w:pPr>
          </w:p>
        </w:tc>
        <w:tc>
          <w:tcPr>
            <w:tcW w:w="2769" w:type="dxa"/>
            <w:shd w:val="clear" w:color="auto" w:fill="BFBFBF"/>
          </w:tcPr>
          <w:p w:rsidR="007A17FC" w:rsidRPr="007A17FC" w:rsidRDefault="007A17FC" w:rsidP="007A17FC">
            <w:pPr>
              <w:jc w:val="center"/>
              <w:rPr>
                <w:b/>
              </w:rPr>
            </w:pPr>
            <w:r w:rsidRPr="007A17FC">
              <w:rPr>
                <w:rFonts w:hint="eastAsia"/>
                <w:b/>
              </w:rPr>
              <w:t>南方港股数字经济混合发起（</w:t>
            </w:r>
            <w:r w:rsidRPr="007A17FC">
              <w:rPr>
                <w:rFonts w:hint="eastAsia"/>
                <w:b/>
              </w:rPr>
              <w:t>QDII</w:t>
            </w:r>
            <w:r w:rsidRPr="007A17FC">
              <w:rPr>
                <w:rFonts w:hint="eastAsia"/>
                <w:b/>
              </w:rPr>
              <w:t>）</w:t>
            </w:r>
            <w:r w:rsidRPr="007A17FC">
              <w:rPr>
                <w:rFonts w:hint="eastAsia"/>
                <w:b/>
              </w:rPr>
              <w:t>A</w:t>
            </w:r>
          </w:p>
        </w:tc>
        <w:tc>
          <w:tcPr>
            <w:tcW w:w="2769" w:type="dxa"/>
            <w:shd w:val="clear" w:color="auto" w:fill="BFBFBF"/>
          </w:tcPr>
          <w:p w:rsidR="007A17FC" w:rsidRPr="007A17FC" w:rsidRDefault="007A17FC" w:rsidP="007A17FC">
            <w:pPr>
              <w:jc w:val="center"/>
              <w:rPr>
                <w:b/>
              </w:rPr>
            </w:pPr>
            <w:r w:rsidRPr="007A17FC">
              <w:rPr>
                <w:rFonts w:hint="eastAsia"/>
                <w:b/>
              </w:rPr>
              <w:t>南方港股数字经济混合发起（</w:t>
            </w:r>
            <w:r w:rsidRPr="007A17FC">
              <w:rPr>
                <w:rFonts w:hint="eastAsia"/>
                <w:b/>
              </w:rPr>
              <w:t>QDII</w:t>
            </w:r>
            <w:r w:rsidRPr="007A17FC">
              <w:rPr>
                <w:rFonts w:hint="eastAsia"/>
                <w:b/>
              </w:rPr>
              <w:t>）</w:t>
            </w:r>
            <w:r w:rsidRPr="007A17FC">
              <w:rPr>
                <w:rFonts w:hint="eastAsia"/>
                <w:b/>
              </w:rPr>
              <w:t>C</w:t>
            </w:r>
          </w:p>
        </w:tc>
      </w:tr>
      <w:tr w:rsidR="007A17FC" w:rsidTr="007A17FC">
        <w:tc>
          <w:tcPr>
            <w:tcW w:w="2768" w:type="dxa"/>
          </w:tcPr>
          <w:p w:rsidR="007A17FC" w:rsidRDefault="007A17FC" w:rsidP="007A17FC">
            <w:pPr>
              <w:jc w:val="left"/>
            </w:pPr>
            <w:r>
              <w:rPr>
                <w:rFonts w:hint="eastAsia"/>
              </w:rPr>
              <w:t>1.</w:t>
            </w:r>
            <w:r>
              <w:rPr>
                <w:rFonts w:hint="eastAsia"/>
              </w:rPr>
              <w:t>本期已实现收益</w:t>
            </w:r>
          </w:p>
        </w:tc>
        <w:tc>
          <w:tcPr>
            <w:tcW w:w="2769" w:type="dxa"/>
          </w:tcPr>
          <w:p w:rsidR="007A17FC" w:rsidRDefault="007A17FC" w:rsidP="007A17FC">
            <w:pPr>
              <w:jc w:val="right"/>
            </w:pPr>
            <w:r>
              <w:t>747,829.98</w:t>
            </w:r>
          </w:p>
        </w:tc>
        <w:tc>
          <w:tcPr>
            <w:tcW w:w="2769" w:type="dxa"/>
          </w:tcPr>
          <w:p w:rsidR="007A17FC" w:rsidRDefault="007A17FC" w:rsidP="007A17FC">
            <w:pPr>
              <w:jc w:val="right"/>
            </w:pPr>
            <w:r>
              <w:t>392,138.66</w:t>
            </w:r>
          </w:p>
        </w:tc>
      </w:tr>
      <w:tr w:rsidR="007A17FC" w:rsidTr="007A17FC">
        <w:tc>
          <w:tcPr>
            <w:tcW w:w="2768" w:type="dxa"/>
          </w:tcPr>
          <w:p w:rsidR="007A17FC" w:rsidRDefault="007A17FC" w:rsidP="007A17FC">
            <w:pPr>
              <w:jc w:val="left"/>
            </w:pPr>
            <w:r>
              <w:rPr>
                <w:rFonts w:hint="eastAsia"/>
              </w:rPr>
              <w:t>2.</w:t>
            </w:r>
            <w:r>
              <w:rPr>
                <w:rFonts w:hint="eastAsia"/>
              </w:rPr>
              <w:t>本期利润</w:t>
            </w:r>
          </w:p>
        </w:tc>
        <w:tc>
          <w:tcPr>
            <w:tcW w:w="2769" w:type="dxa"/>
          </w:tcPr>
          <w:p w:rsidR="007A17FC" w:rsidRDefault="007A17FC" w:rsidP="007A17FC">
            <w:pPr>
              <w:jc w:val="right"/>
            </w:pPr>
            <w:r>
              <w:t>-9,174,346.48</w:t>
            </w:r>
          </w:p>
        </w:tc>
        <w:tc>
          <w:tcPr>
            <w:tcW w:w="2769" w:type="dxa"/>
          </w:tcPr>
          <w:p w:rsidR="007A17FC" w:rsidRDefault="007A17FC" w:rsidP="007A17FC">
            <w:pPr>
              <w:jc w:val="right"/>
            </w:pPr>
            <w:r>
              <w:t>-5,629,016.58</w:t>
            </w:r>
          </w:p>
        </w:tc>
      </w:tr>
      <w:tr w:rsidR="007A17FC" w:rsidTr="007A17FC">
        <w:tc>
          <w:tcPr>
            <w:tcW w:w="2768" w:type="dxa"/>
          </w:tcPr>
          <w:p w:rsidR="007A17FC" w:rsidRDefault="007A17FC" w:rsidP="007A17FC">
            <w:pPr>
              <w:jc w:val="left"/>
            </w:pPr>
            <w:r>
              <w:rPr>
                <w:rFonts w:hint="eastAsia"/>
              </w:rPr>
              <w:t>3.</w:t>
            </w:r>
            <w:r>
              <w:rPr>
                <w:rFonts w:hint="eastAsia"/>
              </w:rPr>
              <w:t>加权平均基金份额本期利润</w:t>
            </w:r>
          </w:p>
        </w:tc>
        <w:tc>
          <w:tcPr>
            <w:tcW w:w="2769" w:type="dxa"/>
          </w:tcPr>
          <w:p w:rsidR="007A17FC" w:rsidRDefault="007A17FC" w:rsidP="007A17FC">
            <w:pPr>
              <w:jc w:val="right"/>
            </w:pPr>
            <w:r>
              <w:t>-0.2359</w:t>
            </w:r>
          </w:p>
        </w:tc>
        <w:tc>
          <w:tcPr>
            <w:tcW w:w="2769" w:type="dxa"/>
          </w:tcPr>
          <w:p w:rsidR="007A17FC" w:rsidRDefault="007A17FC" w:rsidP="007A17FC">
            <w:pPr>
              <w:jc w:val="right"/>
            </w:pPr>
            <w:r>
              <w:t>-0.2493</w:t>
            </w:r>
          </w:p>
        </w:tc>
      </w:tr>
      <w:tr w:rsidR="007A17FC" w:rsidTr="007A17FC">
        <w:tc>
          <w:tcPr>
            <w:tcW w:w="2768" w:type="dxa"/>
          </w:tcPr>
          <w:p w:rsidR="007A17FC" w:rsidRDefault="007A17FC" w:rsidP="007A17FC">
            <w:pPr>
              <w:jc w:val="left"/>
            </w:pPr>
            <w:r>
              <w:rPr>
                <w:rFonts w:hint="eastAsia"/>
              </w:rPr>
              <w:t>4.</w:t>
            </w:r>
            <w:r>
              <w:rPr>
                <w:rFonts w:hint="eastAsia"/>
              </w:rPr>
              <w:t>期末基金资产净值</w:t>
            </w:r>
          </w:p>
        </w:tc>
        <w:tc>
          <w:tcPr>
            <w:tcW w:w="2769" w:type="dxa"/>
          </w:tcPr>
          <w:p w:rsidR="007A17FC" w:rsidRDefault="007A17FC" w:rsidP="007A17FC">
            <w:pPr>
              <w:jc w:val="right"/>
            </w:pPr>
            <w:r>
              <w:t>63,615,758.32</w:t>
            </w:r>
          </w:p>
        </w:tc>
        <w:tc>
          <w:tcPr>
            <w:tcW w:w="2769" w:type="dxa"/>
          </w:tcPr>
          <w:p w:rsidR="007A17FC" w:rsidRDefault="007A17FC" w:rsidP="007A17FC">
            <w:pPr>
              <w:jc w:val="right"/>
            </w:pPr>
            <w:r>
              <w:t>34,183,388.09</w:t>
            </w:r>
          </w:p>
        </w:tc>
      </w:tr>
      <w:tr w:rsidR="007A17FC" w:rsidTr="007A17FC">
        <w:tc>
          <w:tcPr>
            <w:tcW w:w="2768" w:type="dxa"/>
          </w:tcPr>
          <w:p w:rsidR="007A17FC" w:rsidRDefault="007A17FC" w:rsidP="007A17FC">
            <w:pPr>
              <w:jc w:val="left"/>
            </w:pPr>
            <w:r>
              <w:rPr>
                <w:rFonts w:hint="eastAsia"/>
              </w:rPr>
              <w:t>5.</w:t>
            </w:r>
            <w:r>
              <w:rPr>
                <w:rFonts w:hint="eastAsia"/>
              </w:rPr>
              <w:t>期末基金份额净值</w:t>
            </w:r>
          </w:p>
        </w:tc>
        <w:tc>
          <w:tcPr>
            <w:tcW w:w="2769" w:type="dxa"/>
          </w:tcPr>
          <w:p w:rsidR="007A17FC" w:rsidRDefault="007A17FC" w:rsidP="007A17FC">
            <w:pPr>
              <w:jc w:val="right"/>
            </w:pPr>
            <w:r>
              <w:t>1.7486</w:t>
            </w:r>
          </w:p>
        </w:tc>
        <w:tc>
          <w:tcPr>
            <w:tcW w:w="2769" w:type="dxa"/>
          </w:tcPr>
          <w:p w:rsidR="007A17FC" w:rsidRDefault="007A17FC" w:rsidP="007A17FC">
            <w:pPr>
              <w:jc w:val="right"/>
            </w:pPr>
            <w:r>
              <w:t>1.7265</w:t>
            </w:r>
          </w:p>
        </w:tc>
      </w:tr>
    </w:tbl>
    <w:p w:rsidR="007A17FC" w:rsidRDefault="007A17FC" w:rsidP="007A17FC">
      <w:pPr>
        <w:pStyle w:val="-8"/>
        <w:rPr>
          <w:rFonts w:hint="eastAsia"/>
        </w:rPr>
      </w:pPr>
      <w:r>
        <w:rPr>
          <w:rFonts w:hint="eastAsia"/>
        </w:rPr>
        <w:t>注：1、基金业绩指标不包括持有人认（申）购或交易基金的各项费用，计入费用后实际收益水平要低于所列数字；</w:t>
      </w:r>
    </w:p>
    <w:p w:rsidR="007A17FC" w:rsidRDefault="007A17FC" w:rsidP="007A17F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A17FC" w:rsidRDefault="007A17FC" w:rsidP="007A17FC">
      <w:pPr>
        <w:pStyle w:val="-2"/>
        <w:spacing w:before="312"/>
        <w:rPr>
          <w:rFonts w:hint="eastAsia"/>
        </w:rPr>
      </w:pPr>
      <w:r>
        <w:rPr>
          <w:rFonts w:hint="eastAsia"/>
        </w:rPr>
        <w:t>基金净值表现</w:t>
      </w:r>
    </w:p>
    <w:p w:rsidR="007A17FC" w:rsidRDefault="007A17FC" w:rsidP="007A17FC">
      <w:pPr>
        <w:pStyle w:val="-3"/>
        <w:spacing w:before="156" w:after="156"/>
        <w:rPr>
          <w:rFonts w:hint="eastAsia"/>
        </w:rPr>
      </w:pPr>
      <w:r>
        <w:rPr>
          <w:rFonts w:hint="eastAsia"/>
        </w:rPr>
        <w:t>本报告期基金份额净值增长率及其与同期业绩比较基准收益率的比较</w:t>
      </w:r>
    </w:p>
    <w:p w:rsidR="007A17FC" w:rsidRDefault="007A17FC" w:rsidP="007A17FC">
      <w:pPr>
        <w:pStyle w:val="-"/>
        <w:ind w:firstLine="420"/>
        <w:rPr>
          <w:rFonts w:hint="eastAsia"/>
        </w:rPr>
      </w:pPr>
      <w:r>
        <w:rPr>
          <w:rFonts w:hint="eastAsia"/>
        </w:rPr>
        <w:t>南方港股数字经济混合发起（QDII）A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17FC" w:rsidTr="007A17FC">
        <w:trPr>
          <w:cnfStyle w:val="100000000000" w:firstRow="1" w:lastRow="0" w:firstColumn="0" w:lastColumn="0" w:oddVBand="0" w:evenVBand="0" w:oddHBand="0" w:evenHBand="0" w:firstRowFirstColumn="0" w:firstRowLastColumn="0" w:lastRowFirstColumn="0" w:lastRowLastColumn="0"/>
        </w:trPr>
        <w:tc>
          <w:tcPr>
            <w:tcW w:w="1186" w:type="dxa"/>
          </w:tcPr>
          <w:p w:rsidR="007A17FC" w:rsidRPr="007A17FC" w:rsidRDefault="007A17FC" w:rsidP="007A17FC">
            <w:pPr>
              <w:jc w:val="center"/>
              <w:rPr>
                <w:b/>
              </w:rPr>
            </w:pPr>
            <w:r w:rsidRPr="007A17FC">
              <w:rPr>
                <w:rFonts w:hint="eastAsia"/>
                <w:b/>
              </w:rPr>
              <w:t>阶段</w:t>
            </w:r>
          </w:p>
        </w:tc>
        <w:tc>
          <w:tcPr>
            <w:tcW w:w="1186" w:type="dxa"/>
          </w:tcPr>
          <w:p w:rsidR="007A17FC" w:rsidRPr="007A17FC" w:rsidRDefault="007A17FC" w:rsidP="007A17FC">
            <w:pPr>
              <w:jc w:val="center"/>
              <w:rPr>
                <w:b/>
              </w:rPr>
            </w:pPr>
            <w:r w:rsidRPr="007A17FC">
              <w:rPr>
                <w:rFonts w:hint="eastAsia"/>
                <w:b/>
              </w:rPr>
              <w:t>净值增长率①</w:t>
            </w:r>
          </w:p>
        </w:tc>
        <w:tc>
          <w:tcPr>
            <w:tcW w:w="1186" w:type="dxa"/>
          </w:tcPr>
          <w:p w:rsidR="007A17FC" w:rsidRPr="007A17FC" w:rsidRDefault="007A17FC" w:rsidP="007A17FC">
            <w:pPr>
              <w:jc w:val="center"/>
              <w:rPr>
                <w:b/>
              </w:rPr>
            </w:pPr>
            <w:r w:rsidRPr="007A17FC">
              <w:rPr>
                <w:rFonts w:hint="eastAsia"/>
                <w:b/>
              </w:rPr>
              <w:t>净值增长率标准差</w:t>
            </w:r>
            <w:r w:rsidRPr="007A17FC">
              <w:rPr>
                <w:rFonts w:hint="eastAsia"/>
                <w:b/>
              </w:rPr>
              <w:lastRenderedPageBreak/>
              <w:t>②</w:t>
            </w:r>
          </w:p>
        </w:tc>
        <w:tc>
          <w:tcPr>
            <w:tcW w:w="1187" w:type="dxa"/>
          </w:tcPr>
          <w:p w:rsidR="007A17FC" w:rsidRPr="007A17FC" w:rsidRDefault="007A17FC" w:rsidP="007A17FC">
            <w:pPr>
              <w:jc w:val="center"/>
              <w:rPr>
                <w:b/>
              </w:rPr>
            </w:pPr>
            <w:r w:rsidRPr="007A17FC">
              <w:rPr>
                <w:rFonts w:hint="eastAsia"/>
                <w:b/>
              </w:rPr>
              <w:lastRenderedPageBreak/>
              <w:t>业绩比较基准收益</w:t>
            </w:r>
            <w:r w:rsidRPr="007A17FC">
              <w:rPr>
                <w:rFonts w:hint="eastAsia"/>
                <w:b/>
              </w:rPr>
              <w:lastRenderedPageBreak/>
              <w:t>率③</w:t>
            </w:r>
          </w:p>
        </w:tc>
        <w:tc>
          <w:tcPr>
            <w:tcW w:w="1187" w:type="dxa"/>
          </w:tcPr>
          <w:p w:rsidR="007A17FC" w:rsidRPr="007A17FC" w:rsidRDefault="007A17FC" w:rsidP="007A17FC">
            <w:pPr>
              <w:jc w:val="center"/>
              <w:rPr>
                <w:b/>
              </w:rPr>
            </w:pPr>
            <w:r w:rsidRPr="007A17FC">
              <w:rPr>
                <w:rFonts w:hint="eastAsia"/>
                <w:b/>
              </w:rPr>
              <w:lastRenderedPageBreak/>
              <w:t>业绩比较基准收益</w:t>
            </w:r>
            <w:r w:rsidRPr="007A17FC">
              <w:rPr>
                <w:rFonts w:hint="eastAsia"/>
                <w:b/>
              </w:rPr>
              <w:lastRenderedPageBreak/>
              <w:t>率标准差④</w:t>
            </w:r>
          </w:p>
        </w:tc>
        <w:tc>
          <w:tcPr>
            <w:tcW w:w="1187" w:type="dxa"/>
          </w:tcPr>
          <w:p w:rsidR="007A17FC" w:rsidRPr="007A17FC" w:rsidRDefault="007A17FC" w:rsidP="007A17FC">
            <w:pPr>
              <w:jc w:val="center"/>
              <w:rPr>
                <w:b/>
              </w:rPr>
            </w:pPr>
            <w:r w:rsidRPr="007A17FC">
              <w:rPr>
                <w:rFonts w:hint="eastAsia"/>
                <w:b/>
              </w:rPr>
              <w:lastRenderedPageBreak/>
              <w:t>①</w:t>
            </w:r>
            <w:r w:rsidRPr="007A17FC">
              <w:rPr>
                <w:rFonts w:hint="eastAsia"/>
                <w:b/>
              </w:rPr>
              <w:t>-</w:t>
            </w:r>
            <w:r w:rsidRPr="007A17FC">
              <w:rPr>
                <w:rFonts w:hint="eastAsia"/>
                <w:b/>
              </w:rPr>
              <w:t>③</w:t>
            </w:r>
          </w:p>
        </w:tc>
        <w:tc>
          <w:tcPr>
            <w:tcW w:w="1187" w:type="dxa"/>
          </w:tcPr>
          <w:p w:rsidR="007A17FC" w:rsidRPr="007A17FC" w:rsidRDefault="007A17FC" w:rsidP="007A17FC">
            <w:pPr>
              <w:jc w:val="center"/>
              <w:rPr>
                <w:b/>
              </w:rPr>
            </w:pPr>
            <w:r w:rsidRPr="007A17FC">
              <w:rPr>
                <w:rFonts w:hint="eastAsia"/>
                <w:b/>
              </w:rPr>
              <w:t>②</w:t>
            </w:r>
            <w:r w:rsidRPr="007A17FC">
              <w:rPr>
                <w:rFonts w:hint="eastAsia"/>
                <w:b/>
              </w:rPr>
              <w:t>-</w:t>
            </w:r>
            <w:r w:rsidRPr="007A17FC">
              <w:rPr>
                <w:rFonts w:hint="eastAsia"/>
                <w:b/>
              </w:rPr>
              <w:t>④</w:t>
            </w:r>
          </w:p>
        </w:tc>
      </w:tr>
      <w:tr w:rsidR="007A17FC" w:rsidTr="007A17FC">
        <w:tc>
          <w:tcPr>
            <w:tcW w:w="1186" w:type="dxa"/>
          </w:tcPr>
          <w:p w:rsidR="007A17FC" w:rsidRDefault="007A17FC" w:rsidP="007A17FC">
            <w:pPr>
              <w:jc w:val="left"/>
            </w:pPr>
            <w:r>
              <w:rPr>
                <w:rFonts w:hint="eastAsia"/>
              </w:rPr>
              <w:lastRenderedPageBreak/>
              <w:t>过去三个月</w:t>
            </w:r>
          </w:p>
        </w:tc>
        <w:tc>
          <w:tcPr>
            <w:tcW w:w="1186" w:type="dxa"/>
          </w:tcPr>
          <w:p w:rsidR="007A17FC" w:rsidRDefault="007A17FC" w:rsidP="007A17FC">
            <w:pPr>
              <w:jc w:val="right"/>
            </w:pPr>
            <w:r>
              <w:t>-11.79%</w:t>
            </w:r>
          </w:p>
        </w:tc>
        <w:tc>
          <w:tcPr>
            <w:tcW w:w="1186" w:type="dxa"/>
          </w:tcPr>
          <w:p w:rsidR="007A17FC" w:rsidRDefault="007A17FC" w:rsidP="007A17FC">
            <w:pPr>
              <w:jc w:val="right"/>
            </w:pPr>
            <w:r>
              <w:t>1.48%</w:t>
            </w:r>
          </w:p>
        </w:tc>
        <w:tc>
          <w:tcPr>
            <w:tcW w:w="1187" w:type="dxa"/>
          </w:tcPr>
          <w:p w:rsidR="007A17FC" w:rsidRDefault="007A17FC" w:rsidP="007A17FC">
            <w:pPr>
              <w:jc w:val="right"/>
            </w:pPr>
            <w:r>
              <w:t>-13.32%</w:t>
            </w:r>
          </w:p>
        </w:tc>
        <w:tc>
          <w:tcPr>
            <w:tcW w:w="1187" w:type="dxa"/>
          </w:tcPr>
          <w:p w:rsidR="007A17FC" w:rsidRDefault="007A17FC" w:rsidP="007A17FC">
            <w:pPr>
              <w:jc w:val="right"/>
            </w:pPr>
            <w:r>
              <w:t>1.38%</w:t>
            </w:r>
          </w:p>
        </w:tc>
        <w:tc>
          <w:tcPr>
            <w:tcW w:w="1187" w:type="dxa"/>
          </w:tcPr>
          <w:p w:rsidR="007A17FC" w:rsidRDefault="007A17FC" w:rsidP="007A17FC">
            <w:pPr>
              <w:jc w:val="right"/>
            </w:pPr>
            <w:r>
              <w:t>1.53%</w:t>
            </w:r>
          </w:p>
        </w:tc>
        <w:tc>
          <w:tcPr>
            <w:tcW w:w="1187" w:type="dxa"/>
          </w:tcPr>
          <w:p w:rsidR="007A17FC" w:rsidRDefault="007A17FC" w:rsidP="007A17FC">
            <w:pPr>
              <w:jc w:val="right"/>
            </w:pPr>
            <w:r>
              <w:t>0.10%</w:t>
            </w:r>
          </w:p>
        </w:tc>
      </w:tr>
      <w:tr w:rsidR="007A17FC" w:rsidTr="007A17FC">
        <w:tc>
          <w:tcPr>
            <w:tcW w:w="1186" w:type="dxa"/>
          </w:tcPr>
          <w:p w:rsidR="007A17FC" w:rsidRDefault="007A17FC" w:rsidP="007A17FC">
            <w:pPr>
              <w:jc w:val="left"/>
            </w:pPr>
            <w:r>
              <w:rPr>
                <w:rFonts w:hint="eastAsia"/>
              </w:rPr>
              <w:t>过去六个月</w:t>
            </w:r>
          </w:p>
        </w:tc>
        <w:tc>
          <w:tcPr>
            <w:tcW w:w="1186" w:type="dxa"/>
          </w:tcPr>
          <w:p w:rsidR="007A17FC" w:rsidRDefault="007A17FC" w:rsidP="007A17FC">
            <w:pPr>
              <w:jc w:val="right"/>
            </w:pPr>
            <w:r>
              <w:t>9.65%</w:t>
            </w:r>
          </w:p>
        </w:tc>
        <w:tc>
          <w:tcPr>
            <w:tcW w:w="1186" w:type="dxa"/>
          </w:tcPr>
          <w:p w:rsidR="007A17FC" w:rsidRDefault="007A17FC" w:rsidP="007A17FC">
            <w:pPr>
              <w:jc w:val="right"/>
            </w:pPr>
            <w:r>
              <w:t>1.29%</w:t>
            </w:r>
          </w:p>
        </w:tc>
        <w:tc>
          <w:tcPr>
            <w:tcW w:w="1187" w:type="dxa"/>
          </w:tcPr>
          <w:p w:rsidR="007A17FC" w:rsidRDefault="007A17FC" w:rsidP="007A17FC">
            <w:pPr>
              <w:jc w:val="right"/>
            </w:pPr>
            <w:r>
              <w:t>2.79%</w:t>
            </w:r>
          </w:p>
        </w:tc>
        <w:tc>
          <w:tcPr>
            <w:tcW w:w="1187" w:type="dxa"/>
          </w:tcPr>
          <w:p w:rsidR="007A17FC" w:rsidRDefault="007A17FC" w:rsidP="007A17FC">
            <w:pPr>
              <w:jc w:val="right"/>
            </w:pPr>
            <w:r>
              <w:t>1.33%</w:t>
            </w:r>
          </w:p>
        </w:tc>
        <w:tc>
          <w:tcPr>
            <w:tcW w:w="1187" w:type="dxa"/>
          </w:tcPr>
          <w:p w:rsidR="007A17FC" w:rsidRDefault="007A17FC" w:rsidP="007A17FC">
            <w:pPr>
              <w:jc w:val="right"/>
            </w:pPr>
            <w:r>
              <w:t>6.86%</w:t>
            </w:r>
          </w:p>
        </w:tc>
        <w:tc>
          <w:tcPr>
            <w:tcW w:w="1187" w:type="dxa"/>
          </w:tcPr>
          <w:p w:rsidR="007A17FC" w:rsidRDefault="007A17FC" w:rsidP="007A17FC">
            <w:pPr>
              <w:jc w:val="right"/>
            </w:pPr>
            <w:r>
              <w:t>-0.04%</w:t>
            </w:r>
          </w:p>
        </w:tc>
      </w:tr>
      <w:tr w:rsidR="007A17FC" w:rsidTr="007A17FC">
        <w:tc>
          <w:tcPr>
            <w:tcW w:w="1186" w:type="dxa"/>
          </w:tcPr>
          <w:p w:rsidR="007A17FC" w:rsidRDefault="007A17FC" w:rsidP="007A17FC">
            <w:pPr>
              <w:jc w:val="left"/>
            </w:pPr>
            <w:r>
              <w:rPr>
                <w:rFonts w:hint="eastAsia"/>
              </w:rPr>
              <w:t>过去一年</w:t>
            </w:r>
          </w:p>
        </w:tc>
        <w:tc>
          <w:tcPr>
            <w:tcW w:w="1186" w:type="dxa"/>
          </w:tcPr>
          <w:p w:rsidR="007A17FC" w:rsidRDefault="007A17FC" w:rsidP="007A17FC">
            <w:pPr>
              <w:jc w:val="right"/>
            </w:pPr>
            <w:r>
              <w:t>30.03%</w:t>
            </w:r>
          </w:p>
        </w:tc>
        <w:tc>
          <w:tcPr>
            <w:tcW w:w="1186" w:type="dxa"/>
          </w:tcPr>
          <w:p w:rsidR="007A17FC" w:rsidRDefault="007A17FC" w:rsidP="007A17FC">
            <w:pPr>
              <w:jc w:val="right"/>
            </w:pPr>
            <w:r>
              <w:t>1.78%</w:t>
            </w:r>
          </w:p>
        </w:tc>
        <w:tc>
          <w:tcPr>
            <w:tcW w:w="1187" w:type="dxa"/>
          </w:tcPr>
          <w:p w:rsidR="007A17FC" w:rsidRDefault="007A17FC" w:rsidP="007A17FC">
            <w:pPr>
              <w:jc w:val="right"/>
            </w:pPr>
            <w:r>
              <w:t>18.09%</w:t>
            </w:r>
          </w:p>
        </w:tc>
        <w:tc>
          <w:tcPr>
            <w:tcW w:w="1187" w:type="dxa"/>
          </w:tcPr>
          <w:p w:rsidR="007A17FC" w:rsidRDefault="007A17FC" w:rsidP="007A17FC">
            <w:pPr>
              <w:jc w:val="right"/>
            </w:pPr>
            <w:r>
              <w:t>1.87%</w:t>
            </w:r>
          </w:p>
        </w:tc>
        <w:tc>
          <w:tcPr>
            <w:tcW w:w="1187" w:type="dxa"/>
          </w:tcPr>
          <w:p w:rsidR="007A17FC" w:rsidRDefault="007A17FC" w:rsidP="007A17FC">
            <w:pPr>
              <w:jc w:val="right"/>
            </w:pPr>
            <w:r>
              <w:t>11.94%</w:t>
            </w:r>
          </w:p>
        </w:tc>
        <w:tc>
          <w:tcPr>
            <w:tcW w:w="1187" w:type="dxa"/>
          </w:tcPr>
          <w:p w:rsidR="007A17FC" w:rsidRDefault="007A17FC" w:rsidP="007A17FC">
            <w:pPr>
              <w:jc w:val="right"/>
            </w:pPr>
            <w:r>
              <w:t>-0.09%</w:t>
            </w:r>
          </w:p>
        </w:tc>
      </w:tr>
      <w:tr w:rsidR="007A17FC" w:rsidTr="007A17FC">
        <w:tc>
          <w:tcPr>
            <w:tcW w:w="1186" w:type="dxa"/>
          </w:tcPr>
          <w:p w:rsidR="007A17FC" w:rsidRDefault="007A17FC" w:rsidP="007A17FC">
            <w:pPr>
              <w:jc w:val="left"/>
            </w:pPr>
            <w:r>
              <w:rPr>
                <w:rFonts w:hint="eastAsia"/>
              </w:rPr>
              <w:t>自基金合同生效起至今</w:t>
            </w:r>
          </w:p>
        </w:tc>
        <w:tc>
          <w:tcPr>
            <w:tcW w:w="1186" w:type="dxa"/>
          </w:tcPr>
          <w:p w:rsidR="007A17FC" w:rsidRDefault="007A17FC" w:rsidP="007A17FC">
            <w:pPr>
              <w:jc w:val="right"/>
            </w:pPr>
            <w:r>
              <w:t>74.86%</w:t>
            </w:r>
          </w:p>
        </w:tc>
        <w:tc>
          <w:tcPr>
            <w:tcW w:w="1186" w:type="dxa"/>
          </w:tcPr>
          <w:p w:rsidR="007A17FC" w:rsidRDefault="007A17FC" w:rsidP="007A17FC">
            <w:pPr>
              <w:jc w:val="right"/>
            </w:pPr>
            <w:r>
              <w:t>1.66%</w:t>
            </w:r>
          </w:p>
        </w:tc>
        <w:tc>
          <w:tcPr>
            <w:tcW w:w="1187" w:type="dxa"/>
          </w:tcPr>
          <w:p w:rsidR="007A17FC" w:rsidRDefault="007A17FC" w:rsidP="007A17FC">
            <w:pPr>
              <w:jc w:val="right"/>
            </w:pPr>
            <w:r>
              <w:t>42.12%</w:t>
            </w:r>
          </w:p>
        </w:tc>
        <w:tc>
          <w:tcPr>
            <w:tcW w:w="1187" w:type="dxa"/>
          </w:tcPr>
          <w:p w:rsidR="007A17FC" w:rsidRDefault="007A17FC" w:rsidP="007A17FC">
            <w:pPr>
              <w:jc w:val="right"/>
            </w:pPr>
            <w:r>
              <w:t>1.82%</w:t>
            </w:r>
          </w:p>
        </w:tc>
        <w:tc>
          <w:tcPr>
            <w:tcW w:w="1187" w:type="dxa"/>
          </w:tcPr>
          <w:p w:rsidR="007A17FC" w:rsidRDefault="007A17FC" w:rsidP="007A17FC">
            <w:pPr>
              <w:jc w:val="right"/>
            </w:pPr>
            <w:r>
              <w:t>32.74%</w:t>
            </w:r>
          </w:p>
        </w:tc>
        <w:tc>
          <w:tcPr>
            <w:tcW w:w="1187" w:type="dxa"/>
          </w:tcPr>
          <w:p w:rsidR="007A17FC" w:rsidRDefault="007A17FC" w:rsidP="007A17FC">
            <w:pPr>
              <w:jc w:val="right"/>
            </w:pPr>
            <w:r>
              <w:t>-0.16%</w:t>
            </w:r>
          </w:p>
        </w:tc>
      </w:tr>
    </w:tbl>
    <w:p w:rsidR="007A17FC" w:rsidRDefault="007A17FC" w:rsidP="007A17FC">
      <w:pPr>
        <w:pStyle w:val="-"/>
        <w:ind w:firstLine="420"/>
        <w:rPr>
          <w:rFonts w:hint="eastAsia"/>
        </w:rPr>
      </w:pPr>
      <w:r>
        <w:rPr>
          <w:rFonts w:hint="eastAsia"/>
        </w:rPr>
        <w:t>南方港股数字经济混合发起（QDII）C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17FC" w:rsidTr="007A17FC">
        <w:trPr>
          <w:cnfStyle w:val="100000000000" w:firstRow="1" w:lastRow="0" w:firstColumn="0" w:lastColumn="0" w:oddVBand="0" w:evenVBand="0" w:oddHBand="0" w:evenHBand="0" w:firstRowFirstColumn="0" w:firstRowLastColumn="0" w:lastRowFirstColumn="0" w:lastRowLastColumn="0"/>
        </w:trPr>
        <w:tc>
          <w:tcPr>
            <w:tcW w:w="1186" w:type="dxa"/>
          </w:tcPr>
          <w:p w:rsidR="007A17FC" w:rsidRPr="007A17FC" w:rsidRDefault="007A17FC" w:rsidP="007A17FC">
            <w:pPr>
              <w:jc w:val="center"/>
              <w:rPr>
                <w:b/>
              </w:rPr>
            </w:pPr>
            <w:r w:rsidRPr="007A17FC">
              <w:rPr>
                <w:rFonts w:hint="eastAsia"/>
                <w:b/>
              </w:rPr>
              <w:t>阶段</w:t>
            </w:r>
          </w:p>
        </w:tc>
        <w:tc>
          <w:tcPr>
            <w:tcW w:w="1186" w:type="dxa"/>
          </w:tcPr>
          <w:p w:rsidR="007A17FC" w:rsidRPr="007A17FC" w:rsidRDefault="007A17FC" w:rsidP="007A17FC">
            <w:pPr>
              <w:jc w:val="center"/>
              <w:rPr>
                <w:b/>
              </w:rPr>
            </w:pPr>
            <w:r w:rsidRPr="007A17FC">
              <w:rPr>
                <w:rFonts w:hint="eastAsia"/>
                <w:b/>
              </w:rPr>
              <w:t>净值增长率①</w:t>
            </w:r>
          </w:p>
        </w:tc>
        <w:tc>
          <w:tcPr>
            <w:tcW w:w="1186" w:type="dxa"/>
          </w:tcPr>
          <w:p w:rsidR="007A17FC" w:rsidRPr="007A17FC" w:rsidRDefault="007A17FC" w:rsidP="007A17FC">
            <w:pPr>
              <w:jc w:val="center"/>
              <w:rPr>
                <w:b/>
              </w:rPr>
            </w:pPr>
            <w:r w:rsidRPr="007A17FC">
              <w:rPr>
                <w:rFonts w:hint="eastAsia"/>
                <w:b/>
              </w:rPr>
              <w:t>净值增长率标准差②</w:t>
            </w:r>
          </w:p>
        </w:tc>
        <w:tc>
          <w:tcPr>
            <w:tcW w:w="1187" w:type="dxa"/>
          </w:tcPr>
          <w:p w:rsidR="007A17FC" w:rsidRPr="007A17FC" w:rsidRDefault="007A17FC" w:rsidP="007A17FC">
            <w:pPr>
              <w:jc w:val="center"/>
              <w:rPr>
                <w:b/>
              </w:rPr>
            </w:pPr>
            <w:r w:rsidRPr="007A17FC">
              <w:rPr>
                <w:rFonts w:hint="eastAsia"/>
                <w:b/>
              </w:rPr>
              <w:t>业绩比较基准收益率③</w:t>
            </w:r>
          </w:p>
        </w:tc>
        <w:tc>
          <w:tcPr>
            <w:tcW w:w="1187" w:type="dxa"/>
          </w:tcPr>
          <w:p w:rsidR="007A17FC" w:rsidRPr="007A17FC" w:rsidRDefault="007A17FC" w:rsidP="007A17FC">
            <w:pPr>
              <w:jc w:val="center"/>
              <w:rPr>
                <w:b/>
              </w:rPr>
            </w:pPr>
            <w:r w:rsidRPr="007A17FC">
              <w:rPr>
                <w:rFonts w:hint="eastAsia"/>
                <w:b/>
              </w:rPr>
              <w:t>业绩比较基准收益率标准差④</w:t>
            </w:r>
          </w:p>
        </w:tc>
        <w:tc>
          <w:tcPr>
            <w:tcW w:w="1187" w:type="dxa"/>
          </w:tcPr>
          <w:p w:rsidR="007A17FC" w:rsidRPr="007A17FC" w:rsidRDefault="007A17FC" w:rsidP="007A17FC">
            <w:pPr>
              <w:jc w:val="center"/>
              <w:rPr>
                <w:b/>
              </w:rPr>
            </w:pPr>
            <w:r w:rsidRPr="007A17FC">
              <w:rPr>
                <w:rFonts w:hint="eastAsia"/>
                <w:b/>
              </w:rPr>
              <w:t>①</w:t>
            </w:r>
            <w:r w:rsidRPr="007A17FC">
              <w:rPr>
                <w:rFonts w:hint="eastAsia"/>
                <w:b/>
              </w:rPr>
              <w:t>-</w:t>
            </w:r>
            <w:r w:rsidRPr="007A17FC">
              <w:rPr>
                <w:rFonts w:hint="eastAsia"/>
                <w:b/>
              </w:rPr>
              <w:t>③</w:t>
            </w:r>
          </w:p>
        </w:tc>
        <w:tc>
          <w:tcPr>
            <w:tcW w:w="1187" w:type="dxa"/>
          </w:tcPr>
          <w:p w:rsidR="007A17FC" w:rsidRPr="007A17FC" w:rsidRDefault="007A17FC" w:rsidP="007A17FC">
            <w:pPr>
              <w:jc w:val="center"/>
              <w:rPr>
                <w:b/>
              </w:rPr>
            </w:pPr>
            <w:r w:rsidRPr="007A17FC">
              <w:rPr>
                <w:rFonts w:hint="eastAsia"/>
                <w:b/>
              </w:rPr>
              <w:t>②</w:t>
            </w:r>
            <w:r w:rsidRPr="007A17FC">
              <w:rPr>
                <w:rFonts w:hint="eastAsia"/>
                <w:b/>
              </w:rPr>
              <w:t>-</w:t>
            </w:r>
            <w:r w:rsidRPr="007A17FC">
              <w:rPr>
                <w:rFonts w:hint="eastAsia"/>
                <w:b/>
              </w:rPr>
              <w:t>④</w:t>
            </w:r>
          </w:p>
        </w:tc>
      </w:tr>
      <w:tr w:rsidR="007A17FC" w:rsidTr="007A17FC">
        <w:tc>
          <w:tcPr>
            <w:tcW w:w="1186" w:type="dxa"/>
          </w:tcPr>
          <w:p w:rsidR="007A17FC" w:rsidRDefault="007A17FC" w:rsidP="007A17FC">
            <w:pPr>
              <w:jc w:val="left"/>
            </w:pPr>
            <w:r>
              <w:rPr>
                <w:rFonts w:hint="eastAsia"/>
              </w:rPr>
              <w:t>过去三个月</w:t>
            </w:r>
          </w:p>
        </w:tc>
        <w:tc>
          <w:tcPr>
            <w:tcW w:w="1186" w:type="dxa"/>
          </w:tcPr>
          <w:p w:rsidR="007A17FC" w:rsidRDefault="007A17FC" w:rsidP="007A17FC">
            <w:pPr>
              <w:jc w:val="right"/>
            </w:pPr>
            <w:r>
              <w:t>-11.93%</w:t>
            </w:r>
          </w:p>
        </w:tc>
        <w:tc>
          <w:tcPr>
            <w:tcW w:w="1186" w:type="dxa"/>
          </w:tcPr>
          <w:p w:rsidR="007A17FC" w:rsidRDefault="007A17FC" w:rsidP="007A17FC">
            <w:pPr>
              <w:jc w:val="right"/>
            </w:pPr>
            <w:r>
              <w:t>1.48%</w:t>
            </w:r>
          </w:p>
        </w:tc>
        <w:tc>
          <w:tcPr>
            <w:tcW w:w="1187" w:type="dxa"/>
          </w:tcPr>
          <w:p w:rsidR="007A17FC" w:rsidRDefault="007A17FC" w:rsidP="007A17FC">
            <w:pPr>
              <w:jc w:val="right"/>
            </w:pPr>
            <w:r>
              <w:t>-13.32%</w:t>
            </w:r>
          </w:p>
        </w:tc>
        <w:tc>
          <w:tcPr>
            <w:tcW w:w="1187" w:type="dxa"/>
          </w:tcPr>
          <w:p w:rsidR="007A17FC" w:rsidRDefault="007A17FC" w:rsidP="007A17FC">
            <w:pPr>
              <w:jc w:val="right"/>
            </w:pPr>
            <w:r>
              <w:t>1.38%</w:t>
            </w:r>
          </w:p>
        </w:tc>
        <w:tc>
          <w:tcPr>
            <w:tcW w:w="1187" w:type="dxa"/>
          </w:tcPr>
          <w:p w:rsidR="007A17FC" w:rsidRDefault="007A17FC" w:rsidP="007A17FC">
            <w:pPr>
              <w:jc w:val="right"/>
            </w:pPr>
            <w:r>
              <w:t>1.39%</w:t>
            </w:r>
          </w:p>
        </w:tc>
        <w:tc>
          <w:tcPr>
            <w:tcW w:w="1187" w:type="dxa"/>
          </w:tcPr>
          <w:p w:rsidR="007A17FC" w:rsidRDefault="007A17FC" w:rsidP="007A17FC">
            <w:pPr>
              <w:jc w:val="right"/>
            </w:pPr>
            <w:r>
              <w:t>0.10%</w:t>
            </w:r>
          </w:p>
        </w:tc>
      </w:tr>
      <w:tr w:rsidR="007A17FC" w:rsidTr="007A17FC">
        <w:tc>
          <w:tcPr>
            <w:tcW w:w="1186" w:type="dxa"/>
          </w:tcPr>
          <w:p w:rsidR="007A17FC" w:rsidRDefault="007A17FC" w:rsidP="007A17FC">
            <w:pPr>
              <w:jc w:val="left"/>
            </w:pPr>
            <w:r>
              <w:rPr>
                <w:rFonts w:hint="eastAsia"/>
              </w:rPr>
              <w:t>过去六个月</w:t>
            </w:r>
          </w:p>
        </w:tc>
        <w:tc>
          <w:tcPr>
            <w:tcW w:w="1186" w:type="dxa"/>
          </w:tcPr>
          <w:p w:rsidR="007A17FC" w:rsidRDefault="007A17FC" w:rsidP="007A17FC">
            <w:pPr>
              <w:jc w:val="right"/>
            </w:pPr>
            <w:r>
              <w:t>9.31%</w:t>
            </w:r>
          </w:p>
        </w:tc>
        <w:tc>
          <w:tcPr>
            <w:tcW w:w="1186" w:type="dxa"/>
          </w:tcPr>
          <w:p w:rsidR="007A17FC" w:rsidRDefault="007A17FC" w:rsidP="007A17FC">
            <w:pPr>
              <w:jc w:val="right"/>
            </w:pPr>
            <w:r>
              <w:t>1.29%</w:t>
            </w:r>
          </w:p>
        </w:tc>
        <w:tc>
          <w:tcPr>
            <w:tcW w:w="1187" w:type="dxa"/>
          </w:tcPr>
          <w:p w:rsidR="007A17FC" w:rsidRDefault="007A17FC" w:rsidP="007A17FC">
            <w:pPr>
              <w:jc w:val="right"/>
            </w:pPr>
            <w:r>
              <w:t>2.79%</w:t>
            </w:r>
          </w:p>
        </w:tc>
        <w:tc>
          <w:tcPr>
            <w:tcW w:w="1187" w:type="dxa"/>
          </w:tcPr>
          <w:p w:rsidR="007A17FC" w:rsidRDefault="007A17FC" w:rsidP="007A17FC">
            <w:pPr>
              <w:jc w:val="right"/>
            </w:pPr>
            <w:r>
              <w:t>1.33%</w:t>
            </w:r>
          </w:p>
        </w:tc>
        <w:tc>
          <w:tcPr>
            <w:tcW w:w="1187" w:type="dxa"/>
          </w:tcPr>
          <w:p w:rsidR="007A17FC" w:rsidRDefault="007A17FC" w:rsidP="007A17FC">
            <w:pPr>
              <w:jc w:val="right"/>
            </w:pPr>
            <w:r>
              <w:t>6.52%</w:t>
            </w:r>
          </w:p>
        </w:tc>
        <w:tc>
          <w:tcPr>
            <w:tcW w:w="1187" w:type="dxa"/>
          </w:tcPr>
          <w:p w:rsidR="007A17FC" w:rsidRDefault="007A17FC" w:rsidP="007A17FC">
            <w:pPr>
              <w:jc w:val="right"/>
            </w:pPr>
            <w:r>
              <w:t>-0.04%</w:t>
            </w:r>
          </w:p>
        </w:tc>
      </w:tr>
      <w:tr w:rsidR="007A17FC" w:rsidTr="007A17FC">
        <w:tc>
          <w:tcPr>
            <w:tcW w:w="1186" w:type="dxa"/>
          </w:tcPr>
          <w:p w:rsidR="007A17FC" w:rsidRDefault="007A17FC" w:rsidP="007A17FC">
            <w:pPr>
              <w:jc w:val="left"/>
            </w:pPr>
            <w:r>
              <w:rPr>
                <w:rFonts w:hint="eastAsia"/>
              </w:rPr>
              <w:t>过去一年</w:t>
            </w:r>
          </w:p>
        </w:tc>
        <w:tc>
          <w:tcPr>
            <w:tcW w:w="1186" w:type="dxa"/>
          </w:tcPr>
          <w:p w:rsidR="007A17FC" w:rsidRDefault="007A17FC" w:rsidP="007A17FC">
            <w:pPr>
              <w:jc w:val="right"/>
            </w:pPr>
            <w:r>
              <w:t>29.27%</w:t>
            </w:r>
          </w:p>
        </w:tc>
        <w:tc>
          <w:tcPr>
            <w:tcW w:w="1186" w:type="dxa"/>
          </w:tcPr>
          <w:p w:rsidR="007A17FC" w:rsidRDefault="007A17FC" w:rsidP="007A17FC">
            <w:pPr>
              <w:jc w:val="right"/>
            </w:pPr>
            <w:r>
              <w:t>1.78%</w:t>
            </w:r>
          </w:p>
        </w:tc>
        <w:tc>
          <w:tcPr>
            <w:tcW w:w="1187" w:type="dxa"/>
          </w:tcPr>
          <w:p w:rsidR="007A17FC" w:rsidRDefault="007A17FC" w:rsidP="007A17FC">
            <w:pPr>
              <w:jc w:val="right"/>
            </w:pPr>
            <w:r>
              <w:t>18.09%</w:t>
            </w:r>
          </w:p>
        </w:tc>
        <w:tc>
          <w:tcPr>
            <w:tcW w:w="1187" w:type="dxa"/>
          </w:tcPr>
          <w:p w:rsidR="007A17FC" w:rsidRDefault="007A17FC" w:rsidP="007A17FC">
            <w:pPr>
              <w:jc w:val="right"/>
            </w:pPr>
            <w:r>
              <w:t>1.87%</w:t>
            </w:r>
          </w:p>
        </w:tc>
        <w:tc>
          <w:tcPr>
            <w:tcW w:w="1187" w:type="dxa"/>
          </w:tcPr>
          <w:p w:rsidR="007A17FC" w:rsidRDefault="007A17FC" w:rsidP="007A17FC">
            <w:pPr>
              <w:jc w:val="right"/>
            </w:pPr>
            <w:r>
              <w:t>11.18%</w:t>
            </w:r>
          </w:p>
        </w:tc>
        <w:tc>
          <w:tcPr>
            <w:tcW w:w="1187" w:type="dxa"/>
          </w:tcPr>
          <w:p w:rsidR="007A17FC" w:rsidRDefault="007A17FC" w:rsidP="007A17FC">
            <w:pPr>
              <w:jc w:val="right"/>
            </w:pPr>
            <w:r>
              <w:t>-0.09%</w:t>
            </w:r>
          </w:p>
        </w:tc>
      </w:tr>
      <w:tr w:rsidR="007A17FC" w:rsidTr="007A17FC">
        <w:tc>
          <w:tcPr>
            <w:tcW w:w="1186" w:type="dxa"/>
          </w:tcPr>
          <w:p w:rsidR="007A17FC" w:rsidRDefault="007A17FC" w:rsidP="007A17FC">
            <w:pPr>
              <w:jc w:val="left"/>
            </w:pPr>
            <w:r>
              <w:rPr>
                <w:rFonts w:hint="eastAsia"/>
              </w:rPr>
              <w:t>自基金合同生效起至今</w:t>
            </w:r>
          </w:p>
        </w:tc>
        <w:tc>
          <w:tcPr>
            <w:tcW w:w="1186" w:type="dxa"/>
          </w:tcPr>
          <w:p w:rsidR="007A17FC" w:rsidRDefault="007A17FC" w:rsidP="007A17FC">
            <w:pPr>
              <w:jc w:val="right"/>
            </w:pPr>
            <w:r>
              <w:t>72.65%</w:t>
            </w:r>
          </w:p>
        </w:tc>
        <w:tc>
          <w:tcPr>
            <w:tcW w:w="1186" w:type="dxa"/>
          </w:tcPr>
          <w:p w:rsidR="007A17FC" w:rsidRDefault="007A17FC" w:rsidP="007A17FC">
            <w:pPr>
              <w:jc w:val="right"/>
            </w:pPr>
            <w:r>
              <w:t>1.67%</w:t>
            </w:r>
          </w:p>
        </w:tc>
        <w:tc>
          <w:tcPr>
            <w:tcW w:w="1187" w:type="dxa"/>
          </w:tcPr>
          <w:p w:rsidR="007A17FC" w:rsidRDefault="007A17FC" w:rsidP="007A17FC">
            <w:pPr>
              <w:jc w:val="right"/>
            </w:pPr>
            <w:r>
              <w:t>42.12%</w:t>
            </w:r>
          </w:p>
        </w:tc>
        <w:tc>
          <w:tcPr>
            <w:tcW w:w="1187" w:type="dxa"/>
          </w:tcPr>
          <w:p w:rsidR="007A17FC" w:rsidRDefault="007A17FC" w:rsidP="007A17FC">
            <w:pPr>
              <w:jc w:val="right"/>
            </w:pPr>
            <w:r>
              <w:t>1.82%</w:t>
            </w:r>
          </w:p>
        </w:tc>
        <w:tc>
          <w:tcPr>
            <w:tcW w:w="1187" w:type="dxa"/>
          </w:tcPr>
          <w:p w:rsidR="007A17FC" w:rsidRDefault="007A17FC" w:rsidP="007A17FC">
            <w:pPr>
              <w:jc w:val="right"/>
            </w:pPr>
            <w:r>
              <w:t>30.53%</w:t>
            </w:r>
          </w:p>
        </w:tc>
        <w:tc>
          <w:tcPr>
            <w:tcW w:w="1187" w:type="dxa"/>
          </w:tcPr>
          <w:p w:rsidR="007A17FC" w:rsidRDefault="007A17FC" w:rsidP="007A17FC">
            <w:pPr>
              <w:jc w:val="right"/>
            </w:pPr>
            <w:r>
              <w:t>-0.15%</w:t>
            </w:r>
          </w:p>
        </w:tc>
      </w:tr>
    </w:tbl>
    <w:p w:rsidR="007A17FC" w:rsidRDefault="007A17FC" w:rsidP="007A17FC">
      <w:pPr>
        <w:pStyle w:val="-3"/>
        <w:spacing w:before="156" w:after="156"/>
        <w:rPr>
          <w:rFonts w:hint="eastAsia"/>
        </w:rPr>
      </w:pPr>
      <w:r>
        <w:rPr>
          <w:rFonts w:hint="eastAsia"/>
        </w:rPr>
        <w:t>自基金合同生效以来基金累计净值增长率变动及其与同期业绩比较基准收益率变动的比较</w:t>
      </w:r>
    </w:p>
    <w:p w:rsidR="007A17FC" w:rsidRDefault="007A17FC" w:rsidP="007A17FC">
      <w:r>
        <w:rPr>
          <w:noProof/>
        </w:rPr>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7A17FC" w:rsidRDefault="007A17FC" w:rsidP="007A17FC">
      <w:r>
        <w:rPr>
          <w:noProof/>
        </w:rPr>
        <w:lastRenderedPageBreak/>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7A17FC" w:rsidRDefault="007A17FC" w:rsidP="007A17FC">
      <w:pPr>
        <w:pStyle w:val="-1"/>
        <w:ind w:left="281" w:hanging="281"/>
        <w:rPr>
          <w:rFonts w:hint="eastAsia"/>
        </w:rPr>
      </w:pPr>
      <w:r>
        <w:rPr>
          <w:rFonts w:hint="eastAsia"/>
        </w:rPr>
        <w:t>管理人报告</w:t>
      </w:r>
    </w:p>
    <w:p w:rsidR="007A17FC" w:rsidRDefault="007A17FC" w:rsidP="007A17F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A17FC" w:rsidTr="00126C5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A17FC" w:rsidRPr="007A17FC" w:rsidRDefault="007A17FC" w:rsidP="007A17FC">
            <w:pPr>
              <w:jc w:val="center"/>
              <w:rPr>
                <w:b/>
              </w:rPr>
            </w:pPr>
            <w:r w:rsidRPr="007A17FC">
              <w:rPr>
                <w:rFonts w:hint="eastAsia"/>
                <w:b/>
              </w:rPr>
              <w:t>姓名</w:t>
            </w:r>
          </w:p>
        </w:tc>
        <w:tc>
          <w:tcPr>
            <w:tcW w:w="851" w:type="dxa"/>
            <w:vMerge w:val="restart"/>
          </w:tcPr>
          <w:p w:rsidR="007A17FC" w:rsidRPr="007A17FC" w:rsidRDefault="007A17FC" w:rsidP="007A17FC">
            <w:pPr>
              <w:jc w:val="center"/>
              <w:rPr>
                <w:b/>
              </w:rPr>
            </w:pPr>
            <w:r w:rsidRPr="007A17FC">
              <w:rPr>
                <w:rFonts w:hint="eastAsia"/>
                <w:b/>
              </w:rPr>
              <w:t>职务</w:t>
            </w:r>
          </w:p>
        </w:tc>
        <w:tc>
          <w:tcPr>
            <w:tcW w:w="2234" w:type="dxa"/>
            <w:gridSpan w:val="2"/>
            <w:tcBorders>
              <w:bottom w:val="single" w:sz="4" w:space="0" w:color="auto"/>
            </w:tcBorders>
          </w:tcPr>
          <w:p w:rsidR="007A17FC" w:rsidRPr="007A17FC" w:rsidRDefault="007A17FC" w:rsidP="007A17FC">
            <w:pPr>
              <w:jc w:val="center"/>
              <w:rPr>
                <w:b/>
              </w:rPr>
            </w:pPr>
            <w:r w:rsidRPr="007A17FC">
              <w:rPr>
                <w:rFonts w:hint="eastAsia"/>
                <w:b/>
              </w:rPr>
              <w:t>任本基金的基金经理期限</w:t>
            </w:r>
          </w:p>
        </w:tc>
        <w:tc>
          <w:tcPr>
            <w:tcW w:w="703" w:type="dxa"/>
            <w:vMerge w:val="restart"/>
          </w:tcPr>
          <w:p w:rsidR="007A17FC" w:rsidRPr="007A17FC" w:rsidRDefault="007A17FC" w:rsidP="007A17FC">
            <w:pPr>
              <w:jc w:val="center"/>
              <w:rPr>
                <w:b/>
              </w:rPr>
            </w:pPr>
            <w:r w:rsidRPr="007A17FC">
              <w:rPr>
                <w:rFonts w:hint="eastAsia"/>
                <w:b/>
              </w:rPr>
              <w:t>证券从业年限</w:t>
            </w:r>
          </w:p>
        </w:tc>
        <w:tc>
          <w:tcPr>
            <w:tcW w:w="3856" w:type="dxa"/>
            <w:vMerge w:val="restart"/>
          </w:tcPr>
          <w:p w:rsidR="007A17FC" w:rsidRPr="007A17FC" w:rsidRDefault="007A17FC" w:rsidP="007A17FC">
            <w:pPr>
              <w:jc w:val="center"/>
              <w:rPr>
                <w:b/>
              </w:rPr>
            </w:pPr>
            <w:r w:rsidRPr="007A17FC">
              <w:rPr>
                <w:rFonts w:hint="eastAsia"/>
                <w:b/>
              </w:rPr>
              <w:t>说明</w:t>
            </w:r>
          </w:p>
        </w:tc>
      </w:tr>
      <w:tr w:rsidR="007A17FC" w:rsidTr="007A17FC">
        <w:tc>
          <w:tcPr>
            <w:tcW w:w="862" w:type="dxa"/>
            <w:vMerge/>
          </w:tcPr>
          <w:p w:rsidR="007A17FC" w:rsidRDefault="007A17FC" w:rsidP="007A17FC">
            <w:pPr>
              <w:jc w:val="left"/>
            </w:pPr>
          </w:p>
        </w:tc>
        <w:tc>
          <w:tcPr>
            <w:tcW w:w="851" w:type="dxa"/>
            <w:vMerge/>
          </w:tcPr>
          <w:p w:rsidR="007A17FC" w:rsidRDefault="007A17FC" w:rsidP="007A17FC">
            <w:pPr>
              <w:jc w:val="left"/>
            </w:pPr>
          </w:p>
        </w:tc>
        <w:tc>
          <w:tcPr>
            <w:tcW w:w="1117" w:type="dxa"/>
            <w:shd w:val="clear" w:color="auto" w:fill="BFBFBF"/>
          </w:tcPr>
          <w:p w:rsidR="007A17FC" w:rsidRPr="007A17FC" w:rsidRDefault="007A17FC" w:rsidP="007A17FC">
            <w:pPr>
              <w:jc w:val="center"/>
              <w:rPr>
                <w:b/>
              </w:rPr>
            </w:pPr>
            <w:r w:rsidRPr="007A17FC">
              <w:rPr>
                <w:rFonts w:hint="eastAsia"/>
                <w:b/>
              </w:rPr>
              <w:t>任职日期</w:t>
            </w:r>
          </w:p>
        </w:tc>
        <w:tc>
          <w:tcPr>
            <w:tcW w:w="1117" w:type="dxa"/>
            <w:shd w:val="clear" w:color="auto" w:fill="BFBFBF"/>
          </w:tcPr>
          <w:p w:rsidR="007A17FC" w:rsidRPr="007A17FC" w:rsidRDefault="007A17FC" w:rsidP="007A17FC">
            <w:pPr>
              <w:jc w:val="center"/>
              <w:rPr>
                <w:b/>
              </w:rPr>
            </w:pPr>
            <w:r w:rsidRPr="007A17FC">
              <w:rPr>
                <w:rFonts w:hint="eastAsia"/>
                <w:b/>
              </w:rPr>
              <w:t>离任日期</w:t>
            </w:r>
          </w:p>
        </w:tc>
        <w:tc>
          <w:tcPr>
            <w:tcW w:w="703" w:type="dxa"/>
            <w:vMerge/>
          </w:tcPr>
          <w:p w:rsidR="007A17FC" w:rsidRDefault="007A17FC" w:rsidP="007A17FC">
            <w:pPr>
              <w:jc w:val="left"/>
            </w:pPr>
          </w:p>
        </w:tc>
        <w:tc>
          <w:tcPr>
            <w:tcW w:w="3856" w:type="dxa"/>
            <w:vMerge/>
          </w:tcPr>
          <w:p w:rsidR="007A17FC" w:rsidRDefault="007A17FC" w:rsidP="007A17FC">
            <w:pPr>
              <w:jc w:val="left"/>
            </w:pPr>
          </w:p>
        </w:tc>
      </w:tr>
      <w:tr w:rsidR="007A17FC" w:rsidTr="007A17FC">
        <w:tc>
          <w:tcPr>
            <w:tcW w:w="862" w:type="dxa"/>
          </w:tcPr>
          <w:p w:rsidR="007A17FC" w:rsidRDefault="007A17FC" w:rsidP="007A17FC">
            <w:pPr>
              <w:jc w:val="left"/>
            </w:pPr>
            <w:r>
              <w:rPr>
                <w:rFonts w:hint="eastAsia"/>
              </w:rPr>
              <w:t>熊潇雅</w:t>
            </w:r>
          </w:p>
        </w:tc>
        <w:tc>
          <w:tcPr>
            <w:tcW w:w="851" w:type="dxa"/>
          </w:tcPr>
          <w:p w:rsidR="007A17FC" w:rsidRDefault="007A17FC" w:rsidP="007A17FC">
            <w:pPr>
              <w:jc w:val="left"/>
            </w:pPr>
            <w:r>
              <w:rPr>
                <w:rFonts w:hint="eastAsia"/>
              </w:rPr>
              <w:t>本基金基金经理</w:t>
            </w:r>
          </w:p>
        </w:tc>
        <w:tc>
          <w:tcPr>
            <w:tcW w:w="1117" w:type="dxa"/>
          </w:tcPr>
          <w:p w:rsidR="007A17FC" w:rsidRDefault="007A17FC" w:rsidP="007A17FC">
            <w:pPr>
              <w:jc w:val="left"/>
            </w:pPr>
            <w:r>
              <w:rPr>
                <w:rFonts w:hint="eastAsia"/>
              </w:rPr>
              <w:t>2025</w:t>
            </w:r>
            <w:r>
              <w:rPr>
                <w:rFonts w:hint="eastAsia"/>
              </w:rPr>
              <w:t>年</w:t>
            </w:r>
            <w:r>
              <w:rPr>
                <w:rFonts w:hint="eastAsia"/>
              </w:rPr>
              <w:t>3</w:t>
            </w:r>
            <w:r>
              <w:rPr>
                <w:rFonts w:hint="eastAsia"/>
              </w:rPr>
              <w:t>月</w:t>
            </w:r>
            <w:r>
              <w:rPr>
                <w:rFonts w:hint="eastAsia"/>
              </w:rPr>
              <w:t>7</w:t>
            </w:r>
            <w:r>
              <w:rPr>
                <w:rFonts w:hint="eastAsia"/>
              </w:rPr>
              <w:t>日</w:t>
            </w:r>
          </w:p>
        </w:tc>
        <w:tc>
          <w:tcPr>
            <w:tcW w:w="1117" w:type="dxa"/>
          </w:tcPr>
          <w:p w:rsidR="007A17FC" w:rsidRDefault="007A17FC" w:rsidP="007A17FC">
            <w:pPr>
              <w:jc w:val="right"/>
            </w:pPr>
            <w:r>
              <w:t>-</w:t>
            </w:r>
          </w:p>
        </w:tc>
        <w:tc>
          <w:tcPr>
            <w:tcW w:w="703" w:type="dxa"/>
          </w:tcPr>
          <w:p w:rsidR="007A17FC" w:rsidRDefault="007A17FC" w:rsidP="007A17FC">
            <w:pPr>
              <w:jc w:val="left"/>
            </w:pPr>
            <w:r>
              <w:rPr>
                <w:rFonts w:hint="eastAsia"/>
              </w:rPr>
              <w:t>10</w:t>
            </w:r>
            <w:r>
              <w:rPr>
                <w:rFonts w:hint="eastAsia"/>
              </w:rPr>
              <w:t>年</w:t>
            </w:r>
          </w:p>
        </w:tc>
        <w:tc>
          <w:tcPr>
            <w:tcW w:w="3856" w:type="dxa"/>
          </w:tcPr>
          <w:p w:rsidR="007A17FC" w:rsidRDefault="007A17FC" w:rsidP="007A17FC">
            <w:r>
              <w:rPr>
                <w:rFonts w:hint="eastAsia"/>
              </w:rPr>
              <w:t>女，美国伊利诺伊大学厄巴纳香槟分校金融学硕士，具有基金从业资格。</w:t>
            </w:r>
            <w:r>
              <w:rPr>
                <w:rFonts w:hint="eastAsia"/>
              </w:rPr>
              <w:t>2015</w:t>
            </w:r>
            <w:r>
              <w:rPr>
                <w:rFonts w:hint="eastAsia"/>
              </w:rPr>
              <w:t>年</w:t>
            </w:r>
            <w:r>
              <w:rPr>
                <w:rFonts w:hint="eastAsia"/>
              </w:rPr>
              <w:t>7</w:t>
            </w:r>
            <w:r>
              <w:rPr>
                <w:rFonts w:hint="eastAsia"/>
              </w:rPr>
              <w:t>月加入南方基金，历任国际业务部销售经理、研究员。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9</w:t>
            </w:r>
            <w:r>
              <w:rPr>
                <w:rFonts w:hint="eastAsia"/>
              </w:rPr>
              <w:t>月</w:t>
            </w:r>
            <w:r>
              <w:rPr>
                <w:rFonts w:hint="eastAsia"/>
              </w:rPr>
              <w:t>29</w:t>
            </w:r>
            <w:r>
              <w:rPr>
                <w:rFonts w:hint="eastAsia"/>
              </w:rPr>
              <w:t>日，任投资经理助理；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日至今，任南方香港成长灵活配置混合基金经理；</w:t>
            </w:r>
            <w:r>
              <w:rPr>
                <w:rFonts w:hint="eastAsia"/>
              </w:rPr>
              <w:t>2022</w:t>
            </w:r>
            <w:r>
              <w:rPr>
                <w:rFonts w:hint="eastAsia"/>
              </w:rPr>
              <w:t>年</w:t>
            </w:r>
            <w:r>
              <w:rPr>
                <w:rFonts w:hint="eastAsia"/>
              </w:rPr>
              <w:t>3</w:t>
            </w:r>
            <w:r>
              <w:rPr>
                <w:rFonts w:hint="eastAsia"/>
              </w:rPr>
              <w:t>月</w:t>
            </w:r>
            <w:r>
              <w:rPr>
                <w:rFonts w:hint="eastAsia"/>
              </w:rPr>
              <w:t>4</w:t>
            </w:r>
            <w:r>
              <w:rPr>
                <w:rFonts w:hint="eastAsia"/>
              </w:rPr>
              <w:t>日至今，任南方香港优选股票（</w:t>
            </w:r>
            <w:r>
              <w:rPr>
                <w:rFonts w:hint="eastAsia"/>
              </w:rPr>
              <w:t>QDII-LOF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日至今，任南方中国新兴经济</w:t>
            </w:r>
            <w:r>
              <w:rPr>
                <w:rFonts w:hint="eastAsia"/>
              </w:rPr>
              <w:t>9</w:t>
            </w:r>
            <w:r>
              <w:rPr>
                <w:rFonts w:hint="eastAsia"/>
              </w:rPr>
              <w:t>个月持有期混合（</w:t>
            </w:r>
            <w:r>
              <w:rPr>
                <w:rFonts w:hint="eastAsia"/>
              </w:rPr>
              <w:t>QDII</w:t>
            </w:r>
            <w:r>
              <w:rPr>
                <w:rFonts w:hint="eastAsia"/>
              </w:rPr>
              <w:t>）、南方港股数字经济混合发起（</w:t>
            </w:r>
            <w:r>
              <w:rPr>
                <w:rFonts w:hint="eastAsia"/>
              </w:rPr>
              <w:t>QDII</w:t>
            </w:r>
            <w:r>
              <w:rPr>
                <w:rFonts w:hint="eastAsia"/>
              </w:rPr>
              <w:t>）基金经理。</w:t>
            </w:r>
          </w:p>
        </w:tc>
      </w:tr>
      <w:tr w:rsidR="007A17FC" w:rsidTr="007A17FC">
        <w:tc>
          <w:tcPr>
            <w:tcW w:w="862" w:type="dxa"/>
          </w:tcPr>
          <w:p w:rsidR="007A17FC" w:rsidRDefault="007A17FC" w:rsidP="007A17FC">
            <w:pPr>
              <w:jc w:val="left"/>
            </w:pPr>
            <w:r>
              <w:rPr>
                <w:rFonts w:hint="eastAsia"/>
              </w:rPr>
              <w:t>张其思</w:t>
            </w:r>
          </w:p>
        </w:tc>
        <w:tc>
          <w:tcPr>
            <w:tcW w:w="851" w:type="dxa"/>
          </w:tcPr>
          <w:p w:rsidR="007A17FC" w:rsidRDefault="007A17FC" w:rsidP="007A17FC">
            <w:pPr>
              <w:jc w:val="left"/>
            </w:pPr>
            <w:r>
              <w:rPr>
                <w:rFonts w:hint="eastAsia"/>
              </w:rPr>
              <w:t>本基金基金经理</w:t>
            </w:r>
          </w:p>
        </w:tc>
        <w:tc>
          <w:tcPr>
            <w:tcW w:w="1117" w:type="dxa"/>
          </w:tcPr>
          <w:p w:rsidR="007A17FC" w:rsidRDefault="007A17FC" w:rsidP="007A17FC">
            <w:pPr>
              <w:jc w:val="left"/>
            </w:pPr>
            <w:r>
              <w:rPr>
                <w:rFonts w:hint="eastAsia"/>
              </w:rPr>
              <w:t>2025</w:t>
            </w:r>
            <w:r>
              <w:rPr>
                <w:rFonts w:hint="eastAsia"/>
              </w:rPr>
              <w:t>年</w:t>
            </w:r>
            <w:r>
              <w:rPr>
                <w:rFonts w:hint="eastAsia"/>
              </w:rPr>
              <w:t>6</w:t>
            </w:r>
            <w:r>
              <w:rPr>
                <w:rFonts w:hint="eastAsia"/>
              </w:rPr>
              <w:t>月</w:t>
            </w:r>
            <w:r>
              <w:rPr>
                <w:rFonts w:hint="eastAsia"/>
              </w:rPr>
              <w:t>6</w:t>
            </w:r>
            <w:r>
              <w:rPr>
                <w:rFonts w:hint="eastAsia"/>
              </w:rPr>
              <w:t>日</w:t>
            </w:r>
          </w:p>
        </w:tc>
        <w:tc>
          <w:tcPr>
            <w:tcW w:w="1117" w:type="dxa"/>
          </w:tcPr>
          <w:p w:rsidR="007A17FC" w:rsidRDefault="007A17FC" w:rsidP="007A17FC">
            <w:pPr>
              <w:jc w:val="right"/>
            </w:pPr>
            <w:r>
              <w:t>-</w:t>
            </w:r>
          </w:p>
        </w:tc>
        <w:tc>
          <w:tcPr>
            <w:tcW w:w="703" w:type="dxa"/>
          </w:tcPr>
          <w:p w:rsidR="007A17FC" w:rsidRDefault="007A17FC" w:rsidP="007A17FC">
            <w:pPr>
              <w:jc w:val="left"/>
            </w:pPr>
            <w:r>
              <w:rPr>
                <w:rFonts w:hint="eastAsia"/>
              </w:rPr>
              <w:t>11</w:t>
            </w:r>
            <w:r>
              <w:rPr>
                <w:rFonts w:hint="eastAsia"/>
              </w:rPr>
              <w:t>年</w:t>
            </w:r>
          </w:p>
        </w:tc>
        <w:tc>
          <w:tcPr>
            <w:tcW w:w="3856" w:type="dxa"/>
          </w:tcPr>
          <w:p w:rsidR="007A17FC" w:rsidRDefault="007A17FC" w:rsidP="007A17FC">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lastRenderedPageBreak/>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7A17FC" w:rsidRDefault="007A17FC" w:rsidP="007A17F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A17FC" w:rsidRDefault="007A17FC" w:rsidP="007A17F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A17FC" w:rsidRDefault="007A17FC" w:rsidP="007A17FC">
      <w:pPr>
        <w:pStyle w:val="-2"/>
        <w:spacing w:before="312"/>
        <w:rPr>
          <w:rFonts w:hint="eastAsia"/>
        </w:rPr>
      </w:pPr>
      <w:r>
        <w:rPr>
          <w:rFonts w:hint="eastAsia"/>
        </w:rPr>
        <w:t>境外投资顾问为本基金提供投资建议的主要成员简介</w:t>
      </w:r>
    </w:p>
    <w:p w:rsidR="007A17FC" w:rsidRDefault="007A17FC" w:rsidP="007A17FC">
      <w:pPr>
        <w:pStyle w:val="-"/>
        <w:ind w:firstLine="420"/>
        <w:rPr>
          <w:rFonts w:hint="eastAsia"/>
        </w:rPr>
      </w:pPr>
      <w:r>
        <w:rPr>
          <w:rFonts w:hint="eastAsia"/>
        </w:rPr>
        <w:t>本基金无境外投资顾问。</w:t>
      </w:r>
    </w:p>
    <w:p w:rsidR="007A17FC" w:rsidRDefault="007A17FC" w:rsidP="007A17FC">
      <w:pPr>
        <w:pStyle w:val="-2"/>
        <w:spacing w:before="312"/>
        <w:rPr>
          <w:rFonts w:hint="eastAsia"/>
        </w:rPr>
      </w:pPr>
      <w:r>
        <w:rPr>
          <w:rFonts w:hint="eastAsia"/>
        </w:rPr>
        <w:t>报告期内本基金运作遵规守信情况的说明</w:t>
      </w:r>
    </w:p>
    <w:p w:rsidR="007A17FC" w:rsidRDefault="007A17FC" w:rsidP="007A17F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w:t>
      </w:r>
      <w:r>
        <w:rPr>
          <w:rFonts w:hint="eastAsia"/>
        </w:rPr>
        <w:lastRenderedPageBreak/>
        <w:t>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A17FC" w:rsidRDefault="007A17FC" w:rsidP="007A17FC">
      <w:pPr>
        <w:pStyle w:val="-2"/>
        <w:spacing w:before="312"/>
        <w:rPr>
          <w:rFonts w:hint="eastAsia"/>
        </w:rPr>
      </w:pPr>
      <w:r>
        <w:rPr>
          <w:rFonts w:hint="eastAsia"/>
        </w:rPr>
        <w:t>公平交易专项说明</w:t>
      </w:r>
    </w:p>
    <w:p w:rsidR="007A17FC" w:rsidRDefault="007A17FC" w:rsidP="007A17FC">
      <w:pPr>
        <w:pStyle w:val="-3"/>
        <w:spacing w:before="156" w:after="156"/>
        <w:rPr>
          <w:rFonts w:hint="eastAsia"/>
        </w:rPr>
      </w:pPr>
      <w:r>
        <w:rPr>
          <w:rFonts w:hint="eastAsia"/>
        </w:rPr>
        <w:t>公平交易制度的执行情况</w:t>
      </w:r>
    </w:p>
    <w:p w:rsidR="007A17FC" w:rsidRDefault="007A17FC" w:rsidP="007A17F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A17FC" w:rsidRDefault="007A17FC" w:rsidP="007A17FC">
      <w:pPr>
        <w:pStyle w:val="-3"/>
        <w:spacing w:before="156" w:after="156"/>
        <w:rPr>
          <w:rFonts w:hint="eastAsia"/>
        </w:rPr>
      </w:pPr>
      <w:r>
        <w:rPr>
          <w:rFonts w:hint="eastAsia"/>
        </w:rPr>
        <w:t>异常交易行为的专项说明</w:t>
      </w:r>
    </w:p>
    <w:p w:rsidR="007A17FC" w:rsidRDefault="007A17FC" w:rsidP="007A17F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A17FC" w:rsidRDefault="007A17FC" w:rsidP="007A17FC">
      <w:pPr>
        <w:pStyle w:val="-2"/>
        <w:spacing w:before="312"/>
        <w:rPr>
          <w:rFonts w:hint="eastAsia"/>
        </w:rPr>
      </w:pPr>
      <w:r>
        <w:rPr>
          <w:rFonts w:hint="eastAsia"/>
        </w:rPr>
        <w:t>报告期内基金的投资策略和业绩表现说明</w:t>
      </w:r>
    </w:p>
    <w:p w:rsidR="007A17FC" w:rsidRDefault="007A17FC" w:rsidP="007A17FC">
      <w:pPr>
        <w:pStyle w:val="-3"/>
        <w:spacing w:before="156" w:after="156"/>
        <w:rPr>
          <w:rFonts w:hint="eastAsia"/>
        </w:rPr>
      </w:pPr>
      <w:r>
        <w:rPr>
          <w:rFonts w:hint="eastAsia"/>
        </w:rPr>
        <w:t>报告期内基金投资策略和运作分析</w:t>
      </w:r>
    </w:p>
    <w:p w:rsidR="007A17FC" w:rsidRDefault="007A17FC" w:rsidP="007A17FC">
      <w:pPr>
        <w:pStyle w:val="-"/>
        <w:ind w:firstLine="420"/>
        <w:rPr>
          <w:rFonts w:hint="eastAsia"/>
        </w:rPr>
      </w:pPr>
      <w:r>
        <w:rPr>
          <w:rFonts w:hint="eastAsia"/>
        </w:rPr>
        <w:t>回顾2025年四季度的市场表现，恒生指数港币计价下跌4.56%，恒生科技下跌14.69%。港股主要的新经济行业指数在四季度出现了明显的回调。四季度南向资金出现了阶段性的撤退，港股市场情绪回归现实，流动性驱动性特征进一步显现。</w:t>
      </w:r>
    </w:p>
    <w:p w:rsidR="007A17FC" w:rsidRDefault="007A17FC" w:rsidP="007A17FC">
      <w:pPr>
        <w:pStyle w:val="-"/>
        <w:ind w:firstLine="420"/>
        <w:rPr>
          <w:rFonts w:hint="eastAsia"/>
        </w:rPr>
      </w:pPr>
      <w:r>
        <w:rPr>
          <w:rFonts w:hint="eastAsia"/>
        </w:rPr>
        <w:t>从宏观及政策角度，国内经济复苏仍然处在恢复的进程中，投资、进出口、消费三项虽然从数据上看存在挑战，但也在稳定增长的政策呵护下不断前行。社零数据存在一定的压力，但是我们也看到消费补贴政策基本上在26年进一步延续，并在一些新兴消费品类上有所扩张。我们也非常欣慰地看到，在增加居民收入上一些政策信号也初步显现，这对于推动消费平稳增长有非常重要的作用。地产方面，依然是稳定为主。科技领域，积极鼓励的政策和信号始终贯穿，硬科技领域，保证和促进国产化的各项政策和措施不断出台并实行，从半导体设备到芯片设计以及产业链的各个环节，虽然我们距离行业最优秀有差距，但是历史上，突破限制，集中力量办大事始终是我们的优势，时间会最终证明。软件特别是大模型领域的竞争，其实就是两个国家之间的较量。随着大模型的发展逐步进入到应用端和产品端，算力不再是最大的限制，我们在工程化和产品化的迭代能力和综合优势愈发突出。同时，我们关注到互联网领域存在一定的进一步厘清竞争环境的一系列监管措施，可能会对互联网行业特别是广告收入和利润预期产生影响，我们更愿意理解为站在全社会全行业角度的一种管理的平衡，而并非负面理解的针对性。医药特别是创新药领域，优秀公司的业务和BD也依然在推进，对于创新药而言，我们始终相信这是一个从量变积累到质</w:t>
      </w:r>
      <w:r>
        <w:rPr>
          <w:rFonts w:hint="eastAsia"/>
        </w:rPr>
        <w:lastRenderedPageBreak/>
        <w:t>变的过程，不是短期BD爆发带来的资本市场的认可就能衡量这么多年行业内所有人的贡献以及国家的支持和引导, 我们也期待看到创新药领域我们fastfollow的优势延续并在0-1原研药创新上有更多的突破。</w:t>
      </w:r>
    </w:p>
    <w:p w:rsidR="007A17FC" w:rsidRDefault="007A17FC" w:rsidP="007A17FC">
      <w:pPr>
        <w:pStyle w:val="-"/>
        <w:ind w:firstLine="420"/>
      </w:pPr>
    </w:p>
    <w:p w:rsidR="007A17FC" w:rsidRDefault="007A17FC" w:rsidP="007A17FC">
      <w:pPr>
        <w:pStyle w:val="-"/>
        <w:ind w:firstLine="420"/>
        <w:rPr>
          <w:rFonts w:hint="eastAsia"/>
        </w:rPr>
      </w:pPr>
      <w:r>
        <w:rPr>
          <w:rFonts w:hint="eastAsia"/>
        </w:rPr>
        <w:t>港股虽然是流动性驱动的市场，但同时又是把基本面和盈利作为最核心关注点的理性市场，从企业的盈利数据来看，一些大厂的三季报以及对四季度的展望又进一步把我们拉回现实，科技确实是转变经济结构，进一步提升社会生产效率的关键，但这也是一个长期的过程，我们需要保持耐心，在正确的道路上理性的寻找投资机会。外部环境虽然类似贸易冲突的显性因素看似短期平和，实际的较量却真实地发生在各个维度。从主线的角度，我们看好在困境中不断突破的中国高端制造业，同时也会看到在贸易冲突的不利环境中仍然具备竞争力能够在国际舞台与最优秀公司一决高下的企业。我们的科技仍然在发展和突破，AI大模型和软硬件的应用仍然处在不断的创新和迭代之中，这是长期中国最优秀的生产力。同时，我们在服务消费领域还有非常大的发展空间，关注消费行业中“不合理现象”出现变化带来行业冲击和改变的机会，同时也紧密关注体验式消费以及性价比消费中跑出的优秀公司，前瞻性地判断。长期看好创新药行业发展的同时，也会甄别赛道并关注个体的分化，做深度研究，进行长期维度的判断。</w:t>
      </w:r>
    </w:p>
    <w:p w:rsidR="007A17FC" w:rsidRDefault="007A17FC" w:rsidP="007A17FC">
      <w:pPr>
        <w:pStyle w:val="-"/>
        <w:ind w:firstLine="420"/>
      </w:pPr>
    </w:p>
    <w:p w:rsidR="007A17FC" w:rsidRDefault="007A17FC" w:rsidP="007A17FC">
      <w:pPr>
        <w:pStyle w:val="-"/>
        <w:ind w:firstLine="420"/>
        <w:rPr>
          <w:rFonts w:hint="eastAsia"/>
        </w:rPr>
      </w:pPr>
      <w:r>
        <w:rPr>
          <w:rFonts w:hint="eastAsia"/>
        </w:rPr>
        <w:t>作为二级市场的投资者，越来越经常产生一种投资世界与现实世界矛盾与脱节的感觉。身处大变局之中，在这些具备成长性的行业中时刻感受着激动人心和备受鼓舞，同时又要理性地为公司以及各种资产定价。面对大环境的不确定性，资产价格地波动性会进一步提升，我们会坚持发挥长期以来深度研究的特长和优势，不断自下而上发掘未来3年基本面维度良好的优质公司，即使在中间动荡的市场环境下，也能由坚实的基本面托底，不跟风炒作无基本面、纯交易属性的公司。市场变化风云突变，唯有拥有坚实的竞争壁垒、健康的行业竞争格局、良好的行业成长性、和积极的股东回报的公司，才能在较长维度上为股东创造价值，我们也将以此为准绳，坚定选择那些拥有长期主义的企业家，坚定支持这些公司的长期发展，资本投资于实业，共同创造长期价值。未来将更多以全球产业研究为基础，从长期视角，投资全球和中国新兴成长行业的核心企业。</w:t>
      </w:r>
    </w:p>
    <w:p w:rsidR="007A17FC" w:rsidRDefault="007A17FC" w:rsidP="007A17FC">
      <w:pPr>
        <w:pStyle w:val="-"/>
        <w:ind w:firstLine="420"/>
        <w:rPr>
          <w:rFonts w:hint="eastAsia"/>
        </w:rPr>
      </w:pPr>
      <w:r>
        <w:rPr>
          <w:rFonts w:hint="eastAsia"/>
        </w:rPr>
        <w:t>从24年四季度开始，我们开始了一段魔幻式的市场旅程，过去这一年，作为聚焦新经济行业的成长风格基金经理，我们见证和经历了众多公司的激动人心，也经历了全球宏观环境和政策变化的过山车，我们越来越认识到即便我们在基本面、技术面、宏观面和情绪面有着一致的指向和判断，最终驱动市场变化的往往是完全未知以及未被定价的变量。敬畏市场，承认无知，保持谦虚是这一年的市场给我们的最大的启发。即便面对变幻莫测的市场，作为代客理财的服务者，像科技和创新药行业一线的工作者一样，我们需要继续发</w:t>
      </w:r>
      <w:r>
        <w:rPr>
          <w:rFonts w:hint="eastAsia"/>
        </w:rPr>
        <w:lastRenderedPageBreak/>
        <w:t>挥中国文化固有的勤奋和坚韧，坚信“长风破浪会有时，直挂云帆济沧海”，“千淘万漉虽辛苦，吹尽狂沙始到金”。</w:t>
      </w:r>
    </w:p>
    <w:p w:rsidR="007A17FC" w:rsidRDefault="007A17FC" w:rsidP="007A17FC">
      <w:pPr>
        <w:pStyle w:val="-3"/>
        <w:spacing w:before="156" w:after="156"/>
        <w:rPr>
          <w:rFonts w:hint="eastAsia"/>
        </w:rPr>
      </w:pPr>
      <w:r>
        <w:rPr>
          <w:rFonts w:hint="eastAsia"/>
        </w:rPr>
        <w:t>报告期内基金的业绩表现</w:t>
      </w:r>
    </w:p>
    <w:p w:rsidR="007A17FC" w:rsidRDefault="007A17FC" w:rsidP="007A17FC">
      <w:pPr>
        <w:pStyle w:val="-"/>
        <w:ind w:firstLine="420"/>
        <w:rPr>
          <w:rFonts w:hint="eastAsia"/>
        </w:rPr>
      </w:pPr>
      <w:r>
        <w:rPr>
          <w:rFonts w:hint="eastAsia"/>
        </w:rPr>
        <w:t>截至报告期末，本基金A份额净值为1.7486元，报告期内，份额净值增长率为-11.79%，同期业绩基准增长率为-13.32%；本基金C份额净值为1.7265元，报告期内，份额净值增长率为-11.93%，同期业绩基准增长率为-13.32%。</w:t>
      </w:r>
    </w:p>
    <w:p w:rsidR="007A17FC" w:rsidRDefault="007A17FC" w:rsidP="007A17FC">
      <w:pPr>
        <w:pStyle w:val="-2"/>
        <w:spacing w:before="312"/>
        <w:rPr>
          <w:rFonts w:hint="eastAsia"/>
        </w:rPr>
      </w:pPr>
      <w:r>
        <w:rPr>
          <w:rFonts w:hint="eastAsia"/>
        </w:rPr>
        <w:t>报告期内基金持有人数或基金资产净值预警说明</w:t>
      </w:r>
    </w:p>
    <w:p w:rsidR="007A17FC" w:rsidRDefault="007A17FC" w:rsidP="007A17FC">
      <w:pPr>
        <w:pStyle w:val="-"/>
        <w:ind w:firstLine="420"/>
        <w:rPr>
          <w:rFonts w:hint="eastAsia"/>
        </w:rPr>
      </w:pPr>
      <w:r>
        <w:rPr>
          <w:rFonts w:hint="eastAsia"/>
        </w:rPr>
        <w:t>不适用。</w:t>
      </w:r>
    </w:p>
    <w:p w:rsidR="007A17FC" w:rsidRDefault="007A17FC" w:rsidP="007A17FC">
      <w:pPr>
        <w:pStyle w:val="-1"/>
        <w:ind w:left="281" w:hanging="281"/>
        <w:rPr>
          <w:rFonts w:hint="eastAsia"/>
        </w:rPr>
      </w:pPr>
      <w:r>
        <w:rPr>
          <w:rFonts w:hint="eastAsia"/>
        </w:rPr>
        <w:t>投资组合报告</w:t>
      </w:r>
    </w:p>
    <w:p w:rsidR="007A17FC" w:rsidRDefault="007A17FC" w:rsidP="007A17FC">
      <w:pPr>
        <w:pStyle w:val="-2"/>
        <w:spacing w:before="312"/>
        <w:rPr>
          <w:rFonts w:hint="eastAsia"/>
        </w:rPr>
      </w:pPr>
      <w:r>
        <w:rPr>
          <w:rFonts w:hint="eastAsia"/>
        </w:rPr>
        <w:t>报告期末基金资产组合情况</w:t>
      </w:r>
    </w:p>
    <w:p w:rsidR="007A17FC" w:rsidRDefault="007A17FC" w:rsidP="007A17FC">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7A17FC" w:rsidTr="007A17FC">
        <w:trPr>
          <w:cnfStyle w:val="100000000000" w:firstRow="1" w:lastRow="0" w:firstColumn="0" w:lastColumn="0" w:oddVBand="0" w:evenVBand="0" w:oddHBand="0" w:evenHBand="0" w:firstRowFirstColumn="0" w:firstRowLastColumn="0" w:lastRowFirstColumn="0" w:lastRowLastColumn="0"/>
        </w:trPr>
        <w:tc>
          <w:tcPr>
            <w:tcW w:w="2076" w:type="dxa"/>
          </w:tcPr>
          <w:p w:rsidR="007A17FC" w:rsidRPr="007A17FC" w:rsidRDefault="007A17FC" w:rsidP="007A17FC">
            <w:pPr>
              <w:jc w:val="center"/>
              <w:rPr>
                <w:b/>
              </w:rPr>
            </w:pPr>
            <w:r w:rsidRPr="007A17FC">
              <w:rPr>
                <w:rFonts w:hint="eastAsia"/>
                <w:b/>
              </w:rPr>
              <w:t>序号</w:t>
            </w:r>
          </w:p>
        </w:tc>
        <w:tc>
          <w:tcPr>
            <w:tcW w:w="2076" w:type="dxa"/>
          </w:tcPr>
          <w:p w:rsidR="007A17FC" w:rsidRPr="007A17FC" w:rsidRDefault="007A17FC" w:rsidP="007A17FC">
            <w:pPr>
              <w:jc w:val="center"/>
              <w:rPr>
                <w:b/>
              </w:rPr>
            </w:pPr>
            <w:r w:rsidRPr="007A17FC">
              <w:rPr>
                <w:rFonts w:hint="eastAsia"/>
                <w:b/>
              </w:rPr>
              <w:t>项目</w:t>
            </w:r>
          </w:p>
        </w:tc>
        <w:tc>
          <w:tcPr>
            <w:tcW w:w="2077" w:type="dxa"/>
          </w:tcPr>
          <w:p w:rsidR="007A17FC" w:rsidRPr="007A17FC" w:rsidRDefault="007A17FC" w:rsidP="007A17FC">
            <w:pPr>
              <w:jc w:val="center"/>
              <w:rPr>
                <w:b/>
              </w:rPr>
            </w:pPr>
            <w:r w:rsidRPr="007A17FC">
              <w:rPr>
                <w:rFonts w:hint="eastAsia"/>
                <w:b/>
              </w:rPr>
              <w:t>金额（元）</w:t>
            </w:r>
          </w:p>
        </w:tc>
        <w:tc>
          <w:tcPr>
            <w:tcW w:w="2077" w:type="dxa"/>
          </w:tcPr>
          <w:p w:rsidR="007A17FC" w:rsidRPr="007A17FC" w:rsidRDefault="007A17FC" w:rsidP="007A17FC">
            <w:pPr>
              <w:jc w:val="center"/>
              <w:rPr>
                <w:b/>
              </w:rPr>
            </w:pPr>
            <w:r w:rsidRPr="007A17FC">
              <w:rPr>
                <w:rFonts w:hint="eastAsia"/>
                <w:b/>
              </w:rPr>
              <w:t>占基金总资产的比例（</w:t>
            </w:r>
            <w:r w:rsidRPr="007A17FC">
              <w:rPr>
                <w:rFonts w:hint="eastAsia"/>
                <w:b/>
              </w:rPr>
              <w:t>%</w:t>
            </w:r>
            <w:r w:rsidRPr="007A17FC">
              <w:rPr>
                <w:rFonts w:hint="eastAsia"/>
                <w:b/>
              </w:rPr>
              <w:t>）</w:t>
            </w:r>
          </w:p>
        </w:tc>
      </w:tr>
      <w:tr w:rsidR="007A17FC" w:rsidTr="007A17FC">
        <w:tc>
          <w:tcPr>
            <w:tcW w:w="2076" w:type="dxa"/>
          </w:tcPr>
          <w:p w:rsidR="007A17FC" w:rsidRDefault="007A17FC" w:rsidP="007A17FC">
            <w:pPr>
              <w:jc w:val="center"/>
            </w:pPr>
            <w:r>
              <w:t>1</w:t>
            </w:r>
          </w:p>
        </w:tc>
        <w:tc>
          <w:tcPr>
            <w:tcW w:w="2076" w:type="dxa"/>
          </w:tcPr>
          <w:p w:rsidR="007A17FC" w:rsidRDefault="007A17FC" w:rsidP="007A17FC">
            <w:pPr>
              <w:jc w:val="left"/>
            </w:pPr>
            <w:r>
              <w:rPr>
                <w:rFonts w:hint="eastAsia"/>
              </w:rPr>
              <w:t>权益投资</w:t>
            </w:r>
          </w:p>
        </w:tc>
        <w:tc>
          <w:tcPr>
            <w:tcW w:w="2077" w:type="dxa"/>
          </w:tcPr>
          <w:p w:rsidR="007A17FC" w:rsidRDefault="007A17FC" w:rsidP="007A17FC">
            <w:pPr>
              <w:jc w:val="right"/>
            </w:pPr>
            <w:r>
              <w:t>87,512,421.18</w:t>
            </w:r>
          </w:p>
        </w:tc>
        <w:tc>
          <w:tcPr>
            <w:tcW w:w="2077" w:type="dxa"/>
          </w:tcPr>
          <w:p w:rsidR="007A17FC" w:rsidRDefault="007A17FC" w:rsidP="007A17FC">
            <w:pPr>
              <w:jc w:val="right"/>
            </w:pPr>
            <w:r>
              <w:t>86.49</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其中：普通股</w:t>
            </w:r>
          </w:p>
        </w:tc>
        <w:tc>
          <w:tcPr>
            <w:tcW w:w="2077" w:type="dxa"/>
          </w:tcPr>
          <w:p w:rsidR="007A17FC" w:rsidRDefault="007A17FC" w:rsidP="007A17FC">
            <w:pPr>
              <w:jc w:val="right"/>
            </w:pPr>
            <w:r>
              <w:t>87,487,594.61</w:t>
            </w:r>
          </w:p>
        </w:tc>
        <w:tc>
          <w:tcPr>
            <w:tcW w:w="2077" w:type="dxa"/>
          </w:tcPr>
          <w:p w:rsidR="007A17FC" w:rsidRDefault="007A17FC" w:rsidP="007A17FC">
            <w:pPr>
              <w:jc w:val="right"/>
            </w:pPr>
            <w:r>
              <w:t>86.47</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 xml:space="preserve">      </w:t>
            </w:r>
            <w:r>
              <w:rPr>
                <w:rFonts w:hint="eastAsia"/>
              </w:rPr>
              <w:t>存托凭证</w:t>
            </w:r>
          </w:p>
        </w:tc>
        <w:tc>
          <w:tcPr>
            <w:tcW w:w="2077" w:type="dxa"/>
          </w:tcPr>
          <w:p w:rsidR="007A17FC" w:rsidRDefault="007A17FC" w:rsidP="007A17FC">
            <w:pPr>
              <w:jc w:val="right"/>
            </w:pPr>
            <w:r>
              <w:t>24,826.57</w:t>
            </w:r>
          </w:p>
        </w:tc>
        <w:tc>
          <w:tcPr>
            <w:tcW w:w="2077" w:type="dxa"/>
          </w:tcPr>
          <w:p w:rsidR="007A17FC" w:rsidRDefault="007A17FC" w:rsidP="007A17FC">
            <w:pPr>
              <w:jc w:val="right"/>
            </w:pPr>
            <w:r>
              <w:t>0.02</w:t>
            </w:r>
          </w:p>
        </w:tc>
      </w:tr>
      <w:tr w:rsidR="007A17FC" w:rsidTr="007A17FC">
        <w:tc>
          <w:tcPr>
            <w:tcW w:w="2076" w:type="dxa"/>
          </w:tcPr>
          <w:p w:rsidR="007A17FC" w:rsidRDefault="007A17FC" w:rsidP="007A17FC">
            <w:pPr>
              <w:jc w:val="center"/>
            </w:pPr>
            <w:r>
              <w:t>2</w:t>
            </w:r>
          </w:p>
        </w:tc>
        <w:tc>
          <w:tcPr>
            <w:tcW w:w="2076" w:type="dxa"/>
          </w:tcPr>
          <w:p w:rsidR="007A17FC" w:rsidRDefault="007A17FC" w:rsidP="007A17FC">
            <w:pPr>
              <w:jc w:val="left"/>
            </w:pPr>
            <w:r>
              <w:rPr>
                <w:rFonts w:hint="eastAsia"/>
              </w:rPr>
              <w:t>基金投资</w:t>
            </w:r>
          </w:p>
        </w:tc>
        <w:tc>
          <w:tcPr>
            <w:tcW w:w="2077" w:type="dxa"/>
          </w:tcPr>
          <w:p w:rsidR="007A17FC" w:rsidRDefault="007A17FC" w:rsidP="007A17FC">
            <w:pPr>
              <w:jc w:val="right"/>
            </w:pPr>
            <w:r>
              <w:t>2,133,019.97</w:t>
            </w:r>
          </w:p>
        </w:tc>
        <w:tc>
          <w:tcPr>
            <w:tcW w:w="2077" w:type="dxa"/>
          </w:tcPr>
          <w:p w:rsidR="007A17FC" w:rsidRDefault="007A17FC" w:rsidP="007A17FC">
            <w:pPr>
              <w:jc w:val="right"/>
            </w:pPr>
            <w:r>
              <w:t>2.11</w:t>
            </w:r>
          </w:p>
        </w:tc>
      </w:tr>
      <w:tr w:rsidR="007A17FC" w:rsidTr="007A17FC">
        <w:tc>
          <w:tcPr>
            <w:tcW w:w="2076" w:type="dxa"/>
          </w:tcPr>
          <w:p w:rsidR="007A17FC" w:rsidRDefault="007A17FC" w:rsidP="007A17FC">
            <w:pPr>
              <w:jc w:val="center"/>
            </w:pPr>
            <w:r>
              <w:t>3</w:t>
            </w:r>
          </w:p>
        </w:tc>
        <w:tc>
          <w:tcPr>
            <w:tcW w:w="2076" w:type="dxa"/>
          </w:tcPr>
          <w:p w:rsidR="007A17FC" w:rsidRDefault="007A17FC" w:rsidP="007A17FC">
            <w:pPr>
              <w:jc w:val="left"/>
            </w:pPr>
            <w:r>
              <w:rPr>
                <w:rFonts w:hint="eastAsia"/>
              </w:rPr>
              <w:t>固定收益投资</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其中：债券</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 xml:space="preserve">      </w:t>
            </w:r>
            <w:r>
              <w:rPr>
                <w:rFonts w:hint="eastAsia"/>
              </w:rPr>
              <w:t>资产支持证券</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r>
              <w:t>4</w:t>
            </w:r>
          </w:p>
        </w:tc>
        <w:tc>
          <w:tcPr>
            <w:tcW w:w="2076" w:type="dxa"/>
          </w:tcPr>
          <w:p w:rsidR="007A17FC" w:rsidRDefault="007A17FC" w:rsidP="007A17FC">
            <w:pPr>
              <w:jc w:val="left"/>
            </w:pPr>
            <w:r>
              <w:rPr>
                <w:rFonts w:hint="eastAsia"/>
              </w:rPr>
              <w:t>金融衍生品投资</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其中：远期</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 xml:space="preserve">      </w:t>
            </w:r>
            <w:r>
              <w:rPr>
                <w:rFonts w:hint="eastAsia"/>
              </w:rPr>
              <w:t>期货</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 xml:space="preserve">      </w:t>
            </w:r>
            <w:r>
              <w:rPr>
                <w:rFonts w:hint="eastAsia"/>
              </w:rPr>
              <w:t>期权</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 xml:space="preserve">      </w:t>
            </w:r>
            <w:r>
              <w:rPr>
                <w:rFonts w:hint="eastAsia"/>
              </w:rPr>
              <w:t>权证</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r>
              <w:t>5</w:t>
            </w:r>
          </w:p>
        </w:tc>
        <w:tc>
          <w:tcPr>
            <w:tcW w:w="2076" w:type="dxa"/>
          </w:tcPr>
          <w:p w:rsidR="007A17FC" w:rsidRDefault="007A17FC" w:rsidP="007A17FC">
            <w:pPr>
              <w:jc w:val="left"/>
            </w:pPr>
            <w:r>
              <w:rPr>
                <w:rFonts w:hint="eastAsia"/>
              </w:rPr>
              <w:t>买入返售金融资产</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p>
        </w:tc>
        <w:tc>
          <w:tcPr>
            <w:tcW w:w="2076" w:type="dxa"/>
          </w:tcPr>
          <w:p w:rsidR="007A17FC" w:rsidRDefault="007A17FC" w:rsidP="007A17FC">
            <w:pPr>
              <w:jc w:val="left"/>
            </w:pPr>
            <w:r>
              <w:rPr>
                <w:rFonts w:hint="eastAsia"/>
              </w:rPr>
              <w:t>其中：买断式回购的买入返售金融资产</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r>
              <w:t>6</w:t>
            </w:r>
          </w:p>
        </w:tc>
        <w:tc>
          <w:tcPr>
            <w:tcW w:w="2076" w:type="dxa"/>
          </w:tcPr>
          <w:p w:rsidR="007A17FC" w:rsidRDefault="007A17FC" w:rsidP="007A17FC">
            <w:pPr>
              <w:jc w:val="left"/>
            </w:pPr>
            <w:r>
              <w:rPr>
                <w:rFonts w:hint="eastAsia"/>
              </w:rPr>
              <w:t>货币市场工具</w:t>
            </w:r>
          </w:p>
        </w:tc>
        <w:tc>
          <w:tcPr>
            <w:tcW w:w="2077" w:type="dxa"/>
          </w:tcPr>
          <w:p w:rsidR="007A17FC" w:rsidRDefault="007A17FC" w:rsidP="007A17FC">
            <w:pPr>
              <w:jc w:val="right"/>
            </w:pPr>
            <w:r>
              <w:t>-</w:t>
            </w:r>
          </w:p>
        </w:tc>
        <w:tc>
          <w:tcPr>
            <w:tcW w:w="2077" w:type="dxa"/>
          </w:tcPr>
          <w:p w:rsidR="007A17FC" w:rsidRDefault="007A17FC" w:rsidP="007A17FC">
            <w:pPr>
              <w:jc w:val="right"/>
            </w:pPr>
            <w:r>
              <w:t>-</w:t>
            </w:r>
          </w:p>
        </w:tc>
      </w:tr>
      <w:tr w:rsidR="007A17FC" w:rsidTr="007A17FC">
        <w:tc>
          <w:tcPr>
            <w:tcW w:w="2076" w:type="dxa"/>
          </w:tcPr>
          <w:p w:rsidR="007A17FC" w:rsidRDefault="007A17FC" w:rsidP="007A17FC">
            <w:pPr>
              <w:jc w:val="center"/>
            </w:pPr>
            <w:r>
              <w:t>7</w:t>
            </w:r>
          </w:p>
        </w:tc>
        <w:tc>
          <w:tcPr>
            <w:tcW w:w="2076" w:type="dxa"/>
          </w:tcPr>
          <w:p w:rsidR="007A17FC" w:rsidRDefault="007A17FC" w:rsidP="007A17FC">
            <w:pPr>
              <w:jc w:val="left"/>
            </w:pPr>
            <w:r>
              <w:rPr>
                <w:rFonts w:hint="eastAsia"/>
              </w:rPr>
              <w:t>银行存款和结算备付金合计</w:t>
            </w:r>
          </w:p>
        </w:tc>
        <w:tc>
          <w:tcPr>
            <w:tcW w:w="2077" w:type="dxa"/>
          </w:tcPr>
          <w:p w:rsidR="007A17FC" w:rsidRDefault="007A17FC" w:rsidP="007A17FC">
            <w:pPr>
              <w:jc w:val="right"/>
            </w:pPr>
            <w:r>
              <w:t>11,147,392.52</w:t>
            </w:r>
          </w:p>
        </w:tc>
        <w:tc>
          <w:tcPr>
            <w:tcW w:w="2077" w:type="dxa"/>
          </w:tcPr>
          <w:p w:rsidR="007A17FC" w:rsidRDefault="007A17FC" w:rsidP="007A17FC">
            <w:pPr>
              <w:jc w:val="right"/>
            </w:pPr>
            <w:r>
              <w:t>11.02</w:t>
            </w:r>
          </w:p>
        </w:tc>
      </w:tr>
      <w:tr w:rsidR="007A17FC" w:rsidTr="007A17FC">
        <w:tc>
          <w:tcPr>
            <w:tcW w:w="2076" w:type="dxa"/>
          </w:tcPr>
          <w:p w:rsidR="007A17FC" w:rsidRDefault="007A17FC" w:rsidP="007A17FC">
            <w:pPr>
              <w:jc w:val="center"/>
            </w:pPr>
            <w:r>
              <w:t>8</w:t>
            </w:r>
          </w:p>
        </w:tc>
        <w:tc>
          <w:tcPr>
            <w:tcW w:w="2076" w:type="dxa"/>
          </w:tcPr>
          <w:p w:rsidR="007A17FC" w:rsidRDefault="007A17FC" w:rsidP="007A17FC">
            <w:pPr>
              <w:jc w:val="left"/>
            </w:pPr>
            <w:r>
              <w:rPr>
                <w:rFonts w:hint="eastAsia"/>
              </w:rPr>
              <w:t>其他资产</w:t>
            </w:r>
          </w:p>
        </w:tc>
        <w:tc>
          <w:tcPr>
            <w:tcW w:w="2077" w:type="dxa"/>
          </w:tcPr>
          <w:p w:rsidR="007A17FC" w:rsidRDefault="007A17FC" w:rsidP="007A17FC">
            <w:pPr>
              <w:jc w:val="right"/>
            </w:pPr>
            <w:r>
              <w:t>388,978.12</w:t>
            </w:r>
          </w:p>
        </w:tc>
        <w:tc>
          <w:tcPr>
            <w:tcW w:w="2077" w:type="dxa"/>
          </w:tcPr>
          <w:p w:rsidR="007A17FC" w:rsidRDefault="007A17FC" w:rsidP="007A17FC">
            <w:pPr>
              <w:jc w:val="right"/>
            </w:pPr>
            <w:r>
              <w:t>0.38</w:t>
            </w:r>
          </w:p>
        </w:tc>
      </w:tr>
      <w:tr w:rsidR="007A17FC" w:rsidTr="007A17FC">
        <w:tc>
          <w:tcPr>
            <w:tcW w:w="2076" w:type="dxa"/>
          </w:tcPr>
          <w:p w:rsidR="007A17FC" w:rsidRDefault="007A17FC" w:rsidP="007A17FC">
            <w:pPr>
              <w:jc w:val="center"/>
            </w:pPr>
            <w:r>
              <w:t>9</w:t>
            </w:r>
          </w:p>
        </w:tc>
        <w:tc>
          <w:tcPr>
            <w:tcW w:w="2076" w:type="dxa"/>
          </w:tcPr>
          <w:p w:rsidR="007A17FC" w:rsidRDefault="007A17FC" w:rsidP="007A17FC">
            <w:pPr>
              <w:jc w:val="left"/>
            </w:pPr>
            <w:r>
              <w:rPr>
                <w:rFonts w:hint="eastAsia"/>
              </w:rPr>
              <w:t>合计</w:t>
            </w:r>
          </w:p>
        </w:tc>
        <w:tc>
          <w:tcPr>
            <w:tcW w:w="2077" w:type="dxa"/>
          </w:tcPr>
          <w:p w:rsidR="007A17FC" w:rsidRDefault="007A17FC" w:rsidP="007A17FC">
            <w:pPr>
              <w:jc w:val="right"/>
            </w:pPr>
            <w:r>
              <w:t>101,181,811.79</w:t>
            </w:r>
          </w:p>
        </w:tc>
        <w:tc>
          <w:tcPr>
            <w:tcW w:w="2077" w:type="dxa"/>
          </w:tcPr>
          <w:p w:rsidR="007A17FC" w:rsidRDefault="007A17FC" w:rsidP="007A17FC">
            <w:pPr>
              <w:jc w:val="right"/>
            </w:pPr>
            <w:r>
              <w:t>100.00</w:t>
            </w:r>
          </w:p>
        </w:tc>
      </w:tr>
    </w:tbl>
    <w:p w:rsidR="007A17FC" w:rsidRDefault="007A17FC" w:rsidP="007A17FC">
      <w:pPr>
        <w:pStyle w:val="-8"/>
        <w:rPr>
          <w:rFonts w:hint="eastAsia"/>
        </w:rPr>
      </w:pPr>
      <w:r>
        <w:rPr>
          <w:rFonts w:hint="eastAsia"/>
        </w:rPr>
        <w:lastRenderedPageBreak/>
        <w:t>注：本基金本报告期末通过沪港通交易机制投资的港股市值为人民币1,316,420.57元，占基金资产净值比例1.35%;通过深港通交易机制投资的港股市值为人民币13,263,099.25元，占基金资产净值比例13.56%。</w:t>
      </w:r>
    </w:p>
    <w:p w:rsidR="007A17FC" w:rsidRDefault="007A17FC" w:rsidP="007A17FC">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7A17FC" w:rsidTr="007A17FC">
        <w:trPr>
          <w:cnfStyle w:val="100000000000" w:firstRow="1" w:lastRow="0" w:firstColumn="0" w:lastColumn="0" w:oddVBand="0" w:evenVBand="0" w:oddHBand="0" w:evenHBand="0" w:firstRowFirstColumn="0" w:firstRowLastColumn="0" w:lastRowFirstColumn="0" w:lastRowLastColumn="0"/>
        </w:trPr>
        <w:tc>
          <w:tcPr>
            <w:tcW w:w="2768" w:type="dxa"/>
          </w:tcPr>
          <w:p w:rsidR="007A17FC" w:rsidRPr="007A17FC" w:rsidRDefault="007A17FC" w:rsidP="007A17FC">
            <w:pPr>
              <w:jc w:val="center"/>
              <w:rPr>
                <w:b/>
              </w:rPr>
            </w:pPr>
            <w:r w:rsidRPr="007A17FC">
              <w:rPr>
                <w:rFonts w:hint="eastAsia"/>
                <w:b/>
              </w:rPr>
              <w:t>国家（地区）</w:t>
            </w:r>
          </w:p>
        </w:tc>
        <w:tc>
          <w:tcPr>
            <w:tcW w:w="2769" w:type="dxa"/>
          </w:tcPr>
          <w:p w:rsidR="007A17FC" w:rsidRPr="007A17FC" w:rsidRDefault="007A17FC" w:rsidP="007A17FC">
            <w:pPr>
              <w:jc w:val="center"/>
              <w:rPr>
                <w:b/>
              </w:rPr>
            </w:pPr>
            <w:r w:rsidRPr="007A17FC">
              <w:rPr>
                <w:rFonts w:hint="eastAsia"/>
                <w:b/>
              </w:rPr>
              <w:t>公允价值（人民币元）</w:t>
            </w:r>
          </w:p>
        </w:tc>
        <w:tc>
          <w:tcPr>
            <w:tcW w:w="2769" w:type="dxa"/>
          </w:tcPr>
          <w:p w:rsidR="007A17FC" w:rsidRPr="007A17FC" w:rsidRDefault="007A17FC" w:rsidP="007A17FC">
            <w:pPr>
              <w:jc w:val="center"/>
              <w:rPr>
                <w:b/>
              </w:rPr>
            </w:pPr>
            <w:r w:rsidRPr="007A17FC">
              <w:rPr>
                <w:rFonts w:hint="eastAsia"/>
                <w:b/>
              </w:rPr>
              <w:t>占基金资产净值比例（％）</w:t>
            </w:r>
          </w:p>
        </w:tc>
      </w:tr>
      <w:tr w:rsidR="007A17FC" w:rsidTr="007A17FC">
        <w:tc>
          <w:tcPr>
            <w:tcW w:w="2768" w:type="dxa"/>
          </w:tcPr>
          <w:p w:rsidR="007A17FC" w:rsidRDefault="007A17FC" w:rsidP="007A17FC">
            <w:pPr>
              <w:jc w:val="left"/>
            </w:pPr>
            <w:r>
              <w:rPr>
                <w:rFonts w:hint="eastAsia"/>
              </w:rPr>
              <w:t>中国香港</w:t>
            </w:r>
          </w:p>
        </w:tc>
        <w:tc>
          <w:tcPr>
            <w:tcW w:w="2769" w:type="dxa"/>
          </w:tcPr>
          <w:p w:rsidR="007A17FC" w:rsidRDefault="007A17FC" w:rsidP="007A17FC">
            <w:pPr>
              <w:jc w:val="right"/>
            </w:pPr>
            <w:r>
              <w:t>86,710,370.99</w:t>
            </w:r>
          </w:p>
        </w:tc>
        <w:tc>
          <w:tcPr>
            <w:tcW w:w="2769" w:type="dxa"/>
          </w:tcPr>
          <w:p w:rsidR="007A17FC" w:rsidRDefault="007A17FC" w:rsidP="007A17FC">
            <w:pPr>
              <w:jc w:val="right"/>
            </w:pPr>
            <w:r>
              <w:t>88.66</w:t>
            </w:r>
          </w:p>
        </w:tc>
      </w:tr>
      <w:tr w:rsidR="007A17FC" w:rsidTr="007A17FC">
        <w:tc>
          <w:tcPr>
            <w:tcW w:w="2768" w:type="dxa"/>
          </w:tcPr>
          <w:p w:rsidR="007A17FC" w:rsidRDefault="007A17FC" w:rsidP="007A17FC">
            <w:pPr>
              <w:jc w:val="left"/>
            </w:pPr>
            <w:r>
              <w:rPr>
                <w:rFonts w:hint="eastAsia"/>
              </w:rPr>
              <w:t>美国</w:t>
            </w:r>
          </w:p>
        </w:tc>
        <w:tc>
          <w:tcPr>
            <w:tcW w:w="2769" w:type="dxa"/>
          </w:tcPr>
          <w:p w:rsidR="007A17FC" w:rsidRDefault="007A17FC" w:rsidP="007A17FC">
            <w:pPr>
              <w:jc w:val="right"/>
            </w:pPr>
            <w:r>
              <w:t>802,050.19</w:t>
            </w:r>
          </w:p>
        </w:tc>
        <w:tc>
          <w:tcPr>
            <w:tcW w:w="2769" w:type="dxa"/>
          </w:tcPr>
          <w:p w:rsidR="007A17FC" w:rsidRDefault="007A17FC" w:rsidP="007A17FC">
            <w:pPr>
              <w:jc w:val="right"/>
            </w:pPr>
            <w:r>
              <w:t>0.82</w:t>
            </w:r>
          </w:p>
        </w:tc>
      </w:tr>
    </w:tbl>
    <w:p w:rsidR="007A17FC" w:rsidRDefault="007A17FC" w:rsidP="007A17FC">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7A17FC" w:rsidTr="007A17FC">
        <w:trPr>
          <w:cnfStyle w:val="100000000000" w:firstRow="1" w:lastRow="0" w:firstColumn="0" w:lastColumn="0" w:oddVBand="0" w:evenVBand="0" w:oddHBand="0" w:evenHBand="0" w:firstRowFirstColumn="0" w:firstRowLastColumn="0" w:lastRowFirstColumn="0" w:lastRowLastColumn="0"/>
        </w:trPr>
        <w:tc>
          <w:tcPr>
            <w:tcW w:w="2768" w:type="dxa"/>
          </w:tcPr>
          <w:p w:rsidR="007A17FC" w:rsidRPr="007A17FC" w:rsidRDefault="007A17FC" w:rsidP="007A17FC">
            <w:pPr>
              <w:jc w:val="center"/>
              <w:rPr>
                <w:b/>
              </w:rPr>
            </w:pPr>
            <w:r w:rsidRPr="007A17FC">
              <w:rPr>
                <w:rFonts w:hint="eastAsia"/>
                <w:b/>
              </w:rPr>
              <w:t>行业类别</w:t>
            </w:r>
          </w:p>
        </w:tc>
        <w:tc>
          <w:tcPr>
            <w:tcW w:w="2769" w:type="dxa"/>
          </w:tcPr>
          <w:p w:rsidR="007A17FC" w:rsidRPr="007A17FC" w:rsidRDefault="007A17FC" w:rsidP="007A17FC">
            <w:pPr>
              <w:jc w:val="center"/>
              <w:rPr>
                <w:b/>
              </w:rPr>
            </w:pPr>
            <w:r w:rsidRPr="007A17FC">
              <w:rPr>
                <w:rFonts w:hint="eastAsia"/>
                <w:b/>
              </w:rPr>
              <w:t>公允价值（人民币元）</w:t>
            </w:r>
          </w:p>
        </w:tc>
        <w:tc>
          <w:tcPr>
            <w:tcW w:w="2769" w:type="dxa"/>
          </w:tcPr>
          <w:p w:rsidR="007A17FC" w:rsidRPr="007A17FC" w:rsidRDefault="007A17FC" w:rsidP="007A17FC">
            <w:pPr>
              <w:jc w:val="center"/>
              <w:rPr>
                <w:b/>
              </w:rPr>
            </w:pPr>
            <w:r w:rsidRPr="007A17FC">
              <w:rPr>
                <w:rFonts w:hint="eastAsia"/>
                <w:b/>
              </w:rPr>
              <w:t>占基金资产净值比例（％）</w:t>
            </w:r>
          </w:p>
        </w:tc>
      </w:tr>
      <w:tr w:rsidR="007A17FC" w:rsidTr="007A17FC">
        <w:tc>
          <w:tcPr>
            <w:tcW w:w="2768" w:type="dxa"/>
          </w:tcPr>
          <w:p w:rsidR="007A17FC" w:rsidRDefault="007A17FC" w:rsidP="007A17FC">
            <w:pPr>
              <w:jc w:val="left"/>
            </w:pPr>
            <w:r>
              <w:rPr>
                <w:rFonts w:hint="eastAsia"/>
              </w:rPr>
              <w:t>能源</w:t>
            </w:r>
          </w:p>
        </w:tc>
        <w:tc>
          <w:tcPr>
            <w:tcW w:w="2769" w:type="dxa"/>
          </w:tcPr>
          <w:p w:rsidR="007A17FC" w:rsidRDefault="007A17FC" w:rsidP="007A17FC">
            <w:pPr>
              <w:jc w:val="right"/>
            </w:pPr>
            <w:r>
              <w:t>-</w:t>
            </w:r>
          </w:p>
        </w:tc>
        <w:tc>
          <w:tcPr>
            <w:tcW w:w="2769" w:type="dxa"/>
          </w:tcPr>
          <w:p w:rsidR="007A17FC" w:rsidRDefault="007A17FC" w:rsidP="007A17FC">
            <w:pPr>
              <w:jc w:val="right"/>
            </w:pPr>
            <w:r>
              <w:t>-</w:t>
            </w:r>
          </w:p>
        </w:tc>
      </w:tr>
      <w:tr w:rsidR="007A17FC" w:rsidTr="007A17FC">
        <w:tc>
          <w:tcPr>
            <w:tcW w:w="2768" w:type="dxa"/>
          </w:tcPr>
          <w:p w:rsidR="007A17FC" w:rsidRDefault="007A17FC" w:rsidP="007A17FC">
            <w:pPr>
              <w:jc w:val="left"/>
            </w:pPr>
            <w:r>
              <w:rPr>
                <w:rFonts w:hint="eastAsia"/>
              </w:rPr>
              <w:t>材料</w:t>
            </w:r>
          </w:p>
        </w:tc>
        <w:tc>
          <w:tcPr>
            <w:tcW w:w="2769" w:type="dxa"/>
          </w:tcPr>
          <w:p w:rsidR="007A17FC" w:rsidRDefault="007A17FC" w:rsidP="007A17FC">
            <w:pPr>
              <w:jc w:val="right"/>
            </w:pPr>
            <w:r>
              <w:t>4,212,175.51</w:t>
            </w:r>
          </w:p>
        </w:tc>
        <w:tc>
          <w:tcPr>
            <w:tcW w:w="2769" w:type="dxa"/>
          </w:tcPr>
          <w:p w:rsidR="007A17FC" w:rsidRDefault="007A17FC" w:rsidP="007A17FC">
            <w:pPr>
              <w:jc w:val="right"/>
            </w:pPr>
            <w:r>
              <w:t>4.31</w:t>
            </w:r>
          </w:p>
        </w:tc>
      </w:tr>
      <w:tr w:rsidR="007A17FC" w:rsidTr="007A17FC">
        <w:tc>
          <w:tcPr>
            <w:tcW w:w="2768" w:type="dxa"/>
          </w:tcPr>
          <w:p w:rsidR="007A17FC" w:rsidRDefault="007A17FC" w:rsidP="007A17FC">
            <w:pPr>
              <w:jc w:val="left"/>
            </w:pPr>
            <w:r>
              <w:rPr>
                <w:rFonts w:hint="eastAsia"/>
              </w:rPr>
              <w:t>工业</w:t>
            </w:r>
          </w:p>
        </w:tc>
        <w:tc>
          <w:tcPr>
            <w:tcW w:w="2769" w:type="dxa"/>
          </w:tcPr>
          <w:p w:rsidR="007A17FC" w:rsidRDefault="007A17FC" w:rsidP="007A17FC">
            <w:pPr>
              <w:jc w:val="right"/>
            </w:pPr>
            <w:r>
              <w:t>18,336,392.07</w:t>
            </w:r>
          </w:p>
        </w:tc>
        <w:tc>
          <w:tcPr>
            <w:tcW w:w="2769" w:type="dxa"/>
          </w:tcPr>
          <w:p w:rsidR="007A17FC" w:rsidRDefault="007A17FC" w:rsidP="007A17FC">
            <w:pPr>
              <w:jc w:val="right"/>
            </w:pPr>
            <w:r>
              <w:t>18.75</w:t>
            </w:r>
          </w:p>
        </w:tc>
      </w:tr>
      <w:tr w:rsidR="007A17FC" w:rsidTr="007A17FC">
        <w:tc>
          <w:tcPr>
            <w:tcW w:w="2768" w:type="dxa"/>
          </w:tcPr>
          <w:p w:rsidR="007A17FC" w:rsidRDefault="007A17FC" w:rsidP="007A17FC">
            <w:pPr>
              <w:jc w:val="left"/>
            </w:pPr>
            <w:r>
              <w:rPr>
                <w:rFonts w:hint="eastAsia"/>
              </w:rPr>
              <w:t>非必需消费品</w:t>
            </w:r>
          </w:p>
        </w:tc>
        <w:tc>
          <w:tcPr>
            <w:tcW w:w="2769" w:type="dxa"/>
          </w:tcPr>
          <w:p w:rsidR="007A17FC" w:rsidRDefault="007A17FC" w:rsidP="007A17FC">
            <w:pPr>
              <w:jc w:val="right"/>
            </w:pPr>
            <w:r>
              <w:t>11,693,733.48</w:t>
            </w:r>
          </w:p>
        </w:tc>
        <w:tc>
          <w:tcPr>
            <w:tcW w:w="2769" w:type="dxa"/>
          </w:tcPr>
          <w:p w:rsidR="007A17FC" w:rsidRDefault="007A17FC" w:rsidP="007A17FC">
            <w:pPr>
              <w:jc w:val="right"/>
            </w:pPr>
            <w:r>
              <w:t>11.96</w:t>
            </w:r>
          </w:p>
        </w:tc>
      </w:tr>
      <w:tr w:rsidR="007A17FC" w:rsidTr="007A17FC">
        <w:tc>
          <w:tcPr>
            <w:tcW w:w="2768" w:type="dxa"/>
          </w:tcPr>
          <w:p w:rsidR="007A17FC" w:rsidRDefault="007A17FC" w:rsidP="007A17FC">
            <w:pPr>
              <w:jc w:val="left"/>
            </w:pPr>
            <w:r>
              <w:rPr>
                <w:rFonts w:hint="eastAsia"/>
              </w:rPr>
              <w:t>必需消费品</w:t>
            </w:r>
          </w:p>
        </w:tc>
        <w:tc>
          <w:tcPr>
            <w:tcW w:w="2769" w:type="dxa"/>
          </w:tcPr>
          <w:p w:rsidR="007A17FC" w:rsidRDefault="007A17FC" w:rsidP="007A17FC">
            <w:pPr>
              <w:jc w:val="right"/>
            </w:pPr>
            <w:r>
              <w:t>4,586,157.36</w:t>
            </w:r>
          </w:p>
        </w:tc>
        <w:tc>
          <w:tcPr>
            <w:tcW w:w="2769" w:type="dxa"/>
          </w:tcPr>
          <w:p w:rsidR="007A17FC" w:rsidRDefault="007A17FC" w:rsidP="007A17FC">
            <w:pPr>
              <w:jc w:val="right"/>
            </w:pPr>
            <w:r>
              <w:t>4.69</w:t>
            </w:r>
          </w:p>
        </w:tc>
      </w:tr>
      <w:tr w:rsidR="007A17FC" w:rsidTr="007A17FC">
        <w:tc>
          <w:tcPr>
            <w:tcW w:w="2768" w:type="dxa"/>
          </w:tcPr>
          <w:p w:rsidR="007A17FC" w:rsidRDefault="007A17FC" w:rsidP="007A17FC">
            <w:pPr>
              <w:jc w:val="left"/>
            </w:pPr>
            <w:r>
              <w:rPr>
                <w:rFonts w:hint="eastAsia"/>
              </w:rPr>
              <w:t>医疗保健</w:t>
            </w:r>
          </w:p>
        </w:tc>
        <w:tc>
          <w:tcPr>
            <w:tcW w:w="2769" w:type="dxa"/>
          </w:tcPr>
          <w:p w:rsidR="007A17FC" w:rsidRDefault="007A17FC" w:rsidP="007A17FC">
            <w:pPr>
              <w:jc w:val="right"/>
            </w:pPr>
            <w:r>
              <w:t>1,832,583.70</w:t>
            </w:r>
          </w:p>
        </w:tc>
        <w:tc>
          <w:tcPr>
            <w:tcW w:w="2769" w:type="dxa"/>
          </w:tcPr>
          <w:p w:rsidR="007A17FC" w:rsidRDefault="007A17FC" w:rsidP="007A17FC">
            <w:pPr>
              <w:jc w:val="right"/>
            </w:pPr>
            <w:r>
              <w:t>1.87</w:t>
            </w:r>
          </w:p>
        </w:tc>
      </w:tr>
      <w:tr w:rsidR="007A17FC" w:rsidTr="007A17FC">
        <w:tc>
          <w:tcPr>
            <w:tcW w:w="2768" w:type="dxa"/>
          </w:tcPr>
          <w:p w:rsidR="007A17FC" w:rsidRDefault="007A17FC" w:rsidP="007A17FC">
            <w:pPr>
              <w:jc w:val="left"/>
            </w:pPr>
            <w:r>
              <w:rPr>
                <w:rFonts w:hint="eastAsia"/>
              </w:rPr>
              <w:t>金融</w:t>
            </w:r>
          </w:p>
        </w:tc>
        <w:tc>
          <w:tcPr>
            <w:tcW w:w="2769" w:type="dxa"/>
          </w:tcPr>
          <w:p w:rsidR="007A17FC" w:rsidRDefault="007A17FC" w:rsidP="007A17FC">
            <w:pPr>
              <w:jc w:val="right"/>
            </w:pPr>
            <w:r>
              <w:t>1,062,520.91</w:t>
            </w:r>
          </w:p>
        </w:tc>
        <w:tc>
          <w:tcPr>
            <w:tcW w:w="2769" w:type="dxa"/>
          </w:tcPr>
          <w:p w:rsidR="007A17FC" w:rsidRDefault="007A17FC" w:rsidP="007A17FC">
            <w:pPr>
              <w:jc w:val="right"/>
            </w:pPr>
            <w:r>
              <w:t>1.09</w:t>
            </w:r>
          </w:p>
        </w:tc>
      </w:tr>
      <w:tr w:rsidR="007A17FC" w:rsidTr="007A17FC">
        <w:tc>
          <w:tcPr>
            <w:tcW w:w="2768" w:type="dxa"/>
          </w:tcPr>
          <w:p w:rsidR="007A17FC" w:rsidRDefault="007A17FC" w:rsidP="007A17FC">
            <w:pPr>
              <w:jc w:val="left"/>
            </w:pPr>
            <w:r>
              <w:rPr>
                <w:rFonts w:hint="eastAsia"/>
              </w:rPr>
              <w:t>科技</w:t>
            </w:r>
          </w:p>
        </w:tc>
        <w:tc>
          <w:tcPr>
            <w:tcW w:w="2769" w:type="dxa"/>
          </w:tcPr>
          <w:p w:rsidR="007A17FC" w:rsidRDefault="007A17FC" w:rsidP="007A17FC">
            <w:pPr>
              <w:jc w:val="right"/>
            </w:pPr>
            <w:r>
              <w:t>22,326,783.81</w:t>
            </w:r>
          </w:p>
        </w:tc>
        <w:tc>
          <w:tcPr>
            <w:tcW w:w="2769" w:type="dxa"/>
          </w:tcPr>
          <w:p w:rsidR="007A17FC" w:rsidRDefault="007A17FC" w:rsidP="007A17FC">
            <w:pPr>
              <w:jc w:val="right"/>
            </w:pPr>
            <w:r>
              <w:t>22.83</w:t>
            </w:r>
          </w:p>
        </w:tc>
      </w:tr>
      <w:tr w:rsidR="007A17FC" w:rsidTr="007A17FC">
        <w:tc>
          <w:tcPr>
            <w:tcW w:w="2768" w:type="dxa"/>
          </w:tcPr>
          <w:p w:rsidR="007A17FC" w:rsidRDefault="007A17FC" w:rsidP="007A17FC">
            <w:pPr>
              <w:jc w:val="left"/>
            </w:pPr>
            <w:r>
              <w:rPr>
                <w:rFonts w:hint="eastAsia"/>
              </w:rPr>
              <w:t>通讯</w:t>
            </w:r>
          </w:p>
        </w:tc>
        <w:tc>
          <w:tcPr>
            <w:tcW w:w="2769" w:type="dxa"/>
          </w:tcPr>
          <w:p w:rsidR="007A17FC" w:rsidRDefault="007A17FC" w:rsidP="007A17FC">
            <w:pPr>
              <w:jc w:val="right"/>
            </w:pPr>
            <w:r>
              <w:t>23,462,074.34</w:t>
            </w:r>
          </w:p>
        </w:tc>
        <w:tc>
          <w:tcPr>
            <w:tcW w:w="2769" w:type="dxa"/>
          </w:tcPr>
          <w:p w:rsidR="007A17FC" w:rsidRDefault="007A17FC" w:rsidP="007A17FC">
            <w:pPr>
              <w:jc w:val="right"/>
            </w:pPr>
            <w:r>
              <w:t>23.99</w:t>
            </w:r>
          </w:p>
        </w:tc>
      </w:tr>
      <w:tr w:rsidR="007A17FC" w:rsidTr="007A17FC">
        <w:tc>
          <w:tcPr>
            <w:tcW w:w="2768" w:type="dxa"/>
          </w:tcPr>
          <w:p w:rsidR="007A17FC" w:rsidRDefault="007A17FC" w:rsidP="007A17FC">
            <w:pPr>
              <w:jc w:val="left"/>
            </w:pPr>
            <w:r>
              <w:rPr>
                <w:rFonts w:hint="eastAsia"/>
              </w:rPr>
              <w:t>公用事业</w:t>
            </w:r>
          </w:p>
        </w:tc>
        <w:tc>
          <w:tcPr>
            <w:tcW w:w="2769" w:type="dxa"/>
          </w:tcPr>
          <w:p w:rsidR="007A17FC" w:rsidRDefault="007A17FC" w:rsidP="007A17FC">
            <w:pPr>
              <w:jc w:val="right"/>
            </w:pPr>
            <w:r>
              <w:t>-</w:t>
            </w:r>
          </w:p>
        </w:tc>
        <w:tc>
          <w:tcPr>
            <w:tcW w:w="2769" w:type="dxa"/>
          </w:tcPr>
          <w:p w:rsidR="007A17FC" w:rsidRDefault="007A17FC" w:rsidP="007A17FC">
            <w:pPr>
              <w:jc w:val="right"/>
            </w:pPr>
            <w:r>
              <w:t>-</w:t>
            </w:r>
          </w:p>
        </w:tc>
      </w:tr>
      <w:tr w:rsidR="007A17FC" w:rsidTr="007A17FC">
        <w:tc>
          <w:tcPr>
            <w:tcW w:w="2768" w:type="dxa"/>
          </w:tcPr>
          <w:p w:rsidR="007A17FC" w:rsidRDefault="007A17FC" w:rsidP="007A17FC">
            <w:pPr>
              <w:jc w:val="left"/>
            </w:pPr>
            <w:r>
              <w:rPr>
                <w:rFonts w:hint="eastAsia"/>
              </w:rPr>
              <w:t>房地产</w:t>
            </w:r>
          </w:p>
        </w:tc>
        <w:tc>
          <w:tcPr>
            <w:tcW w:w="2769" w:type="dxa"/>
          </w:tcPr>
          <w:p w:rsidR="007A17FC" w:rsidRDefault="007A17FC" w:rsidP="007A17FC">
            <w:pPr>
              <w:jc w:val="right"/>
            </w:pPr>
            <w:r>
              <w:t>-</w:t>
            </w:r>
          </w:p>
        </w:tc>
        <w:tc>
          <w:tcPr>
            <w:tcW w:w="2769" w:type="dxa"/>
          </w:tcPr>
          <w:p w:rsidR="007A17FC" w:rsidRDefault="007A17FC" w:rsidP="007A17FC">
            <w:pPr>
              <w:jc w:val="right"/>
            </w:pPr>
            <w:r>
              <w:t>-</w:t>
            </w:r>
          </w:p>
        </w:tc>
      </w:tr>
      <w:tr w:rsidR="007A17FC" w:rsidTr="007A17FC">
        <w:tc>
          <w:tcPr>
            <w:tcW w:w="2768" w:type="dxa"/>
          </w:tcPr>
          <w:p w:rsidR="007A17FC" w:rsidRDefault="007A17FC" w:rsidP="007A17FC">
            <w:pPr>
              <w:jc w:val="left"/>
            </w:pPr>
            <w:r>
              <w:rPr>
                <w:rFonts w:hint="eastAsia"/>
              </w:rPr>
              <w:t>政府</w:t>
            </w:r>
          </w:p>
        </w:tc>
        <w:tc>
          <w:tcPr>
            <w:tcW w:w="2769" w:type="dxa"/>
          </w:tcPr>
          <w:p w:rsidR="007A17FC" w:rsidRDefault="007A17FC" w:rsidP="007A17FC">
            <w:pPr>
              <w:jc w:val="right"/>
            </w:pPr>
            <w:r>
              <w:t>-</w:t>
            </w:r>
          </w:p>
        </w:tc>
        <w:tc>
          <w:tcPr>
            <w:tcW w:w="2769" w:type="dxa"/>
          </w:tcPr>
          <w:p w:rsidR="007A17FC" w:rsidRDefault="007A17FC" w:rsidP="007A17FC">
            <w:pPr>
              <w:jc w:val="right"/>
            </w:pPr>
            <w:r>
              <w:t>-</w:t>
            </w:r>
          </w:p>
        </w:tc>
      </w:tr>
      <w:tr w:rsidR="007A17FC" w:rsidTr="007A17FC">
        <w:tc>
          <w:tcPr>
            <w:tcW w:w="2768" w:type="dxa"/>
          </w:tcPr>
          <w:p w:rsidR="007A17FC" w:rsidRDefault="007A17FC" w:rsidP="007A17FC">
            <w:pPr>
              <w:jc w:val="left"/>
            </w:pPr>
            <w:r>
              <w:rPr>
                <w:rFonts w:hint="eastAsia"/>
              </w:rPr>
              <w:t>合计</w:t>
            </w:r>
          </w:p>
        </w:tc>
        <w:tc>
          <w:tcPr>
            <w:tcW w:w="2769" w:type="dxa"/>
          </w:tcPr>
          <w:p w:rsidR="007A17FC" w:rsidRDefault="007A17FC" w:rsidP="007A17FC">
            <w:pPr>
              <w:jc w:val="right"/>
            </w:pPr>
            <w:r>
              <w:t>87,512,421.18</w:t>
            </w:r>
          </w:p>
        </w:tc>
        <w:tc>
          <w:tcPr>
            <w:tcW w:w="2769" w:type="dxa"/>
          </w:tcPr>
          <w:p w:rsidR="007A17FC" w:rsidRDefault="007A17FC" w:rsidP="007A17FC">
            <w:pPr>
              <w:jc w:val="right"/>
            </w:pPr>
            <w:r>
              <w:t>89.48</w:t>
            </w:r>
          </w:p>
        </w:tc>
      </w:tr>
    </w:tbl>
    <w:p w:rsidR="007A17FC" w:rsidRDefault="007A17FC" w:rsidP="007A17FC">
      <w:pPr>
        <w:pStyle w:val="-8"/>
        <w:rPr>
          <w:rFonts w:hint="eastAsia"/>
        </w:rPr>
      </w:pPr>
      <w:r>
        <w:rPr>
          <w:rFonts w:hint="eastAsia"/>
        </w:rPr>
        <w:t>注：本基金对以上行业分类采用彭博行业分类标准。</w:t>
      </w:r>
    </w:p>
    <w:p w:rsidR="007A17FC" w:rsidRDefault="007A17FC" w:rsidP="007A17FC">
      <w:pPr>
        <w:pStyle w:val="-2"/>
        <w:spacing w:before="312"/>
        <w:rPr>
          <w:rFonts w:hint="eastAsia"/>
        </w:rPr>
      </w:pPr>
      <w:r>
        <w:rPr>
          <w:rFonts w:hint="eastAsia"/>
        </w:rPr>
        <w:t>期末按公允价值占基金资产净值比例大小排序的权益投资明细</w:t>
      </w:r>
    </w:p>
    <w:p w:rsidR="007A17FC" w:rsidRDefault="007A17FC" w:rsidP="007A17FC">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7A17FC" w:rsidTr="007A17FC">
        <w:trPr>
          <w:cnfStyle w:val="100000000000" w:firstRow="1" w:lastRow="0" w:firstColumn="0" w:lastColumn="0" w:oddVBand="0" w:evenVBand="0" w:oddHBand="0" w:evenHBand="0" w:firstRowFirstColumn="0" w:firstRowLastColumn="0" w:lastRowFirstColumn="0" w:lastRowLastColumn="0"/>
        </w:trPr>
        <w:tc>
          <w:tcPr>
            <w:tcW w:w="922" w:type="dxa"/>
          </w:tcPr>
          <w:p w:rsidR="007A17FC" w:rsidRPr="007A17FC" w:rsidRDefault="007A17FC" w:rsidP="007A17FC">
            <w:pPr>
              <w:jc w:val="center"/>
              <w:rPr>
                <w:b/>
              </w:rPr>
            </w:pPr>
            <w:r w:rsidRPr="007A17FC">
              <w:rPr>
                <w:rFonts w:hint="eastAsia"/>
                <w:b/>
              </w:rPr>
              <w:t>序号</w:t>
            </w:r>
          </w:p>
        </w:tc>
        <w:tc>
          <w:tcPr>
            <w:tcW w:w="923" w:type="dxa"/>
          </w:tcPr>
          <w:p w:rsidR="007A17FC" w:rsidRPr="007A17FC" w:rsidRDefault="007A17FC" w:rsidP="007A17FC">
            <w:pPr>
              <w:jc w:val="center"/>
              <w:rPr>
                <w:b/>
              </w:rPr>
            </w:pPr>
            <w:r w:rsidRPr="007A17FC">
              <w:rPr>
                <w:rFonts w:hint="eastAsia"/>
                <w:b/>
              </w:rPr>
              <w:t>公司名称（英文）</w:t>
            </w:r>
          </w:p>
        </w:tc>
        <w:tc>
          <w:tcPr>
            <w:tcW w:w="923" w:type="dxa"/>
          </w:tcPr>
          <w:p w:rsidR="007A17FC" w:rsidRPr="007A17FC" w:rsidRDefault="007A17FC" w:rsidP="007A17FC">
            <w:pPr>
              <w:jc w:val="center"/>
              <w:rPr>
                <w:b/>
              </w:rPr>
            </w:pPr>
            <w:r w:rsidRPr="007A17FC">
              <w:rPr>
                <w:rFonts w:hint="eastAsia"/>
                <w:b/>
              </w:rPr>
              <w:t>公司名称（中文）</w:t>
            </w:r>
          </w:p>
        </w:tc>
        <w:tc>
          <w:tcPr>
            <w:tcW w:w="923" w:type="dxa"/>
          </w:tcPr>
          <w:p w:rsidR="007A17FC" w:rsidRPr="007A17FC" w:rsidRDefault="007A17FC" w:rsidP="007A17FC">
            <w:pPr>
              <w:jc w:val="center"/>
              <w:rPr>
                <w:b/>
              </w:rPr>
            </w:pPr>
            <w:r w:rsidRPr="007A17FC">
              <w:rPr>
                <w:rFonts w:hint="eastAsia"/>
                <w:b/>
              </w:rPr>
              <w:t>证券代码</w:t>
            </w:r>
          </w:p>
        </w:tc>
        <w:tc>
          <w:tcPr>
            <w:tcW w:w="923" w:type="dxa"/>
          </w:tcPr>
          <w:p w:rsidR="007A17FC" w:rsidRPr="007A17FC" w:rsidRDefault="007A17FC" w:rsidP="007A17FC">
            <w:pPr>
              <w:jc w:val="center"/>
              <w:rPr>
                <w:b/>
              </w:rPr>
            </w:pPr>
            <w:r w:rsidRPr="007A17FC">
              <w:rPr>
                <w:rFonts w:hint="eastAsia"/>
                <w:b/>
              </w:rPr>
              <w:t>所在证券市场</w:t>
            </w:r>
          </w:p>
        </w:tc>
        <w:tc>
          <w:tcPr>
            <w:tcW w:w="923" w:type="dxa"/>
          </w:tcPr>
          <w:p w:rsidR="007A17FC" w:rsidRPr="007A17FC" w:rsidRDefault="007A17FC" w:rsidP="007A17FC">
            <w:pPr>
              <w:jc w:val="center"/>
              <w:rPr>
                <w:b/>
              </w:rPr>
            </w:pPr>
            <w:r w:rsidRPr="007A17FC">
              <w:rPr>
                <w:rFonts w:hint="eastAsia"/>
                <w:b/>
              </w:rPr>
              <w:t>所属国家（地区）</w:t>
            </w:r>
          </w:p>
        </w:tc>
        <w:tc>
          <w:tcPr>
            <w:tcW w:w="923" w:type="dxa"/>
          </w:tcPr>
          <w:p w:rsidR="007A17FC" w:rsidRPr="007A17FC" w:rsidRDefault="007A17FC" w:rsidP="007A17FC">
            <w:pPr>
              <w:jc w:val="center"/>
              <w:rPr>
                <w:b/>
              </w:rPr>
            </w:pPr>
            <w:r w:rsidRPr="007A17FC">
              <w:rPr>
                <w:rFonts w:hint="eastAsia"/>
                <w:b/>
              </w:rPr>
              <w:t>数量（股）</w:t>
            </w:r>
          </w:p>
        </w:tc>
        <w:tc>
          <w:tcPr>
            <w:tcW w:w="923" w:type="dxa"/>
          </w:tcPr>
          <w:p w:rsidR="007A17FC" w:rsidRPr="007A17FC" w:rsidRDefault="007A17FC" w:rsidP="007A17FC">
            <w:pPr>
              <w:jc w:val="center"/>
              <w:rPr>
                <w:b/>
              </w:rPr>
            </w:pPr>
            <w:r w:rsidRPr="007A17FC">
              <w:rPr>
                <w:rFonts w:hint="eastAsia"/>
                <w:b/>
              </w:rPr>
              <w:t>公允价值（人民币元）</w:t>
            </w:r>
          </w:p>
        </w:tc>
        <w:tc>
          <w:tcPr>
            <w:tcW w:w="923" w:type="dxa"/>
          </w:tcPr>
          <w:p w:rsidR="007A17FC" w:rsidRPr="007A17FC" w:rsidRDefault="007A17FC" w:rsidP="007A17FC">
            <w:pPr>
              <w:jc w:val="center"/>
              <w:rPr>
                <w:b/>
              </w:rPr>
            </w:pPr>
            <w:r w:rsidRPr="007A17FC">
              <w:rPr>
                <w:rFonts w:hint="eastAsia"/>
                <w:b/>
              </w:rPr>
              <w:t>占基金资产净值比例（％）</w:t>
            </w:r>
          </w:p>
        </w:tc>
      </w:tr>
      <w:tr w:rsidR="007A17FC" w:rsidTr="007A17FC">
        <w:tc>
          <w:tcPr>
            <w:tcW w:w="922" w:type="dxa"/>
          </w:tcPr>
          <w:p w:rsidR="007A17FC" w:rsidRDefault="007A17FC" w:rsidP="007A17FC">
            <w:pPr>
              <w:jc w:val="center"/>
            </w:pPr>
            <w:r>
              <w:t>1</w:t>
            </w:r>
          </w:p>
        </w:tc>
        <w:tc>
          <w:tcPr>
            <w:tcW w:w="923" w:type="dxa"/>
          </w:tcPr>
          <w:p w:rsidR="007A17FC" w:rsidRDefault="007A17FC" w:rsidP="007A17FC">
            <w:pPr>
              <w:jc w:val="left"/>
            </w:pPr>
            <w:r>
              <w:t>Tencent Holdings Ltd</w:t>
            </w:r>
          </w:p>
        </w:tc>
        <w:tc>
          <w:tcPr>
            <w:tcW w:w="923" w:type="dxa"/>
          </w:tcPr>
          <w:p w:rsidR="007A17FC" w:rsidRDefault="007A17FC" w:rsidP="007A17FC">
            <w:pPr>
              <w:jc w:val="left"/>
            </w:pPr>
            <w:r>
              <w:rPr>
                <w:rFonts w:hint="eastAsia"/>
              </w:rPr>
              <w:t>腾讯控股有限公司</w:t>
            </w:r>
          </w:p>
        </w:tc>
        <w:tc>
          <w:tcPr>
            <w:tcW w:w="923" w:type="dxa"/>
          </w:tcPr>
          <w:p w:rsidR="007A17FC" w:rsidRDefault="007A17FC" w:rsidP="007A17FC">
            <w:pPr>
              <w:jc w:val="left"/>
            </w:pPr>
            <w:r>
              <w:t>700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16,350</w:t>
            </w:r>
          </w:p>
        </w:tc>
        <w:tc>
          <w:tcPr>
            <w:tcW w:w="923" w:type="dxa"/>
          </w:tcPr>
          <w:p w:rsidR="007A17FC" w:rsidRDefault="007A17FC" w:rsidP="007A17FC">
            <w:pPr>
              <w:jc w:val="right"/>
            </w:pPr>
            <w:r>
              <w:t>8,845,820.55</w:t>
            </w:r>
          </w:p>
        </w:tc>
        <w:tc>
          <w:tcPr>
            <w:tcW w:w="923" w:type="dxa"/>
          </w:tcPr>
          <w:p w:rsidR="007A17FC" w:rsidRDefault="007A17FC" w:rsidP="007A17FC">
            <w:pPr>
              <w:jc w:val="right"/>
            </w:pPr>
            <w:r>
              <w:t>9.04</w:t>
            </w:r>
          </w:p>
        </w:tc>
      </w:tr>
      <w:tr w:rsidR="007A17FC" w:rsidTr="007A17FC">
        <w:tc>
          <w:tcPr>
            <w:tcW w:w="922" w:type="dxa"/>
          </w:tcPr>
          <w:p w:rsidR="007A17FC" w:rsidRDefault="007A17FC" w:rsidP="007A17FC">
            <w:pPr>
              <w:jc w:val="center"/>
            </w:pPr>
            <w:r>
              <w:t>2</w:t>
            </w:r>
          </w:p>
        </w:tc>
        <w:tc>
          <w:tcPr>
            <w:tcW w:w="923" w:type="dxa"/>
          </w:tcPr>
          <w:p w:rsidR="007A17FC" w:rsidRDefault="007A17FC" w:rsidP="007A17FC">
            <w:pPr>
              <w:jc w:val="left"/>
            </w:pPr>
            <w:r>
              <w:t xml:space="preserve">Alibaba Group Holding </w:t>
            </w:r>
            <w:r>
              <w:lastRenderedPageBreak/>
              <w:t>Ltd</w:t>
            </w:r>
          </w:p>
        </w:tc>
        <w:tc>
          <w:tcPr>
            <w:tcW w:w="923" w:type="dxa"/>
          </w:tcPr>
          <w:p w:rsidR="007A17FC" w:rsidRDefault="007A17FC" w:rsidP="007A17FC">
            <w:pPr>
              <w:jc w:val="left"/>
            </w:pPr>
            <w:r>
              <w:rPr>
                <w:rFonts w:hint="eastAsia"/>
              </w:rPr>
              <w:lastRenderedPageBreak/>
              <w:t>阿里巴巴集团控股有</w:t>
            </w:r>
            <w:r>
              <w:rPr>
                <w:rFonts w:hint="eastAsia"/>
              </w:rPr>
              <w:lastRenderedPageBreak/>
              <w:t>限公司</w:t>
            </w:r>
          </w:p>
        </w:tc>
        <w:tc>
          <w:tcPr>
            <w:tcW w:w="923" w:type="dxa"/>
          </w:tcPr>
          <w:p w:rsidR="007A17FC" w:rsidRDefault="007A17FC" w:rsidP="007A17FC">
            <w:pPr>
              <w:jc w:val="left"/>
            </w:pPr>
            <w:r>
              <w:lastRenderedPageBreak/>
              <w:t>9988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45,000</w:t>
            </w:r>
          </w:p>
        </w:tc>
        <w:tc>
          <w:tcPr>
            <w:tcW w:w="923" w:type="dxa"/>
          </w:tcPr>
          <w:p w:rsidR="007A17FC" w:rsidRDefault="007A17FC" w:rsidP="007A17FC">
            <w:pPr>
              <w:jc w:val="right"/>
            </w:pPr>
            <w:r>
              <w:t>5,804,091.72</w:t>
            </w:r>
          </w:p>
        </w:tc>
        <w:tc>
          <w:tcPr>
            <w:tcW w:w="923" w:type="dxa"/>
          </w:tcPr>
          <w:p w:rsidR="007A17FC" w:rsidRDefault="007A17FC" w:rsidP="007A17FC">
            <w:pPr>
              <w:jc w:val="right"/>
            </w:pPr>
            <w:r>
              <w:t>5.93</w:t>
            </w:r>
          </w:p>
        </w:tc>
      </w:tr>
      <w:tr w:rsidR="007A17FC" w:rsidTr="007A17FC">
        <w:tc>
          <w:tcPr>
            <w:tcW w:w="922" w:type="dxa"/>
          </w:tcPr>
          <w:p w:rsidR="007A17FC" w:rsidRDefault="007A17FC" w:rsidP="007A17FC">
            <w:pPr>
              <w:jc w:val="center"/>
            </w:pPr>
            <w:r>
              <w:lastRenderedPageBreak/>
              <w:t>3</w:t>
            </w:r>
          </w:p>
        </w:tc>
        <w:tc>
          <w:tcPr>
            <w:tcW w:w="923" w:type="dxa"/>
          </w:tcPr>
          <w:p w:rsidR="007A17FC" w:rsidRDefault="007A17FC" w:rsidP="007A17FC">
            <w:pPr>
              <w:jc w:val="left"/>
            </w:pPr>
            <w:r>
              <w:t>Newborn Town Inc</w:t>
            </w:r>
          </w:p>
        </w:tc>
        <w:tc>
          <w:tcPr>
            <w:tcW w:w="923" w:type="dxa"/>
          </w:tcPr>
          <w:p w:rsidR="007A17FC" w:rsidRDefault="007A17FC" w:rsidP="007A17FC">
            <w:pPr>
              <w:jc w:val="left"/>
            </w:pPr>
            <w:r>
              <w:rPr>
                <w:rFonts w:hint="eastAsia"/>
              </w:rPr>
              <w:t>赤子城科技有限公司</w:t>
            </w:r>
          </w:p>
        </w:tc>
        <w:tc>
          <w:tcPr>
            <w:tcW w:w="923" w:type="dxa"/>
          </w:tcPr>
          <w:p w:rsidR="007A17FC" w:rsidRDefault="007A17FC" w:rsidP="007A17FC">
            <w:pPr>
              <w:jc w:val="left"/>
            </w:pPr>
            <w:r>
              <w:t>9911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532,000</w:t>
            </w:r>
          </w:p>
        </w:tc>
        <w:tc>
          <w:tcPr>
            <w:tcW w:w="923" w:type="dxa"/>
          </w:tcPr>
          <w:p w:rsidR="007A17FC" w:rsidRDefault="007A17FC" w:rsidP="007A17FC">
            <w:pPr>
              <w:jc w:val="right"/>
            </w:pPr>
            <w:r>
              <w:t>5,376,940.92</w:t>
            </w:r>
          </w:p>
        </w:tc>
        <w:tc>
          <w:tcPr>
            <w:tcW w:w="923" w:type="dxa"/>
          </w:tcPr>
          <w:p w:rsidR="007A17FC" w:rsidRDefault="007A17FC" w:rsidP="007A17FC">
            <w:pPr>
              <w:jc w:val="right"/>
            </w:pPr>
            <w:r>
              <w:t>5.50</w:t>
            </w:r>
          </w:p>
        </w:tc>
      </w:tr>
      <w:tr w:rsidR="007A17FC" w:rsidTr="007A17FC">
        <w:tc>
          <w:tcPr>
            <w:tcW w:w="922" w:type="dxa"/>
          </w:tcPr>
          <w:p w:rsidR="007A17FC" w:rsidRDefault="007A17FC" w:rsidP="007A17FC">
            <w:pPr>
              <w:jc w:val="center"/>
            </w:pPr>
            <w:r>
              <w:t>4</w:t>
            </w:r>
          </w:p>
        </w:tc>
        <w:tc>
          <w:tcPr>
            <w:tcW w:w="923" w:type="dxa"/>
          </w:tcPr>
          <w:p w:rsidR="007A17FC" w:rsidRDefault="007A17FC" w:rsidP="007A17FC">
            <w:pPr>
              <w:jc w:val="left"/>
            </w:pPr>
            <w:r>
              <w:t>Cirrus Aircraft Ltd</w:t>
            </w:r>
          </w:p>
        </w:tc>
        <w:tc>
          <w:tcPr>
            <w:tcW w:w="923" w:type="dxa"/>
          </w:tcPr>
          <w:p w:rsidR="007A17FC" w:rsidRDefault="007A17FC" w:rsidP="007A17FC">
            <w:pPr>
              <w:jc w:val="left"/>
            </w:pPr>
            <w:r>
              <w:rPr>
                <w:rFonts w:hint="eastAsia"/>
              </w:rPr>
              <w:t>西锐飞机有限公司</w:t>
            </w:r>
          </w:p>
        </w:tc>
        <w:tc>
          <w:tcPr>
            <w:tcW w:w="923" w:type="dxa"/>
          </w:tcPr>
          <w:p w:rsidR="007A17FC" w:rsidRDefault="007A17FC" w:rsidP="007A17FC">
            <w:pPr>
              <w:jc w:val="left"/>
            </w:pPr>
            <w:r>
              <w:t>2507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105,100</w:t>
            </w:r>
          </w:p>
        </w:tc>
        <w:tc>
          <w:tcPr>
            <w:tcW w:w="923" w:type="dxa"/>
          </w:tcPr>
          <w:p w:rsidR="007A17FC" w:rsidRDefault="007A17FC" w:rsidP="007A17FC">
            <w:pPr>
              <w:jc w:val="right"/>
            </w:pPr>
            <w:r>
              <w:t>5,287,513.11</w:t>
            </w:r>
          </w:p>
        </w:tc>
        <w:tc>
          <w:tcPr>
            <w:tcW w:w="923" w:type="dxa"/>
          </w:tcPr>
          <w:p w:rsidR="007A17FC" w:rsidRDefault="007A17FC" w:rsidP="007A17FC">
            <w:pPr>
              <w:jc w:val="right"/>
            </w:pPr>
            <w:r>
              <w:t>5.41</w:t>
            </w:r>
          </w:p>
        </w:tc>
      </w:tr>
      <w:tr w:rsidR="007A17FC" w:rsidTr="007A17FC">
        <w:tc>
          <w:tcPr>
            <w:tcW w:w="922" w:type="dxa"/>
          </w:tcPr>
          <w:p w:rsidR="007A17FC" w:rsidRDefault="007A17FC" w:rsidP="007A17FC">
            <w:pPr>
              <w:jc w:val="center"/>
            </w:pPr>
            <w:r>
              <w:t>5</w:t>
            </w:r>
          </w:p>
        </w:tc>
        <w:tc>
          <w:tcPr>
            <w:tcW w:w="923" w:type="dxa"/>
          </w:tcPr>
          <w:p w:rsidR="007A17FC" w:rsidRDefault="007A17FC" w:rsidP="007A17FC">
            <w:pPr>
              <w:jc w:val="left"/>
            </w:pPr>
            <w:r>
              <w:t>China Mobile Ltd</w:t>
            </w:r>
          </w:p>
        </w:tc>
        <w:tc>
          <w:tcPr>
            <w:tcW w:w="923" w:type="dxa"/>
          </w:tcPr>
          <w:p w:rsidR="007A17FC" w:rsidRDefault="007A17FC" w:rsidP="007A17FC">
            <w:pPr>
              <w:jc w:val="left"/>
            </w:pPr>
            <w:r>
              <w:rPr>
                <w:rFonts w:hint="eastAsia"/>
              </w:rPr>
              <w:t>中国移动有限公司</w:t>
            </w:r>
          </w:p>
        </w:tc>
        <w:tc>
          <w:tcPr>
            <w:tcW w:w="923" w:type="dxa"/>
          </w:tcPr>
          <w:p w:rsidR="007A17FC" w:rsidRDefault="007A17FC" w:rsidP="007A17FC">
            <w:pPr>
              <w:jc w:val="left"/>
            </w:pPr>
            <w:r>
              <w:t>941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71,300</w:t>
            </w:r>
          </w:p>
        </w:tc>
        <w:tc>
          <w:tcPr>
            <w:tcW w:w="923" w:type="dxa"/>
          </w:tcPr>
          <w:p w:rsidR="007A17FC" w:rsidRDefault="007A17FC" w:rsidP="007A17FC">
            <w:pPr>
              <w:jc w:val="right"/>
            </w:pPr>
            <w:r>
              <w:t>5,261,446.18</w:t>
            </w:r>
          </w:p>
        </w:tc>
        <w:tc>
          <w:tcPr>
            <w:tcW w:w="923" w:type="dxa"/>
          </w:tcPr>
          <w:p w:rsidR="007A17FC" w:rsidRDefault="007A17FC" w:rsidP="007A17FC">
            <w:pPr>
              <w:jc w:val="right"/>
            </w:pPr>
            <w:r>
              <w:t>5.38</w:t>
            </w:r>
          </w:p>
        </w:tc>
      </w:tr>
      <w:tr w:rsidR="007A17FC" w:rsidTr="007A17FC">
        <w:tc>
          <w:tcPr>
            <w:tcW w:w="922" w:type="dxa"/>
          </w:tcPr>
          <w:p w:rsidR="007A17FC" w:rsidRDefault="007A17FC" w:rsidP="007A17FC">
            <w:pPr>
              <w:jc w:val="center"/>
            </w:pPr>
            <w:r>
              <w:t>6</w:t>
            </w:r>
          </w:p>
        </w:tc>
        <w:tc>
          <w:tcPr>
            <w:tcW w:w="923" w:type="dxa"/>
          </w:tcPr>
          <w:p w:rsidR="007A17FC" w:rsidRDefault="007A17FC" w:rsidP="007A17FC">
            <w:pPr>
              <w:jc w:val="left"/>
            </w:pPr>
            <w:r>
              <w:t>Beijing Geekplus Technology Co Ltd</w:t>
            </w:r>
          </w:p>
        </w:tc>
        <w:tc>
          <w:tcPr>
            <w:tcW w:w="923" w:type="dxa"/>
          </w:tcPr>
          <w:p w:rsidR="007A17FC" w:rsidRDefault="007A17FC" w:rsidP="007A17FC">
            <w:pPr>
              <w:jc w:val="left"/>
            </w:pPr>
            <w:r>
              <w:rPr>
                <w:rFonts w:hint="eastAsia"/>
              </w:rPr>
              <w:t>北京极智嘉科技股份有限公司</w:t>
            </w:r>
          </w:p>
        </w:tc>
        <w:tc>
          <w:tcPr>
            <w:tcW w:w="923" w:type="dxa"/>
          </w:tcPr>
          <w:p w:rsidR="007A17FC" w:rsidRDefault="007A17FC" w:rsidP="007A17FC">
            <w:pPr>
              <w:jc w:val="left"/>
            </w:pPr>
            <w:r>
              <w:t>2590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223,200</w:t>
            </w:r>
          </w:p>
        </w:tc>
        <w:tc>
          <w:tcPr>
            <w:tcW w:w="923" w:type="dxa"/>
          </w:tcPr>
          <w:p w:rsidR="007A17FC" w:rsidRDefault="007A17FC" w:rsidP="007A17FC">
            <w:pPr>
              <w:jc w:val="right"/>
            </w:pPr>
            <w:r>
              <w:t>4,410,979.64</w:t>
            </w:r>
          </w:p>
        </w:tc>
        <w:tc>
          <w:tcPr>
            <w:tcW w:w="923" w:type="dxa"/>
          </w:tcPr>
          <w:p w:rsidR="007A17FC" w:rsidRDefault="007A17FC" w:rsidP="007A17FC">
            <w:pPr>
              <w:jc w:val="right"/>
            </w:pPr>
            <w:r>
              <w:t>4.51</w:t>
            </w:r>
          </w:p>
        </w:tc>
      </w:tr>
      <w:tr w:rsidR="007A17FC" w:rsidTr="007A17FC">
        <w:tc>
          <w:tcPr>
            <w:tcW w:w="922" w:type="dxa"/>
          </w:tcPr>
          <w:p w:rsidR="007A17FC" w:rsidRDefault="007A17FC" w:rsidP="007A17FC">
            <w:pPr>
              <w:jc w:val="center"/>
            </w:pPr>
            <w:r>
              <w:t>7</w:t>
            </w:r>
          </w:p>
        </w:tc>
        <w:tc>
          <w:tcPr>
            <w:tcW w:w="923" w:type="dxa"/>
          </w:tcPr>
          <w:p w:rsidR="007A17FC" w:rsidRDefault="007A17FC" w:rsidP="007A17FC">
            <w:pPr>
              <w:jc w:val="left"/>
            </w:pPr>
            <w:r>
              <w:t>J&amp;T Global Express Ltd</w:t>
            </w:r>
          </w:p>
        </w:tc>
        <w:tc>
          <w:tcPr>
            <w:tcW w:w="923" w:type="dxa"/>
          </w:tcPr>
          <w:p w:rsidR="007A17FC" w:rsidRDefault="007A17FC" w:rsidP="007A17FC">
            <w:pPr>
              <w:jc w:val="left"/>
            </w:pPr>
            <w:r>
              <w:rPr>
                <w:rFonts w:hint="eastAsia"/>
              </w:rPr>
              <w:t>极兔速递环球有限公司</w:t>
            </w:r>
          </w:p>
        </w:tc>
        <w:tc>
          <w:tcPr>
            <w:tcW w:w="923" w:type="dxa"/>
          </w:tcPr>
          <w:p w:rsidR="007A17FC" w:rsidRDefault="007A17FC" w:rsidP="007A17FC">
            <w:pPr>
              <w:jc w:val="left"/>
            </w:pPr>
            <w:r>
              <w:t>1519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444,600</w:t>
            </w:r>
          </w:p>
        </w:tc>
        <w:tc>
          <w:tcPr>
            <w:tcW w:w="923" w:type="dxa"/>
          </w:tcPr>
          <w:p w:rsidR="007A17FC" w:rsidRDefault="007A17FC" w:rsidP="007A17FC">
            <w:pPr>
              <w:jc w:val="right"/>
            </w:pPr>
            <w:r>
              <w:t>4,196,423.35</w:t>
            </w:r>
          </w:p>
        </w:tc>
        <w:tc>
          <w:tcPr>
            <w:tcW w:w="923" w:type="dxa"/>
          </w:tcPr>
          <w:p w:rsidR="007A17FC" w:rsidRDefault="007A17FC" w:rsidP="007A17FC">
            <w:pPr>
              <w:jc w:val="right"/>
            </w:pPr>
            <w:r>
              <w:t>4.29</w:t>
            </w:r>
          </w:p>
        </w:tc>
      </w:tr>
      <w:tr w:rsidR="007A17FC" w:rsidTr="007A17FC">
        <w:tc>
          <w:tcPr>
            <w:tcW w:w="922" w:type="dxa"/>
          </w:tcPr>
          <w:p w:rsidR="007A17FC" w:rsidRDefault="007A17FC" w:rsidP="007A17FC">
            <w:pPr>
              <w:jc w:val="center"/>
            </w:pPr>
            <w:r>
              <w:t>8</w:t>
            </w:r>
          </w:p>
        </w:tc>
        <w:tc>
          <w:tcPr>
            <w:tcW w:w="923" w:type="dxa"/>
          </w:tcPr>
          <w:p w:rsidR="007A17FC" w:rsidRDefault="007A17FC" w:rsidP="007A17FC">
            <w:pPr>
              <w:jc w:val="left"/>
            </w:pPr>
            <w:r>
              <w:t>NetEase Inc</w:t>
            </w:r>
          </w:p>
        </w:tc>
        <w:tc>
          <w:tcPr>
            <w:tcW w:w="923" w:type="dxa"/>
          </w:tcPr>
          <w:p w:rsidR="007A17FC" w:rsidRDefault="007A17FC" w:rsidP="007A17FC">
            <w:pPr>
              <w:jc w:val="left"/>
            </w:pPr>
            <w:r>
              <w:rPr>
                <w:rFonts w:hint="eastAsia"/>
              </w:rPr>
              <w:t>网易股份有限公司</w:t>
            </w:r>
          </w:p>
        </w:tc>
        <w:tc>
          <w:tcPr>
            <w:tcW w:w="923" w:type="dxa"/>
          </w:tcPr>
          <w:p w:rsidR="007A17FC" w:rsidRDefault="007A17FC" w:rsidP="007A17FC">
            <w:pPr>
              <w:jc w:val="left"/>
            </w:pPr>
            <w:r>
              <w:t>9999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21,500</w:t>
            </w:r>
          </w:p>
        </w:tc>
        <w:tc>
          <w:tcPr>
            <w:tcW w:w="923" w:type="dxa"/>
          </w:tcPr>
          <w:p w:rsidR="007A17FC" w:rsidRDefault="007A17FC" w:rsidP="007A17FC">
            <w:pPr>
              <w:jc w:val="right"/>
            </w:pPr>
            <w:r>
              <w:t>4,167,366.76</w:t>
            </w:r>
          </w:p>
        </w:tc>
        <w:tc>
          <w:tcPr>
            <w:tcW w:w="923" w:type="dxa"/>
          </w:tcPr>
          <w:p w:rsidR="007A17FC" w:rsidRDefault="007A17FC" w:rsidP="007A17FC">
            <w:pPr>
              <w:jc w:val="right"/>
            </w:pPr>
            <w:r>
              <w:t>4.26</w:t>
            </w:r>
          </w:p>
        </w:tc>
      </w:tr>
      <w:tr w:rsidR="007A17FC" w:rsidTr="007A17FC">
        <w:tc>
          <w:tcPr>
            <w:tcW w:w="922" w:type="dxa"/>
          </w:tcPr>
          <w:p w:rsidR="007A17FC" w:rsidRDefault="007A17FC" w:rsidP="007A17FC">
            <w:pPr>
              <w:jc w:val="center"/>
            </w:pPr>
            <w:r>
              <w:t>9</w:t>
            </w:r>
          </w:p>
        </w:tc>
        <w:tc>
          <w:tcPr>
            <w:tcW w:w="923" w:type="dxa"/>
          </w:tcPr>
          <w:p w:rsidR="007A17FC" w:rsidRDefault="007A17FC" w:rsidP="007A17FC">
            <w:pPr>
              <w:jc w:val="left"/>
            </w:pPr>
            <w:r>
              <w:t>Semiconductor Manufacturing International Corp</w:t>
            </w:r>
          </w:p>
        </w:tc>
        <w:tc>
          <w:tcPr>
            <w:tcW w:w="923" w:type="dxa"/>
          </w:tcPr>
          <w:p w:rsidR="007A17FC" w:rsidRDefault="007A17FC" w:rsidP="007A17FC">
            <w:pPr>
              <w:jc w:val="left"/>
            </w:pPr>
            <w:r>
              <w:rPr>
                <w:rFonts w:hint="eastAsia"/>
              </w:rPr>
              <w:t>中芯国际集成电路制造有限公司</w:t>
            </w:r>
          </w:p>
        </w:tc>
        <w:tc>
          <w:tcPr>
            <w:tcW w:w="923" w:type="dxa"/>
          </w:tcPr>
          <w:p w:rsidR="007A17FC" w:rsidRDefault="007A17FC" w:rsidP="007A17FC">
            <w:pPr>
              <w:jc w:val="left"/>
            </w:pPr>
            <w:r>
              <w:t>981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60,500</w:t>
            </w:r>
          </w:p>
        </w:tc>
        <w:tc>
          <w:tcPr>
            <w:tcW w:w="923" w:type="dxa"/>
          </w:tcPr>
          <w:p w:rsidR="007A17FC" w:rsidRDefault="007A17FC" w:rsidP="007A17FC">
            <w:pPr>
              <w:jc w:val="right"/>
            </w:pPr>
            <w:r>
              <w:t>3,904,371.68</w:t>
            </w:r>
          </w:p>
        </w:tc>
        <w:tc>
          <w:tcPr>
            <w:tcW w:w="923" w:type="dxa"/>
          </w:tcPr>
          <w:p w:rsidR="007A17FC" w:rsidRDefault="007A17FC" w:rsidP="007A17FC">
            <w:pPr>
              <w:jc w:val="right"/>
            </w:pPr>
            <w:r>
              <w:t>3.99</w:t>
            </w:r>
          </w:p>
        </w:tc>
      </w:tr>
      <w:tr w:rsidR="007A17FC" w:rsidTr="007A17FC">
        <w:tc>
          <w:tcPr>
            <w:tcW w:w="922" w:type="dxa"/>
          </w:tcPr>
          <w:p w:rsidR="007A17FC" w:rsidRDefault="007A17FC" w:rsidP="007A17FC">
            <w:pPr>
              <w:jc w:val="center"/>
            </w:pPr>
            <w:r>
              <w:t>10</w:t>
            </w:r>
          </w:p>
        </w:tc>
        <w:tc>
          <w:tcPr>
            <w:tcW w:w="923" w:type="dxa"/>
          </w:tcPr>
          <w:p w:rsidR="007A17FC" w:rsidRDefault="007A17FC" w:rsidP="007A17FC">
            <w:pPr>
              <w:jc w:val="left"/>
            </w:pPr>
            <w:r>
              <w:t>Trip.com Group Ltd</w:t>
            </w:r>
          </w:p>
        </w:tc>
        <w:tc>
          <w:tcPr>
            <w:tcW w:w="923" w:type="dxa"/>
          </w:tcPr>
          <w:p w:rsidR="007A17FC" w:rsidRDefault="007A17FC" w:rsidP="007A17FC">
            <w:pPr>
              <w:jc w:val="left"/>
            </w:pPr>
            <w:r>
              <w:rPr>
                <w:rFonts w:hint="eastAsia"/>
              </w:rPr>
              <w:t>携程集团有限公司</w:t>
            </w:r>
          </w:p>
        </w:tc>
        <w:tc>
          <w:tcPr>
            <w:tcW w:w="923" w:type="dxa"/>
          </w:tcPr>
          <w:p w:rsidR="007A17FC" w:rsidRDefault="007A17FC" w:rsidP="007A17FC">
            <w:pPr>
              <w:jc w:val="left"/>
            </w:pPr>
            <w:r>
              <w:t>9961 HK</w:t>
            </w:r>
          </w:p>
        </w:tc>
        <w:tc>
          <w:tcPr>
            <w:tcW w:w="923" w:type="dxa"/>
          </w:tcPr>
          <w:p w:rsidR="007A17FC" w:rsidRDefault="007A17FC" w:rsidP="007A17FC">
            <w:pPr>
              <w:jc w:val="left"/>
            </w:pPr>
            <w:r>
              <w:rPr>
                <w:rFonts w:hint="eastAsia"/>
              </w:rPr>
              <w:t>中国香港联合交易所</w:t>
            </w:r>
          </w:p>
        </w:tc>
        <w:tc>
          <w:tcPr>
            <w:tcW w:w="923" w:type="dxa"/>
          </w:tcPr>
          <w:p w:rsidR="007A17FC" w:rsidRDefault="007A17FC" w:rsidP="007A17FC">
            <w:pPr>
              <w:jc w:val="left"/>
            </w:pPr>
            <w:r>
              <w:rPr>
                <w:rFonts w:hint="eastAsia"/>
              </w:rPr>
              <w:t>中国香港</w:t>
            </w:r>
          </w:p>
        </w:tc>
        <w:tc>
          <w:tcPr>
            <w:tcW w:w="923" w:type="dxa"/>
          </w:tcPr>
          <w:p w:rsidR="007A17FC" w:rsidRDefault="007A17FC" w:rsidP="007A17FC">
            <w:pPr>
              <w:jc w:val="right"/>
            </w:pPr>
            <w:r>
              <w:t>7,350</w:t>
            </w:r>
          </w:p>
        </w:tc>
        <w:tc>
          <w:tcPr>
            <w:tcW w:w="923" w:type="dxa"/>
          </w:tcPr>
          <w:p w:rsidR="007A17FC" w:rsidRDefault="007A17FC" w:rsidP="007A17FC">
            <w:pPr>
              <w:jc w:val="right"/>
            </w:pPr>
            <w:r>
              <w:t>3,677,821.52</w:t>
            </w:r>
          </w:p>
        </w:tc>
        <w:tc>
          <w:tcPr>
            <w:tcW w:w="923" w:type="dxa"/>
          </w:tcPr>
          <w:p w:rsidR="007A17FC" w:rsidRDefault="007A17FC" w:rsidP="007A17FC">
            <w:pPr>
              <w:jc w:val="right"/>
            </w:pPr>
            <w:r>
              <w:t>3.76</w:t>
            </w:r>
          </w:p>
        </w:tc>
      </w:tr>
    </w:tbl>
    <w:p w:rsidR="007A17FC" w:rsidRDefault="007A17FC" w:rsidP="007A17FC">
      <w:pPr>
        <w:pStyle w:val="-8"/>
        <w:rPr>
          <w:rFonts w:hint="eastAsia"/>
        </w:rPr>
      </w:pPr>
      <w:r>
        <w:rPr>
          <w:rFonts w:hint="eastAsia"/>
        </w:rPr>
        <w:t>注：本基金对以上证券代码采用当地市场代码。</w:t>
      </w:r>
    </w:p>
    <w:p w:rsidR="007A17FC" w:rsidRDefault="007A17FC" w:rsidP="007A17FC">
      <w:pPr>
        <w:pStyle w:val="-2"/>
        <w:spacing w:before="312"/>
        <w:rPr>
          <w:rFonts w:hint="eastAsia"/>
        </w:rPr>
      </w:pPr>
      <w:r>
        <w:rPr>
          <w:rFonts w:hint="eastAsia"/>
        </w:rPr>
        <w:t>报告期末按债券信用等级分类的债券投资组合</w:t>
      </w:r>
    </w:p>
    <w:p w:rsidR="007A17FC" w:rsidRDefault="007A17FC" w:rsidP="007A17FC">
      <w:pPr>
        <w:pStyle w:val="-"/>
        <w:ind w:firstLine="420"/>
        <w:rPr>
          <w:rFonts w:hint="eastAsia"/>
        </w:rPr>
      </w:pPr>
      <w:r>
        <w:rPr>
          <w:rFonts w:hint="eastAsia"/>
        </w:rPr>
        <w:t>本基金本报告期末未持有债券。</w:t>
      </w:r>
    </w:p>
    <w:p w:rsidR="007A17FC" w:rsidRDefault="007A17FC" w:rsidP="007A17FC">
      <w:pPr>
        <w:pStyle w:val="-2"/>
        <w:spacing w:before="312"/>
        <w:rPr>
          <w:rFonts w:hint="eastAsia"/>
        </w:rPr>
      </w:pPr>
      <w:r>
        <w:rPr>
          <w:rFonts w:hint="eastAsia"/>
        </w:rPr>
        <w:t>报告期末按公允价值占基金资产净值比例大小排名的前五名债券投资明细</w:t>
      </w:r>
    </w:p>
    <w:p w:rsidR="007A17FC" w:rsidRDefault="007A17FC" w:rsidP="007A17FC">
      <w:pPr>
        <w:pStyle w:val="-"/>
        <w:ind w:firstLine="420"/>
        <w:rPr>
          <w:rFonts w:hint="eastAsia"/>
        </w:rPr>
      </w:pPr>
      <w:r>
        <w:rPr>
          <w:rFonts w:hint="eastAsia"/>
        </w:rPr>
        <w:t>本基金本报告期末未持有债券。</w:t>
      </w:r>
    </w:p>
    <w:p w:rsidR="007A17FC" w:rsidRDefault="007A17FC" w:rsidP="007A17FC">
      <w:pPr>
        <w:pStyle w:val="-2"/>
        <w:spacing w:before="312"/>
        <w:rPr>
          <w:rFonts w:hint="eastAsia"/>
        </w:rPr>
      </w:pPr>
      <w:r>
        <w:rPr>
          <w:rFonts w:hint="eastAsia"/>
        </w:rPr>
        <w:lastRenderedPageBreak/>
        <w:t>报告期末按公允价值占基金资产净值比例大小排名的前十名资产支持证券投资明细</w:t>
      </w:r>
    </w:p>
    <w:p w:rsidR="007A17FC" w:rsidRDefault="007A17FC" w:rsidP="007A17FC">
      <w:pPr>
        <w:pStyle w:val="-"/>
        <w:ind w:firstLine="420"/>
        <w:rPr>
          <w:rFonts w:hint="eastAsia"/>
        </w:rPr>
      </w:pPr>
      <w:r>
        <w:rPr>
          <w:rFonts w:hint="eastAsia"/>
        </w:rPr>
        <w:t>本基金本报告期末未持有资产支持证券。</w:t>
      </w:r>
    </w:p>
    <w:p w:rsidR="007A17FC" w:rsidRDefault="007A17FC" w:rsidP="007A17FC">
      <w:pPr>
        <w:pStyle w:val="-2"/>
        <w:spacing w:before="312"/>
        <w:rPr>
          <w:rFonts w:hint="eastAsia"/>
        </w:rPr>
      </w:pPr>
      <w:r>
        <w:rPr>
          <w:rFonts w:hint="eastAsia"/>
        </w:rPr>
        <w:t>报告期末按公允价值占基金资产净值比例大小排名的前五名金融衍生品投资明细</w:t>
      </w:r>
    </w:p>
    <w:p w:rsidR="007A17FC" w:rsidRDefault="007A17FC" w:rsidP="007A17FC">
      <w:pPr>
        <w:pStyle w:val="-"/>
        <w:ind w:firstLine="420"/>
        <w:rPr>
          <w:rFonts w:hint="eastAsia"/>
        </w:rPr>
      </w:pPr>
      <w:r>
        <w:rPr>
          <w:rFonts w:hint="eastAsia"/>
        </w:rPr>
        <w:t>本基金本报告期末未持有金融衍生品。</w:t>
      </w:r>
    </w:p>
    <w:p w:rsidR="007A17FC" w:rsidRDefault="007A17FC" w:rsidP="007A17F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17FC" w:rsidTr="007A17FC">
        <w:trPr>
          <w:cnfStyle w:val="100000000000" w:firstRow="1" w:lastRow="0" w:firstColumn="0" w:lastColumn="0" w:oddVBand="0" w:evenVBand="0" w:oddHBand="0" w:evenHBand="0" w:firstRowFirstColumn="0" w:firstRowLastColumn="0" w:lastRowFirstColumn="0" w:lastRowLastColumn="0"/>
        </w:trPr>
        <w:tc>
          <w:tcPr>
            <w:tcW w:w="1186" w:type="dxa"/>
          </w:tcPr>
          <w:p w:rsidR="007A17FC" w:rsidRPr="007A17FC" w:rsidRDefault="007A17FC" w:rsidP="007A17FC">
            <w:pPr>
              <w:jc w:val="center"/>
              <w:rPr>
                <w:b/>
              </w:rPr>
            </w:pPr>
            <w:r w:rsidRPr="007A17FC">
              <w:rPr>
                <w:rFonts w:hint="eastAsia"/>
                <w:b/>
              </w:rPr>
              <w:t>序号</w:t>
            </w:r>
          </w:p>
        </w:tc>
        <w:tc>
          <w:tcPr>
            <w:tcW w:w="1186" w:type="dxa"/>
          </w:tcPr>
          <w:p w:rsidR="007A17FC" w:rsidRPr="007A17FC" w:rsidRDefault="007A17FC" w:rsidP="007A17FC">
            <w:pPr>
              <w:jc w:val="center"/>
              <w:rPr>
                <w:b/>
              </w:rPr>
            </w:pPr>
            <w:r w:rsidRPr="007A17FC">
              <w:rPr>
                <w:rFonts w:hint="eastAsia"/>
                <w:b/>
              </w:rPr>
              <w:t>基金名称</w:t>
            </w:r>
          </w:p>
        </w:tc>
        <w:tc>
          <w:tcPr>
            <w:tcW w:w="1186" w:type="dxa"/>
          </w:tcPr>
          <w:p w:rsidR="007A17FC" w:rsidRPr="007A17FC" w:rsidRDefault="007A17FC" w:rsidP="007A17FC">
            <w:pPr>
              <w:jc w:val="center"/>
              <w:rPr>
                <w:b/>
              </w:rPr>
            </w:pPr>
            <w:r w:rsidRPr="007A17FC">
              <w:rPr>
                <w:rFonts w:hint="eastAsia"/>
                <w:b/>
              </w:rPr>
              <w:t>基金类型</w:t>
            </w:r>
          </w:p>
        </w:tc>
        <w:tc>
          <w:tcPr>
            <w:tcW w:w="1187" w:type="dxa"/>
          </w:tcPr>
          <w:p w:rsidR="007A17FC" w:rsidRPr="007A17FC" w:rsidRDefault="007A17FC" w:rsidP="007A17FC">
            <w:pPr>
              <w:jc w:val="center"/>
              <w:rPr>
                <w:b/>
              </w:rPr>
            </w:pPr>
            <w:r w:rsidRPr="007A17FC">
              <w:rPr>
                <w:rFonts w:hint="eastAsia"/>
                <w:b/>
              </w:rPr>
              <w:t>运作方式</w:t>
            </w:r>
          </w:p>
        </w:tc>
        <w:tc>
          <w:tcPr>
            <w:tcW w:w="1187" w:type="dxa"/>
          </w:tcPr>
          <w:p w:rsidR="007A17FC" w:rsidRPr="007A17FC" w:rsidRDefault="007A17FC" w:rsidP="007A17FC">
            <w:pPr>
              <w:jc w:val="center"/>
              <w:rPr>
                <w:b/>
              </w:rPr>
            </w:pPr>
            <w:r w:rsidRPr="007A17FC">
              <w:rPr>
                <w:rFonts w:hint="eastAsia"/>
                <w:b/>
              </w:rPr>
              <w:t>管理人</w:t>
            </w:r>
          </w:p>
        </w:tc>
        <w:tc>
          <w:tcPr>
            <w:tcW w:w="1187" w:type="dxa"/>
          </w:tcPr>
          <w:p w:rsidR="007A17FC" w:rsidRPr="007A17FC" w:rsidRDefault="007A17FC" w:rsidP="007A17FC">
            <w:pPr>
              <w:jc w:val="center"/>
              <w:rPr>
                <w:b/>
              </w:rPr>
            </w:pPr>
            <w:r w:rsidRPr="007A17FC">
              <w:rPr>
                <w:rFonts w:hint="eastAsia"/>
                <w:b/>
              </w:rPr>
              <w:t>公允价值（人民币元）</w:t>
            </w:r>
          </w:p>
        </w:tc>
        <w:tc>
          <w:tcPr>
            <w:tcW w:w="1187" w:type="dxa"/>
          </w:tcPr>
          <w:p w:rsidR="007A17FC" w:rsidRPr="007A17FC" w:rsidRDefault="007A17FC" w:rsidP="007A17FC">
            <w:pPr>
              <w:jc w:val="center"/>
              <w:rPr>
                <w:b/>
              </w:rPr>
            </w:pPr>
            <w:r w:rsidRPr="007A17FC">
              <w:rPr>
                <w:rFonts w:hint="eastAsia"/>
                <w:b/>
              </w:rPr>
              <w:t>占基金资产净值比例（</w:t>
            </w:r>
            <w:r w:rsidRPr="007A17FC">
              <w:rPr>
                <w:rFonts w:hint="eastAsia"/>
                <w:b/>
              </w:rPr>
              <w:t>%</w:t>
            </w:r>
            <w:r w:rsidRPr="007A17FC">
              <w:rPr>
                <w:rFonts w:hint="eastAsia"/>
                <w:b/>
              </w:rPr>
              <w:t>）</w:t>
            </w:r>
          </w:p>
        </w:tc>
      </w:tr>
      <w:tr w:rsidR="007A17FC" w:rsidTr="007A17FC">
        <w:tc>
          <w:tcPr>
            <w:tcW w:w="1186" w:type="dxa"/>
          </w:tcPr>
          <w:p w:rsidR="007A17FC" w:rsidRDefault="007A17FC" w:rsidP="007A17FC">
            <w:pPr>
              <w:jc w:val="center"/>
            </w:pPr>
            <w:r>
              <w:t>1</w:t>
            </w:r>
          </w:p>
        </w:tc>
        <w:tc>
          <w:tcPr>
            <w:tcW w:w="1186" w:type="dxa"/>
          </w:tcPr>
          <w:p w:rsidR="007A17FC" w:rsidRDefault="007A17FC" w:rsidP="007A17FC">
            <w:pPr>
              <w:jc w:val="left"/>
            </w:pPr>
            <w:r>
              <w:t>CSOP Hang Seng TECH Index Daily 2X Leveraged Product</w:t>
            </w:r>
          </w:p>
        </w:tc>
        <w:tc>
          <w:tcPr>
            <w:tcW w:w="1186" w:type="dxa"/>
          </w:tcPr>
          <w:p w:rsidR="007A17FC" w:rsidRDefault="007A17FC" w:rsidP="007A17FC">
            <w:pPr>
              <w:jc w:val="left"/>
            </w:pPr>
            <w:r>
              <w:t>ETF</w:t>
            </w:r>
          </w:p>
        </w:tc>
        <w:tc>
          <w:tcPr>
            <w:tcW w:w="1187" w:type="dxa"/>
          </w:tcPr>
          <w:p w:rsidR="007A17FC" w:rsidRDefault="007A17FC" w:rsidP="007A17FC">
            <w:pPr>
              <w:jc w:val="left"/>
            </w:pPr>
            <w:r>
              <w:rPr>
                <w:rFonts w:hint="eastAsia"/>
              </w:rPr>
              <w:t>交易型开放式</w:t>
            </w:r>
          </w:p>
        </w:tc>
        <w:tc>
          <w:tcPr>
            <w:tcW w:w="1187" w:type="dxa"/>
          </w:tcPr>
          <w:p w:rsidR="007A17FC" w:rsidRDefault="007A17FC" w:rsidP="007A17FC">
            <w:pPr>
              <w:jc w:val="left"/>
            </w:pPr>
            <w:r>
              <w:t>CSOP Asset Management Ltd</w:t>
            </w:r>
          </w:p>
        </w:tc>
        <w:tc>
          <w:tcPr>
            <w:tcW w:w="1187" w:type="dxa"/>
          </w:tcPr>
          <w:p w:rsidR="007A17FC" w:rsidRDefault="007A17FC" w:rsidP="007A17FC">
            <w:pPr>
              <w:jc w:val="right"/>
            </w:pPr>
            <w:r>
              <w:t>2,133,019.97</w:t>
            </w:r>
          </w:p>
        </w:tc>
        <w:tc>
          <w:tcPr>
            <w:tcW w:w="1187" w:type="dxa"/>
          </w:tcPr>
          <w:p w:rsidR="007A17FC" w:rsidRDefault="007A17FC" w:rsidP="007A17FC">
            <w:pPr>
              <w:jc w:val="right"/>
            </w:pPr>
            <w:r>
              <w:t>2.18</w:t>
            </w:r>
          </w:p>
        </w:tc>
      </w:tr>
    </w:tbl>
    <w:p w:rsidR="007A17FC" w:rsidRDefault="007A17FC" w:rsidP="007A17FC">
      <w:pPr>
        <w:pStyle w:val="-2"/>
        <w:spacing w:before="312"/>
        <w:rPr>
          <w:rFonts w:hint="eastAsia"/>
        </w:rPr>
      </w:pPr>
      <w:r>
        <w:rPr>
          <w:rFonts w:hint="eastAsia"/>
        </w:rPr>
        <w:t>投资组合报告附注</w:t>
      </w:r>
    </w:p>
    <w:p w:rsidR="007A17FC" w:rsidRDefault="007A17FC" w:rsidP="007A17F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A17FC" w:rsidRDefault="007A17FC" w:rsidP="007A17F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A17FC" w:rsidRDefault="007A17FC" w:rsidP="007A17F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A17FC" w:rsidRDefault="007A17FC" w:rsidP="007A17F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A17FC" w:rsidRDefault="007A17FC" w:rsidP="007A17F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A17FC" w:rsidTr="007A17FC">
        <w:trPr>
          <w:cnfStyle w:val="100000000000" w:firstRow="1" w:lastRow="0" w:firstColumn="0" w:lastColumn="0" w:oddVBand="0" w:evenVBand="0" w:oddHBand="0" w:evenHBand="0" w:firstRowFirstColumn="0" w:firstRowLastColumn="0" w:lastRowFirstColumn="0" w:lastRowLastColumn="0"/>
        </w:trPr>
        <w:tc>
          <w:tcPr>
            <w:tcW w:w="743" w:type="dxa"/>
          </w:tcPr>
          <w:p w:rsidR="007A17FC" w:rsidRPr="007A17FC" w:rsidRDefault="007A17FC" w:rsidP="007A17FC">
            <w:pPr>
              <w:jc w:val="center"/>
              <w:rPr>
                <w:b/>
              </w:rPr>
            </w:pPr>
            <w:r w:rsidRPr="007A17FC">
              <w:rPr>
                <w:rFonts w:hint="eastAsia"/>
                <w:b/>
              </w:rPr>
              <w:t>序号</w:t>
            </w:r>
          </w:p>
        </w:tc>
        <w:tc>
          <w:tcPr>
            <w:tcW w:w="2977" w:type="dxa"/>
          </w:tcPr>
          <w:p w:rsidR="007A17FC" w:rsidRPr="007A17FC" w:rsidRDefault="007A17FC" w:rsidP="007A17FC">
            <w:pPr>
              <w:jc w:val="center"/>
              <w:rPr>
                <w:b/>
              </w:rPr>
            </w:pPr>
            <w:r w:rsidRPr="007A17FC">
              <w:rPr>
                <w:rFonts w:hint="eastAsia"/>
                <w:b/>
              </w:rPr>
              <w:t>名称</w:t>
            </w:r>
          </w:p>
        </w:tc>
        <w:tc>
          <w:tcPr>
            <w:tcW w:w="4785" w:type="dxa"/>
          </w:tcPr>
          <w:p w:rsidR="007A17FC" w:rsidRPr="007A17FC" w:rsidRDefault="007A17FC" w:rsidP="007A17FC">
            <w:pPr>
              <w:jc w:val="center"/>
              <w:rPr>
                <w:b/>
              </w:rPr>
            </w:pPr>
            <w:r w:rsidRPr="007A17FC">
              <w:rPr>
                <w:rFonts w:hint="eastAsia"/>
                <w:b/>
              </w:rPr>
              <w:t>金额（元）</w:t>
            </w:r>
          </w:p>
        </w:tc>
      </w:tr>
      <w:tr w:rsidR="007A17FC" w:rsidTr="007A17FC">
        <w:tc>
          <w:tcPr>
            <w:tcW w:w="743" w:type="dxa"/>
          </w:tcPr>
          <w:p w:rsidR="007A17FC" w:rsidRDefault="007A17FC" w:rsidP="007A17FC">
            <w:pPr>
              <w:jc w:val="center"/>
            </w:pPr>
            <w:r>
              <w:t>1</w:t>
            </w:r>
          </w:p>
        </w:tc>
        <w:tc>
          <w:tcPr>
            <w:tcW w:w="2977" w:type="dxa"/>
          </w:tcPr>
          <w:p w:rsidR="007A17FC" w:rsidRDefault="007A17FC" w:rsidP="007A17FC">
            <w:pPr>
              <w:jc w:val="left"/>
            </w:pPr>
            <w:r>
              <w:rPr>
                <w:rFonts w:hint="eastAsia"/>
              </w:rPr>
              <w:t>存出保证金</w:t>
            </w:r>
          </w:p>
        </w:tc>
        <w:tc>
          <w:tcPr>
            <w:tcW w:w="4785" w:type="dxa"/>
          </w:tcPr>
          <w:p w:rsidR="007A17FC" w:rsidRDefault="007A17FC" w:rsidP="007A17FC">
            <w:pPr>
              <w:jc w:val="right"/>
            </w:pPr>
            <w:r>
              <w:t>3,697.24</w:t>
            </w:r>
          </w:p>
        </w:tc>
      </w:tr>
      <w:tr w:rsidR="007A17FC" w:rsidTr="007A17FC">
        <w:tc>
          <w:tcPr>
            <w:tcW w:w="743" w:type="dxa"/>
          </w:tcPr>
          <w:p w:rsidR="007A17FC" w:rsidRDefault="007A17FC" w:rsidP="007A17FC">
            <w:pPr>
              <w:jc w:val="center"/>
            </w:pPr>
            <w:r>
              <w:t>2</w:t>
            </w:r>
          </w:p>
        </w:tc>
        <w:tc>
          <w:tcPr>
            <w:tcW w:w="2977" w:type="dxa"/>
          </w:tcPr>
          <w:p w:rsidR="007A17FC" w:rsidRDefault="007A17FC" w:rsidP="007A17FC">
            <w:pPr>
              <w:jc w:val="left"/>
            </w:pPr>
            <w:r>
              <w:rPr>
                <w:rFonts w:hint="eastAsia"/>
              </w:rPr>
              <w:t>应收证券清算款</w:t>
            </w:r>
          </w:p>
        </w:tc>
        <w:tc>
          <w:tcPr>
            <w:tcW w:w="4785" w:type="dxa"/>
          </w:tcPr>
          <w:p w:rsidR="007A17FC" w:rsidRDefault="007A17FC" w:rsidP="007A17FC">
            <w:pPr>
              <w:jc w:val="right"/>
            </w:pPr>
            <w:r>
              <w:t>-</w:t>
            </w:r>
          </w:p>
        </w:tc>
      </w:tr>
      <w:tr w:rsidR="007A17FC" w:rsidTr="007A17FC">
        <w:tc>
          <w:tcPr>
            <w:tcW w:w="743" w:type="dxa"/>
          </w:tcPr>
          <w:p w:rsidR="007A17FC" w:rsidRDefault="007A17FC" w:rsidP="007A17FC">
            <w:pPr>
              <w:jc w:val="center"/>
            </w:pPr>
            <w:r>
              <w:t>3</w:t>
            </w:r>
          </w:p>
        </w:tc>
        <w:tc>
          <w:tcPr>
            <w:tcW w:w="2977" w:type="dxa"/>
          </w:tcPr>
          <w:p w:rsidR="007A17FC" w:rsidRDefault="007A17FC" w:rsidP="007A17FC">
            <w:pPr>
              <w:jc w:val="left"/>
            </w:pPr>
            <w:r>
              <w:rPr>
                <w:rFonts w:hint="eastAsia"/>
              </w:rPr>
              <w:t>应收股利</w:t>
            </w:r>
          </w:p>
        </w:tc>
        <w:tc>
          <w:tcPr>
            <w:tcW w:w="4785" w:type="dxa"/>
          </w:tcPr>
          <w:p w:rsidR="007A17FC" w:rsidRDefault="007A17FC" w:rsidP="007A17FC">
            <w:pPr>
              <w:jc w:val="right"/>
            </w:pPr>
            <w:r>
              <w:t>35,748.18</w:t>
            </w:r>
          </w:p>
        </w:tc>
      </w:tr>
      <w:tr w:rsidR="007A17FC" w:rsidTr="007A17FC">
        <w:tc>
          <w:tcPr>
            <w:tcW w:w="743" w:type="dxa"/>
          </w:tcPr>
          <w:p w:rsidR="007A17FC" w:rsidRDefault="007A17FC" w:rsidP="007A17FC">
            <w:pPr>
              <w:jc w:val="center"/>
            </w:pPr>
            <w:r>
              <w:t>4</w:t>
            </w:r>
          </w:p>
        </w:tc>
        <w:tc>
          <w:tcPr>
            <w:tcW w:w="2977" w:type="dxa"/>
          </w:tcPr>
          <w:p w:rsidR="007A17FC" w:rsidRDefault="007A17FC" w:rsidP="007A17FC">
            <w:pPr>
              <w:jc w:val="left"/>
            </w:pPr>
            <w:r>
              <w:rPr>
                <w:rFonts w:hint="eastAsia"/>
              </w:rPr>
              <w:t>应收利息</w:t>
            </w:r>
          </w:p>
        </w:tc>
        <w:tc>
          <w:tcPr>
            <w:tcW w:w="4785" w:type="dxa"/>
          </w:tcPr>
          <w:p w:rsidR="007A17FC" w:rsidRDefault="007A17FC" w:rsidP="007A17FC">
            <w:pPr>
              <w:jc w:val="right"/>
            </w:pPr>
            <w:r>
              <w:t>-</w:t>
            </w:r>
          </w:p>
        </w:tc>
      </w:tr>
      <w:tr w:rsidR="007A17FC" w:rsidTr="007A17FC">
        <w:tc>
          <w:tcPr>
            <w:tcW w:w="743" w:type="dxa"/>
          </w:tcPr>
          <w:p w:rsidR="007A17FC" w:rsidRDefault="007A17FC" w:rsidP="007A17FC">
            <w:pPr>
              <w:jc w:val="center"/>
            </w:pPr>
            <w:r>
              <w:lastRenderedPageBreak/>
              <w:t>5</w:t>
            </w:r>
          </w:p>
        </w:tc>
        <w:tc>
          <w:tcPr>
            <w:tcW w:w="2977" w:type="dxa"/>
          </w:tcPr>
          <w:p w:rsidR="007A17FC" w:rsidRDefault="007A17FC" w:rsidP="007A17FC">
            <w:pPr>
              <w:jc w:val="left"/>
            </w:pPr>
            <w:r>
              <w:rPr>
                <w:rFonts w:hint="eastAsia"/>
              </w:rPr>
              <w:t>应收申购款</w:t>
            </w:r>
          </w:p>
        </w:tc>
        <w:tc>
          <w:tcPr>
            <w:tcW w:w="4785" w:type="dxa"/>
          </w:tcPr>
          <w:p w:rsidR="007A17FC" w:rsidRDefault="007A17FC" w:rsidP="007A17FC">
            <w:pPr>
              <w:jc w:val="right"/>
            </w:pPr>
            <w:r>
              <w:t>349,532.70</w:t>
            </w:r>
          </w:p>
        </w:tc>
      </w:tr>
      <w:tr w:rsidR="007A17FC" w:rsidTr="007A17FC">
        <w:tc>
          <w:tcPr>
            <w:tcW w:w="743" w:type="dxa"/>
          </w:tcPr>
          <w:p w:rsidR="007A17FC" w:rsidRDefault="007A17FC" w:rsidP="007A17FC">
            <w:pPr>
              <w:jc w:val="center"/>
            </w:pPr>
            <w:r>
              <w:t>6</w:t>
            </w:r>
          </w:p>
        </w:tc>
        <w:tc>
          <w:tcPr>
            <w:tcW w:w="2977" w:type="dxa"/>
          </w:tcPr>
          <w:p w:rsidR="007A17FC" w:rsidRDefault="007A17FC" w:rsidP="007A17FC">
            <w:pPr>
              <w:jc w:val="left"/>
            </w:pPr>
            <w:r>
              <w:rPr>
                <w:rFonts w:hint="eastAsia"/>
              </w:rPr>
              <w:t>其他应收款</w:t>
            </w:r>
          </w:p>
        </w:tc>
        <w:tc>
          <w:tcPr>
            <w:tcW w:w="4785" w:type="dxa"/>
          </w:tcPr>
          <w:p w:rsidR="007A17FC" w:rsidRDefault="007A17FC" w:rsidP="007A17FC">
            <w:pPr>
              <w:jc w:val="right"/>
            </w:pPr>
            <w:r>
              <w:t>-</w:t>
            </w:r>
          </w:p>
        </w:tc>
      </w:tr>
      <w:tr w:rsidR="007A17FC" w:rsidTr="007A17FC">
        <w:tc>
          <w:tcPr>
            <w:tcW w:w="743" w:type="dxa"/>
          </w:tcPr>
          <w:p w:rsidR="007A17FC" w:rsidRDefault="007A17FC" w:rsidP="007A17FC">
            <w:pPr>
              <w:jc w:val="center"/>
            </w:pPr>
            <w:r>
              <w:t>7</w:t>
            </w:r>
          </w:p>
        </w:tc>
        <w:tc>
          <w:tcPr>
            <w:tcW w:w="2977" w:type="dxa"/>
          </w:tcPr>
          <w:p w:rsidR="007A17FC" w:rsidRDefault="007A17FC" w:rsidP="007A17FC">
            <w:pPr>
              <w:jc w:val="left"/>
            </w:pPr>
            <w:r>
              <w:rPr>
                <w:rFonts w:hint="eastAsia"/>
              </w:rPr>
              <w:t>待摊费用</w:t>
            </w:r>
          </w:p>
        </w:tc>
        <w:tc>
          <w:tcPr>
            <w:tcW w:w="4785" w:type="dxa"/>
          </w:tcPr>
          <w:p w:rsidR="007A17FC" w:rsidRDefault="007A17FC" w:rsidP="007A17FC">
            <w:pPr>
              <w:jc w:val="right"/>
            </w:pPr>
            <w:r>
              <w:t>-</w:t>
            </w:r>
          </w:p>
        </w:tc>
      </w:tr>
      <w:tr w:rsidR="007A17FC" w:rsidTr="007A17FC">
        <w:tc>
          <w:tcPr>
            <w:tcW w:w="743" w:type="dxa"/>
          </w:tcPr>
          <w:p w:rsidR="007A17FC" w:rsidRDefault="007A17FC" w:rsidP="007A17FC">
            <w:pPr>
              <w:jc w:val="center"/>
            </w:pPr>
            <w:r>
              <w:t>8</w:t>
            </w:r>
          </w:p>
        </w:tc>
        <w:tc>
          <w:tcPr>
            <w:tcW w:w="2977" w:type="dxa"/>
          </w:tcPr>
          <w:p w:rsidR="007A17FC" w:rsidRDefault="007A17FC" w:rsidP="007A17FC">
            <w:pPr>
              <w:jc w:val="left"/>
            </w:pPr>
            <w:r>
              <w:rPr>
                <w:rFonts w:hint="eastAsia"/>
              </w:rPr>
              <w:t>其他</w:t>
            </w:r>
          </w:p>
        </w:tc>
        <w:tc>
          <w:tcPr>
            <w:tcW w:w="4785" w:type="dxa"/>
          </w:tcPr>
          <w:p w:rsidR="007A17FC" w:rsidRDefault="007A17FC" w:rsidP="007A17FC">
            <w:pPr>
              <w:jc w:val="right"/>
            </w:pPr>
            <w:r>
              <w:t>-</w:t>
            </w:r>
          </w:p>
        </w:tc>
      </w:tr>
      <w:tr w:rsidR="007A17FC" w:rsidTr="007A17FC">
        <w:tc>
          <w:tcPr>
            <w:tcW w:w="743" w:type="dxa"/>
          </w:tcPr>
          <w:p w:rsidR="007A17FC" w:rsidRDefault="007A17FC" w:rsidP="007A17FC">
            <w:pPr>
              <w:jc w:val="center"/>
            </w:pPr>
            <w:r>
              <w:t>9</w:t>
            </w:r>
          </w:p>
        </w:tc>
        <w:tc>
          <w:tcPr>
            <w:tcW w:w="2977" w:type="dxa"/>
          </w:tcPr>
          <w:p w:rsidR="007A17FC" w:rsidRDefault="007A17FC" w:rsidP="007A17FC">
            <w:pPr>
              <w:jc w:val="left"/>
            </w:pPr>
            <w:r>
              <w:rPr>
                <w:rFonts w:hint="eastAsia"/>
              </w:rPr>
              <w:t>合计</w:t>
            </w:r>
          </w:p>
        </w:tc>
        <w:tc>
          <w:tcPr>
            <w:tcW w:w="4785" w:type="dxa"/>
          </w:tcPr>
          <w:p w:rsidR="007A17FC" w:rsidRDefault="007A17FC" w:rsidP="007A17FC">
            <w:pPr>
              <w:jc w:val="right"/>
            </w:pPr>
            <w:r>
              <w:t>388,978.12</w:t>
            </w:r>
          </w:p>
        </w:tc>
      </w:tr>
    </w:tbl>
    <w:p w:rsidR="007A17FC" w:rsidRDefault="007A17FC" w:rsidP="007A17FC">
      <w:pPr>
        <w:pStyle w:val="-3"/>
        <w:spacing w:before="156" w:after="156"/>
        <w:rPr>
          <w:rFonts w:hint="eastAsia"/>
        </w:rPr>
      </w:pPr>
      <w:r>
        <w:rPr>
          <w:rFonts w:hint="eastAsia"/>
        </w:rPr>
        <w:t>报告期末持有的处于转股期的可转换债券明细</w:t>
      </w:r>
    </w:p>
    <w:p w:rsidR="007A17FC" w:rsidRDefault="007A17FC" w:rsidP="007A17FC">
      <w:pPr>
        <w:pStyle w:val="-"/>
        <w:ind w:firstLine="420"/>
        <w:rPr>
          <w:rFonts w:hint="eastAsia"/>
        </w:rPr>
      </w:pPr>
      <w:r>
        <w:rPr>
          <w:rFonts w:hint="eastAsia"/>
        </w:rPr>
        <w:t>本基金本报告期末未持有处于转股期的可转换债券。</w:t>
      </w:r>
    </w:p>
    <w:p w:rsidR="007A17FC" w:rsidRDefault="007A17FC" w:rsidP="007A17FC">
      <w:pPr>
        <w:pStyle w:val="-3"/>
        <w:spacing w:before="156" w:after="156"/>
        <w:rPr>
          <w:rFonts w:hint="eastAsia"/>
        </w:rPr>
      </w:pPr>
      <w:r>
        <w:rPr>
          <w:rFonts w:hint="eastAsia"/>
        </w:rPr>
        <w:t>报告期末前十名股票中存在流通受限情况的说明</w:t>
      </w:r>
    </w:p>
    <w:p w:rsidR="007A17FC" w:rsidRDefault="007A17FC" w:rsidP="007A17FC">
      <w:pPr>
        <w:pStyle w:val="-"/>
        <w:ind w:firstLine="420"/>
        <w:rPr>
          <w:rFonts w:hint="eastAsia"/>
        </w:rPr>
      </w:pPr>
      <w:r>
        <w:rPr>
          <w:rFonts w:hint="eastAsia"/>
        </w:rPr>
        <w:t>无。</w:t>
      </w:r>
    </w:p>
    <w:p w:rsidR="007A17FC" w:rsidRDefault="007A17FC" w:rsidP="007A17FC">
      <w:pPr>
        <w:pStyle w:val="-1"/>
        <w:ind w:left="281" w:hanging="281"/>
        <w:rPr>
          <w:rFonts w:hint="eastAsia"/>
        </w:rPr>
      </w:pPr>
      <w:r>
        <w:rPr>
          <w:rFonts w:hint="eastAsia"/>
        </w:rPr>
        <w:t>开放式基金份额变动</w:t>
      </w:r>
    </w:p>
    <w:p w:rsidR="007A17FC" w:rsidRDefault="007A17FC" w:rsidP="007A17F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A17FC" w:rsidTr="007A17FC">
        <w:trPr>
          <w:cnfStyle w:val="100000000000" w:firstRow="1" w:lastRow="0" w:firstColumn="0" w:lastColumn="0" w:oddVBand="0" w:evenVBand="0" w:oddHBand="0" w:evenHBand="0" w:firstRowFirstColumn="0" w:firstRowLastColumn="0" w:lastRowFirstColumn="0" w:lastRowLastColumn="0"/>
        </w:trPr>
        <w:tc>
          <w:tcPr>
            <w:tcW w:w="2768" w:type="dxa"/>
          </w:tcPr>
          <w:p w:rsidR="007A17FC" w:rsidRPr="007A17FC" w:rsidRDefault="007A17FC" w:rsidP="007A17FC">
            <w:pPr>
              <w:jc w:val="center"/>
              <w:rPr>
                <w:b/>
              </w:rPr>
            </w:pPr>
            <w:r w:rsidRPr="007A17FC">
              <w:rPr>
                <w:rFonts w:hint="eastAsia"/>
                <w:b/>
              </w:rPr>
              <w:t>项目</w:t>
            </w:r>
          </w:p>
        </w:tc>
        <w:tc>
          <w:tcPr>
            <w:tcW w:w="2769" w:type="dxa"/>
          </w:tcPr>
          <w:p w:rsidR="007A17FC" w:rsidRPr="007A17FC" w:rsidRDefault="007A17FC" w:rsidP="007A17FC">
            <w:pPr>
              <w:jc w:val="center"/>
              <w:rPr>
                <w:b/>
              </w:rPr>
            </w:pPr>
            <w:r w:rsidRPr="007A17FC">
              <w:rPr>
                <w:rFonts w:hint="eastAsia"/>
                <w:b/>
              </w:rPr>
              <w:t>南方港股数字经济混合发起（</w:t>
            </w:r>
            <w:r w:rsidRPr="007A17FC">
              <w:rPr>
                <w:rFonts w:hint="eastAsia"/>
                <w:b/>
              </w:rPr>
              <w:t>QDII</w:t>
            </w:r>
            <w:r w:rsidRPr="007A17FC">
              <w:rPr>
                <w:rFonts w:hint="eastAsia"/>
                <w:b/>
              </w:rPr>
              <w:t>）</w:t>
            </w:r>
            <w:r w:rsidRPr="007A17FC">
              <w:rPr>
                <w:rFonts w:hint="eastAsia"/>
                <w:b/>
              </w:rPr>
              <w:t>A</w:t>
            </w:r>
          </w:p>
        </w:tc>
        <w:tc>
          <w:tcPr>
            <w:tcW w:w="2769" w:type="dxa"/>
          </w:tcPr>
          <w:p w:rsidR="007A17FC" w:rsidRPr="007A17FC" w:rsidRDefault="007A17FC" w:rsidP="007A17FC">
            <w:pPr>
              <w:jc w:val="center"/>
              <w:rPr>
                <w:b/>
              </w:rPr>
            </w:pPr>
            <w:r w:rsidRPr="007A17FC">
              <w:rPr>
                <w:rFonts w:hint="eastAsia"/>
                <w:b/>
              </w:rPr>
              <w:t>南方港股数字经济混合发起（</w:t>
            </w:r>
            <w:r w:rsidRPr="007A17FC">
              <w:rPr>
                <w:rFonts w:hint="eastAsia"/>
                <w:b/>
              </w:rPr>
              <w:t>QDII</w:t>
            </w:r>
            <w:r w:rsidRPr="007A17FC">
              <w:rPr>
                <w:rFonts w:hint="eastAsia"/>
                <w:b/>
              </w:rPr>
              <w:t>）</w:t>
            </w:r>
            <w:r w:rsidRPr="007A17FC">
              <w:rPr>
                <w:rFonts w:hint="eastAsia"/>
                <w:b/>
              </w:rPr>
              <w:t>C</w:t>
            </w:r>
          </w:p>
        </w:tc>
      </w:tr>
      <w:tr w:rsidR="007A17FC" w:rsidTr="007A17FC">
        <w:tc>
          <w:tcPr>
            <w:tcW w:w="2768" w:type="dxa"/>
          </w:tcPr>
          <w:p w:rsidR="007A17FC" w:rsidRDefault="007A17FC" w:rsidP="007A17FC">
            <w:pPr>
              <w:jc w:val="left"/>
            </w:pPr>
            <w:r>
              <w:rPr>
                <w:rFonts w:hint="eastAsia"/>
              </w:rPr>
              <w:t>报告期期初基金份额总额</w:t>
            </w:r>
          </w:p>
        </w:tc>
        <w:tc>
          <w:tcPr>
            <w:tcW w:w="2769" w:type="dxa"/>
          </w:tcPr>
          <w:p w:rsidR="007A17FC" w:rsidRDefault="007A17FC" w:rsidP="007A17FC">
            <w:pPr>
              <w:jc w:val="right"/>
            </w:pPr>
            <w:r>
              <w:t>36,208,335.40</w:t>
            </w:r>
          </w:p>
        </w:tc>
        <w:tc>
          <w:tcPr>
            <w:tcW w:w="2769" w:type="dxa"/>
          </w:tcPr>
          <w:p w:rsidR="007A17FC" w:rsidRDefault="007A17FC" w:rsidP="007A17FC">
            <w:pPr>
              <w:jc w:val="right"/>
            </w:pPr>
            <w:r>
              <w:t>24,215,849.83</w:t>
            </w:r>
          </w:p>
        </w:tc>
      </w:tr>
      <w:tr w:rsidR="007A17FC" w:rsidTr="007A17FC">
        <w:tc>
          <w:tcPr>
            <w:tcW w:w="2768" w:type="dxa"/>
          </w:tcPr>
          <w:p w:rsidR="007A17FC" w:rsidRDefault="007A17FC" w:rsidP="007A17FC">
            <w:pPr>
              <w:jc w:val="left"/>
            </w:pPr>
            <w:r>
              <w:rPr>
                <w:rFonts w:hint="eastAsia"/>
              </w:rPr>
              <w:t>报告期期间基金总申购份额</w:t>
            </w:r>
          </w:p>
        </w:tc>
        <w:tc>
          <w:tcPr>
            <w:tcW w:w="2769" w:type="dxa"/>
          </w:tcPr>
          <w:p w:rsidR="007A17FC" w:rsidRDefault="007A17FC" w:rsidP="007A17FC">
            <w:pPr>
              <w:jc w:val="right"/>
            </w:pPr>
            <w:r>
              <w:t>9,144,236.38</w:t>
            </w:r>
          </w:p>
        </w:tc>
        <w:tc>
          <w:tcPr>
            <w:tcW w:w="2769" w:type="dxa"/>
          </w:tcPr>
          <w:p w:rsidR="007A17FC" w:rsidRDefault="007A17FC" w:rsidP="007A17FC">
            <w:pPr>
              <w:jc w:val="right"/>
            </w:pPr>
            <w:r>
              <w:t>6,880,091.25</w:t>
            </w:r>
          </w:p>
        </w:tc>
      </w:tr>
      <w:tr w:rsidR="007A17FC" w:rsidTr="007A17FC">
        <w:tc>
          <w:tcPr>
            <w:tcW w:w="2768" w:type="dxa"/>
          </w:tcPr>
          <w:p w:rsidR="007A17FC" w:rsidRDefault="007A17FC" w:rsidP="007A17FC">
            <w:pPr>
              <w:jc w:val="left"/>
            </w:pPr>
            <w:r>
              <w:rPr>
                <w:rFonts w:hint="eastAsia"/>
              </w:rPr>
              <w:t>减：报告期期间基金总赎回份额</w:t>
            </w:r>
          </w:p>
        </w:tc>
        <w:tc>
          <w:tcPr>
            <w:tcW w:w="2769" w:type="dxa"/>
          </w:tcPr>
          <w:p w:rsidR="007A17FC" w:rsidRDefault="007A17FC" w:rsidP="007A17FC">
            <w:pPr>
              <w:jc w:val="right"/>
            </w:pPr>
            <w:r>
              <w:t>8,971,856.09</w:t>
            </w:r>
          </w:p>
        </w:tc>
        <w:tc>
          <w:tcPr>
            <w:tcW w:w="2769" w:type="dxa"/>
          </w:tcPr>
          <w:p w:rsidR="007A17FC" w:rsidRDefault="007A17FC" w:rsidP="007A17FC">
            <w:pPr>
              <w:jc w:val="right"/>
            </w:pPr>
            <w:r>
              <w:t>11,296,672.85</w:t>
            </w:r>
          </w:p>
        </w:tc>
      </w:tr>
      <w:tr w:rsidR="007A17FC" w:rsidTr="007A17FC">
        <w:tc>
          <w:tcPr>
            <w:tcW w:w="2768" w:type="dxa"/>
          </w:tcPr>
          <w:p w:rsidR="007A17FC" w:rsidRDefault="007A17FC" w:rsidP="007A17FC">
            <w:pPr>
              <w:jc w:val="left"/>
            </w:pPr>
            <w:r>
              <w:rPr>
                <w:rFonts w:hint="eastAsia"/>
              </w:rPr>
              <w:t>报告期期间基金拆分变动份额（份额减少以</w:t>
            </w:r>
            <w:r>
              <w:rPr>
                <w:rFonts w:hint="eastAsia"/>
              </w:rPr>
              <w:t>"-"</w:t>
            </w:r>
            <w:r>
              <w:rPr>
                <w:rFonts w:hint="eastAsia"/>
              </w:rPr>
              <w:t>填列）</w:t>
            </w:r>
          </w:p>
        </w:tc>
        <w:tc>
          <w:tcPr>
            <w:tcW w:w="2769" w:type="dxa"/>
          </w:tcPr>
          <w:p w:rsidR="007A17FC" w:rsidRDefault="007A17FC" w:rsidP="007A17FC">
            <w:pPr>
              <w:jc w:val="right"/>
            </w:pPr>
            <w:r>
              <w:t>-</w:t>
            </w:r>
          </w:p>
        </w:tc>
        <w:tc>
          <w:tcPr>
            <w:tcW w:w="2769" w:type="dxa"/>
          </w:tcPr>
          <w:p w:rsidR="007A17FC" w:rsidRDefault="007A17FC" w:rsidP="007A17FC">
            <w:pPr>
              <w:jc w:val="right"/>
            </w:pPr>
            <w:r>
              <w:t>-</w:t>
            </w:r>
          </w:p>
        </w:tc>
      </w:tr>
      <w:tr w:rsidR="007A17FC" w:rsidTr="007A17FC">
        <w:tc>
          <w:tcPr>
            <w:tcW w:w="2768" w:type="dxa"/>
          </w:tcPr>
          <w:p w:rsidR="007A17FC" w:rsidRDefault="007A17FC" w:rsidP="007A17FC">
            <w:pPr>
              <w:jc w:val="left"/>
            </w:pPr>
            <w:r>
              <w:rPr>
                <w:rFonts w:hint="eastAsia"/>
              </w:rPr>
              <w:t>报告期期末基金份额总额</w:t>
            </w:r>
          </w:p>
        </w:tc>
        <w:tc>
          <w:tcPr>
            <w:tcW w:w="2769" w:type="dxa"/>
          </w:tcPr>
          <w:p w:rsidR="007A17FC" w:rsidRDefault="007A17FC" w:rsidP="007A17FC">
            <w:pPr>
              <w:jc w:val="right"/>
            </w:pPr>
            <w:r>
              <w:t>36,380,715.69</w:t>
            </w:r>
          </w:p>
        </w:tc>
        <w:tc>
          <w:tcPr>
            <w:tcW w:w="2769" w:type="dxa"/>
          </w:tcPr>
          <w:p w:rsidR="007A17FC" w:rsidRDefault="007A17FC" w:rsidP="007A17FC">
            <w:pPr>
              <w:jc w:val="right"/>
            </w:pPr>
            <w:r>
              <w:t>19,799,268.23</w:t>
            </w:r>
          </w:p>
        </w:tc>
      </w:tr>
    </w:tbl>
    <w:p w:rsidR="007A17FC" w:rsidRDefault="007A17FC" w:rsidP="007A17FC">
      <w:pPr>
        <w:pStyle w:val="-1"/>
        <w:ind w:left="281" w:hanging="281"/>
        <w:rPr>
          <w:rFonts w:hint="eastAsia"/>
        </w:rPr>
      </w:pPr>
      <w:r>
        <w:rPr>
          <w:rFonts w:hint="eastAsia"/>
        </w:rPr>
        <w:t>基金管理人运用固有资金投资本基金情况</w:t>
      </w:r>
    </w:p>
    <w:p w:rsidR="007A17FC" w:rsidRDefault="007A17FC" w:rsidP="007A17FC">
      <w:pPr>
        <w:pStyle w:val="-2"/>
        <w:spacing w:before="312"/>
        <w:rPr>
          <w:rFonts w:hint="eastAsia"/>
        </w:rPr>
      </w:pPr>
      <w:r>
        <w:rPr>
          <w:rFonts w:hint="eastAsia"/>
        </w:rPr>
        <w:t>基金管理人持有本基金份额变动情况</w:t>
      </w:r>
    </w:p>
    <w:p w:rsidR="007A17FC" w:rsidRDefault="007A17FC" w:rsidP="007A17F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A17FC" w:rsidTr="007A17FC">
        <w:trPr>
          <w:cnfStyle w:val="100000000000" w:firstRow="1" w:lastRow="0" w:firstColumn="0" w:lastColumn="0" w:oddVBand="0" w:evenVBand="0" w:oddHBand="0" w:evenHBand="0" w:firstRowFirstColumn="0" w:firstRowLastColumn="0" w:lastRowFirstColumn="0" w:lastRowLastColumn="0"/>
        </w:trPr>
        <w:tc>
          <w:tcPr>
            <w:tcW w:w="5352" w:type="dxa"/>
          </w:tcPr>
          <w:p w:rsidR="007A17FC" w:rsidRPr="007A17FC" w:rsidRDefault="007A17FC" w:rsidP="007A17FC">
            <w:pPr>
              <w:jc w:val="center"/>
              <w:rPr>
                <w:b/>
              </w:rPr>
            </w:pPr>
            <w:r w:rsidRPr="007A17FC">
              <w:rPr>
                <w:rFonts w:hint="eastAsia"/>
                <w:b/>
              </w:rPr>
              <w:t>项目</w:t>
            </w:r>
          </w:p>
        </w:tc>
        <w:tc>
          <w:tcPr>
            <w:tcW w:w="3153" w:type="dxa"/>
          </w:tcPr>
          <w:p w:rsidR="007A17FC" w:rsidRPr="007A17FC" w:rsidRDefault="007A17FC" w:rsidP="007A17FC">
            <w:pPr>
              <w:jc w:val="center"/>
              <w:rPr>
                <w:b/>
              </w:rPr>
            </w:pPr>
            <w:r w:rsidRPr="007A17FC">
              <w:rPr>
                <w:rFonts w:hint="eastAsia"/>
                <w:b/>
              </w:rPr>
              <w:t>份额</w:t>
            </w:r>
          </w:p>
        </w:tc>
      </w:tr>
      <w:tr w:rsidR="007A17FC" w:rsidTr="007A17FC">
        <w:tc>
          <w:tcPr>
            <w:tcW w:w="5352" w:type="dxa"/>
          </w:tcPr>
          <w:p w:rsidR="007A17FC" w:rsidRDefault="007A17FC" w:rsidP="007A17FC">
            <w:pPr>
              <w:jc w:val="left"/>
            </w:pPr>
            <w:r>
              <w:rPr>
                <w:rFonts w:hint="eastAsia"/>
              </w:rPr>
              <w:t>报告期期初管理人持有的本基金份额</w:t>
            </w:r>
          </w:p>
        </w:tc>
        <w:tc>
          <w:tcPr>
            <w:tcW w:w="3153" w:type="dxa"/>
          </w:tcPr>
          <w:p w:rsidR="007A17FC" w:rsidRDefault="007A17FC" w:rsidP="007A17FC">
            <w:pPr>
              <w:jc w:val="right"/>
            </w:pPr>
            <w:r>
              <w:t>10,004,430.99</w:t>
            </w:r>
          </w:p>
        </w:tc>
      </w:tr>
      <w:tr w:rsidR="007A17FC" w:rsidTr="007A17FC">
        <w:tc>
          <w:tcPr>
            <w:tcW w:w="5352" w:type="dxa"/>
          </w:tcPr>
          <w:p w:rsidR="007A17FC" w:rsidRDefault="007A17FC" w:rsidP="007A17FC">
            <w:pPr>
              <w:jc w:val="left"/>
            </w:pPr>
            <w:r>
              <w:rPr>
                <w:rFonts w:hint="eastAsia"/>
              </w:rPr>
              <w:t>报告期期间买入</w:t>
            </w:r>
            <w:r>
              <w:rPr>
                <w:rFonts w:hint="eastAsia"/>
              </w:rPr>
              <w:t>/</w:t>
            </w:r>
            <w:r>
              <w:rPr>
                <w:rFonts w:hint="eastAsia"/>
              </w:rPr>
              <w:t>申购总份额</w:t>
            </w:r>
          </w:p>
        </w:tc>
        <w:tc>
          <w:tcPr>
            <w:tcW w:w="3153" w:type="dxa"/>
          </w:tcPr>
          <w:p w:rsidR="007A17FC" w:rsidRDefault="007A17FC" w:rsidP="007A17FC">
            <w:pPr>
              <w:jc w:val="right"/>
            </w:pPr>
            <w:r>
              <w:t>-</w:t>
            </w:r>
          </w:p>
        </w:tc>
      </w:tr>
      <w:tr w:rsidR="007A17FC" w:rsidTr="007A17FC">
        <w:tc>
          <w:tcPr>
            <w:tcW w:w="5352" w:type="dxa"/>
          </w:tcPr>
          <w:p w:rsidR="007A17FC" w:rsidRDefault="007A17FC" w:rsidP="007A17FC">
            <w:pPr>
              <w:jc w:val="left"/>
            </w:pPr>
            <w:r>
              <w:rPr>
                <w:rFonts w:hint="eastAsia"/>
              </w:rPr>
              <w:t>报告期期间卖出</w:t>
            </w:r>
            <w:r>
              <w:rPr>
                <w:rFonts w:hint="eastAsia"/>
              </w:rPr>
              <w:t>/</w:t>
            </w:r>
            <w:r>
              <w:rPr>
                <w:rFonts w:hint="eastAsia"/>
              </w:rPr>
              <w:t>赎回总份额</w:t>
            </w:r>
          </w:p>
        </w:tc>
        <w:tc>
          <w:tcPr>
            <w:tcW w:w="3153" w:type="dxa"/>
          </w:tcPr>
          <w:p w:rsidR="007A17FC" w:rsidRDefault="007A17FC" w:rsidP="007A17FC">
            <w:pPr>
              <w:jc w:val="right"/>
            </w:pPr>
            <w:r>
              <w:t>-</w:t>
            </w:r>
          </w:p>
        </w:tc>
      </w:tr>
      <w:tr w:rsidR="007A17FC" w:rsidTr="007A17FC">
        <w:tc>
          <w:tcPr>
            <w:tcW w:w="5352" w:type="dxa"/>
          </w:tcPr>
          <w:p w:rsidR="007A17FC" w:rsidRDefault="007A17FC" w:rsidP="007A17FC">
            <w:pPr>
              <w:jc w:val="left"/>
            </w:pPr>
            <w:r>
              <w:rPr>
                <w:rFonts w:hint="eastAsia"/>
              </w:rPr>
              <w:t>报告期期末管理人持有的本基金份额</w:t>
            </w:r>
          </w:p>
        </w:tc>
        <w:tc>
          <w:tcPr>
            <w:tcW w:w="3153" w:type="dxa"/>
          </w:tcPr>
          <w:p w:rsidR="007A17FC" w:rsidRDefault="007A17FC" w:rsidP="007A17FC">
            <w:pPr>
              <w:jc w:val="right"/>
            </w:pPr>
            <w:r>
              <w:t>10,004,430.99</w:t>
            </w:r>
          </w:p>
        </w:tc>
      </w:tr>
      <w:tr w:rsidR="007A17FC" w:rsidTr="007A17FC">
        <w:tc>
          <w:tcPr>
            <w:tcW w:w="5352" w:type="dxa"/>
          </w:tcPr>
          <w:p w:rsidR="007A17FC" w:rsidRDefault="007A17FC" w:rsidP="007A17FC">
            <w:pPr>
              <w:jc w:val="left"/>
            </w:pPr>
            <w:r>
              <w:rPr>
                <w:rFonts w:hint="eastAsia"/>
              </w:rPr>
              <w:t>报告期期末持有的本基金份额占基金总份额比例（</w:t>
            </w:r>
            <w:r>
              <w:rPr>
                <w:rFonts w:hint="eastAsia"/>
              </w:rPr>
              <w:t>%</w:t>
            </w:r>
            <w:r>
              <w:rPr>
                <w:rFonts w:hint="eastAsia"/>
              </w:rPr>
              <w:t>）</w:t>
            </w:r>
          </w:p>
        </w:tc>
        <w:tc>
          <w:tcPr>
            <w:tcW w:w="3153" w:type="dxa"/>
          </w:tcPr>
          <w:p w:rsidR="007A17FC" w:rsidRDefault="007A17FC" w:rsidP="007A17FC">
            <w:pPr>
              <w:jc w:val="right"/>
            </w:pPr>
            <w:r>
              <w:t>17.81</w:t>
            </w:r>
          </w:p>
        </w:tc>
      </w:tr>
    </w:tbl>
    <w:p w:rsidR="007A17FC" w:rsidRDefault="007A17FC" w:rsidP="007A17FC">
      <w:pPr>
        <w:pStyle w:val="-2"/>
        <w:spacing w:before="312"/>
        <w:rPr>
          <w:rFonts w:hint="eastAsia"/>
        </w:rPr>
      </w:pPr>
      <w:r>
        <w:rPr>
          <w:rFonts w:hint="eastAsia"/>
        </w:rPr>
        <w:t>基金管理人运用固有资金投资本基金交易明细</w:t>
      </w:r>
    </w:p>
    <w:p w:rsidR="007A17FC" w:rsidRDefault="007A17FC" w:rsidP="007A17FC">
      <w:pPr>
        <w:pStyle w:val="-"/>
        <w:ind w:firstLine="420"/>
        <w:rPr>
          <w:rFonts w:hint="eastAsia"/>
        </w:rPr>
      </w:pPr>
      <w:r>
        <w:rPr>
          <w:rFonts w:hint="eastAsia"/>
        </w:rPr>
        <w:t>本报告期内，基金管理人不存在申购、赎回或买卖本基金的情况。</w:t>
      </w:r>
    </w:p>
    <w:p w:rsidR="007A17FC" w:rsidRDefault="007A17FC" w:rsidP="007A17FC">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A17FC" w:rsidTr="007A17FC">
        <w:trPr>
          <w:cnfStyle w:val="100000000000" w:firstRow="1" w:lastRow="0" w:firstColumn="0" w:lastColumn="0" w:oddVBand="0" w:evenVBand="0" w:oddHBand="0" w:evenHBand="0" w:firstRowFirstColumn="0" w:firstRowLastColumn="0" w:lastRowFirstColumn="0" w:lastRowLastColumn="0"/>
        </w:trPr>
        <w:tc>
          <w:tcPr>
            <w:tcW w:w="1361" w:type="dxa"/>
          </w:tcPr>
          <w:p w:rsidR="007A17FC" w:rsidRPr="007A17FC" w:rsidRDefault="007A17FC" w:rsidP="007A17FC">
            <w:pPr>
              <w:jc w:val="center"/>
              <w:rPr>
                <w:b/>
              </w:rPr>
            </w:pPr>
            <w:r w:rsidRPr="007A17FC">
              <w:rPr>
                <w:rFonts w:hint="eastAsia"/>
                <w:b/>
              </w:rPr>
              <w:t>项目</w:t>
            </w:r>
          </w:p>
        </w:tc>
        <w:tc>
          <w:tcPr>
            <w:tcW w:w="1588" w:type="dxa"/>
          </w:tcPr>
          <w:p w:rsidR="007A17FC" w:rsidRPr="007A17FC" w:rsidRDefault="007A17FC" w:rsidP="007A17FC">
            <w:pPr>
              <w:jc w:val="center"/>
              <w:rPr>
                <w:b/>
              </w:rPr>
            </w:pPr>
            <w:r w:rsidRPr="007A17FC">
              <w:rPr>
                <w:rFonts w:hint="eastAsia"/>
                <w:b/>
              </w:rPr>
              <w:t>持有份额总数</w:t>
            </w:r>
          </w:p>
        </w:tc>
        <w:tc>
          <w:tcPr>
            <w:tcW w:w="1361" w:type="dxa"/>
          </w:tcPr>
          <w:p w:rsidR="007A17FC" w:rsidRPr="007A17FC" w:rsidRDefault="007A17FC" w:rsidP="007A17FC">
            <w:pPr>
              <w:jc w:val="center"/>
              <w:rPr>
                <w:b/>
              </w:rPr>
            </w:pPr>
            <w:r w:rsidRPr="007A17FC">
              <w:rPr>
                <w:rFonts w:hint="eastAsia"/>
                <w:b/>
              </w:rPr>
              <w:t>持有份额占基金总份额比例（</w:t>
            </w:r>
            <w:r w:rsidRPr="007A17FC">
              <w:rPr>
                <w:rFonts w:hint="eastAsia"/>
                <w:b/>
              </w:rPr>
              <w:t>%</w:t>
            </w:r>
            <w:r w:rsidRPr="007A17FC">
              <w:rPr>
                <w:rFonts w:hint="eastAsia"/>
                <w:b/>
              </w:rPr>
              <w:t>）</w:t>
            </w:r>
          </w:p>
        </w:tc>
        <w:tc>
          <w:tcPr>
            <w:tcW w:w="1588" w:type="dxa"/>
          </w:tcPr>
          <w:p w:rsidR="007A17FC" w:rsidRPr="007A17FC" w:rsidRDefault="007A17FC" w:rsidP="007A17FC">
            <w:pPr>
              <w:jc w:val="center"/>
              <w:rPr>
                <w:b/>
              </w:rPr>
            </w:pPr>
            <w:r w:rsidRPr="007A17FC">
              <w:rPr>
                <w:rFonts w:hint="eastAsia"/>
                <w:b/>
              </w:rPr>
              <w:t>发起份额总数</w:t>
            </w:r>
          </w:p>
        </w:tc>
        <w:tc>
          <w:tcPr>
            <w:tcW w:w="1304" w:type="dxa"/>
          </w:tcPr>
          <w:p w:rsidR="007A17FC" w:rsidRPr="007A17FC" w:rsidRDefault="007A17FC" w:rsidP="007A17FC">
            <w:pPr>
              <w:jc w:val="center"/>
              <w:rPr>
                <w:b/>
              </w:rPr>
            </w:pPr>
            <w:r w:rsidRPr="007A17FC">
              <w:rPr>
                <w:rFonts w:hint="eastAsia"/>
                <w:b/>
              </w:rPr>
              <w:t>发起份额占基金总份额比例（</w:t>
            </w:r>
            <w:r w:rsidRPr="007A17FC">
              <w:rPr>
                <w:rFonts w:hint="eastAsia"/>
                <w:b/>
              </w:rPr>
              <w:t>%</w:t>
            </w:r>
            <w:r w:rsidRPr="007A17FC">
              <w:rPr>
                <w:rFonts w:hint="eastAsia"/>
                <w:b/>
              </w:rPr>
              <w:t>）</w:t>
            </w:r>
          </w:p>
        </w:tc>
        <w:tc>
          <w:tcPr>
            <w:tcW w:w="1304" w:type="dxa"/>
          </w:tcPr>
          <w:p w:rsidR="007A17FC" w:rsidRPr="007A17FC" w:rsidRDefault="007A17FC" w:rsidP="007A17FC">
            <w:pPr>
              <w:jc w:val="center"/>
              <w:rPr>
                <w:b/>
              </w:rPr>
            </w:pPr>
            <w:r w:rsidRPr="007A17FC">
              <w:rPr>
                <w:rFonts w:hint="eastAsia"/>
                <w:b/>
              </w:rPr>
              <w:t>发起份额承诺持有期限</w:t>
            </w:r>
          </w:p>
        </w:tc>
      </w:tr>
      <w:tr w:rsidR="007A17FC" w:rsidTr="007A17FC">
        <w:tc>
          <w:tcPr>
            <w:tcW w:w="1361" w:type="dxa"/>
          </w:tcPr>
          <w:p w:rsidR="007A17FC" w:rsidRDefault="007A17FC" w:rsidP="007A17FC">
            <w:pPr>
              <w:jc w:val="left"/>
            </w:pPr>
            <w:r>
              <w:rPr>
                <w:rFonts w:hint="eastAsia"/>
              </w:rPr>
              <w:t>基金管理人固有资金</w:t>
            </w:r>
          </w:p>
        </w:tc>
        <w:tc>
          <w:tcPr>
            <w:tcW w:w="1588" w:type="dxa"/>
          </w:tcPr>
          <w:p w:rsidR="007A17FC" w:rsidRDefault="007A17FC" w:rsidP="007A17FC">
            <w:pPr>
              <w:jc w:val="right"/>
            </w:pPr>
            <w:r>
              <w:t>10,004,430.99</w:t>
            </w:r>
          </w:p>
        </w:tc>
        <w:tc>
          <w:tcPr>
            <w:tcW w:w="1361" w:type="dxa"/>
          </w:tcPr>
          <w:p w:rsidR="007A17FC" w:rsidRDefault="007A17FC" w:rsidP="007A17FC">
            <w:pPr>
              <w:jc w:val="right"/>
            </w:pPr>
            <w:r>
              <w:t>17.81</w:t>
            </w:r>
          </w:p>
        </w:tc>
        <w:tc>
          <w:tcPr>
            <w:tcW w:w="1588" w:type="dxa"/>
          </w:tcPr>
          <w:p w:rsidR="007A17FC" w:rsidRDefault="007A17FC" w:rsidP="007A17FC">
            <w:pPr>
              <w:jc w:val="right"/>
            </w:pPr>
            <w:r>
              <w:t>10,000,000.00</w:t>
            </w:r>
          </w:p>
        </w:tc>
        <w:tc>
          <w:tcPr>
            <w:tcW w:w="1304" w:type="dxa"/>
          </w:tcPr>
          <w:p w:rsidR="007A17FC" w:rsidRDefault="007A17FC" w:rsidP="007A17FC">
            <w:pPr>
              <w:jc w:val="right"/>
            </w:pPr>
            <w:r>
              <w:t>17.80</w:t>
            </w:r>
          </w:p>
        </w:tc>
        <w:tc>
          <w:tcPr>
            <w:tcW w:w="1304" w:type="dxa"/>
          </w:tcPr>
          <w:p w:rsidR="007A17FC" w:rsidRDefault="007A17FC" w:rsidP="007A17FC">
            <w:pPr>
              <w:jc w:val="left"/>
            </w:pPr>
            <w:r>
              <w:rPr>
                <w:rFonts w:hint="eastAsia"/>
              </w:rPr>
              <w:t>自合同生效之日起不少于</w:t>
            </w:r>
            <w:r>
              <w:rPr>
                <w:rFonts w:hint="eastAsia"/>
              </w:rPr>
              <w:t>3</w:t>
            </w:r>
            <w:r>
              <w:rPr>
                <w:rFonts w:hint="eastAsia"/>
              </w:rPr>
              <w:t>年</w:t>
            </w:r>
          </w:p>
        </w:tc>
      </w:tr>
      <w:tr w:rsidR="007A17FC" w:rsidTr="007A17FC">
        <w:tc>
          <w:tcPr>
            <w:tcW w:w="1361" w:type="dxa"/>
          </w:tcPr>
          <w:p w:rsidR="007A17FC" w:rsidRDefault="007A17FC" w:rsidP="007A17FC">
            <w:pPr>
              <w:jc w:val="left"/>
            </w:pPr>
            <w:r>
              <w:rPr>
                <w:rFonts w:hint="eastAsia"/>
              </w:rPr>
              <w:t>基金管理人高级管理人员</w:t>
            </w:r>
          </w:p>
        </w:tc>
        <w:tc>
          <w:tcPr>
            <w:tcW w:w="1588" w:type="dxa"/>
          </w:tcPr>
          <w:p w:rsidR="007A17FC" w:rsidRDefault="007A17FC" w:rsidP="007A17FC">
            <w:pPr>
              <w:jc w:val="right"/>
            </w:pPr>
            <w:r>
              <w:t>-</w:t>
            </w:r>
          </w:p>
        </w:tc>
        <w:tc>
          <w:tcPr>
            <w:tcW w:w="1361" w:type="dxa"/>
          </w:tcPr>
          <w:p w:rsidR="007A17FC" w:rsidRDefault="007A17FC" w:rsidP="007A17FC">
            <w:pPr>
              <w:jc w:val="right"/>
            </w:pPr>
            <w:r>
              <w:t>-</w:t>
            </w:r>
          </w:p>
        </w:tc>
        <w:tc>
          <w:tcPr>
            <w:tcW w:w="1588" w:type="dxa"/>
          </w:tcPr>
          <w:p w:rsidR="007A17FC" w:rsidRDefault="007A17FC" w:rsidP="007A17FC">
            <w:pPr>
              <w:jc w:val="right"/>
            </w:pPr>
            <w:r>
              <w:t>-</w:t>
            </w:r>
          </w:p>
        </w:tc>
        <w:tc>
          <w:tcPr>
            <w:tcW w:w="1304" w:type="dxa"/>
          </w:tcPr>
          <w:p w:rsidR="007A17FC" w:rsidRDefault="007A17FC" w:rsidP="007A17FC">
            <w:pPr>
              <w:jc w:val="right"/>
            </w:pPr>
            <w:r>
              <w:t>-</w:t>
            </w:r>
          </w:p>
        </w:tc>
        <w:tc>
          <w:tcPr>
            <w:tcW w:w="1304" w:type="dxa"/>
          </w:tcPr>
          <w:p w:rsidR="007A17FC" w:rsidRDefault="007A17FC" w:rsidP="007A17FC">
            <w:pPr>
              <w:jc w:val="right"/>
            </w:pPr>
            <w:r>
              <w:t>-</w:t>
            </w:r>
          </w:p>
        </w:tc>
      </w:tr>
      <w:tr w:rsidR="007A17FC" w:rsidTr="007A17FC">
        <w:tc>
          <w:tcPr>
            <w:tcW w:w="1361" w:type="dxa"/>
          </w:tcPr>
          <w:p w:rsidR="007A17FC" w:rsidRDefault="007A17FC" w:rsidP="007A17FC">
            <w:pPr>
              <w:jc w:val="left"/>
            </w:pPr>
            <w:r>
              <w:rPr>
                <w:rFonts w:hint="eastAsia"/>
              </w:rPr>
              <w:t>基金经理等人员</w:t>
            </w:r>
          </w:p>
        </w:tc>
        <w:tc>
          <w:tcPr>
            <w:tcW w:w="1588" w:type="dxa"/>
          </w:tcPr>
          <w:p w:rsidR="007A17FC" w:rsidRDefault="007A17FC" w:rsidP="007A17FC">
            <w:pPr>
              <w:jc w:val="right"/>
            </w:pPr>
            <w:r>
              <w:t>-</w:t>
            </w:r>
          </w:p>
        </w:tc>
        <w:tc>
          <w:tcPr>
            <w:tcW w:w="1361" w:type="dxa"/>
          </w:tcPr>
          <w:p w:rsidR="007A17FC" w:rsidRDefault="007A17FC" w:rsidP="007A17FC">
            <w:pPr>
              <w:jc w:val="right"/>
            </w:pPr>
            <w:r>
              <w:t>-</w:t>
            </w:r>
          </w:p>
        </w:tc>
        <w:tc>
          <w:tcPr>
            <w:tcW w:w="1588" w:type="dxa"/>
          </w:tcPr>
          <w:p w:rsidR="007A17FC" w:rsidRDefault="007A17FC" w:rsidP="007A17FC">
            <w:pPr>
              <w:jc w:val="right"/>
            </w:pPr>
            <w:r>
              <w:t>-</w:t>
            </w:r>
          </w:p>
        </w:tc>
        <w:tc>
          <w:tcPr>
            <w:tcW w:w="1304" w:type="dxa"/>
          </w:tcPr>
          <w:p w:rsidR="007A17FC" w:rsidRDefault="007A17FC" w:rsidP="007A17FC">
            <w:pPr>
              <w:jc w:val="right"/>
            </w:pPr>
            <w:r>
              <w:t>-</w:t>
            </w:r>
          </w:p>
        </w:tc>
        <w:tc>
          <w:tcPr>
            <w:tcW w:w="1304" w:type="dxa"/>
          </w:tcPr>
          <w:p w:rsidR="007A17FC" w:rsidRDefault="007A17FC" w:rsidP="007A17FC">
            <w:pPr>
              <w:jc w:val="right"/>
            </w:pPr>
            <w:r>
              <w:t>-</w:t>
            </w:r>
          </w:p>
        </w:tc>
      </w:tr>
      <w:tr w:rsidR="007A17FC" w:rsidTr="007A17FC">
        <w:tc>
          <w:tcPr>
            <w:tcW w:w="1361" w:type="dxa"/>
          </w:tcPr>
          <w:p w:rsidR="007A17FC" w:rsidRDefault="007A17FC" w:rsidP="007A17FC">
            <w:pPr>
              <w:jc w:val="left"/>
            </w:pPr>
            <w:r>
              <w:rPr>
                <w:rFonts w:hint="eastAsia"/>
              </w:rPr>
              <w:t>基金管理人股东</w:t>
            </w:r>
          </w:p>
        </w:tc>
        <w:tc>
          <w:tcPr>
            <w:tcW w:w="1588" w:type="dxa"/>
          </w:tcPr>
          <w:p w:rsidR="007A17FC" w:rsidRDefault="007A17FC" w:rsidP="007A17FC">
            <w:pPr>
              <w:jc w:val="right"/>
            </w:pPr>
            <w:r>
              <w:t>-</w:t>
            </w:r>
          </w:p>
        </w:tc>
        <w:tc>
          <w:tcPr>
            <w:tcW w:w="1361" w:type="dxa"/>
          </w:tcPr>
          <w:p w:rsidR="007A17FC" w:rsidRDefault="007A17FC" w:rsidP="007A17FC">
            <w:pPr>
              <w:jc w:val="right"/>
            </w:pPr>
            <w:r>
              <w:t>-</w:t>
            </w:r>
          </w:p>
        </w:tc>
        <w:tc>
          <w:tcPr>
            <w:tcW w:w="1588" w:type="dxa"/>
          </w:tcPr>
          <w:p w:rsidR="007A17FC" w:rsidRDefault="007A17FC" w:rsidP="007A17FC">
            <w:pPr>
              <w:jc w:val="right"/>
            </w:pPr>
            <w:r>
              <w:t>-</w:t>
            </w:r>
          </w:p>
        </w:tc>
        <w:tc>
          <w:tcPr>
            <w:tcW w:w="1304" w:type="dxa"/>
          </w:tcPr>
          <w:p w:rsidR="007A17FC" w:rsidRDefault="007A17FC" w:rsidP="007A17FC">
            <w:pPr>
              <w:jc w:val="right"/>
            </w:pPr>
            <w:r>
              <w:t>-</w:t>
            </w:r>
          </w:p>
        </w:tc>
        <w:tc>
          <w:tcPr>
            <w:tcW w:w="1304" w:type="dxa"/>
          </w:tcPr>
          <w:p w:rsidR="007A17FC" w:rsidRDefault="007A17FC" w:rsidP="007A17FC">
            <w:pPr>
              <w:jc w:val="right"/>
            </w:pPr>
            <w:r>
              <w:t>-</w:t>
            </w:r>
          </w:p>
        </w:tc>
      </w:tr>
      <w:tr w:rsidR="007A17FC" w:rsidTr="007A17FC">
        <w:tc>
          <w:tcPr>
            <w:tcW w:w="1361" w:type="dxa"/>
          </w:tcPr>
          <w:p w:rsidR="007A17FC" w:rsidRDefault="007A17FC" w:rsidP="007A17FC">
            <w:pPr>
              <w:jc w:val="left"/>
            </w:pPr>
            <w:r>
              <w:rPr>
                <w:rFonts w:hint="eastAsia"/>
              </w:rPr>
              <w:t>其他</w:t>
            </w:r>
          </w:p>
        </w:tc>
        <w:tc>
          <w:tcPr>
            <w:tcW w:w="1588" w:type="dxa"/>
          </w:tcPr>
          <w:p w:rsidR="007A17FC" w:rsidRDefault="007A17FC" w:rsidP="007A17FC">
            <w:pPr>
              <w:jc w:val="right"/>
            </w:pPr>
            <w:r>
              <w:t>-</w:t>
            </w:r>
          </w:p>
        </w:tc>
        <w:tc>
          <w:tcPr>
            <w:tcW w:w="1361" w:type="dxa"/>
          </w:tcPr>
          <w:p w:rsidR="007A17FC" w:rsidRDefault="007A17FC" w:rsidP="007A17FC">
            <w:pPr>
              <w:jc w:val="right"/>
            </w:pPr>
            <w:r>
              <w:t>-</w:t>
            </w:r>
          </w:p>
        </w:tc>
        <w:tc>
          <w:tcPr>
            <w:tcW w:w="1588" w:type="dxa"/>
          </w:tcPr>
          <w:p w:rsidR="007A17FC" w:rsidRDefault="007A17FC" w:rsidP="007A17FC">
            <w:pPr>
              <w:jc w:val="right"/>
            </w:pPr>
            <w:r>
              <w:t>-</w:t>
            </w:r>
          </w:p>
        </w:tc>
        <w:tc>
          <w:tcPr>
            <w:tcW w:w="1304" w:type="dxa"/>
          </w:tcPr>
          <w:p w:rsidR="007A17FC" w:rsidRDefault="007A17FC" w:rsidP="007A17FC">
            <w:pPr>
              <w:jc w:val="right"/>
            </w:pPr>
            <w:r>
              <w:t>-</w:t>
            </w:r>
          </w:p>
        </w:tc>
        <w:tc>
          <w:tcPr>
            <w:tcW w:w="1304" w:type="dxa"/>
          </w:tcPr>
          <w:p w:rsidR="007A17FC" w:rsidRDefault="007A17FC" w:rsidP="007A17FC">
            <w:pPr>
              <w:jc w:val="right"/>
            </w:pPr>
            <w:r>
              <w:t>-</w:t>
            </w:r>
          </w:p>
        </w:tc>
      </w:tr>
      <w:tr w:rsidR="007A17FC" w:rsidTr="007A17FC">
        <w:tc>
          <w:tcPr>
            <w:tcW w:w="1361" w:type="dxa"/>
          </w:tcPr>
          <w:p w:rsidR="007A17FC" w:rsidRDefault="007A17FC" w:rsidP="007A17FC">
            <w:pPr>
              <w:jc w:val="left"/>
            </w:pPr>
            <w:r>
              <w:rPr>
                <w:rFonts w:hint="eastAsia"/>
              </w:rPr>
              <w:t>合计</w:t>
            </w:r>
          </w:p>
        </w:tc>
        <w:tc>
          <w:tcPr>
            <w:tcW w:w="1588" w:type="dxa"/>
          </w:tcPr>
          <w:p w:rsidR="007A17FC" w:rsidRDefault="007A17FC" w:rsidP="007A17FC">
            <w:pPr>
              <w:jc w:val="right"/>
            </w:pPr>
            <w:r>
              <w:t>10,004,430.99</w:t>
            </w:r>
          </w:p>
        </w:tc>
        <w:tc>
          <w:tcPr>
            <w:tcW w:w="1361" w:type="dxa"/>
          </w:tcPr>
          <w:p w:rsidR="007A17FC" w:rsidRDefault="007A17FC" w:rsidP="007A17FC">
            <w:pPr>
              <w:jc w:val="right"/>
            </w:pPr>
            <w:r>
              <w:t>17.81</w:t>
            </w:r>
          </w:p>
        </w:tc>
        <w:tc>
          <w:tcPr>
            <w:tcW w:w="1588" w:type="dxa"/>
          </w:tcPr>
          <w:p w:rsidR="007A17FC" w:rsidRDefault="007A17FC" w:rsidP="007A17FC">
            <w:pPr>
              <w:jc w:val="right"/>
            </w:pPr>
            <w:r>
              <w:t>10,000,000.00</w:t>
            </w:r>
          </w:p>
        </w:tc>
        <w:tc>
          <w:tcPr>
            <w:tcW w:w="1304" w:type="dxa"/>
          </w:tcPr>
          <w:p w:rsidR="007A17FC" w:rsidRDefault="007A17FC" w:rsidP="007A17FC">
            <w:pPr>
              <w:jc w:val="right"/>
            </w:pPr>
            <w:r>
              <w:t>17.80</w:t>
            </w:r>
          </w:p>
        </w:tc>
        <w:tc>
          <w:tcPr>
            <w:tcW w:w="1304" w:type="dxa"/>
          </w:tcPr>
          <w:p w:rsidR="007A17FC" w:rsidRDefault="007A17FC" w:rsidP="007A17FC">
            <w:pPr>
              <w:jc w:val="right"/>
            </w:pPr>
            <w:r>
              <w:t>-</w:t>
            </w:r>
          </w:p>
        </w:tc>
      </w:tr>
    </w:tbl>
    <w:p w:rsidR="007A17FC" w:rsidRDefault="007A17FC" w:rsidP="007A17FC">
      <w:pPr>
        <w:pStyle w:val="-1"/>
        <w:ind w:left="281" w:hanging="281"/>
        <w:rPr>
          <w:rFonts w:hint="eastAsia"/>
        </w:rPr>
      </w:pPr>
      <w:r>
        <w:rPr>
          <w:rFonts w:hint="eastAsia"/>
        </w:rPr>
        <w:t>影响投资者决策的其他重要信息</w:t>
      </w:r>
    </w:p>
    <w:p w:rsidR="007A17FC" w:rsidRDefault="007A17FC" w:rsidP="007A17FC">
      <w:pPr>
        <w:pStyle w:val="-2"/>
        <w:spacing w:before="312"/>
        <w:rPr>
          <w:rFonts w:hint="eastAsia"/>
        </w:rPr>
      </w:pPr>
      <w:r>
        <w:rPr>
          <w:rFonts w:hint="eastAsia"/>
        </w:rPr>
        <w:t>报告期内单一投资者持有基金份额比例达到或超过20%的情况</w:t>
      </w:r>
    </w:p>
    <w:p w:rsidR="007A17FC" w:rsidRDefault="007A17FC" w:rsidP="007A17FC">
      <w:pPr>
        <w:pStyle w:val="-"/>
        <w:ind w:firstLine="420"/>
        <w:rPr>
          <w:rFonts w:hint="eastAsia"/>
        </w:rPr>
      </w:pPr>
      <w:r>
        <w:rPr>
          <w:rFonts w:hint="eastAsia"/>
        </w:rPr>
        <w:t>报告期内单一投资者持有基金份额比例不存在达到或超过20%的情况。</w:t>
      </w:r>
    </w:p>
    <w:p w:rsidR="007A17FC" w:rsidRDefault="007A17FC" w:rsidP="007A17FC">
      <w:pPr>
        <w:pStyle w:val="-2"/>
        <w:spacing w:before="312"/>
        <w:rPr>
          <w:rFonts w:hint="eastAsia"/>
        </w:rPr>
      </w:pPr>
      <w:r>
        <w:rPr>
          <w:rFonts w:hint="eastAsia"/>
        </w:rPr>
        <w:t>影响投资者决策的其他重要信息</w:t>
      </w:r>
    </w:p>
    <w:p w:rsidR="007A17FC" w:rsidRDefault="007A17FC" w:rsidP="007A17FC">
      <w:pPr>
        <w:pStyle w:val="-"/>
        <w:ind w:firstLine="420"/>
        <w:rPr>
          <w:rFonts w:hint="eastAsia"/>
        </w:rPr>
      </w:pPr>
      <w:r>
        <w:rPr>
          <w:rFonts w:hint="eastAsia"/>
        </w:rPr>
        <w:t>无。</w:t>
      </w:r>
    </w:p>
    <w:p w:rsidR="007A17FC" w:rsidRDefault="007A17FC" w:rsidP="007A17FC">
      <w:pPr>
        <w:pStyle w:val="-1"/>
        <w:ind w:left="281" w:hanging="281"/>
        <w:rPr>
          <w:rFonts w:hint="eastAsia"/>
        </w:rPr>
      </w:pPr>
      <w:r>
        <w:rPr>
          <w:rFonts w:hint="eastAsia"/>
        </w:rPr>
        <w:t>备查文件目录</w:t>
      </w:r>
    </w:p>
    <w:p w:rsidR="007A17FC" w:rsidRDefault="007A17FC" w:rsidP="007A17FC">
      <w:pPr>
        <w:pStyle w:val="-2"/>
        <w:spacing w:before="312"/>
        <w:rPr>
          <w:rFonts w:hint="eastAsia"/>
        </w:rPr>
      </w:pPr>
      <w:r>
        <w:rPr>
          <w:rFonts w:hint="eastAsia"/>
        </w:rPr>
        <w:t>备查文件目录</w:t>
      </w:r>
    </w:p>
    <w:p w:rsidR="007A17FC" w:rsidRDefault="007A17FC" w:rsidP="007A17FC">
      <w:pPr>
        <w:pStyle w:val="-"/>
        <w:ind w:firstLine="420"/>
        <w:rPr>
          <w:rFonts w:hint="eastAsia"/>
        </w:rPr>
      </w:pPr>
      <w:r>
        <w:rPr>
          <w:rFonts w:hint="eastAsia"/>
        </w:rPr>
        <w:t>1、《南方港股数字经济混合型发起式证券投资基金（QDII）基金合同》；</w:t>
      </w:r>
    </w:p>
    <w:p w:rsidR="007A17FC" w:rsidRDefault="007A17FC" w:rsidP="007A17FC">
      <w:pPr>
        <w:pStyle w:val="-"/>
        <w:ind w:firstLine="420"/>
        <w:rPr>
          <w:rFonts w:hint="eastAsia"/>
        </w:rPr>
      </w:pPr>
      <w:r>
        <w:rPr>
          <w:rFonts w:hint="eastAsia"/>
        </w:rPr>
        <w:t>2、《南方港股数字经济混合型发起式证券投资基金（QDII）托管协议》；</w:t>
      </w:r>
    </w:p>
    <w:p w:rsidR="007A17FC" w:rsidRDefault="007A17FC" w:rsidP="007A17FC">
      <w:pPr>
        <w:pStyle w:val="-"/>
        <w:ind w:firstLine="420"/>
        <w:rPr>
          <w:rFonts w:hint="eastAsia"/>
        </w:rPr>
      </w:pPr>
      <w:r>
        <w:rPr>
          <w:rFonts w:hint="eastAsia"/>
        </w:rPr>
        <w:t>3、南方港股数字经济混合型发起式证券投资基金（QDII）2025年4季度报告原文。</w:t>
      </w:r>
    </w:p>
    <w:p w:rsidR="007A17FC" w:rsidRDefault="007A17FC" w:rsidP="007A17FC">
      <w:pPr>
        <w:pStyle w:val="-2"/>
        <w:spacing w:before="312"/>
        <w:rPr>
          <w:rFonts w:hint="eastAsia"/>
        </w:rPr>
      </w:pPr>
      <w:r>
        <w:rPr>
          <w:rFonts w:hint="eastAsia"/>
        </w:rPr>
        <w:t>存放地点</w:t>
      </w:r>
    </w:p>
    <w:p w:rsidR="007A17FC" w:rsidRDefault="007A17FC" w:rsidP="007A17FC">
      <w:pPr>
        <w:pStyle w:val="-"/>
        <w:ind w:firstLine="420"/>
        <w:rPr>
          <w:rFonts w:hint="eastAsia"/>
        </w:rPr>
      </w:pPr>
      <w:r>
        <w:rPr>
          <w:rFonts w:hint="eastAsia"/>
        </w:rPr>
        <w:t>深圳市福田区莲花街道益田路5999号基金大厦32-42楼。</w:t>
      </w:r>
    </w:p>
    <w:p w:rsidR="007A17FC" w:rsidRDefault="007A17FC" w:rsidP="007A17FC">
      <w:pPr>
        <w:pStyle w:val="-2"/>
        <w:spacing w:before="312"/>
        <w:rPr>
          <w:rFonts w:hint="eastAsia"/>
        </w:rPr>
      </w:pPr>
      <w:r>
        <w:rPr>
          <w:rFonts w:hint="eastAsia"/>
        </w:rPr>
        <w:lastRenderedPageBreak/>
        <w:t>查阅方式</w:t>
      </w:r>
    </w:p>
    <w:p w:rsidR="007A17FC" w:rsidRDefault="007A17FC" w:rsidP="007A17FC">
      <w:pPr>
        <w:pStyle w:val="-"/>
        <w:ind w:firstLine="420"/>
        <w:rPr>
          <w:rFonts w:hint="eastAsia"/>
        </w:rPr>
      </w:pPr>
      <w:r>
        <w:rPr>
          <w:rFonts w:hint="eastAsia"/>
        </w:rPr>
        <w:t>网站：http://www.nffund.com</w:t>
      </w:r>
    </w:p>
    <w:p w:rsidR="003C7DC3" w:rsidRDefault="007A17FC" w:rsidP="007A17F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7FC" w:rsidRDefault="007A17FC" w:rsidP="00D17C56">
      <w:r>
        <w:separator/>
      </w:r>
    </w:p>
  </w:endnote>
  <w:endnote w:type="continuationSeparator" w:id="0">
    <w:p w:rsidR="007A17FC" w:rsidRDefault="007A17F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7FC" w:rsidRDefault="007A17F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A17FC" w:rsidRPr="007A17F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A17F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A17F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7FC" w:rsidRDefault="007A17F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7FC" w:rsidRDefault="007A17FC" w:rsidP="00D17C56">
      <w:r>
        <w:separator/>
      </w:r>
    </w:p>
  </w:footnote>
  <w:footnote w:type="continuationSeparator" w:id="0">
    <w:p w:rsidR="007A17FC" w:rsidRDefault="007A17F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7FC" w:rsidRDefault="007A17F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A17FC" w:rsidP="00AE3F5B">
    <w:pPr>
      <w:pStyle w:val="a7"/>
      <w:pBdr>
        <w:bottom w:val="single" w:sz="4" w:space="1" w:color="auto"/>
      </w:pBdr>
      <w:jc w:val="right"/>
    </w:pPr>
    <w:r>
      <w:rPr>
        <w:rFonts w:hint="eastAsia"/>
      </w:rPr>
      <w:t>南方港股数字经济混合型发起式证券投资基金（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A17FC"/>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273E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C8399-B5F5-4380-BAA9-74AA4AEB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1491</Words>
  <Characters>8500</Characters>
  <Application>Microsoft Office Word</Application>
  <DocSecurity>0</DocSecurity>
  <Lines>70</Lines>
  <Paragraphs>19</Paragraphs>
  <ScaleCrop>false</ScaleCrop>
  <Company>MC SYSTEM</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2026-01-21T03:38:00Z</dcterms:created>
  <dcterms:modified xsi:type="dcterms:W3CDTF">2026-01-21T03:38:00Z</dcterms:modified>
</cp:coreProperties>
</file>