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32B8E">
        <w:rPr>
          <w:rFonts w:ascii="宋体" w:hAnsi="宋体" w:hint="eastAsia"/>
          <w:b/>
          <w:bCs/>
          <w:sz w:val="48"/>
          <w:szCs w:val="30"/>
        </w:rPr>
        <w:t>南方核心科技一年持有期混合型证券投资基金</w:t>
      </w:r>
      <w:r w:rsidR="00332B8E">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32B8E"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32B8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32B8E">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32B8E">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32B8E" w:rsidRDefault="00332B8E" w:rsidP="00332B8E">
      <w:pPr>
        <w:pStyle w:val="-1"/>
        <w:ind w:left="281" w:hanging="281"/>
        <w:rPr>
          <w:rFonts w:hint="eastAsia"/>
        </w:rPr>
      </w:pPr>
      <w:r>
        <w:rPr>
          <w:rFonts w:hint="eastAsia"/>
        </w:rPr>
        <w:lastRenderedPageBreak/>
        <w:t>重要提示</w:t>
      </w:r>
    </w:p>
    <w:p w:rsidR="00332B8E" w:rsidRDefault="00332B8E" w:rsidP="00332B8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32B8E" w:rsidRDefault="00332B8E" w:rsidP="00332B8E">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332B8E" w:rsidRDefault="00332B8E" w:rsidP="00332B8E">
      <w:pPr>
        <w:pStyle w:val="-"/>
        <w:ind w:firstLine="420"/>
        <w:rPr>
          <w:rFonts w:hint="eastAsia"/>
        </w:rPr>
      </w:pPr>
      <w:r>
        <w:rPr>
          <w:rFonts w:hint="eastAsia"/>
        </w:rPr>
        <w:t>基金管理人承诺以诚实信用、勤勉尽责的原则管理和运用基金资产，但不保证基金一定盈利。</w:t>
      </w:r>
    </w:p>
    <w:p w:rsidR="00332B8E" w:rsidRDefault="00332B8E" w:rsidP="00332B8E">
      <w:pPr>
        <w:pStyle w:val="-"/>
        <w:ind w:firstLine="420"/>
        <w:rPr>
          <w:rFonts w:hint="eastAsia"/>
        </w:rPr>
      </w:pPr>
      <w:r>
        <w:rPr>
          <w:rFonts w:hint="eastAsia"/>
        </w:rPr>
        <w:t>基金的过往业绩并不代表其未来表现。投资有风险，投资者在作出投资决策前应仔细阅读本基金的招募说明书。</w:t>
      </w:r>
    </w:p>
    <w:p w:rsidR="00332B8E" w:rsidRDefault="00332B8E" w:rsidP="00332B8E">
      <w:pPr>
        <w:pStyle w:val="-"/>
        <w:ind w:firstLine="420"/>
        <w:rPr>
          <w:rFonts w:hint="eastAsia"/>
        </w:rPr>
      </w:pPr>
      <w:r>
        <w:rPr>
          <w:rFonts w:hint="eastAsia"/>
        </w:rPr>
        <w:t>本报告中财务资料未经审计。</w:t>
      </w:r>
    </w:p>
    <w:p w:rsidR="00332B8E" w:rsidRDefault="00332B8E" w:rsidP="00332B8E">
      <w:pPr>
        <w:pStyle w:val="-"/>
        <w:ind w:firstLine="420"/>
        <w:rPr>
          <w:rFonts w:hint="eastAsia"/>
        </w:rPr>
      </w:pPr>
      <w:r>
        <w:rPr>
          <w:rFonts w:hint="eastAsia"/>
        </w:rPr>
        <w:t>本报告期自2025年10月1日起至12月31日止。</w:t>
      </w:r>
    </w:p>
    <w:p w:rsidR="00332B8E" w:rsidRDefault="00332B8E" w:rsidP="00332B8E">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332B8E" w:rsidTr="00782A26">
        <w:tc>
          <w:tcPr>
            <w:tcW w:w="2768" w:type="dxa"/>
          </w:tcPr>
          <w:p w:rsidR="00332B8E" w:rsidRDefault="00332B8E" w:rsidP="00332B8E">
            <w:pPr>
              <w:jc w:val="left"/>
            </w:pPr>
            <w:r>
              <w:rPr>
                <w:rFonts w:hint="eastAsia"/>
              </w:rPr>
              <w:t>基金简称</w:t>
            </w:r>
          </w:p>
        </w:tc>
        <w:tc>
          <w:tcPr>
            <w:tcW w:w="5538" w:type="dxa"/>
            <w:gridSpan w:val="2"/>
          </w:tcPr>
          <w:p w:rsidR="00332B8E" w:rsidRDefault="00332B8E" w:rsidP="00332B8E">
            <w:pPr>
              <w:jc w:val="left"/>
            </w:pPr>
            <w:r>
              <w:rPr>
                <w:rFonts w:hint="eastAsia"/>
              </w:rPr>
              <w:t>南方核心科技一年持有混合</w:t>
            </w:r>
          </w:p>
        </w:tc>
      </w:tr>
      <w:tr w:rsidR="00332B8E" w:rsidTr="008A367D">
        <w:tc>
          <w:tcPr>
            <w:tcW w:w="2768" w:type="dxa"/>
          </w:tcPr>
          <w:p w:rsidR="00332B8E" w:rsidRDefault="00332B8E" w:rsidP="00332B8E">
            <w:pPr>
              <w:jc w:val="left"/>
            </w:pPr>
            <w:r>
              <w:rPr>
                <w:rFonts w:hint="eastAsia"/>
              </w:rPr>
              <w:t>基金主代码</w:t>
            </w:r>
          </w:p>
        </w:tc>
        <w:tc>
          <w:tcPr>
            <w:tcW w:w="5538" w:type="dxa"/>
            <w:gridSpan w:val="2"/>
          </w:tcPr>
          <w:p w:rsidR="00332B8E" w:rsidRDefault="00332B8E" w:rsidP="00332B8E">
            <w:pPr>
              <w:jc w:val="left"/>
            </w:pPr>
            <w:r>
              <w:t>018019</w:t>
            </w:r>
          </w:p>
        </w:tc>
      </w:tr>
      <w:tr w:rsidR="00332B8E" w:rsidTr="00B55620">
        <w:tc>
          <w:tcPr>
            <w:tcW w:w="2768" w:type="dxa"/>
          </w:tcPr>
          <w:p w:rsidR="00332B8E" w:rsidRDefault="00332B8E" w:rsidP="00332B8E">
            <w:pPr>
              <w:jc w:val="left"/>
            </w:pPr>
            <w:r>
              <w:rPr>
                <w:rFonts w:hint="eastAsia"/>
              </w:rPr>
              <w:t>交易代码</w:t>
            </w:r>
          </w:p>
        </w:tc>
        <w:tc>
          <w:tcPr>
            <w:tcW w:w="5538" w:type="dxa"/>
            <w:gridSpan w:val="2"/>
          </w:tcPr>
          <w:p w:rsidR="00332B8E" w:rsidRDefault="00332B8E" w:rsidP="00332B8E">
            <w:pPr>
              <w:jc w:val="left"/>
            </w:pPr>
            <w:r>
              <w:t>018019</w:t>
            </w:r>
          </w:p>
        </w:tc>
      </w:tr>
      <w:tr w:rsidR="00332B8E" w:rsidTr="00E94C7F">
        <w:tc>
          <w:tcPr>
            <w:tcW w:w="2768" w:type="dxa"/>
          </w:tcPr>
          <w:p w:rsidR="00332B8E" w:rsidRDefault="00332B8E" w:rsidP="00332B8E">
            <w:pPr>
              <w:jc w:val="left"/>
            </w:pPr>
            <w:r>
              <w:rPr>
                <w:rFonts w:hint="eastAsia"/>
              </w:rPr>
              <w:t>基金运作方式</w:t>
            </w:r>
          </w:p>
        </w:tc>
        <w:tc>
          <w:tcPr>
            <w:tcW w:w="5538" w:type="dxa"/>
            <w:gridSpan w:val="2"/>
          </w:tcPr>
          <w:p w:rsidR="00332B8E" w:rsidRDefault="00332B8E" w:rsidP="00332B8E">
            <w:pPr>
              <w:jc w:val="left"/>
            </w:pPr>
            <w:r>
              <w:rPr>
                <w:rFonts w:hint="eastAsia"/>
              </w:rPr>
              <w:t>契约型开放式</w:t>
            </w:r>
          </w:p>
        </w:tc>
      </w:tr>
      <w:tr w:rsidR="00332B8E" w:rsidTr="00C310A1">
        <w:tc>
          <w:tcPr>
            <w:tcW w:w="2768" w:type="dxa"/>
          </w:tcPr>
          <w:p w:rsidR="00332B8E" w:rsidRDefault="00332B8E" w:rsidP="00332B8E">
            <w:pPr>
              <w:jc w:val="left"/>
            </w:pPr>
            <w:r>
              <w:rPr>
                <w:rFonts w:hint="eastAsia"/>
              </w:rPr>
              <w:t>基金合同生效日</w:t>
            </w:r>
          </w:p>
        </w:tc>
        <w:tc>
          <w:tcPr>
            <w:tcW w:w="5538" w:type="dxa"/>
            <w:gridSpan w:val="2"/>
          </w:tcPr>
          <w:p w:rsidR="00332B8E" w:rsidRDefault="00332B8E" w:rsidP="00332B8E">
            <w:pPr>
              <w:jc w:val="left"/>
            </w:pPr>
            <w:r>
              <w:rPr>
                <w:rFonts w:hint="eastAsia"/>
              </w:rPr>
              <w:t>2023</w:t>
            </w:r>
            <w:r>
              <w:rPr>
                <w:rFonts w:hint="eastAsia"/>
              </w:rPr>
              <w:t>年</w:t>
            </w:r>
            <w:r>
              <w:rPr>
                <w:rFonts w:hint="eastAsia"/>
              </w:rPr>
              <w:t>7</w:t>
            </w:r>
            <w:r>
              <w:rPr>
                <w:rFonts w:hint="eastAsia"/>
              </w:rPr>
              <w:t>月</w:t>
            </w:r>
            <w:r>
              <w:rPr>
                <w:rFonts w:hint="eastAsia"/>
              </w:rPr>
              <w:t>11</w:t>
            </w:r>
            <w:r>
              <w:rPr>
                <w:rFonts w:hint="eastAsia"/>
              </w:rPr>
              <w:t>日</w:t>
            </w:r>
          </w:p>
        </w:tc>
      </w:tr>
      <w:tr w:rsidR="00332B8E" w:rsidTr="00812F7E">
        <w:tc>
          <w:tcPr>
            <w:tcW w:w="2768" w:type="dxa"/>
          </w:tcPr>
          <w:p w:rsidR="00332B8E" w:rsidRDefault="00332B8E" w:rsidP="00332B8E">
            <w:pPr>
              <w:jc w:val="left"/>
            </w:pPr>
            <w:r>
              <w:rPr>
                <w:rFonts w:hint="eastAsia"/>
              </w:rPr>
              <w:t>报告期末基金份额总额</w:t>
            </w:r>
          </w:p>
        </w:tc>
        <w:tc>
          <w:tcPr>
            <w:tcW w:w="5538" w:type="dxa"/>
            <w:gridSpan w:val="2"/>
          </w:tcPr>
          <w:p w:rsidR="00332B8E" w:rsidRDefault="00332B8E" w:rsidP="00332B8E">
            <w:pPr>
              <w:jc w:val="left"/>
            </w:pPr>
            <w:r>
              <w:rPr>
                <w:rFonts w:hint="eastAsia"/>
              </w:rPr>
              <w:t>37,069,798.82</w:t>
            </w:r>
            <w:r>
              <w:rPr>
                <w:rFonts w:hint="eastAsia"/>
              </w:rPr>
              <w:t>份</w:t>
            </w:r>
          </w:p>
        </w:tc>
      </w:tr>
      <w:tr w:rsidR="00332B8E" w:rsidTr="000A26D2">
        <w:tc>
          <w:tcPr>
            <w:tcW w:w="2768" w:type="dxa"/>
          </w:tcPr>
          <w:p w:rsidR="00332B8E" w:rsidRDefault="00332B8E" w:rsidP="00332B8E">
            <w:pPr>
              <w:jc w:val="left"/>
            </w:pPr>
            <w:r>
              <w:rPr>
                <w:rFonts w:hint="eastAsia"/>
              </w:rPr>
              <w:t>投资目标</w:t>
            </w:r>
          </w:p>
        </w:tc>
        <w:tc>
          <w:tcPr>
            <w:tcW w:w="5538" w:type="dxa"/>
            <w:gridSpan w:val="2"/>
          </w:tcPr>
          <w:p w:rsidR="00332B8E" w:rsidRDefault="00332B8E" w:rsidP="00332B8E">
            <w:pPr>
              <w:jc w:val="left"/>
            </w:pPr>
            <w:r>
              <w:rPr>
                <w:rFonts w:hint="eastAsia"/>
              </w:rPr>
              <w:t>在有效控制组合风险并保持良好流动性的前提下，投资于精选的股票，通过专业化研究分析，力争实现基金资产的长期稳定增值。</w:t>
            </w:r>
          </w:p>
        </w:tc>
      </w:tr>
      <w:tr w:rsidR="00332B8E" w:rsidTr="00717E32">
        <w:tc>
          <w:tcPr>
            <w:tcW w:w="2768" w:type="dxa"/>
          </w:tcPr>
          <w:p w:rsidR="00332B8E" w:rsidRDefault="00332B8E" w:rsidP="00332B8E">
            <w:pPr>
              <w:jc w:val="left"/>
            </w:pPr>
            <w:r>
              <w:rPr>
                <w:rFonts w:hint="eastAsia"/>
              </w:rPr>
              <w:t>投资策略</w:t>
            </w:r>
          </w:p>
        </w:tc>
        <w:tc>
          <w:tcPr>
            <w:tcW w:w="5538" w:type="dxa"/>
            <w:gridSpan w:val="2"/>
          </w:tcPr>
          <w:p w:rsidR="00332B8E" w:rsidRDefault="00332B8E" w:rsidP="00332B8E">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332B8E" w:rsidTr="0033434A">
        <w:tc>
          <w:tcPr>
            <w:tcW w:w="2768" w:type="dxa"/>
          </w:tcPr>
          <w:p w:rsidR="00332B8E" w:rsidRDefault="00332B8E" w:rsidP="00332B8E">
            <w:pPr>
              <w:jc w:val="left"/>
            </w:pPr>
            <w:r>
              <w:rPr>
                <w:rFonts w:hint="eastAsia"/>
              </w:rPr>
              <w:t>业绩比较基准</w:t>
            </w:r>
          </w:p>
        </w:tc>
        <w:tc>
          <w:tcPr>
            <w:tcW w:w="5538" w:type="dxa"/>
            <w:gridSpan w:val="2"/>
          </w:tcPr>
          <w:p w:rsidR="00332B8E" w:rsidRDefault="00332B8E" w:rsidP="00332B8E">
            <w:pPr>
              <w:jc w:val="left"/>
            </w:pPr>
            <w:r>
              <w:rPr>
                <w:rFonts w:hint="eastAsia"/>
              </w:rPr>
              <w:t>中证</w:t>
            </w:r>
            <w:r>
              <w:rPr>
                <w:rFonts w:hint="eastAsia"/>
              </w:rPr>
              <w:t>800</w:t>
            </w:r>
            <w:r>
              <w:rPr>
                <w:rFonts w:hint="eastAsia"/>
              </w:rPr>
              <w:t>指数收益率×</w:t>
            </w:r>
            <w:r>
              <w:rPr>
                <w:rFonts w:hint="eastAsia"/>
              </w:rPr>
              <w:t>70%+</w:t>
            </w:r>
            <w:r>
              <w:rPr>
                <w:rFonts w:hint="eastAsia"/>
              </w:rPr>
              <w:t>中证港股通综合指数（人民币）收益率×</w:t>
            </w:r>
            <w:r>
              <w:rPr>
                <w:rFonts w:hint="eastAsia"/>
              </w:rPr>
              <w:t>10%+</w:t>
            </w:r>
            <w:r>
              <w:rPr>
                <w:rFonts w:hint="eastAsia"/>
              </w:rPr>
              <w:t>中债总指数收益率×</w:t>
            </w:r>
            <w:r>
              <w:rPr>
                <w:rFonts w:hint="eastAsia"/>
              </w:rPr>
              <w:t>20%</w:t>
            </w:r>
          </w:p>
        </w:tc>
      </w:tr>
      <w:tr w:rsidR="00332B8E" w:rsidTr="00CA1FEB">
        <w:tc>
          <w:tcPr>
            <w:tcW w:w="2768" w:type="dxa"/>
          </w:tcPr>
          <w:p w:rsidR="00332B8E" w:rsidRDefault="00332B8E" w:rsidP="00332B8E">
            <w:pPr>
              <w:jc w:val="left"/>
            </w:pPr>
            <w:r>
              <w:rPr>
                <w:rFonts w:hint="eastAsia"/>
              </w:rPr>
              <w:t>风险收益特征</w:t>
            </w:r>
          </w:p>
        </w:tc>
        <w:tc>
          <w:tcPr>
            <w:tcW w:w="5538" w:type="dxa"/>
            <w:gridSpan w:val="2"/>
          </w:tcPr>
          <w:p w:rsidR="00332B8E" w:rsidRDefault="00332B8E" w:rsidP="00332B8E">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w:t>
            </w:r>
            <w:r>
              <w:rPr>
                <w:rFonts w:hint="eastAsia"/>
              </w:rPr>
              <w:lastRenderedPageBreak/>
              <w:t>临汇率风险、香港市场风险等境外证券市场投资所面临的特别投资风险。</w:t>
            </w:r>
          </w:p>
        </w:tc>
      </w:tr>
      <w:tr w:rsidR="00332B8E" w:rsidTr="00D55776">
        <w:tc>
          <w:tcPr>
            <w:tcW w:w="2768" w:type="dxa"/>
          </w:tcPr>
          <w:p w:rsidR="00332B8E" w:rsidRDefault="00332B8E" w:rsidP="00332B8E">
            <w:pPr>
              <w:jc w:val="left"/>
            </w:pPr>
            <w:r>
              <w:rPr>
                <w:rFonts w:hint="eastAsia"/>
              </w:rPr>
              <w:lastRenderedPageBreak/>
              <w:t>基金管理人</w:t>
            </w:r>
          </w:p>
        </w:tc>
        <w:tc>
          <w:tcPr>
            <w:tcW w:w="5538" w:type="dxa"/>
            <w:gridSpan w:val="2"/>
          </w:tcPr>
          <w:p w:rsidR="00332B8E" w:rsidRDefault="00332B8E" w:rsidP="00332B8E">
            <w:pPr>
              <w:jc w:val="left"/>
            </w:pPr>
            <w:r>
              <w:rPr>
                <w:rFonts w:hint="eastAsia"/>
              </w:rPr>
              <w:t>南方基金管理股份有限公司</w:t>
            </w:r>
          </w:p>
        </w:tc>
      </w:tr>
      <w:tr w:rsidR="00332B8E" w:rsidTr="00332B8E">
        <w:tc>
          <w:tcPr>
            <w:tcW w:w="2768" w:type="dxa"/>
          </w:tcPr>
          <w:p w:rsidR="00332B8E" w:rsidRDefault="00332B8E" w:rsidP="00332B8E">
            <w:pPr>
              <w:jc w:val="left"/>
            </w:pPr>
            <w:r>
              <w:rPr>
                <w:rFonts w:hint="eastAsia"/>
              </w:rPr>
              <w:t>基金托管人</w:t>
            </w:r>
          </w:p>
        </w:tc>
        <w:tc>
          <w:tcPr>
            <w:tcW w:w="5538" w:type="dxa"/>
            <w:gridSpan w:val="2"/>
          </w:tcPr>
          <w:p w:rsidR="00332B8E" w:rsidRDefault="00332B8E" w:rsidP="00332B8E">
            <w:pPr>
              <w:jc w:val="left"/>
            </w:pPr>
            <w:r>
              <w:rPr>
                <w:rFonts w:hint="eastAsia"/>
              </w:rPr>
              <w:t>中国农业银行股份有限公司</w:t>
            </w:r>
          </w:p>
        </w:tc>
      </w:tr>
      <w:tr w:rsidR="00332B8E" w:rsidTr="00332B8E">
        <w:tc>
          <w:tcPr>
            <w:tcW w:w="2768" w:type="dxa"/>
          </w:tcPr>
          <w:p w:rsidR="00332B8E" w:rsidRDefault="00332B8E" w:rsidP="00332B8E">
            <w:pPr>
              <w:jc w:val="left"/>
            </w:pPr>
            <w:r>
              <w:rPr>
                <w:rFonts w:hint="eastAsia"/>
              </w:rPr>
              <w:t>下属分级基金的基金简称</w:t>
            </w:r>
          </w:p>
        </w:tc>
        <w:tc>
          <w:tcPr>
            <w:tcW w:w="2769" w:type="dxa"/>
          </w:tcPr>
          <w:p w:rsidR="00332B8E" w:rsidRDefault="00332B8E" w:rsidP="00332B8E">
            <w:pPr>
              <w:jc w:val="left"/>
            </w:pPr>
            <w:r>
              <w:rPr>
                <w:rFonts w:hint="eastAsia"/>
              </w:rPr>
              <w:t>南方核心科技一年持有混合</w:t>
            </w:r>
            <w:r>
              <w:rPr>
                <w:rFonts w:hint="eastAsia"/>
              </w:rPr>
              <w:t>A</w:t>
            </w:r>
          </w:p>
        </w:tc>
        <w:tc>
          <w:tcPr>
            <w:tcW w:w="2769" w:type="dxa"/>
          </w:tcPr>
          <w:p w:rsidR="00332B8E" w:rsidRDefault="00332B8E" w:rsidP="00332B8E">
            <w:pPr>
              <w:jc w:val="left"/>
            </w:pPr>
            <w:r>
              <w:rPr>
                <w:rFonts w:hint="eastAsia"/>
              </w:rPr>
              <w:t>南方核心科技一年持有混合</w:t>
            </w:r>
            <w:r>
              <w:rPr>
                <w:rFonts w:hint="eastAsia"/>
              </w:rPr>
              <w:t>C</w:t>
            </w:r>
          </w:p>
        </w:tc>
      </w:tr>
      <w:tr w:rsidR="00332B8E" w:rsidTr="00332B8E">
        <w:tc>
          <w:tcPr>
            <w:tcW w:w="2768" w:type="dxa"/>
          </w:tcPr>
          <w:p w:rsidR="00332B8E" w:rsidRDefault="00332B8E" w:rsidP="00332B8E">
            <w:pPr>
              <w:jc w:val="left"/>
            </w:pPr>
            <w:r>
              <w:rPr>
                <w:rFonts w:hint="eastAsia"/>
              </w:rPr>
              <w:t>下属分级基金的交易代码</w:t>
            </w:r>
          </w:p>
        </w:tc>
        <w:tc>
          <w:tcPr>
            <w:tcW w:w="2769" w:type="dxa"/>
          </w:tcPr>
          <w:p w:rsidR="00332B8E" w:rsidRDefault="00332B8E" w:rsidP="00332B8E">
            <w:pPr>
              <w:jc w:val="left"/>
            </w:pPr>
            <w:r>
              <w:t>018019</w:t>
            </w:r>
          </w:p>
        </w:tc>
        <w:tc>
          <w:tcPr>
            <w:tcW w:w="2769" w:type="dxa"/>
          </w:tcPr>
          <w:p w:rsidR="00332B8E" w:rsidRDefault="00332B8E" w:rsidP="00332B8E">
            <w:pPr>
              <w:jc w:val="left"/>
            </w:pPr>
            <w:r>
              <w:t>018020</w:t>
            </w:r>
          </w:p>
        </w:tc>
      </w:tr>
      <w:tr w:rsidR="00332B8E" w:rsidTr="00332B8E">
        <w:tc>
          <w:tcPr>
            <w:tcW w:w="2768" w:type="dxa"/>
          </w:tcPr>
          <w:p w:rsidR="00332B8E" w:rsidRDefault="00332B8E" w:rsidP="00332B8E">
            <w:pPr>
              <w:jc w:val="left"/>
            </w:pPr>
            <w:r>
              <w:rPr>
                <w:rFonts w:hint="eastAsia"/>
              </w:rPr>
              <w:t>报告期末下属分级基金的份额总额</w:t>
            </w:r>
          </w:p>
        </w:tc>
        <w:tc>
          <w:tcPr>
            <w:tcW w:w="2769" w:type="dxa"/>
          </w:tcPr>
          <w:p w:rsidR="00332B8E" w:rsidRDefault="00332B8E" w:rsidP="00332B8E">
            <w:pPr>
              <w:jc w:val="left"/>
            </w:pPr>
            <w:r>
              <w:rPr>
                <w:rFonts w:hint="eastAsia"/>
              </w:rPr>
              <w:t>25,851,576.64</w:t>
            </w:r>
            <w:r>
              <w:rPr>
                <w:rFonts w:hint="eastAsia"/>
              </w:rPr>
              <w:t>份</w:t>
            </w:r>
          </w:p>
        </w:tc>
        <w:tc>
          <w:tcPr>
            <w:tcW w:w="2769" w:type="dxa"/>
          </w:tcPr>
          <w:p w:rsidR="00332B8E" w:rsidRDefault="00332B8E" w:rsidP="00332B8E">
            <w:pPr>
              <w:jc w:val="left"/>
            </w:pPr>
            <w:r>
              <w:rPr>
                <w:rFonts w:hint="eastAsia"/>
              </w:rPr>
              <w:t>11,218,222.18</w:t>
            </w:r>
            <w:r>
              <w:rPr>
                <w:rFonts w:hint="eastAsia"/>
              </w:rPr>
              <w:t>份</w:t>
            </w:r>
          </w:p>
        </w:tc>
      </w:tr>
    </w:tbl>
    <w:p w:rsidR="00332B8E" w:rsidRDefault="00332B8E" w:rsidP="00332B8E">
      <w:pPr>
        <w:pStyle w:val="-1"/>
        <w:ind w:left="281" w:hanging="281"/>
        <w:rPr>
          <w:rFonts w:hint="eastAsia"/>
        </w:rPr>
      </w:pPr>
      <w:r>
        <w:rPr>
          <w:rFonts w:hint="eastAsia"/>
        </w:rPr>
        <w:t>主要财务指标和基金净值表现</w:t>
      </w:r>
    </w:p>
    <w:p w:rsidR="00332B8E" w:rsidRDefault="00332B8E" w:rsidP="00332B8E">
      <w:pPr>
        <w:pStyle w:val="-2"/>
        <w:spacing w:before="312"/>
        <w:rPr>
          <w:rFonts w:hint="eastAsia"/>
        </w:rPr>
      </w:pPr>
      <w:r>
        <w:rPr>
          <w:rFonts w:hint="eastAsia"/>
        </w:rPr>
        <w:t>主要财务指标</w:t>
      </w:r>
    </w:p>
    <w:p w:rsidR="00332B8E" w:rsidRDefault="00332B8E" w:rsidP="00332B8E">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332B8E" w:rsidTr="00332B8E">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332B8E" w:rsidRPr="00332B8E" w:rsidRDefault="00332B8E" w:rsidP="00332B8E">
            <w:pPr>
              <w:jc w:val="center"/>
              <w:rPr>
                <w:b/>
              </w:rPr>
            </w:pPr>
            <w:r w:rsidRPr="00332B8E">
              <w:rPr>
                <w:rFonts w:hint="eastAsia"/>
                <w:b/>
              </w:rPr>
              <w:t>主要财务指标</w:t>
            </w:r>
          </w:p>
        </w:tc>
        <w:tc>
          <w:tcPr>
            <w:tcW w:w="5538" w:type="dxa"/>
            <w:gridSpan w:val="2"/>
            <w:tcBorders>
              <w:bottom w:val="single" w:sz="4" w:space="0" w:color="auto"/>
            </w:tcBorders>
          </w:tcPr>
          <w:p w:rsidR="00332B8E" w:rsidRPr="00332B8E" w:rsidRDefault="00332B8E" w:rsidP="00332B8E">
            <w:pPr>
              <w:jc w:val="center"/>
              <w:rPr>
                <w:b/>
              </w:rPr>
            </w:pPr>
            <w:r w:rsidRPr="00332B8E">
              <w:rPr>
                <w:rFonts w:hint="eastAsia"/>
                <w:b/>
              </w:rPr>
              <w:t>报告期（</w:t>
            </w:r>
            <w:r w:rsidRPr="00332B8E">
              <w:rPr>
                <w:rFonts w:hint="eastAsia"/>
                <w:b/>
              </w:rPr>
              <w:t>2025</w:t>
            </w:r>
            <w:r w:rsidRPr="00332B8E">
              <w:rPr>
                <w:rFonts w:hint="eastAsia"/>
                <w:b/>
              </w:rPr>
              <w:t>年</w:t>
            </w:r>
            <w:r w:rsidRPr="00332B8E">
              <w:rPr>
                <w:rFonts w:hint="eastAsia"/>
                <w:b/>
              </w:rPr>
              <w:t>10</w:t>
            </w:r>
            <w:r w:rsidRPr="00332B8E">
              <w:rPr>
                <w:rFonts w:hint="eastAsia"/>
                <w:b/>
              </w:rPr>
              <w:t>月</w:t>
            </w:r>
            <w:r w:rsidRPr="00332B8E">
              <w:rPr>
                <w:rFonts w:hint="eastAsia"/>
                <w:b/>
              </w:rPr>
              <w:t>1</w:t>
            </w:r>
            <w:r w:rsidRPr="00332B8E">
              <w:rPr>
                <w:rFonts w:hint="eastAsia"/>
                <w:b/>
              </w:rPr>
              <w:t>日－</w:t>
            </w:r>
            <w:r w:rsidRPr="00332B8E">
              <w:rPr>
                <w:rFonts w:hint="eastAsia"/>
                <w:b/>
              </w:rPr>
              <w:t>2025</w:t>
            </w:r>
            <w:r w:rsidRPr="00332B8E">
              <w:rPr>
                <w:rFonts w:hint="eastAsia"/>
                <w:b/>
              </w:rPr>
              <w:t>年</w:t>
            </w:r>
            <w:r w:rsidRPr="00332B8E">
              <w:rPr>
                <w:rFonts w:hint="eastAsia"/>
                <w:b/>
              </w:rPr>
              <w:t>12</w:t>
            </w:r>
            <w:r w:rsidRPr="00332B8E">
              <w:rPr>
                <w:rFonts w:hint="eastAsia"/>
                <w:b/>
              </w:rPr>
              <w:t>月</w:t>
            </w:r>
            <w:r w:rsidRPr="00332B8E">
              <w:rPr>
                <w:rFonts w:hint="eastAsia"/>
                <w:b/>
              </w:rPr>
              <w:t>31</w:t>
            </w:r>
            <w:r w:rsidRPr="00332B8E">
              <w:rPr>
                <w:rFonts w:hint="eastAsia"/>
                <w:b/>
              </w:rPr>
              <w:t>日）</w:t>
            </w:r>
          </w:p>
        </w:tc>
      </w:tr>
      <w:tr w:rsidR="00332B8E" w:rsidTr="00332B8E">
        <w:tc>
          <w:tcPr>
            <w:tcW w:w="2768" w:type="dxa"/>
            <w:vMerge/>
          </w:tcPr>
          <w:p w:rsidR="00332B8E" w:rsidRDefault="00332B8E" w:rsidP="00332B8E">
            <w:pPr>
              <w:jc w:val="left"/>
            </w:pPr>
          </w:p>
        </w:tc>
        <w:tc>
          <w:tcPr>
            <w:tcW w:w="2769" w:type="dxa"/>
            <w:shd w:val="clear" w:color="auto" w:fill="BFBFBF"/>
          </w:tcPr>
          <w:p w:rsidR="00332B8E" w:rsidRPr="00332B8E" w:rsidRDefault="00332B8E" w:rsidP="00332B8E">
            <w:pPr>
              <w:jc w:val="center"/>
              <w:rPr>
                <w:b/>
              </w:rPr>
            </w:pPr>
            <w:r w:rsidRPr="00332B8E">
              <w:rPr>
                <w:rFonts w:hint="eastAsia"/>
                <w:b/>
              </w:rPr>
              <w:t>南方核心科技一年持有混合</w:t>
            </w:r>
            <w:r w:rsidRPr="00332B8E">
              <w:rPr>
                <w:rFonts w:hint="eastAsia"/>
                <w:b/>
              </w:rPr>
              <w:t>A</w:t>
            </w:r>
          </w:p>
        </w:tc>
        <w:tc>
          <w:tcPr>
            <w:tcW w:w="2769" w:type="dxa"/>
            <w:shd w:val="clear" w:color="auto" w:fill="BFBFBF"/>
          </w:tcPr>
          <w:p w:rsidR="00332B8E" w:rsidRPr="00332B8E" w:rsidRDefault="00332B8E" w:rsidP="00332B8E">
            <w:pPr>
              <w:jc w:val="center"/>
              <w:rPr>
                <w:b/>
              </w:rPr>
            </w:pPr>
            <w:r w:rsidRPr="00332B8E">
              <w:rPr>
                <w:rFonts w:hint="eastAsia"/>
                <w:b/>
              </w:rPr>
              <w:t>南方核心科技一年持有混合</w:t>
            </w:r>
            <w:r w:rsidRPr="00332B8E">
              <w:rPr>
                <w:rFonts w:hint="eastAsia"/>
                <w:b/>
              </w:rPr>
              <w:t>C</w:t>
            </w:r>
          </w:p>
        </w:tc>
      </w:tr>
      <w:tr w:rsidR="00332B8E" w:rsidTr="00332B8E">
        <w:tc>
          <w:tcPr>
            <w:tcW w:w="2768" w:type="dxa"/>
          </w:tcPr>
          <w:p w:rsidR="00332B8E" w:rsidRDefault="00332B8E" w:rsidP="00332B8E">
            <w:pPr>
              <w:jc w:val="left"/>
            </w:pPr>
            <w:r>
              <w:rPr>
                <w:rFonts w:hint="eastAsia"/>
              </w:rPr>
              <w:t>1.</w:t>
            </w:r>
            <w:r>
              <w:rPr>
                <w:rFonts w:hint="eastAsia"/>
              </w:rPr>
              <w:t>本期已实现收益</w:t>
            </w:r>
          </w:p>
        </w:tc>
        <w:tc>
          <w:tcPr>
            <w:tcW w:w="2769" w:type="dxa"/>
          </w:tcPr>
          <w:p w:rsidR="00332B8E" w:rsidRDefault="00332B8E" w:rsidP="00332B8E">
            <w:pPr>
              <w:jc w:val="right"/>
            </w:pPr>
            <w:r>
              <w:t>6,049,481.06</w:t>
            </w:r>
          </w:p>
        </w:tc>
        <w:tc>
          <w:tcPr>
            <w:tcW w:w="2769" w:type="dxa"/>
          </w:tcPr>
          <w:p w:rsidR="00332B8E" w:rsidRDefault="00332B8E" w:rsidP="00332B8E">
            <w:pPr>
              <w:jc w:val="right"/>
            </w:pPr>
            <w:r>
              <w:t>2,441,691.82</w:t>
            </w:r>
          </w:p>
        </w:tc>
      </w:tr>
      <w:tr w:rsidR="00332B8E" w:rsidTr="00332B8E">
        <w:tc>
          <w:tcPr>
            <w:tcW w:w="2768" w:type="dxa"/>
          </w:tcPr>
          <w:p w:rsidR="00332B8E" w:rsidRDefault="00332B8E" w:rsidP="00332B8E">
            <w:pPr>
              <w:jc w:val="left"/>
            </w:pPr>
            <w:r>
              <w:rPr>
                <w:rFonts w:hint="eastAsia"/>
              </w:rPr>
              <w:t>2.</w:t>
            </w:r>
            <w:r>
              <w:rPr>
                <w:rFonts w:hint="eastAsia"/>
              </w:rPr>
              <w:t>本期利润</w:t>
            </w:r>
          </w:p>
        </w:tc>
        <w:tc>
          <w:tcPr>
            <w:tcW w:w="2769" w:type="dxa"/>
          </w:tcPr>
          <w:p w:rsidR="00332B8E" w:rsidRDefault="00332B8E" w:rsidP="00332B8E">
            <w:pPr>
              <w:jc w:val="right"/>
            </w:pPr>
            <w:r>
              <w:t>-347,701.78</w:t>
            </w:r>
          </w:p>
        </w:tc>
        <w:tc>
          <w:tcPr>
            <w:tcW w:w="2769" w:type="dxa"/>
          </w:tcPr>
          <w:p w:rsidR="00332B8E" w:rsidRDefault="00332B8E" w:rsidP="00332B8E">
            <w:pPr>
              <w:jc w:val="right"/>
            </w:pPr>
            <w:r>
              <w:t>-200,571.48</w:t>
            </w:r>
          </w:p>
        </w:tc>
      </w:tr>
      <w:tr w:rsidR="00332B8E" w:rsidTr="00332B8E">
        <w:tc>
          <w:tcPr>
            <w:tcW w:w="2768" w:type="dxa"/>
          </w:tcPr>
          <w:p w:rsidR="00332B8E" w:rsidRDefault="00332B8E" w:rsidP="00332B8E">
            <w:pPr>
              <w:jc w:val="left"/>
            </w:pPr>
            <w:r>
              <w:rPr>
                <w:rFonts w:hint="eastAsia"/>
              </w:rPr>
              <w:t>3.</w:t>
            </w:r>
            <w:r>
              <w:rPr>
                <w:rFonts w:hint="eastAsia"/>
              </w:rPr>
              <w:t>加权平均基金份额本期利润</w:t>
            </w:r>
          </w:p>
        </w:tc>
        <w:tc>
          <w:tcPr>
            <w:tcW w:w="2769" w:type="dxa"/>
          </w:tcPr>
          <w:p w:rsidR="00332B8E" w:rsidRDefault="00332B8E" w:rsidP="00332B8E">
            <w:pPr>
              <w:jc w:val="right"/>
            </w:pPr>
            <w:r>
              <w:t>-0.0134</w:t>
            </w:r>
          </w:p>
        </w:tc>
        <w:tc>
          <w:tcPr>
            <w:tcW w:w="2769" w:type="dxa"/>
          </w:tcPr>
          <w:p w:rsidR="00332B8E" w:rsidRDefault="00332B8E" w:rsidP="00332B8E">
            <w:pPr>
              <w:jc w:val="right"/>
            </w:pPr>
            <w:r>
              <w:t>-0.0174</w:t>
            </w:r>
          </w:p>
        </w:tc>
      </w:tr>
      <w:tr w:rsidR="00332B8E" w:rsidTr="00332B8E">
        <w:tc>
          <w:tcPr>
            <w:tcW w:w="2768" w:type="dxa"/>
          </w:tcPr>
          <w:p w:rsidR="00332B8E" w:rsidRDefault="00332B8E" w:rsidP="00332B8E">
            <w:pPr>
              <w:jc w:val="left"/>
            </w:pPr>
            <w:r>
              <w:rPr>
                <w:rFonts w:hint="eastAsia"/>
              </w:rPr>
              <w:t>4.</w:t>
            </w:r>
            <w:r>
              <w:rPr>
                <w:rFonts w:hint="eastAsia"/>
              </w:rPr>
              <w:t>期末基金资产净值</w:t>
            </w:r>
          </w:p>
        </w:tc>
        <w:tc>
          <w:tcPr>
            <w:tcW w:w="2769" w:type="dxa"/>
          </w:tcPr>
          <w:p w:rsidR="00332B8E" w:rsidRDefault="00332B8E" w:rsidP="00332B8E">
            <w:pPr>
              <w:jc w:val="right"/>
            </w:pPr>
            <w:r>
              <w:t>36,237,752.35</w:t>
            </w:r>
          </w:p>
        </w:tc>
        <w:tc>
          <w:tcPr>
            <w:tcW w:w="2769" w:type="dxa"/>
          </w:tcPr>
          <w:p w:rsidR="00332B8E" w:rsidRDefault="00332B8E" w:rsidP="00332B8E">
            <w:pPr>
              <w:jc w:val="right"/>
            </w:pPr>
            <w:r>
              <w:t>15,491,860.21</w:t>
            </w:r>
          </w:p>
        </w:tc>
      </w:tr>
      <w:tr w:rsidR="00332B8E" w:rsidTr="00332B8E">
        <w:tc>
          <w:tcPr>
            <w:tcW w:w="2768" w:type="dxa"/>
          </w:tcPr>
          <w:p w:rsidR="00332B8E" w:rsidRDefault="00332B8E" w:rsidP="00332B8E">
            <w:pPr>
              <w:jc w:val="left"/>
            </w:pPr>
            <w:r>
              <w:rPr>
                <w:rFonts w:hint="eastAsia"/>
              </w:rPr>
              <w:t>5.</w:t>
            </w:r>
            <w:r>
              <w:rPr>
                <w:rFonts w:hint="eastAsia"/>
              </w:rPr>
              <w:t>期末基金份额净值</w:t>
            </w:r>
          </w:p>
        </w:tc>
        <w:tc>
          <w:tcPr>
            <w:tcW w:w="2769" w:type="dxa"/>
          </w:tcPr>
          <w:p w:rsidR="00332B8E" w:rsidRDefault="00332B8E" w:rsidP="00332B8E">
            <w:pPr>
              <w:jc w:val="right"/>
            </w:pPr>
            <w:r>
              <w:t>1.4018</w:t>
            </w:r>
          </w:p>
        </w:tc>
        <w:tc>
          <w:tcPr>
            <w:tcW w:w="2769" w:type="dxa"/>
          </w:tcPr>
          <w:p w:rsidR="00332B8E" w:rsidRDefault="00332B8E" w:rsidP="00332B8E">
            <w:pPr>
              <w:jc w:val="right"/>
            </w:pPr>
            <w:r>
              <w:t>1.3810</w:t>
            </w:r>
          </w:p>
        </w:tc>
      </w:tr>
    </w:tbl>
    <w:p w:rsidR="00332B8E" w:rsidRDefault="00332B8E" w:rsidP="00332B8E">
      <w:pPr>
        <w:pStyle w:val="-8"/>
        <w:rPr>
          <w:rFonts w:hint="eastAsia"/>
        </w:rPr>
      </w:pPr>
      <w:r>
        <w:rPr>
          <w:rFonts w:hint="eastAsia"/>
        </w:rPr>
        <w:t>注：1、基金业绩指标不包括持有人认（申）购或交易基金的各项费用，计入费用后实际收益水平要低于所列数字；</w:t>
      </w:r>
    </w:p>
    <w:p w:rsidR="00332B8E" w:rsidRDefault="00332B8E" w:rsidP="00332B8E">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32B8E" w:rsidRDefault="00332B8E" w:rsidP="00332B8E">
      <w:pPr>
        <w:pStyle w:val="-2"/>
        <w:spacing w:before="312"/>
        <w:rPr>
          <w:rFonts w:hint="eastAsia"/>
        </w:rPr>
      </w:pPr>
      <w:r>
        <w:rPr>
          <w:rFonts w:hint="eastAsia"/>
        </w:rPr>
        <w:t>基金净值表现</w:t>
      </w:r>
    </w:p>
    <w:p w:rsidR="00332B8E" w:rsidRDefault="00332B8E" w:rsidP="00332B8E">
      <w:pPr>
        <w:pStyle w:val="-3"/>
        <w:spacing w:before="156" w:after="156"/>
        <w:rPr>
          <w:rFonts w:hint="eastAsia"/>
        </w:rPr>
      </w:pPr>
      <w:r>
        <w:rPr>
          <w:rFonts w:hint="eastAsia"/>
        </w:rPr>
        <w:t>本报告期基金份额净值增长率及其与同期业绩比较基准收益率的比较</w:t>
      </w:r>
    </w:p>
    <w:p w:rsidR="00332B8E" w:rsidRDefault="00332B8E" w:rsidP="00332B8E">
      <w:pPr>
        <w:pStyle w:val="-"/>
        <w:ind w:firstLine="420"/>
        <w:rPr>
          <w:rFonts w:hint="eastAsia"/>
        </w:rPr>
      </w:pPr>
      <w:r>
        <w:rPr>
          <w:rFonts w:hint="eastAsia"/>
        </w:rPr>
        <w:t>南方核心科技一年持有混合A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32B8E" w:rsidTr="00332B8E">
        <w:trPr>
          <w:cnfStyle w:val="100000000000" w:firstRow="1" w:lastRow="0" w:firstColumn="0" w:lastColumn="0" w:oddVBand="0" w:evenVBand="0" w:oddHBand="0" w:evenHBand="0" w:firstRowFirstColumn="0" w:firstRowLastColumn="0" w:lastRowFirstColumn="0" w:lastRowLastColumn="0"/>
        </w:trPr>
        <w:tc>
          <w:tcPr>
            <w:tcW w:w="1429" w:type="dxa"/>
          </w:tcPr>
          <w:p w:rsidR="00332B8E" w:rsidRPr="00332B8E" w:rsidRDefault="00332B8E" w:rsidP="00332B8E">
            <w:pPr>
              <w:jc w:val="center"/>
              <w:rPr>
                <w:b/>
              </w:rPr>
            </w:pPr>
            <w:r w:rsidRPr="00332B8E">
              <w:rPr>
                <w:rFonts w:hint="eastAsia"/>
                <w:b/>
              </w:rPr>
              <w:t>阶段</w:t>
            </w:r>
          </w:p>
        </w:tc>
        <w:tc>
          <w:tcPr>
            <w:tcW w:w="1315" w:type="dxa"/>
          </w:tcPr>
          <w:p w:rsidR="00332B8E" w:rsidRPr="00332B8E" w:rsidRDefault="00332B8E" w:rsidP="00332B8E">
            <w:pPr>
              <w:jc w:val="center"/>
              <w:rPr>
                <w:b/>
              </w:rPr>
            </w:pPr>
            <w:r w:rsidRPr="00332B8E">
              <w:rPr>
                <w:rFonts w:hint="eastAsia"/>
                <w:b/>
              </w:rPr>
              <w:t>净值增长率①</w:t>
            </w:r>
          </w:p>
        </w:tc>
        <w:tc>
          <w:tcPr>
            <w:tcW w:w="1315" w:type="dxa"/>
          </w:tcPr>
          <w:p w:rsidR="00332B8E" w:rsidRPr="00332B8E" w:rsidRDefault="00332B8E" w:rsidP="00332B8E">
            <w:pPr>
              <w:jc w:val="center"/>
              <w:rPr>
                <w:b/>
              </w:rPr>
            </w:pPr>
            <w:r w:rsidRPr="00332B8E">
              <w:rPr>
                <w:rFonts w:hint="eastAsia"/>
                <w:b/>
              </w:rPr>
              <w:t>净值增长率标准差②</w:t>
            </w:r>
          </w:p>
        </w:tc>
        <w:tc>
          <w:tcPr>
            <w:tcW w:w="1315" w:type="dxa"/>
          </w:tcPr>
          <w:p w:rsidR="00332B8E" w:rsidRPr="00332B8E" w:rsidRDefault="00332B8E" w:rsidP="00332B8E">
            <w:pPr>
              <w:jc w:val="center"/>
              <w:rPr>
                <w:b/>
              </w:rPr>
            </w:pPr>
            <w:r w:rsidRPr="00332B8E">
              <w:rPr>
                <w:rFonts w:hint="eastAsia"/>
                <w:b/>
              </w:rPr>
              <w:t>业绩比较基准收益率③</w:t>
            </w:r>
          </w:p>
        </w:tc>
        <w:tc>
          <w:tcPr>
            <w:tcW w:w="1315" w:type="dxa"/>
          </w:tcPr>
          <w:p w:rsidR="00332B8E" w:rsidRPr="00332B8E" w:rsidRDefault="00332B8E" w:rsidP="00332B8E">
            <w:pPr>
              <w:jc w:val="center"/>
              <w:rPr>
                <w:b/>
              </w:rPr>
            </w:pPr>
            <w:r w:rsidRPr="00332B8E">
              <w:rPr>
                <w:rFonts w:hint="eastAsia"/>
                <w:b/>
              </w:rPr>
              <w:t>业绩比较基准收益率标准差④</w:t>
            </w:r>
          </w:p>
        </w:tc>
        <w:tc>
          <w:tcPr>
            <w:tcW w:w="907" w:type="dxa"/>
          </w:tcPr>
          <w:p w:rsidR="00332B8E" w:rsidRPr="00332B8E" w:rsidRDefault="00332B8E" w:rsidP="00332B8E">
            <w:pPr>
              <w:jc w:val="center"/>
              <w:rPr>
                <w:b/>
              </w:rPr>
            </w:pPr>
            <w:r w:rsidRPr="00332B8E">
              <w:rPr>
                <w:rFonts w:hint="eastAsia"/>
                <w:b/>
              </w:rPr>
              <w:t>①</w:t>
            </w:r>
            <w:r w:rsidRPr="00332B8E">
              <w:rPr>
                <w:rFonts w:hint="eastAsia"/>
                <w:b/>
              </w:rPr>
              <w:t>-</w:t>
            </w:r>
            <w:r w:rsidRPr="00332B8E">
              <w:rPr>
                <w:rFonts w:hint="eastAsia"/>
                <w:b/>
              </w:rPr>
              <w:t>③</w:t>
            </w:r>
          </w:p>
        </w:tc>
        <w:tc>
          <w:tcPr>
            <w:tcW w:w="907" w:type="dxa"/>
          </w:tcPr>
          <w:p w:rsidR="00332B8E" w:rsidRPr="00332B8E" w:rsidRDefault="00332B8E" w:rsidP="00332B8E">
            <w:pPr>
              <w:jc w:val="center"/>
              <w:rPr>
                <w:b/>
              </w:rPr>
            </w:pPr>
            <w:r w:rsidRPr="00332B8E">
              <w:rPr>
                <w:rFonts w:hint="eastAsia"/>
                <w:b/>
              </w:rPr>
              <w:t>②</w:t>
            </w:r>
            <w:r w:rsidRPr="00332B8E">
              <w:rPr>
                <w:rFonts w:hint="eastAsia"/>
                <w:b/>
              </w:rPr>
              <w:t>-</w:t>
            </w:r>
            <w:r w:rsidRPr="00332B8E">
              <w:rPr>
                <w:rFonts w:hint="eastAsia"/>
                <w:b/>
              </w:rPr>
              <w:t>④</w:t>
            </w:r>
          </w:p>
        </w:tc>
      </w:tr>
      <w:tr w:rsidR="00332B8E" w:rsidTr="00332B8E">
        <w:tc>
          <w:tcPr>
            <w:tcW w:w="1429" w:type="dxa"/>
          </w:tcPr>
          <w:p w:rsidR="00332B8E" w:rsidRDefault="00332B8E" w:rsidP="00332B8E">
            <w:pPr>
              <w:jc w:val="left"/>
            </w:pPr>
            <w:r>
              <w:rPr>
                <w:rFonts w:hint="eastAsia"/>
              </w:rPr>
              <w:t>过去三个月</w:t>
            </w:r>
          </w:p>
        </w:tc>
        <w:tc>
          <w:tcPr>
            <w:tcW w:w="1315" w:type="dxa"/>
          </w:tcPr>
          <w:p w:rsidR="00332B8E" w:rsidRDefault="00332B8E" w:rsidP="00332B8E">
            <w:pPr>
              <w:jc w:val="right"/>
            </w:pPr>
            <w:r>
              <w:t>-0.79%</w:t>
            </w:r>
          </w:p>
        </w:tc>
        <w:tc>
          <w:tcPr>
            <w:tcW w:w="1315" w:type="dxa"/>
          </w:tcPr>
          <w:p w:rsidR="00332B8E" w:rsidRDefault="00332B8E" w:rsidP="00332B8E">
            <w:pPr>
              <w:jc w:val="right"/>
            </w:pPr>
            <w:r>
              <w:t>2.10%</w:t>
            </w:r>
          </w:p>
        </w:tc>
        <w:tc>
          <w:tcPr>
            <w:tcW w:w="1315" w:type="dxa"/>
          </w:tcPr>
          <w:p w:rsidR="00332B8E" w:rsidRDefault="00332B8E" w:rsidP="00332B8E">
            <w:pPr>
              <w:jc w:val="right"/>
            </w:pPr>
            <w:r>
              <w:t>-0.70%</w:t>
            </w:r>
          </w:p>
        </w:tc>
        <w:tc>
          <w:tcPr>
            <w:tcW w:w="1315" w:type="dxa"/>
          </w:tcPr>
          <w:p w:rsidR="00332B8E" w:rsidRDefault="00332B8E" w:rsidP="00332B8E">
            <w:pPr>
              <w:jc w:val="right"/>
            </w:pPr>
            <w:r>
              <w:t>0.78%</w:t>
            </w:r>
          </w:p>
        </w:tc>
        <w:tc>
          <w:tcPr>
            <w:tcW w:w="907" w:type="dxa"/>
          </w:tcPr>
          <w:p w:rsidR="00332B8E" w:rsidRDefault="00332B8E" w:rsidP="00332B8E">
            <w:pPr>
              <w:jc w:val="right"/>
            </w:pPr>
            <w:r>
              <w:t>-0.09%</w:t>
            </w:r>
          </w:p>
        </w:tc>
        <w:tc>
          <w:tcPr>
            <w:tcW w:w="907" w:type="dxa"/>
          </w:tcPr>
          <w:p w:rsidR="00332B8E" w:rsidRDefault="00332B8E" w:rsidP="00332B8E">
            <w:pPr>
              <w:jc w:val="right"/>
            </w:pPr>
            <w:r>
              <w:t>1.32%</w:t>
            </w:r>
          </w:p>
        </w:tc>
      </w:tr>
      <w:tr w:rsidR="00332B8E" w:rsidTr="00332B8E">
        <w:tc>
          <w:tcPr>
            <w:tcW w:w="1429" w:type="dxa"/>
          </w:tcPr>
          <w:p w:rsidR="00332B8E" w:rsidRDefault="00332B8E" w:rsidP="00332B8E">
            <w:pPr>
              <w:jc w:val="left"/>
            </w:pPr>
            <w:r>
              <w:rPr>
                <w:rFonts w:hint="eastAsia"/>
              </w:rPr>
              <w:t>过去六个月</w:t>
            </w:r>
          </w:p>
        </w:tc>
        <w:tc>
          <w:tcPr>
            <w:tcW w:w="1315" w:type="dxa"/>
          </w:tcPr>
          <w:p w:rsidR="00332B8E" w:rsidRDefault="00332B8E" w:rsidP="00332B8E">
            <w:pPr>
              <w:jc w:val="right"/>
            </w:pPr>
            <w:r>
              <w:t>50.83%</w:t>
            </w:r>
          </w:p>
        </w:tc>
        <w:tc>
          <w:tcPr>
            <w:tcW w:w="1315" w:type="dxa"/>
          </w:tcPr>
          <w:p w:rsidR="00332B8E" w:rsidRDefault="00332B8E" w:rsidP="00332B8E">
            <w:pPr>
              <w:jc w:val="right"/>
            </w:pPr>
            <w:r>
              <w:t>2.07%</w:t>
            </w:r>
          </w:p>
        </w:tc>
        <w:tc>
          <w:tcPr>
            <w:tcW w:w="1315" w:type="dxa"/>
          </w:tcPr>
          <w:p w:rsidR="00332B8E" w:rsidRDefault="00332B8E" w:rsidP="00332B8E">
            <w:pPr>
              <w:jc w:val="right"/>
            </w:pPr>
            <w:r>
              <w:t>14.13%</w:t>
            </w:r>
          </w:p>
        </w:tc>
        <w:tc>
          <w:tcPr>
            <w:tcW w:w="1315" w:type="dxa"/>
          </w:tcPr>
          <w:p w:rsidR="00332B8E" w:rsidRDefault="00332B8E" w:rsidP="00332B8E">
            <w:pPr>
              <w:jc w:val="right"/>
            </w:pPr>
            <w:r>
              <w:t>0.73%</w:t>
            </w:r>
          </w:p>
        </w:tc>
        <w:tc>
          <w:tcPr>
            <w:tcW w:w="907" w:type="dxa"/>
          </w:tcPr>
          <w:p w:rsidR="00332B8E" w:rsidRDefault="00332B8E" w:rsidP="00332B8E">
            <w:pPr>
              <w:jc w:val="right"/>
            </w:pPr>
            <w:r>
              <w:t>36.70%</w:t>
            </w:r>
          </w:p>
        </w:tc>
        <w:tc>
          <w:tcPr>
            <w:tcW w:w="907" w:type="dxa"/>
          </w:tcPr>
          <w:p w:rsidR="00332B8E" w:rsidRDefault="00332B8E" w:rsidP="00332B8E">
            <w:pPr>
              <w:jc w:val="right"/>
            </w:pPr>
            <w:r>
              <w:t>1.34%</w:t>
            </w:r>
          </w:p>
        </w:tc>
      </w:tr>
      <w:tr w:rsidR="00332B8E" w:rsidTr="00332B8E">
        <w:tc>
          <w:tcPr>
            <w:tcW w:w="1429" w:type="dxa"/>
          </w:tcPr>
          <w:p w:rsidR="00332B8E" w:rsidRDefault="00332B8E" w:rsidP="00332B8E">
            <w:pPr>
              <w:jc w:val="left"/>
            </w:pPr>
            <w:r>
              <w:rPr>
                <w:rFonts w:hint="eastAsia"/>
              </w:rPr>
              <w:t>过去一年</w:t>
            </w:r>
          </w:p>
        </w:tc>
        <w:tc>
          <w:tcPr>
            <w:tcW w:w="1315" w:type="dxa"/>
          </w:tcPr>
          <w:p w:rsidR="00332B8E" w:rsidRDefault="00332B8E" w:rsidP="00332B8E">
            <w:pPr>
              <w:jc w:val="right"/>
            </w:pPr>
            <w:r>
              <w:t>54.55%</w:t>
            </w:r>
          </w:p>
        </w:tc>
        <w:tc>
          <w:tcPr>
            <w:tcW w:w="1315" w:type="dxa"/>
          </w:tcPr>
          <w:p w:rsidR="00332B8E" w:rsidRDefault="00332B8E" w:rsidP="00332B8E">
            <w:pPr>
              <w:jc w:val="right"/>
            </w:pPr>
            <w:r>
              <w:t>1.72%</w:t>
            </w:r>
          </w:p>
        </w:tc>
        <w:tc>
          <w:tcPr>
            <w:tcW w:w="1315" w:type="dxa"/>
          </w:tcPr>
          <w:p w:rsidR="00332B8E" w:rsidRDefault="00332B8E" w:rsidP="00332B8E">
            <w:pPr>
              <w:jc w:val="right"/>
            </w:pPr>
            <w:r>
              <w:t>16.75%</w:t>
            </w:r>
          </w:p>
        </w:tc>
        <w:tc>
          <w:tcPr>
            <w:tcW w:w="1315" w:type="dxa"/>
          </w:tcPr>
          <w:p w:rsidR="00332B8E" w:rsidRDefault="00332B8E" w:rsidP="00332B8E">
            <w:pPr>
              <w:jc w:val="right"/>
            </w:pPr>
            <w:r>
              <w:t>0.82%</w:t>
            </w:r>
          </w:p>
        </w:tc>
        <w:tc>
          <w:tcPr>
            <w:tcW w:w="907" w:type="dxa"/>
          </w:tcPr>
          <w:p w:rsidR="00332B8E" w:rsidRDefault="00332B8E" w:rsidP="00332B8E">
            <w:pPr>
              <w:jc w:val="right"/>
            </w:pPr>
            <w:r>
              <w:t>37.80%</w:t>
            </w:r>
          </w:p>
        </w:tc>
        <w:tc>
          <w:tcPr>
            <w:tcW w:w="907" w:type="dxa"/>
          </w:tcPr>
          <w:p w:rsidR="00332B8E" w:rsidRDefault="00332B8E" w:rsidP="00332B8E">
            <w:pPr>
              <w:jc w:val="right"/>
            </w:pPr>
            <w:r>
              <w:t>0.90%</w:t>
            </w:r>
          </w:p>
        </w:tc>
      </w:tr>
      <w:tr w:rsidR="00332B8E" w:rsidTr="00332B8E">
        <w:tc>
          <w:tcPr>
            <w:tcW w:w="1429" w:type="dxa"/>
          </w:tcPr>
          <w:p w:rsidR="00332B8E" w:rsidRDefault="00332B8E" w:rsidP="00332B8E">
            <w:pPr>
              <w:jc w:val="left"/>
            </w:pPr>
            <w:r>
              <w:rPr>
                <w:rFonts w:hint="eastAsia"/>
              </w:rPr>
              <w:t>自基金合同</w:t>
            </w:r>
            <w:r>
              <w:rPr>
                <w:rFonts w:hint="eastAsia"/>
              </w:rPr>
              <w:lastRenderedPageBreak/>
              <w:t>生效起至今</w:t>
            </w:r>
          </w:p>
        </w:tc>
        <w:tc>
          <w:tcPr>
            <w:tcW w:w="1315" w:type="dxa"/>
          </w:tcPr>
          <w:p w:rsidR="00332B8E" w:rsidRDefault="00332B8E" w:rsidP="00332B8E">
            <w:pPr>
              <w:jc w:val="right"/>
            </w:pPr>
            <w:r>
              <w:lastRenderedPageBreak/>
              <w:t>40.18%</w:t>
            </w:r>
          </w:p>
        </w:tc>
        <w:tc>
          <w:tcPr>
            <w:tcW w:w="1315" w:type="dxa"/>
          </w:tcPr>
          <w:p w:rsidR="00332B8E" w:rsidRDefault="00332B8E" w:rsidP="00332B8E">
            <w:pPr>
              <w:jc w:val="right"/>
            </w:pPr>
            <w:r>
              <w:t>1.47%</w:t>
            </w:r>
          </w:p>
        </w:tc>
        <w:tc>
          <w:tcPr>
            <w:tcW w:w="1315" w:type="dxa"/>
          </w:tcPr>
          <w:p w:rsidR="00332B8E" w:rsidRDefault="00332B8E" w:rsidP="00332B8E">
            <w:pPr>
              <w:jc w:val="right"/>
            </w:pPr>
            <w:r>
              <w:t>19.63%</w:t>
            </w:r>
          </w:p>
        </w:tc>
        <w:tc>
          <w:tcPr>
            <w:tcW w:w="1315" w:type="dxa"/>
          </w:tcPr>
          <w:p w:rsidR="00332B8E" w:rsidRDefault="00332B8E" w:rsidP="00332B8E">
            <w:pPr>
              <w:jc w:val="right"/>
            </w:pPr>
            <w:r>
              <w:t>0.90%</w:t>
            </w:r>
          </w:p>
        </w:tc>
        <w:tc>
          <w:tcPr>
            <w:tcW w:w="907" w:type="dxa"/>
          </w:tcPr>
          <w:p w:rsidR="00332B8E" w:rsidRDefault="00332B8E" w:rsidP="00332B8E">
            <w:pPr>
              <w:jc w:val="right"/>
            </w:pPr>
            <w:r>
              <w:t>20.55%</w:t>
            </w:r>
          </w:p>
        </w:tc>
        <w:tc>
          <w:tcPr>
            <w:tcW w:w="907" w:type="dxa"/>
          </w:tcPr>
          <w:p w:rsidR="00332B8E" w:rsidRDefault="00332B8E" w:rsidP="00332B8E">
            <w:pPr>
              <w:jc w:val="right"/>
            </w:pPr>
            <w:r>
              <w:t>0.57%</w:t>
            </w:r>
          </w:p>
        </w:tc>
      </w:tr>
    </w:tbl>
    <w:p w:rsidR="00332B8E" w:rsidRDefault="00332B8E" w:rsidP="00332B8E">
      <w:pPr>
        <w:pStyle w:val="-"/>
        <w:ind w:firstLine="420"/>
        <w:rPr>
          <w:rFonts w:hint="eastAsia"/>
        </w:rPr>
      </w:pPr>
      <w:r>
        <w:rPr>
          <w:rFonts w:hint="eastAsia"/>
        </w:rPr>
        <w:lastRenderedPageBreak/>
        <w:t>南方核心科技一年持有混合C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32B8E" w:rsidTr="00332B8E">
        <w:trPr>
          <w:cnfStyle w:val="100000000000" w:firstRow="1" w:lastRow="0" w:firstColumn="0" w:lastColumn="0" w:oddVBand="0" w:evenVBand="0" w:oddHBand="0" w:evenHBand="0" w:firstRowFirstColumn="0" w:firstRowLastColumn="0" w:lastRowFirstColumn="0" w:lastRowLastColumn="0"/>
        </w:trPr>
        <w:tc>
          <w:tcPr>
            <w:tcW w:w="1429" w:type="dxa"/>
          </w:tcPr>
          <w:p w:rsidR="00332B8E" w:rsidRPr="00332B8E" w:rsidRDefault="00332B8E" w:rsidP="00332B8E">
            <w:pPr>
              <w:jc w:val="center"/>
              <w:rPr>
                <w:b/>
              </w:rPr>
            </w:pPr>
            <w:r w:rsidRPr="00332B8E">
              <w:rPr>
                <w:rFonts w:hint="eastAsia"/>
                <w:b/>
              </w:rPr>
              <w:t>阶段</w:t>
            </w:r>
          </w:p>
        </w:tc>
        <w:tc>
          <w:tcPr>
            <w:tcW w:w="1315" w:type="dxa"/>
          </w:tcPr>
          <w:p w:rsidR="00332B8E" w:rsidRPr="00332B8E" w:rsidRDefault="00332B8E" w:rsidP="00332B8E">
            <w:pPr>
              <w:jc w:val="center"/>
              <w:rPr>
                <w:b/>
              </w:rPr>
            </w:pPr>
            <w:r w:rsidRPr="00332B8E">
              <w:rPr>
                <w:rFonts w:hint="eastAsia"/>
                <w:b/>
              </w:rPr>
              <w:t>净值增长率①</w:t>
            </w:r>
          </w:p>
        </w:tc>
        <w:tc>
          <w:tcPr>
            <w:tcW w:w="1315" w:type="dxa"/>
          </w:tcPr>
          <w:p w:rsidR="00332B8E" w:rsidRPr="00332B8E" w:rsidRDefault="00332B8E" w:rsidP="00332B8E">
            <w:pPr>
              <w:jc w:val="center"/>
              <w:rPr>
                <w:b/>
              </w:rPr>
            </w:pPr>
            <w:r w:rsidRPr="00332B8E">
              <w:rPr>
                <w:rFonts w:hint="eastAsia"/>
                <w:b/>
              </w:rPr>
              <w:t>净值增长率标准差②</w:t>
            </w:r>
          </w:p>
        </w:tc>
        <w:tc>
          <w:tcPr>
            <w:tcW w:w="1315" w:type="dxa"/>
          </w:tcPr>
          <w:p w:rsidR="00332B8E" w:rsidRPr="00332B8E" w:rsidRDefault="00332B8E" w:rsidP="00332B8E">
            <w:pPr>
              <w:jc w:val="center"/>
              <w:rPr>
                <w:b/>
              </w:rPr>
            </w:pPr>
            <w:r w:rsidRPr="00332B8E">
              <w:rPr>
                <w:rFonts w:hint="eastAsia"/>
                <w:b/>
              </w:rPr>
              <w:t>业绩比较基准收益率③</w:t>
            </w:r>
          </w:p>
        </w:tc>
        <w:tc>
          <w:tcPr>
            <w:tcW w:w="1315" w:type="dxa"/>
          </w:tcPr>
          <w:p w:rsidR="00332B8E" w:rsidRPr="00332B8E" w:rsidRDefault="00332B8E" w:rsidP="00332B8E">
            <w:pPr>
              <w:jc w:val="center"/>
              <w:rPr>
                <w:b/>
              </w:rPr>
            </w:pPr>
            <w:r w:rsidRPr="00332B8E">
              <w:rPr>
                <w:rFonts w:hint="eastAsia"/>
                <w:b/>
              </w:rPr>
              <w:t>业绩比较基准收益率标准差④</w:t>
            </w:r>
          </w:p>
        </w:tc>
        <w:tc>
          <w:tcPr>
            <w:tcW w:w="907" w:type="dxa"/>
          </w:tcPr>
          <w:p w:rsidR="00332B8E" w:rsidRPr="00332B8E" w:rsidRDefault="00332B8E" w:rsidP="00332B8E">
            <w:pPr>
              <w:jc w:val="center"/>
              <w:rPr>
                <w:b/>
              </w:rPr>
            </w:pPr>
            <w:r w:rsidRPr="00332B8E">
              <w:rPr>
                <w:rFonts w:hint="eastAsia"/>
                <w:b/>
              </w:rPr>
              <w:t>①</w:t>
            </w:r>
            <w:r w:rsidRPr="00332B8E">
              <w:rPr>
                <w:rFonts w:hint="eastAsia"/>
                <w:b/>
              </w:rPr>
              <w:t>-</w:t>
            </w:r>
            <w:r w:rsidRPr="00332B8E">
              <w:rPr>
                <w:rFonts w:hint="eastAsia"/>
                <w:b/>
              </w:rPr>
              <w:t>③</w:t>
            </w:r>
          </w:p>
        </w:tc>
        <w:tc>
          <w:tcPr>
            <w:tcW w:w="907" w:type="dxa"/>
          </w:tcPr>
          <w:p w:rsidR="00332B8E" w:rsidRPr="00332B8E" w:rsidRDefault="00332B8E" w:rsidP="00332B8E">
            <w:pPr>
              <w:jc w:val="center"/>
              <w:rPr>
                <w:b/>
              </w:rPr>
            </w:pPr>
            <w:r w:rsidRPr="00332B8E">
              <w:rPr>
                <w:rFonts w:hint="eastAsia"/>
                <w:b/>
              </w:rPr>
              <w:t>②</w:t>
            </w:r>
            <w:r w:rsidRPr="00332B8E">
              <w:rPr>
                <w:rFonts w:hint="eastAsia"/>
                <w:b/>
              </w:rPr>
              <w:t>-</w:t>
            </w:r>
            <w:r w:rsidRPr="00332B8E">
              <w:rPr>
                <w:rFonts w:hint="eastAsia"/>
                <w:b/>
              </w:rPr>
              <w:t>④</w:t>
            </w:r>
          </w:p>
        </w:tc>
      </w:tr>
      <w:tr w:rsidR="00332B8E" w:rsidTr="00332B8E">
        <w:tc>
          <w:tcPr>
            <w:tcW w:w="1429" w:type="dxa"/>
          </w:tcPr>
          <w:p w:rsidR="00332B8E" w:rsidRDefault="00332B8E" w:rsidP="00332B8E">
            <w:pPr>
              <w:jc w:val="left"/>
            </w:pPr>
            <w:r>
              <w:rPr>
                <w:rFonts w:hint="eastAsia"/>
              </w:rPr>
              <w:t>过去三个月</w:t>
            </w:r>
          </w:p>
        </w:tc>
        <w:tc>
          <w:tcPr>
            <w:tcW w:w="1315" w:type="dxa"/>
          </w:tcPr>
          <w:p w:rsidR="00332B8E" w:rsidRDefault="00332B8E" w:rsidP="00332B8E">
            <w:pPr>
              <w:jc w:val="right"/>
            </w:pPr>
            <w:r>
              <w:t>-0.95%</w:t>
            </w:r>
          </w:p>
        </w:tc>
        <w:tc>
          <w:tcPr>
            <w:tcW w:w="1315" w:type="dxa"/>
          </w:tcPr>
          <w:p w:rsidR="00332B8E" w:rsidRDefault="00332B8E" w:rsidP="00332B8E">
            <w:pPr>
              <w:jc w:val="right"/>
            </w:pPr>
            <w:r>
              <w:t>2.10%</w:t>
            </w:r>
          </w:p>
        </w:tc>
        <w:tc>
          <w:tcPr>
            <w:tcW w:w="1315" w:type="dxa"/>
          </w:tcPr>
          <w:p w:rsidR="00332B8E" w:rsidRDefault="00332B8E" w:rsidP="00332B8E">
            <w:pPr>
              <w:jc w:val="right"/>
            </w:pPr>
            <w:r>
              <w:t>-0.70%</w:t>
            </w:r>
          </w:p>
        </w:tc>
        <w:tc>
          <w:tcPr>
            <w:tcW w:w="1315" w:type="dxa"/>
          </w:tcPr>
          <w:p w:rsidR="00332B8E" w:rsidRDefault="00332B8E" w:rsidP="00332B8E">
            <w:pPr>
              <w:jc w:val="right"/>
            </w:pPr>
            <w:r>
              <w:t>0.78%</w:t>
            </w:r>
          </w:p>
        </w:tc>
        <w:tc>
          <w:tcPr>
            <w:tcW w:w="907" w:type="dxa"/>
          </w:tcPr>
          <w:p w:rsidR="00332B8E" w:rsidRDefault="00332B8E" w:rsidP="00332B8E">
            <w:pPr>
              <w:jc w:val="right"/>
            </w:pPr>
            <w:r>
              <w:t>-0.25%</w:t>
            </w:r>
          </w:p>
        </w:tc>
        <w:tc>
          <w:tcPr>
            <w:tcW w:w="907" w:type="dxa"/>
          </w:tcPr>
          <w:p w:rsidR="00332B8E" w:rsidRDefault="00332B8E" w:rsidP="00332B8E">
            <w:pPr>
              <w:jc w:val="right"/>
            </w:pPr>
            <w:r>
              <w:t>1.32%</w:t>
            </w:r>
          </w:p>
        </w:tc>
      </w:tr>
      <w:tr w:rsidR="00332B8E" w:rsidTr="00332B8E">
        <w:tc>
          <w:tcPr>
            <w:tcW w:w="1429" w:type="dxa"/>
          </w:tcPr>
          <w:p w:rsidR="00332B8E" w:rsidRDefault="00332B8E" w:rsidP="00332B8E">
            <w:pPr>
              <w:jc w:val="left"/>
            </w:pPr>
            <w:r>
              <w:rPr>
                <w:rFonts w:hint="eastAsia"/>
              </w:rPr>
              <w:t>过去六个月</w:t>
            </w:r>
          </w:p>
        </w:tc>
        <w:tc>
          <w:tcPr>
            <w:tcW w:w="1315" w:type="dxa"/>
          </w:tcPr>
          <w:p w:rsidR="00332B8E" w:rsidRDefault="00332B8E" w:rsidP="00332B8E">
            <w:pPr>
              <w:jc w:val="right"/>
            </w:pPr>
            <w:r>
              <w:t>50.35%</w:t>
            </w:r>
          </w:p>
        </w:tc>
        <w:tc>
          <w:tcPr>
            <w:tcW w:w="1315" w:type="dxa"/>
          </w:tcPr>
          <w:p w:rsidR="00332B8E" w:rsidRDefault="00332B8E" w:rsidP="00332B8E">
            <w:pPr>
              <w:jc w:val="right"/>
            </w:pPr>
            <w:r>
              <w:t>2.07%</w:t>
            </w:r>
          </w:p>
        </w:tc>
        <w:tc>
          <w:tcPr>
            <w:tcW w:w="1315" w:type="dxa"/>
          </w:tcPr>
          <w:p w:rsidR="00332B8E" w:rsidRDefault="00332B8E" w:rsidP="00332B8E">
            <w:pPr>
              <w:jc w:val="right"/>
            </w:pPr>
            <w:r>
              <w:t>14.13%</w:t>
            </w:r>
          </w:p>
        </w:tc>
        <w:tc>
          <w:tcPr>
            <w:tcW w:w="1315" w:type="dxa"/>
          </w:tcPr>
          <w:p w:rsidR="00332B8E" w:rsidRDefault="00332B8E" w:rsidP="00332B8E">
            <w:pPr>
              <w:jc w:val="right"/>
            </w:pPr>
            <w:r>
              <w:t>0.73%</w:t>
            </w:r>
          </w:p>
        </w:tc>
        <w:tc>
          <w:tcPr>
            <w:tcW w:w="907" w:type="dxa"/>
          </w:tcPr>
          <w:p w:rsidR="00332B8E" w:rsidRDefault="00332B8E" w:rsidP="00332B8E">
            <w:pPr>
              <w:jc w:val="right"/>
            </w:pPr>
            <w:r>
              <w:t>36.22%</w:t>
            </w:r>
          </w:p>
        </w:tc>
        <w:tc>
          <w:tcPr>
            <w:tcW w:w="907" w:type="dxa"/>
          </w:tcPr>
          <w:p w:rsidR="00332B8E" w:rsidRDefault="00332B8E" w:rsidP="00332B8E">
            <w:pPr>
              <w:jc w:val="right"/>
            </w:pPr>
            <w:r>
              <w:t>1.34%</w:t>
            </w:r>
          </w:p>
        </w:tc>
      </w:tr>
      <w:tr w:rsidR="00332B8E" w:rsidTr="00332B8E">
        <w:tc>
          <w:tcPr>
            <w:tcW w:w="1429" w:type="dxa"/>
          </w:tcPr>
          <w:p w:rsidR="00332B8E" w:rsidRDefault="00332B8E" w:rsidP="00332B8E">
            <w:pPr>
              <w:jc w:val="left"/>
            </w:pPr>
            <w:r>
              <w:rPr>
                <w:rFonts w:hint="eastAsia"/>
              </w:rPr>
              <w:t>过去一年</w:t>
            </w:r>
          </w:p>
        </w:tc>
        <w:tc>
          <w:tcPr>
            <w:tcW w:w="1315" w:type="dxa"/>
          </w:tcPr>
          <w:p w:rsidR="00332B8E" w:rsidRDefault="00332B8E" w:rsidP="00332B8E">
            <w:pPr>
              <w:jc w:val="right"/>
            </w:pPr>
            <w:r>
              <w:t>53.60%</w:t>
            </w:r>
          </w:p>
        </w:tc>
        <w:tc>
          <w:tcPr>
            <w:tcW w:w="1315" w:type="dxa"/>
          </w:tcPr>
          <w:p w:rsidR="00332B8E" w:rsidRDefault="00332B8E" w:rsidP="00332B8E">
            <w:pPr>
              <w:jc w:val="right"/>
            </w:pPr>
            <w:r>
              <w:t>1.72%</w:t>
            </w:r>
          </w:p>
        </w:tc>
        <w:tc>
          <w:tcPr>
            <w:tcW w:w="1315" w:type="dxa"/>
          </w:tcPr>
          <w:p w:rsidR="00332B8E" w:rsidRDefault="00332B8E" w:rsidP="00332B8E">
            <w:pPr>
              <w:jc w:val="right"/>
            </w:pPr>
            <w:r>
              <w:t>16.75%</w:t>
            </w:r>
          </w:p>
        </w:tc>
        <w:tc>
          <w:tcPr>
            <w:tcW w:w="1315" w:type="dxa"/>
          </w:tcPr>
          <w:p w:rsidR="00332B8E" w:rsidRDefault="00332B8E" w:rsidP="00332B8E">
            <w:pPr>
              <w:jc w:val="right"/>
            </w:pPr>
            <w:r>
              <w:t>0.82%</w:t>
            </w:r>
          </w:p>
        </w:tc>
        <w:tc>
          <w:tcPr>
            <w:tcW w:w="907" w:type="dxa"/>
          </w:tcPr>
          <w:p w:rsidR="00332B8E" w:rsidRDefault="00332B8E" w:rsidP="00332B8E">
            <w:pPr>
              <w:jc w:val="right"/>
            </w:pPr>
            <w:r>
              <w:t>36.85%</w:t>
            </w:r>
          </w:p>
        </w:tc>
        <w:tc>
          <w:tcPr>
            <w:tcW w:w="907" w:type="dxa"/>
          </w:tcPr>
          <w:p w:rsidR="00332B8E" w:rsidRDefault="00332B8E" w:rsidP="00332B8E">
            <w:pPr>
              <w:jc w:val="right"/>
            </w:pPr>
            <w:r>
              <w:t>0.90%</w:t>
            </w:r>
          </w:p>
        </w:tc>
      </w:tr>
      <w:tr w:rsidR="00332B8E" w:rsidTr="00332B8E">
        <w:tc>
          <w:tcPr>
            <w:tcW w:w="1429" w:type="dxa"/>
          </w:tcPr>
          <w:p w:rsidR="00332B8E" w:rsidRDefault="00332B8E" w:rsidP="00332B8E">
            <w:pPr>
              <w:jc w:val="left"/>
            </w:pPr>
            <w:r>
              <w:rPr>
                <w:rFonts w:hint="eastAsia"/>
              </w:rPr>
              <w:t>自基金合同生效起至今</w:t>
            </w:r>
          </w:p>
        </w:tc>
        <w:tc>
          <w:tcPr>
            <w:tcW w:w="1315" w:type="dxa"/>
          </w:tcPr>
          <w:p w:rsidR="00332B8E" w:rsidRDefault="00332B8E" w:rsidP="00332B8E">
            <w:pPr>
              <w:jc w:val="right"/>
            </w:pPr>
            <w:r>
              <w:t>38.10%</w:t>
            </w:r>
          </w:p>
        </w:tc>
        <w:tc>
          <w:tcPr>
            <w:tcW w:w="1315" w:type="dxa"/>
          </w:tcPr>
          <w:p w:rsidR="00332B8E" w:rsidRDefault="00332B8E" w:rsidP="00332B8E">
            <w:pPr>
              <w:jc w:val="right"/>
            </w:pPr>
            <w:r>
              <w:t>1.47%</w:t>
            </w:r>
          </w:p>
        </w:tc>
        <w:tc>
          <w:tcPr>
            <w:tcW w:w="1315" w:type="dxa"/>
          </w:tcPr>
          <w:p w:rsidR="00332B8E" w:rsidRDefault="00332B8E" w:rsidP="00332B8E">
            <w:pPr>
              <w:jc w:val="right"/>
            </w:pPr>
            <w:r>
              <w:t>19.63%</w:t>
            </w:r>
          </w:p>
        </w:tc>
        <w:tc>
          <w:tcPr>
            <w:tcW w:w="1315" w:type="dxa"/>
          </w:tcPr>
          <w:p w:rsidR="00332B8E" w:rsidRDefault="00332B8E" w:rsidP="00332B8E">
            <w:pPr>
              <w:jc w:val="right"/>
            </w:pPr>
            <w:r>
              <w:t>0.90%</w:t>
            </w:r>
          </w:p>
        </w:tc>
        <w:tc>
          <w:tcPr>
            <w:tcW w:w="907" w:type="dxa"/>
          </w:tcPr>
          <w:p w:rsidR="00332B8E" w:rsidRDefault="00332B8E" w:rsidP="00332B8E">
            <w:pPr>
              <w:jc w:val="right"/>
            </w:pPr>
            <w:r>
              <w:t>18.47%</w:t>
            </w:r>
          </w:p>
        </w:tc>
        <w:tc>
          <w:tcPr>
            <w:tcW w:w="907" w:type="dxa"/>
          </w:tcPr>
          <w:p w:rsidR="00332B8E" w:rsidRDefault="00332B8E" w:rsidP="00332B8E">
            <w:pPr>
              <w:jc w:val="right"/>
            </w:pPr>
            <w:r>
              <w:t>0.57%</w:t>
            </w:r>
          </w:p>
        </w:tc>
      </w:tr>
    </w:tbl>
    <w:p w:rsidR="00332B8E" w:rsidRDefault="00332B8E" w:rsidP="00332B8E">
      <w:pPr>
        <w:pStyle w:val="-3"/>
        <w:spacing w:before="156" w:after="156"/>
        <w:rPr>
          <w:rFonts w:hint="eastAsia"/>
        </w:rPr>
      </w:pPr>
      <w:r>
        <w:rPr>
          <w:rFonts w:hint="eastAsia"/>
        </w:rPr>
        <w:t>自基金合同生效以来基金份额累计净值增长率变动及其与同期业绩比较基准收益率变动的比较</w:t>
      </w:r>
    </w:p>
    <w:p w:rsidR="00332B8E" w:rsidRDefault="00332B8E" w:rsidP="00332B8E">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332B8E" w:rsidRDefault="00332B8E" w:rsidP="00332B8E">
      <w:r>
        <w:rPr>
          <w:noProof/>
        </w:rPr>
        <w:lastRenderedPageBreak/>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332B8E" w:rsidRDefault="00332B8E" w:rsidP="00332B8E">
      <w:pPr>
        <w:pStyle w:val="-1"/>
        <w:ind w:left="281" w:hanging="281"/>
        <w:rPr>
          <w:rFonts w:hint="eastAsia"/>
        </w:rPr>
      </w:pPr>
      <w:r>
        <w:rPr>
          <w:rFonts w:hint="eastAsia"/>
        </w:rPr>
        <w:t>管理人报告</w:t>
      </w:r>
    </w:p>
    <w:p w:rsidR="00332B8E" w:rsidRDefault="00332B8E" w:rsidP="00332B8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32B8E" w:rsidTr="00D750A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32B8E" w:rsidRPr="00332B8E" w:rsidRDefault="00332B8E" w:rsidP="00332B8E">
            <w:pPr>
              <w:jc w:val="center"/>
              <w:rPr>
                <w:b/>
              </w:rPr>
            </w:pPr>
            <w:r w:rsidRPr="00332B8E">
              <w:rPr>
                <w:rFonts w:hint="eastAsia"/>
                <w:b/>
              </w:rPr>
              <w:t>姓名</w:t>
            </w:r>
          </w:p>
        </w:tc>
        <w:tc>
          <w:tcPr>
            <w:tcW w:w="851" w:type="dxa"/>
            <w:vMerge w:val="restart"/>
          </w:tcPr>
          <w:p w:rsidR="00332B8E" w:rsidRPr="00332B8E" w:rsidRDefault="00332B8E" w:rsidP="00332B8E">
            <w:pPr>
              <w:jc w:val="center"/>
              <w:rPr>
                <w:b/>
              </w:rPr>
            </w:pPr>
            <w:r w:rsidRPr="00332B8E">
              <w:rPr>
                <w:rFonts w:hint="eastAsia"/>
                <w:b/>
              </w:rPr>
              <w:t>职务</w:t>
            </w:r>
          </w:p>
        </w:tc>
        <w:tc>
          <w:tcPr>
            <w:tcW w:w="2234" w:type="dxa"/>
            <w:gridSpan w:val="2"/>
            <w:tcBorders>
              <w:bottom w:val="single" w:sz="4" w:space="0" w:color="auto"/>
            </w:tcBorders>
          </w:tcPr>
          <w:p w:rsidR="00332B8E" w:rsidRPr="00332B8E" w:rsidRDefault="00332B8E" w:rsidP="00332B8E">
            <w:pPr>
              <w:jc w:val="center"/>
              <w:rPr>
                <w:b/>
              </w:rPr>
            </w:pPr>
            <w:r w:rsidRPr="00332B8E">
              <w:rPr>
                <w:rFonts w:hint="eastAsia"/>
                <w:b/>
              </w:rPr>
              <w:t>任本基金的基金经理期限</w:t>
            </w:r>
          </w:p>
        </w:tc>
        <w:tc>
          <w:tcPr>
            <w:tcW w:w="703" w:type="dxa"/>
            <w:vMerge w:val="restart"/>
          </w:tcPr>
          <w:p w:rsidR="00332B8E" w:rsidRPr="00332B8E" w:rsidRDefault="00332B8E" w:rsidP="00332B8E">
            <w:pPr>
              <w:jc w:val="center"/>
              <w:rPr>
                <w:b/>
              </w:rPr>
            </w:pPr>
            <w:r w:rsidRPr="00332B8E">
              <w:rPr>
                <w:rFonts w:hint="eastAsia"/>
                <w:b/>
              </w:rPr>
              <w:t>证券从业年限</w:t>
            </w:r>
          </w:p>
        </w:tc>
        <w:tc>
          <w:tcPr>
            <w:tcW w:w="3856" w:type="dxa"/>
            <w:vMerge w:val="restart"/>
          </w:tcPr>
          <w:p w:rsidR="00332B8E" w:rsidRPr="00332B8E" w:rsidRDefault="00332B8E" w:rsidP="00332B8E">
            <w:pPr>
              <w:jc w:val="center"/>
              <w:rPr>
                <w:b/>
              </w:rPr>
            </w:pPr>
            <w:r w:rsidRPr="00332B8E">
              <w:rPr>
                <w:rFonts w:hint="eastAsia"/>
                <w:b/>
              </w:rPr>
              <w:t>说明</w:t>
            </w:r>
          </w:p>
        </w:tc>
      </w:tr>
      <w:tr w:rsidR="00332B8E" w:rsidTr="00332B8E">
        <w:tc>
          <w:tcPr>
            <w:tcW w:w="862" w:type="dxa"/>
            <w:vMerge/>
          </w:tcPr>
          <w:p w:rsidR="00332B8E" w:rsidRDefault="00332B8E" w:rsidP="00332B8E">
            <w:pPr>
              <w:jc w:val="left"/>
            </w:pPr>
          </w:p>
        </w:tc>
        <w:tc>
          <w:tcPr>
            <w:tcW w:w="851" w:type="dxa"/>
            <w:vMerge/>
          </w:tcPr>
          <w:p w:rsidR="00332B8E" w:rsidRDefault="00332B8E" w:rsidP="00332B8E">
            <w:pPr>
              <w:jc w:val="left"/>
            </w:pPr>
          </w:p>
        </w:tc>
        <w:tc>
          <w:tcPr>
            <w:tcW w:w="1117" w:type="dxa"/>
            <w:shd w:val="clear" w:color="auto" w:fill="BFBFBF"/>
          </w:tcPr>
          <w:p w:rsidR="00332B8E" w:rsidRPr="00332B8E" w:rsidRDefault="00332B8E" w:rsidP="00332B8E">
            <w:pPr>
              <w:jc w:val="center"/>
              <w:rPr>
                <w:b/>
              </w:rPr>
            </w:pPr>
            <w:r w:rsidRPr="00332B8E">
              <w:rPr>
                <w:rFonts w:hint="eastAsia"/>
                <w:b/>
              </w:rPr>
              <w:t>任职日期</w:t>
            </w:r>
          </w:p>
        </w:tc>
        <w:tc>
          <w:tcPr>
            <w:tcW w:w="1117" w:type="dxa"/>
            <w:shd w:val="clear" w:color="auto" w:fill="BFBFBF"/>
          </w:tcPr>
          <w:p w:rsidR="00332B8E" w:rsidRPr="00332B8E" w:rsidRDefault="00332B8E" w:rsidP="00332B8E">
            <w:pPr>
              <w:jc w:val="center"/>
              <w:rPr>
                <w:b/>
              </w:rPr>
            </w:pPr>
            <w:r w:rsidRPr="00332B8E">
              <w:rPr>
                <w:rFonts w:hint="eastAsia"/>
                <w:b/>
              </w:rPr>
              <w:t>离任日期</w:t>
            </w:r>
          </w:p>
        </w:tc>
        <w:tc>
          <w:tcPr>
            <w:tcW w:w="703" w:type="dxa"/>
            <w:vMerge/>
          </w:tcPr>
          <w:p w:rsidR="00332B8E" w:rsidRDefault="00332B8E" w:rsidP="00332B8E">
            <w:pPr>
              <w:jc w:val="left"/>
            </w:pPr>
          </w:p>
        </w:tc>
        <w:tc>
          <w:tcPr>
            <w:tcW w:w="3856" w:type="dxa"/>
            <w:vMerge/>
          </w:tcPr>
          <w:p w:rsidR="00332B8E" w:rsidRDefault="00332B8E" w:rsidP="00332B8E">
            <w:pPr>
              <w:jc w:val="left"/>
            </w:pPr>
          </w:p>
        </w:tc>
      </w:tr>
      <w:tr w:rsidR="00332B8E" w:rsidTr="00332B8E">
        <w:tc>
          <w:tcPr>
            <w:tcW w:w="862" w:type="dxa"/>
          </w:tcPr>
          <w:p w:rsidR="00332B8E" w:rsidRDefault="00332B8E" w:rsidP="00332B8E">
            <w:pPr>
              <w:jc w:val="left"/>
            </w:pPr>
            <w:r>
              <w:rPr>
                <w:rFonts w:hint="eastAsia"/>
              </w:rPr>
              <w:t>罗安安</w:t>
            </w:r>
          </w:p>
        </w:tc>
        <w:tc>
          <w:tcPr>
            <w:tcW w:w="851" w:type="dxa"/>
          </w:tcPr>
          <w:p w:rsidR="00332B8E" w:rsidRDefault="00332B8E" w:rsidP="00332B8E">
            <w:pPr>
              <w:jc w:val="left"/>
            </w:pPr>
            <w:r>
              <w:rPr>
                <w:rFonts w:hint="eastAsia"/>
              </w:rPr>
              <w:t>本基金基金经理</w:t>
            </w:r>
          </w:p>
        </w:tc>
        <w:tc>
          <w:tcPr>
            <w:tcW w:w="1117" w:type="dxa"/>
          </w:tcPr>
          <w:p w:rsidR="00332B8E" w:rsidRDefault="00332B8E" w:rsidP="00332B8E">
            <w:pPr>
              <w:jc w:val="left"/>
            </w:pPr>
            <w:r>
              <w:rPr>
                <w:rFonts w:hint="eastAsia"/>
              </w:rPr>
              <w:t>2023</w:t>
            </w:r>
            <w:r>
              <w:rPr>
                <w:rFonts w:hint="eastAsia"/>
              </w:rPr>
              <w:t>年</w:t>
            </w:r>
            <w:r>
              <w:rPr>
                <w:rFonts w:hint="eastAsia"/>
              </w:rPr>
              <w:t>7</w:t>
            </w:r>
            <w:r>
              <w:rPr>
                <w:rFonts w:hint="eastAsia"/>
              </w:rPr>
              <w:t>月</w:t>
            </w:r>
            <w:r>
              <w:rPr>
                <w:rFonts w:hint="eastAsia"/>
              </w:rPr>
              <w:t>11</w:t>
            </w:r>
            <w:r>
              <w:rPr>
                <w:rFonts w:hint="eastAsia"/>
              </w:rPr>
              <w:t>日</w:t>
            </w:r>
          </w:p>
        </w:tc>
        <w:tc>
          <w:tcPr>
            <w:tcW w:w="1117" w:type="dxa"/>
          </w:tcPr>
          <w:p w:rsidR="00332B8E" w:rsidRDefault="00332B8E" w:rsidP="00332B8E">
            <w:pPr>
              <w:jc w:val="right"/>
            </w:pPr>
            <w:r>
              <w:t>-</w:t>
            </w:r>
          </w:p>
        </w:tc>
        <w:tc>
          <w:tcPr>
            <w:tcW w:w="703" w:type="dxa"/>
          </w:tcPr>
          <w:p w:rsidR="00332B8E" w:rsidRDefault="00332B8E" w:rsidP="00332B8E">
            <w:pPr>
              <w:jc w:val="left"/>
            </w:pPr>
            <w:r>
              <w:rPr>
                <w:rFonts w:hint="eastAsia"/>
              </w:rPr>
              <w:t>15</w:t>
            </w:r>
            <w:r>
              <w:rPr>
                <w:rFonts w:hint="eastAsia"/>
              </w:rPr>
              <w:t>年</w:t>
            </w:r>
          </w:p>
        </w:tc>
        <w:tc>
          <w:tcPr>
            <w:tcW w:w="3856" w:type="dxa"/>
          </w:tcPr>
          <w:p w:rsidR="00332B8E" w:rsidRDefault="00332B8E" w:rsidP="00332B8E">
            <w:r>
              <w:rPr>
                <w:rFonts w:hint="eastAsia"/>
              </w:rPr>
              <w:t>清华大学计算机科学与技术专业博士，具有基金从业资格，</w:t>
            </w:r>
            <w:r>
              <w:rPr>
                <w:rFonts w:hint="eastAsia"/>
              </w:rPr>
              <w:t>2010</w:t>
            </w:r>
            <w:r>
              <w:rPr>
                <w:rFonts w:hint="eastAsia"/>
              </w:rPr>
              <w:t>年</w:t>
            </w:r>
            <w:r>
              <w:rPr>
                <w:rFonts w:hint="eastAsia"/>
              </w:rPr>
              <w:t>7</w:t>
            </w:r>
            <w:r>
              <w:rPr>
                <w:rFonts w:hint="eastAsia"/>
              </w:rPr>
              <w:t>月加入南方基金，担任研究部高级研究员；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2014</w:t>
            </w:r>
            <w:r>
              <w:rPr>
                <w:rFonts w:hint="eastAsia"/>
              </w:rPr>
              <w:t>年</w:t>
            </w:r>
            <w:r>
              <w:rPr>
                <w:rFonts w:hint="eastAsia"/>
              </w:rPr>
              <w:t>11</w:t>
            </w:r>
            <w:r>
              <w:rPr>
                <w:rFonts w:hint="eastAsia"/>
              </w:rPr>
              <w:t>月</w:t>
            </w:r>
            <w:r>
              <w:rPr>
                <w:rFonts w:hint="eastAsia"/>
              </w:rPr>
              <w:t>5</w:t>
            </w:r>
            <w:r>
              <w:rPr>
                <w:rFonts w:hint="eastAsia"/>
              </w:rPr>
              <w:t>日，任南方成长、南方价值基金经理助理；</w:t>
            </w:r>
            <w:r>
              <w:rPr>
                <w:rFonts w:hint="eastAsia"/>
              </w:rPr>
              <w:t>2014</w:t>
            </w:r>
            <w:r>
              <w:rPr>
                <w:rFonts w:hint="eastAsia"/>
              </w:rPr>
              <w:t>年</w:t>
            </w:r>
            <w:r>
              <w:rPr>
                <w:rFonts w:hint="eastAsia"/>
              </w:rPr>
              <w:t>11</w:t>
            </w:r>
            <w:r>
              <w:rPr>
                <w:rFonts w:hint="eastAsia"/>
              </w:rPr>
              <w:t>月</w:t>
            </w:r>
            <w:r>
              <w:rPr>
                <w:rFonts w:hint="eastAsia"/>
              </w:rPr>
              <w:t>5</w:t>
            </w:r>
            <w:r>
              <w:rPr>
                <w:rFonts w:hint="eastAsia"/>
              </w:rPr>
              <w:t>日至</w:t>
            </w:r>
            <w:r>
              <w:rPr>
                <w:rFonts w:hint="eastAsia"/>
              </w:rPr>
              <w:t>2015</w:t>
            </w:r>
            <w:r>
              <w:rPr>
                <w:rFonts w:hint="eastAsia"/>
              </w:rPr>
              <w:t>年</w:t>
            </w:r>
            <w:r>
              <w:rPr>
                <w:rFonts w:hint="eastAsia"/>
              </w:rPr>
              <w:t>7</w:t>
            </w:r>
            <w:r>
              <w:rPr>
                <w:rFonts w:hint="eastAsia"/>
              </w:rPr>
              <w:t>月</w:t>
            </w:r>
            <w:r>
              <w:rPr>
                <w:rFonts w:hint="eastAsia"/>
              </w:rPr>
              <w:t>10</w:t>
            </w:r>
            <w:r>
              <w:rPr>
                <w:rFonts w:hint="eastAsia"/>
              </w:rPr>
              <w:t>日，任投资经理；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2021</w:t>
            </w:r>
            <w:r>
              <w:rPr>
                <w:rFonts w:hint="eastAsia"/>
              </w:rPr>
              <w:t>年</w:t>
            </w:r>
            <w:r>
              <w:rPr>
                <w:rFonts w:hint="eastAsia"/>
              </w:rPr>
              <w:t>6</w:t>
            </w:r>
            <w:r>
              <w:rPr>
                <w:rFonts w:hint="eastAsia"/>
              </w:rPr>
              <w:t>月</w:t>
            </w:r>
            <w:r>
              <w:rPr>
                <w:rFonts w:hint="eastAsia"/>
              </w:rPr>
              <w:t>4</w:t>
            </w:r>
            <w:r>
              <w:rPr>
                <w:rFonts w:hint="eastAsia"/>
              </w:rPr>
              <w:t>日，任南方国策动力基金经理；</w:t>
            </w:r>
            <w:r>
              <w:rPr>
                <w:rFonts w:hint="eastAsia"/>
              </w:rPr>
              <w:t>2022</w:t>
            </w:r>
            <w:r>
              <w:rPr>
                <w:rFonts w:hint="eastAsia"/>
              </w:rPr>
              <w:t>年</w:t>
            </w:r>
            <w:r>
              <w:rPr>
                <w:rFonts w:hint="eastAsia"/>
              </w:rPr>
              <w:t>2</w:t>
            </w:r>
            <w:r>
              <w:rPr>
                <w:rFonts w:hint="eastAsia"/>
              </w:rPr>
              <w:t>月</w:t>
            </w:r>
            <w:r>
              <w:rPr>
                <w:rFonts w:hint="eastAsia"/>
              </w:rPr>
              <w:t>18</w:t>
            </w:r>
            <w:r>
              <w:rPr>
                <w:rFonts w:hint="eastAsia"/>
              </w:rPr>
              <w:t>日至</w:t>
            </w:r>
            <w:r>
              <w:rPr>
                <w:rFonts w:hint="eastAsia"/>
              </w:rPr>
              <w:t>2024</w:t>
            </w:r>
            <w:r>
              <w:rPr>
                <w:rFonts w:hint="eastAsia"/>
              </w:rPr>
              <w:t>年</w:t>
            </w:r>
            <w:r>
              <w:rPr>
                <w:rFonts w:hint="eastAsia"/>
              </w:rPr>
              <w:t>10</w:t>
            </w:r>
            <w:r>
              <w:rPr>
                <w:rFonts w:hint="eastAsia"/>
              </w:rPr>
              <w:t>月</w:t>
            </w:r>
            <w:r>
              <w:rPr>
                <w:rFonts w:hint="eastAsia"/>
              </w:rPr>
              <w:t>25</w:t>
            </w:r>
            <w:r>
              <w:rPr>
                <w:rFonts w:hint="eastAsia"/>
              </w:rPr>
              <w:t>日，任南方新兴产业混合基金经理；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日至今，任南方价值基金经理；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日至今，任南方新兴混合基金经理；</w:t>
            </w:r>
            <w:r>
              <w:rPr>
                <w:rFonts w:hint="eastAsia"/>
              </w:rPr>
              <w:t>2018</w:t>
            </w:r>
            <w:r>
              <w:rPr>
                <w:rFonts w:hint="eastAsia"/>
              </w:rPr>
              <w:t>年</w:t>
            </w:r>
            <w:r>
              <w:rPr>
                <w:rFonts w:hint="eastAsia"/>
              </w:rPr>
              <w:t>10</w:t>
            </w:r>
            <w:r>
              <w:rPr>
                <w:rFonts w:hint="eastAsia"/>
              </w:rPr>
              <w:t>月</w:t>
            </w:r>
            <w:r>
              <w:rPr>
                <w:rFonts w:hint="eastAsia"/>
              </w:rPr>
              <w:t>12</w:t>
            </w:r>
            <w:r>
              <w:rPr>
                <w:rFonts w:hint="eastAsia"/>
              </w:rPr>
              <w:t>日至今，任南方人工智能混合基金经理；</w:t>
            </w:r>
            <w:r>
              <w:rPr>
                <w:rFonts w:hint="eastAsia"/>
              </w:rPr>
              <w:t>2020</w:t>
            </w:r>
            <w:r>
              <w:rPr>
                <w:rFonts w:hint="eastAsia"/>
              </w:rPr>
              <w:t>年</w:t>
            </w:r>
            <w:r>
              <w:rPr>
                <w:rFonts w:hint="eastAsia"/>
              </w:rPr>
              <w:t>7</w:t>
            </w:r>
            <w:r>
              <w:rPr>
                <w:rFonts w:hint="eastAsia"/>
              </w:rPr>
              <w:t>月</w:t>
            </w:r>
            <w:r>
              <w:rPr>
                <w:rFonts w:hint="eastAsia"/>
              </w:rPr>
              <w:t>16</w:t>
            </w:r>
            <w:r>
              <w:rPr>
                <w:rFonts w:hint="eastAsia"/>
              </w:rPr>
              <w:t>日至今，任南方核心成长混合基金经理；</w:t>
            </w:r>
            <w:r>
              <w:rPr>
                <w:rFonts w:hint="eastAsia"/>
              </w:rPr>
              <w:t>2020</w:t>
            </w:r>
            <w:r>
              <w:rPr>
                <w:rFonts w:hint="eastAsia"/>
              </w:rPr>
              <w:t>年</w:t>
            </w:r>
            <w:r>
              <w:rPr>
                <w:rFonts w:hint="eastAsia"/>
              </w:rPr>
              <w:t>7</w:t>
            </w:r>
            <w:r>
              <w:rPr>
                <w:rFonts w:hint="eastAsia"/>
              </w:rPr>
              <w:t>月</w:t>
            </w:r>
            <w:r>
              <w:rPr>
                <w:rFonts w:hint="eastAsia"/>
              </w:rPr>
              <w:t>20</w:t>
            </w:r>
            <w:r>
              <w:rPr>
                <w:rFonts w:hint="eastAsia"/>
              </w:rPr>
              <w:t>日至今，兼任投资经</w:t>
            </w:r>
            <w:r>
              <w:rPr>
                <w:rFonts w:hint="eastAsia"/>
              </w:rPr>
              <w:lastRenderedPageBreak/>
              <w:t>理；</w:t>
            </w:r>
            <w:r>
              <w:rPr>
                <w:rFonts w:hint="eastAsia"/>
              </w:rPr>
              <w:t>2020</w:t>
            </w:r>
            <w:r>
              <w:rPr>
                <w:rFonts w:hint="eastAsia"/>
              </w:rPr>
              <w:t>年</w:t>
            </w:r>
            <w:r>
              <w:rPr>
                <w:rFonts w:hint="eastAsia"/>
              </w:rPr>
              <w:t>7</w:t>
            </w:r>
            <w:r>
              <w:rPr>
                <w:rFonts w:hint="eastAsia"/>
              </w:rPr>
              <w:t>月</w:t>
            </w:r>
            <w:r>
              <w:rPr>
                <w:rFonts w:hint="eastAsia"/>
              </w:rPr>
              <w:t>21</w:t>
            </w:r>
            <w:r>
              <w:rPr>
                <w:rFonts w:hint="eastAsia"/>
              </w:rPr>
              <w:t>日至今，任南方创新精选一年混合基金经理；</w:t>
            </w:r>
            <w:r>
              <w:rPr>
                <w:rFonts w:hint="eastAsia"/>
              </w:rPr>
              <w:t>2020</w:t>
            </w:r>
            <w:r>
              <w:rPr>
                <w:rFonts w:hint="eastAsia"/>
              </w:rPr>
              <w:t>年</w:t>
            </w:r>
            <w:r>
              <w:rPr>
                <w:rFonts w:hint="eastAsia"/>
              </w:rPr>
              <w:t>9</w:t>
            </w:r>
            <w:r>
              <w:rPr>
                <w:rFonts w:hint="eastAsia"/>
              </w:rPr>
              <w:t>月</w:t>
            </w:r>
            <w:r>
              <w:rPr>
                <w:rFonts w:hint="eastAsia"/>
              </w:rPr>
              <w:t>18</w:t>
            </w:r>
            <w:r>
              <w:rPr>
                <w:rFonts w:hint="eastAsia"/>
              </w:rPr>
              <w:t>日至今，任南方创新成长混合基金经理；</w:t>
            </w:r>
            <w:r>
              <w:rPr>
                <w:rFonts w:hint="eastAsia"/>
              </w:rPr>
              <w:t>2022</w:t>
            </w:r>
            <w:r>
              <w:rPr>
                <w:rFonts w:hint="eastAsia"/>
              </w:rPr>
              <w:t>年</w:t>
            </w:r>
            <w:r>
              <w:rPr>
                <w:rFonts w:hint="eastAsia"/>
              </w:rPr>
              <w:t>1</w:t>
            </w:r>
            <w:r>
              <w:rPr>
                <w:rFonts w:hint="eastAsia"/>
              </w:rPr>
              <w:t>月</w:t>
            </w:r>
            <w:r>
              <w:rPr>
                <w:rFonts w:hint="eastAsia"/>
              </w:rPr>
              <w:t>5</w:t>
            </w:r>
            <w:r>
              <w:rPr>
                <w:rFonts w:hint="eastAsia"/>
              </w:rPr>
              <w:t>日至今，任南方专精特新混合基金经理；</w:t>
            </w:r>
            <w:r>
              <w:rPr>
                <w:rFonts w:hint="eastAsia"/>
              </w:rPr>
              <w:t>2023</w:t>
            </w:r>
            <w:r>
              <w:rPr>
                <w:rFonts w:hint="eastAsia"/>
              </w:rPr>
              <w:t>年</w:t>
            </w:r>
            <w:r>
              <w:rPr>
                <w:rFonts w:hint="eastAsia"/>
              </w:rPr>
              <w:t>7</w:t>
            </w:r>
            <w:r>
              <w:rPr>
                <w:rFonts w:hint="eastAsia"/>
              </w:rPr>
              <w:t>月</w:t>
            </w:r>
            <w:r>
              <w:rPr>
                <w:rFonts w:hint="eastAsia"/>
              </w:rPr>
              <w:t>11</w:t>
            </w:r>
            <w:r>
              <w:rPr>
                <w:rFonts w:hint="eastAsia"/>
              </w:rPr>
              <w:t>日至今，任南方核心科技一年持有混合基金经理。</w:t>
            </w:r>
          </w:p>
        </w:tc>
      </w:tr>
    </w:tbl>
    <w:p w:rsidR="00332B8E" w:rsidRDefault="00332B8E" w:rsidP="00332B8E">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332B8E" w:rsidRDefault="00332B8E" w:rsidP="00332B8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32B8E" w:rsidRDefault="00332B8E" w:rsidP="00332B8E">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332B8E" w:rsidTr="00332B8E">
        <w:tc>
          <w:tcPr>
            <w:tcW w:w="1661" w:type="dxa"/>
          </w:tcPr>
          <w:p w:rsidR="00332B8E" w:rsidRDefault="00332B8E" w:rsidP="00332B8E">
            <w:pPr>
              <w:jc w:val="left"/>
            </w:pPr>
            <w:r>
              <w:rPr>
                <w:rFonts w:hint="eastAsia"/>
              </w:rPr>
              <w:t>姓名</w:t>
            </w:r>
          </w:p>
        </w:tc>
        <w:tc>
          <w:tcPr>
            <w:tcW w:w="1661" w:type="dxa"/>
          </w:tcPr>
          <w:p w:rsidR="00332B8E" w:rsidRDefault="00332B8E" w:rsidP="00332B8E">
            <w:pPr>
              <w:jc w:val="left"/>
            </w:pPr>
            <w:r>
              <w:rPr>
                <w:rFonts w:hint="eastAsia"/>
              </w:rPr>
              <w:t>产品类型</w:t>
            </w:r>
          </w:p>
        </w:tc>
        <w:tc>
          <w:tcPr>
            <w:tcW w:w="1661" w:type="dxa"/>
          </w:tcPr>
          <w:p w:rsidR="00332B8E" w:rsidRDefault="00332B8E" w:rsidP="00332B8E">
            <w:pPr>
              <w:jc w:val="left"/>
            </w:pPr>
            <w:r>
              <w:rPr>
                <w:rFonts w:hint="eastAsia"/>
              </w:rPr>
              <w:t>产品数量（只）</w:t>
            </w:r>
          </w:p>
        </w:tc>
        <w:tc>
          <w:tcPr>
            <w:tcW w:w="1661" w:type="dxa"/>
          </w:tcPr>
          <w:p w:rsidR="00332B8E" w:rsidRDefault="00332B8E" w:rsidP="00332B8E">
            <w:pPr>
              <w:jc w:val="left"/>
            </w:pPr>
            <w:r>
              <w:rPr>
                <w:rFonts w:hint="eastAsia"/>
              </w:rPr>
              <w:t>资产净值</w:t>
            </w:r>
            <w:r>
              <w:rPr>
                <w:rFonts w:hint="eastAsia"/>
              </w:rPr>
              <w:t>(</w:t>
            </w:r>
            <w:r>
              <w:rPr>
                <w:rFonts w:hint="eastAsia"/>
              </w:rPr>
              <w:t>元</w:t>
            </w:r>
            <w:r>
              <w:rPr>
                <w:rFonts w:hint="eastAsia"/>
              </w:rPr>
              <w:t>)</w:t>
            </w:r>
          </w:p>
        </w:tc>
        <w:tc>
          <w:tcPr>
            <w:tcW w:w="1662" w:type="dxa"/>
          </w:tcPr>
          <w:p w:rsidR="00332B8E" w:rsidRDefault="00332B8E" w:rsidP="00332B8E">
            <w:pPr>
              <w:jc w:val="left"/>
            </w:pPr>
            <w:r>
              <w:rPr>
                <w:rFonts w:hint="eastAsia"/>
              </w:rPr>
              <w:t>任职时间</w:t>
            </w:r>
          </w:p>
        </w:tc>
      </w:tr>
      <w:tr w:rsidR="00332B8E" w:rsidTr="00332B8E">
        <w:tc>
          <w:tcPr>
            <w:tcW w:w="1661" w:type="dxa"/>
            <w:vMerge w:val="restart"/>
          </w:tcPr>
          <w:p w:rsidR="00332B8E" w:rsidRDefault="00332B8E" w:rsidP="00332B8E">
            <w:pPr>
              <w:jc w:val="left"/>
            </w:pPr>
            <w:r>
              <w:rPr>
                <w:rFonts w:hint="eastAsia"/>
              </w:rPr>
              <w:t>罗安安</w:t>
            </w:r>
          </w:p>
        </w:tc>
        <w:tc>
          <w:tcPr>
            <w:tcW w:w="1661" w:type="dxa"/>
          </w:tcPr>
          <w:p w:rsidR="00332B8E" w:rsidRDefault="00332B8E" w:rsidP="00332B8E">
            <w:pPr>
              <w:jc w:val="left"/>
            </w:pPr>
            <w:r>
              <w:rPr>
                <w:rFonts w:hint="eastAsia"/>
              </w:rPr>
              <w:t>公募基金</w:t>
            </w:r>
          </w:p>
        </w:tc>
        <w:tc>
          <w:tcPr>
            <w:tcW w:w="1661" w:type="dxa"/>
          </w:tcPr>
          <w:p w:rsidR="00332B8E" w:rsidRDefault="00332B8E" w:rsidP="00332B8E">
            <w:pPr>
              <w:jc w:val="right"/>
            </w:pPr>
            <w:r>
              <w:t>8</w:t>
            </w:r>
          </w:p>
        </w:tc>
        <w:tc>
          <w:tcPr>
            <w:tcW w:w="1661" w:type="dxa"/>
          </w:tcPr>
          <w:p w:rsidR="00332B8E" w:rsidRDefault="00332B8E" w:rsidP="00332B8E">
            <w:pPr>
              <w:jc w:val="right"/>
            </w:pPr>
            <w:r>
              <w:t>4,759,614,927.18</w:t>
            </w:r>
          </w:p>
        </w:tc>
        <w:tc>
          <w:tcPr>
            <w:tcW w:w="1662" w:type="dxa"/>
          </w:tcPr>
          <w:p w:rsidR="00332B8E" w:rsidRDefault="00332B8E" w:rsidP="00332B8E">
            <w:pPr>
              <w:jc w:val="left"/>
            </w:pPr>
            <w:r>
              <w:rPr>
                <w:rFonts w:hint="eastAsia"/>
              </w:rPr>
              <w:t>2015</w:t>
            </w:r>
            <w:r>
              <w:rPr>
                <w:rFonts w:hint="eastAsia"/>
              </w:rPr>
              <w:t>年</w:t>
            </w:r>
            <w:r>
              <w:rPr>
                <w:rFonts w:hint="eastAsia"/>
              </w:rPr>
              <w:t>07</w:t>
            </w:r>
            <w:r>
              <w:rPr>
                <w:rFonts w:hint="eastAsia"/>
              </w:rPr>
              <w:t>月</w:t>
            </w:r>
            <w:r>
              <w:rPr>
                <w:rFonts w:hint="eastAsia"/>
              </w:rPr>
              <w:t>10</w:t>
            </w:r>
            <w:r>
              <w:rPr>
                <w:rFonts w:hint="eastAsia"/>
              </w:rPr>
              <w:t>日</w:t>
            </w:r>
          </w:p>
        </w:tc>
      </w:tr>
      <w:tr w:rsidR="00332B8E" w:rsidTr="00332B8E">
        <w:tc>
          <w:tcPr>
            <w:tcW w:w="1661" w:type="dxa"/>
            <w:vMerge/>
          </w:tcPr>
          <w:p w:rsidR="00332B8E" w:rsidRDefault="00332B8E" w:rsidP="00332B8E">
            <w:pPr>
              <w:jc w:val="left"/>
            </w:pPr>
          </w:p>
        </w:tc>
        <w:tc>
          <w:tcPr>
            <w:tcW w:w="1661" w:type="dxa"/>
          </w:tcPr>
          <w:p w:rsidR="00332B8E" w:rsidRDefault="00332B8E" w:rsidP="00332B8E">
            <w:pPr>
              <w:jc w:val="left"/>
            </w:pPr>
            <w:r>
              <w:rPr>
                <w:rFonts w:hint="eastAsia"/>
              </w:rPr>
              <w:t>私募资产管理计划</w:t>
            </w:r>
          </w:p>
        </w:tc>
        <w:tc>
          <w:tcPr>
            <w:tcW w:w="1661" w:type="dxa"/>
          </w:tcPr>
          <w:p w:rsidR="00332B8E" w:rsidRDefault="00332B8E" w:rsidP="00332B8E">
            <w:pPr>
              <w:jc w:val="right"/>
            </w:pPr>
            <w:r>
              <w:t>-</w:t>
            </w:r>
          </w:p>
        </w:tc>
        <w:tc>
          <w:tcPr>
            <w:tcW w:w="1661" w:type="dxa"/>
          </w:tcPr>
          <w:p w:rsidR="00332B8E" w:rsidRDefault="00332B8E" w:rsidP="00332B8E">
            <w:pPr>
              <w:jc w:val="right"/>
            </w:pPr>
            <w:r>
              <w:t>-</w:t>
            </w:r>
          </w:p>
        </w:tc>
        <w:tc>
          <w:tcPr>
            <w:tcW w:w="1662" w:type="dxa"/>
          </w:tcPr>
          <w:p w:rsidR="00332B8E" w:rsidRDefault="00332B8E" w:rsidP="00332B8E">
            <w:pPr>
              <w:jc w:val="right"/>
            </w:pPr>
            <w:r>
              <w:t>-</w:t>
            </w:r>
          </w:p>
        </w:tc>
      </w:tr>
      <w:tr w:rsidR="00332B8E" w:rsidTr="00332B8E">
        <w:tc>
          <w:tcPr>
            <w:tcW w:w="1661" w:type="dxa"/>
            <w:vMerge/>
          </w:tcPr>
          <w:p w:rsidR="00332B8E" w:rsidRDefault="00332B8E" w:rsidP="00332B8E">
            <w:pPr>
              <w:jc w:val="left"/>
            </w:pPr>
          </w:p>
        </w:tc>
        <w:tc>
          <w:tcPr>
            <w:tcW w:w="1661" w:type="dxa"/>
          </w:tcPr>
          <w:p w:rsidR="00332B8E" w:rsidRDefault="00332B8E" w:rsidP="00332B8E">
            <w:pPr>
              <w:jc w:val="left"/>
            </w:pPr>
            <w:r>
              <w:rPr>
                <w:rFonts w:hint="eastAsia"/>
              </w:rPr>
              <w:t>其他组合</w:t>
            </w:r>
          </w:p>
        </w:tc>
        <w:tc>
          <w:tcPr>
            <w:tcW w:w="1661" w:type="dxa"/>
          </w:tcPr>
          <w:p w:rsidR="00332B8E" w:rsidRDefault="00332B8E" w:rsidP="00332B8E">
            <w:pPr>
              <w:jc w:val="right"/>
            </w:pPr>
            <w:r>
              <w:t>-</w:t>
            </w:r>
          </w:p>
        </w:tc>
        <w:tc>
          <w:tcPr>
            <w:tcW w:w="1661" w:type="dxa"/>
          </w:tcPr>
          <w:p w:rsidR="00332B8E" w:rsidRDefault="00332B8E" w:rsidP="00332B8E">
            <w:pPr>
              <w:jc w:val="right"/>
            </w:pPr>
            <w:r>
              <w:t>-</w:t>
            </w:r>
          </w:p>
        </w:tc>
        <w:tc>
          <w:tcPr>
            <w:tcW w:w="1662" w:type="dxa"/>
          </w:tcPr>
          <w:p w:rsidR="00332B8E" w:rsidRDefault="00332B8E" w:rsidP="00332B8E">
            <w:pPr>
              <w:jc w:val="right"/>
            </w:pPr>
            <w:r>
              <w:t>-</w:t>
            </w:r>
          </w:p>
        </w:tc>
      </w:tr>
      <w:tr w:rsidR="00332B8E" w:rsidTr="00332B8E">
        <w:tc>
          <w:tcPr>
            <w:tcW w:w="1661" w:type="dxa"/>
            <w:vMerge/>
          </w:tcPr>
          <w:p w:rsidR="00332B8E" w:rsidRDefault="00332B8E" w:rsidP="00332B8E">
            <w:pPr>
              <w:jc w:val="left"/>
            </w:pPr>
          </w:p>
        </w:tc>
        <w:tc>
          <w:tcPr>
            <w:tcW w:w="1661" w:type="dxa"/>
          </w:tcPr>
          <w:p w:rsidR="00332B8E" w:rsidRDefault="00332B8E" w:rsidP="00332B8E">
            <w:pPr>
              <w:jc w:val="left"/>
            </w:pPr>
            <w:r>
              <w:rPr>
                <w:rFonts w:hint="eastAsia"/>
              </w:rPr>
              <w:t>合计</w:t>
            </w:r>
          </w:p>
        </w:tc>
        <w:tc>
          <w:tcPr>
            <w:tcW w:w="1661" w:type="dxa"/>
          </w:tcPr>
          <w:p w:rsidR="00332B8E" w:rsidRDefault="00332B8E" w:rsidP="00332B8E">
            <w:pPr>
              <w:jc w:val="right"/>
            </w:pPr>
            <w:r>
              <w:t>8</w:t>
            </w:r>
          </w:p>
        </w:tc>
        <w:tc>
          <w:tcPr>
            <w:tcW w:w="1661" w:type="dxa"/>
          </w:tcPr>
          <w:p w:rsidR="00332B8E" w:rsidRDefault="00332B8E" w:rsidP="00332B8E">
            <w:pPr>
              <w:jc w:val="right"/>
            </w:pPr>
            <w:r>
              <w:t>4,759,614,927.18</w:t>
            </w:r>
          </w:p>
        </w:tc>
        <w:tc>
          <w:tcPr>
            <w:tcW w:w="1662" w:type="dxa"/>
          </w:tcPr>
          <w:p w:rsidR="00332B8E" w:rsidRDefault="00332B8E" w:rsidP="00332B8E">
            <w:pPr>
              <w:jc w:val="right"/>
            </w:pPr>
            <w:r>
              <w:t>-</w:t>
            </w:r>
          </w:p>
        </w:tc>
      </w:tr>
    </w:tbl>
    <w:p w:rsidR="00332B8E" w:rsidRDefault="00332B8E" w:rsidP="00332B8E">
      <w:pPr>
        <w:pStyle w:val="-2"/>
        <w:spacing w:before="312"/>
        <w:rPr>
          <w:rFonts w:hint="eastAsia"/>
        </w:rPr>
      </w:pPr>
      <w:r>
        <w:rPr>
          <w:rFonts w:hint="eastAsia"/>
        </w:rPr>
        <w:t>管理人对报告期内本基金运作遵规守信情况的说明</w:t>
      </w:r>
    </w:p>
    <w:p w:rsidR="00332B8E" w:rsidRDefault="00332B8E" w:rsidP="00332B8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32B8E" w:rsidRDefault="00332B8E" w:rsidP="00332B8E">
      <w:pPr>
        <w:pStyle w:val="-2"/>
        <w:spacing w:before="312"/>
        <w:rPr>
          <w:rFonts w:hint="eastAsia"/>
        </w:rPr>
      </w:pPr>
      <w:r>
        <w:rPr>
          <w:rFonts w:hint="eastAsia"/>
        </w:rPr>
        <w:t>公平交易专项说明</w:t>
      </w:r>
    </w:p>
    <w:p w:rsidR="00332B8E" w:rsidRDefault="00332B8E" w:rsidP="00332B8E">
      <w:pPr>
        <w:pStyle w:val="-3"/>
        <w:spacing w:before="156" w:after="156"/>
        <w:rPr>
          <w:rFonts w:hint="eastAsia"/>
        </w:rPr>
      </w:pPr>
      <w:r>
        <w:rPr>
          <w:rFonts w:hint="eastAsia"/>
        </w:rPr>
        <w:t>公平交易制度的执行情况</w:t>
      </w:r>
    </w:p>
    <w:p w:rsidR="00332B8E" w:rsidRDefault="00332B8E" w:rsidP="00332B8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32B8E" w:rsidRDefault="00332B8E" w:rsidP="00332B8E">
      <w:pPr>
        <w:pStyle w:val="-3"/>
        <w:spacing w:before="156" w:after="156"/>
        <w:rPr>
          <w:rFonts w:hint="eastAsia"/>
        </w:rPr>
      </w:pPr>
      <w:r>
        <w:rPr>
          <w:rFonts w:hint="eastAsia"/>
        </w:rPr>
        <w:t>异常交易行为的专项说明</w:t>
      </w:r>
    </w:p>
    <w:p w:rsidR="00332B8E" w:rsidRDefault="00332B8E" w:rsidP="00332B8E">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32B8E" w:rsidRDefault="00332B8E" w:rsidP="00332B8E">
      <w:pPr>
        <w:pStyle w:val="-2"/>
        <w:spacing w:before="312"/>
        <w:rPr>
          <w:rFonts w:hint="eastAsia"/>
        </w:rPr>
      </w:pPr>
      <w:r>
        <w:rPr>
          <w:rFonts w:hint="eastAsia"/>
        </w:rPr>
        <w:t>报告期内基金投资策略和运作分析</w:t>
      </w:r>
    </w:p>
    <w:p w:rsidR="00332B8E" w:rsidRDefault="00332B8E" w:rsidP="00332B8E">
      <w:pPr>
        <w:pStyle w:val="-"/>
        <w:ind w:firstLine="420"/>
        <w:rPr>
          <w:rFonts w:hint="eastAsia"/>
        </w:rPr>
      </w:pPr>
      <w:r>
        <w:rPr>
          <w:rFonts w:hint="eastAsia"/>
        </w:rPr>
        <w:t>A股：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w:t>
      </w:r>
    </w:p>
    <w:p w:rsidR="00332B8E" w:rsidRDefault="00332B8E" w:rsidP="00332B8E">
      <w:pPr>
        <w:pStyle w:val="-"/>
        <w:ind w:firstLine="420"/>
        <w:rPr>
          <w:rFonts w:hint="eastAsia"/>
        </w:rPr>
      </w:pPr>
      <w:r>
        <w:rPr>
          <w:rFonts w:hint="eastAsia"/>
        </w:rPr>
        <w:t>港股：四季度港股震荡回落。具体来看，恒生指数、恒生科技、恒生国企表现分别为-4.56%、 -14.69%、-6.72%。行业层面，材料、能源、金融涨幅居前，分别上涨12.84%、10.91%、7.81%。另一方面，医疗保健、信息技术和可选消费表现欠佳，分别录得-15.85%、-12.84%、-10.79%。资金方面，四季度港股日均成交约2298亿港元，环比回落。南向资金净买入约2373亿元，环比大幅回落。</w:t>
      </w:r>
    </w:p>
    <w:p w:rsidR="00332B8E" w:rsidRDefault="00332B8E" w:rsidP="00332B8E">
      <w:pPr>
        <w:pStyle w:val="-"/>
        <w:ind w:firstLine="420"/>
        <w:rPr>
          <w:rFonts w:hint="eastAsia"/>
        </w:rPr>
      </w:pPr>
      <w:r>
        <w:rPr>
          <w:rFonts w:hint="eastAsia"/>
        </w:rPr>
        <w:t>四季度是政策预期与基本面共振的窗口期。外部方面，美联储年内路径仍存分歧、通胀黏性与关税因素可能带来利率与汇率短期波动；内部方面，财政金融工具与地产政策继续加码，盈利底部行业的弹性与“出海+科技”双线条仍然是胜率最大的策略选择。</w:t>
      </w:r>
    </w:p>
    <w:p w:rsidR="00332B8E" w:rsidRDefault="00332B8E" w:rsidP="00332B8E">
      <w:pPr>
        <w:pStyle w:val="-"/>
        <w:ind w:firstLine="420"/>
        <w:rPr>
          <w:rFonts w:hint="eastAsia"/>
        </w:rPr>
      </w:pPr>
      <w:r>
        <w:rPr>
          <w:rFonts w:hint="eastAsia"/>
        </w:rPr>
        <w:t>海外出口链，1）以光模块/PCB/储能为主，受AI数据中心资本开支与速率升级驱动，订单能见度和业绩兑现度相对更强，实际效果看个股分化明显，机构持仓较重导致个股预期存在分歧。2）创新药/CXO：Biotech融资边际改善与大药企BD回暖有望延续，订单质量与交付韧性成为核心分化点，这部分在四季度也涨幅有限。3）储能和电力设备，我们配置比例不高，但贡献较为明显。</w:t>
      </w:r>
    </w:p>
    <w:p w:rsidR="00332B8E" w:rsidRDefault="00332B8E" w:rsidP="00332B8E">
      <w:pPr>
        <w:pStyle w:val="-"/>
        <w:ind w:firstLine="420"/>
        <w:rPr>
          <w:rFonts w:hint="eastAsia"/>
        </w:rPr>
      </w:pPr>
      <w:r>
        <w:rPr>
          <w:rFonts w:hint="eastAsia"/>
        </w:rPr>
        <w:t>国产替代链，半导体/GPU/专精特新：在政策与生态共振下，设计—制造—封测—材料设备链条持续受益，自主GPU/AI加速卡与服务器电源/散热/高速互连等配套环节弹性较大。四季度以“订单兑现+产业卡位”双线索筛选；国内高端制造业出海扩产将继续托底先进制造业投资。对于专精特新小巨人材料和设备类公司也在持续关注和配置。</w:t>
      </w:r>
    </w:p>
    <w:p w:rsidR="00332B8E" w:rsidRDefault="00332B8E" w:rsidP="00332B8E">
      <w:pPr>
        <w:pStyle w:val="-"/>
        <w:ind w:firstLine="420"/>
        <w:rPr>
          <w:rFonts w:hint="eastAsia"/>
        </w:rPr>
      </w:pPr>
      <w:r>
        <w:rPr>
          <w:rFonts w:hint="eastAsia"/>
        </w:rPr>
        <w:t>总体上，我们对上述两大方向保持持续乐观，并坚定持有。未来还关注美国降息和国内十五五经济政策带来的周期股的投资机会。</w:t>
      </w:r>
    </w:p>
    <w:p w:rsidR="00332B8E" w:rsidRDefault="00332B8E" w:rsidP="00332B8E">
      <w:pPr>
        <w:pStyle w:val="-"/>
        <w:ind w:firstLine="420"/>
        <w:rPr>
          <w:rFonts w:hint="eastAsia"/>
        </w:rPr>
      </w:pPr>
      <w:r>
        <w:rPr>
          <w:rFonts w:hint="eastAsia"/>
        </w:rPr>
        <w:t>A股展望：26年可能是经济周期变化和科技创新加速交织的一年，预计一季度宏观整体平稳开局，财政货币政策定调积极宽松，叠加流动性充裕的支撑，市场风险偏好水平预计维持在较高水平，春季躁动行情有望有序展开。结构上，重点关注AI产业趋势和泛科技链、供需格局改善的材料和中游制造环节、“反内卷”涨价链等方面。</w:t>
      </w:r>
    </w:p>
    <w:p w:rsidR="00332B8E" w:rsidRDefault="00332B8E" w:rsidP="00332B8E">
      <w:pPr>
        <w:pStyle w:val="-"/>
        <w:ind w:firstLine="420"/>
        <w:rPr>
          <w:rFonts w:hint="eastAsia"/>
        </w:rPr>
      </w:pPr>
      <w:r>
        <w:rPr>
          <w:rFonts w:hint="eastAsia"/>
        </w:rPr>
        <w:lastRenderedPageBreak/>
        <w:t>港股展望：基本面来看，国内当前政策发力积极、经济景气平稳。受美联储宽松预期及美元走弱影响，人民币汇率有望继续偏强，有利于进一步吸引外资回流港股，积极关注港股在一季度的投资机会。结构上，持续看好科技成长、新消费和创新药等板块的投资机会。</w:t>
      </w:r>
    </w:p>
    <w:p w:rsidR="00332B8E" w:rsidRDefault="00332B8E" w:rsidP="00332B8E">
      <w:pPr>
        <w:pStyle w:val="-2"/>
        <w:spacing w:before="312"/>
        <w:rPr>
          <w:rFonts w:hint="eastAsia"/>
        </w:rPr>
      </w:pPr>
      <w:r>
        <w:rPr>
          <w:rFonts w:hint="eastAsia"/>
        </w:rPr>
        <w:t>报告期内基金的业绩表现</w:t>
      </w:r>
    </w:p>
    <w:p w:rsidR="00332B8E" w:rsidRDefault="00332B8E" w:rsidP="00332B8E">
      <w:pPr>
        <w:pStyle w:val="-"/>
        <w:ind w:firstLine="420"/>
        <w:rPr>
          <w:rFonts w:hint="eastAsia"/>
        </w:rPr>
      </w:pPr>
      <w:r>
        <w:rPr>
          <w:rFonts w:hint="eastAsia"/>
        </w:rPr>
        <w:t>截至报告期末，本基金A份额净值为1.4018元，报告期内，份额净值增长率为-0.79%，同期业绩基准增长率为-0.70%；本基金C份额净值为1.3810元，报告期内，份额净值增长率为-0.95%，同期业绩基准增长率为-0.70%。</w:t>
      </w:r>
    </w:p>
    <w:p w:rsidR="00332B8E" w:rsidRDefault="00332B8E" w:rsidP="00332B8E">
      <w:pPr>
        <w:pStyle w:val="-2"/>
        <w:spacing w:before="312"/>
        <w:rPr>
          <w:rFonts w:hint="eastAsia"/>
        </w:rPr>
      </w:pPr>
      <w:r>
        <w:rPr>
          <w:rFonts w:hint="eastAsia"/>
        </w:rPr>
        <w:t>报告期内基金持有人数或基金资产净值预警说明</w:t>
      </w:r>
    </w:p>
    <w:p w:rsidR="00332B8E" w:rsidRDefault="00332B8E" w:rsidP="00332B8E">
      <w:pPr>
        <w:pStyle w:val="-"/>
        <w:ind w:firstLine="420"/>
        <w:rPr>
          <w:rFonts w:hint="eastAsia"/>
        </w:rPr>
      </w:pPr>
      <w:r>
        <w:rPr>
          <w:rFonts w:hint="eastAsia"/>
        </w:rPr>
        <w:t>报告期内，本基金已出现连续二十个交易日基金份额持有人数量不满二百人或者基金资产净值低于五千万元的情形，具体时间范围如下：</w:t>
      </w:r>
    </w:p>
    <w:p w:rsidR="00332B8E" w:rsidRDefault="00332B8E" w:rsidP="00332B8E">
      <w:pPr>
        <w:pStyle w:val="-"/>
        <w:ind w:firstLine="420"/>
        <w:rPr>
          <w:rFonts w:hint="eastAsia"/>
        </w:rPr>
      </w:pPr>
      <w:r>
        <w:rPr>
          <w:rFonts w:hint="eastAsia"/>
        </w:rPr>
        <w:t>2025年11月05日至2025年12月16日</w:t>
      </w:r>
    </w:p>
    <w:p w:rsidR="00332B8E" w:rsidRDefault="00332B8E" w:rsidP="00332B8E">
      <w:pPr>
        <w:pStyle w:val="-1"/>
        <w:ind w:left="281" w:hanging="281"/>
        <w:rPr>
          <w:rFonts w:hint="eastAsia"/>
        </w:rPr>
      </w:pPr>
      <w:r>
        <w:rPr>
          <w:rFonts w:hint="eastAsia"/>
        </w:rPr>
        <w:t>投资组合报告</w:t>
      </w:r>
    </w:p>
    <w:p w:rsidR="00332B8E" w:rsidRDefault="00332B8E" w:rsidP="00332B8E">
      <w:pPr>
        <w:pStyle w:val="-2"/>
        <w:spacing w:before="312"/>
        <w:rPr>
          <w:rFonts w:hint="eastAsia"/>
        </w:rPr>
      </w:pPr>
      <w:r>
        <w:rPr>
          <w:rFonts w:hint="eastAsia"/>
        </w:rPr>
        <w:t>报告期末基金资产组合情况</w:t>
      </w:r>
    </w:p>
    <w:p w:rsidR="00332B8E" w:rsidRDefault="00332B8E" w:rsidP="00332B8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32B8E" w:rsidTr="00332B8E">
        <w:trPr>
          <w:cnfStyle w:val="100000000000" w:firstRow="1" w:lastRow="0" w:firstColumn="0" w:lastColumn="0" w:oddVBand="0" w:evenVBand="0" w:oddHBand="0" w:evenHBand="0" w:firstRowFirstColumn="0" w:firstRowLastColumn="0" w:lastRowFirstColumn="0" w:lastRowLastColumn="0"/>
        </w:trPr>
        <w:tc>
          <w:tcPr>
            <w:tcW w:w="646" w:type="dxa"/>
          </w:tcPr>
          <w:p w:rsidR="00332B8E" w:rsidRPr="00332B8E" w:rsidRDefault="00332B8E" w:rsidP="00332B8E">
            <w:pPr>
              <w:jc w:val="center"/>
              <w:rPr>
                <w:b/>
              </w:rPr>
            </w:pPr>
            <w:r w:rsidRPr="00332B8E">
              <w:rPr>
                <w:rFonts w:hint="eastAsia"/>
                <w:b/>
              </w:rPr>
              <w:t>序号</w:t>
            </w:r>
          </w:p>
        </w:tc>
        <w:tc>
          <w:tcPr>
            <w:tcW w:w="2971" w:type="dxa"/>
          </w:tcPr>
          <w:p w:rsidR="00332B8E" w:rsidRPr="00332B8E" w:rsidRDefault="00332B8E" w:rsidP="00332B8E">
            <w:pPr>
              <w:jc w:val="center"/>
              <w:rPr>
                <w:b/>
              </w:rPr>
            </w:pPr>
            <w:r w:rsidRPr="00332B8E">
              <w:rPr>
                <w:rFonts w:hint="eastAsia"/>
                <w:b/>
              </w:rPr>
              <w:t>项目</w:t>
            </w:r>
          </w:p>
        </w:tc>
        <w:tc>
          <w:tcPr>
            <w:tcW w:w="2381" w:type="dxa"/>
          </w:tcPr>
          <w:p w:rsidR="00332B8E" w:rsidRPr="00332B8E" w:rsidRDefault="00332B8E" w:rsidP="00332B8E">
            <w:pPr>
              <w:jc w:val="center"/>
              <w:rPr>
                <w:b/>
              </w:rPr>
            </w:pPr>
            <w:r w:rsidRPr="00332B8E">
              <w:rPr>
                <w:rFonts w:hint="eastAsia"/>
                <w:b/>
              </w:rPr>
              <w:t>金额（元）</w:t>
            </w:r>
          </w:p>
        </w:tc>
        <w:tc>
          <w:tcPr>
            <w:tcW w:w="2506" w:type="dxa"/>
          </w:tcPr>
          <w:p w:rsidR="00332B8E" w:rsidRPr="00332B8E" w:rsidRDefault="00332B8E" w:rsidP="00332B8E">
            <w:pPr>
              <w:jc w:val="center"/>
              <w:rPr>
                <w:b/>
              </w:rPr>
            </w:pPr>
            <w:r w:rsidRPr="00332B8E">
              <w:rPr>
                <w:rFonts w:hint="eastAsia"/>
                <w:b/>
              </w:rPr>
              <w:t>占基金总资产的比例（</w:t>
            </w:r>
            <w:r w:rsidRPr="00332B8E">
              <w:rPr>
                <w:rFonts w:hint="eastAsia"/>
                <w:b/>
              </w:rPr>
              <w:t>%</w:t>
            </w:r>
            <w:r w:rsidRPr="00332B8E">
              <w:rPr>
                <w:rFonts w:hint="eastAsia"/>
                <w:b/>
              </w:rPr>
              <w:t>）</w:t>
            </w:r>
          </w:p>
        </w:tc>
      </w:tr>
      <w:tr w:rsidR="00332B8E" w:rsidTr="00332B8E">
        <w:tc>
          <w:tcPr>
            <w:tcW w:w="646" w:type="dxa"/>
          </w:tcPr>
          <w:p w:rsidR="00332B8E" w:rsidRDefault="00332B8E" w:rsidP="00332B8E">
            <w:pPr>
              <w:jc w:val="center"/>
            </w:pPr>
            <w:r>
              <w:t>1</w:t>
            </w:r>
          </w:p>
        </w:tc>
        <w:tc>
          <w:tcPr>
            <w:tcW w:w="2971" w:type="dxa"/>
          </w:tcPr>
          <w:p w:rsidR="00332B8E" w:rsidRDefault="00332B8E" w:rsidP="00332B8E">
            <w:pPr>
              <w:jc w:val="left"/>
            </w:pPr>
            <w:r>
              <w:rPr>
                <w:rFonts w:hint="eastAsia"/>
              </w:rPr>
              <w:t>权益投资</w:t>
            </w:r>
          </w:p>
        </w:tc>
        <w:tc>
          <w:tcPr>
            <w:tcW w:w="2381" w:type="dxa"/>
          </w:tcPr>
          <w:p w:rsidR="00332B8E" w:rsidRDefault="00332B8E" w:rsidP="00332B8E">
            <w:pPr>
              <w:jc w:val="right"/>
            </w:pPr>
            <w:r>
              <w:t>48,073,565.41</w:t>
            </w:r>
          </w:p>
        </w:tc>
        <w:tc>
          <w:tcPr>
            <w:tcW w:w="2506" w:type="dxa"/>
          </w:tcPr>
          <w:p w:rsidR="00332B8E" w:rsidRDefault="00332B8E" w:rsidP="00332B8E">
            <w:pPr>
              <w:jc w:val="right"/>
            </w:pPr>
            <w:r>
              <w:t>88.48</w:t>
            </w:r>
          </w:p>
        </w:tc>
      </w:tr>
      <w:tr w:rsidR="00332B8E" w:rsidTr="00332B8E">
        <w:tc>
          <w:tcPr>
            <w:tcW w:w="646" w:type="dxa"/>
          </w:tcPr>
          <w:p w:rsidR="00332B8E" w:rsidRDefault="00332B8E" w:rsidP="00332B8E">
            <w:pPr>
              <w:jc w:val="center"/>
            </w:pPr>
          </w:p>
        </w:tc>
        <w:tc>
          <w:tcPr>
            <w:tcW w:w="2971" w:type="dxa"/>
          </w:tcPr>
          <w:p w:rsidR="00332B8E" w:rsidRDefault="00332B8E" w:rsidP="00332B8E">
            <w:pPr>
              <w:jc w:val="left"/>
            </w:pPr>
            <w:r>
              <w:rPr>
                <w:rFonts w:hint="eastAsia"/>
              </w:rPr>
              <w:t>其中：股票</w:t>
            </w:r>
          </w:p>
        </w:tc>
        <w:tc>
          <w:tcPr>
            <w:tcW w:w="2381" w:type="dxa"/>
          </w:tcPr>
          <w:p w:rsidR="00332B8E" w:rsidRDefault="00332B8E" w:rsidP="00332B8E">
            <w:pPr>
              <w:jc w:val="right"/>
            </w:pPr>
            <w:r>
              <w:t>48,073,565.41</w:t>
            </w:r>
          </w:p>
        </w:tc>
        <w:tc>
          <w:tcPr>
            <w:tcW w:w="2506" w:type="dxa"/>
          </w:tcPr>
          <w:p w:rsidR="00332B8E" w:rsidRDefault="00332B8E" w:rsidP="00332B8E">
            <w:pPr>
              <w:jc w:val="right"/>
            </w:pPr>
            <w:r>
              <w:t>88.48</w:t>
            </w:r>
          </w:p>
        </w:tc>
      </w:tr>
      <w:tr w:rsidR="00332B8E" w:rsidTr="00332B8E">
        <w:tc>
          <w:tcPr>
            <w:tcW w:w="646" w:type="dxa"/>
          </w:tcPr>
          <w:p w:rsidR="00332B8E" w:rsidRDefault="00332B8E" w:rsidP="00332B8E">
            <w:pPr>
              <w:jc w:val="center"/>
            </w:pPr>
            <w:r>
              <w:t>2</w:t>
            </w:r>
          </w:p>
        </w:tc>
        <w:tc>
          <w:tcPr>
            <w:tcW w:w="2971" w:type="dxa"/>
          </w:tcPr>
          <w:p w:rsidR="00332B8E" w:rsidRDefault="00332B8E" w:rsidP="00332B8E">
            <w:pPr>
              <w:jc w:val="left"/>
            </w:pPr>
            <w:r>
              <w:rPr>
                <w:rFonts w:hint="eastAsia"/>
              </w:rPr>
              <w:t>基金投资</w:t>
            </w:r>
          </w:p>
        </w:tc>
        <w:tc>
          <w:tcPr>
            <w:tcW w:w="2381" w:type="dxa"/>
          </w:tcPr>
          <w:p w:rsidR="00332B8E" w:rsidRDefault="00332B8E" w:rsidP="00332B8E">
            <w:pPr>
              <w:jc w:val="right"/>
            </w:pPr>
            <w:r>
              <w:t>-</w:t>
            </w:r>
          </w:p>
        </w:tc>
        <w:tc>
          <w:tcPr>
            <w:tcW w:w="2506" w:type="dxa"/>
          </w:tcPr>
          <w:p w:rsidR="00332B8E" w:rsidRDefault="00332B8E" w:rsidP="00332B8E">
            <w:pPr>
              <w:jc w:val="right"/>
            </w:pPr>
            <w:r>
              <w:t>-</w:t>
            </w:r>
          </w:p>
        </w:tc>
      </w:tr>
      <w:tr w:rsidR="00332B8E" w:rsidTr="00332B8E">
        <w:tc>
          <w:tcPr>
            <w:tcW w:w="646" w:type="dxa"/>
          </w:tcPr>
          <w:p w:rsidR="00332B8E" w:rsidRDefault="00332B8E" w:rsidP="00332B8E">
            <w:pPr>
              <w:jc w:val="center"/>
            </w:pPr>
            <w:r>
              <w:t>3</w:t>
            </w:r>
          </w:p>
        </w:tc>
        <w:tc>
          <w:tcPr>
            <w:tcW w:w="2971" w:type="dxa"/>
          </w:tcPr>
          <w:p w:rsidR="00332B8E" w:rsidRDefault="00332B8E" w:rsidP="00332B8E">
            <w:pPr>
              <w:jc w:val="left"/>
            </w:pPr>
            <w:r>
              <w:rPr>
                <w:rFonts w:hint="eastAsia"/>
              </w:rPr>
              <w:t>固定收益投资</w:t>
            </w:r>
          </w:p>
        </w:tc>
        <w:tc>
          <w:tcPr>
            <w:tcW w:w="2381" w:type="dxa"/>
          </w:tcPr>
          <w:p w:rsidR="00332B8E" w:rsidRDefault="00332B8E" w:rsidP="00332B8E">
            <w:pPr>
              <w:jc w:val="right"/>
            </w:pPr>
            <w:r>
              <w:t>-</w:t>
            </w:r>
          </w:p>
        </w:tc>
        <w:tc>
          <w:tcPr>
            <w:tcW w:w="2506" w:type="dxa"/>
          </w:tcPr>
          <w:p w:rsidR="00332B8E" w:rsidRDefault="00332B8E" w:rsidP="00332B8E">
            <w:pPr>
              <w:jc w:val="right"/>
            </w:pPr>
            <w:r>
              <w:t>-</w:t>
            </w:r>
          </w:p>
        </w:tc>
      </w:tr>
      <w:tr w:rsidR="00332B8E" w:rsidTr="00332B8E">
        <w:tc>
          <w:tcPr>
            <w:tcW w:w="646" w:type="dxa"/>
          </w:tcPr>
          <w:p w:rsidR="00332B8E" w:rsidRDefault="00332B8E" w:rsidP="00332B8E">
            <w:pPr>
              <w:jc w:val="center"/>
            </w:pPr>
          </w:p>
        </w:tc>
        <w:tc>
          <w:tcPr>
            <w:tcW w:w="2971" w:type="dxa"/>
          </w:tcPr>
          <w:p w:rsidR="00332B8E" w:rsidRDefault="00332B8E" w:rsidP="00332B8E">
            <w:pPr>
              <w:jc w:val="left"/>
            </w:pPr>
            <w:r>
              <w:rPr>
                <w:rFonts w:hint="eastAsia"/>
              </w:rPr>
              <w:t>其中：债券</w:t>
            </w:r>
          </w:p>
        </w:tc>
        <w:tc>
          <w:tcPr>
            <w:tcW w:w="2381" w:type="dxa"/>
          </w:tcPr>
          <w:p w:rsidR="00332B8E" w:rsidRDefault="00332B8E" w:rsidP="00332B8E">
            <w:pPr>
              <w:jc w:val="right"/>
            </w:pPr>
            <w:r>
              <w:t>-</w:t>
            </w:r>
          </w:p>
        </w:tc>
        <w:tc>
          <w:tcPr>
            <w:tcW w:w="2506" w:type="dxa"/>
          </w:tcPr>
          <w:p w:rsidR="00332B8E" w:rsidRDefault="00332B8E" w:rsidP="00332B8E">
            <w:pPr>
              <w:jc w:val="right"/>
            </w:pPr>
            <w:r>
              <w:t>-</w:t>
            </w:r>
          </w:p>
        </w:tc>
      </w:tr>
      <w:tr w:rsidR="00332B8E" w:rsidTr="00332B8E">
        <w:tc>
          <w:tcPr>
            <w:tcW w:w="646" w:type="dxa"/>
          </w:tcPr>
          <w:p w:rsidR="00332B8E" w:rsidRDefault="00332B8E" w:rsidP="00332B8E">
            <w:pPr>
              <w:jc w:val="center"/>
            </w:pPr>
          </w:p>
        </w:tc>
        <w:tc>
          <w:tcPr>
            <w:tcW w:w="2971" w:type="dxa"/>
          </w:tcPr>
          <w:p w:rsidR="00332B8E" w:rsidRDefault="00332B8E" w:rsidP="00332B8E">
            <w:pPr>
              <w:jc w:val="left"/>
            </w:pPr>
            <w:r>
              <w:rPr>
                <w:rFonts w:hint="eastAsia"/>
              </w:rPr>
              <w:t xml:space="preserve">      </w:t>
            </w:r>
            <w:r>
              <w:rPr>
                <w:rFonts w:hint="eastAsia"/>
              </w:rPr>
              <w:t>资产支持证券</w:t>
            </w:r>
          </w:p>
        </w:tc>
        <w:tc>
          <w:tcPr>
            <w:tcW w:w="2381" w:type="dxa"/>
          </w:tcPr>
          <w:p w:rsidR="00332B8E" w:rsidRDefault="00332B8E" w:rsidP="00332B8E">
            <w:pPr>
              <w:jc w:val="right"/>
            </w:pPr>
            <w:r>
              <w:t>-</w:t>
            </w:r>
          </w:p>
        </w:tc>
        <w:tc>
          <w:tcPr>
            <w:tcW w:w="2506" w:type="dxa"/>
          </w:tcPr>
          <w:p w:rsidR="00332B8E" w:rsidRDefault="00332B8E" w:rsidP="00332B8E">
            <w:pPr>
              <w:jc w:val="right"/>
            </w:pPr>
            <w:r>
              <w:t>-</w:t>
            </w:r>
          </w:p>
        </w:tc>
      </w:tr>
      <w:tr w:rsidR="00332B8E" w:rsidTr="00332B8E">
        <w:tc>
          <w:tcPr>
            <w:tcW w:w="646" w:type="dxa"/>
          </w:tcPr>
          <w:p w:rsidR="00332B8E" w:rsidRDefault="00332B8E" w:rsidP="00332B8E">
            <w:pPr>
              <w:jc w:val="center"/>
            </w:pPr>
            <w:r>
              <w:t>4</w:t>
            </w:r>
          </w:p>
        </w:tc>
        <w:tc>
          <w:tcPr>
            <w:tcW w:w="2971" w:type="dxa"/>
          </w:tcPr>
          <w:p w:rsidR="00332B8E" w:rsidRDefault="00332B8E" w:rsidP="00332B8E">
            <w:pPr>
              <w:jc w:val="left"/>
            </w:pPr>
            <w:r>
              <w:rPr>
                <w:rFonts w:hint="eastAsia"/>
              </w:rPr>
              <w:t>贵金属投资</w:t>
            </w:r>
          </w:p>
        </w:tc>
        <w:tc>
          <w:tcPr>
            <w:tcW w:w="2381" w:type="dxa"/>
          </w:tcPr>
          <w:p w:rsidR="00332B8E" w:rsidRDefault="00332B8E" w:rsidP="00332B8E">
            <w:pPr>
              <w:jc w:val="right"/>
            </w:pPr>
            <w:r>
              <w:t>-</w:t>
            </w:r>
          </w:p>
        </w:tc>
        <w:tc>
          <w:tcPr>
            <w:tcW w:w="2506" w:type="dxa"/>
          </w:tcPr>
          <w:p w:rsidR="00332B8E" w:rsidRDefault="00332B8E" w:rsidP="00332B8E">
            <w:pPr>
              <w:jc w:val="right"/>
            </w:pPr>
            <w:r>
              <w:t>-</w:t>
            </w:r>
          </w:p>
        </w:tc>
      </w:tr>
      <w:tr w:rsidR="00332B8E" w:rsidTr="00332B8E">
        <w:tc>
          <w:tcPr>
            <w:tcW w:w="646" w:type="dxa"/>
          </w:tcPr>
          <w:p w:rsidR="00332B8E" w:rsidRDefault="00332B8E" w:rsidP="00332B8E">
            <w:pPr>
              <w:jc w:val="center"/>
            </w:pPr>
            <w:r>
              <w:t>5</w:t>
            </w:r>
          </w:p>
        </w:tc>
        <w:tc>
          <w:tcPr>
            <w:tcW w:w="2971" w:type="dxa"/>
          </w:tcPr>
          <w:p w:rsidR="00332B8E" w:rsidRDefault="00332B8E" w:rsidP="00332B8E">
            <w:pPr>
              <w:jc w:val="left"/>
            </w:pPr>
            <w:r>
              <w:rPr>
                <w:rFonts w:hint="eastAsia"/>
              </w:rPr>
              <w:t>金融衍生品投资</w:t>
            </w:r>
          </w:p>
        </w:tc>
        <w:tc>
          <w:tcPr>
            <w:tcW w:w="2381" w:type="dxa"/>
          </w:tcPr>
          <w:p w:rsidR="00332B8E" w:rsidRDefault="00332B8E" w:rsidP="00332B8E">
            <w:pPr>
              <w:jc w:val="right"/>
            </w:pPr>
            <w:r>
              <w:t>-</w:t>
            </w:r>
          </w:p>
        </w:tc>
        <w:tc>
          <w:tcPr>
            <w:tcW w:w="2506" w:type="dxa"/>
          </w:tcPr>
          <w:p w:rsidR="00332B8E" w:rsidRDefault="00332B8E" w:rsidP="00332B8E">
            <w:pPr>
              <w:jc w:val="right"/>
            </w:pPr>
            <w:r>
              <w:t>-</w:t>
            </w:r>
          </w:p>
        </w:tc>
      </w:tr>
      <w:tr w:rsidR="00332B8E" w:rsidTr="00332B8E">
        <w:tc>
          <w:tcPr>
            <w:tcW w:w="646" w:type="dxa"/>
          </w:tcPr>
          <w:p w:rsidR="00332B8E" w:rsidRDefault="00332B8E" w:rsidP="00332B8E">
            <w:pPr>
              <w:jc w:val="center"/>
            </w:pPr>
            <w:r>
              <w:t>6</w:t>
            </w:r>
          </w:p>
        </w:tc>
        <w:tc>
          <w:tcPr>
            <w:tcW w:w="2971" w:type="dxa"/>
          </w:tcPr>
          <w:p w:rsidR="00332B8E" w:rsidRDefault="00332B8E" w:rsidP="00332B8E">
            <w:pPr>
              <w:jc w:val="left"/>
            </w:pPr>
            <w:r>
              <w:rPr>
                <w:rFonts w:hint="eastAsia"/>
              </w:rPr>
              <w:t>买入返售金融资产</w:t>
            </w:r>
          </w:p>
        </w:tc>
        <w:tc>
          <w:tcPr>
            <w:tcW w:w="2381" w:type="dxa"/>
          </w:tcPr>
          <w:p w:rsidR="00332B8E" w:rsidRDefault="00332B8E" w:rsidP="00332B8E">
            <w:pPr>
              <w:jc w:val="right"/>
            </w:pPr>
            <w:r>
              <w:t>-</w:t>
            </w:r>
          </w:p>
        </w:tc>
        <w:tc>
          <w:tcPr>
            <w:tcW w:w="2506" w:type="dxa"/>
          </w:tcPr>
          <w:p w:rsidR="00332B8E" w:rsidRDefault="00332B8E" w:rsidP="00332B8E">
            <w:pPr>
              <w:jc w:val="right"/>
            </w:pPr>
            <w:r>
              <w:t>-</w:t>
            </w:r>
          </w:p>
        </w:tc>
      </w:tr>
      <w:tr w:rsidR="00332B8E" w:rsidTr="00332B8E">
        <w:tc>
          <w:tcPr>
            <w:tcW w:w="646" w:type="dxa"/>
          </w:tcPr>
          <w:p w:rsidR="00332B8E" w:rsidRDefault="00332B8E" w:rsidP="00332B8E">
            <w:pPr>
              <w:jc w:val="center"/>
            </w:pPr>
          </w:p>
        </w:tc>
        <w:tc>
          <w:tcPr>
            <w:tcW w:w="2971" w:type="dxa"/>
          </w:tcPr>
          <w:p w:rsidR="00332B8E" w:rsidRDefault="00332B8E" w:rsidP="00332B8E">
            <w:pPr>
              <w:jc w:val="left"/>
            </w:pPr>
            <w:r>
              <w:rPr>
                <w:rFonts w:hint="eastAsia"/>
              </w:rPr>
              <w:t>其中：买断式回购的买入返售金融资产</w:t>
            </w:r>
          </w:p>
        </w:tc>
        <w:tc>
          <w:tcPr>
            <w:tcW w:w="2381" w:type="dxa"/>
          </w:tcPr>
          <w:p w:rsidR="00332B8E" w:rsidRDefault="00332B8E" w:rsidP="00332B8E">
            <w:pPr>
              <w:jc w:val="right"/>
            </w:pPr>
            <w:r>
              <w:t>-</w:t>
            </w:r>
          </w:p>
        </w:tc>
        <w:tc>
          <w:tcPr>
            <w:tcW w:w="2506" w:type="dxa"/>
          </w:tcPr>
          <w:p w:rsidR="00332B8E" w:rsidRDefault="00332B8E" w:rsidP="00332B8E">
            <w:pPr>
              <w:jc w:val="right"/>
            </w:pPr>
            <w:r>
              <w:t>-</w:t>
            </w:r>
          </w:p>
        </w:tc>
      </w:tr>
      <w:tr w:rsidR="00332B8E" w:rsidTr="00332B8E">
        <w:tc>
          <w:tcPr>
            <w:tcW w:w="646" w:type="dxa"/>
          </w:tcPr>
          <w:p w:rsidR="00332B8E" w:rsidRDefault="00332B8E" w:rsidP="00332B8E">
            <w:pPr>
              <w:jc w:val="center"/>
            </w:pPr>
            <w:r>
              <w:t>7</w:t>
            </w:r>
          </w:p>
        </w:tc>
        <w:tc>
          <w:tcPr>
            <w:tcW w:w="2971" w:type="dxa"/>
          </w:tcPr>
          <w:p w:rsidR="00332B8E" w:rsidRDefault="00332B8E" w:rsidP="00332B8E">
            <w:pPr>
              <w:jc w:val="left"/>
            </w:pPr>
            <w:r>
              <w:rPr>
                <w:rFonts w:hint="eastAsia"/>
              </w:rPr>
              <w:t>银行存款和结算备付金合计</w:t>
            </w:r>
          </w:p>
        </w:tc>
        <w:tc>
          <w:tcPr>
            <w:tcW w:w="2381" w:type="dxa"/>
          </w:tcPr>
          <w:p w:rsidR="00332B8E" w:rsidRDefault="00332B8E" w:rsidP="00332B8E">
            <w:pPr>
              <w:jc w:val="right"/>
            </w:pPr>
            <w:r>
              <w:t>5,817,700.85</w:t>
            </w:r>
          </w:p>
        </w:tc>
        <w:tc>
          <w:tcPr>
            <w:tcW w:w="2506" w:type="dxa"/>
          </w:tcPr>
          <w:p w:rsidR="00332B8E" w:rsidRDefault="00332B8E" w:rsidP="00332B8E">
            <w:pPr>
              <w:jc w:val="right"/>
            </w:pPr>
            <w:r>
              <w:t>10.71</w:t>
            </w:r>
          </w:p>
        </w:tc>
      </w:tr>
      <w:tr w:rsidR="00332B8E" w:rsidTr="00332B8E">
        <w:tc>
          <w:tcPr>
            <w:tcW w:w="646" w:type="dxa"/>
          </w:tcPr>
          <w:p w:rsidR="00332B8E" w:rsidRDefault="00332B8E" w:rsidP="00332B8E">
            <w:pPr>
              <w:jc w:val="center"/>
            </w:pPr>
            <w:r>
              <w:t>8</w:t>
            </w:r>
          </w:p>
        </w:tc>
        <w:tc>
          <w:tcPr>
            <w:tcW w:w="2971" w:type="dxa"/>
          </w:tcPr>
          <w:p w:rsidR="00332B8E" w:rsidRDefault="00332B8E" w:rsidP="00332B8E">
            <w:pPr>
              <w:jc w:val="left"/>
            </w:pPr>
            <w:r>
              <w:rPr>
                <w:rFonts w:hint="eastAsia"/>
              </w:rPr>
              <w:t>其他资产</w:t>
            </w:r>
          </w:p>
        </w:tc>
        <w:tc>
          <w:tcPr>
            <w:tcW w:w="2381" w:type="dxa"/>
          </w:tcPr>
          <w:p w:rsidR="00332B8E" w:rsidRDefault="00332B8E" w:rsidP="00332B8E">
            <w:pPr>
              <w:jc w:val="right"/>
            </w:pPr>
            <w:r>
              <w:t>442,769.14</w:t>
            </w:r>
          </w:p>
        </w:tc>
        <w:tc>
          <w:tcPr>
            <w:tcW w:w="2506" w:type="dxa"/>
          </w:tcPr>
          <w:p w:rsidR="00332B8E" w:rsidRDefault="00332B8E" w:rsidP="00332B8E">
            <w:pPr>
              <w:jc w:val="right"/>
            </w:pPr>
            <w:r>
              <w:t>0.81</w:t>
            </w:r>
          </w:p>
        </w:tc>
      </w:tr>
      <w:tr w:rsidR="00332B8E" w:rsidTr="00332B8E">
        <w:tc>
          <w:tcPr>
            <w:tcW w:w="646" w:type="dxa"/>
          </w:tcPr>
          <w:p w:rsidR="00332B8E" w:rsidRDefault="00332B8E" w:rsidP="00332B8E">
            <w:pPr>
              <w:jc w:val="center"/>
            </w:pPr>
            <w:r>
              <w:t>9</w:t>
            </w:r>
          </w:p>
        </w:tc>
        <w:tc>
          <w:tcPr>
            <w:tcW w:w="2971" w:type="dxa"/>
          </w:tcPr>
          <w:p w:rsidR="00332B8E" w:rsidRDefault="00332B8E" w:rsidP="00332B8E">
            <w:pPr>
              <w:jc w:val="left"/>
            </w:pPr>
            <w:r>
              <w:rPr>
                <w:rFonts w:hint="eastAsia"/>
              </w:rPr>
              <w:t>合计</w:t>
            </w:r>
          </w:p>
        </w:tc>
        <w:tc>
          <w:tcPr>
            <w:tcW w:w="2381" w:type="dxa"/>
          </w:tcPr>
          <w:p w:rsidR="00332B8E" w:rsidRDefault="00332B8E" w:rsidP="00332B8E">
            <w:pPr>
              <w:jc w:val="right"/>
            </w:pPr>
            <w:r>
              <w:t>54,334,035.40</w:t>
            </w:r>
          </w:p>
        </w:tc>
        <w:tc>
          <w:tcPr>
            <w:tcW w:w="2506" w:type="dxa"/>
          </w:tcPr>
          <w:p w:rsidR="00332B8E" w:rsidRDefault="00332B8E" w:rsidP="00332B8E">
            <w:pPr>
              <w:jc w:val="right"/>
            </w:pPr>
            <w:r>
              <w:t>100.00</w:t>
            </w:r>
          </w:p>
        </w:tc>
      </w:tr>
    </w:tbl>
    <w:p w:rsidR="00332B8E" w:rsidRDefault="00332B8E" w:rsidP="00332B8E">
      <w:pPr>
        <w:pStyle w:val="-8"/>
        <w:rPr>
          <w:rFonts w:hint="eastAsia"/>
        </w:rPr>
      </w:pPr>
      <w:r>
        <w:rPr>
          <w:rFonts w:hint="eastAsia"/>
        </w:rPr>
        <w:lastRenderedPageBreak/>
        <w:t>注：本基金本报告期末通过沪港通交易机制投资的港股市值为人民币3,246,172.68元，占基金资产净值比例6.28%;通过深港通交易机制投资的港股市值为人民币4,646,163.68元，占基金资产净值比例8.98%。</w:t>
      </w:r>
    </w:p>
    <w:p w:rsidR="00332B8E" w:rsidRDefault="00332B8E" w:rsidP="00332B8E">
      <w:pPr>
        <w:pStyle w:val="-2"/>
        <w:spacing w:before="312"/>
        <w:rPr>
          <w:rFonts w:hint="eastAsia"/>
        </w:rPr>
      </w:pPr>
      <w:r>
        <w:rPr>
          <w:rFonts w:hint="eastAsia"/>
        </w:rPr>
        <w:t>报告期末按行业分类的股票投资组合</w:t>
      </w:r>
    </w:p>
    <w:p w:rsidR="00332B8E" w:rsidRDefault="00332B8E" w:rsidP="00332B8E">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332B8E" w:rsidTr="00332B8E">
        <w:trPr>
          <w:cnfStyle w:val="100000000000" w:firstRow="1" w:lastRow="0" w:firstColumn="0" w:lastColumn="0" w:oddVBand="0" w:evenVBand="0" w:oddHBand="0" w:evenHBand="0" w:firstRowFirstColumn="0" w:firstRowLastColumn="0" w:lastRowFirstColumn="0" w:lastRowLastColumn="0"/>
        </w:trPr>
        <w:tc>
          <w:tcPr>
            <w:tcW w:w="646" w:type="dxa"/>
          </w:tcPr>
          <w:p w:rsidR="00332B8E" w:rsidRPr="00332B8E" w:rsidRDefault="00332B8E" w:rsidP="00332B8E">
            <w:pPr>
              <w:jc w:val="center"/>
              <w:rPr>
                <w:b/>
              </w:rPr>
            </w:pPr>
            <w:r w:rsidRPr="00332B8E">
              <w:rPr>
                <w:rFonts w:hint="eastAsia"/>
                <w:b/>
              </w:rPr>
              <w:t>代码</w:t>
            </w:r>
          </w:p>
        </w:tc>
        <w:tc>
          <w:tcPr>
            <w:tcW w:w="3595" w:type="dxa"/>
          </w:tcPr>
          <w:p w:rsidR="00332B8E" w:rsidRPr="00332B8E" w:rsidRDefault="00332B8E" w:rsidP="00332B8E">
            <w:pPr>
              <w:jc w:val="center"/>
              <w:rPr>
                <w:b/>
              </w:rPr>
            </w:pPr>
            <w:r w:rsidRPr="00332B8E">
              <w:rPr>
                <w:rFonts w:hint="eastAsia"/>
                <w:b/>
              </w:rPr>
              <w:t>行业类别</w:t>
            </w:r>
          </w:p>
        </w:tc>
        <w:tc>
          <w:tcPr>
            <w:tcW w:w="1769" w:type="dxa"/>
          </w:tcPr>
          <w:p w:rsidR="00332B8E" w:rsidRPr="00332B8E" w:rsidRDefault="00332B8E" w:rsidP="00332B8E">
            <w:pPr>
              <w:jc w:val="center"/>
              <w:rPr>
                <w:b/>
              </w:rPr>
            </w:pPr>
            <w:r w:rsidRPr="00332B8E">
              <w:rPr>
                <w:rFonts w:hint="eastAsia"/>
                <w:b/>
              </w:rPr>
              <w:t>公允价值（元）</w:t>
            </w:r>
          </w:p>
        </w:tc>
        <w:tc>
          <w:tcPr>
            <w:tcW w:w="2495" w:type="dxa"/>
          </w:tcPr>
          <w:p w:rsidR="00332B8E" w:rsidRPr="00332B8E" w:rsidRDefault="00332B8E" w:rsidP="00332B8E">
            <w:pPr>
              <w:jc w:val="center"/>
              <w:rPr>
                <w:b/>
              </w:rPr>
            </w:pPr>
            <w:r w:rsidRPr="00332B8E">
              <w:rPr>
                <w:rFonts w:hint="eastAsia"/>
                <w:b/>
              </w:rPr>
              <w:t>占基金资产净值比例（％）</w:t>
            </w:r>
          </w:p>
        </w:tc>
      </w:tr>
      <w:tr w:rsidR="00332B8E" w:rsidTr="00332B8E">
        <w:tc>
          <w:tcPr>
            <w:tcW w:w="646" w:type="dxa"/>
          </w:tcPr>
          <w:p w:rsidR="00332B8E" w:rsidRDefault="00332B8E" w:rsidP="00332B8E">
            <w:pPr>
              <w:jc w:val="left"/>
            </w:pPr>
            <w:r>
              <w:t>A</w:t>
            </w:r>
          </w:p>
        </w:tc>
        <w:tc>
          <w:tcPr>
            <w:tcW w:w="3595" w:type="dxa"/>
          </w:tcPr>
          <w:p w:rsidR="00332B8E" w:rsidRDefault="00332B8E" w:rsidP="00332B8E">
            <w:pPr>
              <w:jc w:val="left"/>
            </w:pPr>
            <w:r>
              <w:rPr>
                <w:rFonts w:hint="eastAsia"/>
              </w:rPr>
              <w:t>农、林、牧、渔业</w:t>
            </w:r>
          </w:p>
        </w:tc>
        <w:tc>
          <w:tcPr>
            <w:tcW w:w="1769" w:type="dxa"/>
          </w:tcPr>
          <w:p w:rsidR="00332B8E" w:rsidRDefault="00332B8E" w:rsidP="00332B8E">
            <w:pPr>
              <w:jc w:val="right"/>
            </w:pPr>
            <w:r>
              <w:t>-</w:t>
            </w:r>
          </w:p>
        </w:tc>
        <w:tc>
          <w:tcPr>
            <w:tcW w:w="2495" w:type="dxa"/>
          </w:tcPr>
          <w:p w:rsidR="00332B8E" w:rsidRDefault="00332B8E" w:rsidP="00332B8E">
            <w:pPr>
              <w:jc w:val="right"/>
            </w:pPr>
            <w:r>
              <w:t>-</w:t>
            </w:r>
          </w:p>
        </w:tc>
      </w:tr>
      <w:tr w:rsidR="00332B8E" w:rsidTr="00332B8E">
        <w:tc>
          <w:tcPr>
            <w:tcW w:w="646" w:type="dxa"/>
          </w:tcPr>
          <w:p w:rsidR="00332B8E" w:rsidRDefault="00332B8E" w:rsidP="00332B8E">
            <w:pPr>
              <w:jc w:val="left"/>
            </w:pPr>
            <w:r>
              <w:t>B</w:t>
            </w:r>
          </w:p>
        </w:tc>
        <w:tc>
          <w:tcPr>
            <w:tcW w:w="3595" w:type="dxa"/>
          </w:tcPr>
          <w:p w:rsidR="00332B8E" w:rsidRDefault="00332B8E" w:rsidP="00332B8E">
            <w:pPr>
              <w:jc w:val="left"/>
            </w:pPr>
            <w:r>
              <w:rPr>
                <w:rFonts w:hint="eastAsia"/>
              </w:rPr>
              <w:t>采矿业</w:t>
            </w:r>
          </w:p>
        </w:tc>
        <w:tc>
          <w:tcPr>
            <w:tcW w:w="1769" w:type="dxa"/>
          </w:tcPr>
          <w:p w:rsidR="00332B8E" w:rsidRDefault="00332B8E" w:rsidP="00332B8E">
            <w:pPr>
              <w:jc w:val="right"/>
            </w:pPr>
            <w:r>
              <w:t>-</w:t>
            </w:r>
          </w:p>
        </w:tc>
        <w:tc>
          <w:tcPr>
            <w:tcW w:w="2495" w:type="dxa"/>
          </w:tcPr>
          <w:p w:rsidR="00332B8E" w:rsidRDefault="00332B8E" w:rsidP="00332B8E">
            <w:pPr>
              <w:jc w:val="right"/>
            </w:pPr>
            <w:r>
              <w:t>-</w:t>
            </w:r>
          </w:p>
        </w:tc>
      </w:tr>
      <w:tr w:rsidR="00332B8E" w:rsidTr="00332B8E">
        <w:tc>
          <w:tcPr>
            <w:tcW w:w="646" w:type="dxa"/>
          </w:tcPr>
          <w:p w:rsidR="00332B8E" w:rsidRDefault="00332B8E" w:rsidP="00332B8E">
            <w:pPr>
              <w:jc w:val="left"/>
            </w:pPr>
            <w:r>
              <w:t>C</w:t>
            </w:r>
          </w:p>
        </w:tc>
        <w:tc>
          <w:tcPr>
            <w:tcW w:w="3595" w:type="dxa"/>
          </w:tcPr>
          <w:p w:rsidR="00332B8E" w:rsidRDefault="00332B8E" w:rsidP="00332B8E">
            <w:pPr>
              <w:jc w:val="left"/>
            </w:pPr>
            <w:r>
              <w:rPr>
                <w:rFonts w:hint="eastAsia"/>
              </w:rPr>
              <w:t>制造业</w:t>
            </w:r>
          </w:p>
        </w:tc>
        <w:tc>
          <w:tcPr>
            <w:tcW w:w="1769" w:type="dxa"/>
          </w:tcPr>
          <w:p w:rsidR="00332B8E" w:rsidRDefault="00332B8E" w:rsidP="00332B8E">
            <w:pPr>
              <w:jc w:val="right"/>
            </w:pPr>
            <w:r>
              <w:t>35,342,662.65</w:t>
            </w:r>
          </w:p>
        </w:tc>
        <w:tc>
          <w:tcPr>
            <w:tcW w:w="2495" w:type="dxa"/>
          </w:tcPr>
          <w:p w:rsidR="00332B8E" w:rsidRDefault="00332B8E" w:rsidP="00332B8E">
            <w:pPr>
              <w:jc w:val="right"/>
            </w:pPr>
            <w:r>
              <w:t>68.32</w:t>
            </w:r>
          </w:p>
        </w:tc>
      </w:tr>
      <w:tr w:rsidR="00332B8E" w:rsidTr="00332B8E">
        <w:tc>
          <w:tcPr>
            <w:tcW w:w="646" w:type="dxa"/>
          </w:tcPr>
          <w:p w:rsidR="00332B8E" w:rsidRDefault="00332B8E" w:rsidP="00332B8E">
            <w:pPr>
              <w:jc w:val="left"/>
            </w:pPr>
            <w:r>
              <w:t>D</w:t>
            </w:r>
          </w:p>
        </w:tc>
        <w:tc>
          <w:tcPr>
            <w:tcW w:w="3595" w:type="dxa"/>
          </w:tcPr>
          <w:p w:rsidR="00332B8E" w:rsidRDefault="00332B8E" w:rsidP="00332B8E">
            <w:pPr>
              <w:jc w:val="left"/>
            </w:pPr>
            <w:r>
              <w:rPr>
                <w:rFonts w:hint="eastAsia"/>
              </w:rPr>
              <w:t>电力、热力、燃气及水生产和供应业</w:t>
            </w:r>
          </w:p>
        </w:tc>
        <w:tc>
          <w:tcPr>
            <w:tcW w:w="1769" w:type="dxa"/>
          </w:tcPr>
          <w:p w:rsidR="00332B8E" w:rsidRDefault="00332B8E" w:rsidP="00332B8E">
            <w:pPr>
              <w:jc w:val="right"/>
            </w:pPr>
            <w:r>
              <w:t>-</w:t>
            </w:r>
          </w:p>
        </w:tc>
        <w:tc>
          <w:tcPr>
            <w:tcW w:w="2495" w:type="dxa"/>
          </w:tcPr>
          <w:p w:rsidR="00332B8E" w:rsidRDefault="00332B8E" w:rsidP="00332B8E">
            <w:pPr>
              <w:jc w:val="right"/>
            </w:pPr>
            <w:r>
              <w:t>-</w:t>
            </w:r>
          </w:p>
        </w:tc>
      </w:tr>
      <w:tr w:rsidR="00332B8E" w:rsidTr="00332B8E">
        <w:tc>
          <w:tcPr>
            <w:tcW w:w="646" w:type="dxa"/>
          </w:tcPr>
          <w:p w:rsidR="00332B8E" w:rsidRDefault="00332B8E" w:rsidP="00332B8E">
            <w:pPr>
              <w:jc w:val="left"/>
            </w:pPr>
            <w:r>
              <w:t>E</w:t>
            </w:r>
          </w:p>
        </w:tc>
        <w:tc>
          <w:tcPr>
            <w:tcW w:w="3595" w:type="dxa"/>
          </w:tcPr>
          <w:p w:rsidR="00332B8E" w:rsidRDefault="00332B8E" w:rsidP="00332B8E">
            <w:pPr>
              <w:jc w:val="left"/>
            </w:pPr>
            <w:r>
              <w:rPr>
                <w:rFonts w:hint="eastAsia"/>
              </w:rPr>
              <w:t>建筑业</w:t>
            </w:r>
          </w:p>
        </w:tc>
        <w:tc>
          <w:tcPr>
            <w:tcW w:w="1769" w:type="dxa"/>
          </w:tcPr>
          <w:p w:rsidR="00332B8E" w:rsidRDefault="00332B8E" w:rsidP="00332B8E">
            <w:pPr>
              <w:jc w:val="right"/>
            </w:pPr>
            <w:r>
              <w:t>-</w:t>
            </w:r>
          </w:p>
        </w:tc>
        <w:tc>
          <w:tcPr>
            <w:tcW w:w="2495" w:type="dxa"/>
          </w:tcPr>
          <w:p w:rsidR="00332B8E" w:rsidRDefault="00332B8E" w:rsidP="00332B8E">
            <w:pPr>
              <w:jc w:val="right"/>
            </w:pPr>
            <w:r>
              <w:t>-</w:t>
            </w:r>
          </w:p>
        </w:tc>
      </w:tr>
      <w:tr w:rsidR="00332B8E" w:rsidTr="00332B8E">
        <w:tc>
          <w:tcPr>
            <w:tcW w:w="646" w:type="dxa"/>
          </w:tcPr>
          <w:p w:rsidR="00332B8E" w:rsidRDefault="00332B8E" w:rsidP="00332B8E">
            <w:pPr>
              <w:jc w:val="left"/>
            </w:pPr>
            <w:r>
              <w:t>F</w:t>
            </w:r>
          </w:p>
        </w:tc>
        <w:tc>
          <w:tcPr>
            <w:tcW w:w="3595" w:type="dxa"/>
          </w:tcPr>
          <w:p w:rsidR="00332B8E" w:rsidRDefault="00332B8E" w:rsidP="00332B8E">
            <w:pPr>
              <w:jc w:val="left"/>
            </w:pPr>
            <w:r>
              <w:rPr>
                <w:rFonts w:hint="eastAsia"/>
              </w:rPr>
              <w:t>批发和零售业</w:t>
            </w:r>
          </w:p>
        </w:tc>
        <w:tc>
          <w:tcPr>
            <w:tcW w:w="1769" w:type="dxa"/>
          </w:tcPr>
          <w:p w:rsidR="00332B8E" w:rsidRDefault="00332B8E" w:rsidP="00332B8E">
            <w:pPr>
              <w:jc w:val="right"/>
            </w:pPr>
            <w:r>
              <w:t>-</w:t>
            </w:r>
          </w:p>
        </w:tc>
        <w:tc>
          <w:tcPr>
            <w:tcW w:w="2495" w:type="dxa"/>
          </w:tcPr>
          <w:p w:rsidR="00332B8E" w:rsidRDefault="00332B8E" w:rsidP="00332B8E">
            <w:pPr>
              <w:jc w:val="right"/>
            </w:pPr>
            <w:r>
              <w:t>-</w:t>
            </w:r>
          </w:p>
        </w:tc>
      </w:tr>
      <w:tr w:rsidR="00332B8E" w:rsidTr="00332B8E">
        <w:tc>
          <w:tcPr>
            <w:tcW w:w="646" w:type="dxa"/>
          </w:tcPr>
          <w:p w:rsidR="00332B8E" w:rsidRDefault="00332B8E" w:rsidP="00332B8E">
            <w:pPr>
              <w:jc w:val="left"/>
            </w:pPr>
            <w:r>
              <w:t>G</w:t>
            </w:r>
          </w:p>
        </w:tc>
        <w:tc>
          <w:tcPr>
            <w:tcW w:w="3595" w:type="dxa"/>
          </w:tcPr>
          <w:p w:rsidR="00332B8E" w:rsidRDefault="00332B8E" w:rsidP="00332B8E">
            <w:pPr>
              <w:jc w:val="left"/>
            </w:pPr>
            <w:r>
              <w:rPr>
                <w:rFonts w:hint="eastAsia"/>
              </w:rPr>
              <w:t>交通运输、仓储和邮政业</w:t>
            </w:r>
          </w:p>
        </w:tc>
        <w:tc>
          <w:tcPr>
            <w:tcW w:w="1769" w:type="dxa"/>
          </w:tcPr>
          <w:p w:rsidR="00332B8E" w:rsidRDefault="00332B8E" w:rsidP="00332B8E">
            <w:pPr>
              <w:jc w:val="right"/>
            </w:pPr>
            <w:r>
              <w:t>-</w:t>
            </w:r>
          </w:p>
        </w:tc>
        <w:tc>
          <w:tcPr>
            <w:tcW w:w="2495" w:type="dxa"/>
          </w:tcPr>
          <w:p w:rsidR="00332B8E" w:rsidRDefault="00332B8E" w:rsidP="00332B8E">
            <w:pPr>
              <w:jc w:val="right"/>
            </w:pPr>
            <w:r>
              <w:t>-</w:t>
            </w:r>
          </w:p>
        </w:tc>
      </w:tr>
      <w:tr w:rsidR="00332B8E" w:rsidTr="00332B8E">
        <w:tc>
          <w:tcPr>
            <w:tcW w:w="646" w:type="dxa"/>
          </w:tcPr>
          <w:p w:rsidR="00332B8E" w:rsidRDefault="00332B8E" w:rsidP="00332B8E">
            <w:pPr>
              <w:jc w:val="left"/>
            </w:pPr>
            <w:r>
              <w:t>H</w:t>
            </w:r>
          </w:p>
        </w:tc>
        <w:tc>
          <w:tcPr>
            <w:tcW w:w="3595" w:type="dxa"/>
          </w:tcPr>
          <w:p w:rsidR="00332B8E" w:rsidRDefault="00332B8E" w:rsidP="00332B8E">
            <w:pPr>
              <w:jc w:val="left"/>
            </w:pPr>
            <w:r>
              <w:rPr>
                <w:rFonts w:hint="eastAsia"/>
              </w:rPr>
              <w:t>住宿和餐饮业</w:t>
            </w:r>
          </w:p>
        </w:tc>
        <w:tc>
          <w:tcPr>
            <w:tcW w:w="1769" w:type="dxa"/>
          </w:tcPr>
          <w:p w:rsidR="00332B8E" w:rsidRDefault="00332B8E" w:rsidP="00332B8E">
            <w:pPr>
              <w:jc w:val="right"/>
            </w:pPr>
            <w:r>
              <w:t>-</w:t>
            </w:r>
          </w:p>
        </w:tc>
        <w:tc>
          <w:tcPr>
            <w:tcW w:w="2495" w:type="dxa"/>
          </w:tcPr>
          <w:p w:rsidR="00332B8E" w:rsidRDefault="00332B8E" w:rsidP="00332B8E">
            <w:pPr>
              <w:jc w:val="right"/>
            </w:pPr>
            <w:r>
              <w:t>-</w:t>
            </w:r>
          </w:p>
        </w:tc>
      </w:tr>
      <w:tr w:rsidR="00332B8E" w:rsidTr="00332B8E">
        <w:tc>
          <w:tcPr>
            <w:tcW w:w="646" w:type="dxa"/>
          </w:tcPr>
          <w:p w:rsidR="00332B8E" w:rsidRDefault="00332B8E" w:rsidP="00332B8E">
            <w:pPr>
              <w:jc w:val="left"/>
            </w:pPr>
            <w:r>
              <w:t>I</w:t>
            </w:r>
          </w:p>
        </w:tc>
        <w:tc>
          <w:tcPr>
            <w:tcW w:w="3595" w:type="dxa"/>
          </w:tcPr>
          <w:p w:rsidR="00332B8E" w:rsidRDefault="00332B8E" w:rsidP="00332B8E">
            <w:pPr>
              <w:jc w:val="left"/>
            </w:pPr>
            <w:r>
              <w:rPr>
                <w:rFonts w:hint="eastAsia"/>
              </w:rPr>
              <w:t>信息传输、软件和信息技术服务业</w:t>
            </w:r>
          </w:p>
        </w:tc>
        <w:tc>
          <w:tcPr>
            <w:tcW w:w="1769" w:type="dxa"/>
          </w:tcPr>
          <w:p w:rsidR="00332B8E" w:rsidRDefault="00332B8E" w:rsidP="00332B8E">
            <w:pPr>
              <w:jc w:val="right"/>
            </w:pPr>
            <w:r>
              <w:t>4,838,566.40</w:t>
            </w:r>
          </w:p>
        </w:tc>
        <w:tc>
          <w:tcPr>
            <w:tcW w:w="2495" w:type="dxa"/>
          </w:tcPr>
          <w:p w:rsidR="00332B8E" w:rsidRDefault="00332B8E" w:rsidP="00332B8E">
            <w:pPr>
              <w:jc w:val="right"/>
            </w:pPr>
            <w:r>
              <w:t>9.35</w:t>
            </w:r>
          </w:p>
        </w:tc>
      </w:tr>
      <w:tr w:rsidR="00332B8E" w:rsidTr="00332B8E">
        <w:tc>
          <w:tcPr>
            <w:tcW w:w="646" w:type="dxa"/>
          </w:tcPr>
          <w:p w:rsidR="00332B8E" w:rsidRDefault="00332B8E" w:rsidP="00332B8E">
            <w:pPr>
              <w:jc w:val="left"/>
            </w:pPr>
            <w:r>
              <w:t>J</w:t>
            </w:r>
          </w:p>
        </w:tc>
        <w:tc>
          <w:tcPr>
            <w:tcW w:w="3595" w:type="dxa"/>
          </w:tcPr>
          <w:p w:rsidR="00332B8E" w:rsidRDefault="00332B8E" w:rsidP="00332B8E">
            <w:pPr>
              <w:jc w:val="left"/>
            </w:pPr>
            <w:r>
              <w:rPr>
                <w:rFonts w:hint="eastAsia"/>
              </w:rPr>
              <w:t>金融业</w:t>
            </w:r>
          </w:p>
        </w:tc>
        <w:tc>
          <w:tcPr>
            <w:tcW w:w="1769" w:type="dxa"/>
          </w:tcPr>
          <w:p w:rsidR="00332B8E" w:rsidRDefault="00332B8E" w:rsidP="00332B8E">
            <w:pPr>
              <w:jc w:val="right"/>
            </w:pPr>
            <w:r>
              <w:t>-</w:t>
            </w:r>
          </w:p>
        </w:tc>
        <w:tc>
          <w:tcPr>
            <w:tcW w:w="2495" w:type="dxa"/>
          </w:tcPr>
          <w:p w:rsidR="00332B8E" w:rsidRDefault="00332B8E" w:rsidP="00332B8E">
            <w:pPr>
              <w:jc w:val="right"/>
            </w:pPr>
            <w:r>
              <w:t>-</w:t>
            </w:r>
          </w:p>
        </w:tc>
      </w:tr>
      <w:tr w:rsidR="00332B8E" w:rsidTr="00332B8E">
        <w:tc>
          <w:tcPr>
            <w:tcW w:w="646" w:type="dxa"/>
          </w:tcPr>
          <w:p w:rsidR="00332B8E" w:rsidRDefault="00332B8E" w:rsidP="00332B8E">
            <w:pPr>
              <w:jc w:val="left"/>
            </w:pPr>
            <w:r>
              <w:t>K</w:t>
            </w:r>
          </w:p>
        </w:tc>
        <w:tc>
          <w:tcPr>
            <w:tcW w:w="3595" w:type="dxa"/>
          </w:tcPr>
          <w:p w:rsidR="00332B8E" w:rsidRDefault="00332B8E" w:rsidP="00332B8E">
            <w:pPr>
              <w:jc w:val="left"/>
            </w:pPr>
            <w:r>
              <w:rPr>
                <w:rFonts w:hint="eastAsia"/>
              </w:rPr>
              <w:t>房地产业</w:t>
            </w:r>
          </w:p>
        </w:tc>
        <w:tc>
          <w:tcPr>
            <w:tcW w:w="1769" w:type="dxa"/>
          </w:tcPr>
          <w:p w:rsidR="00332B8E" w:rsidRDefault="00332B8E" w:rsidP="00332B8E">
            <w:pPr>
              <w:jc w:val="right"/>
            </w:pPr>
            <w:r>
              <w:t>-</w:t>
            </w:r>
          </w:p>
        </w:tc>
        <w:tc>
          <w:tcPr>
            <w:tcW w:w="2495" w:type="dxa"/>
          </w:tcPr>
          <w:p w:rsidR="00332B8E" w:rsidRDefault="00332B8E" w:rsidP="00332B8E">
            <w:pPr>
              <w:jc w:val="right"/>
            </w:pPr>
            <w:r>
              <w:t>-</w:t>
            </w:r>
          </w:p>
        </w:tc>
      </w:tr>
      <w:tr w:rsidR="00332B8E" w:rsidTr="00332B8E">
        <w:tc>
          <w:tcPr>
            <w:tcW w:w="646" w:type="dxa"/>
          </w:tcPr>
          <w:p w:rsidR="00332B8E" w:rsidRDefault="00332B8E" w:rsidP="00332B8E">
            <w:pPr>
              <w:jc w:val="left"/>
            </w:pPr>
            <w:r>
              <w:t>L</w:t>
            </w:r>
          </w:p>
        </w:tc>
        <w:tc>
          <w:tcPr>
            <w:tcW w:w="3595" w:type="dxa"/>
          </w:tcPr>
          <w:p w:rsidR="00332B8E" w:rsidRDefault="00332B8E" w:rsidP="00332B8E">
            <w:pPr>
              <w:jc w:val="left"/>
            </w:pPr>
            <w:r>
              <w:rPr>
                <w:rFonts w:hint="eastAsia"/>
              </w:rPr>
              <w:t>租赁和商务服务业</w:t>
            </w:r>
          </w:p>
        </w:tc>
        <w:tc>
          <w:tcPr>
            <w:tcW w:w="1769" w:type="dxa"/>
          </w:tcPr>
          <w:p w:rsidR="00332B8E" w:rsidRDefault="00332B8E" w:rsidP="00332B8E">
            <w:pPr>
              <w:jc w:val="right"/>
            </w:pPr>
            <w:r>
              <w:t>-</w:t>
            </w:r>
          </w:p>
        </w:tc>
        <w:tc>
          <w:tcPr>
            <w:tcW w:w="2495" w:type="dxa"/>
          </w:tcPr>
          <w:p w:rsidR="00332B8E" w:rsidRDefault="00332B8E" w:rsidP="00332B8E">
            <w:pPr>
              <w:jc w:val="right"/>
            </w:pPr>
            <w:r>
              <w:t>-</w:t>
            </w:r>
          </w:p>
        </w:tc>
      </w:tr>
      <w:tr w:rsidR="00332B8E" w:rsidTr="00332B8E">
        <w:tc>
          <w:tcPr>
            <w:tcW w:w="646" w:type="dxa"/>
          </w:tcPr>
          <w:p w:rsidR="00332B8E" w:rsidRDefault="00332B8E" w:rsidP="00332B8E">
            <w:pPr>
              <w:jc w:val="left"/>
            </w:pPr>
            <w:r>
              <w:t>M</w:t>
            </w:r>
          </w:p>
        </w:tc>
        <w:tc>
          <w:tcPr>
            <w:tcW w:w="3595" w:type="dxa"/>
          </w:tcPr>
          <w:p w:rsidR="00332B8E" w:rsidRDefault="00332B8E" w:rsidP="00332B8E">
            <w:pPr>
              <w:jc w:val="left"/>
            </w:pPr>
            <w:r>
              <w:rPr>
                <w:rFonts w:hint="eastAsia"/>
              </w:rPr>
              <w:t>科学研究和技术服务业</w:t>
            </w:r>
          </w:p>
        </w:tc>
        <w:tc>
          <w:tcPr>
            <w:tcW w:w="1769" w:type="dxa"/>
          </w:tcPr>
          <w:p w:rsidR="00332B8E" w:rsidRDefault="00332B8E" w:rsidP="00332B8E">
            <w:pPr>
              <w:jc w:val="right"/>
            </w:pPr>
            <w:r>
              <w:t>-</w:t>
            </w:r>
          </w:p>
        </w:tc>
        <w:tc>
          <w:tcPr>
            <w:tcW w:w="2495" w:type="dxa"/>
          </w:tcPr>
          <w:p w:rsidR="00332B8E" w:rsidRDefault="00332B8E" w:rsidP="00332B8E">
            <w:pPr>
              <w:jc w:val="right"/>
            </w:pPr>
            <w:r>
              <w:t>-</w:t>
            </w:r>
          </w:p>
        </w:tc>
      </w:tr>
      <w:tr w:rsidR="00332B8E" w:rsidTr="00332B8E">
        <w:tc>
          <w:tcPr>
            <w:tcW w:w="646" w:type="dxa"/>
          </w:tcPr>
          <w:p w:rsidR="00332B8E" w:rsidRDefault="00332B8E" w:rsidP="00332B8E">
            <w:pPr>
              <w:jc w:val="left"/>
            </w:pPr>
            <w:r>
              <w:t>N</w:t>
            </w:r>
          </w:p>
        </w:tc>
        <w:tc>
          <w:tcPr>
            <w:tcW w:w="3595" w:type="dxa"/>
          </w:tcPr>
          <w:p w:rsidR="00332B8E" w:rsidRDefault="00332B8E" w:rsidP="00332B8E">
            <w:pPr>
              <w:jc w:val="left"/>
            </w:pPr>
            <w:r>
              <w:rPr>
                <w:rFonts w:hint="eastAsia"/>
              </w:rPr>
              <w:t>水利、环境和公共设施管理业</w:t>
            </w:r>
          </w:p>
        </w:tc>
        <w:tc>
          <w:tcPr>
            <w:tcW w:w="1769" w:type="dxa"/>
          </w:tcPr>
          <w:p w:rsidR="00332B8E" w:rsidRDefault="00332B8E" w:rsidP="00332B8E">
            <w:pPr>
              <w:jc w:val="right"/>
            </w:pPr>
            <w:r>
              <w:t>-</w:t>
            </w:r>
          </w:p>
        </w:tc>
        <w:tc>
          <w:tcPr>
            <w:tcW w:w="2495" w:type="dxa"/>
          </w:tcPr>
          <w:p w:rsidR="00332B8E" w:rsidRDefault="00332B8E" w:rsidP="00332B8E">
            <w:pPr>
              <w:jc w:val="right"/>
            </w:pPr>
            <w:r>
              <w:t>-</w:t>
            </w:r>
          </w:p>
        </w:tc>
      </w:tr>
      <w:tr w:rsidR="00332B8E" w:rsidTr="00332B8E">
        <w:tc>
          <w:tcPr>
            <w:tcW w:w="646" w:type="dxa"/>
          </w:tcPr>
          <w:p w:rsidR="00332B8E" w:rsidRDefault="00332B8E" w:rsidP="00332B8E">
            <w:pPr>
              <w:jc w:val="left"/>
            </w:pPr>
            <w:r>
              <w:t>O</w:t>
            </w:r>
          </w:p>
        </w:tc>
        <w:tc>
          <w:tcPr>
            <w:tcW w:w="3595" w:type="dxa"/>
          </w:tcPr>
          <w:p w:rsidR="00332B8E" w:rsidRDefault="00332B8E" w:rsidP="00332B8E">
            <w:pPr>
              <w:jc w:val="left"/>
            </w:pPr>
            <w:r>
              <w:rPr>
                <w:rFonts w:hint="eastAsia"/>
              </w:rPr>
              <w:t>居民服务、修理和其他服务业</w:t>
            </w:r>
          </w:p>
        </w:tc>
        <w:tc>
          <w:tcPr>
            <w:tcW w:w="1769" w:type="dxa"/>
          </w:tcPr>
          <w:p w:rsidR="00332B8E" w:rsidRDefault="00332B8E" w:rsidP="00332B8E">
            <w:pPr>
              <w:jc w:val="right"/>
            </w:pPr>
            <w:r>
              <w:t>-</w:t>
            </w:r>
          </w:p>
        </w:tc>
        <w:tc>
          <w:tcPr>
            <w:tcW w:w="2495" w:type="dxa"/>
          </w:tcPr>
          <w:p w:rsidR="00332B8E" w:rsidRDefault="00332B8E" w:rsidP="00332B8E">
            <w:pPr>
              <w:jc w:val="right"/>
            </w:pPr>
            <w:r>
              <w:t>-</w:t>
            </w:r>
          </w:p>
        </w:tc>
      </w:tr>
      <w:tr w:rsidR="00332B8E" w:rsidTr="00332B8E">
        <w:tc>
          <w:tcPr>
            <w:tcW w:w="646" w:type="dxa"/>
          </w:tcPr>
          <w:p w:rsidR="00332B8E" w:rsidRDefault="00332B8E" w:rsidP="00332B8E">
            <w:pPr>
              <w:jc w:val="left"/>
            </w:pPr>
            <w:r>
              <w:t>P</w:t>
            </w:r>
          </w:p>
        </w:tc>
        <w:tc>
          <w:tcPr>
            <w:tcW w:w="3595" w:type="dxa"/>
          </w:tcPr>
          <w:p w:rsidR="00332B8E" w:rsidRDefault="00332B8E" w:rsidP="00332B8E">
            <w:pPr>
              <w:jc w:val="left"/>
            </w:pPr>
            <w:r>
              <w:rPr>
                <w:rFonts w:hint="eastAsia"/>
              </w:rPr>
              <w:t>教育</w:t>
            </w:r>
          </w:p>
        </w:tc>
        <w:tc>
          <w:tcPr>
            <w:tcW w:w="1769" w:type="dxa"/>
          </w:tcPr>
          <w:p w:rsidR="00332B8E" w:rsidRDefault="00332B8E" w:rsidP="00332B8E">
            <w:pPr>
              <w:jc w:val="right"/>
            </w:pPr>
            <w:r>
              <w:t>-</w:t>
            </w:r>
          </w:p>
        </w:tc>
        <w:tc>
          <w:tcPr>
            <w:tcW w:w="2495" w:type="dxa"/>
          </w:tcPr>
          <w:p w:rsidR="00332B8E" w:rsidRDefault="00332B8E" w:rsidP="00332B8E">
            <w:pPr>
              <w:jc w:val="right"/>
            </w:pPr>
            <w:r>
              <w:t>-</w:t>
            </w:r>
          </w:p>
        </w:tc>
      </w:tr>
      <w:tr w:rsidR="00332B8E" w:rsidTr="00332B8E">
        <w:tc>
          <w:tcPr>
            <w:tcW w:w="646" w:type="dxa"/>
          </w:tcPr>
          <w:p w:rsidR="00332B8E" w:rsidRDefault="00332B8E" w:rsidP="00332B8E">
            <w:pPr>
              <w:jc w:val="left"/>
            </w:pPr>
            <w:r>
              <w:t>Q</w:t>
            </w:r>
          </w:p>
        </w:tc>
        <w:tc>
          <w:tcPr>
            <w:tcW w:w="3595" w:type="dxa"/>
          </w:tcPr>
          <w:p w:rsidR="00332B8E" w:rsidRDefault="00332B8E" w:rsidP="00332B8E">
            <w:pPr>
              <w:jc w:val="left"/>
            </w:pPr>
            <w:r>
              <w:rPr>
                <w:rFonts w:hint="eastAsia"/>
              </w:rPr>
              <w:t>卫生和社会工作</w:t>
            </w:r>
          </w:p>
        </w:tc>
        <w:tc>
          <w:tcPr>
            <w:tcW w:w="1769" w:type="dxa"/>
          </w:tcPr>
          <w:p w:rsidR="00332B8E" w:rsidRDefault="00332B8E" w:rsidP="00332B8E">
            <w:pPr>
              <w:jc w:val="right"/>
            </w:pPr>
            <w:r>
              <w:t>-</w:t>
            </w:r>
          </w:p>
        </w:tc>
        <w:tc>
          <w:tcPr>
            <w:tcW w:w="2495" w:type="dxa"/>
          </w:tcPr>
          <w:p w:rsidR="00332B8E" w:rsidRDefault="00332B8E" w:rsidP="00332B8E">
            <w:pPr>
              <w:jc w:val="right"/>
            </w:pPr>
            <w:r>
              <w:t>-</w:t>
            </w:r>
          </w:p>
        </w:tc>
      </w:tr>
      <w:tr w:rsidR="00332B8E" w:rsidTr="00332B8E">
        <w:tc>
          <w:tcPr>
            <w:tcW w:w="646" w:type="dxa"/>
          </w:tcPr>
          <w:p w:rsidR="00332B8E" w:rsidRDefault="00332B8E" w:rsidP="00332B8E">
            <w:pPr>
              <w:jc w:val="left"/>
            </w:pPr>
            <w:r>
              <w:t>R</w:t>
            </w:r>
          </w:p>
        </w:tc>
        <w:tc>
          <w:tcPr>
            <w:tcW w:w="3595" w:type="dxa"/>
          </w:tcPr>
          <w:p w:rsidR="00332B8E" w:rsidRDefault="00332B8E" w:rsidP="00332B8E">
            <w:pPr>
              <w:jc w:val="left"/>
            </w:pPr>
            <w:r>
              <w:rPr>
                <w:rFonts w:hint="eastAsia"/>
              </w:rPr>
              <w:t>文化、体育和娱乐业</w:t>
            </w:r>
          </w:p>
        </w:tc>
        <w:tc>
          <w:tcPr>
            <w:tcW w:w="1769" w:type="dxa"/>
          </w:tcPr>
          <w:p w:rsidR="00332B8E" w:rsidRDefault="00332B8E" w:rsidP="00332B8E">
            <w:pPr>
              <w:jc w:val="right"/>
            </w:pPr>
            <w:r>
              <w:t>-</w:t>
            </w:r>
          </w:p>
        </w:tc>
        <w:tc>
          <w:tcPr>
            <w:tcW w:w="2495" w:type="dxa"/>
          </w:tcPr>
          <w:p w:rsidR="00332B8E" w:rsidRDefault="00332B8E" w:rsidP="00332B8E">
            <w:pPr>
              <w:jc w:val="right"/>
            </w:pPr>
            <w:r>
              <w:t>-</w:t>
            </w:r>
          </w:p>
        </w:tc>
      </w:tr>
      <w:tr w:rsidR="00332B8E" w:rsidTr="00332B8E">
        <w:tc>
          <w:tcPr>
            <w:tcW w:w="646" w:type="dxa"/>
          </w:tcPr>
          <w:p w:rsidR="00332B8E" w:rsidRDefault="00332B8E" w:rsidP="00332B8E">
            <w:pPr>
              <w:jc w:val="left"/>
            </w:pPr>
            <w:r>
              <w:t>S</w:t>
            </w:r>
          </w:p>
        </w:tc>
        <w:tc>
          <w:tcPr>
            <w:tcW w:w="3595" w:type="dxa"/>
          </w:tcPr>
          <w:p w:rsidR="00332B8E" w:rsidRDefault="00332B8E" w:rsidP="00332B8E">
            <w:pPr>
              <w:jc w:val="left"/>
            </w:pPr>
            <w:r>
              <w:rPr>
                <w:rFonts w:hint="eastAsia"/>
              </w:rPr>
              <w:t>综合</w:t>
            </w:r>
          </w:p>
        </w:tc>
        <w:tc>
          <w:tcPr>
            <w:tcW w:w="1769" w:type="dxa"/>
          </w:tcPr>
          <w:p w:rsidR="00332B8E" w:rsidRDefault="00332B8E" w:rsidP="00332B8E">
            <w:pPr>
              <w:jc w:val="right"/>
            </w:pPr>
            <w:r>
              <w:t>-</w:t>
            </w:r>
          </w:p>
        </w:tc>
        <w:tc>
          <w:tcPr>
            <w:tcW w:w="2495" w:type="dxa"/>
          </w:tcPr>
          <w:p w:rsidR="00332B8E" w:rsidRDefault="00332B8E" w:rsidP="00332B8E">
            <w:pPr>
              <w:jc w:val="right"/>
            </w:pPr>
            <w:r>
              <w:t>-</w:t>
            </w:r>
          </w:p>
        </w:tc>
      </w:tr>
      <w:tr w:rsidR="00332B8E" w:rsidTr="00332B8E">
        <w:tc>
          <w:tcPr>
            <w:tcW w:w="646" w:type="dxa"/>
          </w:tcPr>
          <w:p w:rsidR="00332B8E" w:rsidRDefault="00332B8E" w:rsidP="00332B8E">
            <w:pPr>
              <w:jc w:val="left"/>
            </w:pPr>
          </w:p>
        </w:tc>
        <w:tc>
          <w:tcPr>
            <w:tcW w:w="3595" w:type="dxa"/>
          </w:tcPr>
          <w:p w:rsidR="00332B8E" w:rsidRDefault="00332B8E" w:rsidP="00332B8E">
            <w:pPr>
              <w:jc w:val="left"/>
            </w:pPr>
            <w:r>
              <w:rPr>
                <w:rFonts w:hint="eastAsia"/>
              </w:rPr>
              <w:t>合计</w:t>
            </w:r>
          </w:p>
        </w:tc>
        <w:tc>
          <w:tcPr>
            <w:tcW w:w="1769" w:type="dxa"/>
          </w:tcPr>
          <w:p w:rsidR="00332B8E" w:rsidRDefault="00332B8E" w:rsidP="00332B8E">
            <w:pPr>
              <w:jc w:val="right"/>
            </w:pPr>
            <w:r>
              <w:t>40,181,229.05</w:t>
            </w:r>
          </w:p>
        </w:tc>
        <w:tc>
          <w:tcPr>
            <w:tcW w:w="2495" w:type="dxa"/>
          </w:tcPr>
          <w:p w:rsidR="00332B8E" w:rsidRDefault="00332B8E" w:rsidP="00332B8E">
            <w:pPr>
              <w:jc w:val="right"/>
            </w:pPr>
            <w:r>
              <w:t>77.68</w:t>
            </w:r>
          </w:p>
        </w:tc>
      </w:tr>
    </w:tbl>
    <w:p w:rsidR="00332B8E" w:rsidRDefault="00332B8E" w:rsidP="00332B8E">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332B8E" w:rsidTr="00332B8E">
        <w:trPr>
          <w:cnfStyle w:val="100000000000" w:firstRow="1" w:lastRow="0" w:firstColumn="0" w:lastColumn="0" w:oddVBand="0" w:evenVBand="0" w:oddHBand="0" w:evenHBand="0" w:firstRowFirstColumn="0" w:firstRowLastColumn="0" w:lastRowFirstColumn="0" w:lastRowLastColumn="0"/>
        </w:trPr>
        <w:tc>
          <w:tcPr>
            <w:tcW w:w="2768" w:type="dxa"/>
          </w:tcPr>
          <w:p w:rsidR="00332B8E" w:rsidRPr="00332B8E" w:rsidRDefault="00332B8E" w:rsidP="00332B8E">
            <w:pPr>
              <w:jc w:val="center"/>
              <w:rPr>
                <w:b/>
              </w:rPr>
            </w:pPr>
            <w:r w:rsidRPr="00332B8E">
              <w:rPr>
                <w:rFonts w:hint="eastAsia"/>
                <w:b/>
              </w:rPr>
              <w:t>行业类别</w:t>
            </w:r>
          </w:p>
        </w:tc>
        <w:tc>
          <w:tcPr>
            <w:tcW w:w="2769" w:type="dxa"/>
          </w:tcPr>
          <w:p w:rsidR="00332B8E" w:rsidRPr="00332B8E" w:rsidRDefault="00332B8E" w:rsidP="00332B8E">
            <w:pPr>
              <w:jc w:val="center"/>
              <w:rPr>
                <w:b/>
              </w:rPr>
            </w:pPr>
            <w:r w:rsidRPr="00332B8E">
              <w:rPr>
                <w:rFonts w:hint="eastAsia"/>
                <w:b/>
              </w:rPr>
              <w:t>公允价值（人民币）</w:t>
            </w:r>
          </w:p>
        </w:tc>
        <w:tc>
          <w:tcPr>
            <w:tcW w:w="2769" w:type="dxa"/>
          </w:tcPr>
          <w:p w:rsidR="00332B8E" w:rsidRPr="00332B8E" w:rsidRDefault="00332B8E" w:rsidP="00332B8E">
            <w:pPr>
              <w:jc w:val="center"/>
              <w:rPr>
                <w:b/>
              </w:rPr>
            </w:pPr>
            <w:r w:rsidRPr="00332B8E">
              <w:rPr>
                <w:rFonts w:hint="eastAsia"/>
                <w:b/>
              </w:rPr>
              <w:t>占基金资产净值比例（</w:t>
            </w:r>
            <w:r w:rsidRPr="00332B8E">
              <w:rPr>
                <w:rFonts w:hint="eastAsia"/>
                <w:b/>
              </w:rPr>
              <w:t>%</w:t>
            </w:r>
            <w:r w:rsidRPr="00332B8E">
              <w:rPr>
                <w:rFonts w:hint="eastAsia"/>
                <w:b/>
              </w:rPr>
              <w:t>）</w:t>
            </w:r>
          </w:p>
        </w:tc>
      </w:tr>
      <w:tr w:rsidR="00332B8E" w:rsidTr="00332B8E">
        <w:tc>
          <w:tcPr>
            <w:tcW w:w="2768" w:type="dxa"/>
          </w:tcPr>
          <w:p w:rsidR="00332B8E" w:rsidRDefault="00332B8E" w:rsidP="00332B8E">
            <w:pPr>
              <w:jc w:val="left"/>
            </w:pPr>
            <w:r>
              <w:rPr>
                <w:rFonts w:hint="eastAsia"/>
              </w:rPr>
              <w:t>能源</w:t>
            </w:r>
          </w:p>
        </w:tc>
        <w:tc>
          <w:tcPr>
            <w:tcW w:w="2769" w:type="dxa"/>
          </w:tcPr>
          <w:p w:rsidR="00332B8E" w:rsidRDefault="00332B8E" w:rsidP="00332B8E">
            <w:pPr>
              <w:jc w:val="right"/>
            </w:pPr>
            <w:r>
              <w:t>-</w:t>
            </w:r>
          </w:p>
        </w:tc>
        <w:tc>
          <w:tcPr>
            <w:tcW w:w="2769" w:type="dxa"/>
          </w:tcPr>
          <w:p w:rsidR="00332B8E" w:rsidRDefault="00332B8E" w:rsidP="00332B8E">
            <w:pPr>
              <w:jc w:val="right"/>
            </w:pPr>
            <w:r>
              <w:t>-</w:t>
            </w:r>
          </w:p>
        </w:tc>
      </w:tr>
      <w:tr w:rsidR="00332B8E" w:rsidTr="00332B8E">
        <w:tc>
          <w:tcPr>
            <w:tcW w:w="2768" w:type="dxa"/>
          </w:tcPr>
          <w:p w:rsidR="00332B8E" w:rsidRDefault="00332B8E" w:rsidP="00332B8E">
            <w:pPr>
              <w:jc w:val="left"/>
            </w:pPr>
            <w:r>
              <w:rPr>
                <w:rFonts w:hint="eastAsia"/>
              </w:rPr>
              <w:t>材料</w:t>
            </w:r>
          </w:p>
        </w:tc>
        <w:tc>
          <w:tcPr>
            <w:tcW w:w="2769" w:type="dxa"/>
          </w:tcPr>
          <w:p w:rsidR="00332B8E" w:rsidRDefault="00332B8E" w:rsidP="00332B8E">
            <w:pPr>
              <w:jc w:val="right"/>
            </w:pPr>
            <w:r>
              <w:t>-</w:t>
            </w:r>
          </w:p>
        </w:tc>
        <w:tc>
          <w:tcPr>
            <w:tcW w:w="2769" w:type="dxa"/>
          </w:tcPr>
          <w:p w:rsidR="00332B8E" w:rsidRDefault="00332B8E" w:rsidP="00332B8E">
            <w:pPr>
              <w:jc w:val="right"/>
            </w:pPr>
            <w:r>
              <w:t>-</w:t>
            </w:r>
          </w:p>
        </w:tc>
      </w:tr>
      <w:tr w:rsidR="00332B8E" w:rsidTr="00332B8E">
        <w:tc>
          <w:tcPr>
            <w:tcW w:w="2768" w:type="dxa"/>
          </w:tcPr>
          <w:p w:rsidR="00332B8E" w:rsidRDefault="00332B8E" w:rsidP="00332B8E">
            <w:pPr>
              <w:jc w:val="left"/>
            </w:pPr>
            <w:r>
              <w:rPr>
                <w:rFonts w:hint="eastAsia"/>
              </w:rPr>
              <w:t>工业</w:t>
            </w:r>
          </w:p>
        </w:tc>
        <w:tc>
          <w:tcPr>
            <w:tcW w:w="2769" w:type="dxa"/>
          </w:tcPr>
          <w:p w:rsidR="00332B8E" w:rsidRDefault="00332B8E" w:rsidP="00332B8E">
            <w:pPr>
              <w:jc w:val="right"/>
            </w:pPr>
            <w:r>
              <w:t>-</w:t>
            </w:r>
          </w:p>
        </w:tc>
        <w:tc>
          <w:tcPr>
            <w:tcW w:w="2769" w:type="dxa"/>
          </w:tcPr>
          <w:p w:rsidR="00332B8E" w:rsidRDefault="00332B8E" w:rsidP="00332B8E">
            <w:pPr>
              <w:jc w:val="right"/>
            </w:pPr>
            <w:r>
              <w:t>-</w:t>
            </w:r>
          </w:p>
        </w:tc>
      </w:tr>
      <w:tr w:rsidR="00332B8E" w:rsidTr="00332B8E">
        <w:tc>
          <w:tcPr>
            <w:tcW w:w="2768" w:type="dxa"/>
          </w:tcPr>
          <w:p w:rsidR="00332B8E" w:rsidRDefault="00332B8E" w:rsidP="00332B8E">
            <w:pPr>
              <w:jc w:val="left"/>
            </w:pPr>
            <w:r>
              <w:rPr>
                <w:rFonts w:hint="eastAsia"/>
              </w:rPr>
              <w:t>非必需消费品</w:t>
            </w:r>
          </w:p>
        </w:tc>
        <w:tc>
          <w:tcPr>
            <w:tcW w:w="2769" w:type="dxa"/>
          </w:tcPr>
          <w:p w:rsidR="00332B8E" w:rsidRDefault="00332B8E" w:rsidP="00332B8E">
            <w:pPr>
              <w:jc w:val="right"/>
            </w:pPr>
            <w:r>
              <w:t>-</w:t>
            </w:r>
          </w:p>
        </w:tc>
        <w:tc>
          <w:tcPr>
            <w:tcW w:w="2769" w:type="dxa"/>
          </w:tcPr>
          <w:p w:rsidR="00332B8E" w:rsidRDefault="00332B8E" w:rsidP="00332B8E">
            <w:pPr>
              <w:jc w:val="right"/>
            </w:pPr>
            <w:r>
              <w:t>-</w:t>
            </w:r>
          </w:p>
        </w:tc>
      </w:tr>
      <w:tr w:rsidR="00332B8E" w:rsidTr="00332B8E">
        <w:tc>
          <w:tcPr>
            <w:tcW w:w="2768" w:type="dxa"/>
          </w:tcPr>
          <w:p w:rsidR="00332B8E" w:rsidRDefault="00332B8E" w:rsidP="00332B8E">
            <w:pPr>
              <w:jc w:val="left"/>
            </w:pPr>
            <w:r>
              <w:rPr>
                <w:rFonts w:hint="eastAsia"/>
              </w:rPr>
              <w:t>必需消费品</w:t>
            </w:r>
          </w:p>
        </w:tc>
        <w:tc>
          <w:tcPr>
            <w:tcW w:w="2769" w:type="dxa"/>
          </w:tcPr>
          <w:p w:rsidR="00332B8E" w:rsidRDefault="00332B8E" w:rsidP="00332B8E">
            <w:pPr>
              <w:jc w:val="right"/>
            </w:pPr>
            <w:r>
              <w:t>-</w:t>
            </w:r>
          </w:p>
        </w:tc>
        <w:tc>
          <w:tcPr>
            <w:tcW w:w="2769" w:type="dxa"/>
          </w:tcPr>
          <w:p w:rsidR="00332B8E" w:rsidRDefault="00332B8E" w:rsidP="00332B8E">
            <w:pPr>
              <w:jc w:val="right"/>
            </w:pPr>
            <w:r>
              <w:t>-</w:t>
            </w:r>
          </w:p>
        </w:tc>
      </w:tr>
      <w:tr w:rsidR="00332B8E" w:rsidTr="00332B8E">
        <w:tc>
          <w:tcPr>
            <w:tcW w:w="2768" w:type="dxa"/>
          </w:tcPr>
          <w:p w:rsidR="00332B8E" w:rsidRDefault="00332B8E" w:rsidP="00332B8E">
            <w:pPr>
              <w:jc w:val="left"/>
            </w:pPr>
            <w:r>
              <w:rPr>
                <w:rFonts w:hint="eastAsia"/>
              </w:rPr>
              <w:t>医疗保健</w:t>
            </w:r>
          </w:p>
        </w:tc>
        <w:tc>
          <w:tcPr>
            <w:tcW w:w="2769" w:type="dxa"/>
          </w:tcPr>
          <w:p w:rsidR="00332B8E" w:rsidRDefault="00332B8E" w:rsidP="00332B8E">
            <w:pPr>
              <w:jc w:val="right"/>
            </w:pPr>
            <w:r>
              <w:t>-</w:t>
            </w:r>
          </w:p>
        </w:tc>
        <w:tc>
          <w:tcPr>
            <w:tcW w:w="2769" w:type="dxa"/>
          </w:tcPr>
          <w:p w:rsidR="00332B8E" w:rsidRDefault="00332B8E" w:rsidP="00332B8E">
            <w:pPr>
              <w:jc w:val="right"/>
            </w:pPr>
            <w:r>
              <w:t>-</w:t>
            </w:r>
          </w:p>
        </w:tc>
      </w:tr>
      <w:tr w:rsidR="00332B8E" w:rsidTr="00332B8E">
        <w:tc>
          <w:tcPr>
            <w:tcW w:w="2768" w:type="dxa"/>
          </w:tcPr>
          <w:p w:rsidR="00332B8E" w:rsidRDefault="00332B8E" w:rsidP="00332B8E">
            <w:pPr>
              <w:jc w:val="left"/>
            </w:pPr>
            <w:r>
              <w:rPr>
                <w:rFonts w:hint="eastAsia"/>
              </w:rPr>
              <w:t>金融</w:t>
            </w:r>
          </w:p>
        </w:tc>
        <w:tc>
          <w:tcPr>
            <w:tcW w:w="2769" w:type="dxa"/>
          </w:tcPr>
          <w:p w:rsidR="00332B8E" w:rsidRDefault="00332B8E" w:rsidP="00332B8E">
            <w:pPr>
              <w:jc w:val="right"/>
            </w:pPr>
            <w:r>
              <w:t>-</w:t>
            </w:r>
          </w:p>
        </w:tc>
        <w:tc>
          <w:tcPr>
            <w:tcW w:w="2769" w:type="dxa"/>
          </w:tcPr>
          <w:p w:rsidR="00332B8E" w:rsidRDefault="00332B8E" w:rsidP="00332B8E">
            <w:pPr>
              <w:jc w:val="right"/>
            </w:pPr>
            <w:r>
              <w:t>-</w:t>
            </w:r>
          </w:p>
        </w:tc>
      </w:tr>
      <w:tr w:rsidR="00332B8E" w:rsidTr="00332B8E">
        <w:tc>
          <w:tcPr>
            <w:tcW w:w="2768" w:type="dxa"/>
          </w:tcPr>
          <w:p w:rsidR="00332B8E" w:rsidRDefault="00332B8E" w:rsidP="00332B8E">
            <w:pPr>
              <w:jc w:val="left"/>
            </w:pPr>
            <w:r>
              <w:rPr>
                <w:rFonts w:hint="eastAsia"/>
              </w:rPr>
              <w:t>科技</w:t>
            </w:r>
          </w:p>
        </w:tc>
        <w:tc>
          <w:tcPr>
            <w:tcW w:w="2769" w:type="dxa"/>
          </w:tcPr>
          <w:p w:rsidR="00332B8E" w:rsidRDefault="00332B8E" w:rsidP="00332B8E">
            <w:pPr>
              <w:jc w:val="right"/>
            </w:pPr>
            <w:r>
              <w:t>4,646,163.68</w:t>
            </w:r>
          </w:p>
        </w:tc>
        <w:tc>
          <w:tcPr>
            <w:tcW w:w="2769" w:type="dxa"/>
          </w:tcPr>
          <w:p w:rsidR="00332B8E" w:rsidRDefault="00332B8E" w:rsidP="00332B8E">
            <w:pPr>
              <w:jc w:val="right"/>
            </w:pPr>
            <w:r>
              <w:t>8.98</w:t>
            </w:r>
          </w:p>
        </w:tc>
      </w:tr>
      <w:tr w:rsidR="00332B8E" w:rsidTr="00332B8E">
        <w:tc>
          <w:tcPr>
            <w:tcW w:w="2768" w:type="dxa"/>
          </w:tcPr>
          <w:p w:rsidR="00332B8E" w:rsidRDefault="00332B8E" w:rsidP="00332B8E">
            <w:pPr>
              <w:jc w:val="left"/>
            </w:pPr>
            <w:r>
              <w:rPr>
                <w:rFonts w:hint="eastAsia"/>
              </w:rPr>
              <w:t>通讯</w:t>
            </w:r>
          </w:p>
        </w:tc>
        <w:tc>
          <w:tcPr>
            <w:tcW w:w="2769" w:type="dxa"/>
          </w:tcPr>
          <w:p w:rsidR="00332B8E" w:rsidRDefault="00332B8E" w:rsidP="00332B8E">
            <w:pPr>
              <w:jc w:val="right"/>
            </w:pPr>
            <w:r>
              <w:t>3,246,172.68</w:t>
            </w:r>
          </w:p>
        </w:tc>
        <w:tc>
          <w:tcPr>
            <w:tcW w:w="2769" w:type="dxa"/>
          </w:tcPr>
          <w:p w:rsidR="00332B8E" w:rsidRDefault="00332B8E" w:rsidP="00332B8E">
            <w:pPr>
              <w:jc w:val="right"/>
            </w:pPr>
            <w:r>
              <w:t>6.28</w:t>
            </w:r>
          </w:p>
        </w:tc>
      </w:tr>
      <w:tr w:rsidR="00332B8E" w:rsidTr="00332B8E">
        <w:tc>
          <w:tcPr>
            <w:tcW w:w="2768" w:type="dxa"/>
          </w:tcPr>
          <w:p w:rsidR="00332B8E" w:rsidRDefault="00332B8E" w:rsidP="00332B8E">
            <w:pPr>
              <w:jc w:val="left"/>
            </w:pPr>
            <w:r>
              <w:rPr>
                <w:rFonts w:hint="eastAsia"/>
              </w:rPr>
              <w:t>公用事业</w:t>
            </w:r>
          </w:p>
        </w:tc>
        <w:tc>
          <w:tcPr>
            <w:tcW w:w="2769" w:type="dxa"/>
          </w:tcPr>
          <w:p w:rsidR="00332B8E" w:rsidRDefault="00332B8E" w:rsidP="00332B8E">
            <w:pPr>
              <w:jc w:val="right"/>
            </w:pPr>
            <w:r>
              <w:t>-</w:t>
            </w:r>
          </w:p>
        </w:tc>
        <w:tc>
          <w:tcPr>
            <w:tcW w:w="2769" w:type="dxa"/>
          </w:tcPr>
          <w:p w:rsidR="00332B8E" w:rsidRDefault="00332B8E" w:rsidP="00332B8E">
            <w:pPr>
              <w:jc w:val="right"/>
            </w:pPr>
            <w:r>
              <w:t>-</w:t>
            </w:r>
          </w:p>
        </w:tc>
      </w:tr>
      <w:tr w:rsidR="00332B8E" w:rsidTr="00332B8E">
        <w:tc>
          <w:tcPr>
            <w:tcW w:w="2768" w:type="dxa"/>
          </w:tcPr>
          <w:p w:rsidR="00332B8E" w:rsidRDefault="00332B8E" w:rsidP="00332B8E">
            <w:pPr>
              <w:jc w:val="left"/>
            </w:pPr>
            <w:r>
              <w:rPr>
                <w:rFonts w:hint="eastAsia"/>
              </w:rPr>
              <w:lastRenderedPageBreak/>
              <w:t>房地产</w:t>
            </w:r>
          </w:p>
        </w:tc>
        <w:tc>
          <w:tcPr>
            <w:tcW w:w="2769" w:type="dxa"/>
          </w:tcPr>
          <w:p w:rsidR="00332B8E" w:rsidRDefault="00332B8E" w:rsidP="00332B8E">
            <w:pPr>
              <w:jc w:val="right"/>
            </w:pPr>
            <w:r>
              <w:t>-</w:t>
            </w:r>
          </w:p>
        </w:tc>
        <w:tc>
          <w:tcPr>
            <w:tcW w:w="2769" w:type="dxa"/>
          </w:tcPr>
          <w:p w:rsidR="00332B8E" w:rsidRDefault="00332B8E" w:rsidP="00332B8E">
            <w:pPr>
              <w:jc w:val="right"/>
            </w:pPr>
            <w:r>
              <w:t>-</w:t>
            </w:r>
          </w:p>
        </w:tc>
      </w:tr>
      <w:tr w:rsidR="00332B8E" w:rsidTr="00332B8E">
        <w:tc>
          <w:tcPr>
            <w:tcW w:w="2768" w:type="dxa"/>
          </w:tcPr>
          <w:p w:rsidR="00332B8E" w:rsidRDefault="00332B8E" w:rsidP="00332B8E">
            <w:pPr>
              <w:jc w:val="left"/>
            </w:pPr>
            <w:r>
              <w:rPr>
                <w:rFonts w:hint="eastAsia"/>
              </w:rPr>
              <w:t>政府</w:t>
            </w:r>
          </w:p>
        </w:tc>
        <w:tc>
          <w:tcPr>
            <w:tcW w:w="2769" w:type="dxa"/>
          </w:tcPr>
          <w:p w:rsidR="00332B8E" w:rsidRDefault="00332B8E" w:rsidP="00332B8E">
            <w:pPr>
              <w:jc w:val="right"/>
            </w:pPr>
            <w:r>
              <w:t>-</w:t>
            </w:r>
          </w:p>
        </w:tc>
        <w:tc>
          <w:tcPr>
            <w:tcW w:w="2769" w:type="dxa"/>
          </w:tcPr>
          <w:p w:rsidR="00332B8E" w:rsidRDefault="00332B8E" w:rsidP="00332B8E">
            <w:pPr>
              <w:jc w:val="right"/>
            </w:pPr>
            <w:r>
              <w:t>-</w:t>
            </w:r>
          </w:p>
        </w:tc>
      </w:tr>
      <w:tr w:rsidR="00332B8E" w:rsidTr="00332B8E">
        <w:tc>
          <w:tcPr>
            <w:tcW w:w="2768" w:type="dxa"/>
          </w:tcPr>
          <w:p w:rsidR="00332B8E" w:rsidRDefault="00332B8E" w:rsidP="00332B8E">
            <w:pPr>
              <w:jc w:val="left"/>
            </w:pPr>
            <w:r>
              <w:rPr>
                <w:rFonts w:hint="eastAsia"/>
              </w:rPr>
              <w:t>合计</w:t>
            </w:r>
          </w:p>
        </w:tc>
        <w:tc>
          <w:tcPr>
            <w:tcW w:w="2769" w:type="dxa"/>
          </w:tcPr>
          <w:p w:rsidR="00332B8E" w:rsidRDefault="00332B8E" w:rsidP="00332B8E">
            <w:pPr>
              <w:jc w:val="right"/>
            </w:pPr>
            <w:r>
              <w:t>7,892,336.36</w:t>
            </w:r>
          </w:p>
        </w:tc>
        <w:tc>
          <w:tcPr>
            <w:tcW w:w="2769" w:type="dxa"/>
          </w:tcPr>
          <w:p w:rsidR="00332B8E" w:rsidRDefault="00332B8E" w:rsidP="00332B8E">
            <w:pPr>
              <w:jc w:val="right"/>
            </w:pPr>
            <w:r>
              <w:t>15.26</w:t>
            </w:r>
          </w:p>
        </w:tc>
      </w:tr>
    </w:tbl>
    <w:p w:rsidR="00332B8E" w:rsidRDefault="00332B8E" w:rsidP="00332B8E">
      <w:pPr>
        <w:pStyle w:val="-8"/>
        <w:rPr>
          <w:rFonts w:hint="eastAsia"/>
        </w:rPr>
      </w:pPr>
      <w:r>
        <w:rPr>
          <w:rFonts w:hint="eastAsia"/>
        </w:rPr>
        <w:t>注：以上分类采用彭博行业分类标准（BICS）。</w:t>
      </w:r>
    </w:p>
    <w:p w:rsidR="00332B8E" w:rsidRDefault="00332B8E" w:rsidP="00332B8E">
      <w:pPr>
        <w:pStyle w:val="-2"/>
        <w:spacing w:before="312"/>
        <w:rPr>
          <w:rFonts w:hint="eastAsia"/>
        </w:rPr>
      </w:pPr>
      <w:r>
        <w:rPr>
          <w:rFonts w:hint="eastAsia"/>
        </w:rPr>
        <w:t>期末按公允价值占基金资产净值比例大小排序的股票投资明细</w:t>
      </w:r>
    </w:p>
    <w:p w:rsidR="00332B8E" w:rsidRDefault="00332B8E" w:rsidP="00332B8E">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32B8E" w:rsidTr="00332B8E">
        <w:trPr>
          <w:cnfStyle w:val="100000000000" w:firstRow="1" w:lastRow="0" w:firstColumn="0" w:lastColumn="0" w:oddVBand="0" w:evenVBand="0" w:oddHBand="0" w:evenHBand="0" w:firstRowFirstColumn="0" w:firstRowLastColumn="0" w:lastRowFirstColumn="0" w:lastRowLastColumn="0"/>
        </w:trPr>
        <w:tc>
          <w:tcPr>
            <w:tcW w:w="652" w:type="dxa"/>
          </w:tcPr>
          <w:p w:rsidR="00332B8E" w:rsidRPr="00332B8E" w:rsidRDefault="00332B8E" w:rsidP="00332B8E">
            <w:pPr>
              <w:jc w:val="center"/>
              <w:rPr>
                <w:b/>
              </w:rPr>
            </w:pPr>
            <w:r w:rsidRPr="00332B8E">
              <w:rPr>
                <w:rFonts w:hint="eastAsia"/>
                <w:b/>
              </w:rPr>
              <w:t>序号</w:t>
            </w:r>
          </w:p>
        </w:tc>
        <w:tc>
          <w:tcPr>
            <w:tcW w:w="1349" w:type="dxa"/>
          </w:tcPr>
          <w:p w:rsidR="00332B8E" w:rsidRPr="00332B8E" w:rsidRDefault="00332B8E" w:rsidP="00332B8E">
            <w:pPr>
              <w:jc w:val="center"/>
              <w:rPr>
                <w:b/>
              </w:rPr>
            </w:pPr>
            <w:r w:rsidRPr="00332B8E">
              <w:rPr>
                <w:rFonts w:hint="eastAsia"/>
                <w:b/>
              </w:rPr>
              <w:t>股票代码</w:t>
            </w:r>
          </w:p>
        </w:tc>
        <w:tc>
          <w:tcPr>
            <w:tcW w:w="1349" w:type="dxa"/>
          </w:tcPr>
          <w:p w:rsidR="00332B8E" w:rsidRPr="00332B8E" w:rsidRDefault="00332B8E" w:rsidP="00332B8E">
            <w:pPr>
              <w:jc w:val="center"/>
              <w:rPr>
                <w:b/>
              </w:rPr>
            </w:pPr>
            <w:r w:rsidRPr="00332B8E">
              <w:rPr>
                <w:rFonts w:hint="eastAsia"/>
                <w:b/>
              </w:rPr>
              <w:t>股票名称</w:t>
            </w:r>
          </w:p>
        </w:tc>
        <w:tc>
          <w:tcPr>
            <w:tcW w:w="1718" w:type="dxa"/>
          </w:tcPr>
          <w:p w:rsidR="00332B8E" w:rsidRPr="00332B8E" w:rsidRDefault="00332B8E" w:rsidP="00332B8E">
            <w:pPr>
              <w:jc w:val="center"/>
              <w:rPr>
                <w:b/>
              </w:rPr>
            </w:pPr>
            <w:r w:rsidRPr="00332B8E">
              <w:rPr>
                <w:rFonts w:hint="eastAsia"/>
                <w:b/>
              </w:rPr>
              <w:t>数量（股）</w:t>
            </w:r>
          </w:p>
        </w:tc>
        <w:tc>
          <w:tcPr>
            <w:tcW w:w="1718" w:type="dxa"/>
          </w:tcPr>
          <w:p w:rsidR="00332B8E" w:rsidRPr="00332B8E" w:rsidRDefault="00332B8E" w:rsidP="00332B8E">
            <w:pPr>
              <w:jc w:val="center"/>
              <w:rPr>
                <w:b/>
              </w:rPr>
            </w:pPr>
            <w:r w:rsidRPr="00332B8E">
              <w:rPr>
                <w:rFonts w:hint="eastAsia"/>
                <w:b/>
              </w:rPr>
              <w:t>公允价值（元）</w:t>
            </w:r>
          </w:p>
        </w:tc>
        <w:tc>
          <w:tcPr>
            <w:tcW w:w="1718" w:type="dxa"/>
          </w:tcPr>
          <w:p w:rsidR="00332B8E" w:rsidRPr="00332B8E" w:rsidRDefault="00332B8E" w:rsidP="00332B8E">
            <w:pPr>
              <w:jc w:val="center"/>
              <w:rPr>
                <w:b/>
              </w:rPr>
            </w:pPr>
            <w:r w:rsidRPr="00332B8E">
              <w:rPr>
                <w:rFonts w:hint="eastAsia"/>
                <w:b/>
              </w:rPr>
              <w:t>占基金资产净值比例（％）</w:t>
            </w:r>
          </w:p>
        </w:tc>
      </w:tr>
      <w:tr w:rsidR="00332B8E" w:rsidTr="00332B8E">
        <w:tc>
          <w:tcPr>
            <w:tcW w:w="652" w:type="dxa"/>
          </w:tcPr>
          <w:p w:rsidR="00332B8E" w:rsidRDefault="00332B8E" w:rsidP="00332B8E">
            <w:pPr>
              <w:jc w:val="center"/>
            </w:pPr>
            <w:r>
              <w:t>1</w:t>
            </w:r>
          </w:p>
        </w:tc>
        <w:tc>
          <w:tcPr>
            <w:tcW w:w="1349" w:type="dxa"/>
          </w:tcPr>
          <w:p w:rsidR="00332B8E" w:rsidRDefault="00332B8E" w:rsidP="00332B8E">
            <w:pPr>
              <w:jc w:val="left"/>
            </w:pPr>
            <w:r>
              <w:t>002371</w:t>
            </w:r>
          </w:p>
        </w:tc>
        <w:tc>
          <w:tcPr>
            <w:tcW w:w="1349" w:type="dxa"/>
          </w:tcPr>
          <w:p w:rsidR="00332B8E" w:rsidRDefault="00332B8E" w:rsidP="00332B8E">
            <w:pPr>
              <w:jc w:val="left"/>
            </w:pPr>
            <w:r>
              <w:rPr>
                <w:rFonts w:hint="eastAsia"/>
              </w:rPr>
              <w:t>北方华创</w:t>
            </w:r>
          </w:p>
        </w:tc>
        <w:tc>
          <w:tcPr>
            <w:tcW w:w="1718" w:type="dxa"/>
          </w:tcPr>
          <w:p w:rsidR="00332B8E" w:rsidRDefault="00332B8E" w:rsidP="00332B8E">
            <w:pPr>
              <w:jc w:val="right"/>
            </w:pPr>
            <w:r>
              <w:t>10,050</w:t>
            </w:r>
          </w:p>
        </w:tc>
        <w:tc>
          <w:tcPr>
            <w:tcW w:w="1718" w:type="dxa"/>
          </w:tcPr>
          <w:p w:rsidR="00332B8E" w:rsidRDefault="00332B8E" w:rsidP="00332B8E">
            <w:pPr>
              <w:jc w:val="right"/>
            </w:pPr>
            <w:r>
              <w:t>4,613,754.00</w:t>
            </w:r>
          </w:p>
        </w:tc>
        <w:tc>
          <w:tcPr>
            <w:tcW w:w="1718" w:type="dxa"/>
          </w:tcPr>
          <w:p w:rsidR="00332B8E" w:rsidRDefault="00332B8E" w:rsidP="00332B8E">
            <w:pPr>
              <w:jc w:val="right"/>
            </w:pPr>
            <w:r>
              <w:t>8.92</w:t>
            </w:r>
          </w:p>
        </w:tc>
      </w:tr>
      <w:tr w:rsidR="00332B8E" w:rsidTr="00332B8E">
        <w:tc>
          <w:tcPr>
            <w:tcW w:w="652" w:type="dxa"/>
          </w:tcPr>
          <w:p w:rsidR="00332B8E" w:rsidRDefault="00332B8E" w:rsidP="00332B8E">
            <w:pPr>
              <w:jc w:val="center"/>
            </w:pPr>
            <w:r>
              <w:t>2</w:t>
            </w:r>
          </w:p>
        </w:tc>
        <w:tc>
          <w:tcPr>
            <w:tcW w:w="1349" w:type="dxa"/>
          </w:tcPr>
          <w:p w:rsidR="00332B8E" w:rsidRDefault="00332B8E" w:rsidP="00332B8E">
            <w:pPr>
              <w:jc w:val="left"/>
            </w:pPr>
            <w:r>
              <w:t>002318</w:t>
            </w:r>
          </w:p>
        </w:tc>
        <w:tc>
          <w:tcPr>
            <w:tcW w:w="1349" w:type="dxa"/>
          </w:tcPr>
          <w:p w:rsidR="00332B8E" w:rsidRDefault="00332B8E" w:rsidP="00332B8E">
            <w:pPr>
              <w:jc w:val="left"/>
            </w:pPr>
            <w:r>
              <w:rPr>
                <w:rFonts w:hint="eastAsia"/>
              </w:rPr>
              <w:t>久立特材</w:t>
            </w:r>
          </w:p>
        </w:tc>
        <w:tc>
          <w:tcPr>
            <w:tcW w:w="1718" w:type="dxa"/>
          </w:tcPr>
          <w:p w:rsidR="00332B8E" w:rsidRDefault="00332B8E" w:rsidP="00332B8E">
            <w:pPr>
              <w:jc w:val="right"/>
            </w:pPr>
            <w:r>
              <w:t>150,000</w:t>
            </w:r>
          </w:p>
        </w:tc>
        <w:tc>
          <w:tcPr>
            <w:tcW w:w="1718" w:type="dxa"/>
          </w:tcPr>
          <w:p w:rsidR="00332B8E" w:rsidRDefault="00332B8E" w:rsidP="00332B8E">
            <w:pPr>
              <w:jc w:val="right"/>
            </w:pPr>
            <w:r>
              <w:t>4,342,500.00</w:t>
            </w:r>
          </w:p>
        </w:tc>
        <w:tc>
          <w:tcPr>
            <w:tcW w:w="1718" w:type="dxa"/>
          </w:tcPr>
          <w:p w:rsidR="00332B8E" w:rsidRDefault="00332B8E" w:rsidP="00332B8E">
            <w:pPr>
              <w:jc w:val="right"/>
            </w:pPr>
            <w:r>
              <w:t>8.39</w:t>
            </w:r>
          </w:p>
        </w:tc>
      </w:tr>
      <w:tr w:rsidR="00332B8E" w:rsidTr="00332B8E">
        <w:tc>
          <w:tcPr>
            <w:tcW w:w="652" w:type="dxa"/>
          </w:tcPr>
          <w:p w:rsidR="00332B8E" w:rsidRDefault="00332B8E" w:rsidP="00332B8E">
            <w:pPr>
              <w:jc w:val="center"/>
            </w:pPr>
            <w:r>
              <w:t>3</w:t>
            </w:r>
          </w:p>
        </w:tc>
        <w:tc>
          <w:tcPr>
            <w:tcW w:w="1349" w:type="dxa"/>
          </w:tcPr>
          <w:p w:rsidR="00332B8E" w:rsidRDefault="00332B8E" w:rsidP="00332B8E">
            <w:pPr>
              <w:jc w:val="left"/>
            </w:pPr>
            <w:r>
              <w:t>688256</w:t>
            </w:r>
          </w:p>
        </w:tc>
        <w:tc>
          <w:tcPr>
            <w:tcW w:w="1349" w:type="dxa"/>
          </w:tcPr>
          <w:p w:rsidR="00332B8E" w:rsidRDefault="00332B8E" w:rsidP="00332B8E">
            <w:pPr>
              <w:jc w:val="left"/>
            </w:pPr>
            <w:r>
              <w:rPr>
                <w:rFonts w:hint="eastAsia"/>
              </w:rPr>
              <w:t>寒武纪</w:t>
            </w:r>
          </w:p>
        </w:tc>
        <w:tc>
          <w:tcPr>
            <w:tcW w:w="1718" w:type="dxa"/>
          </w:tcPr>
          <w:p w:rsidR="00332B8E" w:rsidRDefault="00332B8E" w:rsidP="00332B8E">
            <w:pPr>
              <w:jc w:val="right"/>
            </w:pPr>
            <w:r>
              <w:t>3,048</w:t>
            </w:r>
          </w:p>
        </w:tc>
        <w:tc>
          <w:tcPr>
            <w:tcW w:w="1718" w:type="dxa"/>
          </w:tcPr>
          <w:p w:rsidR="00332B8E" w:rsidRDefault="00332B8E" w:rsidP="00332B8E">
            <w:pPr>
              <w:jc w:val="right"/>
            </w:pPr>
            <w:r>
              <w:t>4,131,716.40</w:t>
            </w:r>
          </w:p>
        </w:tc>
        <w:tc>
          <w:tcPr>
            <w:tcW w:w="1718" w:type="dxa"/>
          </w:tcPr>
          <w:p w:rsidR="00332B8E" w:rsidRDefault="00332B8E" w:rsidP="00332B8E">
            <w:pPr>
              <w:jc w:val="right"/>
            </w:pPr>
            <w:r>
              <w:t>7.99</w:t>
            </w:r>
          </w:p>
        </w:tc>
      </w:tr>
      <w:tr w:rsidR="00332B8E" w:rsidTr="00332B8E">
        <w:tc>
          <w:tcPr>
            <w:tcW w:w="652" w:type="dxa"/>
          </w:tcPr>
          <w:p w:rsidR="00332B8E" w:rsidRDefault="00332B8E" w:rsidP="00332B8E">
            <w:pPr>
              <w:jc w:val="center"/>
            </w:pPr>
            <w:r>
              <w:t>4</w:t>
            </w:r>
          </w:p>
        </w:tc>
        <w:tc>
          <w:tcPr>
            <w:tcW w:w="1349" w:type="dxa"/>
          </w:tcPr>
          <w:p w:rsidR="00332B8E" w:rsidRDefault="00332B8E" w:rsidP="00332B8E">
            <w:pPr>
              <w:jc w:val="left"/>
            </w:pPr>
            <w:r>
              <w:t>300308</w:t>
            </w:r>
          </w:p>
        </w:tc>
        <w:tc>
          <w:tcPr>
            <w:tcW w:w="1349" w:type="dxa"/>
          </w:tcPr>
          <w:p w:rsidR="00332B8E" w:rsidRDefault="00332B8E" w:rsidP="00332B8E">
            <w:pPr>
              <w:jc w:val="left"/>
            </w:pPr>
            <w:r>
              <w:rPr>
                <w:rFonts w:hint="eastAsia"/>
              </w:rPr>
              <w:t>中际旭创</w:t>
            </w:r>
          </w:p>
        </w:tc>
        <w:tc>
          <w:tcPr>
            <w:tcW w:w="1718" w:type="dxa"/>
          </w:tcPr>
          <w:p w:rsidR="00332B8E" w:rsidRDefault="00332B8E" w:rsidP="00332B8E">
            <w:pPr>
              <w:jc w:val="right"/>
            </w:pPr>
            <w:r>
              <w:t>6,500</w:t>
            </w:r>
          </w:p>
        </w:tc>
        <w:tc>
          <w:tcPr>
            <w:tcW w:w="1718" w:type="dxa"/>
          </w:tcPr>
          <w:p w:rsidR="00332B8E" w:rsidRDefault="00332B8E" w:rsidP="00332B8E">
            <w:pPr>
              <w:jc w:val="right"/>
            </w:pPr>
            <w:r>
              <w:t>3,965,000.00</w:t>
            </w:r>
          </w:p>
        </w:tc>
        <w:tc>
          <w:tcPr>
            <w:tcW w:w="1718" w:type="dxa"/>
          </w:tcPr>
          <w:p w:rsidR="00332B8E" w:rsidRDefault="00332B8E" w:rsidP="00332B8E">
            <w:pPr>
              <w:jc w:val="right"/>
            </w:pPr>
            <w:r>
              <w:t>7.66</w:t>
            </w:r>
          </w:p>
        </w:tc>
      </w:tr>
      <w:tr w:rsidR="00332B8E" w:rsidTr="00332B8E">
        <w:tc>
          <w:tcPr>
            <w:tcW w:w="652" w:type="dxa"/>
          </w:tcPr>
          <w:p w:rsidR="00332B8E" w:rsidRDefault="00332B8E" w:rsidP="00332B8E">
            <w:pPr>
              <w:jc w:val="center"/>
            </w:pPr>
            <w:r>
              <w:t>5</w:t>
            </w:r>
          </w:p>
        </w:tc>
        <w:tc>
          <w:tcPr>
            <w:tcW w:w="1349" w:type="dxa"/>
          </w:tcPr>
          <w:p w:rsidR="00332B8E" w:rsidRDefault="00332B8E" w:rsidP="00332B8E">
            <w:pPr>
              <w:jc w:val="left"/>
            </w:pPr>
            <w:r>
              <w:t>688041</w:t>
            </w:r>
          </w:p>
        </w:tc>
        <w:tc>
          <w:tcPr>
            <w:tcW w:w="1349" w:type="dxa"/>
          </w:tcPr>
          <w:p w:rsidR="00332B8E" w:rsidRDefault="00332B8E" w:rsidP="00332B8E">
            <w:pPr>
              <w:jc w:val="left"/>
            </w:pPr>
            <w:r>
              <w:rPr>
                <w:rFonts w:hint="eastAsia"/>
              </w:rPr>
              <w:t>海光信息</w:t>
            </w:r>
          </w:p>
        </w:tc>
        <w:tc>
          <w:tcPr>
            <w:tcW w:w="1718" w:type="dxa"/>
          </w:tcPr>
          <w:p w:rsidR="00332B8E" w:rsidRDefault="00332B8E" w:rsidP="00332B8E">
            <w:pPr>
              <w:jc w:val="right"/>
            </w:pPr>
            <w:r>
              <w:t>16,057</w:t>
            </w:r>
          </w:p>
        </w:tc>
        <w:tc>
          <w:tcPr>
            <w:tcW w:w="1718" w:type="dxa"/>
          </w:tcPr>
          <w:p w:rsidR="00332B8E" w:rsidRDefault="00332B8E" w:rsidP="00332B8E">
            <w:pPr>
              <w:jc w:val="right"/>
            </w:pPr>
            <w:r>
              <w:t>3,603,351.37</w:t>
            </w:r>
          </w:p>
        </w:tc>
        <w:tc>
          <w:tcPr>
            <w:tcW w:w="1718" w:type="dxa"/>
          </w:tcPr>
          <w:p w:rsidR="00332B8E" w:rsidRDefault="00332B8E" w:rsidP="00332B8E">
            <w:pPr>
              <w:jc w:val="right"/>
            </w:pPr>
            <w:r>
              <w:t>6.97</w:t>
            </w:r>
          </w:p>
        </w:tc>
      </w:tr>
      <w:tr w:rsidR="00332B8E" w:rsidTr="00332B8E">
        <w:tc>
          <w:tcPr>
            <w:tcW w:w="652" w:type="dxa"/>
          </w:tcPr>
          <w:p w:rsidR="00332B8E" w:rsidRDefault="00332B8E" w:rsidP="00332B8E">
            <w:pPr>
              <w:jc w:val="center"/>
            </w:pPr>
            <w:r>
              <w:t>6</w:t>
            </w:r>
          </w:p>
        </w:tc>
        <w:tc>
          <w:tcPr>
            <w:tcW w:w="1349" w:type="dxa"/>
          </w:tcPr>
          <w:p w:rsidR="00332B8E" w:rsidRDefault="00332B8E" w:rsidP="00332B8E">
            <w:pPr>
              <w:jc w:val="left"/>
            </w:pPr>
            <w:r>
              <w:t>01347</w:t>
            </w:r>
          </w:p>
        </w:tc>
        <w:tc>
          <w:tcPr>
            <w:tcW w:w="1349" w:type="dxa"/>
          </w:tcPr>
          <w:p w:rsidR="00332B8E" w:rsidRDefault="00332B8E" w:rsidP="00332B8E">
            <w:pPr>
              <w:jc w:val="left"/>
            </w:pPr>
            <w:r>
              <w:rPr>
                <w:rFonts w:hint="eastAsia"/>
              </w:rPr>
              <w:t>华虹半导体</w:t>
            </w:r>
          </w:p>
        </w:tc>
        <w:tc>
          <w:tcPr>
            <w:tcW w:w="1718" w:type="dxa"/>
          </w:tcPr>
          <w:p w:rsidR="00332B8E" w:rsidRDefault="00332B8E" w:rsidP="00332B8E">
            <w:pPr>
              <w:jc w:val="right"/>
            </w:pPr>
            <w:r>
              <w:t>50,000</w:t>
            </w:r>
          </w:p>
        </w:tc>
        <w:tc>
          <w:tcPr>
            <w:tcW w:w="1718" w:type="dxa"/>
          </w:tcPr>
          <w:p w:rsidR="00332B8E" w:rsidRDefault="00332B8E" w:rsidP="00332B8E">
            <w:pPr>
              <w:jc w:val="right"/>
            </w:pPr>
            <w:r>
              <w:t>3,355,462.30</w:t>
            </w:r>
          </w:p>
        </w:tc>
        <w:tc>
          <w:tcPr>
            <w:tcW w:w="1718" w:type="dxa"/>
          </w:tcPr>
          <w:p w:rsidR="00332B8E" w:rsidRDefault="00332B8E" w:rsidP="00332B8E">
            <w:pPr>
              <w:jc w:val="right"/>
            </w:pPr>
            <w:r>
              <w:t>6.49</w:t>
            </w:r>
          </w:p>
        </w:tc>
      </w:tr>
      <w:tr w:rsidR="00332B8E" w:rsidTr="00332B8E">
        <w:tc>
          <w:tcPr>
            <w:tcW w:w="652" w:type="dxa"/>
          </w:tcPr>
          <w:p w:rsidR="00332B8E" w:rsidRDefault="00332B8E" w:rsidP="00332B8E">
            <w:pPr>
              <w:jc w:val="center"/>
            </w:pPr>
            <w:r>
              <w:t>7</w:t>
            </w:r>
          </w:p>
        </w:tc>
        <w:tc>
          <w:tcPr>
            <w:tcW w:w="1349" w:type="dxa"/>
          </w:tcPr>
          <w:p w:rsidR="00332B8E" w:rsidRDefault="00332B8E" w:rsidP="00332B8E">
            <w:pPr>
              <w:jc w:val="left"/>
            </w:pPr>
            <w:r>
              <w:t>300502</w:t>
            </w:r>
          </w:p>
        </w:tc>
        <w:tc>
          <w:tcPr>
            <w:tcW w:w="1349" w:type="dxa"/>
          </w:tcPr>
          <w:p w:rsidR="00332B8E" w:rsidRDefault="00332B8E" w:rsidP="00332B8E">
            <w:pPr>
              <w:jc w:val="left"/>
            </w:pPr>
            <w:r>
              <w:rPr>
                <w:rFonts w:hint="eastAsia"/>
              </w:rPr>
              <w:t>新易盛</w:t>
            </w:r>
          </w:p>
        </w:tc>
        <w:tc>
          <w:tcPr>
            <w:tcW w:w="1718" w:type="dxa"/>
          </w:tcPr>
          <w:p w:rsidR="00332B8E" w:rsidRDefault="00332B8E" w:rsidP="00332B8E">
            <w:pPr>
              <w:jc w:val="right"/>
            </w:pPr>
            <w:r>
              <w:t>7,600</w:t>
            </w:r>
          </w:p>
        </w:tc>
        <w:tc>
          <w:tcPr>
            <w:tcW w:w="1718" w:type="dxa"/>
          </w:tcPr>
          <w:p w:rsidR="00332B8E" w:rsidRDefault="00332B8E" w:rsidP="00332B8E">
            <w:pPr>
              <w:jc w:val="right"/>
            </w:pPr>
            <w:r>
              <w:t>3,274,688.00</w:t>
            </w:r>
          </w:p>
        </w:tc>
        <w:tc>
          <w:tcPr>
            <w:tcW w:w="1718" w:type="dxa"/>
          </w:tcPr>
          <w:p w:rsidR="00332B8E" w:rsidRDefault="00332B8E" w:rsidP="00332B8E">
            <w:pPr>
              <w:jc w:val="right"/>
            </w:pPr>
            <w:r>
              <w:t>6.33</w:t>
            </w:r>
          </w:p>
        </w:tc>
      </w:tr>
      <w:tr w:rsidR="00332B8E" w:rsidTr="00332B8E">
        <w:tc>
          <w:tcPr>
            <w:tcW w:w="652" w:type="dxa"/>
          </w:tcPr>
          <w:p w:rsidR="00332B8E" w:rsidRDefault="00332B8E" w:rsidP="00332B8E">
            <w:pPr>
              <w:jc w:val="center"/>
            </w:pPr>
            <w:r>
              <w:t>8</w:t>
            </w:r>
          </w:p>
        </w:tc>
        <w:tc>
          <w:tcPr>
            <w:tcW w:w="1349" w:type="dxa"/>
          </w:tcPr>
          <w:p w:rsidR="00332B8E" w:rsidRDefault="00332B8E" w:rsidP="00332B8E">
            <w:pPr>
              <w:jc w:val="left"/>
            </w:pPr>
            <w:r>
              <w:t>00700</w:t>
            </w:r>
          </w:p>
        </w:tc>
        <w:tc>
          <w:tcPr>
            <w:tcW w:w="1349" w:type="dxa"/>
          </w:tcPr>
          <w:p w:rsidR="00332B8E" w:rsidRDefault="00332B8E" w:rsidP="00332B8E">
            <w:pPr>
              <w:jc w:val="left"/>
            </w:pPr>
            <w:r>
              <w:rPr>
                <w:rFonts w:hint="eastAsia"/>
              </w:rPr>
              <w:t>腾讯控股</w:t>
            </w:r>
          </w:p>
        </w:tc>
        <w:tc>
          <w:tcPr>
            <w:tcW w:w="1718" w:type="dxa"/>
          </w:tcPr>
          <w:p w:rsidR="00332B8E" w:rsidRDefault="00332B8E" w:rsidP="00332B8E">
            <w:pPr>
              <w:jc w:val="right"/>
            </w:pPr>
            <w:r>
              <w:t>6,000</w:t>
            </w:r>
          </w:p>
        </w:tc>
        <w:tc>
          <w:tcPr>
            <w:tcW w:w="1718" w:type="dxa"/>
          </w:tcPr>
          <w:p w:rsidR="00332B8E" w:rsidRDefault="00332B8E" w:rsidP="00332B8E">
            <w:pPr>
              <w:jc w:val="right"/>
            </w:pPr>
            <w:r>
              <w:t>3,246,172.68</w:t>
            </w:r>
          </w:p>
        </w:tc>
        <w:tc>
          <w:tcPr>
            <w:tcW w:w="1718" w:type="dxa"/>
          </w:tcPr>
          <w:p w:rsidR="00332B8E" w:rsidRDefault="00332B8E" w:rsidP="00332B8E">
            <w:pPr>
              <w:jc w:val="right"/>
            </w:pPr>
            <w:r>
              <w:t>6.28</w:t>
            </w:r>
          </w:p>
        </w:tc>
      </w:tr>
      <w:tr w:rsidR="00332B8E" w:rsidTr="00332B8E">
        <w:tc>
          <w:tcPr>
            <w:tcW w:w="652" w:type="dxa"/>
          </w:tcPr>
          <w:p w:rsidR="00332B8E" w:rsidRDefault="00332B8E" w:rsidP="00332B8E">
            <w:pPr>
              <w:jc w:val="center"/>
            </w:pPr>
            <w:r>
              <w:t>9</w:t>
            </w:r>
          </w:p>
        </w:tc>
        <w:tc>
          <w:tcPr>
            <w:tcW w:w="1349" w:type="dxa"/>
          </w:tcPr>
          <w:p w:rsidR="00332B8E" w:rsidRDefault="00332B8E" w:rsidP="00332B8E">
            <w:pPr>
              <w:jc w:val="left"/>
            </w:pPr>
            <w:r>
              <w:t>688072</w:t>
            </w:r>
          </w:p>
        </w:tc>
        <w:tc>
          <w:tcPr>
            <w:tcW w:w="1349" w:type="dxa"/>
          </w:tcPr>
          <w:p w:rsidR="00332B8E" w:rsidRDefault="00332B8E" w:rsidP="00332B8E">
            <w:pPr>
              <w:jc w:val="left"/>
            </w:pPr>
            <w:r>
              <w:rPr>
                <w:rFonts w:hint="eastAsia"/>
              </w:rPr>
              <w:t>拓荆科技</w:t>
            </w:r>
          </w:p>
        </w:tc>
        <w:tc>
          <w:tcPr>
            <w:tcW w:w="1718" w:type="dxa"/>
          </w:tcPr>
          <w:p w:rsidR="00332B8E" w:rsidRDefault="00332B8E" w:rsidP="00332B8E">
            <w:pPr>
              <w:jc w:val="right"/>
            </w:pPr>
            <w:r>
              <w:t>7,130</w:t>
            </w:r>
          </w:p>
        </w:tc>
        <w:tc>
          <w:tcPr>
            <w:tcW w:w="1718" w:type="dxa"/>
          </w:tcPr>
          <w:p w:rsidR="00332B8E" w:rsidRDefault="00332B8E" w:rsidP="00332B8E">
            <w:pPr>
              <w:jc w:val="right"/>
            </w:pPr>
            <w:r>
              <w:t>2,352,900.00</w:t>
            </w:r>
          </w:p>
        </w:tc>
        <w:tc>
          <w:tcPr>
            <w:tcW w:w="1718" w:type="dxa"/>
          </w:tcPr>
          <w:p w:rsidR="00332B8E" w:rsidRDefault="00332B8E" w:rsidP="00332B8E">
            <w:pPr>
              <w:jc w:val="right"/>
            </w:pPr>
            <w:r>
              <w:t>4.55</w:t>
            </w:r>
          </w:p>
        </w:tc>
      </w:tr>
      <w:tr w:rsidR="00332B8E" w:rsidTr="00332B8E">
        <w:tc>
          <w:tcPr>
            <w:tcW w:w="652" w:type="dxa"/>
          </w:tcPr>
          <w:p w:rsidR="00332B8E" w:rsidRDefault="00332B8E" w:rsidP="00332B8E">
            <w:pPr>
              <w:jc w:val="center"/>
            </w:pPr>
            <w:r>
              <w:t>10</w:t>
            </w:r>
          </w:p>
        </w:tc>
        <w:tc>
          <w:tcPr>
            <w:tcW w:w="1349" w:type="dxa"/>
          </w:tcPr>
          <w:p w:rsidR="00332B8E" w:rsidRDefault="00332B8E" w:rsidP="00332B8E">
            <w:pPr>
              <w:jc w:val="left"/>
            </w:pPr>
            <w:r>
              <w:t>688361</w:t>
            </w:r>
          </w:p>
        </w:tc>
        <w:tc>
          <w:tcPr>
            <w:tcW w:w="1349" w:type="dxa"/>
          </w:tcPr>
          <w:p w:rsidR="00332B8E" w:rsidRDefault="00332B8E" w:rsidP="00332B8E">
            <w:pPr>
              <w:jc w:val="left"/>
            </w:pPr>
            <w:r>
              <w:rPr>
                <w:rFonts w:hint="eastAsia"/>
              </w:rPr>
              <w:t>中科飞测</w:t>
            </w:r>
          </w:p>
        </w:tc>
        <w:tc>
          <w:tcPr>
            <w:tcW w:w="1718" w:type="dxa"/>
          </w:tcPr>
          <w:p w:rsidR="00332B8E" w:rsidRDefault="00332B8E" w:rsidP="00332B8E">
            <w:pPr>
              <w:jc w:val="right"/>
            </w:pPr>
            <w:r>
              <w:t>15,000</w:t>
            </w:r>
          </w:p>
        </w:tc>
        <w:tc>
          <w:tcPr>
            <w:tcW w:w="1718" w:type="dxa"/>
          </w:tcPr>
          <w:p w:rsidR="00332B8E" w:rsidRDefault="00332B8E" w:rsidP="00332B8E">
            <w:pPr>
              <w:jc w:val="right"/>
            </w:pPr>
            <w:r>
              <w:t>2,294,850.00</w:t>
            </w:r>
          </w:p>
        </w:tc>
        <w:tc>
          <w:tcPr>
            <w:tcW w:w="1718" w:type="dxa"/>
          </w:tcPr>
          <w:p w:rsidR="00332B8E" w:rsidRDefault="00332B8E" w:rsidP="00332B8E">
            <w:pPr>
              <w:jc w:val="right"/>
            </w:pPr>
            <w:r>
              <w:t>4.44</w:t>
            </w:r>
          </w:p>
        </w:tc>
      </w:tr>
    </w:tbl>
    <w:p w:rsidR="00332B8E" w:rsidRDefault="00332B8E" w:rsidP="00332B8E">
      <w:pPr>
        <w:pStyle w:val="-8"/>
        <w:rPr>
          <w:rFonts w:hint="eastAsia"/>
        </w:rPr>
      </w:pPr>
      <w:r>
        <w:rPr>
          <w:rFonts w:hint="eastAsia"/>
        </w:rPr>
        <w:t>注：对于同时在A+H股上市的股票，合并计算公允价值参与排序，并按照不同股票分别披露。</w:t>
      </w:r>
    </w:p>
    <w:p w:rsidR="00332B8E" w:rsidRDefault="00332B8E" w:rsidP="00332B8E">
      <w:pPr>
        <w:pStyle w:val="-2"/>
        <w:spacing w:before="312"/>
        <w:rPr>
          <w:rFonts w:hint="eastAsia"/>
        </w:rPr>
      </w:pPr>
      <w:r>
        <w:rPr>
          <w:rFonts w:hint="eastAsia"/>
        </w:rPr>
        <w:t>报告期末按债券品种分类的债券投资组合</w:t>
      </w:r>
    </w:p>
    <w:p w:rsidR="00332B8E" w:rsidRDefault="00332B8E" w:rsidP="00332B8E">
      <w:pPr>
        <w:pStyle w:val="-"/>
        <w:ind w:firstLine="420"/>
        <w:rPr>
          <w:rFonts w:hint="eastAsia"/>
        </w:rPr>
      </w:pPr>
      <w:r>
        <w:rPr>
          <w:rFonts w:hint="eastAsia"/>
        </w:rPr>
        <w:t>无。</w:t>
      </w:r>
    </w:p>
    <w:p w:rsidR="00332B8E" w:rsidRDefault="00332B8E" w:rsidP="00332B8E">
      <w:pPr>
        <w:pStyle w:val="-2"/>
        <w:spacing w:before="312"/>
        <w:rPr>
          <w:rFonts w:hint="eastAsia"/>
        </w:rPr>
      </w:pPr>
      <w:r>
        <w:rPr>
          <w:rFonts w:hint="eastAsia"/>
        </w:rPr>
        <w:t>报告期末按公允价值占基金资产净值比例大小排名的前五名债券投资明细</w:t>
      </w:r>
    </w:p>
    <w:p w:rsidR="00332B8E" w:rsidRDefault="00332B8E" w:rsidP="00332B8E">
      <w:pPr>
        <w:pStyle w:val="-"/>
        <w:ind w:firstLine="420"/>
        <w:rPr>
          <w:rFonts w:hint="eastAsia"/>
        </w:rPr>
      </w:pPr>
      <w:r>
        <w:rPr>
          <w:rFonts w:hint="eastAsia"/>
        </w:rPr>
        <w:t>无。</w:t>
      </w:r>
    </w:p>
    <w:p w:rsidR="00332B8E" w:rsidRDefault="00332B8E" w:rsidP="00332B8E">
      <w:pPr>
        <w:pStyle w:val="-2"/>
        <w:spacing w:before="312"/>
        <w:rPr>
          <w:rFonts w:hint="eastAsia"/>
        </w:rPr>
      </w:pPr>
      <w:r>
        <w:rPr>
          <w:rFonts w:hint="eastAsia"/>
        </w:rPr>
        <w:t>报告期末按公允价值占基金资产净值比例大小排名的前十名资产支持证券投资明细</w:t>
      </w:r>
    </w:p>
    <w:p w:rsidR="00332B8E" w:rsidRDefault="00332B8E" w:rsidP="00332B8E">
      <w:pPr>
        <w:pStyle w:val="-"/>
        <w:ind w:firstLine="420"/>
        <w:rPr>
          <w:rFonts w:hint="eastAsia"/>
        </w:rPr>
      </w:pPr>
      <w:r>
        <w:rPr>
          <w:rFonts w:hint="eastAsia"/>
        </w:rPr>
        <w:t>本基金本报告期末未持有资产支持证券。</w:t>
      </w:r>
    </w:p>
    <w:p w:rsidR="00332B8E" w:rsidRDefault="00332B8E" w:rsidP="00332B8E">
      <w:pPr>
        <w:pStyle w:val="-2"/>
        <w:spacing w:before="312"/>
        <w:rPr>
          <w:rFonts w:hint="eastAsia"/>
        </w:rPr>
      </w:pPr>
      <w:r>
        <w:rPr>
          <w:rFonts w:hint="eastAsia"/>
        </w:rPr>
        <w:t>报告期末按公允价值占基金资产净值比例大小排序的前五名贵金属投资明细</w:t>
      </w:r>
    </w:p>
    <w:p w:rsidR="00332B8E" w:rsidRDefault="00332B8E" w:rsidP="00332B8E">
      <w:pPr>
        <w:pStyle w:val="-"/>
        <w:ind w:firstLine="420"/>
        <w:rPr>
          <w:rFonts w:hint="eastAsia"/>
        </w:rPr>
      </w:pPr>
      <w:r>
        <w:rPr>
          <w:rFonts w:hint="eastAsia"/>
        </w:rPr>
        <w:t>无。</w:t>
      </w:r>
    </w:p>
    <w:p w:rsidR="00332B8E" w:rsidRDefault="00332B8E" w:rsidP="00332B8E">
      <w:pPr>
        <w:pStyle w:val="-2"/>
        <w:spacing w:before="312"/>
        <w:rPr>
          <w:rFonts w:hint="eastAsia"/>
        </w:rPr>
      </w:pPr>
      <w:r>
        <w:rPr>
          <w:rFonts w:hint="eastAsia"/>
        </w:rPr>
        <w:t>报告期末按公允价值占基金资产净值比例大小排名的前五名权证投资明细</w:t>
      </w:r>
    </w:p>
    <w:p w:rsidR="00332B8E" w:rsidRDefault="00332B8E" w:rsidP="00332B8E">
      <w:pPr>
        <w:pStyle w:val="-"/>
        <w:ind w:firstLine="420"/>
        <w:rPr>
          <w:rFonts w:hint="eastAsia"/>
        </w:rPr>
      </w:pPr>
      <w:r>
        <w:rPr>
          <w:rFonts w:hint="eastAsia"/>
        </w:rPr>
        <w:lastRenderedPageBreak/>
        <w:t>无。</w:t>
      </w:r>
    </w:p>
    <w:p w:rsidR="00332B8E" w:rsidRDefault="00332B8E" w:rsidP="00332B8E">
      <w:pPr>
        <w:pStyle w:val="-2"/>
        <w:spacing w:before="312"/>
        <w:rPr>
          <w:rFonts w:hint="eastAsia"/>
        </w:rPr>
      </w:pPr>
      <w:r>
        <w:rPr>
          <w:rFonts w:hint="eastAsia"/>
        </w:rPr>
        <w:t>报告期末本基金投资的股指期货交易情况说明</w:t>
      </w:r>
    </w:p>
    <w:p w:rsidR="00332B8E" w:rsidRDefault="00332B8E" w:rsidP="00332B8E">
      <w:pPr>
        <w:pStyle w:val="-3"/>
        <w:spacing w:before="156" w:after="156"/>
        <w:rPr>
          <w:rFonts w:hint="eastAsia"/>
        </w:rPr>
      </w:pPr>
      <w:r>
        <w:rPr>
          <w:rFonts w:hint="eastAsia"/>
        </w:rPr>
        <w:t>报告期末本基金投资的股指期货持仓和损益明细</w:t>
      </w:r>
    </w:p>
    <w:p w:rsidR="00332B8E" w:rsidRDefault="00332B8E" w:rsidP="00332B8E">
      <w:pPr>
        <w:pStyle w:val="-"/>
        <w:ind w:firstLine="420"/>
        <w:rPr>
          <w:rFonts w:hint="eastAsia"/>
        </w:rPr>
      </w:pPr>
      <w:r>
        <w:rPr>
          <w:rFonts w:hint="eastAsia"/>
        </w:rPr>
        <w:t>无。</w:t>
      </w:r>
    </w:p>
    <w:p w:rsidR="00332B8E" w:rsidRDefault="00332B8E" w:rsidP="00332B8E">
      <w:pPr>
        <w:pStyle w:val="-3"/>
        <w:spacing w:before="156" w:after="156"/>
        <w:rPr>
          <w:rFonts w:hint="eastAsia"/>
        </w:rPr>
      </w:pPr>
      <w:r>
        <w:rPr>
          <w:rFonts w:hint="eastAsia"/>
        </w:rPr>
        <w:t>本基金投资股指期货的投资政策</w:t>
      </w:r>
    </w:p>
    <w:p w:rsidR="00332B8E" w:rsidRDefault="00332B8E" w:rsidP="00332B8E">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332B8E" w:rsidRDefault="00332B8E" w:rsidP="00332B8E">
      <w:pPr>
        <w:pStyle w:val="-2"/>
        <w:spacing w:before="312"/>
        <w:rPr>
          <w:rFonts w:hint="eastAsia"/>
        </w:rPr>
      </w:pPr>
      <w:r>
        <w:rPr>
          <w:rFonts w:hint="eastAsia"/>
        </w:rPr>
        <w:t>报告期末本基金投资的国债期货交易情况说明</w:t>
      </w:r>
    </w:p>
    <w:p w:rsidR="00332B8E" w:rsidRDefault="00332B8E" w:rsidP="00332B8E">
      <w:pPr>
        <w:pStyle w:val="-3"/>
        <w:spacing w:before="156" w:after="156"/>
        <w:rPr>
          <w:rFonts w:hint="eastAsia"/>
        </w:rPr>
      </w:pPr>
      <w:r>
        <w:rPr>
          <w:rFonts w:hint="eastAsia"/>
        </w:rPr>
        <w:t>本期国债期货投资政策</w:t>
      </w:r>
    </w:p>
    <w:p w:rsidR="00332B8E" w:rsidRDefault="00332B8E" w:rsidP="00332B8E">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332B8E" w:rsidRDefault="00332B8E" w:rsidP="00332B8E">
      <w:pPr>
        <w:pStyle w:val="-3"/>
        <w:spacing w:before="156" w:after="156"/>
        <w:rPr>
          <w:rFonts w:hint="eastAsia"/>
        </w:rPr>
      </w:pPr>
      <w:r>
        <w:rPr>
          <w:rFonts w:hint="eastAsia"/>
        </w:rPr>
        <w:t>报告期末本基金投资的国债期货持仓和损益明细</w:t>
      </w:r>
    </w:p>
    <w:p w:rsidR="00332B8E" w:rsidRDefault="00332B8E" w:rsidP="00332B8E">
      <w:pPr>
        <w:pStyle w:val="-"/>
        <w:ind w:firstLine="420"/>
        <w:rPr>
          <w:rFonts w:hint="eastAsia"/>
        </w:rPr>
      </w:pPr>
      <w:r>
        <w:rPr>
          <w:rFonts w:hint="eastAsia"/>
        </w:rPr>
        <w:t>无。</w:t>
      </w:r>
    </w:p>
    <w:p w:rsidR="00332B8E" w:rsidRDefault="00332B8E" w:rsidP="00332B8E">
      <w:pPr>
        <w:pStyle w:val="-3"/>
        <w:spacing w:before="156" w:after="156"/>
        <w:rPr>
          <w:rFonts w:hint="eastAsia"/>
        </w:rPr>
      </w:pPr>
      <w:r>
        <w:rPr>
          <w:rFonts w:hint="eastAsia"/>
        </w:rPr>
        <w:t>本期国债期货投资评价</w:t>
      </w:r>
    </w:p>
    <w:p w:rsidR="00332B8E" w:rsidRDefault="00332B8E" w:rsidP="00332B8E">
      <w:pPr>
        <w:pStyle w:val="-"/>
        <w:ind w:firstLine="420"/>
        <w:rPr>
          <w:rFonts w:hint="eastAsia"/>
        </w:rPr>
      </w:pPr>
      <w:r>
        <w:rPr>
          <w:rFonts w:hint="eastAsia"/>
        </w:rPr>
        <w:t>无。</w:t>
      </w:r>
    </w:p>
    <w:p w:rsidR="00332B8E" w:rsidRDefault="00332B8E" w:rsidP="00332B8E">
      <w:pPr>
        <w:pStyle w:val="-2"/>
        <w:spacing w:before="312"/>
        <w:rPr>
          <w:rFonts w:hint="eastAsia"/>
        </w:rPr>
      </w:pPr>
      <w:r>
        <w:rPr>
          <w:rFonts w:hint="eastAsia"/>
        </w:rPr>
        <w:t>投资组合报告附注</w:t>
      </w:r>
    </w:p>
    <w:p w:rsidR="00332B8E" w:rsidRDefault="00332B8E" w:rsidP="00332B8E">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32B8E" w:rsidRDefault="00332B8E" w:rsidP="00332B8E">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332B8E" w:rsidRDefault="00332B8E" w:rsidP="00332B8E">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332B8E" w:rsidRDefault="00332B8E" w:rsidP="00332B8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32B8E" w:rsidRDefault="00332B8E" w:rsidP="00332B8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32B8E" w:rsidTr="00332B8E">
        <w:trPr>
          <w:cnfStyle w:val="100000000000" w:firstRow="1" w:lastRow="0" w:firstColumn="0" w:lastColumn="0" w:oddVBand="0" w:evenVBand="0" w:oddHBand="0" w:evenHBand="0" w:firstRowFirstColumn="0" w:firstRowLastColumn="0" w:lastRowFirstColumn="0" w:lastRowLastColumn="0"/>
        </w:trPr>
        <w:tc>
          <w:tcPr>
            <w:tcW w:w="743" w:type="dxa"/>
          </w:tcPr>
          <w:p w:rsidR="00332B8E" w:rsidRPr="00332B8E" w:rsidRDefault="00332B8E" w:rsidP="00332B8E">
            <w:pPr>
              <w:jc w:val="center"/>
              <w:rPr>
                <w:b/>
              </w:rPr>
            </w:pPr>
            <w:r w:rsidRPr="00332B8E">
              <w:rPr>
                <w:rFonts w:hint="eastAsia"/>
                <w:b/>
              </w:rPr>
              <w:lastRenderedPageBreak/>
              <w:t>序号</w:t>
            </w:r>
          </w:p>
        </w:tc>
        <w:tc>
          <w:tcPr>
            <w:tcW w:w="2977" w:type="dxa"/>
          </w:tcPr>
          <w:p w:rsidR="00332B8E" w:rsidRPr="00332B8E" w:rsidRDefault="00332B8E" w:rsidP="00332B8E">
            <w:pPr>
              <w:jc w:val="center"/>
              <w:rPr>
                <w:b/>
              </w:rPr>
            </w:pPr>
            <w:r w:rsidRPr="00332B8E">
              <w:rPr>
                <w:rFonts w:hint="eastAsia"/>
                <w:b/>
              </w:rPr>
              <w:t>名称</w:t>
            </w:r>
          </w:p>
        </w:tc>
        <w:tc>
          <w:tcPr>
            <w:tcW w:w="4785" w:type="dxa"/>
          </w:tcPr>
          <w:p w:rsidR="00332B8E" w:rsidRPr="00332B8E" w:rsidRDefault="00332B8E" w:rsidP="00332B8E">
            <w:pPr>
              <w:jc w:val="center"/>
              <w:rPr>
                <w:b/>
              </w:rPr>
            </w:pPr>
            <w:r w:rsidRPr="00332B8E">
              <w:rPr>
                <w:rFonts w:hint="eastAsia"/>
                <w:b/>
              </w:rPr>
              <w:t>金额（元）</w:t>
            </w:r>
          </w:p>
        </w:tc>
      </w:tr>
      <w:tr w:rsidR="00332B8E" w:rsidTr="00332B8E">
        <w:tc>
          <w:tcPr>
            <w:tcW w:w="743" w:type="dxa"/>
          </w:tcPr>
          <w:p w:rsidR="00332B8E" w:rsidRDefault="00332B8E" w:rsidP="00332B8E">
            <w:pPr>
              <w:jc w:val="center"/>
            </w:pPr>
            <w:r>
              <w:t>1</w:t>
            </w:r>
          </w:p>
        </w:tc>
        <w:tc>
          <w:tcPr>
            <w:tcW w:w="2977" w:type="dxa"/>
          </w:tcPr>
          <w:p w:rsidR="00332B8E" w:rsidRDefault="00332B8E" w:rsidP="00332B8E">
            <w:pPr>
              <w:jc w:val="left"/>
            </w:pPr>
            <w:r>
              <w:rPr>
                <w:rFonts w:hint="eastAsia"/>
              </w:rPr>
              <w:t>存出保证金</w:t>
            </w:r>
          </w:p>
        </w:tc>
        <w:tc>
          <w:tcPr>
            <w:tcW w:w="4785" w:type="dxa"/>
          </w:tcPr>
          <w:p w:rsidR="00332B8E" w:rsidRDefault="00332B8E" w:rsidP="00332B8E">
            <w:pPr>
              <w:jc w:val="right"/>
            </w:pPr>
            <w:r>
              <w:t>96,701.36</w:t>
            </w:r>
          </w:p>
        </w:tc>
      </w:tr>
      <w:tr w:rsidR="00332B8E" w:rsidTr="00332B8E">
        <w:tc>
          <w:tcPr>
            <w:tcW w:w="743" w:type="dxa"/>
          </w:tcPr>
          <w:p w:rsidR="00332B8E" w:rsidRDefault="00332B8E" w:rsidP="00332B8E">
            <w:pPr>
              <w:jc w:val="center"/>
            </w:pPr>
            <w:r>
              <w:t>2</w:t>
            </w:r>
          </w:p>
        </w:tc>
        <w:tc>
          <w:tcPr>
            <w:tcW w:w="2977" w:type="dxa"/>
          </w:tcPr>
          <w:p w:rsidR="00332B8E" w:rsidRDefault="00332B8E" w:rsidP="00332B8E">
            <w:pPr>
              <w:jc w:val="left"/>
            </w:pPr>
            <w:r>
              <w:rPr>
                <w:rFonts w:hint="eastAsia"/>
              </w:rPr>
              <w:t>应收证券清算款</w:t>
            </w:r>
          </w:p>
        </w:tc>
        <w:tc>
          <w:tcPr>
            <w:tcW w:w="4785" w:type="dxa"/>
          </w:tcPr>
          <w:p w:rsidR="00332B8E" w:rsidRDefault="00332B8E" w:rsidP="00332B8E">
            <w:pPr>
              <w:jc w:val="right"/>
            </w:pPr>
            <w:r>
              <w:t>323,631.32</w:t>
            </w:r>
          </w:p>
        </w:tc>
      </w:tr>
      <w:tr w:rsidR="00332B8E" w:rsidTr="00332B8E">
        <w:tc>
          <w:tcPr>
            <w:tcW w:w="743" w:type="dxa"/>
          </w:tcPr>
          <w:p w:rsidR="00332B8E" w:rsidRDefault="00332B8E" w:rsidP="00332B8E">
            <w:pPr>
              <w:jc w:val="center"/>
            </w:pPr>
            <w:r>
              <w:t>3</w:t>
            </w:r>
          </w:p>
        </w:tc>
        <w:tc>
          <w:tcPr>
            <w:tcW w:w="2977" w:type="dxa"/>
          </w:tcPr>
          <w:p w:rsidR="00332B8E" w:rsidRDefault="00332B8E" w:rsidP="00332B8E">
            <w:pPr>
              <w:jc w:val="left"/>
            </w:pPr>
            <w:r>
              <w:rPr>
                <w:rFonts w:hint="eastAsia"/>
              </w:rPr>
              <w:t>应收股利</w:t>
            </w:r>
          </w:p>
        </w:tc>
        <w:tc>
          <w:tcPr>
            <w:tcW w:w="4785" w:type="dxa"/>
          </w:tcPr>
          <w:p w:rsidR="00332B8E" w:rsidRDefault="00332B8E" w:rsidP="00332B8E">
            <w:pPr>
              <w:jc w:val="right"/>
            </w:pPr>
            <w:r>
              <w:t>-</w:t>
            </w:r>
          </w:p>
        </w:tc>
      </w:tr>
      <w:tr w:rsidR="00332B8E" w:rsidTr="00332B8E">
        <w:tc>
          <w:tcPr>
            <w:tcW w:w="743" w:type="dxa"/>
          </w:tcPr>
          <w:p w:rsidR="00332B8E" w:rsidRDefault="00332B8E" w:rsidP="00332B8E">
            <w:pPr>
              <w:jc w:val="center"/>
            </w:pPr>
            <w:r>
              <w:t>4</w:t>
            </w:r>
          </w:p>
        </w:tc>
        <w:tc>
          <w:tcPr>
            <w:tcW w:w="2977" w:type="dxa"/>
          </w:tcPr>
          <w:p w:rsidR="00332B8E" w:rsidRDefault="00332B8E" w:rsidP="00332B8E">
            <w:pPr>
              <w:jc w:val="left"/>
            </w:pPr>
            <w:r>
              <w:rPr>
                <w:rFonts w:hint="eastAsia"/>
              </w:rPr>
              <w:t>应收利息</w:t>
            </w:r>
          </w:p>
        </w:tc>
        <w:tc>
          <w:tcPr>
            <w:tcW w:w="4785" w:type="dxa"/>
          </w:tcPr>
          <w:p w:rsidR="00332B8E" w:rsidRDefault="00332B8E" w:rsidP="00332B8E">
            <w:pPr>
              <w:jc w:val="right"/>
            </w:pPr>
            <w:r>
              <w:t>-</w:t>
            </w:r>
          </w:p>
        </w:tc>
      </w:tr>
      <w:tr w:rsidR="00332B8E" w:rsidTr="00332B8E">
        <w:tc>
          <w:tcPr>
            <w:tcW w:w="743" w:type="dxa"/>
          </w:tcPr>
          <w:p w:rsidR="00332B8E" w:rsidRDefault="00332B8E" w:rsidP="00332B8E">
            <w:pPr>
              <w:jc w:val="center"/>
            </w:pPr>
            <w:r>
              <w:t>5</w:t>
            </w:r>
          </w:p>
        </w:tc>
        <w:tc>
          <w:tcPr>
            <w:tcW w:w="2977" w:type="dxa"/>
          </w:tcPr>
          <w:p w:rsidR="00332B8E" w:rsidRDefault="00332B8E" w:rsidP="00332B8E">
            <w:pPr>
              <w:jc w:val="left"/>
            </w:pPr>
            <w:r>
              <w:rPr>
                <w:rFonts w:hint="eastAsia"/>
              </w:rPr>
              <w:t>应收申购款</w:t>
            </w:r>
          </w:p>
        </w:tc>
        <w:tc>
          <w:tcPr>
            <w:tcW w:w="4785" w:type="dxa"/>
          </w:tcPr>
          <w:p w:rsidR="00332B8E" w:rsidRDefault="00332B8E" w:rsidP="00332B8E">
            <w:pPr>
              <w:jc w:val="right"/>
            </w:pPr>
            <w:r>
              <w:t>22,436.46</w:t>
            </w:r>
          </w:p>
        </w:tc>
      </w:tr>
      <w:tr w:rsidR="00332B8E" w:rsidTr="00332B8E">
        <w:tc>
          <w:tcPr>
            <w:tcW w:w="743" w:type="dxa"/>
          </w:tcPr>
          <w:p w:rsidR="00332B8E" w:rsidRDefault="00332B8E" w:rsidP="00332B8E">
            <w:pPr>
              <w:jc w:val="center"/>
            </w:pPr>
            <w:r>
              <w:t>6</w:t>
            </w:r>
          </w:p>
        </w:tc>
        <w:tc>
          <w:tcPr>
            <w:tcW w:w="2977" w:type="dxa"/>
          </w:tcPr>
          <w:p w:rsidR="00332B8E" w:rsidRDefault="00332B8E" w:rsidP="00332B8E">
            <w:pPr>
              <w:jc w:val="left"/>
            </w:pPr>
            <w:r>
              <w:rPr>
                <w:rFonts w:hint="eastAsia"/>
              </w:rPr>
              <w:t>其他应收款</w:t>
            </w:r>
          </w:p>
        </w:tc>
        <w:tc>
          <w:tcPr>
            <w:tcW w:w="4785" w:type="dxa"/>
          </w:tcPr>
          <w:p w:rsidR="00332B8E" w:rsidRDefault="00332B8E" w:rsidP="00332B8E">
            <w:pPr>
              <w:jc w:val="right"/>
            </w:pPr>
            <w:r>
              <w:t>-</w:t>
            </w:r>
          </w:p>
        </w:tc>
      </w:tr>
      <w:tr w:rsidR="00332B8E" w:rsidTr="00332B8E">
        <w:tc>
          <w:tcPr>
            <w:tcW w:w="743" w:type="dxa"/>
          </w:tcPr>
          <w:p w:rsidR="00332B8E" w:rsidRDefault="00332B8E" w:rsidP="00332B8E">
            <w:pPr>
              <w:jc w:val="center"/>
            </w:pPr>
            <w:r>
              <w:t>7</w:t>
            </w:r>
          </w:p>
        </w:tc>
        <w:tc>
          <w:tcPr>
            <w:tcW w:w="2977" w:type="dxa"/>
          </w:tcPr>
          <w:p w:rsidR="00332B8E" w:rsidRDefault="00332B8E" w:rsidP="00332B8E">
            <w:pPr>
              <w:jc w:val="left"/>
            </w:pPr>
            <w:r>
              <w:rPr>
                <w:rFonts w:hint="eastAsia"/>
              </w:rPr>
              <w:t>待摊费用</w:t>
            </w:r>
          </w:p>
        </w:tc>
        <w:tc>
          <w:tcPr>
            <w:tcW w:w="4785" w:type="dxa"/>
          </w:tcPr>
          <w:p w:rsidR="00332B8E" w:rsidRDefault="00332B8E" w:rsidP="00332B8E">
            <w:pPr>
              <w:jc w:val="right"/>
            </w:pPr>
            <w:r>
              <w:t>-</w:t>
            </w:r>
          </w:p>
        </w:tc>
      </w:tr>
      <w:tr w:rsidR="00332B8E" w:rsidTr="00332B8E">
        <w:tc>
          <w:tcPr>
            <w:tcW w:w="743" w:type="dxa"/>
          </w:tcPr>
          <w:p w:rsidR="00332B8E" w:rsidRDefault="00332B8E" w:rsidP="00332B8E">
            <w:pPr>
              <w:jc w:val="center"/>
            </w:pPr>
            <w:r>
              <w:t>8</w:t>
            </w:r>
          </w:p>
        </w:tc>
        <w:tc>
          <w:tcPr>
            <w:tcW w:w="2977" w:type="dxa"/>
          </w:tcPr>
          <w:p w:rsidR="00332B8E" w:rsidRDefault="00332B8E" w:rsidP="00332B8E">
            <w:pPr>
              <w:jc w:val="left"/>
            </w:pPr>
            <w:r>
              <w:rPr>
                <w:rFonts w:hint="eastAsia"/>
              </w:rPr>
              <w:t>其他</w:t>
            </w:r>
          </w:p>
        </w:tc>
        <w:tc>
          <w:tcPr>
            <w:tcW w:w="4785" w:type="dxa"/>
          </w:tcPr>
          <w:p w:rsidR="00332B8E" w:rsidRDefault="00332B8E" w:rsidP="00332B8E">
            <w:pPr>
              <w:jc w:val="right"/>
            </w:pPr>
            <w:r>
              <w:t>-</w:t>
            </w:r>
          </w:p>
        </w:tc>
      </w:tr>
      <w:tr w:rsidR="00332B8E" w:rsidTr="00332B8E">
        <w:tc>
          <w:tcPr>
            <w:tcW w:w="743" w:type="dxa"/>
          </w:tcPr>
          <w:p w:rsidR="00332B8E" w:rsidRDefault="00332B8E" w:rsidP="00332B8E">
            <w:pPr>
              <w:jc w:val="center"/>
            </w:pPr>
            <w:r>
              <w:t>9</w:t>
            </w:r>
          </w:p>
        </w:tc>
        <w:tc>
          <w:tcPr>
            <w:tcW w:w="2977" w:type="dxa"/>
          </w:tcPr>
          <w:p w:rsidR="00332B8E" w:rsidRDefault="00332B8E" w:rsidP="00332B8E">
            <w:pPr>
              <w:jc w:val="left"/>
            </w:pPr>
            <w:r>
              <w:rPr>
                <w:rFonts w:hint="eastAsia"/>
              </w:rPr>
              <w:t>合计</w:t>
            </w:r>
          </w:p>
        </w:tc>
        <w:tc>
          <w:tcPr>
            <w:tcW w:w="4785" w:type="dxa"/>
          </w:tcPr>
          <w:p w:rsidR="00332B8E" w:rsidRDefault="00332B8E" w:rsidP="00332B8E">
            <w:pPr>
              <w:jc w:val="right"/>
            </w:pPr>
            <w:r>
              <w:t>442,769.14</w:t>
            </w:r>
          </w:p>
        </w:tc>
      </w:tr>
    </w:tbl>
    <w:p w:rsidR="00332B8E" w:rsidRDefault="00332B8E" w:rsidP="00332B8E">
      <w:pPr>
        <w:pStyle w:val="-3"/>
        <w:spacing w:before="156" w:after="156"/>
        <w:rPr>
          <w:rFonts w:hint="eastAsia"/>
        </w:rPr>
      </w:pPr>
      <w:r>
        <w:rPr>
          <w:rFonts w:hint="eastAsia"/>
        </w:rPr>
        <w:t>报告期末持有的处于转股期的可转换债券明细</w:t>
      </w:r>
    </w:p>
    <w:p w:rsidR="00332B8E" w:rsidRDefault="00332B8E" w:rsidP="00332B8E">
      <w:pPr>
        <w:pStyle w:val="-"/>
        <w:ind w:firstLine="420"/>
        <w:rPr>
          <w:rFonts w:hint="eastAsia"/>
        </w:rPr>
      </w:pPr>
      <w:r>
        <w:rPr>
          <w:rFonts w:hint="eastAsia"/>
        </w:rPr>
        <w:t>本基金本报告期末未持有处于转股期的可转换债券。</w:t>
      </w:r>
    </w:p>
    <w:p w:rsidR="00332B8E" w:rsidRDefault="00332B8E" w:rsidP="00332B8E">
      <w:pPr>
        <w:pStyle w:val="-3"/>
        <w:spacing w:before="156" w:after="156"/>
        <w:rPr>
          <w:rFonts w:hint="eastAsia"/>
        </w:rPr>
      </w:pPr>
      <w:r>
        <w:rPr>
          <w:rFonts w:hint="eastAsia"/>
        </w:rPr>
        <w:t>报告期末前十名股票中存在流通受限情况的说明</w:t>
      </w:r>
    </w:p>
    <w:p w:rsidR="00332B8E" w:rsidRDefault="00332B8E" w:rsidP="00332B8E">
      <w:pPr>
        <w:pStyle w:val="-"/>
        <w:ind w:firstLine="420"/>
        <w:rPr>
          <w:rFonts w:hint="eastAsia"/>
        </w:rPr>
      </w:pPr>
      <w:r>
        <w:rPr>
          <w:rFonts w:hint="eastAsia"/>
        </w:rPr>
        <w:t>无。</w:t>
      </w:r>
    </w:p>
    <w:p w:rsidR="00332B8E" w:rsidRDefault="00332B8E" w:rsidP="00332B8E">
      <w:pPr>
        <w:pStyle w:val="-1"/>
        <w:ind w:left="281" w:hanging="281"/>
        <w:rPr>
          <w:rFonts w:hint="eastAsia"/>
        </w:rPr>
      </w:pPr>
      <w:r>
        <w:rPr>
          <w:rFonts w:hint="eastAsia"/>
        </w:rPr>
        <w:t>开放式基金份额变动</w:t>
      </w:r>
    </w:p>
    <w:p w:rsidR="00332B8E" w:rsidRDefault="00332B8E" w:rsidP="00332B8E">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332B8E" w:rsidTr="00332B8E">
        <w:trPr>
          <w:cnfStyle w:val="100000000000" w:firstRow="1" w:lastRow="0" w:firstColumn="0" w:lastColumn="0" w:oddVBand="0" w:evenVBand="0" w:oddHBand="0" w:evenHBand="0" w:firstRowFirstColumn="0" w:firstRowLastColumn="0" w:lastRowFirstColumn="0" w:lastRowLastColumn="0"/>
        </w:trPr>
        <w:tc>
          <w:tcPr>
            <w:tcW w:w="2768" w:type="dxa"/>
          </w:tcPr>
          <w:p w:rsidR="00332B8E" w:rsidRPr="00332B8E" w:rsidRDefault="00332B8E" w:rsidP="00332B8E">
            <w:pPr>
              <w:jc w:val="center"/>
              <w:rPr>
                <w:b/>
              </w:rPr>
            </w:pPr>
            <w:r w:rsidRPr="00332B8E">
              <w:rPr>
                <w:rFonts w:hint="eastAsia"/>
                <w:b/>
              </w:rPr>
              <w:t>项目</w:t>
            </w:r>
          </w:p>
        </w:tc>
        <w:tc>
          <w:tcPr>
            <w:tcW w:w="2769" w:type="dxa"/>
          </w:tcPr>
          <w:p w:rsidR="00332B8E" w:rsidRPr="00332B8E" w:rsidRDefault="00332B8E" w:rsidP="00332B8E">
            <w:pPr>
              <w:jc w:val="center"/>
              <w:rPr>
                <w:b/>
              </w:rPr>
            </w:pPr>
            <w:r w:rsidRPr="00332B8E">
              <w:rPr>
                <w:rFonts w:hint="eastAsia"/>
                <w:b/>
              </w:rPr>
              <w:t>南方核心科技一年持有混合</w:t>
            </w:r>
            <w:r w:rsidRPr="00332B8E">
              <w:rPr>
                <w:rFonts w:hint="eastAsia"/>
                <w:b/>
              </w:rPr>
              <w:t>A</w:t>
            </w:r>
          </w:p>
        </w:tc>
        <w:tc>
          <w:tcPr>
            <w:tcW w:w="2769" w:type="dxa"/>
          </w:tcPr>
          <w:p w:rsidR="00332B8E" w:rsidRPr="00332B8E" w:rsidRDefault="00332B8E" w:rsidP="00332B8E">
            <w:pPr>
              <w:jc w:val="center"/>
              <w:rPr>
                <w:b/>
              </w:rPr>
            </w:pPr>
            <w:r w:rsidRPr="00332B8E">
              <w:rPr>
                <w:rFonts w:hint="eastAsia"/>
                <w:b/>
              </w:rPr>
              <w:t>南方核心科技一年持有混合</w:t>
            </w:r>
            <w:r w:rsidRPr="00332B8E">
              <w:rPr>
                <w:rFonts w:hint="eastAsia"/>
                <w:b/>
              </w:rPr>
              <w:t>C</w:t>
            </w:r>
          </w:p>
        </w:tc>
      </w:tr>
      <w:tr w:rsidR="00332B8E" w:rsidTr="00332B8E">
        <w:tc>
          <w:tcPr>
            <w:tcW w:w="2768" w:type="dxa"/>
          </w:tcPr>
          <w:p w:rsidR="00332B8E" w:rsidRDefault="00332B8E" w:rsidP="00332B8E">
            <w:pPr>
              <w:jc w:val="left"/>
            </w:pPr>
            <w:r>
              <w:rPr>
                <w:rFonts w:hint="eastAsia"/>
              </w:rPr>
              <w:t>报告期期初基金份额总额</w:t>
            </w:r>
          </w:p>
        </w:tc>
        <w:tc>
          <w:tcPr>
            <w:tcW w:w="2769" w:type="dxa"/>
          </w:tcPr>
          <w:p w:rsidR="00332B8E" w:rsidRDefault="00332B8E" w:rsidP="00332B8E">
            <w:pPr>
              <w:jc w:val="right"/>
            </w:pPr>
            <w:r>
              <w:t>32,115,970.60</w:t>
            </w:r>
          </w:p>
        </w:tc>
        <w:tc>
          <w:tcPr>
            <w:tcW w:w="2769" w:type="dxa"/>
          </w:tcPr>
          <w:p w:rsidR="00332B8E" w:rsidRDefault="00332B8E" w:rsidP="00332B8E">
            <w:pPr>
              <w:jc w:val="right"/>
            </w:pPr>
            <w:r>
              <w:t>11,859,027.62</w:t>
            </w:r>
          </w:p>
        </w:tc>
      </w:tr>
      <w:tr w:rsidR="00332B8E" w:rsidTr="00332B8E">
        <w:tc>
          <w:tcPr>
            <w:tcW w:w="2768" w:type="dxa"/>
          </w:tcPr>
          <w:p w:rsidR="00332B8E" w:rsidRDefault="00332B8E" w:rsidP="00332B8E">
            <w:pPr>
              <w:jc w:val="left"/>
            </w:pPr>
            <w:r>
              <w:rPr>
                <w:rFonts w:hint="eastAsia"/>
              </w:rPr>
              <w:t>报告期期间基金总申购份额</w:t>
            </w:r>
          </w:p>
        </w:tc>
        <w:tc>
          <w:tcPr>
            <w:tcW w:w="2769" w:type="dxa"/>
          </w:tcPr>
          <w:p w:rsidR="00332B8E" w:rsidRDefault="00332B8E" w:rsidP="00332B8E">
            <w:pPr>
              <w:jc w:val="right"/>
            </w:pPr>
            <w:r>
              <w:t>5,551,062.36</w:t>
            </w:r>
          </w:p>
        </w:tc>
        <w:tc>
          <w:tcPr>
            <w:tcW w:w="2769" w:type="dxa"/>
          </w:tcPr>
          <w:p w:rsidR="00332B8E" w:rsidRDefault="00332B8E" w:rsidP="00332B8E">
            <w:pPr>
              <w:jc w:val="right"/>
            </w:pPr>
            <w:r>
              <w:t>1,943,206.56</w:t>
            </w:r>
          </w:p>
        </w:tc>
      </w:tr>
      <w:tr w:rsidR="00332B8E" w:rsidTr="00332B8E">
        <w:tc>
          <w:tcPr>
            <w:tcW w:w="2768" w:type="dxa"/>
          </w:tcPr>
          <w:p w:rsidR="00332B8E" w:rsidRDefault="00332B8E" w:rsidP="00332B8E">
            <w:pPr>
              <w:jc w:val="left"/>
            </w:pPr>
            <w:r>
              <w:rPr>
                <w:rFonts w:hint="eastAsia"/>
              </w:rPr>
              <w:t>减：报告期期间基金总赎回份额</w:t>
            </w:r>
          </w:p>
        </w:tc>
        <w:tc>
          <w:tcPr>
            <w:tcW w:w="2769" w:type="dxa"/>
          </w:tcPr>
          <w:p w:rsidR="00332B8E" w:rsidRDefault="00332B8E" w:rsidP="00332B8E">
            <w:pPr>
              <w:jc w:val="right"/>
            </w:pPr>
            <w:r>
              <w:t>11,815,456.32</w:t>
            </w:r>
          </w:p>
        </w:tc>
        <w:tc>
          <w:tcPr>
            <w:tcW w:w="2769" w:type="dxa"/>
          </w:tcPr>
          <w:p w:rsidR="00332B8E" w:rsidRDefault="00332B8E" w:rsidP="00332B8E">
            <w:pPr>
              <w:jc w:val="right"/>
            </w:pPr>
            <w:r>
              <w:t>2,584,012.00</w:t>
            </w:r>
          </w:p>
        </w:tc>
      </w:tr>
      <w:tr w:rsidR="00332B8E" w:rsidTr="00332B8E">
        <w:tc>
          <w:tcPr>
            <w:tcW w:w="2768" w:type="dxa"/>
          </w:tcPr>
          <w:p w:rsidR="00332B8E" w:rsidRDefault="00332B8E" w:rsidP="00332B8E">
            <w:pPr>
              <w:jc w:val="left"/>
            </w:pPr>
            <w:r>
              <w:rPr>
                <w:rFonts w:hint="eastAsia"/>
              </w:rPr>
              <w:t>报告期期间基金拆分变动份额（份额减少以</w:t>
            </w:r>
            <w:r>
              <w:rPr>
                <w:rFonts w:hint="eastAsia"/>
              </w:rPr>
              <w:t>"-"</w:t>
            </w:r>
            <w:r>
              <w:rPr>
                <w:rFonts w:hint="eastAsia"/>
              </w:rPr>
              <w:t>填列）</w:t>
            </w:r>
          </w:p>
        </w:tc>
        <w:tc>
          <w:tcPr>
            <w:tcW w:w="2769" w:type="dxa"/>
          </w:tcPr>
          <w:p w:rsidR="00332B8E" w:rsidRDefault="00332B8E" w:rsidP="00332B8E">
            <w:pPr>
              <w:jc w:val="right"/>
            </w:pPr>
            <w:r>
              <w:t>-</w:t>
            </w:r>
          </w:p>
        </w:tc>
        <w:tc>
          <w:tcPr>
            <w:tcW w:w="2769" w:type="dxa"/>
          </w:tcPr>
          <w:p w:rsidR="00332B8E" w:rsidRDefault="00332B8E" w:rsidP="00332B8E">
            <w:pPr>
              <w:jc w:val="right"/>
            </w:pPr>
            <w:r>
              <w:t>-</w:t>
            </w:r>
          </w:p>
        </w:tc>
      </w:tr>
      <w:tr w:rsidR="00332B8E" w:rsidTr="00332B8E">
        <w:tc>
          <w:tcPr>
            <w:tcW w:w="2768" w:type="dxa"/>
          </w:tcPr>
          <w:p w:rsidR="00332B8E" w:rsidRDefault="00332B8E" w:rsidP="00332B8E">
            <w:pPr>
              <w:jc w:val="left"/>
            </w:pPr>
            <w:r>
              <w:rPr>
                <w:rFonts w:hint="eastAsia"/>
              </w:rPr>
              <w:t>报告期期末基金份额总额</w:t>
            </w:r>
          </w:p>
        </w:tc>
        <w:tc>
          <w:tcPr>
            <w:tcW w:w="2769" w:type="dxa"/>
          </w:tcPr>
          <w:p w:rsidR="00332B8E" w:rsidRDefault="00332B8E" w:rsidP="00332B8E">
            <w:pPr>
              <w:jc w:val="right"/>
            </w:pPr>
            <w:r>
              <w:t>25,851,576.64</w:t>
            </w:r>
          </w:p>
        </w:tc>
        <w:tc>
          <w:tcPr>
            <w:tcW w:w="2769" w:type="dxa"/>
          </w:tcPr>
          <w:p w:rsidR="00332B8E" w:rsidRDefault="00332B8E" w:rsidP="00332B8E">
            <w:pPr>
              <w:jc w:val="right"/>
            </w:pPr>
            <w:r>
              <w:t>11,218,222.18</w:t>
            </w:r>
          </w:p>
        </w:tc>
      </w:tr>
    </w:tbl>
    <w:p w:rsidR="00332B8E" w:rsidRDefault="00332B8E" w:rsidP="00332B8E">
      <w:pPr>
        <w:pStyle w:val="-1"/>
        <w:ind w:left="281" w:hanging="281"/>
        <w:rPr>
          <w:rFonts w:hint="eastAsia"/>
        </w:rPr>
      </w:pPr>
      <w:r>
        <w:rPr>
          <w:rFonts w:hint="eastAsia"/>
        </w:rPr>
        <w:t>基金管理人运用固有资金投资本基金情况</w:t>
      </w:r>
    </w:p>
    <w:p w:rsidR="00332B8E" w:rsidRDefault="00332B8E" w:rsidP="00332B8E">
      <w:pPr>
        <w:pStyle w:val="-2"/>
        <w:spacing w:before="312"/>
        <w:rPr>
          <w:rFonts w:hint="eastAsia"/>
        </w:rPr>
      </w:pPr>
      <w:r>
        <w:rPr>
          <w:rFonts w:hint="eastAsia"/>
        </w:rPr>
        <w:t>基金管理人持有本基金份额变动情况</w:t>
      </w:r>
    </w:p>
    <w:p w:rsidR="00332B8E" w:rsidRDefault="00332B8E" w:rsidP="00332B8E">
      <w:pPr>
        <w:pStyle w:val="-"/>
        <w:ind w:firstLine="420"/>
        <w:rPr>
          <w:rFonts w:hint="eastAsia"/>
        </w:rPr>
      </w:pPr>
      <w:r>
        <w:rPr>
          <w:rFonts w:hint="eastAsia"/>
        </w:rPr>
        <w:t>本报告期末，基金管理人未持有本基金份额。</w:t>
      </w:r>
    </w:p>
    <w:p w:rsidR="00332B8E" w:rsidRDefault="00332B8E" w:rsidP="00332B8E">
      <w:pPr>
        <w:pStyle w:val="-2"/>
        <w:spacing w:before="312"/>
        <w:rPr>
          <w:rFonts w:hint="eastAsia"/>
        </w:rPr>
      </w:pPr>
      <w:r>
        <w:rPr>
          <w:rFonts w:hint="eastAsia"/>
        </w:rPr>
        <w:t>基金管理人运用固有资金投资本基金交易明细</w:t>
      </w:r>
    </w:p>
    <w:p w:rsidR="00332B8E" w:rsidRDefault="00332B8E" w:rsidP="00332B8E">
      <w:pPr>
        <w:pStyle w:val="-"/>
        <w:ind w:firstLine="420"/>
        <w:rPr>
          <w:rFonts w:hint="eastAsia"/>
        </w:rPr>
      </w:pPr>
      <w:r>
        <w:rPr>
          <w:rFonts w:hint="eastAsia"/>
        </w:rPr>
        <w:t>本报告期内，基金管理人不存在申购、赎回或买卖本基金的情况。</w:t>
      </w:r>
    </w:p>
    <w:p w:rsidR="00332B8E" w:rsidRDefault="00332B8E" w:rsidP="00332B8E">
      <w:pPr>
        <w:pStyle w:val="-1"/>
        <w:ind w:left="281" w:hanging="281"/>
        <w:rPr>
          <w:rFonts w:hint="eastAsia"/>
        </w:rPr>
      </w:pPr>
      <w:r>
        <w:rPr>
          <w:rFonts w:hint="eastAsia"/>
        </w:rPr>
        <w:lastRenderedPageBreak/>
        <w:t>影响投资者决策的其他重要信息</w:t>
      </w:r>
    </w:p>
    <w:p w:rsidR="00332B8E" w:rsidRDefault="00332B8E" w:rsidP="00332B8E">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332B8E" w:rsidTr="00332B8E">
        <w:tc>
          <w:tcPr>
            <w:tcW w:w="1021" w:type="dxa"/>
            <w:vMerge w:val="restart"/>
          </w:tcPr>
          <w:p w:rsidR="00332B8E" w:rsidRDefault="00332B8E" w:rsidP="00332B8E">
            <w:pPr>
              <w:jc w:val="left"/>
            </w:pPr>
            <w:r>
              <w:rPr>
                <w:rFonts w:hint="eastAsia"/>
              </w:rPr>
              <w:t>投资者类别</w:t>
            </w:r>
          </w:p>
        </w:tc>
        <w:tc>
          <w:tcPr>
            <w:tcW w:w="7484" w:type="dxa"/>
            <w:gridSpan w:val="5"/>
          </w:tcPr>
          <w:p w:rsidR="00332B8E" w:rsidRDefault="00332B8E" w:rsidP="00332B8E">
            <w:pPr>
              <w:jc w:val="left"/>
            </w:pPr>
            <w:r>
              <w:rPr>
                <w:rFonts w:hint="eastAsia"/>
              </w:rPr>
              <w:t>报告期内持有基金份额变化情况</w:t>
            </w:r>
          </w:p>
        </w:tc>
        <w:tc>
          <w:tcPr>
            <w:tcW w:w="2778" w:type="dxa"/>
            <w:gridSpan w:val="2"/>
          </w:tcPr>
          <w:p w:rsidR="00332B8E" w:rsidRDefault="00332B8E" w:rsidP="00332B8E">
            <w:pPr>
              <w:jc w:val="left"/>
            </w:pPr>
            <w:r>
              <w:rPr>
                <w:rFonts w:hint="eastAsia"/>
              </w:rPr>
              <w:t>报告期末持有基金情况</w:t>
            </w:r>
          </w:p>
        </w:tc>
      </w:tr>
      <w:tr w:rsidR="00332B8E" w:rsidTr="00332B8E">
        <w:tc>
          <w:tcPr>
            <w:tcW w:w="1021" w:type="dxa"/>
            <w:vMerge/>
          </w:tcPr>
          <w:p w:rsidR="00332B8E" w:rsidRDefault="00332B8E" w:rsidP="00332B8E">
            <w:pPr>
              <w:jc w:val="left"/>
            </w:pPr>
          </w:p>
        </w:tc>
        <w:tc>
          <w:tcPr>
            <w:tcW w:w="680" w:type="dxa"/>
          </w:tcPr>
          <w:p w:rsidR="00332B8E" w:rsidRDefault="00332B8E" w:rsidP="00332B8E">
            <w:pPr>
              <w:jc w:val="left"/>
            </w:pPr>
            <w:r>
              <w:rPr>
                <w:rFonts w:hint="eastAsia"/>
              </w:rPr>
              <w:t>序号</w:t>
            </w:r>
          </w:p>
        </w:tc>
        <w:tc>
          <w:tcPr>
            <w:tcW w:w="1191" w:type="dxa"/>
          </w:tcPr>
          <w:p w:rsidR="00332B8E" w:rsidRDefault="00332B8E" w:rsidP="00332B8E">
            <w:pPr>
              <w:jc w:val="left"/>
            </w:pPr>
            <w:r>
              <w:rPr>
                <w:rFonts w:hint="eastAsia"/>
              </w:rPr>
              <w:t>持有基金份额比例达到或者超过</w:t>
            </w:r>
            <w:r>
              <w:rPr>
                <w:rFonts w:hint="eastAsia"/>
              </w:rPr>
              <w:t>20%</w:t>
            </w:r>
            <w:r>
              <w:rPr>
                <w:rFonts w:hint="eastAsia"/>
              </w:rPr>
              <w:t>的时间区间</w:t>
            </w:r>
          </w:p>
        </w:tc>
        <w:tc>
          <w:tcPr>
            <w:tcW w:w="1871" w:type="dxa"/>
          </w:tcPr>
          <w:p w:rsidR="00332B8E" w:rsidRDefault="00332B8E" w:rsidP="00332B8E">
            <w:pPr>
              <w:jc w:val="left"/>
            </w:pPr>
            <w:r>
              <w:rPr>
                <w:rFonts w:hint="eastAsia"/>
              </w:rPr>
              <w:t>期初份额</w:t>
            </w:r>
          </w:p>
        </w:tc>
        <w:tc>
          <w:tcPr>
            <w:tcW w:w="1871" w:type="dxa"/>
          </w:tcPr>
          <w:p w:rsidR="00332B8E" w:rsidRDefault="00332B8E" w:rsidP="00332B8E">
            <w:pPr>
              <w:jc w:val="left"/>
            </w:pPr>
            <w:r>
              <w:rPr>
                <w:rFonts w:hint="eastAsia"/>
              </w:rPr>
              <w:t>申购份额</w:t>
            </w:r>
          </w:p>
        </w:tc>
        <w:tc>
          <w:tcPr>
            <w:tcW w:w="1871" w:type="dxa"/>
          </w:tcPr>
          <w:p w:rsidR="00332B8E" w:rsidRDefault="00332B8E" w:rsidP="00332B8E">
            <w:pPr>
              <w:jc w:val="left"/>
            </w:pPr>
            <w:r>
              <w:rPr>
                <w:rFonts w:hint="eastAsia"/>
              </w:rPr>
              <w:t>赎回份额</w:t>
            </w:r>
          </w:p>
        </w:tc>
        <w:tc>
          <w:tcPr>
            <w:tcW w:w="1871" w:type="dxa"/>
          </w:tcPr>
          <w:p w:rsidR="00332B8E" w:rsidRDefault="00332B8E" w:rsidP="00332B8E">
            <w:pPr>
              <w:jc w:val="left"/>
            </w:pPr>
            <w:r>
              <w:rPr>
                <w:rFonts w:hint="eastAsia"/>
              </w:rPr>
              <w:t>持有份额</w:t>
            </w:r>
          </w:p>
        </w:tc>
        <w:tc>
          <w:tcPr>
            <w:tcW w:w="907" w:type="dxa"/>
          </w:tcPr>
          <w:p w:rsidR="00332B8E" w:rsidRDefault="00332B8E" w:rsidP="00332B8E">
            <w:pPr>
              <w:jc w:val="left"/>
            </w:pPr>
            <w:r>
              <w:rPr>
                <w:rFonts w:hint="eastAsia"/>
              </w:rPr>
              <w:t>份额占比</w:t>
            </w:r>
          </w:p>
        </w:tc>
      </w:tr>
      <w:tr w:rsidR="00332B8E" w:rsidTr="00332B8E">
        <w:tc>
          <w:tcPr>
            <w:tcW w:w="1021" w:type="dxa"/>
          </w:tcPr>
          <w:p w:rsidR="00332B8E" w:rsidRDefault="00332B8E" w:rsidP="00332B8E">
            <w:pPr>
              <w:jc w:val="left"/>
            </w:pPr>
            <w:r>
              <w:rPr>
                <w:rFonts w:hint="eastAsia"/>
              </w:rPr>
              <w:t>机构</w:t>
            </w:r>
          </w:p>
        </w:tc>
        <w:tc>
          <w:tcPr>
            <w:tcW w:w="680" w:type="dxa"/>
          </w:tcPr>
          <w:p w:rsidR="00332B8E" w:rsidRDefault="00332B8E" w:rsidP="00332B8E">
            <w:pPr>
              <w:jc w:val="right"/>
            </w:pPr>
            <w:r>
              <w:t>1</w:t>
            </w:r>
          </w:p>
        </w:tc>
        <w:tc>
          <w:tcPr>
            <w:tcW w:w="1191" w:type="dxa"/>
          </w:tcPr>
          <w:p w:rsidR="00332B8E" w:rsidRDefault="00332B8E" w:rsidP="00332B8E">
            <w:pPr>
              <w:jc w:val="left"/>
            </w:pPr>
            <w:r>
              <w:t>20251001-20251030</w:t>
            </w:r>
          </w:p>
        </w:tc>
        <w:tc>
          <w:tcPr>
            <w:tcW w:w="1871" w:type="dxa"/>
          </w:tcPr>
          <w:p w:rsidR="00332B8E" w:rsidRDefault="00332B8E" w:rsidP="00332B8E">
            <w:pPr>
              <w:jc w:val="right"/>
            </w:pPr>
            <w:r>
              <w:t>10,663,297.73</w:t>
            </w:r>
          </w:p>
        </w:tc>
        <w:tc>
          <w:tcPr>
            <w:tcW w:w="1871" w:type="dxa"/>
          </w:tcPr>
          <w:p w:rsidR="00332B8E" w:rsidRDefault="00332B8E" w:rsidP="00332B8E">
            <w:pPr>
              <w:jc w:val="right"/>
            </w:pPr>
            <w:r>
              <w:t>-</w:t>
            </w:r>
          </w:p>
        </w:tc>
        <w:tc>
          <w:tcPr>
            <w:tcW w:w="1871" w:type="dxa"/>
          </w:tcPr>
          <w:p w:rsidR="00332B8E" w:rsidRDefault="00332B8E" w:rsidP="00332B8E">
            <w:pPr>
              <w:jc w:val="right"/>
            </w:pPr>
            <w:r>
              <w:t>6,430,903.70</w:t>
            </w:r>
          </w:p>
        </w:tc>
        <w:tc>
          <w:tcPr>
            <w:tcW w:w="1871" w:type="dxa"/>
          </w:tcPr>
          <w:p w:rsidR="00332B8E" w:rsidRDefault="00332B8E" w:rsidP="00332B8E">
            <w:pPr>
              <w:jc w:val="right"/>
            </w:pPr>
            <w:r>
              <w:t>4,232,394.03</w:t>
            </w:r>
          </w:p>
        </w:tc>
        <w:tc>
          <w:tcPr>
            <w:tcW w:w="907" w:type="dxa"/>
          </w:tcPr>
          <w:p w:rsidR="00332B8E" w:rsidRDefault="00332B8E" w:rsidP="00332B8E">
            <w:pPr>
              <w:jc w:val="right"/>
            </w:pPr>
            <w:r>
              <w:t>11.42%</w:t>
            </w:r>
          </w:p>
        </w:tc>
      </w:tr>
      <w:tr w:rsidR="00332B8E" w:rsidTr="00332B8E">
        <w:tc>
          <w:tcPr>
            <w:tcW w:w="11283" w:type="dxa"/>
            <w:gridSpan w:val="8"/>
          </w:tcPr>
          <w:p w:rsidR="00332B8E" w:rsidRDefault="00332B8E" w:rsidP="00332B8E">
            <w:pPr>
              <w:jc w:val="left"/>
            </w:pPr>
            <w:r>
              <w:rPr>
                <w:rFonts w:hint="eastAsia"/>
              </w:rPr>
              <w:t>产品特有风险</w:t>
            </w:r>
          </w:p>
        </w:tc>
      </w:tr>
      <w:tr w:rsidR="00332B8E" w:rsidTr="00332B8E">
        <w:tc>
          <w:tcPr>
            <w:tcW w:w="11283" w:type="dxa"/>
            <w:gridSpan w:val="8"/>
          </w:tcPr>
          <w:p w:rsidR="00332B8E" w:rsidRDefault="00332B8E" w:rsidP="00332B8E">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332B8E" w:rsidRDefault="00332B8E" w:rsidP="00332B8E">
      <w:pPr>
        <w:pStyle w:val="-2"/>
        <w:spacing w:before="312"/>
        <w:rPr>
          <w:rFonts w:hint="eastAsia"/>
        </w:rPr>
      </w:pPr>
      <w:r>
        <w:rPr>
          <w:rFonts w:hint="eastAsia"/>
        </w:rPr>
        <w:t>影响投资者决策的其他重要信息</w:t>
      </w:r>
    </w:p>
    <w:p w:rsidR="00332B8E" w:rsidRDefault="00332B8E" w:rsidP="00332B8E">
      <w:pPr>
        <w:pStyle w:val="-"/>
        <w:ind w:firstLine="420"/>
        <w:rPr>
          <w:rFonts w:hint="eastAsia"/>
        </w:rPr>
      </w:pPr>
      <w:r>
        <w:rPr>
          <w:rFonts w:hint="eastAsia"/>
        </w:rPr>
        <w:t>无。</w:t>
      </w:r>
    </w:p>
    <w:p w:rsidR="00332B8E" w:rsidRDefault="00332B8E" w:rsidP="00332B8E">
      <w:pPr>
        <w:pStyle w:val="-1"/>
        <w:ind w:left="281" w:hanging="281"/>
        <w:rPr>
          <w:rFonts w:hint="eastAsia"/>
        </w:rPr>
      </w:pPr>
      <w:r>
        <w:rPr>
          <w:rFonts w:hint="eastAsia"/>
        </w:rPr>
        <w:t>备查文件目录</w:t>
      </w:r>
    </w:p>
    <w:p w:rsidR="00332B8E" w:rsidRDefault="00332B8E" w:rsidP="00332B8E">
      <w:pPr>
        <w:pStyle w:val="-2"/>
        <w:spacing w:before="312"/>
        <w:rPr>
          <w:rFonts w:hint="eastAsia"/>
        </w:rPr>
      </w:pPr>
      <w:r>
        <w:rPr>
          <w:rFonts w:hint="eastAsia"/>
        </w:rPr>
        <w:t>备查文件目录</w:t>
      </w:r>
    </w:p>
    <w:p w:rsidR="00332B8E" w:rsidRDefault="00332B8E" w:rsidP="00332B8E">
      <w:pPr>
        <w:pStyle w:val="-"/>
        <w:ind w:firstLine="420"/>
        <w:rPr>
          <w:rFonts w:hint="eastAsia"/>
        </w:rPr>
      </w:pPr>
      <w:r>
        <w:rPr>
          <w:rFonts w:hint="eastAsia"/>
        </w:rPr>
        <w:t>1、《南方核心科技一年持有期混合型证券投资基金基金合同》；</w:t>
      </w:r>
    </w:p>
    <w:p w:rsidR="00332B8E" w:rsidRDefault="00332B8E" w:rsidP="00332B8E">
      <w:pPr>
        <w:pStyle w:val="-"/>
        <w:ind w:firstLine="420"/>
        <w:rPr>
          <w:rFonts w:hint="eastAsia"/>
        </w:rPr>
      </w:pPr>
      <w:r>
        <w:rPr>
          <w:rFonts w:hint="eastAsia"/>
        </w:rPr>
        <w:t>2、《南方核心科技一年持有期混合型证券投资基金托管协议》；</w:t>
      </w:r>
    </w:p>
    <w:p w:rsidR="00332B8E" w:rsidRDefault="00332B8E" w:rsidP="00332B8E">
      <w:pPr>
        <w:pStyle w:val="-"/>
        <w:ind w:firstLine="420"/>
        <w:rPr>
          <w:rFonts w:hint="eastAsia"/>
        </w:rPr>
      </w:pPr>
      <w:r>
        <w:rPr>
          <w:rFonts w:hint="eastAsia"/>
        </w:rPr>
        <w:t>3、南方核心科技一年持有期混合型证券投资基金2025年4季度报告原文。</w:t>
      </w:r>
    </w:p>
    <w:p w:rsidR="00332B8E" w:rsidRDefault="00332B8E" w:rsidP="00332B8E">
      <w:pPr>
        <w:pStyle w:val="-2"/>
        <w:spacing w:before="312"/>
        <w:rPr>
          <w:rFonts w:hint="eastAsia"/>
        </w:rPr>
      </w:pPr>
      <w:r>
        <w:rPr>
          <w:rFonts w:hint="eastAsia"/>
        </w:rPr>
        <w:t>存放地点</w:t>
      </w:r>
    </w:p>
    <w:p w:rsidR="00332B8E" w:rsidRDefault="00332B8E" w:rsidP="00332B8E">
      <w:pPr>
        <w:pStyle w:val="-"/>
        <w:ind w:firstLine="420"/>
        <w:rPr>
          <w:rFonts w:hint="eastAsia"/>
        </w:rPr>
      </w:pPr>
      <w:r>
        <w:rPr>
          <w:rFonts w:hint="eastAsia"/>
        </w:rPr>
        <w:t>深圳市福田区莲花街道益田路5999号基金大厦32-42楼。</w:t>
      </w:r>
    </w:p>
    <w:p w:rsidR="00332B8E" w:rsidRDefault="00332B8E" w:rsidP="00332B8E">
      <w:pPr>
        <w:pStyle w:val="-2"/>
        <w:spacing w:before="312"/>
        <w:rPr>
          <w:rFonts w:hint="eastAsia"/>
        </w:rPr>
      </w:pPr>
      <w:r>
        <w:rPr>
          <w:rFonts w:hint="eastAsia"/>
        </w:rPr>
        <w:t>查阅方式</w:t>
      </w:r>
    </w:p>
    <w:p w:rsidR="00332B8E" w:rsidRDefault="00332B8E" w:rsidP="00332B8E">
      <w:pPr>
        <w:pStyle w:val="-"/>
        <w:ind w:firstLine="420"/>
        <w:rPr>
          <w:rFonts w:hint="eastAsia"/>
        </w:rPr>
      </w:pPr>
      <w:r>
        <w:rPr>
          <w:rFonts w:hint="eastAsia"/>
        </w:rPr>
        <w:t>网站：http://www.nffund.com</w:t>
      </w:r>
    </w:p>
    <w:p w:rsidR="003C7DC3" w:rsidRDefault="00332B8E" w:rsidP="00332B8E">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B8E" w:rsidRDefault="00332B8E" w:rsidP="00D17C56">
      <w:r>
        <w:separator/>
      </w:r>
    </w:p>
  </w:endnote>
  <w:endnote w:type="continuationSeparator" w:id="0">
    <w:p w:rsidR="00332B8E" w:rsidRDefault="00332B8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B8E" w:rsidRDefault="00332B8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32B8E" w:rsidRPr="00332B8E">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32B8E">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32B8E">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B8E" w:rsidRDefault="00332B8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B8E" w:rsidRDefault="00332B8E" w:rsidP="00D17C56">
      <w:r>
        <w:separator/>
      </w:r>
    </w:p>
  </w:footnote>
  <w:footnote w:type="continuationSeparator" w:id="0">
    <w:p w:rsidR="00332B8E" w:rsidRDefault="00332B8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B8E" w:rsidRDefault="00332B8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32B8E" w:rsidP="00AE3F5B">
    <w:pPr>
      <w:pStyle w:val="a7"/>
      <w:pBdr>
        <w:bottom w:val="single" w:sz="4" w:space="1" w:color="auto"/>
      </w:pBdr>
      <w:jc w:val="right"/>
    </w:pPr>
    <w:r>
      <w:rPr>
        <w:rFonts w:hint="eastAsia"/>
      </w:rPr>
      <w:t>南方核心科技一年持有期混合型证券投资基金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32B8E"/>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A1C69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D438E-F63E-44DE-87CD-1636B3D7B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1248</Words>
  <Characters>7118</Characters>
  <Application>Microsoft Office Word</Application>
  <DocSecurity>0</DocSecurity>
  <Lines>59</Lines>
  <Paragraphs>16</Paragraphs>
  <ScaleCrop>false</ScaleCrop>
  <Company>MC SYSTEM</Company>
  <LinksUpToDate>false</LinksUpToDate>
  <CharactersWithSpaces>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2026-01-20T12:44:00Z</dcterms:created>
  <dcterms:modified xsi:type="dcterms:W3CDTF">2026-01-20T12:44:00Z</dcterms:modified>
</cp:coreProperties>
</file>