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24FFA">
        <w:rPr>
          <w:rFonts w:ascii="宋体" w:hAnsi="宋体" w:hint="eastAsia"/>
          <w:b/>
          <w:bCs/>
          <w:sz w:val="48"/>
          <w:szCs w:val="30"/>
        </w:rPr>
        <w:t>南方贤元一年持有期债券型证券投资基金</w:t>
      </w:r>
      <w:r w:rsidR="00124FF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24FF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24FF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24FFA">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24FF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24FFA" w:rsidRDefault="00124FFA" w:rsidP="00124FFA">
      <w:pPr>
        <w:pStyle w:val="-1"/>
        <w:ind w:left="281" w:hanging="281"/>
        <w:rPr>
          <w:rFonts w:hint="eastAsia"/>
        </w:rPr>
      </w:pPr>
      <w:r>
        <w:rPr>
          <w:rFonts w:hint="eastAsia"/>
        </w:rPr>
        <w:lastRenderedPageBreak/>
        <w:t>重要提示</w:t>
      </w:r>
    </w:p>
    <w:p w:rsidR="00124FFA" w:rsidRDefault="00124FFA" w:rsidP="00124FF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24FFA" w:rsidRDefault="00124FFA" w:rsidP="00124FFA">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124FFA" w:rsidRDefault="00124FFA" w:rsidP="00124FFA">
      <w:pPr>
        <w:pStyle w:val="-"/>
        <w:ind w:firstLine="420"/>
        <w:rPr>
          <w:rFonts w:hint="eastAsia"/>
        </w:rPr>
      </w:pPr>
      <w:r>
        <w:rPr>
          <w:rFonts w:hint="eastAsia"/>
        </w:rPr>
        <w:t>基金管理人承诺以诚实信用、勤勉尽责的原则管理和运用基金资产，但不保证基金一定盈利。</w:t>
      </w:r>
    </w:p>
    <w:p w:rsidR="00124FFA" w:rsidRDefault="00124FFA" w:rsidP="00124FFA">
      <w:pPr>
        <w:pStyle w:val="-"/>
        <w:ind w:firstLine="420"/>
        <w:rPr>
          <w:rFonts w:hint="eastAsia"/>
        </w:rPr>
      </w:pPr>
      <w:r>
        <w:rPr>
          <w:rFonts w:hint="eastAsia"/>
        </w:rPr>
        <w:t>基金的过往业绩并不代表其未来表现。投资有风险，投资者在作出投资决策前应仔细阅读本基金的招募说明书。</w:t>
      </w:r>
    </w:p>
    <w:p w:rsidR="00124FFA" w:rsidRDefault="00124FFA" w:rsidP="00124FFA">
      <w:pPr>
        <w:pStyle w:val="-"/>
        <w:ind w:firstLine="420"/>
        <w:rPr>
          <w:rFonts w:hint="eastAsia"/>
        </w:rPr>
      </w:pPr>
      <w:r>
        <w:rPr>
          <w:rFonts w:hint="eastAsia"/>
        </w:rPr>
        <w:t>本报告中财务资料未经审计。</w:t>
      </w:r>
    </w:p>
    <w:p w:rsidR="00124FFA" w:rsidRDefault="00124FFA" w:rsidP="00124FFA">
      <w:pPr>
        <w:pStyle w:val="-"/>
        <w:ind w:firstLine="420"/>
        <w:rPr>
          <w:rFonts w:hint="eastAsia"/>
        </w:rPr>
      </w:pPr>
      <w:r>
        <w:rPr>
          <w:rFonts w:hint="eastAsia"/>
        </w:rPr>
        <w:t>本报告期自2025年10月1日起至12月31日止。</w:t>
      </w:r>
    </w:p>
    <w:p w:rsidR="00124FFA" w:rsidRDefault="00124FFA" w:rsidP="00124FFA">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24FFA" w:rsidTr="000A2DB1">
        <w:tc>
          <w:tcPr>
            <w:tcW w:w="2768" w:type="dxa"/>
          </w:tcPr>
          <w:p w:rsidR="00124FFA" w:rsidRDefault="00124FFA" w:rsidP="00124FFA">
            <w:pPr>
              <w:jc w:val="left"/>
            </w:pPr>
            <w:r>
              <w:rPr>
                <w:rFonts w:hint="eastAsia"/>
              </w:rPr>
              <w:t>基金简称</w:t>
            </w:r>
          </w:p>
        </w:tc>
        <w:tc>
          <w:tcPr>
            <w:tcW w:w="5538" w:type="dxa"/>
            <w:gridSpan w:val="2"/>
          </w:tcPr>
          <w:p w:rsidR="00124FFA" w:rsidRDefault="00124FFA" w:rsidP="00124FFA">
            <w:pPr>
              <w:jc w:val="left"/>
            </w:pPr>
            <w:r>
              <w:rPr>
                <w:rFonts w:hint="eastAsia"/>
              </w:rPr>
              <w:t>南方贤元一年持有债券</w:t>
            </w:r>
          </w:p>
        </w:tc>
      </w:tr>
      <w:tr w:rsidR="00124FFA" w:rsidTr="00F55E31">
        <w:tc>
          <w:tcPr>
            <w:tcW w:w="2768" w:type="dxa"/>
          </w:tcPr>
          <w:p w:rsidR="00124FFA" w:rsidRDefault="00124FFA" w:rsidP="00124FFA">
            <w:pPr>
              <w:jc w:val="left"/>
            </w:pPr>
            <w:r>
              <w:rPr>
                <w:rFonts w:hint="eastAsia"/>
              </w:rPr>
              <w:t>基金主代码</w:t>
            </w:r>
          </w:p>
        </w:tc>
        <w:tc>
          <w:tcPr>
            <w:tcW w:w="5538" w:type="dxa"/>
            <w:gridSpan w:val="2"/>
          </w:tcPr>
          <w:p w:rsidR="00124FFA" w:rsidRDefault="00124FFA" w:rsidP="00124FFA">
            <w:pPr>
              <w:jc w:val="left"/>
            </w:pPr>
            <w:r>
              <w:t>017121</w:t>
            </w:r>
          </w:p>
        </w:tc>
      </w:tr>
      <w:tr w:rsidR="00124FFA" w:rsidTr="008B5A47">
        <w:tc>
          <w:tcPr>
            <w:tcW w:w="2768" w:type="dxa"/>
          </w:tcPr>
          <w:p w:rsidR="00124FFA" w:rsidRDefault="00124FFA" w:rsidP="00124FFA">
            <w:pPr>
              <w:jc w:val="left"/>
            </w:pPr>
            <w:r>
              <w:rPr>
                <w:rFonts w:hint="eastAsia"/>
              </w:rPr>
              <w:t>交易代码</w:t>
            </w:r>
          </w:p>
        </w:tc>
        <w:tc>
          <w:tcPr>
            <w:tcW w:w="5538" w:type="dxa"/>
            <w:gridSpan w:val="2"/>
          </w:tcPr>
          <w:p w:rsidR="00124FFA" w:rsidRDefault="00124FFA" w:rsidP="00124FFA">
            <w:pPr>
              <w:jc w:val="left"/>
            </w:pPr>
            <w:r>
              <w:t>017121</w:t>
            </w:r>
          </w:p>
        </w:tc>
      </w:tr>
      <w:tr w:rsidR="00124FFA" w:rsidTr="0022437A">
        <w:tc>
          <w:tcPr>
            <w:tcW w:w="2768" w:type="dxa"/>
          </w:tcPr>
          <w:p w:rsidR="00124FFA" w:rsidRDefault="00124FFA" w:rsidP="00124FFA">
            <w:pPr>
              <w:jc w:val="left"/>
            </w:pPr>
            <w:r>
              <w:rPr>
                <w:rFonts w:hint="eastAsia"/>
              </w:rPr>
              <w:t>基金运作方式</w:t>
            </w:r>
          </w:p>
        </w:tc>
        <w:tc>
          <w:tcPr>
            <w:tcW w:w="5538" w:type="dxa"/>
            <w:gridSpan w:val="2"/>
          </w:tcPr>
          <w:p w:rsidR="00124FFA" w:rsidRDefault="00124FFA" w:rsidP="00124FFA">
            <w:pPr>
              <w:jc w:val="left"/>
            </w:pPr>
            <w:r>
              <w:rPr>
                <w:rFonts w:hint="eastAsia"/>
              </w:rPr>
              <w:t>契约型开放式</w:t>
            </w:r>
          </w:p>
        </w:tc>
      </w:tr>
      <w:tr w:rsidR="00124FFA" w:rsidTr="00D854C7">
        <w:tc>
          <w:tcPr>
            <w:tcW w:w="2768" w:type="dxa"/>
          </w:tcPr>
          <w:p w:rsidR="00124FFA" w:rsidRDefault="00124FFA" w:rsidP="00124FFA">
            <w:pPr>
              <w:jc w:val="left"/>
            </w:pPr>
            <w:r>
              <w:rPr>
                <w:rFonts w:hint="eastAsia"/>
              </w:rPr>
              <w:t>基金合同生效日</w:t>
            </w:r>
          </w:p>
        </w:tc>
        <w:tc>
          <w:tcPr>
            <w:tcW w:w="5538" w:type="dxa"/>
            <w:gridSpan w:val="2"/>
          </w:tcPr>
          <w:p w:rsidR="00124FFA" w:rsidRDefault="00124FFA" w:rsidP="00124FFA">
            <w:pPr>
              <w:jc w:val="left"/>
            </w:pPr>
            <w:r>
              <w:rPr>
                <w:rFonts w:hint="eastAsia"/>
              </w:rPr>
              <w:t>2023</w:t>
            </w:r>
            <w:r>
              <w:rPr>
                <w:rFonts w:hint="eastAsia"/>
              </w:rPr>
              <w:t>年</w:t>
            </w:r>
            <w:r>
              <w:rPr>
                <w:rFonts w:hint="eastAsia"/>
              </w:rPr>
              <w:t>5</w:t>
            </w:r>
            <w:r>
              <w:rPr>
                <w:rFonts w:hint="eastAsia"/>
              </w:rPr>
              <w:t>月</w:t>
            </w:r>
            <w:r>
              <w:rPr>
                <w:rFonts w:hint="eastAsia"/>
              </w:rPr>
              <w:t>30</w:t>
            </w:r>
            <w:r>
              <w:rPr>
                <w:rFonts w:hint="eastAsia"/>
              </w:rPr>
              <w:t>日</w:t>
            </w:r>
          </w:p>
        </w:tc>
      </w:tr>
      <w:tr w:rsidR="00124FFA" w:rsidTr="009333E0">
        <w:tc>
          <w:tcPr>
            <w:tcW w:w="2768" w:type="dxa"/>
          </w:tcPr>
          <w:p w:rsidR="00124FFA" w:rsidRDefault="00124FFA" w:rsidP="00124FFA">
            <w:pPr>
              <w:jc w:val="left"/>
            </w:pPr>
            <w:r>
              <w:rPr>
                <w:rFonts w:hint="eastAsia"/>
              </w:rPr>
              <w:t>报告期末基金份额总额</w:t>
            </w:r>
          </w:p>
        </w:tc>
        <w:tc>
          <w:tcPr>
            <w:tcW w:w="5538" w:type="dxa"/>
            <w:gridSpan w:val="2"/>
          </w:tcPr>
          <w:p w:rsidR="00124FFA" w:rsidRDefault="00124FFA" w:rsidP="00124FFA">
            <w:pPr>
              <w:jc w:val="left"/>
            </w:pPr>
            <w:r>
              <w:rPr>
                <w:rFonts w:hint="eastAsia"/>
              </w:rPr>
              <w:t>181,366,236.19</w:t>
            </w:r>
            <w:r>
              <w:rPr>
                <w:rFonts w:hint="eastAsia"/>
              </w:rPr>
              <w:t>份</w:t>
            </w:r>
          </w:p>
        </w:tc>
      </w:tr>
      <w:tr w:rsidR="00124FFA" w:rsidTr="00935BCE">
        <w:tc>
          <w:tcPr>
            <w:tcW w:w="2768" w:type="dxa"/>
          </w:tcPr>
          <w:p w:rsidR="00124FFA" w:rsidRDefault="00124FFA" w:rsidP="00124FFA">
            <w:pPr>
              <w:jc w:val="left"/>
            </w:pPr>
            <w:r>
              <w:rPr>
                <w:rFonts w:hint="eastAsia"/>
              </w:rPr>
              <w:t>投资目标</w:t>
            </w:r>
          </w:p>
        </w:tc>
        <w:tc>
          <w:tcPr>
            <w:tcW w:w="5538" w:type="dxa"/>
            <w:gridSpan w:val="2"/>
          </w:tcPr>
          <w:p w:rsidR="00124FFA" w:rsidRDefault="00124FFA" w:rsidP="00124FFA">
            <w:pPr>
              <w:jc w:val="left"/>
            </w:pPr>
            <w:r>
              <w:rPr>
                <w:rFonts w:hint="eastAsia"/>
              </w:rPr>
              <w:t>本基金主要投资于债券等固定收益类金融工具，辅助投资于精选的权益资产，通过严谨的风险管理，力求实现基金资产持续稳定增值。</w:t>
            </w:r>
          </w:p>
        </w:tc>
      </w:tr>
      <w:tr w:rsidR="00124FFA" w:rsidTr="00EE6B69">
        <w:tc>
          <w:tcPr>
            <w:tcW w:w="2768" w:type="dxa"/>
          </w:tcPr>
          <w:p w:rsidR="00124FFA" w:rsidRDefault="00124FFA" w:rsidP="00124FFA">
            <w:pPr>
              <w:jc w:val="left"/>
            </w:pPr>
            <w:r>
              <w:rPr>
                <w:rFonts w:hint="eastAsia"/>
              </w:rPr>
              <w:t>投资策略</w:t>
            </w:r>
          </w:p>
        </w:tc>
        <w:tc>
          <w:tcPr>
            <w:tcW w:w="5538" w:type="dxa"/>
            <w:gridSpan w:val="2"/>
          </w:tcPr>
          <w:p w:rsidR="00124FFA" w:rsidRDefault="00124FFA" w:rsidP="00124FFA">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、国债期货投资策略；</w:t>
            </w:r>
            <w:r>
              <w:rPr>
                <w:rFonts w:hint="eastAsia"/>
              </w:rPr>
              <w:t>5</w:t>
            </w:r>
            <w:r>
              <w:rPr>
                <w:rFonts w:hint="eastAsia"/>
              </w:rPr>
              <w:t>、可转换债券和可交换债券投资策略；</w:t>
            </w:r>
            <w:r>
              <w:rPr>
                <w:rFonts w:hint="eastAsia"/>
              </w:rPr>
              <w:t>6</w:t>
            </w:r>
            <w:r>
              <w:rPr>
                <w:rFonts w:hint="eastAsia"/>
              </w:rPr>
              <w:t>、信用衍生品投资策略；</w:t>
            </w:r>
            <w:r>
              <w:rPr>
                <w:rFonts w:hint="eastAsia"/>
              </w:rPr>
              <w:t>7</w:t>
            </w:r>
            <w:r>
              <w:rPr>
                <w:rFonts w:hint="eastAsia"/>
              </w:rPr>
              <w:t>、股票投资及港股通投资策略</w:t>
            </w:r>
            <w:r>
              <w:rPr>
                <w:rFonts w:hint="eastAsia"/>
              </w:rPr>
              <w:t>;8</w:t>
            </w:r>
            <w:r>
              <w:rPr>
                <w:rFonts w:hint="eastAsia"/>
              </w:rPr>
              <w:t>、存托凭证投资策略。</w:t>
            </w:r>
          </w:p>
        </w:tc>
      </w:tr>
      <w:tr w:rsidR="00124FFA" w:rsidTr="00AB35D6">
        <w:tc>
          <w:tcPr>
            <w:tcW w:w="2768" w:type="dxa"/>
          </w:tcPr>
          <w:p w:rsidR="00124FFA" w:rsidRDefault="00124FFA" w:rsidP="00124FFA">
            <w:pPr>
              <w:jc w:val="left"/>
            </w:pPr>
            <w:r>
              <w:rPr>
                <w:rFonts w:hint="eastAsia"/>
              </w:rPr>
              <w:t>业绩比较基准</w:t>
            </w:r>
          </w:p>
        </w:tc>
        <w:tc>
          <w:tcPr>
            <w:tcW w:w="5538" w:type="dxa"/>
            <w:gridSpan w:val="2"/>
          </w:tcPr>
          <w:p w:rsidR="00124FFA" w:rsidRDefault="00124FFA" w:rsidP="00124FFA">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124FFA" w:rsidTr="005B66FB">
        <w:tc>
          <w:tcPr>
            <w:tcW w:w="2768" w:type="dxa"/>
          </w:tcPr>
          <w:p w:rsidR="00124FFA" w:rsidRDefault="00124FFA" w:rsidP="00124FFA">
            <w:pPr>
              <w:jc w:val="left"/>
            </w:pPr>
            <w:r>
              <w:rPr>
                <w:rFonts w:hint="eastAsia"/>
              </w:rPr>
              <w:t>风险收益特征</w:t>
            </w:r>
          </w:p>
        </w:tc>
        <w:tc>
          <w:tcPr>
            <w:tcW w:w="5538" w:type="dxa"/>
            <w:gridSpan w:val="2"/>
          </w:tcPr>
          <w:p w:rsidR="00124FFA" w:rsidRDefault="00124FFA" w:rsidP="00124FFA">
            <w:r>
              <w:rPr>
                <w:rFonts w:hint="eastAsia"/>
              </w:rPr>
              <w:t>本基金为债券型基金，一般而言，其长期平均风险和预期收益率理论上低于股票型基金、混合型基金，高于货币市场基金。本基金可投资港股通股票，除了需要承担与境内证券投资基金类似的市场波动风险等一般投资风险之外，本基金</w:t>
            </w:r>
            <w:r>
              <w:rPr>
                <w:rFonts w:hint="eastAsia"/>
              </w:rPr>
              <w:lastRenderedPageBreak/>
              <w:t>还面临汇率风险、香港市场风险等境外证券市场投资所面临的特别投资风险。</w:t>
            </w:r>
          </w:p>
        </w:tc>
      </w:tr>
      <w:tr w:rsidR="00124FFA" w:rsidTr="00006AB2">
        <w:tc>
          <w:tcPr>
            <w:tcW w:w="2768" w:type="dxa"/>
          </w:tcPr>
          <w:p w:rsidR="00124FFA" w:rsidRDefault="00124FFA" w:rsidP="00124FFA">
            <w:pPr>
              <w:jc w:val="left"/>
            </w:pPr>
            <w:r>
              <w:rPr>
                <w:rFonts w:hint="eastAsia"/>
              </w:rPr>
              <w:lastRenderedPageBreak/>
              <w:t>基金管理人</w:t>
            </w:r>
          </w:p>
        </w:tc>
        <w:tc>
          <w:tcPr>
            <w:tcW w:w="5538" w:type="dxa"/>
            <w:gridSpan w:val="2"/>
          </w:tcPr>
          <w:p w:rsidR="00124FFA" w:rsidRDefault="00124FFA" w:rsidP="00124FFA">
            <w:pPr>
              <w:jc w:val="left"/>
            </w:pPr>
            <w:r>
              <w:rPr>
                <w:rFonts w:hint="eastAsia"/>
              </w:rPr>
              <w:t>南方基金管理股份有限公司</w:t>
            </w:r>
          </w:p>
        </w:tc>
      </w:tr>
      <w:tr w:rsidR="00124FFA" w:rsidTr="00124FFA">
        <w:tc>
          <w:tcPr>
            <w:tcW w:w="2768" w:type="dxa"/>
          </w:tcPr>
          <w:p w:rsidR="00124FFA" w:rsidRDefault="00124FFA" w:rsidP="00124FFA">
            <w:pPr>
              <w:jc w:val="left"/>
            </w:pPr>
            <w:r>
              <w:rPr>
                <w:rFonts w:hint="eastAsia"/>
              </w:rPr>
              <w:t>基金托管人</w:t>
            </w:r>
          </w:p>
        </w:tc>
        <w:tc>
          <w:tcPr>
            <w:tcW w:w="5538" w:type="dxa"/>
            <w:gridSpan w:val="2"/>
          </w:tcPr>
          <w:p w:rsidR="00124FFA" w:rsidRDefault="00124FFA" w:rsidP="00124FFA">
            <w:pPr>
              <w:jc w:val="left"/>
            </w:pPr>
            <w:r>
              <w:rPr>
                <w:rFonts w:hint="eastAsia"/>
              </w:rPr>
              <w:t>中国工商银行股份有限公司</w:t>
            </w:r>
          </w:p>
        </w:tc>
      </w:tr>
      <w:tr w:rsidR="00124FFA" w:rsidTr="00124FFA">
        <w:tc>
          <w:tcPr>
            <w:tcW w:w="2768" w:type="dxa"/>
          </w:tcPr>
          <w:p w:rsidR="00124FFA" w:rsidRDefault="00124FFA" w:rsidP="00124FFA">
            <w:pPr>
              <w:jc w:val="left"/>
            </w:pPr>
            <w:r>
              <w:rPr>
                <w:rFonts w:hint="eastAsia"/>
              </w:rPr>
              <w:t>下属分级基金的基金简称</w:t>
            </w:r>
          </w:p>
        </w:tc>
        <w:tc>
          <w:tcPr>
            <w:tcW w:w="2769" w:type="dxa"/>
          </w:tcPr>
          <w:p w:rsidR="00124FFA" w:rsidRDefault="00124FFA" w:rsidP="00124FFA">
            <w:pPr>
              <w:jc w:val="left"/>
            </w:pPr>
            <w:r>
              <w:rPr>
                <w:rFonts w:hint="eastAsia"/>
              </w:rPr>
              <w:t>南方贤元一年持有债券</w:t>
            </w:r>
            <w:r>
              <w:rPr>
                <w:rFonts w:hint="eastAsia"/>
              </w:rPr>
              <w:t>A</w:t>
            </w:r>
          </w:p>
        </w:tc>
        <w:tc>
          <w:tcPr>
            <w:tcW w:w="2769" w:type="dxa"/>
          </w:tcPr>
          <w:p w:rsidR="00124FFA" w:rsidRDefault="00124FFA" w:rsidP="00124FFA">
            <w:pPr>
              <w:jc w:val="left"/>
            </w:pPr>
            <w:r>
              <w:rPr>
                <w:rFonts w:hint="eastAsia"/>
              </w:rPr>
              <w:t>南方贤元一年持有债券</w:t>
            </w:r>
            <w:r>
              <w:rPr>
                <w:rFonts w:hint="eastAsia"/>
              </w:rPr>
              <w:t>C</w:t>
            </w:r>
          </w:p>
        </w:tc>
      </w:tr>
      <w:tr w:rsidR="00124FFA" w:rsidTr="00124FFA">
        <w:tc>
          <w:tcPr>
            <w:tcW w:w="2768" w:type="dxa"/>
          </w:tcPr>
          <w:p w:rsidR="00124FFA" w:rsidRDefault="00124FFA" w:rsidP="00124FFA">
            <w:pPr>
              <w:jc w:val="left"/>
            </w:pPr>
            <w:r>
              <w:rPr>
                <w:rFonts w:hint="eastAsia"/>
              </w:rPr>
              <w:t>下属分级基金的交易代码</w:t>
            </w:r>
          </w:p>
        </w:tc>
        <w:tc>
          <w:tcPr>
            <w:tcW w:w="2769" w:type="dxa"/>
          </w:tcPr>
          <w:p w:rsidR="00124FFA" w:rsidRDefault="00124FFA" w:rsidP="00124FFA">
            <w:pPr>
              <w:jc w:val="left"/>
            </w:pPr>
            <w:r>
              <w:t>017121</w:t>
            </w:r>
          </w:p>
        </w:tc>
        <w:tc>
          <w:tcPr>
            <w:tcW w:w="2769" w:type="dxa"/>
          </w:tcPr>
          <w:p w:rsidR="00124FFA" w:rsidRDefault="00124FFA" w:rsidP="00124FFA">
            <w:pPr>
              <w:jc w:val="left"/>
            </w:pPr>
            <w:r>
              <w:t>017122</w:t>
            </w:r>
          </w:p>
        </w:tc>
      </w:tr>
      <w:tr w:rsidR="00124FFA" w:rsidTr="00124FFA">
        <w:tc>
          <w:tcPr>
            <w:tcW w:w="2768" w:type="dxa"/>
          </w:tcPr>
          <w:p w:rsidR="00124FFA" w:rsidRDefault="00124FFA" w:rsidP="00124FFA">
            <w:pPr>
              <w:jc w:val="left"/>
            </w:pPr>
            <w:r>
              <w:rPr>
                <w:rFonts w:hint="eastAsia"/>
              </w:rPr>
              <w:t>报告期末下属分级基金的份额总额</w:t>
            </w:r>
          </w:p>
        </w:tc>
        <w:tc>
          <w:tcPr>
            <w:tcW w:w="2769" w:type="dxa"/>
          </w:tcPr>
          <w:p w:rsidR="00124FFA" w:rsidRDefault="00124FFA" w:rsidP="00124FFA">
            <w:pPr>
              <w:jc w:val="left"/>
            </w:pPr>
            <w:r>
              <w:rPr>
                <w:rFonts w:hint="eastAsia"/>
              </w:rPr>
              <w:t>106,079,618.31</w:t>
            </w:r>
            <w:r>
              <w:rPr>
                <w:rFonts w:hint="eastAsia"/>
              </w:rPr>
              <w:t>份</w:t>
            </w:r>
          </w:p>
        </w:tc>
        <w:tc>
          <w:tcPr>
            <w:tcW w:w="2769" w:type="dxa"/>
          </w:tcPr>
          <w:p w:rsidR="00124FFA" w:rsidRDefault="00124FFA" w:rsidP="00124FFA">
            <w:pPr>
              <w:jc w:val="left"/>
            </w:pPr>
            <w:r>
              <w:rPr>
                <w:rFonts w:hint="eastAsia"/>
              </w:rPr>
              <w:t>75,286,617.88</w:t>
            </w:r>
            <w:r>
              <w:rPr>
                <w:rFonts w:hint="eastAsia"/>
              </w:rPr>
              <w:t>份</w:t>
            </w:r>
          </w:p>
        </w:tc>
      </w:tr>
    </w:tbl>
    <w:p w:rsidR="00124FFA" w:rsidRDefault="00124FFA" w:rsidP="00124FFA">
      <w:pPr>
        <w:pStyle w:val="-1"/>
        <w:ind w:left="281" w:hanging="281"/>
        <w:rPr>
          <w:rFonts w:hint="eastAsia"/>
        </w:rPr>
      </w:pPr>
      <w:r>
        <w:rPr>
          <w:rFonts w:hint="eastAsia"/>
        </w:rPr>
        <w:t>主要财务指标和基金净值表现</w:t>
      </w:r>
    </w:p>
    <w:p w:rsidR="00124FFA" w:rsidRDefault="00124FFA" w:rsidP="00124FFA">
      <w:pPr>
        <w:pStyle w:val="-2"/>
        <w:spacing w:before="312"/>
        <w:rPr>
          <w:rFonts w:hint="eastAsia"/>
        </w:rPr>
      </w:pPr>
      <w:r>
        <w:rPr>
          <w:rFonts w:hint="eastAsia"/>
        </w:rPr>
        <w:t>主要财务指标</w:t>
      </w:r>
    </w:p>
    <w:p w:rsidR="00124FFA" w:rsidRDefault="00124FFA" w:rsidP="00124FFA">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24FFA" w:rsidTr="00124FFA">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24FFA" w:rsidRPr="00124FFA" w:rsidRDefault="00124FFA" w:rsidP="00124FFA">
            <w:pPr>
              <w:jc w:val="center"/>
              <w:rPr>
                <w:b/>
              </w:rPr>
            </w:pPr>
            <w:r w:rsidRPr="00124FFA">
              <w:rPr>
                <w:rFonts w:hint="eastAsia"/>
                <w:b/>
              </w:rPr>
              <w:t>主要财务指标</w:t>
            </w:r>
          </w:p>
        </w:tc>
        <w:tc>
          <w:tcPr>
            <w:tcW w:w="5538" w:type="dxa"/>
            <w:gridSpan w:val="2"/>
            <w:tcBorders>
              <w:bottom w:val="single" w:sz="4" w:space="0" w:color="auto"/>
            </w:tcBorders>
          </w:tcPr>
          <w:p w:rsidR="00124FFA" w:rsidRPr="00124FFA" w:rsidRDefault="00124FFA" w:rsidP="00124FFA">
            <w:pPr>
              <w:jc w:val="center"/>
              <w:rPr>
                <w:b/>
              </w:rPr>
            </w:pPr>
            <w:r w:rsidRPr="00124FFA">
              <w:rPr>
                <w:rFonts w:hint="eastAsia"/>
                <w:b/>
              </w:rPr>
              <w:t>报告期（</w:t>
            </w:r>
            <w:r w:rsidRPr="00124FFA">
              <w:rPr>
                <w:rFonts w:hint="eastAsia"/>
                <w:b/>
              </w:rPr>
              <w:t>2025</w:t>
            </w:r>
            <w:r w:rsidRPr="00124FFA">
              <w:rPr>
                <w:rFonts w:hint="eastAsia"/>
                <w:b/>
              </w:rPr>
              <w:t>年</w:t>
            </w:r>
            <w:r w:rsidRPr="00124FFA">
              <w:rPr>
                <w:rFonts w:hint="eastAsia"/>
                <w:b/>
              </w:rPr>
              <w:t>10</w:t>
            </w:r>
            <w:r w:rsidRPr="00124FFA">
              <w:rPr>
                <w:rFonts w:hint="eastAsia"/>
                <w:b/>
              </w:rPr>
              <w:t>月</w:t>
            </w:r>
            <w:r w:rsidRPr="00124FFA">
              <w:rPr>
                <w:rFonts w:hint="eastAsia"/>
                <w:b/>
              </w:rPr>
              <w:t>1</w:t>
            </w:r>
            <w:r w:rsidRPr="00124FFA">
              <w:rPr>
                <w:rFonts w:hint="eastAsia"/>
                <w:b/>
              </w:rPr>
              <w:t>日－</w:t>
            </w:r>
            <w:r w:rsidRPr="00124FFA">
              <w:rPr>
                <w:rFonts w:hint="eastAsia"/>
                <w:b/>
              </w:rPr>
              <w:t>2025</w:t>
            </w:r>
            <w:r w:rsidRPr="00124FFA">
              <w:rPr>
                <w:rFonts w:hint="eastAsia"/>
                <w:b/>
              </w:rPr>
              <w:t>年</w:t>
            </w:r>
            <w:r w:rsidRPr="00124FFA">
              <w:rPr>
                <w:rFonts w:hint="eastAsia"/>
                <w:b/>
              </w:rPr>
              <w:t>12</w:t>
            </w:r>
            <w:r w:rsidRPr="00124FFA">
              <w:rPr>
                <w:rFonts w:hint="eastAsia"/>
                <w:b/>
              </w:rPr>
              <w:t>月</w:t>
            </w:r>
            <w:r w:rsidRPr="00124FFA">
              <w:rPr>
                <w:rFonts w:hint="eastAsia"/>
                <w:b/>
              </w:rPr>
              <w:t>31</w:t>
            </w:r>
            <w:r w:rsidRPr="00124FFA">
              <w:rPr>
                <w:rFonts w:hint="eastAsia"/>
                <w:b/>
              </w:rPr>
              <w:t>日）</w:t>
            </w:r>
          </w:p>
        </w:tc>
      </w:tr>
      <w:tr w:rsidR="00124FFA" w:rsidTr="00124FFA">
        <w:tc>
          <w:tcPr>
            <w:tcW w:w="2768" w:type="dxa"/>
            <w:vMerge/>
          </w:tcPr>
          <w:p w:rsidR="00124FFA" w:rsidRDefault="00124FFA" w:rsidP="00124FFA">
            <w:pPr>
              <w:jc w:val="left"/>
            </w:pPr>
          </w:p>
        </w:tc>
        <w:tc>
          <w:tcPr>
            <w:tcW w:w="2769" w:type="dxa"/>
            <w:shd w:val="clear" w:color="auto" w:fill="BFBFBF"/>
          </w:tcPr>
          <w:p w:rsidR="00124FFA" w:rsidRPr="00124FFA" w:rsidRDefault="00124FFA" w:rsidP="00124FFA">
            <w:pPr>
              <w:jc w:val="center"/>
              <w:rPr>
                <w:b/>
              </w:rPr>
            </w:pPr>
            <w:r w:rsidRPr="00124FFA">
              <w:rPr>
                <w:rFonts w:hint="eastAsia"/>
                <w:b/>
              </w:rPr>
              <w:t>南方贤元一年持有债券</w:t>
            </w:r>
            <w:r w:rsidRPr="00124FFA">
              <w:rPr>
                <w:rFonts w:hint="eastAsia"/>
                <w:b/>
              </w:rPr>
              <w:t>A</w:t>
            </w:r>
          </w:p>
        </w:tc>
        <w:tc>
          <w:tcPr>
            <w:tcW w:w="2769" w:type="dxa"/>
            <w:shd w:val="clear" w:color="auto" w:fill="BFBFBF"/>
          </w:tcPr>
          <w:p w:rsidR="00124FFA" w:rsidRPr="00124FFA" w:rsidRDefault="00124FFA" w:rsidP="00124FFA">
            <w:pPr>
              <w:jc w:val="center"/>
              <w:rPr>
                <w:b/>
              </w:rPr>
            </w:pPr>
            <w:r w:rsidRPr="00124FFA">
              <w:rPr>
                <w:rFonts w:hint="eastAsia"/>
                <w:b/>
              </w:rPr>
              <w:t>南方贤元一年持有债券</w:t>
            </w:r>
            <w:r w:rsidRPr="00124FFA">
              <w:rPr>
                <w:rFonts w:hint="eastAsia"/>
                <w:b/>
              </w:rPr>
              <w:t>C</w:t>
            </w:r>
          </w:p>
        </w:tc>
      </w:tr>
      <w:tr w:rsidR="00124FFA" w:rsidTr="00124FFA">
        <w:tc>
          <w:tcPr>
            <w:tcW w:w="2768" w:type="dxa"/>
          </w:tcPr>
          <w:p w:rsidR="00124FFA" w:rsidRDefault="00124FFA" w:rsidP="00124FFA">
            <w:pPr>
              <w:jc w:val="left"/>
            </w:pPr>
            <w:r>
              <w:rPr>
                <w:rFonts w:hint="eastAsia"/>
              </w:rPr>
              <w:t>1.</w:t>
            </w:r>
            <w:r>
              <w:rPr>
                <w:rFonts w:hint="eastAsia"/>
              </w:rPr>
              <w:t>本期已实现收益</w:t>
            </w:r>
          </w:p>
        </w:tc>
        <w:tc>
          <w:tcPr>
            <w:tcW w:w="2769" w:type="dxa"/>
          </w:tcPr>
          <w:p w:rsidR="00124FFA" w:rsidRDefault="00124FFA" w:rsidP="00124FFA">
            <w:pPr>
              <w:jc w:val="right"/>
            </w:pPr>
            <w:r>
              <w:t>-1,285,715.77</w:t>
            </w:r>
          </w:p>
        </w:tc>
        <w:tc>
          <w:tcPr>
            <w:tcW w:w="2769" w:type="dxa"/>
          </w:tcPr>
          <w:p w:rsidR="00124FFA" w:rsidRDefault="00124FFA" w:rsidP="00124FFA">
            <w:pPr>
              <w:jc w:val="right"/>
            </w:pPr>
            <w:r>
              <w:t>-963,431.20</w:t>
            </w:r>
          </w:p>
        </w:tc>
      </w:tr>
      <w:tr w:rsidR="00124FFA" w:rsidTr="00124FFA">
        <w:tc>
          <w:tcPr>
            <w:tcW w:w="2768" w:type="dxa"/>
          </w:tcPr>
          <w:p w:rsidR="00124FFA" w:rsidRDefault="00124FFA" w:rsidP="00124FFA">
            <w:pPr>
              <w:jc w:val="left"/>
            </w:pPr>
            <w:r>
              <w:rPr>
                <w:rFonts w:hint="eastAsia"/>
              </w:rPr>
              <w:t>2.</w:t>
            </w:r>
            <w:r>
              <w:rPr>
                <w:rFonts w:hint="eastAsia"/>
              </w:rPr>
              <w:t>本期利润</w:t>
            </w:r>
          </w:p>
        </w:tc>
        <w:tc>
          <w:tcPr>
            <w:tcW w:w="2769" w:type="dxa"/>
          </w:tcPr>
          <w:p w:rsidR="00124FFA" w:rsidRDefault="00124FFA" w:rsidP="00124FFA">
            <w:pPr>
              <w:jc w:val="right"/>
            </w:pPr>
            <w:r>
              <w:t>-1,678,005.80</w:t>
            </w:r>
          </w:p>
        </w:tc>
        <w:tc>
          <w:tcPr>
            <w:tcW w:w="2769" w:type="dxa"/>
          </w:tcPr>
          <w:p w:rsidR="00124FFA" w:rsidRDefault="00124FFA" w:rsidP="00124FFA">
            <w:pPr>
              <w:jc w:val="right"/>
            </w:pPr>
            <w:r>
              <w:t>-1,363,936.16</w:t>
            </w:r>
          </w:p>
        </w:tc>
      </w:tr>
      <w:tr w:rsidR="00124FFA" w:rsidTr="00124FFA">
        <w:tc>
          <w:tcPr>
            <w:tcW w:w="2768" w:type="dxa"/>
          </w:tcPr>
          <w:p w:rsidR="00124FFA" w:rsidRDefault="00124FFA" w:rsidP="00124FFA">
            <w:pPr>
              <w:jc w:val="left"/>
            </w:pPr>
            <w:r>
              <w:rPr>
                <w:rFonts w:hint="eastAsia"/>
              </w:rPr>
              <w:t>3.</w:t>
            </w:r>
            <w:r>
              <w:rPr>
                <w:rFonts w:hint="eastAsia"/>
              </w:rPr>
              <w:t>加权平均基金份额本期利润</w:t>
            </w:r>
          </w:p>
        </w:tc>
        <w:tc>
          <w:tcPr>
            <w:tcW w:w="2769" w:type="dxa"/>
          </w:tcPr>
          <w:p w:rsidR="00124FFA" w:rsidRDefault="00124FFA" w:rsidP="00124FFA">
            <w:pPr>
              <w:jc w:val="right"/>
            </w:pPr>
            <w:r>
              <w:t>-0.0163</w:t>
            </w:r>
          </w:p>
        </w:tc>
        <w:tc>
          <w:tcPr>
            <w:tcW w:w="2769" w:type="dxa"/>
          </w:tcPr>
          <w:p w:rsidR="00124FFA" w:rsidRDefault="00124FFA" w:rsidP="00124FFA">
            <w:pPr>
              <w:jc w:val="right"/>
            </w:pPr>
            <w:r>
              <w:t>-0.0188</w:t>
            </w:r>
          </w:p>
        </w:tc>
      </w:tr>
      <w:tr w:rsidR="00124FFA" w:rsidTr="00124FFA">
        <w:tc>
          <w:tcPr>
            <w:tcW w:w="2768" w:type="dxa"/>
          </w:tcPr>
          <w:p w:rsidR="00124FFA" w:rsidRDefault="00124FFA" w:rsidP="00124FFA">
            <w:pPr>
              <w:jc w:val="left"/>
            </w:pPr>
            <w:r>
              <w:rPr>
                <w:rFonts w:hint="eastAsia"/>
              </w:rPr>
              <w:t>4.</w:t>
            </w:r>
            <w:r>
              <w:rPr>
                <w:rFonts w:hint="eastAsia"/>
              </w:rPr>
              <w:t>期末基金资产净值</w:t>
            </w:r>
          </w:p>
        </w:tc>
        <w:tc>
          <w:tcPr>
            <w:tcW w:w="2769" w:type="dxa"/>
          </w:tcPr>
          <w:p w:rsidR="00124FFA" w:rsidRDefault="00124FFA" w:rsidP="00124FFA">
            <w:pPr>
              <w:jc w:val="right"/>
            </w:pPr>
            <w:r>
              <w:t>116,464,623.44</w:t>
            </w:r>
          </w:p>
        </w:tc>
        <w:tc>
          <w:tcPr>
            <w:tcW w:w="2769" w:type="dxa"/>
          </w:tcPr>
          <w:p w:rsidR="00124FFA" w:rsidRDefault="00124FFA" w:rsidP="00124FFA">
            <w:pPr>
              <w:jc w:val="right"/>
            </w:pPr>
            <w:r>
              <w:t>81,390,024.35</w:t>
            </w:r>
          </w:p>
        </w:tc>
      </w:tr>
      <w:tr w:rsidR="00124FFA" w:rsidTr="00124FFA">
        <w:tc>
          <w:tcPr>
            <w:tcW w:w="2768" w:type="dxa"/>
          </w:tcPr>
          <w:p w:rsidR="00124FFA" w:rsidRDefault="00124FFA" w:rsidP="00124FFA">
            <w:pPr>
              <w:jc w:val="left"/>
            </w:pPr>
            <w:r>
              <w:rPr>
                <w:rFonts w:hint="eastAsia"/>
              </w:rPr>
              <w:t>5.</w:t>
            </w:r>
            <w:r>
              <w:rPr>
                <w:rFonts w:hint="eastAsia"/>
              </w:rPr>
              <w:t>期末基金份额净值</w:t>
            </w:r>
          </w:p>
        </w:tc>
        <w:tc>
          <w:tcPr>
            <w:tcW w:w="2769" w:type="dxa"/>
          </w:tcPr>
          <w:p w:rsidR="00124FFA" w:rsidRDefault="00124FFA" w:rsidP="00124FFA">
            <w:pPr>
              <w:jc w:val="right"/>
            </w:pPr>
            <w:r>
              <w:t>1.0979</w:t>
            </w:r>
          </w:p>
        </w:tc>
        <w:tc>
          <w:tcPr>
            <w:tcW w:w="2769" w:type="dxa"/>
          </w:tcPr>
          <w:p w:rsidR="00124FFA" w:rsidRDefault="00124FFA" w:rsidP="00124FFA">
            <w:pPr>
              <w:jc w:val="right"/>
            </w:pPr>
            <w:r>
              <w:t>1.0811</w:t>
            </w:r>
          </w:p>
        </w:tc>
      </w:tr>
    </w:tbl>
    <w:p w:rsidR="00124FFA" w:rsidRDefault="00124FFA" w:rsidP="00124FFA">
      <w:pPr>
        <w:pStyle w:val="-8"/>
        <w:rPr>
          <w:rFonts w:hint="eastAsia"/>
        </w:rPr>
      </w:pPr>
      <w:r>
        <w:rPr>
          <w:rFonts w:hint="eastAsia"/>
        </w:rPr>
        <w:t>注：1、基金业绩指标不包括持有人认（申）购或交易基金的各项费用，计入费用后实际收益水平要低于所列数字；</w:t>
      </w:r>
    </w:p>
    <w:p w:rsidR="00124FFA" w:rsidRDefault="00124FFA" w:rsidP="00124FF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24FFA" w:rsidRDefault="00124FFA" w:rsidP="00124FFA">
      <w:pPr>
        <w:pStyle w:val="-2"/>
        <w:spacing w:before="312"/>
        <w:rPr>
          <w:rFonts w:hint="eastAsia"/>
        </w:rPr>
      </w:pPr>
      <w:r>
        <w:rPr>
          <w:rFonts w:hint="eastAsia"/>
        </w:rPr>
        <w:t>基金净值表现</w:t>
      </w:r>
    </w:p>
    <w:p w:rsidR="00124FFA" w:rsidRDefault="00124FFA" w:rsidP="00124FFA">
      <w:pPr>
        <w:pStyle w:val="-3"/>
        <w:spacing w:before="156" w:after="156"/>
        <w:rPr>
          <w:rFonts w:hint="eastAsia"/>
        </w:rPr>
      </w:pPr>
      <w:r>
        <w:rPr>
          <w:rFonts w:hint="eastAsia"/>
        </w:rPr>
        <w:t>本报告期基金份额净值增长率及其与同期业绩比较基准收益率的比较</w:t>
      </w:r>
    </w:p>
    <w:p w:rsidR="00124FFA" w:rsidRDefault="00124FFA" w:rsidP="00124FFA">
      <w:pPr>
        <w:pStyle w:val="-"/>
        <w:ind w:firstLine="420"/>
        <w:rPr>
          <w:rFonts w:hint="eastAsia"/>
        </w:rPr>
      </w:pPr>
      <w:r>
        <w:rPr>
          <w:rFonts w:hint="eastAsia"/>
        </w:rPr>
        <w:t>南方贤元一年持有债券A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24FFA" w:rsidTr="00124FFA">
        <w:trPr>
          <w:cnfStyle w:val="100000000000" w:firstRow="1" w:lastRow="0" w:firstColumn="0" w:lastColumn="0" w:oddVBand="0" w:evenVBand="0" w:oddHBand="0" w:evenHBand="0" w:firstRowFirstColumn="0" w:firstRowLastColumn="0" w:lastRowFirstColumn="0" w:lastRowLastColumn="0"/>
        </w:trPr>
        <w:tc>
          <w:tcPr>
            <w:tcW w:w="1429" w:type="dxa"/>
          </w:tcPr>
          <w:p w:rsidR="00124FFA" w:rsidRPr="00124FFA" w:rsidRDefault="00124FFA" w:rsidP="00124FFA">
            <w:pPr>
              <w:jc w:val="center"/>
              <w:rPr>
                <w:b/>
              </w:rPr>
            </w:pPr>
            <w:r w:rsidRPr="00124FFA">
              <w:rPr>
                <w:rFonts w:hint="eastAsia"/>
                <w:b/>
              </w:rPr>
              <w:t>阶段</w:t>
            </w:r>
          </w:p>
        </w:tc>
        <w:tc>
          <w:tcPr>
            <w:tcW w:w="1315" w:type="dxa"/>
          </w:tcPr>
          <w:p w:rsidR="00124FFA" w:rsidRPr="00124FFA" w:rsidRDefault="00124FFA" w:rsidP="00124FFA">
            <w:pPr>
              <w:jc w:val="center"/>
              <w:rPr>
                <w:b/>
              </w:rPr>
            </w:pPr>
            <w:r w:rsidRPr="00124FFA">
              <w:rPr>
                <w:rFonts w:hint="eastAsia"/>
                <w:b/>
              </w:rPr>
              <w:t>净值增长率①</w:t>
            </w:r>
          </w:p>
        </w:tc>
        <w:tc>
          <w:tcPr>
            <w:tcW w:w="1315" w:type="dxa"/>
          </w:tcPr>
          <w:p w:rsidR="00124FFA" w:rsidRPr="00124FFA" w:rsidRDefault="00124FFA" w:rsidP="00124FFA">
            <w:pPr>
              <w:jc w:val="center"/>
              <w:rPr>
                <w:b/>
              </w:rPr>
            </w:pPr>
            <w:r w:rsidRPr="00124FFA">
              <w:rPr>
                <w:rFonts w:hint="eastAsia"/>
                <w:b/>
              </w:rPr>
              <w:t>净值增长率标准差②</w:t>
            </w:r>
          </w:p>
        </w:tc>
        <w:tc>
          <w:tcPr>
            <w:tcW w:w="1315" w:type="dxa"/>
          </w:tcPr>
          <w:p w:rsidR="00124FFA" w:rsidRPr="00124FFA" w:rsidRDefault="00124FFA" w:rsidP="00124FFA">
            <w:pPr>
              <w:jc w:val="center"/>
              <w:rPr>
                <w:b/>
              </w:rPr>
            </w:pPr>
            <w:r w:rsidRPr="00124FFA">
              <w:rPr>
                <w:rFonts w:hint="eastAsia"/>
                <w:b/>
              </w:rPr>
              <w:t>业绩比较基准收益率③</w:t>
            </w:r>
          </w:p>
        </w:tc>
        <w:tc>
          <w:tcPr>
            <w:tcW w:w="1315" w:type="dxa"/>
          </w:tcPr>
          <w:p w:rsidR="00124FFA" w:rsidRPr="00124FFA" w:rsidRDefault="00124FFA" w:rsidP="00124FFA">
            <w:pPr>
              <w:jc w:val="center"/>
              <w:rPr>
                <w:b/>
              </w:rPr>
            </w:pPr>
            <w:r w:rsidRPr="00124FFA">
              <w:rPr>
                <w:rFonts w:hint="eastAsia"/>
                <w:b/>
              </w:rPr>
              <w:t>业绩比较基准收益率标准差④</w:t>
            </w:r>
          </w:p>
        </w:tc>
        <w:tc>
          <w:tcPr>
            <w:tcW w:w="907" w:type="dxa"/>
          </w:tcPr>
          <w:p w:rsidR="00124FFA" w:rsidRPr="00124FFA" w:rsidRDefault="00124FFA" w:rsidP="00124FFA">
            <w:pPr>
              <w:jc w:val="center"/>
              <w:rPr>
                <w:b/>
              </w:rPr>
            </w:pPr>
            <w:r w:rsidRPr="00124FFA">
              <w:rPr>
                <w:rFonts w:hint="eastAsia"/>
                <w:b/>
              </w:rPr>
              <w:t>①</w:t>
            </w:r>
            <w:r w:rsidRPr="00124FFA">
              <w:rPr>
                <w:rFonts w:hint="eastAsia"/>
                <w:b/>
              </w:rPr>
              <w:t>-</w:t>
            </w:r>
            <w:r w:rsidRPr="00124FFA">
              <w:rPr>
                <w:rFonts w:hint="eastAsia"/>
                <w:b/>
              </w:rPr>
              <w:t>③</w:t>
            </w:r>
          </w:p>
        </w:tc>
        <w:tc>
          <w:tcPr>
            <w:tcW w:w="907" w:type="dxa"/>
          </w:tcPr>
          <w:p w:rsidR="00124FFA" w:rsidRPr="00124FFA" w:rsidRDefault="00124FFA" w:rsidP="00124FFA">
            <w:pPr>
              <w:jc w:val="center"/>
              <w:rPr>
                <w:b/>
              </w:rPr>
            </w:pPr>
            <w:r w:rsidRPr="00124FFA">
              <w:rPr>
                <w:rFonts w:hint="eastAsia"/>
                <w:b/>
              </w:rPr>
              <w:t>②</w:t>
            </w:r>
            <w:r w:rsidRPr="00124FFA">
              <w:rPr>
                <w:rFonts w:hint="eastAsia"/>
                <w:b/>
              </w:rPr>
              <w:t>-</w:t>
            </w:r>
            <w:r w:rsidRPr="00124FFA">
              <w:rPr>
                <w:rFonts w:hint="eastAsia"/>
                <w:b/>
              </w:rPr>
              <w:t>④</w:t>
            </w:r>
          </w:p>
        </w:tc>
      </w:tr>
      <w:tr w:rsidR="00124FFA" w:rsidTr="00124FFA">
        <w:tc>
          <w:tcPr>
            <w:tcW w:w="1429" w:type="dxa"/>
          </w:tcPr>
          <w:p w:rsidR="00124FFA" w:rsidRDefault="00124FFA" w:rsidP="00124FFA">
            <w:pPr>
              <w:jc w:val="left"/>
            </w:pPr>
            <w:r>
              <w:rPr>
                <w:rFonts w:hint="eastAsia"/>
              </w:rPr>
              <w:t>过去三个月</w:t>
            </w:r>
          </w:p>
        </w:tc>
        <w:tc>
          <w:tcPr>
            <w:tcW w:w="1315" w:type="dxa"/>
          </w:tcPr>
          <w:p w:rsidR="00124FFA" w:rsidRDefault="00124FFA" w:rsidP="00124FFA">
            <w:pPr>
              <w:jc w:val="right"/>
            </w:pPr>
            <w:r>
              <w:t>-1.17%</w:t>
            </w:r>
          </w:p>
        </w:tc>
        <w:tc>
          <w:tcPr>
            <w:tcW w:w="1315" w:type="dxa"/>
          </w:tcPr>
          <w:p w:rsidR="00124FFA" w:rsidRDefault="00124FFA" w:rsidP="00124FFA">
            <w:pPr>
              <w:jc w:val="right"/>
            </w:pPr>
            <w:r>
              <w:t>0.19%</w:t>
            </w:r>
          </w:p>
        </w:tc>
        <w:tc>
          <w:tcPr>
            <w:tcW w:w="1315" w:type="dxa"/>
          </w:tcPr>
          <w:p w:rsidR="00124FFA" w:rsidRDefault="00124FFA" w:rsidP="00124FFA">
            <w:pPr>
              <w:jc w:val="right"/>
            </w:pPr>
            <w:r>
              <w:t>-0.14%</w:t>
            </w:r>
          </w:p>
        </w:tc>
        <w:tc>
          <w:tcPr>
            <w:tcW w:w="1315" w:type="dxa"/>
          </w:tcPr>
          <w:p w:rsidR="00124FFA" w:rsidRDefault="00124FFA" w:rsidP="00124FFA">
            <w:pPr>
              <w:jc w:val="right"/>
            </w:pPr>
            <w:r>
              <w:t>0.10%</w:t>
            </w:r>
          </w:p>
        </w:tc>
        <w:tc>
          <w:tcPr>
            <w:tcW w:w="907" w:type="dxa"/>
          </w:tcPr>
          <w:p w:rsidR="00124FFA" w:rsidRDefault="00124FFA" w:rsidP="00124FFA">
            <w:pPr>
              <w:jc w:val="right"/>
            </w:pPr>
            <w:r>
              <w:t>-1.03%</w:t>
            </w:r>
          </w:p>
        </w:tc>
        <w:tc>
          <w:tcPr>
            <w:tcW w:w="907" w:type="dxa"/>
          </w:tcPr>
          <w:p w:rsidR="00124FFA" w:rsidRDefault="00124FFA" w:rsidP="00124FFA">
            <w:pPr>
              <w:jc w:val="right"/>
            </w:pPr>
            <w:r>
              <w:t>0.09%</w:t>
            </w:r>
          </w:p>
        </w:tc>
      </w:tr>
      <w:tr w:rsidR="00124FFA" w:rsidTr="00124FFA">
        <w:tc>
          <w:tcPr>
            <w:tcW w:w="1429" w:type="dxa"/>
          </w:tcPr>
          <w:p w:rsidR="00124FFA" w:rsidRDefault="00124FFA" w:rsidP="00124FFA">
            <w:pPr>
              <w:jc w:val="left"/>
            </w:pPr>
            <w:r>
              <w:rPr>
                <w:rFonts w:hint="eastAsia"/>
              </w:rPr>
              <w:t>过去六个月</w:t>
            </w:r>
          </w:p>
        </w:tc>
        <w:tc>
          <w:tcPr>
            <w:tcW w:w="1315" w:type="dxa"/>
          </w:tcPr>
          <w:p w:rsidR="00124FFA" w:rsidRDefault="00124FFA" w:rsidP="00124FFA">
            <w:pPr>
              <w:jc w:val="right"/>
            </w:pPr>
            <w:r>
              <w:t>3.22%</w:t>
            </w:r>
          </w:p>
        </w:tc>
        <w:tc>
          <w:tcPr>
            <w:tcW w:w="1315" w:type="dxa"/>
          </w:tcPr>
          <w:p w:rsidR="00124FFA" w:rsidRDefault="00124FFA" w:rsidP="00124FFA">
            <w:pPr>
              <w:jc w:val="right"/>
            </w:pPr>
            <w:r>
              <w:t>0.27%</w:t>
            </w:r>
          </w:p>
        </w:tc>
        <w:tc>
          <w:tcPr>
            <w:tcW w:w="1315" w:type="dxa"/>
          </w:tcPr>
          <w:p w:rsidR="00124FFA" w:rsidRDefault="00124FFA" w:rsidP="00124FFA">
            <w:pPr>
              <w:jc w:val="right"/>
            </w:pPr>
            <w:r>
              <w:t>0.14%</w:t>
            </w:r>
          </w:p>
        </w:tc>
        <w:tc>
          <w:tcPr>
            <w:tcW w:w="1315" w:type="dxa"/>
          </w:tcPr>
          <w:p w:rsidR="00124FFA" w:rsidRDefault="00124FFA" w:rsidP="00124FFA">
            <w:pPr>
              <w:jc w:val="right"/>
            </w:pPr>
            <w:r>
              <w:t>0.09%</w:t>
            </w:r>
          </w:p>
        </w:tc>
        <w:tc>
          <w:tcPr>
            <w:tcW w:w="907" w:type="dxa"/>
          </w:tcPr>
          <w:p w:rsidR="00124FFA" w:rsidRDefault="00124FFA" w:rsidP="00124FFA">
            <w:pPr>
              <w:jc w:val="right"/>
            </w:pPr>
            <w:r>
              <w:t>3.08%</w:t>
            </w:r>
          </w:p>
        </w:tc>
        <w:tc>
          <w:tcPr>
            <w:tcW w:w="907" w:type="dxa"/>
          </w:tcPr>
          <w:p w:rsidR="00124FFA" w:rsidRDefault="00124FFA" w:rsidP="00124FFA">
            <w:pPr>
              <w:jc w:val="right"/>
            </w:pPr>
            <w:r>
              <w:t>0.18%</w:t>
            </w:r>
          </w:p>
        </w:tc>
      </w:tr>
      <w:tr w:rsidR="00124FFA" w:rsidTr="00124FFA">
        <w:tc>
          <w:tcPr>
            <w:tcW w:w="1429" w:type="dxa"/>
          </w:tcPr>
          <w:p w:rsidR="00124FFA" w:rsidRDefault="00124FFA" w:rsidP="00124FFA">
            <w:pPr>
              <w:jc w:val="left"/>
            </w:pPr>
            <w:r>
              <w:rPr>
                <w:rFonts w:hint="eastAsia"/>
              </w:rPr>
              <w:t>过去一年</w:t>
            </w:r>
          </w:p>
        </w:tc>
        <w:tc>
          <w:tcPr>
            <w:tcW w:w="1315" w:type="dxa"/>
          </w:tcPr>
          <w:p w:rsidR="00124FFA" w:rsidRDefault="00124FFA" w:rsidP="00124FFA">
            <w:pPr>
              <w:jc w:val="right"/>
            </w:pPr>
            <w:r>
              <w:t>3.91%</w:t>
            </w:r>
          </w:p>
        </w:tc>
        <w:tc>
          <w:tcPr>
            <w:tcW w:w="1315" w:type="dxa"/>
          </w:tcPr>
          <w:p w:rsidR="00124FFA" w:rsidRDefault="00124FFA" w:rsidP="00124FFA">
            <w:pPr>
              <w:jc w:val="right"/>
            </w:pPr>
            <w:r>
              <w:t>0.24%</w:t>
            </w:r>
          </w:p>
        </w:tc>
        <w:tc>
          <w:tcPr>
            <w:tcW w:w="1315" w:type="dxa"/>
          </w:tcPr>
          <w:p w:rsidR="00124FFA" w:rsidRDefault="00124FFA" w:rsidP="00124FFA">
            <w:pPr>
              <w:jc w:val="right"/>
            </w:pPr>
            <w:r>
              <w:t>0.51%</w:t>
            </w:r>
          </w:p>
        </w:tc>
        <w:tc>
          <w:tcPr>
            <w:tcW w:w="1315" w:type="dxa"/>
          </w:tcPr>
          <w:p w:rsidR="00124FFA" w:rsidRDefault="00124FFA" w:rsidP="00124FFA">
            <w:pPr>
              <w:jc w:val="right"/>
            </w:pPr>
            <w:r>
              <w:t>0.10%</w:t>
            </w:r>
          </w:p>
        </w:tc>
        <w:tc>
          <w:tcPr>
            <w:tcW w:w="907" w:type="dxa"/>
          </w:tcPr>
          <w:p w:rsidR="00124FFA" w:rsidRDefault="00124FFA" w:rsidP="00124FFA">
            <w:pPr>
              <w:jc w:val="right"/>
            </w:pPr>
            <w:r>
              <w:t>3.40%</w:t>
            </w:r>
          </w:p>
        </w:tc>
        <w:tc>
          <w:tcPr>
            <w:tcW w:w="907" w:type="dxa"/>
          </w:tcPr>
          <w:p w:rsidR="00124FFA" w:rsidRDefault="00124FFA" w:rsidP="00124FFA">
            <w:pPr>
              <w:jc w:val="right"/>
            </w:pPr>
            <w:r>
              <w:t>0.14%</w:t>
            </w:r>
          </w:p>
        </w:tc>
      </w:tr>
      <w:tr w:rsidR="00124FFA" w:rsidTr="00124FFA">
        <w:tc>
          <w:tcPr>
            <w:tcW w:w="1429" w:type="dxa"/>
          </w:tcPr>
          <w:p w:rsidR="00124FFA" w:rsidRDefault="00124FFA" w:rsidP="00124FFA">
            <w:pPr>
              <w:jc w:val="left"/>
            </w:pPr>
            <w:r>
              <w:rPr>
                <w:rFonts w:hint="eastAsia"/>
              </w:rPr>
              <w:t>自基金合同生效起至今</w:t>
            </w:r>
          </w:p>
        </w:tc>
        <w:tc>
          <w:tcPr>
            <w:tcW w:w="1315" w:type="dxa"/>
          </w:tcPr>
          <w:p w:rsidR="00124FFA" w:rsidRDefault="00124FFA" w:rsidP="00124FFA">
            <w:pPr>
              <w:jc w:val="right"/>
            </w:pPr>
            <w:r>
              <w:t>9.79%</w:t>
            </w:r>
          </w:p>
        </w:tc>
        <w:tc>
          <w:tcPr>
            <w:tcW w:w="1315" w:type="dxa"/>
          </w:tcPr>
          <w:p w:rsidR="00124FFA" w:rsidRDefault="00124FFA" w:rsidP="00124FFA">
            <w:pPr>
              <w:jc w:val="right"/>
            </w:pPr>
            <w:r>
              <w:t>0.19%</w:t>
            </w:r>
          </w:p>
        </w:tc>
        <w:tc>
          <w:tcPr>
            <w:tcW w:w="1315" w:type="dxa"/>
          </w:tcPr>
          <w:p w:rsidR="00124FFA" w:rsidRDefault="00124FFA" w:rsidP="00124FFA">
            <w:pPr>
              <w:jc w:val="right"/>
            </w:pPr>
            <w:r>
              <w:t>6.67%</w:t>
            </w:r>
          </w:p>
        </w:tc>
        <w:tc>
          <w:tcPr>
            <w:tcW w:w="1315" w:type="dxa"/>
          </w:tcPr>
          <w:p w:rsidR="00124FFA" w:rsidRDefault="00124FFA" w:rsidP="00124FFA">
            <w:pPr>
              <w:jc w:val="right"/>
            </w:pPr>
            <w:r>
              <w:t>0.11%</w:t>
            </w:r>
          </w:p>
        </w:tc>
        <w:tc>
          <w:tcPr>
            <w:tcW w:w="907" w:type="dxa"/>
          </w:tcPr>
          <w:p w:rsidR="00124FFA" w:rsidRDefault="00124FFA" w:rsidP="00124FFA">
            <w:pPr>
              <w:jc w:val="right"/>
            </w:pPr>
            <w:r>
              <w:t>3.12%</w:t>
            </w:r>
          </w:p>
        </w:tc>
        <w:tc>
          <w:tcPr>
            <w:tcW w:w="907" w:type="dxa"/>
          </w:tcPr>
          <w:p w:rsidR="00124FFA" w:rsidRDefault="00124FFA" w:rsidP="00124FFA">
            <w:pPr>
              <w:jc w:val="right"/>
            </w:pPr>
            <w:r>
              <w:t>0.08%</w:t>
            </w:r>
          </w:p>
        </w:tc>
      </w:tr>
    </w:tbl>
    <w:p w:rsidR="00124FFA" w:rsidRDefault="00124FFA" w:rsidP="00124FFA">
      <w:pPr>
        <w:pStyle w:val="-"/>
        <w:ind w:firstLine="420"/>
        <w:rPr>
          <w:rFonts w:hint="eastAsia"/>
        </w:rPr>
      </w:pPr>
      <w:r>
        <w:rPr>
          <w:rFonts w:hint="eastAsia"/>
        </w:rPr>
        <w:t>南方贤元一年持有债券C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24FFA" w:rsidTr="00124FFA">
        <w:trPr>
          <w:cnfStyle w:val="100000000000" w:firstRow="1" w:lastRow="0" w:firstColumn="0" w:lastColumn="0" w:oddVBand="0" w:evenVBand="0" w:oddHBand="0" w:evenHBand="0" w:firstRowFirstColumn="0" w:firstRowLastColumn="0" w:lastRowFirstColumn="0" w:lastRowLastColumn="0"/>
        </w:trPr>
        <w:tc>
          <w:tcPr>
            <w:tcW w:w="1429" w:type="dxa"/>
          </w:tcPr>
          <w:p w:rsidR="00124FFA" w:rsidRPr="00124FFA" w:rsidRDefault="00124FFA" w:rsidP="00124FFA">
            <w:pPr>
              <w:jc w:val="center"/>
              <w:rPr>
                <w:b/>
              </w:rPr>
            </w:pPr>
            <w:r w:rsidRPr="00124FFA">
              <w:rPr>
                <w:rFonts w:hint="eastAsia"/>
                <w:b/>
              </w:rPr>
              <w:lastRenderedPageBreak/>
              <w:t>阶段</w:t>
            </w:r>
          </w:p>
        </w:tc>
        <w:tc>
          <w:tcPr>
            <w:tcW w:w="1315" w:type="dxa"/>
          </w:tcPr>
          <w:p w:rsidR="00124FFA" w:rsidRPr="00124FFA" w:rsidRDefault="00124FFA" w:rsidP="00124FFA">
            <w:pPr>
              <w:jc w:val="center"/>
              <w:rPr>
                <w:b/>
              </w:rPr>
            </w:pPr>
            <w:r w:rsidRPr="00124FFA">
              <w:rPr>
                <w:rFonts w:hint="eastAsia"/>
                <w:b/>
              </w:rPr>
              <w:t>净值增长率①</w:t>
            </w:r>
          </w:p>
        </w:tc>
        <w:tc>
          <w:tcPr>
            <w:tcW w:w="1315" w:type="dxa"/>
          </w:tcPr>
          <w:p w:rsidR="00124FFA" w:rsidRPr="00124FFA" w:rsidRDefault="00124FFA" w:rsidP="00124FFA">
            <w:pPr>
              <w:jc w:val="center"/>
              <w:rPr>
                <w:b/>
              </w:rPr>
            </w:pPr>
            <w:r w:rsidRPr="00124FFA">
              <w:rPr>
                <w:rFonts w:hint="eastAsia"/>
                <w:b/>
              </w:rPr>
              <w:t>净值增长率标准差②</w:t>
            </w:r>
          </w:p>
        </w:tc>
        <w:tc>
          <w:tcPr>
            <w:tcW w:w="1315" w:type="dxa"/>
          </w:tcPr>
          <w:p w:rsidR="00124FFA" w:rsidRPr="00124FFA" w:rsidRDefault="00124FFA" w:rsidP="00124FFA">
            <w:pPr>
              <w:jc w:val="center"/>
              <w:rPr>
                <w:b/>
              </w:rPr>
            </w:pPr>
            <w:r w:rsidRPr="00124FFA">
              <w:rPr>
                <w:rFonts w:hint="eastAsia"/>
                <w:b/>
              </w:rPr>
              <w:t>业绩比较基准收益率③</w:t>
            </w:r>
          </w:p>
        </w:tc>
        <w:tc>
          <w:tcPr>
            <w:tcW w:w="1315" w:type="dxa"/>
          </w:tcPr>
          <w:p w:rsidR="00124FFA" w:rsidRPr="00124FFA" w:rsidRDefault="00124FFA" w:rsidP="00124FFA">
            <w:pPr>
              <w:jc w:val="center"/>
              <w:rPr>
                <w:b/>
              </w:rPr>
            </w:pPr>
            <w:r w:rsidRPr="00124FFA">
              <w:rPr>
                <w:rFonts w:hint="eastAsia"/>
                <w:b/>
              </w:rPr>
              <w:t>业绩比较基准收益率标准差④</w:t>
            </w:r>
          </w:p>
        </w:tc>
        <w:tc>
          <w:tcPr>
            <w:tcW w:w="907" w:type="dxa"/>
          </w:tcPr>
          <w:p w:rsidR="00124FFA" w:rsidRPr="00124FFA" w:rsidRDefault="00124FFA" w:rsidP="00124FFA">
            <w:pPr>
              <w:jc w:val="center"/>
              <w:rPr>
                <w:b/>
              </w:rPr>
            </w:pPr>
            <w:r w:rsidRPr="00124FFA">
              <w:rPr>
                <w:rFonts w:hint="eastAsia"/>
                <w:b/>
              </w:rPr>
              <w:t>①</w:t>
            </w:r>
            <w:r w:rsidRPr="00124FFA">
              <w:rPr>
                <w:rFonts w:hint="eastAsia"/>
                <w:b/>
              </w:rPr>
              <w:t>-</w:t>
            </w:r>
            <w:r w:rsidRPr="00124FFA">
              <w:rPr>
                <w:rFonts w:hint="eastAsia"/>
                <w:b/>
              </w:rPr>
              <w:t>③</w:t>
            </w:r>
          </w:p>
        </w:tc>
        <w:tc>
          <w:tcPr>
            <w:tcW w:w="907" w:type="dxa"/>
          </w:tcPr>
          <w:p w:rsidR="00124FFA" w:rsidRPr="00124FFA" w:rsidRDefault="00124FFA" w:rsidP="00124FFA">
            <w:pPr>
              <w:jc w:val="center"/>
              <w:rPr>
                <w:b/>
              </w:rPr>
            </w:pPr>
            <w:r w:rsidRPr="00124FFA">
              <w:rPr>
                <w:rFonts w:hint="eastAsia"/>
                <w:b/>
              </w:rPr>
              <w:t>②</w:t>
            </w:r>
            <w:r w:rsidRPr="00124FFA">
              <w:rPr>
                <w:rFonts w:hint="eastAsia"/>
                <w:b/>
              </w:rPr>
              <w:t>-</w:t>
            </w:r>
            <w:r w:rsidRPr="00124FFA">
              <w:rPr>
                <w:rFonts w:hint="eastAsia"/>
                <w:b/>
              </w:rPr>
              <w:t>④</w:t>
            </w:r>
          </w:p>
        </w:tc>
      </w:tr>
      <w:tr w:rsidR="00124FFA" w:rsidTr="00124FFA">
        <w:tc>
          <w:tcPr>
            <w:tcW w:w="1429" w:type="dxa"/>
          </w:tcPr>
          <w:p w:rsidR="00124FFA" w:rsidRDefault="00124FFA" w:rsidP="00124FFA">
            <w:pPr>
              <w:jc w:val="left"/>
            </w:pPr>
            <w:r>
              <w:rPr>
                <w:rFonts w:hint="eastAsia"/>
              </w:rPr>
              <w:t>过去三个月</w:t>
            </w:r>
          </w:p>
        </w:tc>
        <w:tc>
          <w:tcPr>
            <w:tcW w:w="1315" w:type="dxa"/>
          </w:tcPr>
          <w:p w:rsidR="00124FFA" w:rsidRDefault="00124FFA" w:rsidP="00124FFA">
            <w:pPr>
              <w:jc w:val="right"/>
            </w:pPr>
            <w:r>
              <w:t>-1.74%</w:t>
            </w:r>
          </w:p>
        </w:tc>
        <w:tc>
          <w:tcPr>
            <w:tcW w:w="1315" w:type="dxa"/>
          </w:tcPr>
          <w:p w:rsidR="00124FFA" w:rsidRDefault="00124FFA" w:rsidP="00124FFA">
            <w:pPr>
              <w:jc w:val="right"/>
            </w:pPr>
            <w:r>
              <w:t>0.18%</w:t>
            </w:r>
          </w:p>
        </w:tc>
        <w:tc>
          <w:tcPr>
            <w:tcW w:w="1315" w:type="dxa"/>
          </w:tcPr>
          <w:p w:rsidR="00124FFA" w:rsidRDefault="00124FFA" w:rsidP="00124FFA">
            <w:pPr>
              <w:jc w:val="right"/>
            </w:pPr>
            <w:r>
              <w:t>-0.14%</w:t>
            </w:r>
          </w:p>
        </w:tc>
        <w:tc>
          <w:tcPr>
            <w:tcW w:w="1315" w:type="dxa"/>
          </w:tcPr>
          <w:p w:rsidR="00124FFA" w:rsidRDefault="00124FFA" w:rsidP="00124FFA">
            <w:pPr>
              <w:jc w:val="right"/>
            </w:pPr>
            <w:r>
              <w:t>0.10%</w:t>
            </w:r>
          </w:p>
        </w:tc>
        <w:tc>
          <w:tcPr>
            <w:tcW w:w="907" w:type="dxa"/>
          </w:tcPr>
          <w:p w:rsidR="00124FFA" w:rsidRDefault="00124FFA" w:rsidP="00124FFA">
            <w:pPr>
              <w:jc w:val="right"/>
            </w:pPr>
            <w:r>
              <w:t>-1.60%</w:t>
            </w:r>
          </w:p>
        </w:tc>
        <w:tc>
          <w:tcPr>
            <w:tcW w:w="907" w:type="dxa"/>
          </w:tcPr>
          <w:p w:rsidR="00124FFA" w:rsidRDefault="00124FFA" w:rsidP="00124FFA">
            <w:pPr>
              <w:jc w:val="right"/>
            </w:pPr>
            <w:r>
              <w:t>0.08%</w:t>
            </w:r>
          </w:p>
        </w:tc>
      </w:tr>
      <w:tr w:rsidR="00124FFA" w:rsidTr="00124FFA">
        <w:tc>
          <w:tcPr>
            <w:tcW w:w="1429" w:type="dxa"/>
          </w:tcPr>
          <w:p w:rsidR="00124FFA" w:rsidRDefault="00124FFA" w:rsidP="00124FFA">
            <w:pPr>
              <w:jc w:val="left"/>
            </w:pPr>
            <w:r>
              <w:rPr>
                <w:rFonts w:hint="eastAsia"/>
              </w:rPr>
              <w:t>过去六个月</w:t>
            </w:r>
          </w:p>
        </w:tc>
        <w:tc>
          <w:tcPr>
            <w:tcW w:w="1315" w:type="dxa"/>
          </w:tcPr>
          <w:p w:rsidR="00124FFA" w:rsidRDefault="00124FFA" w:rsidP="00124FFA">
            <w:pPr>
              <w:jc w:val="right"/>
            </w:pPr>
            <w:r>
              <w:t>2.52%</w:t>
            </w:r>
          </w:p>
        </w:tc>
        <w:tc>
          <w:tcPr>
            <w:tcW w:w="1315" w:type="dxa"/>
          </w:tcPr>
          <w:p w:rsidR="00124FFA" w:rsidRDefault="00124FFA" w:rsidP="00124FFA">
            <w:pPr>
              <w:jc w:val="right"/>
            </w:pPr>
            <w:r>
              <w:t>0.27%</w:t>
            </w:r>
          </w:p>
        </w:tc>
        <w:tc>
          <w:tcPr>
            <w:tcW w:w="1315" w:type="dxa"/>
          </w:tcPr>
          <w:p w:rsidR="00124FFA" w:rsidRDefault="00124FFA" w:rsidP="00124FFA">
            <w:pPr>
              <w:jc w:val="right"/>
            </w:pPr>
            <w:r>
              <w:t>0.14%</w:t>
            </w:r>
          </w:p>
        </w:tc>
        <w:tc>
          <w:tcPr>
            <w:tcW w:w="1315" w:type="dxa"/>
          </w:tcPr>
          <w:p w:rsidR="00124FFA" w:rsidRDefault="00124FFA" w:rsidP="00124FFA">
            <w:pPr>
              <w:jc w:val="right"/>
            </w:pPr>
            <w:r>
              <w:t>0.09%</w:t>
            </w:r>
          </w:p>
        </w:tc>
        <w:tc>
          <w:tcPr>
            <w:tcW w:w="907" w:type="dxa"/>
          </w:tcPr>
          <w:p w:rsidR="00124FFA" w:rsidRDefault="00124FFA" w:rsidP="00124FFA">
            <w:pPr>
              <w:jc w:val="right"/>
            </w:pPr>
            <w:r>
              <w:t>2.38%</w:t>
            </w:r>
          </w:p>
        </w:tc>
        <w:tc>
          <w:tcPr>
            <w:tcW w:w="907" w:type="dxa"/>
          </w:tcPr>
          <w:p w:rsidR="00124FFA" w:rsidRDefault="00124FFA" w:rsidP="00124FFA">
            <w:pPr>
              <w:jc w:val="right"/>
            </w:pPr>
            <w:r>
              <w:t>0.18%</w:t>
            </w:r>
          </w:p>
        </w:tc>
      </w:tr>
      <w:tr w:rsidR="00124FFA" w:rsidTr="00124FFA">
        <w:tc>
          <w:tcPr>
            <w:tcW w:w="1429" w:type="dxa"/>
          </w:tcPr>
          <w:p w:rsidR="00124FFA" w:rsidRDefault="00124FFA" w:rsidP="00124FFA">
            <w:pPr>
              <w:jc w:val="left"/>
            </w:pPr>
            <w:r>
              <w:rPr>
                <w:rFonts w:hint="eastAsia"/>
              </w:rPr>
              <w:t>过去一年</w:t>
            </w:r>
          </w:p>
        </w:tc>
        <w:tc>
          <w:tcPr>
            <w:tcW w:w="1315" w:type="dxa"/>
          </w:tcPr>
          <w:p w:rsidR="00124FFA" w:rsidRDefault="00124FFA" w:rsidP="00124FFA">
            <w:pPr>
              <w:jc w:val="right"/>
            </w:pPr>
            <w:r>
              <w:t>3.00%</w:t>
            </w:r>
          </w:p>
        </w:tc>
        <w:tc>
          <w:tcPr>
            <w:tcW w:w="1315" w:type="dxa"/>
          </w:tcPr>
          <w:p w:rsidR="00124FFA" w:rsidRDefault="00124FFA" w:rsidP="00124FFA">
            <w:pPr>
              <w:jc w:val="right"/>
            </w:pPr>
            <w:r>
              <w:t>0.24%</w:t>
            </w:r>
          </w:p>
        </w:tc>
        <w:tc>
          <w:tcPr>
            <w:tcW w:w="1315" w:type="dxa"/>
          </w:tcPr>
          <w:p w:rsidR="00124FFA" w:rsidRDefault="00124FFA" w:rsidP="00124FFA">
            <w:pPr>
              <w:jc w:val="right"/>
            </w:pPr>
            <w:r>
              <w:t>0.51%</w:t>
            </w:r>
          </w:p>
        </w:tc>
        <w:tc>
          <w:tcPr>
            <w:tcW w:w="1315" w:type="dxa"/>
          </w:tcPr>
          <w:p w:rsidR="00124FFA" w:rsidRDefault="00124FFA" w:rsidP="00124FFA">
            <w:pPr>
              <w:jc w:val="right"/>
            </w:pPr>
            <w:r>
              <w:t>0.10%</w:t>
            </w:r>
          </w:p>
        </w:tc>
        <w:tc>
          <w:tcPr>
            <w:tcW w:w="907" w:type="dxa"/>
          </w:tcPr>
          <w:p w:rsidR="00124FFA" w:rsidRDefault="00124FFA" w:rsidP="00124FFA">
            <w:pPr>
              <w:jc w:val="right"/>
            </w:pPr>
            <w:r>
              <w:t>2.49%</w:t>
            </w:r>
          </w:p>
        </w:tc>
        <w:tc>
          <w:tcPr>
            <w:tcW w:w="907" w:type="dxa"/>
          </w:tcPr>
          <w:p w:rsidR="00124FFA" w:rsidRDefault="00124FFA" w:rsidP="00124FFA">
            <w:pPr>
              <w:jc w:val="right"/>
            </w:pPr>
            <w:r>
              <w:t>0.14%</w:t>
            </w:r>
          </w:p>
        </w:tc>
      </w:tr>
      <w:tr w:rsidR="00124FFA" w:rsidTr="00124FFA">
        <w:tc>
          <w:tcPr>
            <w:tcW w:w="1429" w:type="dxa"/>
          </w:tcPr>
          <w:p w:rsidR="00124FFA" w:rsidRDefault="00124FFA" w:rsidP="00124FFA">
            <w:pPr>
              <w:jc w:val="left"/>
            </w:pPr>
            <w:r>
              <w:rPr>
                <w:rFonts w:hint="eastAsia"/>
              </w:rPr>
              <w:t>自基金合同生效起至今</w:t>
            </w:r>
          </w:p>
        </w:tc>
        <w:tc>
          <w:tcPr>
            <w:tcW w:w="1315" w:type="dxa"/>
          </w:tcPr>
          <w:p w:rsidR="00124FFA" w:rsidRDefault="00124FFA" w:rsidP="00124FFA">
            <w:pPr>
              <w:jc w:val="right"/>
            </w:pPr>
            <w:r>
              <w:t>8.11%</w:t>
            </w:r>
          </w:p>
        </w:tc>
        <w:tc>
          <w:tcPr>
            <w:tcW w:w="1315" w:type="dxa"/>
          </w:tcPr>
          <w:p w:rsidR="00124FFA" w:rsidRDefault="00124FFA" w:rsidP="00124FFA">
            <w:pPr>
              <w:jc w:val="right"/>
            </w:pPr>
            <w:r>
              <w:t>0.18%</w:t>
            </w:r>
          </w:p>
        </w:tc>
        <w:tc>
          <w:tcPr>
            <w:tcW w:w="1315" w:type="dxa"/>
          </w:tcPr>
          <w:p w:rsidR="00124FFA" w:rsidRDefault="00124FFA" w:rsidP="00124FFA">
            <w:pPr>
              <w:jc w:val="right"/>
            </w:pPr>
            <w:r>
              <w:t>6.67%</w:t>
            </w:r>
          </w:p>
        </w:tc>
        <w:tc>
          <w:tcPr>
            <w:tcW w:w="1315" w:type="dxa"/>
          </w:tcPr>
          <w:p w:rsidR="00124FFA" w:rsidRDefault="00124FFA" w:rsidP="00124FFA">
            <w:pPr>
              <w:jc w:val="right"/>
            </w:pPr>
            <w:r>
              <w:t>0.11%</w:t>
            </w:r>
          </w:p>
        </w:tc>
        <w:tc>
          <w:tcPr>
            <w:tcW w:w="907" w:type="dxa"/>
          </w:tcPr>
          <w:p w:rsidR="00124FFA" w:rsidRDefault="00124FFA" w:rsidP="00124FFA">
            <w:pPr>
              <w:jc w:val="right"/>
            </w:pPr>
            <w:r>
              <w:t>1.44%</w:t>
            </w:r>
          </w:p>
        </w:tc>
        <w:tc>
          <w:tcPr>
            <w:tcW w:w="907" w:type="dxa"/>
          </w:tcPr>
          <w:p w:rsidR="00124FFA" w:rsidRDefault="00124FFA" w:rsidP="00124FFA">
            <w:pPr>
              <w:jc w:val="right"/>
            </w:pPr>
            <w:r>
              <w:t>0.07%</w:t>
            </w:r>
          </w:p>
        </w:tc>
      </w:tr>
    </w:tbl>
    <w:p w:rsidR="00124FFA" w:rsidRDefault="00124FFA" w:rsidP="00124FFA">
      <w:pPr>
        <w:pStyle w:val="-3"/>
        <w:spacing w:before="156" w:after="156"/>
        <w:rPr>
          <w:rFonts w:hint="eastAsia"/>
        </w:rPr>
      </w:pPr>
      <w:r>
        <w:rPr>
          <w:rFonts w:hint="eastAsia"/>
        </w:rPr>
        <w:t>自基金合同生效以来基金份额累计净值增长率变动及其与同期业绩比较基准收益率变动的比较</w:t>
      </w:r>
    </w:p>
    <w:p w:rsidR="00124FFA" w:rsidRDefault="00124FFA" w:rsidP="00124FFA">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124FFA" w:rsidRDefault="00124FFA" w:rsidP="00124FFA">
      <w:r>
        <w:rPr>
          <w:noProof/>
        </w:rPr>
        <w:lastRenderedPageBreak/>
        <w:drawing>
          <wp:inline distT="0" distB="0" distL="0" distR="0">
            <wp:extent cx="5274310" cy="37731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124FFA" w:rsidRDefault="00124FFA" w:rsidP="00124FFA">
      <w:pPr>
        <w:pStyle w:val="-1"/>
        <w:ind w:left="281" w:hanging="281"/>
        <w:rPr>
          <w:rFonts w:hint="eastAsia"/>
        </w:rPr>
      </w:pPr>
      <w:r>
        <w:rPr>
          <w:rFonts w:hint="eastAsia"/>
        </w:rPr>
        <w:t>管理人报告</w:t>
      </w:r>
    </w:p>
    <w:p w:rsidR="00124FFA" w:rsidRDefault="00124FFA" w:rsidP="00124FF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24FFA" w:rsidTr="00971B3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24FFA" w:rsidRPr="00124FFA" w:rsidRDefault="00124FFA" w:rsidP="00124FFA">
            <w:pPr>
              <w:jc w:val="center"/>
              <w:rPr>
                <w:b/>
              </w:rPr>
            </w:pPr>
            <w:r w:rsidRPr="00124FFA">
              <w:rPr>
                <w:rFonts w:hint="eastAsia"/>
                <w:b/>
              </w:rPr>
              <w:t>姓名</w:t>
            </w:r>
          </w:p>
        </w:tc>
        <w:tc>
          <w:tcPr>
            <w:tcW w:w="851" w:type="dxa"/>
            <w:vMerge w:val="restart"/>
          </w:tcPr>
          <w:p w:rsidR="00124FFA" w:rsidRPr="00124FFA" w:rsidRDefault="00124FFA" w:rsidP="00124FFA">
            <w:pPr>
              <w:jc w:val="center"/>
              <w:rPr>
                <w:b/>
              </w:rPr>
            </w:pPr>
            <w:r w:rsidRPr="00124FFA">
              <w:rPr>
                <w:rFonts w:hint="eastAsia"/>
                <w:b/>
              </w:rPr>
              <w:t>职务</w:t>
            </w:r>
          </w:p>
        </w:tc>
        <w:tc>
          <w:tcPr>
            <w:tcW w:w="2234" w:type="dxa"/>
            <w:gridSpan w:val="2"/>
            <w:tcBorders>
              <w:bottom w:val="single" w:sz="4" w:space="0" w:color="auto"/>
            </w:tcBorders>
          </w:tcPr>
          <w:p w:rsidR="00124FFA" w:rsidRPr="00124FFA" w:rsidRDefault="00124FFA" w:rsidP="00124FFA">
            <w:pPr>
              <w:jc w:val="center"/>
              <w:rPr>
                <w:b/>
              </w:rPr>
            </w:pPr>
            <w:r w:rsidRPr="00124FFA">
              <w:rPr>
                <w:rFonts w:hint="eastAsia"/>
                <w:b/>
              </w:rPr>
              <w:t>任本基金的基金经理期限</w:t>
            </w:r>
          </w:p>
        </w:tc>
        <w:tc>
          <w:tcPr>
            <w:tcW w:w="703" w:type="dxa"/>
            <w:vMerge w:val="restart"/>
          </w:tcPr>
          <w:p w:rsidR="00124FFA" w:rsidRPr="00124FFA" w:rsidRDefault="00124FFA" w:rsidP="00124FFA">
            <w:pPr>
              <w:jc w:val="center"/>
              <w:rPr>
                <w:b/>
              </w:rPr>
            </w:pPr>
            <w:r w:rsidRPr="00124FFA">
              <w:rPr>
                <w:rFonts w:hint="eastAsia"/>
                <w:b/>
              </w:rPr>
              <w:t>证券从业年限</w:t>
            </w:r>
          </w:p>
        </w:tc>
        <w:tc>
          <w:tcPr>
            <w:tcW w:w="3856" w:type="dxa"/>
            <w:vMerge w:val="restart"/>
          </w:tcPr>
          <w:p w:rsidR="00124FFA" w:rsidRPr="00124FFA" w:rsidRDefault="00124FFA" w:rsidP="00124FFA">
            <w:pPr>
              <w:jc w:val="center"/>
              <w:rPr>
                <w:b/>
              </w:rPr>
            </w:pPr>
            <w:r w:rsidRPr="00124FFA">
              <w:rPr>
                <w:rFonts w:hint="eastAsia"/>
                <w:b/>
              </w:rPr>
              <w:t>说明</w:t>
            </w:r>
          </w:p>
        </w:tc>
      </w:tr>
      <w:tr w:rsidR="00124FFA" w:rsidTr="00124FFA">
        <w:tc>
          <w:tcPr>
            <w:tcW w:w="862" w:type="dxa"/>
            <w:vMerge/>
          </w:tcPr>
          <w:p w:rsidR="00124FFA" w:rsidRDefault="00124FFA" w:rsidP="00124FFA">
            <w:pPr>
              <w:jc w:val="left"/>
            </w:pPr>
          </w:p>
        </w:tc>
        <w:tc>
          <w:tcPr>
            <w:tcW w:w="851" w:type="dxa"/>
            <w:vMerge/>
          </w:tcPr>
          <w:p w:rsidR="00124FFA" w:rsidRDefault="00124FFA" w:rsidP="00124FFA">
            <w:pPr>
              <w:jc w:val="left"/>
            </w:pPr>
          </w:p>
        </w:tc>
        <w:tc>
          <w:tcPr>
            <w:tcW w:w="1117" w:type="dxa"/>
            <w:shd w:val="clear" w:color="auto" w:fill="BFBFBF"/>
          </w:tcPr>
          <w:p w:rsidR="00124FFA" w:rsidRPr="00124FFA" w:rsidRDefault="00124FFA" w:rsidP="00124FFA">
            <w:pPr>
              <w:jc w:val="center"/>
              <w:rPr>
                <w:b/>
              </w:rPr>
            </w:pPr>
            <w:r w:rsidRPr="00124FFA">
              <w:rPr>
                <w:rFonts w:hint="eastAsia"/>
                <w:b/>
              </w:rPr>
              <w:t>任职日期</w:t>
            </w:r>
          </w:p>
        </w:tc>
        <w:tc>
          <w:tcPr>
            <w:tcW w:w="1117" w:type="dxa"/>
            <w:shd w:val="clear" w:color="auto" w:fill="BFBFBF"/>
          </w:tcPr>
          <w:p w:rsidR="00124FFA" w:rsidRPr="00124FFA" w:rsidRDefault="00124FFA" w:rsidP="00124FFA">
            <w:pPr>
              <w:jc w:val="center"/>
              <w:rPr>
                <w:b/>
              </w:rPr>
            </w:pPr>
            <w:r w:rsidRPr="00124FFA">
              <w:rPr>
                <w:rFonts w:hint="eastAsia"/>
                <w:b/>
              </w:rPr>
              <w:t>离任日期</w:t>
            </w:r>
          </w:p>
        </w:tc>
        <w:tc>
          <w:tcPr>
            <w:tcW w:w="703" w:type="dxa"/>
            <w:vMerge/>
          </w:tcPr>
          <w:p w:rsidR="00124FFA" w:rsidRDefault="00124FFA" w:rsidP="00124FFA">
            <w:pPr>
              <w:jc w:val="left"/>
            </w:pPr>
          </w:p>
        </w:tc>
        <w:tc>
          <w:tcPr>
            <w:tcW w:w="3856" w:type="dxa"/>
            <w:vMerge/>
          </w:tcPr>
          <w:p w:rsidR="00124FFA" w:rsidRDefault="00124FFA" w:rsidP="00124FFA">
            <w:pPr>
              <w:jc w:val="left"/>
            </w:pPr>
          </w:p>
        </w:tc>
      </w:tr>
      <w:tr w:rsidR="00124FFA" w:rsidTr="00124FFA">
        <w:tc>
          <w:tcPr>
            <w:tcW w:w="862" w:type="dxa"/>
          </w:tcPr>
          <w:p w:rsidR="00124FFA" w:rsidRDefault="00124FFA" w:rsidP="00124FFA">
            <w:pPr>
              <w:jc w:val="left"/>
            </w:pPr>
            <w:r>
              <w:rPr>
                <w:rFonts w:hint="eastAsia"/>
              </w:rPr>
              <w:t>刘文良</w:t>
            </w:r>
          </w:p>
        </w:tc>
        <w:tc>
          <w:tcPr>
            <w:tcW w:w="851" w:type="dxa"/>
          </w:tcPr>
          <w:p w:rsidR="00124FFA" w:rsidRDefault="00124FFA" w:rsidP="00124FFA">
            <w:pPr>
              <w:jc w:val="left"/>
            </w:pPr>
            <w:r>
              <w:rPr>
                <w:rFonts w:hint="eastAsia"/>
              </w:rPr>
              <w:t>本基金基金经理</w:t>
            </w:r>
          </w:p>
        </w:tc>
        <w:tc>
          <w:tcPr>
            <w:tcW w:w="1117" w:type="dxa"/>
          </w:tcPr>
          <w:p w:rsidR="00124FFA" w:rsidRDefault="00124FFA" w:rsidP="00124FFA">
            <w:pPr>
              <w:jc w:val="left"/>
            </w:pPr>
            <w:r>
              <w:rPr>
                <w:rFonts w:hint="eastAsia"/>
              </w:rPr>
              <w:t>2025</w:t>
            </w:r>
            <w:r>
              <w:rPr>
                <w:rFonts w:hint="eastAsia"/>
              </w:rPr>
              <w:t>年</w:t>
            </w:r>
            <w:r>
              <w:rPr>
                <w:rFonts w:hint="eastAsia"/>
              </w:rPr>
              <w:t>6</w:t>
            </w:r>
            <w:r>
              <w:rPr>
                <w:rFonts w:hint="eastAsia"/>
              </w:rPr>
              <w:t>月</w:t>
            </w:r>
            <w:r>
              <w:rPr>
                <w:rFonts w:hint="eastAsia"/>
              </w:rPr>
              <w:t>27</w:t>
            </w:r>
            <w:r>
              <w:rPr>
                <w:rFonts w:hint="eastAsia"/>
              </w:rPr>
              <w:t>日</w:t>
            </w:r>
          </w:p>
        </w:tc>
        <w:tc>
          <w:tcPr>
            <w:tcW w:w="1117" w:type="dxa"/>
          </w:tcPr>
          <w:p w:rsidR="00124FFA" w:rsidRDefault="00124FFA" w:rsidP="00124FFA">
            <w:pPr>
              <w:jc w:val="right"/>
            </w:pPr>
            <w:r>
              <w:t>-</w:t>
            </w:r>
          </w:p>
        </w:tc>
        <w:tc>
          <w:tcPr>
            <w:tcW w:w="703" w:type="dxa"/>
          </w:tcPr>
          <w:p w:rsidR="00124FFA" w:rsidRDefault="00124FFA" w:rsidP="00124FFA">
            <w:pPr>
              <w:jc w:val="left"/>
            </w:pPr>
            <w:r>
              <w:rPr>
                <w:rFonts w:hint="eastAsia"/>
              </w:rPr>
              <w:t>13</w:t>
            </w:r>
            <w:r>
              <w:rPr>
                <w:rFonts w:hint="eastAsia"/>
              </w:rPr>
              <w:t>年</w:t>
            </w:r>
          </w:p>
        </w:tc>
        <w:tc>
          <w:tcPr>
            <w:tcW w:w="3856" w:type="dxa"/>
          </w:tcPr>
          <w:p w:rsidR="00124FFA" w:rsidRDefault="00124FFA" w:rsidP="00124FFA">
            <w:r>
              <w:rPr>
                <w:rFonts w:hint="eastAsia"/>
              </w:rPr>
              <w:t>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日，任南方和元基金经理；</w:t>
            </w:r>
            <w:r>
              <w:rPr>
                <w:rFonts w:hint="eastAsia"/>
              </w:rPr>
              <w:t>2017</w:t>
            </w:r>
            <w:r>
              <w:rPr>
                <w:rFonts w:hint="eastAsia"/>
              </w:rPr>
              <w:t>年</w:t>
            </w:r>
            <w:r>
              <w:rPr>
                <w:rFonts w:hint="eastAsia"/>
              </w:rPr>
              <w:t>5</w:t>
            </w:r>
            <w:r>
              <w:rPr>
                <w:rFonts w:hint="eastAsia"/>
              </w:rPr>
              <w:t>月</w:t>
            </w:r>
            <w:r>
              <w:rPr>
                <w:rFonts w:hint="eastAsia"/>
              </w:rPr>
              <w:lastRenderedPageBreak/>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日至今，任南方多利、南方达元债券基金经理；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r w:rsidR="00124FFA" w:rsidTr="00124FFA">
        <w:tc>
          <w:tcPr>
            <w:tcW w:w="862" w:type="dxa"/>
          </w:tcPr>
          <w:p w:rsidR="00124FFA" w:rsidRDefault="00124FFA" w:rsidP="00124FFA">
            <w:pPr>
              <w:jc w:val="left"/>
            </w:pPr>
            <w:r>
              <w:rPr>
                <w:rFonts w:hint="eastAsia"/>
              </w:rPr>
              <w:lastRenderedPageBreak/>
              <w:t>刘益成</w:t>
            </w:r>
          </w:p>
        </w:tc>
        <w:tc>
          <w:tcPr>
            <w:tcW w:w="851" w:type="dxa"/>
          </w:tcPr>
          <w:p w:rsidR="00124FFA" w:rsidRDefault="00124FFA" w:rsidP="00124FFA">
            <w:pPr>
              <w:jc w:val="left"/>
            </w:pPr>
            <w:r>
              <w:rPr>
                <w:rFonts w:hint="eastAsia"/>
              </w:rPr>
              <w:t>本基金基金经理</w:t>
            </w:r>
          </w:p>
        </w:tc>
        <w:tc>
          <w:tcPr>
            <w:tcW w:w="1117" w:type="dxa"/>
          </w:tcPr>
          <w:p w:rsidR="00124FFA" w:rsidRDefault="00124FFA" w:rsidP="00124FFA">
            <w:pPr>
              <w:jc w:val="left"/>
            </w:pPr>
            <w:r>
              <w:rPr>
                <w:rFonts w:hint="eastAsia"/>
              </w:rPr>
              <w:t>2025</w:t>
            </w:r>
            <w:r>
              <w:rPr>
                <w:rFonts w:hint="eastAsia"/>
              </w:rPr>
              <w:t>年</w:t>
            </w:r>
            <w:r>
              <w:rPr>
                <w:rFonts w:hint="eastAsia"/>
              </w:rPr>
              <w:t>11</w:t>
            </w:r>
            <w:r>
              <w:rPr>
                <w:rFonts w:hint="eastAsia"/>
              </w:rPr>
              <w:t>月</w:t>
            </w:r>
            <w:r>
              <w:rPr>
                <w:rFonts w:hint="eastAsia"/>
              </w:rPr>
              <w:t>14</w:t>
            </w:r>
            <w:r>
              <w:rPr>
                <w:rFonts w:hint="eastAsia"/>
              </w:rPr>
              <w:t>日</w:t>
            </w:r>
          </w:p>
        </w:tc>
        <w:tc>
          <w:tcPr>
            <w:tcW w:w="1117" w:type="dxa"/>
          </w:tcPr>
          <w:p w:rsidR="00124FFA" w:rsidRDefault="00124FFA" w:rsidP="00124FFA">
            <w:pPr>
              <w:jc w:val="right"/>
            </w:pPr>
            <w:r>
              <w:t>-</w:t>
            </w:r>
          </w:p>
        </w:tc>
        <w:tc>
          <w:tcPr>
            <w:tcW w:w="703" w:type="dxa"/>
          </w:tcPr>
          <w:p w:rsidR="00124FFA" w:rsidRDefault="00124FFA" w:rsidP="00124FFA">
            <w:pPr>
              <w:jc w:val="left"/>
            </w:pPr>
            <w:r>
              <w:rPr>
                <w:rFonts w:hint="eastAsia"/>
              </w:rPr>
              <w:t>17</w:t>
            </w:r>
            <w:r>
              <w:rPr>
                <w:rFonts w:hint="eastAsia"/>
              </w:rPr>
              <w:t>年</w:t>
            </w:r>
          </w:p>
        </w:tc>
        <w:tc>
          <w:tcPr>
            <w:tcW w:w="3856" w:type="dxa"/>
          </w:tcPr>
          <w:p w:rsidR="00124FFA" w:rsidRDefault="00124FFA" w:rsidP="00124FFA">
            <w:r>
              <w:rPr>
                <w:rFonts w:hint="eastAsia"/>
              </w:rPr>
              <w:t>北京大学计算机应用专业硕士，具有基金从业资格。曾担任招商银行金融市场部债券交易员、投资账户经理助理、投资经理。</w:t>
            </w:r>
            <w:r>
              <w:rPr>
                <w:rFonts w:hint="eastAsia"/>
              </w:rPr>
              <w:t>2014</w:t>
            </w:r>
            <w:r>
              <w:rPr>
                <w:rFonts w:hint="eastAsia"/>
              </w:rPr>
              <w:t>年</w:t>
            </w:r>
            <w:r>
              <w:rPr>
                <w:rFonts w:hint="eastAsia"/>
              </w:rPr>
              <w:t>1</w:t>
            </w:r>
            <w:r>
              <w:rPr>
                <w:rFonts w:hint="eastAsia"/>
              </w:rPr>
              <w:t>月加入南方基金；</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2022</w:t>
            </w:r>
            <w:r>
              <w:rPr>
                <w:rFonts w:hint="eastAsia"/>
              </w:rPr>
              <w:t>年</w:t>
            </w:r>
            <w:r>
              <w:rPr>
                <w:rFonts w:hint="eastAsia"/>
              </w:rPr>
              <w:t>3</w:t>
            </w:r>
            <w:r>
              <w:rPr>
                <w:rFonts w:hint="eastAsia"/>
              </w:rPr>
              <w:t>月</w:t>
            </w:r>
            <w:r>
              <w:rPr>
                <w:rFonts w:hint="eastAsia"/>
              </w:rPr>
              <w:t>2</w:t>
            </w:r>
            <w:r>
              <w:rPr>
                <w:rFonts w:hint="eastAsia"/>
              </w:rPr>
              <w:t>日，任投资经理；</w:t>
            </w:r>
            <w:r>
              <w:rPr>
                <w:rFonts w:hint="eastAsia"/>
              </w:rPr>
              <w:t>2022</w:t>
            </w:r>
            <w:r>
              <w:rPr>
                <w:rFonts w:hint="eastAsia"/>
              </w:rPr>
              <w:t>年</w:t>
            </w:r>
            <w:r>
              <w:rPr>
                <w:rFonts w:hint="eastAsia"/>
              </w:rPr>
              <w:t>3</w:t>
            </w:r>
            <w:r>
              <w:rPr>
                <w:rFonts w:hint="eastAsia"/>
              </w:rPr>
              <w:t>月</w:t>
            </w:r>
            <w:r>
              <w:rPr>
                <w:rFonts w:hint="eastAsia"/>
              </w:rPr>
              <w:t>2</w:t>
            </w:r>
            <w:r>
              <w:rPr>
                <w:rFonts w:hint="eastAsia"/>
              </w:rPr>
              <w:t>日至今，任南方誉盈一年持有混合基金经理；</w:t>
            </w:r>
            <w:r>
              <w:rPr>
                <w:rFonts w:hint="eastAsia"/>
              </w:rPr>
              <w:t>2022</w:t>
            </w:r>
            <w:r>
              <w:rPr>
                <w:rFonts w:hint="eastAsia"/>
              </w:rPr>
              <w:t>年</w:t>
            </w:r>
            <w:r>
              <w:rPr>
                <w:rFonts w:hint="eastAsia"/>
              </w:rPr>
              <w:t>12</w:t>
            </w:r>
            <w:r>
              <w:rPr>
                <w:rFonts w:hint="eastAsia"/>
              </w:rPr>
              <w:t>月</w:t>
            </w:r>
            <w:r>
              <w:rPr>
                <w:rFonts w:hint="eastAsia"/>
              </w:rPr>
              <w:t>23</w:t>
            </w:r>
            <w:r>
              <w:rPr>
                <w:rFonts w:hint="eastAsia"/>
              </w:rPr>
              <w:t>日至今，任南方誉稳一年持有混合基金经理；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日至今，任南方宝元债券、南方致远混合基金经理；</w:t>
            </w:r>
            <w:r>
              <w:rPr>
                <w:rFonts w:hint="eastAsia"/>
              </w:rPr>
              <w:t>2025</w:t>
            </w:r>
            <w:r>
              <w:rPr>
                <w:rFonts w:hint="eastAsia"/>
              </w:rPr>
              <w:t>年</w:t>
            </w:r>
            <w:r>
              <w:rPr>
                <w:rFonts w:hint="eastAsia"/>
              </w:rPr>
              <w:t>8</w:t>
            </w:r>
            <w:r>
              <w:rPr>
                <w:rFonts w:hint="eastAsia"/>
              </w:rPr>
              <w:t>月</w:t>
            </w:r>
            <w:r>
              <w:rPr>
                <w:rFonts w:hint="eastAsia"/>
              </w:rPr>
              <w:t>6</w:t>
            </w:r>
            <w:r>
              <w:rPr>
                <w:rFonts w:hint="eastAsia"/>
              </w:rPr>
              <w:t>日至今，任南方益稳稳健</w:t>
            </w:r>
            <w:r>
              <w:rPr>
                <w:rFonts w:hint="eastAsia"/>
              </w:rPr>
              <w:lastRenderedPageBreak/>
              <w:t>增利债券基金经理；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日至今，任南方贤元一年持有债券基金经理。</w:t>
            </w:r>
          </w:p>
        </w:tc>
      </w:tr>
    </w:tbl>
    <w:p w:rsidR="00124FFA" w:rsidRDefault="00124FFA" w:rsidP="00124FF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24FFA" w:rsidRDefault="00124FFA" w:rsidP="00124FF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24FFA" w:rsidRDefault="00124FFA" w:rsidP="00124FFA">
      <w:pPr>
        <w:pStyle w:val="-2"/>
        <w:spacing w:before="312"/>
        <w:rPr>
          <w:rFonts w:hint="eastAsia"/>
        </w:rPr>
      </w:pPr>
      <w:r>
        <w:rPr>
          <w:rFonts w:hint="eastAsia"/>
        </w:rPr>
        <w:t>管理人对报告期内本基金运作遵规守信情况的说明</w:t>
      </w:r>
    </w:p>
    <w:p w:rsidR="00124FFA" w:rsidRDefault="00124FFA" w:rsidP="00124FF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24FFA" w:rsidRDefault="00124FFA" w:rsidP="00124FFA">
      <w:pPr>
        <w:pStyle w:val="-2"/>
        <w:spacing w:before="312"/>
        <w:rPr>
          <w:rFonts w:hint="eastAsia"/>
        </w:rPr>
      </w:pPr>
      <w:r>
        <w:rPr>
          <w:rFonts w:hint="eastAsia"/>
        </w:rPr>
        <w:t>公平交易专项说明</w:t>
      </w:r>
    </w:p>
    <w:p w:rsidR="00124FFA" w:rsidRDefault="00124FFA" w:rsidP="00124FFA">
      <w:pPr>
        <w:pStyle w:val="-3"/>
        <w:spacing w:before="156" w:after="156"/>
        <w:rPr>
          <w:rFonts w:hint="eastAsia"/>
        </w:rPr>
      </w:pPr>
      <w:r>
        <w:rPr>
          <w:rFonts w:hint="eastAsia"/>
        </w:rPr>
        <w:t>公平交易制度的执行情况</w:t>
      </w:r>
    </w:p>
    <w:p w:rsidR="00124FFA" w:rsidRDefault="00124FFA" w:rsidP="00124FF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24FFA" w:rsidRDefault="00124FFA" w:rsidP="00124FFA">
      <w:pPr>
        <w:pStyle w:val="-3"/>
        <w:spacing w:before="156" w:after="156"/>
        <w:rPr>
          <w:rFonts w:hint="eastAsia"/>
        </w:rPr>
      </w:pPr>
      <w:r>
        <w:rPr>
          <w:rFonts w:hint="eastAsia"/>
        </w:rPr>
        <w:t>异常交易行为的专项说明</w:t>
      </w:r>
    </w:p>
    <w:p w:rsidR="00124FFA" w:rsidRDefault="00124FFA" w:rsidP="00124FF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24FFA" w:rsidRDefault="00124FFA" w:rsidP="00124FFA">
      <w:pPr>
        <w:pStyle w:val="-2"/>
        <w:spacing w:before="312"/>
        <w:rPr>
          <w:rFonts w:hint="eastAsia"/>
        </w:rPr>
      </w:pPr>
      <w:r>
        <w:rPr>
          <w:rFonts w:hint="eastAsia"/>
        </w:rPr>
        <w:t>报告期内基金投资策略和运作分析</w:t>
      </w:r>
    </w:p>
    <w:p w:rsidR="00124FFA" w:rsidRDefault="00124FFA" w:rsidP="00124FFA">
      <w:pPr>
        <w:pStyle w:val="-"/>
        <w:ind w:firstLine="420"/>
        <w:rPr>
          <w:rFonts w:hint="eastAsia"/>
        </w:rPr>
      </w:pPr>
      <w:r>
        <w:rPr>
          <w:rFonts w:hint="eastAsia"/>
        </w:rPr>
        <w:t>2025年四季度，国内经济总体平稳，结构分化较大，高新技术产业保持了较高增速，出口韧性较强，“以旧换新”透支效应下实物消费有所放缓，但服务消费较为活跃，房地产仍处于探底阶段。10月四中全会审议“十五五”规划建议、12月中央经济工作会议制定2026年宏观经济政策总体上延续了稳健宽松的基调，扩大内需、科技创新、反内卷等是政策重点发力的方向。海外方面，10月中美博弈再起波澜，中美元首会面之后进入阶段性缓和期；四季度美元流动性阶段性偏紧，带来全球风险资产波动加大，12月美联储再次降息并启动RMP工具，美元流动性重回相对充裕的局面。市场方面，10月债市出现一轮反弹，11、12月面临走出通缩预期、股债再平衡交易、公募销售新规征求意见等多重因素影响债</w:t>
      </w:r>
      <w:r>
        <w:rPr>
          <w:rFonts w:hint="eastAsia"/>
        </w:rPr>
        <w:lastRenderedPageBreak/>
        <w:t>市转为下跌，收益率曲线显著陡峭化；四季度权益市场震荡盘整，三季度累积了较多超额收益的成长因子和小盘因子超额收益回吐，大盘价值阶段性跑赢，转债估值亦进入震荡格局，但个券活跃，仍有较多投资机会，当季中证转债指数上涨1.32%。</w:t>
      </w:r>
    </w:p>
    <w:p w:rsidR="00124FFA" w:rsidRDefault="00124FFA" w:rsidP="00124FFA">
      <w:pPr>
        <w:pStyle w:val="-"/>
        <w:ind w:firstLine="420"/>
        <w:rPr>
          <w:rFonts w:hint="eastAsia"/>
        </w:rPr>
      </w:pPr>
      <w:r>
        <w:rPr>
          <w:rFonts w:hint="eastAsia"/>
        </w:rPr>
        <w:t>组合运作方面，南方贤元纯债方面保持了中短久期和以中短端信用债为主的策略，10月中上旬配置了一部分2-5年期信用债，主要获取信用债持有收益；权益方面，根据权益市场情绪指标和组合回撤控制需要动态调整权益仓位，根据板块情绪指标动态调整行业配置结构，重点挖掘科技成长、周期行业龙头、港股优质公司的投资机会。</w:t>
      </w:r>
    </w:p>
    <w:p w:rsidR="00124FFA" w:rsidRDefault="00124FFA" w:rsidP="00124FFA">
      <w:pPr>
        <w:pStyle w:val="-"/>
        <w:ind w:firstLine="420"/>
        <w:rPr>
          <w:rFonts w:hint="eastAsia"/>
        </w:rPr>
      </w:pPr>
      <w:r>
        <w:rPr>
          <w:rFonts w:hint="eastAsia"/>
        </w:rPr>
        <w:t>展望2026年一季度，虽然全球地缘冲突频发，但美国大概率延续财政货币双宽松的格局，为全球风险资产的表现提供了流动性支持，国内政策宽松指向清晰稳定，扩大内需、科技创新、反内卷等结构性政策逐步落地，有利于市场风险偏好抬升。权益市场经过2025年四季度的震荡蓄势，2026年开年受益于流动性充裕、科技叙事催化剂较多、周期盈利回升预期短期无法证伪等，春季行情有望逐步展开。行业层面相对看好科技和周期板块，成长因子和小盘因子在春季行情中往往跑出超额收益，主题轮动也是春季行情的重要组成部分，上述市场风格亦有利于可转债发挥，预计春季行情当中可转债也有较好的表现。债市经过四季度的调整票息水平回升，中短期品种有较好的持有价值，但年初市场风险偏好上行阶段纯债难有趋势性机会。</w:t>
      </w:r>
    </w:p>
    <w:p w:rsidR="00124FFA" w:rsidRDefault="00124FFA" w:rsidP="00124FFA">
      <w:pPr>
        <w:pStyle w:val="-"/>
        <w:ind w:firstLine="420"/>
        <w:rPr>
          <w:rFonts w:hint="eastAsia"/>
        </w:rPr>
      </w:pPr>
      <w:r>
        <w:rPr>
          <w:rFonts w:hint="eastAsia"/>
        </w:rPr>
        <w:t>组合操作方面，纯债部分先以信用债票息策略为主，耐心等待中长端陡峭化基本到位之后的配置时机；权益部分积极把握春季行情市场机会，继续重点关注产业周期景气驱动的科技、新能源、军工、创新药等板块以及经济周期回升预期驱动的机械、有色、化工等板块，以及港股通优质公司的投资机会。</w:t>
      </w:r>
    </w:p>
    <w:p w:rsidR="00124FFA" w:rsidRDefault="00124FFA" w:rsidP="00124FFA">
      <w:pPr>
        <w:pStyle w:val="-2"/>
        <w:spacing w:before="312"/>
        <w:rPr>
          <w:rFonts w:hint="eastAsia"/>
        </w:rPr>
      </w:pPr>
      <w:r>
        <w:rPr>
          <w:rFonts w:hint="eastAsia"/>
        </w:rPr>
        <w:t>报告期内基金的业绩表现</w:t>
      </w:r>
    </w:p>
    <w:p w:rsidR="00124FFA" w:rsidRDefault="00124FFA" w:rsidP="00124FFA">
      <w:pPr>
        <w:pStyle w:val="-"/>
        <w:ind w:firstLine="420"/>
        <w:rPr>
          <w:rFonts w:hint="eastAsia"/>
        </w:rPr>
      </w:pPr>
      <w:r>
        <w:rPr>
          <w:rFonts w:hint="eastAsia"/>
        </w:rPr>
        <w:t>截至报告期末，本基金A份额净值为1.0979元，报告期内，份额净值增长率为-1.17%，同期业绩基准增长率为-0.14%；本基金C份额净值为1.0811元，报告期内，份额净值增长率为-1.74%，同期业绩基准增长率为-0.14%。</w:t>
      </w:r>
    </w:p>
    <w:p w:rsidR="00124FFA" w:rsidRDefault="00124FFA" w:rsidP="00124FFA">
      <w:pPr>
        <w:pStyle w:val="-2"/>
        <w:spacing w:before="312"/>
        <w:rPr>
          <w:rFonts w:hint="eastAsia"/>
        </w:rPr>
      </w:pPr>
      <w:r>
        <w:rPr>
          <w:rFonts w:hint="eastAsia"/>
        </w:rPr>
        <w:t>报告期内基金持有人数或基金资产净值预警说明</w:t>
      </w:r>
    </w:p>
    <w:p w:rsidR="00124FFA" w:rsidRDefault="00124FFA" w:rsidP="00124FF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24FFA" w:rsidRDefault="00124FFA" w:rsidP="00124FFA">
      <w:pPr>
        <w:pStyle w:val="-"/>
        <w:ind w:firstLine="420"/>
        <w:rPr>
          <w:rFonts w:hint="eastAsia"/>
        </w:rPr>
      </w:pPr>
      <w:r>
        <w:rPr>
          <w:rFonts w:hint="eastAsia"/>
        </w:rPr>
        <w:t>本报告期内，基金管理人在下列期间自主承担本基金的信息披露费、审计费等固定费用：</w:t>
      </w:r>
    </w:p>
    <w:p w:rsidR="00124FFA" w:rsidRDefault="00124FFA" w:rsidP="00124FFA">
      <w:pPr>
        <w:pStyle w:val="-"/>
        <w:ind w:firstLine="420"/>
        <w:rPr>
          <w:rFonts w:hint="eastAsia"/>
        </w:rPr>
      </w:pPr>
      <w:r>
        <w:rPr>
          <w:rFonts w:hint="eastAsia"/>
        </w:rPr>
        <w:t>2025年10月01日-2025年10月31日</w:t>
      </w:r>
    </w:p>
    <w:p w:rsidR="00124FFA" w:rsidRDefault="00124FFA" w:rsidP="00124FFA">
      <w:pPr>
        <w:pStyle w:val="-1"/>
        <w:ind w:left="281" w:hanging="281"/>
        <w:rPr>
          <w:rFonts w:hint="eastAsia"/>
        </w:rPr>
      </w:pPr>
      <w:r>
        <w:rPr>
          <w:rFonts w:hint="eastAsia"/>
        </w:rPr>
        <w:lastRenderedPageBreak/>
        <w:t>投资组合报告</w:t>
      </w:r>
    </w:p>
    <w:p w:rsidR="00124FFA" w:rsidRDefault="00124FFA" w:rsidP="00124FFA">
      <w:pPr>
        <w:pStyle w:val="-2"/>
        <w:spacing w:before="312"/>
        <w:rPr>
          <w:rFonts w:hint="eastAsia"/>
        </w:rPr>
      </w:pPr>
      <w:r>
        <w:rPr>
          <w:rFonts w:hint="eastAsia"/>
        </w:rPr>
        <w:t>报告期末基金资产组合情况</w:t>
      </w:r>
    </w:p>
    <w:p w:rsidR="00124FFA" w:rsidRDefault="00124FFA" w:rsidP="00124FF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24FFA" w:rsidTr="00124FFA">
        <w:trPr>
          <w:cnfStyle w:val="100000000000" w:firstRow="1" w:lastRow="0" w:firstColumn="0" w:lastColumn="0" w:oddVBand="0" w:evenVBand="0" w:oddHBand="0" w:evenHBand="0" w:firstRowFirstColumn="0" w:firstRowLastColumn="0" w:lastRowFirstColumn="0" w:lastRowLastColumn="0"/>
        </w:trPr>
        <w:tc>
          <w:tcPr>
            <w:tcW w:w="646" w:type="dxa"/>
          </w:tcPr>
          <w:p w:rsidR="00124FFA" w:rsidRPr="00124FFA" w:rsidRDefault="00124FFA" w:rsidP="00124FFA">
            <w:pPr>
              <w:jc w:val="center"/>
              <w:rPr>
                <w:b/>
              </w:rPr>
            </w:pPr>
            <w:r w:rsidRPr="00124FFA">
              <w:rPr>
                <w:rFonts w:hint="eastAsia"/>
                <w:b/>
              </w:rPr>
              <w:t>序号</w:t>
            </w:r>
          </w:p>
        </w:tc>
        <w:tc>
          <w:tcPr>
            <w:tcW w:w="2971" w:type="dxa"/>
          </w:tcPr>
          <w:p w:rsidR="00124FFA" w:rsidRPr="00124FFA" w:rsidRDefault="00124FFA" w:rsidP="00124FFA">
            <w:pPr>
              <w:jc w:val="center"/>
              <w:rPr>
                <w:b/>
              </w:rPr>
            </w:pPr>
            <w:r w:rsidRPr="00124FFA">
              <w:rPr>
                <w:rFonts w:hint="eastAsia"/>
                <w:b/>
              </w:rPr>
              <w:t>项目</w:t>
            </w:r>
          </w:p>
        </w:tc>
        <w:tc>
          <w:tcPr>
            <w:tcW w:w="2381" w:type="dxa"/>
          </w:tcPr>
          <w:p w:rsidR="00124FFA" w:rsidRPr="00124FFA" w:rsidRDefault="00124FFA" w:rsidP="00124FFA">
            <w:pPr>
              <w:jc w:val="center"/>
              <w:rPr>
                <w:b/>
              </w:rPr>
            </w:pPr>
            <w:r w:rsidRPr="00124FFA">
              <w:rPr>
                <w:rFonts w:hint="eastAsia"/>
                <w:b/>
              </w:rPr>
              <w:t>金额（元）</w:t>
            </w:r>
          </w:p>
        </w:tc>
        <w:tc>
          <w:tcPr>
            <w:tcW w:w="2506" w:type="dxa"/>
          </w:tcPr>
          <w:p w:rsidR="00124FFA" w:rsidRPr="00124FFA" w:rsidRDefault="00124FFA" w:rsidP="00124FFA">
            <w:pPr>
              <w:jc w:val="center"/>
              <w:rPr>
                <w:b/>
              </w:rPr>
            </w:pPr>
            <w:r w:rsidRPr="00124FFA">
              <w:rPr>
                <w:rFonts w:hint="eastAsia"/>
                <w:b/>
              </w:rPr>
              <w:t>占基金总资产的比例（</w:t>
            </w:r>
            <w:r w:rsidRPr="00124FFA">
              <w:rPr>
                <w:rFonts w:hint="eastAsia"/>
                <w:b/>
              </w:rPr>
              <w:t>%</w:t>
            </w:r>
            <w:r w:rsidRPr="00124FFA">
              <w:rPr>
                <w:rFonts w:hint="eastAsia"/>
                <w:b/>
              </w:rPr>
              <w:t>）</w:t>
            </w:r>
          </w:p>
        </w:tc>
      </w:tr>
      <w:tr w:rsidR="00124FFA" w:rsidTr="00124FFA">
        <w:tc>
          <w:tcPr>
            <w:tcW w:w="646" w:type="dxa"/>
          </w:tcPr>
          <w:p w:rsidR="00124FFA" w:rsidRDefault="00124FFA" w:rsidP="00124FFA">
            <w:pPr>
              <w:jc w:val="center"/>
            </w:pPr>
            <w:r>
              <w:t>1</w:t>
            </w:r>
          </w:p>
        </w:tc>
        <w:tc>
          <w:tcPr>
            <w:tcW w:w="2971" w:type="dxa"/>
          </w:tcPr>
          <w:p w:rsidR="00124FFA" w:rsidRDefault="00124FFA" w:rsidP="00124FFA">
            <w:pPr>
              <w:jc w:val="left"/>
            </w:pPr>
            <w:r>
              <w:rPr>
                <w:rFonts w:hint="eastAsia"/>
              </w:rPr>
              <w:t>权益投资</w:t>
            </w:r>
          </w:p>
        </w:tc>
        <w:tc>
          <w:tcPr>
            <w:tcW w:w="2381" w:type="dxa"/>
          </w:tcPr>
          <w:p w:rsidR="00124FFA" w:rsidRDefault="00124FFA" w:rsidP="00124FFA">
            <w:pPr>
              <w:jc w:val="right"/>
            </w:pPr>
            <w:r>
              <w:t>23,964,756.14</w:t>
            </w:r>
          </w:p>
        </w:tc>
        <w:tc>
          <w:tcPr>
            <w:tcW w:w="2506" w:type="dxa"/>
          </w:tcPr>
          <w:p w:rsidR="00124FFA" w:rsidRDefault="00124FFA" w:rsidP="00124FFA">
            <w:pPr>
              <w:jc w:val="right"/>
            </w:pPr>
            <w:r>
              <w:t>11.72</w:t>
            </w:r>
          </w:p>
        </w:tc>
      </w:tr>
      <w:tr w:rsidR="00124FFA" w:rsidTr="00124FFA">
        <w:tc>
          <w:tcPr>
            <w:tcW w:w="646" w:type="dxa"/>
          </w:tcPr>
          <w:p w:rsidR="00124FFA" w:rsidRDefault="00124FFA" w:rsidP="00124FFA">
            <w:pPr>
              <w:jc w:val="center"/>
            </w:pPr>
          </w:p>
        </w:tc>
        <w:tc>
          <w:tcPr>
            <w:tcW w:w="2971" w:type="dxa"/>
          </w:tcPr>
          <w:p w:rsidR="00124FFA" w:rsidRDefault="00124FFA" w:rsidP="00124FFA">
            <w:pPr>
              <w:jc w:val="left"/>
            </w:pPr>
            <w:r>
              <w:rPr>
                <w:rFonts w:hint="eastAsia"/>
              </w:rPr>
              <w:t>其中：股票</w:t>
            </w:r>
          </w:p>
        </w:tc>
        <w:tc>
          <w:tcPr>
            <w:tcW w:w="2381" w:type="dxa"/>
          </w:tcPr>
          <w:p w:rsidR="00124FFA" w:rsidRDefault="00124FFA" w:rsidP="00124FFA">
            <w:pPr>
              <w:jc w:val="right"/>
            </w:pPr>
            <w:r>
              <w:t>23,964,756.14</w:t>
            </w:r>
          </w:p>
        </w:tc>
        <w:tc>
          <w:tcPr>
            <w:tcW w:w="2506" w:type="dxa"/>
          </w:tcPr>
          <w:p w:rsidR="00124FFA" w:rsidRDefault="00124FFA" w:rsidP="00124FFA">
            <w:pPr>
              <w:jc w:val="right"/>
            </w:pPr>
            <w:r>
              <w:t>11.72</w:t>
            </w:r>
          </w:p>
        </w:tc>
      </w:tr>
      <w:tr w:rsidR="00124FFA" w:rsidTr="00124FFA">
        <w:tc>
          <w:tcPr>
            <w:tcW w:w="646" w:type="dxa"/>
          </w:tcPr>
          <w:p w:rsidR="00124FFA" w:rsidRDefault="00124FFA" w:rsidP="00124FFA">
            <w:pPr>
              <w:jc w:val="center"/>
            </w:pPr>
            <w:r>
              <w:t>2</w:t>
            </w:r>
          </w:p>
        </w:tc>
        <w:tc>
          <w:tcPr>
            <w:tcW w:w="2971" w:type="dxa"/>
          </w:tcPr>
          <w:p w:rsidR="00124FFA" w:rsidRDefault="00124FFA" w:rsidP="00124FFA">
            <w:pPr>
              <w:jc w:val="left"/>
            </w:pPr>
            <w:r>
              <w:rPr>
                <w:rFonts w:hint="eastAsia"/>
              </w:rPr>
              <w:t>基金投资</w:t>
            </w:r>
          </w:p>
        </w:tc>
        <w:tc>
          <w:tcPr>
            <w:tcW w:w="2381" w:type="dxa"/>
          </w:tcPr>
          <w:p w:rsidR="00124FFA" w:rsidRDefault="00124FFA" w:rsidP="00124FFA">
            <w:pPr>
              <w:jc w:val="right"/>
            </w:pPr>
            <w:r>
              <w:t>-</w:t>
            </w:r>
          </w:p>
        </w:tc>
        <w:tc>
          <w:tcPr>
            <w:tcW w:w="2506" w:type="dxa"/>
          </w:tcPr>
          <w:p w:rsidR="00124FFA" w:rsidRDefault="00124FFA" w:rsidP="00124FFA">
            <w:pPr>
              <w:jc w:val="right"/>
            </w:pPr>
            <w:r>
              <w:t>-</w:t>
            </w:r>
          </w:p>
        </w:tc>
      </w:tr>
      <w:tr w:rsidR="00124FFA" w:rsidTr="00124FFA">
        <w:tc>
          <w:tcPr>
            <w:tcW w:w="646" w:type="dxa"/>
          </w:tcPr>
          <w:p w:rsidR="00124FFA" w:rsidRDefault="00124FFA" w:rsidP="00124FFA">
            <w:pPr>
              <w:jc w:val="center"/>
            </w:pPr>
            <w:r>
              <w:t>3</w:t>
            </w:r>
          </w:p>
        </w:tc>
        <w:tc>
          <w:tcPr>
            <w:tcW w:w="2971" w:type="dxa"/>
          </w:tcPr>
          <w:p w:rsidR="00124FFA" w:rsidRDefault="00124FFA" w:rsidP="00124FFA">
            <w:pPr>
              <w:jc w:val="left"/>
            </w:pPr>
            <w:r>
              <w:rPr>
                <w:rFonts w:hint="eastAsia"/>
              </w:rPr>
              <w:t>固定收益投资</w:t>
            </w:r>
          </w:p>
        </w:tc>
        <w:tc>
          <w:tcPr>
            <w:tcW w:w="2381" w:type="dxa"/>
          </w:tcPr>
          <w:p w:rsidR="00124FFA" w:rsidRDefault="00124FFA" w:rsidP="00124FFA">
            <w:pPr>
              <w:jc w:val="right"/>
            </w:pPr>
            <w:r>
              <w:t>175,294,992.46</w:t>
            </w:r>
          </w:p>
        </w:tc>
        <w:tc>
          <w:tcPr>
            <w:tcW w:w="2506" w:type="dxa"/>
          </w:tcPr>
          <w:p w:rsidR="00124FFA" w:rsidRDefault="00124FFA" w:rsidP="00124FFA">
            <w:pPr>
              <w:jc w:val="right"/>
            </w:pPr>
            <w:r>
              <w:t>85.71</w:t>
            </w:r>
          </w:p>
        </w:tc>
      </w:tr>
      <w:tr w:rsidR="00124FFA" w:rsidTr="00124FFA">
        <w:tc>
          <w:tcPr>
            <w:tcW w:w="646" w:type="dxa"/>
          </w:tcPr>
          <w:p w:rsidR="00124FFA" w:rsidRDefault="00124FFA" w:rsidP="00124FFA">
            <w:pPr>
              <w:jc w:val="center"/>
            </w:pPr>
          </w:p>
        </w:tc>
        <w:tc>
          <w:tcPr>
            <w:tcW w:w="2971" w:type="dxa"/>
          </w:tcPr>
          <w:p w:rsidR="00124FFA" w:rsidRDefault="00124FFA" w:rsidP="00124FFA">
            <w:pPr>
              <w:jc w:val="left"/>
            </w:pPr>
            <w:r>
              <w:rPr>
                <w:rFonts w:hint="eastAsia"/>
              </w:rPr>
              <w:t>其中：债券</w:t>
            </w:r>
          </w:p>
        </w:tc>
        <w:tc>
          <w:tcPr>
            <w:tcW w:w="2381" w:type="dxa"/>
          </w:tcPr>
          <w:p w:rsidR="00124FFA" w:rsidRDefault="00124FFA" w:rsidP="00124FFA">
            <w:pPr>
              <w:jc w:val="right"/>
            </w:pPr>
            <w:r>
              <w:t>175,294,992.46</w:t>
            </w:r>
          </w:p>
        </w:tc>
        <w:tc>
          <w:tcPr>
            <w:tcW w:w="2506" w:type="dxa"/>
          </w:tcPr>
          <w:p w:rsidR="00124FFA" w:rsidRDefault="00124FFA" w:rsidP="00124FFA">
            <w:pPr>
              <w:jc w:val="right"/>
            </w:pPr>
            <w:r>
              <w:t>85.71</w:t>
            </w:r>
          </w:p>
        </w:tc>
      </w:tr>
      <w:tr w:rsidR="00124FFA" w:rsidTr="00124FFA">
        <w:tc>
          <w:tcPr>
            <w:tcW w:w="646" w:type="dxa"/>
          </w:tcPr>
          <w:p w:rsidR="00124FFA" w:rsidRDefault="00124FFA" w:rsidP="00124FFA">
            <w:pPr>
              <w:jc w:val="center"/>
            </w:pPr>
          </w:p>
        </w:tc>
        <w:tc>
          <w:tcPr>
            <w:tcW w:w="2971" w:type="dxa"/>
          </w:tcPr>
          <w:p w:rsidR="00124FFA" w:rsidRDefault="00124FFA" w:rsidP="00124FFA">
            <w:pPr>
              <w:jc w:val="left"/>
            </w:pPr>
            <w:r>
              <w:rPr>
                <w:rFonts w:hint="eastAsia"/>
              </w:rPr>
              <w:t xml:space="preserve">      </w:t>
            </w:r>
            <w:r>
              <w:rPr>
                <w:rFonts w:hint="eastAsia"/>
              </w:rPr>
              <w:t>资产支持证券</w:t>
            </w:r>
          </w:p>
        </w:tc>
        <w:tc>
          <w:tcPr>
            <w:tcW w:w="2381" w:type="dxa"/>
          </w:tcPr>
          <w:p w:rsidR="00124FFA" w:rsidRDefault="00124FFA" w:rsidP="00124FFA">
            <w:pPr>
              <w:jc w:val="right"/>
            </w:pPr>
            <w:r>
              <w:t>-</w:t>
            </w:r>
          </w:p>
        </w:tc>
        <w:tc>
          <w:tcPr>
            <w:tcW w:w="2506" w:type="dxa"/>
          </w:tcPr>
          <w:p w:rsidR="00124FFA" w:rsidRDefault="00124FFA" w:rsidP="00124FFA">
            <w:pPr>
              <w:jc w:val="right"/>
            </w:pPr>
            <w:r>
              <w:t>-</w:t>
            </w:r>
          </w:p>
        </w:tc>
      </w:tr>
      <w:tr w:rsidR="00124FFA" w:rsidTr="00124FFA">
        <w:tc>
          <w:tcPr>
            <w:tcW w:w="646" w:type="dxa"/>
          </w:tcPr>
          <w:p w:rsidR="00124FFA" w:rsidRDefault="00124FFA" w:rsidP="00124FFA">
            <w:pPr>
              <w:jc w:val="center"/>
            </w:pPr>
            <w:r>
              <w:t>4</w:t>
            </w:r>
          </w:p>
        </w:tc>
        <w:tc>
          <w:tcPr>
            <w:tcW w:w="2971" w:type="dxa"/>
          </w:tcPr>
          <w:p w:rsidR="00124FFA" w:rsidRDefault="00124FFA" w:rsidP="00124FFA">
            <w:pPr>
              <w:jc w:val="left"/>
            </w:pPr>
            <w:r>
              <w:rPr>
                <w:rFonts w:hint="eastAsia"/>
              </w:rPr>
              <w:t>贵金属投资</w:t>
            </w:r>
          </w:p>
        </w:tc>
        <w:tc>
          <w:tcPr>
            <w:tcW w:w="2381" w:type="dxa"/>
          </w:tcPr>
          <w:p w:rsidR="00124FFA" w:rsidRDefault="00124FFA" w:rsidP="00124FFA">
            <w:pPr>
              <w:jc w:val="right"/>
            </w:pPr>
            <w:r>
              <w:t>-</w:t>
            </w:r>
          </w:p>
        </w:tc>
        <w:tc>
          <w:tcPr>
            <w:tcW w:w="2506" w:type="dxa"/>
          </w:tcPr>
          <w:p w:rsidR="00124FFA" w:rsidRDefault="00124FFA" w:rsidP="00124FFA">
            <w:pPr>
              <w:jc w:val="right"/>
            </w:pPr>
            <w:r>
              <w:t>-</w:t>
            </w:r>
          </w:p>
        </w:tc>
      </w:tr>
      <w:tr w:rsidR="00124FFA" w:rsidTr="00124FFA">
        <w:tc>
          <w:tcPr>
            <w:tcW w:w="646" w:type="dxa"/>
          </w:tcPr>
          <w:p w:rsidR="00124FFA" w:rsidRDefault="00124FFA" w:rsidP="00124FFA">
            <w:pPr>
              <w:jc w:val="center"/>
            </w:pPr>
            <w:r>
              <w:t>5</w:t>
            </w:r>
          </w:p>
        </w:tc>
        <w:tc>
          <w:tcPr>
            <w:tcW w:w="2971" w:type="dxa"/>
          </w:tcPr>
          <w:p w:rsidR="00124FFA" w:rsidRDefault="00124FFA" w:rsidP="00124FFA">
            <w:pPr>
              <w:jc w:val="left"/>
            </w:pPr>
            <w:r>
              <w:rPr>
                <w:rFonts w:hint="eastAsia"/>
              </w:rPr>
              <w:t>金融衍生品投资</w:t>
            </w:r>
          </w:p>
        </w:tc>
        <w:tc>
          <w:tcPr>
            <w:tcW w:w="2381" w:type="dxa"/>
          </w:tcPr>
          <w:p w:rsidR="00124FFA" w:rsidRDefault="00124FFA" w:rsidP="00124FFA">
            <w:pPr>
              <w:jc w:val="right"/>
            </w:pPr>
            <w:r>
              <w:t>-</w:t>
            </w:r>
          </w:p>
        </w:tc>
        <w:tc>
          <w:tcPr>
            <w:tcW w:w="2506" w:type="dxa"/>
          </w:tcPr>
          <w:p w:rsidR="00124FFA" w:rsidRDefault="00124FFA" w:rsidP="00124FFA">
            <w:pPr>
              <w:jc w:val="right"/>
            </w:pPr>
            <w:r>
              <w:t>-</w:t>
            </w:r>
          </w:p>
        </w:tc>
      </w:tr>
      <w:tr w:rsidR="00124FFA" w:rsidTr="00124FFA">
        <w:tc>
          <w:tcPr>
            <w:tcW w:w="646" w:type="dxa"/>
          </w:tcPr>
          <w:p w:rsidR="00124FFA" w:rsidRDefault="00124FFA" w:rsidP="00124FFA">
            <w:pPr>
              <w:jc w:val="center"/>
            </w:pPr>
            <w:r>
              <w:t>6</w:t>
            </w:r>
          </w:p>
        </w:tc>
        <w:tc>
          <w:tcPr>
            <w:tcW w:w="2971" w:type="dxa"/>
          </w:tcPr>
          <w:p w:rsidR="00124FFA" w:rsidRDefault="00124FFA" w:rsidP="00124FFA">
            <w:pPr>
              <w:jc w:val="left"/>
            </w:pPr>
            <w:r>
              <w:rPr>
                <w:rFonts w:hint="eastAsia"/>
              </w:rPr>
              <w:t>买入返售金融资产</w:t>
            </w:r>
          </w:p>
        </w:tc>
        <w:tc>
          <w:tcPr>
            <w:tcW w:w="2381" w:type="dxa"/>
          </w:tcPr>
          <w:p w:rsidR="00124FFA" w:rsidRDefault="00124FFA" w:rsidP="00124FFA">
            <w:pPr>
              <w:jc w:val="right"/>
            </w:pPr>
            <w:r>
              <w:t>-</w:t>
            </w:r>
          </w:p>
        </w:tc>
        <w:tc>
          <w:tcPr>
            <w:tcW w:w="2506" w:type="dxa"/>
          </w:tcPr>
          <w:p w:rsidR="00124FFA" w:rsidRDefault="00124FFA" w:rsidP="00124FFA">
            <w:pPr>
              <w:jc w:val="right"/>
            </w:pPr>
            <w:r>
              <w:t>-</w:t>
            </w:r>
          </w:p>
        </w:tc>
      </w:tr>
      <w:tr w:rsidR="00124FFA" w:rsidTr="00124FFA">
        <w:tc>
          <w:tcPr>
            <w:tcW w:w="646" w:type="dxa"/>
          </w:tcPr>
          <w:p w:rsidR="00124FFA" w:rsidRDefault="00124FFA" w:rsidP="00124FFA">
            <w:pPr>
              <w:jc w:val="center"/>
            </w:pPr>
          </w:p>
        </w:tc>
        <w:tc>
          <w:tcPr>
            <w:tcW w:w="2971" w:type="dxa"/>
          </w:tcPr>
          <w:p w:rsidR="00124FFA" w:rsidRDefault="00124FFA" w:rsidP="00124FFA">
            <w:pPr>
              <w:jc w:val="left"/>
            </w:pPr>
            <w:r>
              <w:rPr>
                <w:rFonts w:hint="eastAsia"/>
              </w:rPr>
              <w:t>其中：买断式回购的买入返售金融资产</w:t>
            </w:r>
          </w:p>
        </w:tc>
        <w:tc>
          <w:tcPr>
            <w:tcW w:w="2381" w:type="dxa"/>
          </w:tcPr>
          <w:p w:rsidR="00124FFA" w:rsidRDefault="00124FFA" w:rsidP="00124FFA">
            <w:pPr>
              <w:jc w:val="right"/>
            </w:pPr>
            <w:r>
              <w:t>-</w:t>
            </w:r>
          </w:p>
        </w:tc>
        <w:tc>
          <w:tcPr>
            <w:tcW w:w="2506" w:type="dxa"/>
          </w:tcPr>
          <w:p w:rsidR="00124FFA" w:rsidRDefault="00124FFA" w:rsidP="00124FFA">
            <w:pPr>
              <w:jc w:val="right"/>
            </w:pPr>
            <w:r>
              <w:t>-</w:t>
            </w:r>
          </w:p>
        </w:tc>
      </w:tr>
      <w:tr w:rsidR="00124FFA" w:rsidTr="00124FFA">
        <w:tc>
          <w:tcPr>
            <w:tcW w:w="646" w:type="dxa"/>
          </w:tcPr>
          <w:p w:rsidR="00124FFA" w:rsidRDefault="00124FFA" w:rsidP="00124FFA">
            <w:pPr>
              <w:jc w:val="center"/>
            </w:pPr>
            <w:r>
              <w:t>7</w:t>
            </w:r>
          </w:p>
        </w:tc>
        <w:tc>
          <w:tcPr>
            <w:tcW w:w="2971" w:type="dxa"/>
          </w:tcPr>
          <w:p w:rsidR="00124FFA" w:rsidRDefault="00124FFA" w:rsidP="00124FFA">
            <w:pPr>
              <w:jc w:val="left"/>
            </w:pPr>
            <w:r>
              <w:rPr>
                <w:rFonts w:hint="eastAsia"/>
              </w:rPr>
              <w:t>银行存款和结算备付金合计</w:t>
            </w:r>
          </w:p>
        </w:tc>
        <w:tc>
          <w:tcPr>
            <w:tcW w:w="2381" w:type="dxa"/>
          </w:tcPr>
          <w:p w:rsidR="00124FFA" w:rsidRDefault="00124FFA" w:rsidP="00124FFA">
            <w:pPr>
              <w:jc w:val="right"/>
            </w:pPr>
            <w:r>
              <w:t>5,239,947.08</w:t>
            </w:r>
          </w:p>
        </w:tc>
        <w:tc>
          <w:tcPr>
            <w:tcW w:w="2506" w:type="dxa"/>
          </w:tcPr>
          <w:p w:rsidR="00124FFA" w:rsidRDefault="00124FFA" w:rsidP="00124FFA">
            <w:pPr>
              <w:jc w:val="right"/>
            </w:pPr>
            <w:r>
              <w:t>2.56</w:t>
            </w:r>
          </w:p>
        </w:tc>
      </w:tr>
      <w:tr w:rsidR="00124FFA" w:rsidTr="00124FFA">
        <w:tc>
          <w:tcPr>
            <w:tcW w:w="646" w:type="dxa"/>
          </w:tcPr>
          <w:p w:rsidR="00124FFA" w:rsidRDefault="00124FFA" w:rsidP="00124FFA">
            <w:pPr>
              <w:jc w:val="center"/>
            </w:pPr>
            <w:r>
              <w:t>8</w:t>
            </w:r>
          </w:p>
        </w:tc>
        <w:tc>
          <w:tcPr>
            <w:tcW w:w="2971" w:type="dxa"/>
          </w:tcPr>
          <w:p w:rsidR="00124FFA" w:rsidRDefault="00124FFA" w:rsidP="00124FFA">
            <w:pPr>
              <w:jc w:val="left"/>
            </w:pPr>
            <w:r>
              <w:rPr>
                <w:rFonts w:hint="eastAsia"/>
              </w:rPr>
              <w:t>其他资产</w:t>
            </w:r>
          </w:p>
        </w:tc>
        <w:tc>
          <w:tcPr>
            <w:tcW w:w="2381" w:type="dxa"/>
          </w:tcPr>
          <w:p w:rsidR="00124FFA" w:rsidRDefault="00124FFA" w:rsidP="00124FFA">
            <w:pPr>
              <w:jc w:val="right"/>
            </w:pPr>
            <w:r>
              <w:t>29,946.87</w:t>
            </w:r>
          </w:p>
        </w:tc>
        <w:tc>
          <w:tcPr>
            <w:tcW w:w="2506" w:type="dxa"/>
          </w:tcPr>
          <w:p w:rsidR="00124FFA" w:rsidRDefault="00124FFA" w:rsidP="00124FFA">
            <w:pPr>
              <w:jc w:val="right"/>
            </w:pPr>
            <w:r>
              <w:t>0.01</w:t>
            </w:r>
          </w:p>
        </w:tc>
      </w:tr>
      <w:tr w:rsidR="00124FFA" w:rsidTr="00124FFA">
        <w:tc>
          <w:tcPr>
            <w:tcW w:w="646" w:type="dxa"/>
          </w:tcPr>
          <w:p w:rsidR="00124FFA" w:rsidRDefault="00124FFA" w:rsidP="00124FFA">
            <w:pPr>
              <w:jc w:val="center"/>
            </w:pPr>
            <w:r>
              <w:t>9</w:t>
            </w:r>
          </w:p>
        </w:tc>
        <w:tc>
          <w:tcPr>
            <w:tcW w:w="2971" w:type="dxa"/>
          </w:tcPr>
          <w:p w:rsidR="00124FFA" w:rsidRDefault="00124FFA" w:rsidP="00124FFA">
            <w:pPr>
              <w:jc w:val="left"/>
            </w:pPr>
            <w:r>
              <w:rPr>
                <w:rFonts w:hint="eastAsia"/>
              </w:rPr>
              <w:t>合计</w:t>
            </w:r>
          </w:p>
        </w:tc>
        <w:tc>
          <w:tcPr>
            <w:tcW w:w="2381" w:type="dxa"/>
          </w:tcPr>
          <w:p w:rsidR="00124FFA" w:rsidRDefault="00124FFA" w:rsidP="00124FFA">
            <w:pPr>
              <w:jc w:val="right"/>
            </w:pPr>
            <w:r>
              <w:t>204,529,642.55</w:t>
            </w:r>
          </w:p>
        </w:tc>
        <w:tc>
          <w:tcPr>
            <w:tcW w:w="2506" w:type="dxa"/>
          </w:tcPr>
          <w:p w:rsidR="00124FFA" w:rsidRDefault="00124FFA" w:rsidP="00124FFA">
            <w:pPr>
              <w:jc w:val="right"/>
            </w:pPr>
            <w:r>
              <w:t>100.00</w:t>
            </w:r>
          </w:p>
        </w:tc>
      </w:tr>
    </w:tbl>
    <w:p w:rsidR="00124FFA" w:rsidRDefault="00124FFA" w:rsidP="00124FFA">
      <w:pPr>
        <w:pStyle w:val="-8"/>
        <w:rPr>
          <w:rFonts w:hint="eastAsia"/>
        </w:rPr>
      </w:pPr>
      <w:r>
        <w:rPr>
          <w:rFonts w:hint="eastAsia"/>
        </w:rPr>
        <w:t>注：本基金本报告期末通过深港通交易机制投资的港股市值为人民币9,626,902.62元，占基金资产净值比例4.87%。</w:t>
      </w:r>
    </w:p>
    <w:p w:rsidR="00124FFA" w:rsidRDefault="00124FFA" w:rsidP="00124FFA">
      <w:pPr>
        <w:pStyle w:val="-2"/>
        <w:spacing w:before="312"/>
        <w:rPr>
          <w:rFonts w:hint="eastAsia"/>
        </w:rPr>
      </w:pPr>
      <w:r>
        <w:rPr>
          <w:rFonts w:hint="eastAsia"/>
        </w:rPr>
        <w:t>报告期末按行业分类的股票投资组合</w:t>
      </w:r>
    </w:p>
    <w:p w:rsidR="00124FFA" w:rsidRDefault="00124FFA" w:rsidP="00124FFA">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24FFA" w:rsidTr="00124FFA">
        <w:trPr>
          <w:cnfStyle w:val="100000000000" w:firstRow="1" w:lastRow="0" w:firstColumn="0" w:lastColumn="0" w:oddVBand="0" w:evenVBand="0" w:oddHBand="0" w:evenHBand="0" w:firstRowFirstColumn="0" w:firstRowLastColumn="0" w:lastRowFirstColumn="0" w:lastRowLastColumn="0"/>
        </w:trPr>
        <w:tc>
          <w:tcPr>
            <w:tcW w:w="646" w:type="dxa"/>
          </w:tcPr>
          <w:p w:rsidR="00124FFA" w:rsidRPr="00124FFA" w:rsidRDefault="00124FFA" w:rsidP="00124FFA">
            <w:pPr>
              <w:jc w:val="center"/>
              <w:rPr>
                <w:b/>
              </w:rPr>
            </w:pPr>
            <w:r w:rsidRPr="00124FFA">
              <w:rPr>
                <w:rFonts w:hint="eastAsia"/>
                <w:b/>
              </w:rPr>
              <w:t>代码</w:t>
            </w:r>
          </w:p>
        </w:tc>
        <w:tc>
          <w:tcPr>
            <w:tcW w:w="3595" w:type="dxa"/>
          </w:tcPr>
          <w:p w:rsidR="00124FFA" w:rsidRPr="00124FFA" w:rsidRDefault="00124FFA" w:rsidP="00124FFA">
            <w:pPr>
              <w:jc w:val="center"/>
              <w:rPr>
                <w:b/>
              </w:rPr>
            </w:pPr>
            <w:r w:rsidRPr="00124FFA">
              <w:rPr>
                <w:rFonts w:hint="eastAsia"/>
                <w:b/>
              </w:rPr>
              <w:t>行业类别</w:t>
            </w:r>
          </w:p>
        </w:tc>
        <w:tc>
          <w:tcPr>
            <w:tcW w:w="1769" w:type="dxa"/>
          </w:tcPr>
          <w:p w:rsidR="00124FFA" w:rsidRPr="00124FFA" w:rsidRDefault="00124FFA" w:rsidP="00124FFA">
            <w:pPr>
              <w:jc w:val="center"/>
              <w:rPr>
                <w:b/>
              </w:rPr>
            </w:pPr>
            <w:r w:rsidRPr="00124FFA">
              <w:rPr>
                <w:rFonts w:hint="eastAsia"/>
                <w:b/>
              </w:rPr>
              <w:t>公允价值（元）</w:t>
            </w:r>
          </w:p>
        </w:tc>
        <w:tc>
          <w:tcPr>
            <w:tcW w:w="2495" w:type="dxa"/>
          </w:tcPr>
          <w:p w:rsidR="00124FFA" w:rsidRPr="00124FFA" w:rsidRDefault="00124FFA" w:rsidP="00124FFA">
            <w:pPr>
              <w:jc w:val="center"/>
              <w:rPr>
                <w:b/>
              </w:rPr>
            </w:pPr>
            <w:r w:rsidRPr="00124FFA">
              <w:rPr>
                <w:rFonts w:hint="eastAsia"/>
                <w:b/>
              </w:rPr>
              <w:t>占基金资产净值比例（％）</w:t>
            </w:r>
          </w:p>
        </w:tc>
      </w:tr>
      <w:tr w:rsidR="00124FFA" w:rsidTr="00124FFA">
        <w:tc>
          <w:tcPr>
            <w:tcW w:w="646" w:type="dxa"/>
          </w:tcPr>
          <w:p w:rsidR="00124FFA" w:rsidRDefault="00124FFA" w:rsidP="00124FFA">
            <w:pPr>
              <w:jc w:val="left"/>
            </w:pPr>
            <w:r>
              <w:t>A</w:t>
            </w:r>
          </w:p>
        </w:tc>
        <w:tc>
          <w:tcPr>
            <w:tcW w:w="3595" w:type="dxa"/>
          </w:tcPr>
          <w:p w:rsidR="00124FFA" w:rsidRDefault="00124FFA" w:rsidP="00124FFA">
            <w:pPr>
              <w:jc w:val="left"/>
            </w:pPr>
            <w:r>
              <w:rPr>
                <w:rFonts w:hint="eastAsia"/>
              </w:rPr>
              <w:t>农、林、牧、渔业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B</w:t>
            </w:r>
          </w:p>
        </w:tc>
        <w:tc>
          <w:tcPr>
            <w:tcW w:w="3595" w:type="dxa"/>
          </w:tcPr>
          <w:p w:rsidR="00124FFA" w:rsidRDefault="00124FFA" w:rsidP="00124FFA">
            <w:pPr>
              <w:jc w:val="left"/>
            </w:pPr>
            <w:r>
              <w:rPr>
                <w:rFonts w:hint="eastAsia"/>
              </w:rPr>
              <w:t>采矿业</w:t>
            </w:r>
          </w:p>
        </w:tc>
        <w:tc>
          <w:tcPr>
            <w:tcW w:w="1769" w:type="dxa"/>
          </w:tcPr>
          <w:p w:rsidR="00124FFA" w:rsidRDefault="00124FFA" w:rsidP="00124FFA">
            <w:pPr>
              <w:jc w:val="right"/>
            </w:pPr>
            <w:r>
              <w:t>1,361,595.00</w:t>
            </w:r>
          </w:p>
        </w:tc>
        <w:tc>
          <w:tcPr>
            <w:tcW w:w="2495" w:type="dxa"/>
          </w:tcPr>
          <w:p w:rsidR="00124FFA" w:rsidRDefault="00124FFA" w:rsidP="00124FFA">
            <w:pPr>
              <w:jc w:val="right"/>
            </w:pPr>
            <w:r>
              <w:t>0.69</w:t>
            </w:r>
          </w:p>
        </w:tc>
      </w:tr>
      <w:tr w:rsidR="00124FFA" w:rsidTr="00124FFA">
        <w:tc>
          <w:tcPr>
            <w:tcW w:w="646" w:type="dxa"/>
          </w:tcPr>
          <w:p w:rsidR="00124FFA" w:rsidRDefault="00124FFA" w:rsidP="00124FFA">
            <w:pPr>
              <w:jc w:val="left"/>
            </w:pPr>
            <w:r>
              <w:t>C</w:t>
            </w:r>
          </w:p>
        </w:tc>
        <w:tc>
          <w:tcPr>
            <w:tcW w:w="3595" w:type="dxa"/>
          </w:tcPr>
          <w:p w:rsidR="00124FFA" w:rsidRDefault="00124FFA" w:rsidP="00124FFA">
            <w:pPr>
              <w:jc w:val="left"/>
            </w:pPr>
            <w:r>
              <w:rPr>
                <w:rFonts w:hint="eastAsia"/>
              </w:rPr>
              <w:t>制造业</w:t>
            </w:r>
          </w:p>
        </w:tc>
        <w:tc>
          <w:tcPr>
            <w:tcW w:w="1769" w:type="dxa"/>
          </w:tcPr>
          <w:p w:rsidR="00124FFA" w:rsidRDefault="00124FFA" w:rsidP="00124FFA">
            <w:pPr>
              <w:jc w:val="right"/>
            </w:pPr>
            <w:r>
              <w:t>12,036,862.37</w:t>
            </w:r>
          </w:p>
        </w:tc>
        <w:tc>
          <w:tcPr>
            <w:tcW w:w="2495" w:type="dxa"/>
          </w:tcPr>
          <w:p w:rsidR="00124FFA" w:rsidRDefault="00124FFA" w:rsidP="00124FFA">
            <w:pPr>
              <w:jc w:val="right"/>
            </w:pPr>
            <w:r>
              <w:t>6.08</w:t>
            </w:r>
          </w:p>
        </w:tc>
      </w:tr>
      <w:tr w:rsidR="00124FFA" w:rsidTr="00124FFA">
        <w:tc>
          <w:tcPr>
            <w:tcW w:w="646" w:type="dxa"/>
          </w:tcPr>
          <w:p w:rsidR="00124FFA" w:rsidRDefault="00124FFA" w:rsidP="00124FFA">
            <w:pPr>
              <w:jc w:val="left"/>
            </w:pPr>
            <w:r>
              <w:t>D</w:t>
            </w:r>
          </w:p>
        </w:tc>
        <w:tc>
          <w:tcPr>
            <w:tcW w:w="3595" w:type="dxa"/>
          </w:tcPr>
          <w:p w:rsidR="00124FFA" w:rsidRDefault="00124FFA" w:rsidP="00124FFA">
            <w:pPr>
              <w:jc w:val="left"/>
            </w:pPr>
            <w:r>
              <w:rPr>
                <w:rFonts w:hint="eastAsia"/>
              </w:rPr>
              <w:t>电力、热力、燃气及水生产和供应业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E</w:t>
            </w:r>
          </w:p>
        </w:tc>
        <w:tc>
          <w:tcPr>
            <w:tcW w:w="3595" w:type="dxa"/>
          </w:tcPr>
          <w:p w:rsidR="00124FFA" w:rsidRDefault="00124FFA" w:rsidP="00124FFA">
            <w:pPr>
              <w:jc w:val="left"/>
            </w:pPr>
            <w:r>
              <w:rPr>
                <w:rFonts w:hint="eastAsia"/>
              </w:rPr>
              <w:t>建筑业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F</w:t>
            </w:r>
          </w:p>
        </w:tc>
        <w:tc>
          <w:tcPr>
            <w:tcW w:w="3595" w:type="dxa"/>
          </w:tcPr>
          <w:p w:rsidR="00124FFA" w:rsidRDefault="00124FFA" w:rsidP="00124FFA">
            <w:pPr>
              <w:jc w:val="left"/>
            </w:pPr>
            <w:r>
              <w:rPr>
                <w:rFonts w:hint="eastAsia"/>
              </w:rPr>
              <w:t>批发和零售业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G</w:t>
            </w:r>
          </w:p>
        </w:tc>
        <w:tc>
          <w:tcPr>
            <w:tcW w:w="3595" w:type="dxa"/>
          </w:tcPr>
          <w:p w:rsidR="00124FFA" w:rsidRDefault="00124FFA" w:rsidP="00124FFA">
            <w:pPr>
              <w:jc w:val="left"/>
            </w:pPr>
            <w:r>
              <w:rPr>
                <w:rFonts w:hint="eastAsia"/>
              </w:rPr>
              <w:t>交通运输、仓储和邮政业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H</w:t>
            </w:r>
          </w:p>
        </w:tc>
        <w:tc>
          <w:tcPr>
            <w:tcW w:w="3595" w:type="dxa"/>
          </w:tcPr>
          <w:p w:rsidR="00124FFA" w:rsidRDefault="00124FFA" w:rsidP="00124FFA">
            <w:pPr>
              <w:jc w:val="left"/>
            </w:pPr>
            <w:r>
              <w:rPr>
                <w:rFonts w:hint="eastAsia"/>
              </w:rPr>
              <w:t>住宿和餐饮业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I</w:t>
            </w:r>
          </w:p>
        </w:tc>
        <w:tc>
          <w:tcPr>
            <w:tcW w:w="3595" w:type="dxa"/>
          </w:tcPr>
          <w:p w:rsidR="00124FFA" w:rsidRDefault="00124FFA" w:rsidP="00124FFA">
            <w:pPr>
              <w:jc w:val="left"/>
            </w:pPr>
            <w:r>
              <w:rPr>
                <w:rFonts w:hint="eastAsia"/>
              </w:rPr>
              <w:t>信息传输、软件和信息技术服务业</w:t>
            </w:r>
          </w:p>
        </w:tc>
        <w:tc>
          <w:tcPr>
            <w:tcW w:w="1769" w:type="dxa"/>
          </w:tcPr>
          <w:p w:rsidR="00124FFA" w:rsidRDefault="00124FFA" w:rsidP="00124FFA">
            <w:pPr>
              <w:jc w:val="right"/>
            </w:pPr>
            <w:r>
              <w:t>939,396.15</w:t>
            </w:r>
          </w:p>
        </w:tc>
        <w:tc>
          <w:tcPr>
            <w:tcW w:w="2495" w:type="dxa"/>
          </w:tcPr>
          <w:p w:rsidR="00124FFA" w:rsidRDefault="00124FFA" w:rsidP="00124FFA">
            <w:pPr>
              <w:jc w:val="right"/>
            </w:pPr>
            <w:r>
              <w:t>0.47</w:t>
            </w:r>
          </w:p>
        </w:tc>
      </w:tr>
      <w:tr w:rsidR="00124FFA" w:rsidTr="00124FFA">
        <w:tc>
          <w:tcPr>
            <w:tcW w:w="646" w:type="dxa"/>
          </w:tcPr>
          <w:p w:rsidR="00124FFA" w:rsidRDefault="00124FFA" w:rsidP="00124FFA">
            <w:pPr>
              <w:jc w:val="left"/>
            </w:pPr>
            <w:r>
              <w:t>J</w:t>
            </w:r>
          </w:p>
        </w:tc>
        <w:tc>
          <w:tcPr>
            <w:tcW w:w="3595" w:type="dxa"/>
          </w:tcPr>
          <w:p w:rsidR="00124FFA" w:rsidRDefault="00124FFA" w:rsidP="00124FFA">
            <w:pPr>
              <w:jc w:val="left"/>
            </w:pPr>
            <w:r>
              <w:rPr>
                <w:rFonts w:hint="eastAsia"/>
              </w:rPr>
              <w:t>金融业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K</w:t>
            </w:r>
          </w:p>
        </w:tc>
        <w:tc>
          <w:tcPr>
            <w:tcW w:w="3595" w:type="dxa"/>
          </w:tcPr>
          <w:p w:rsidR="00124FFA" w:rsidRDefault="00124FFA" w:rsidP="00124FFA">
            <w:pPr>
              <w:jc w:val="left"/>
            </w:pPr>
            <w:r>
              <w:rPr>
                <w:rFonts w:hint="eastAsia"/>
              </w:rPr>
              <w:t>房地产业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L</w:t>
            </w:r>
          </w:p>
        </w:tc>
        <w:tc>
          <w:tcPr>
            <w:tcW w:w="3595" w:type="dxa"/>
          </w:tcPr>
          <w:p w:rsidR="00124FFA" w:rsidRDefault="00124FFA" w:rsidP="00124FFA">
            <w:pPr>
              <w:jc w:val="left"/>
            </w:pPr>
            <w:r>
              <w:rPr>
                <w:rFonts w:hint="eastAsia"/>
              </w:rPr>
              <w:t>租赁和商务服务业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M</w:t>
            </w:r>
          </w:p>
        </w:tc>
        <w:tc>
          <w:tcPr>
            <w:tcW w:w="3595" w:type="dxa"/>
          </w:tcPr>
          <w:p w:rsidR="00124FFA" w:rsidRDefault="00124FFA" w:rsidP="00124FFA">
            <w:pPr>
              <w:jc w:val="left"/>
            </w:pPr>
            <w:r>
              <w:rPr>
                <w:rFonts w:hint="eastAsia"/>
              </w:rPr>
              <w:t>科学研究和技术服务业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lastRenderedPageBreak/>
              <w:t>N</w:t>
            </w:r>
          </w:p>
        </w:tc>
        <w:tc>
          <w:tcPr>
            <w:tcW w:w="3595" w:type="dxa"/>
          </w:tcPr>
          <w:p w:rsidR="00124FFA" w:rsidRDefault="00124FFA" w:rsidP="00124FFA">
            <w:pPr>
              <w:jc w:val="left"/>
            </w:pPr>
            <w:r>
              <w:rPr>
                <w:rFonts w:hint="eastAsia"/>
              </w:rPr>
              <w:t>水利、环境和公共设施管理业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O</w:t>
            </w:r>
          </w:p>
        </w:tc>
        <w:tc>
          <w:tcPr>
            <w:tcW w:w="3595" w:type="dxa"/>
          </w:tcPr>
          <w:p w:rsidR="00124FFA" w:rsidRDefault="00124FFA" w:rsidP="00124FFA">
            <w:pPr>
              <w:jc w:val="left"/>
            </w:pPr>
            <w:r>
              <w:rPr>
                <w:rFonts w:hint="eastAsia"/>
              </w:rPr>
              <w:t>居民服务、修理和其他服务业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P</w:t>
            </w:r>
          </w:p>
        </w:tc>
        <w:tc>
          <w:tcPr>
            <w:tcW w:w="3595" w:type="dxa"/>
          </w:tcPr>
          <w:p w:rsidR="00124FFA" w:rsidRDefault="00124FFA" w:rsidP="00124FFA">
            <w:pPr>
              <w:jc w:val="left"/>
            </w:pPr>
            <w:r>
              <w:rPr>
                <w:rFonts w:hint="eastAsia"/>
              </w:rPr>
              <w:t>教育</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Q</w:t>
            </w:r>
          </w:p>
        </w:tc>
        <w:tc>
          <w:tcPr>
            <w:tcW w:w="3595" w:type="dxa"/>
          </w:tcPr>
          <w:p w:rsidR="00124FFA" w:rsidRDefault="00124FFA" w:rsidP="00124FFA">
            <w:pPr>
              <w:jc w:val="left"/>
            </w:pPr>
            <w:r>
              <w:rPr>
                <w:rFonts w:hint="eastAsia"/>
              </w:rPr>
              <w:t>卫生和社会工作</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R</w:t>
            </w:r>
          </w:p>
        </w:tc>
        <w:tc>
          <w:tcPr>
            <w:tcW w:w="3595" w:type="dxa"/>
          </w:tcPr>
          <w:p w:rsidR="00124FFA" w:rsidRDefault="00124FFA" w:rsidP="00124FFA">
            <w:pPr>
              <w:jc w:val="left"/>
            </w:pPr>
            <w:r>
              <w:rPr>
                <w:rFonts w:hint="eastAsia"/>
              </w:rPr>
              <w:t>文化、体育和娱乐业</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r>
              <w:t>S</w:t>
            </w:r>
          </w:p>
        </w:tc>
        <w:tc>
          <w:tcPr>
            <w:tcW w:w="3595" w:type="dxa"/>
          </w:tcPr>
          <w:p w:rsidR="00124FFA" w:rsidRDefault="00124FFA" w:rsidP="00124FFA">
            <w:pPr>
              <w:jc w:val="left"/>
            </w:pPr>
            <w:r>
              <w:rPr>
                <w:rFonts w:hint="eastAsia"/>
              </w:rPr>
              <w:t>综合</w:t>
            </w:r>
          </w:p>
        </w:tc>
        <w:tc>
          <w:tcPr>
            <w:tcW w:w="1769" w:type="dxa"/>
          </w:tcPr>
          <w:p w:rsidR="00124FFA" w:rsidRDefault="00124FFA" w:rsidP="00124FFA">
            <w:pPr>
              <w:jc w:val="right"/>
            </w:pPr>
            <w:r>
              <w:t>-</w:t>
            </w:r>
          </w:p>
        </w:tc>
        <w:tc>
          <w:tcPr>
            <w:tcW w:w="2495" w:type="dxa"/>
          </w:tcPr>
          <w:p w:rsidR="00124FFA" w:rsidRDefault="00124FFA" w:rsidP="00124FFA">
            <w:pPr>
              <w:jc w:val="right"/>
            </w:pPr>
            <w:r>
              <w:t>-</w:t>
            </w:r>
          </w:p>
        </w:tc>
      </w:tr>
      <w:tr w:rsidR="00124FFA" w:rsidTr="00124FFA">
        <w:tc>
          <w:tcPr>
            <w:tcW w:w="646" w:type="dxa"/>
          </w:tcPr>
          <w:p w:rsidR="00124FFA" w:rsidRDefault="00124FFA" w:rsidP="00124FFA">
            <w:pPr>
              <w:jc w:val="left"/>
            </w:pPr>
          </w:p>
        </w:tc>
        <w:tc>
          <w:tcPr>
            <w:tcW w:w="3595" w:type="dxa"/>
          </w:tcPr>
          <w:p w:rsidR="00124FFA" w:rsidRDefault="00124FFA" w:rsidP="00124FFA">
            <w:pPr>
              <w:jc w:val="left"/>
            </w:pPr>
            <w:r>
              <w:rPr>
                <w:rFonts w:hint="eastAsia"/>
              </w:rPr>
              <w:t>合计</w:t>
            </w:r>
          </w:p>
        </w:tc>
        <w:tc>
          <w:tcPr>
            <w:tcW w:w="1769" w:type="dxa"/>
          </w:tcPr>
          <w:p w:rsidR="00124FFA" w:rsidRDefault="00124FFA" w:rsidP="00124FFA">
            <w:pPr>
              <w:jc w:val="right"/>
            </w:pPr>
            <w:r>
              <w:t>14,337,853.52</w:t>
            </w:r>
          </w:p>
        </w:tc>
        <w:tc>
          <w:tcPr>
            <w:tcW w:w="2495" w:type="dxa"/>
          </w:tcPr>
          <w:p w:rsidR="00124FFA" w:rsidRDefault="00124FFA" w:rsidP="00124FFA">
            <w:pPr>
              <w:jc w:val="right"/>
            </w:pPr>
            <w:r>
              <w:t>7.25</w:t>
            </w:r>
          </w:p>
        </w:tc>
      </w:tr>
    </w:tbl>
    <w:p w:rsidR="00124FFA" w:rsidRDefault="00124FFA" w:rsidP="00124FFA">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124FFA" w:rsidTr="00124FFA">
        <w:trPr>
          <w:cnfStyle w:val="100000000000" w:firstRow="1" w:lastRow="0" w:firstColumn="0" w:lastColumn="0" w:oddVBand="0" w:evenVBand="0" w:oddHBand="0" w:evenHBand="0" w:firstRowFirstColumn="0" w:firstRowLastColumn="0" w:lastRowFirstColumn="0" w:lastRowLastColumn="0"/>
        </w:trPr>
        <w:tc>
          <w:tcPr>
            <w:tcW w:w="2768" w:type="dxa"/>
          </w:tcPr>
          <w:p w:rsidR="00124FFA" w:rsidRPr="00124FFA" w:rsidRDefault="00124FFA" w:rsidP="00124FFA">
            <w:pPr>
              <w:jc w:val="center"/>
              <w:rPr>
                <w:b/>
              </w:rPr>
            </w:pPr>
            <w:r w:rsidRPr="00124FFA">
              <w:rPr>
                <w:rFonts w:hint="eastAsia"/>
                <w:b/>
              </w:rPr>
              <w:t>行业类别</w:t>
            </w:r>
          </w:p>
        </w:tc>
        <w:tc>
          <w:tcPr>
            <w:tcW w:w="2769" w:type="dxa"/>
          </w:tcPr>
          <w:p w:rsidR="00124FFA" w:rsidRPr="00124FFA" w:rsidRDefault="00124FFA" w:rsidP="00124FFA">
            <w:pPr>
              <w:jc w:val="center"/>
              <w:rPr>
                <w:b/>
              </w:rPr>
            </w:pPr>
            <w:r w:rsidRPr="00124FFA">
              <w:rPr>
                <w:rFonts w:hint="eastAsia"/>
                <w:b/>
              </w:rPr>
              <w:t>公允价值（人民币）</w:t>
            </w:r>
          </w:p>
        </w:tc>
        <w:tc>
          <w:tcPr>
            <w:tcW w:w="2769" w:type="dxa"/>
          </w:tcPr>
          <w:p w:rsidR="00124FFA" w:rsidRPr="00124FFA" w:rsidRDefault="00124FFA" w:rsidP="00124FFA">
            <w:pPr>
              <w:jc w:val="center"/>
              <w:rPr>
                <w:b/>
              </w:rPr>
            </w:pPr>
            <w:r w:rsidRPr="00124FFA">
              <w:rPr>
                <w:rFonts w:hint="eastAsia"/>
                <w:b/>
              </w:rPr>
              <w:t>占基金资产净值比例（</w:t>
            </w:r>
            <w:r w:rsidRPr="00124FFA">
              <w:rPr>
                <w:rFonts w:hint="eastAsia"/>
                <w:b/>
              </w:rPr>
              <w:t>%</w:t>
            </w:r>
            <w:r w:rsidRPr="00124FFA">
              <w:rPr>
                <w:rFonts w:hint="eastAsia"/>
                <w:b/>
              </w:rPr>
              <w:t>）</w:t>
            </w:r>
          </w:p>
        </w:tc>
      </w:tr>
      <w:tr w:rsidR="00124FFA" w:rsidTr="00124FFA">
        <w:tc>
          <w:tcPr>
            <w:tcW w:w="2768" w:type="dxa"/>
          </w:tcPr>
          <w:p w:rsidR="00124FFA" w:rsidRDefault="00124FFA" w:rsidP="00124FFA">
            <w:pPr>
              <w:jc w:val="left"/>
            </w:pPr>
            <w:r>
              <w:rPr>
                <w:rFonts w:hint="eastAsia"/>
              </w:rPr>
              <w:t>能源</w:t>
            </w:r>
          </w:p>
        </w:tc>
        <w:tc>
          <w:tcPr>
            <w:tcW w:w="2769" w:type="dxa"/>
          </w:tcPr>
          <w:p w:rsidR="00124FFA" w:rsidRDefault="00124FFA" w:rsidP="00124FFA">
            <w:pPr>
              <w:jc w:val="right"/>
            </w:pPr>
            <w:r>
              <w:t>-</w:t>
            </w:r>
          </w:p>
        </w:tc>
        <w:tc>
          <w:tcPr>
            <w:tcW w:w="2769" w:type="dxa"/>
          </w:tcPr>
          <w:p w:rsidR="00124FFA" w:rsidRDefault="00124FFA" w:rsidP="00124FFA">
            <w:pPr>
              <w:jc w:val="right"/>
            </w:pPr>
            <w:r>
              <w:t>-</w:t>
            </w:r>
          </w:p>
        </w:tc>
      </w:tr>
      <w:tr w:rsidR="00124FFA" w:rsidTr="00124FFA">
        <w:tc>
          <w:tcPr>
            <w:tcW w:w="2768" w:type="dxa"/>
          </w:tcPr>
          <w:p w:rsidR="00124FFA" w:rsidRDefault="00124FFA" w:rsidP="00124FFA">
            <w:pPr>
              <w:jc w:val="left"/>
            </w:pPr>
            <w:r>
              <w:rPr>
                <w:rFonts w:hint="eastAsia"/>
              </w:rPr>
              <w:t>材料</w:t>
            </w:r>
          </w:p>
        </w:tc>
        <w:tc>
          <w:tcPr>
            <w:tcW w:w="2769" w:type="dxa"/>
          </w:tcPr>
          <w:p w:rsidR="00124FFA" w:rsidRDefault="00124FFA" w:rsidP="00124FFA">
            <w:pPr>
              <w:jc w:val="right"/>
            </w:pPr>
            <w:r>
              <w:t>-</w:t>
            </w:r>
          </w:p>
        </w:tc>
        <w:tc>
          <w:tcPr>
            <w:tcW w:w="2769" w:type="dxa"/>
          </w:tcPr>
          <w:p w:rsidR="00124FFA" w:rsidRDefault="00124FFA" w:rsidP="00124FFA">
            <w:pPr>
              <w:jc w:val="right"/>
            </w:pPr>
            <w:r>
              <w:t>-</w:t>
            </w:r>
          </w:p>
        </w:tc>
      </w:tr>
      <w:tr w:rsidR="00124FFA" w:rsidTr="00124FFA">
        <w:tc>
          <w:tcPr>
            <w:tcW w:w="2768" w:type="dxa"/>
          </w:tcPr>
          <w:p w:rsidR="00124FFA" w:rsidRDefault="00124FFA" w:rsidP="00124FFA">
            <w:pPr>
              <w:jc w:val="left"/>
            </w:pPr>
            <w:r>
              <w:rPr>
                <w:rFonts w:hint="eastAsia"/>
              </w:rPr>
              <w:t>工业</w:t>
            </w:r>
          </w:p>
        </w:tc>
        <w:tc>
          <w:tcPr>
            <w:tcW w:w="2769" w:type="dxa"/>
          </w:tcPr>
          <w:p w:rsidR="00124FFA" w:rsidRDefault="00124FFA" w:rsidP="00124FFA">
            <w:pPr>
              <w:jc w:val="right"/>
            </w:pPr>
            <w:r>
              <w:t>-</w:t>
            </w:r>
          </w:p>
        </w:tc>
        <w:tc>
          <w:tcPr>
            <w:tcW w:w="2769" w:type="dxa"/>
          </w:tcPr>
          <w:p w:rsidR="00124FFA" w:rsidRDefault="00124FFA" w:rsidP="00124FFA">
            <w:pPr>
              <w:jc w:val="right"/>
            </w:pPr>
            <w:r>
              <w:t>-</w:t>
            </w:r>
          </w:p>
        </w:tc>
      </w:tr>
      <w:tr w:rsidR="00124FFA" w:rsidTr="00124FFA">
        <w:tc>
          <w:tcPr>
            <w:tcW w:w="2768" w:type="dxa"/>
          </w:tcPr>
          <w:p w:rsidR="00124FFA" w:rsidRDefault="00124FFA" w:rsidP="00124FFA">
            <w:pPr>
              <w:jc w:val="left"/>
            </w:pPr>
            <w:r>
              <w:rPr>
                <w:rFonts w:hint="eastAsia"/>
              </w:rPr>
              <w:t>非必需消费品</w:t>
            </w:r>
          </w:p>
        </w:tc>
        <w:tc>
          <w:tcPr>
            <w:tcW w:w="2769" w:type="dxa"/>
          </w:tcPr>
          <w:p w:rsidR="00124FFA" w:rsidRDefault="00124FFA" w:rsidP="00124FFA">
            <w:pPr>
              <w:jc w:val="right"/>
            </w:pPr>
            <w:r>
              <w:t>3,895,190.44</w:t>
            </w:r>
          </w:p>
        </w:tc>
        <w:tc>
          <w:tcPr>
            <w:tcW w:w="2769" w:type="dxa"/>
          </w:tcPr>
          <w:p w:rsidR="00124FFA" w:rsidRDefault="00124FFA" w:rsidP="00124FFA">
            <w:pPr>
              <w:jc w:val="right"/>
            </w:pPr>
            <w:r>
              <w:t>1.97</w:t>
            </w:r>
          </w:p>
        </w:tc>
      </w:tr>
      <w:tr w:rsidR="00124FFA" w:rsidTr="00124FFA">
        <w:tc>
          <w:tcPr>
            <w:tcW w:w="2768" w:type="dxa"/>
          </w:tcPr>
          <w:p w:rsidR="00124FFA" w:rsidRDefault="00124FFA" w:rsidP="00124FFA">
            <w:pPr>
              <w:jc w:val="left"/>
            </w:pPr>
            <w:r>
              <w:rPr>
                <w:rFonts w:hint="eastAsia"/>
              </w:rPr>
              <w:t>必需消费品</w:t>
            </w:r>
          </w:p>
        </w:tc>
        <w:tc>
          <w:tcPr>
            <w:tcW w:w="2769" w:type="dxa"/>
          </w:tcPr>
          <w:p w:rsidR="00124FFA" w:rsidRDefault="00124FFA" w:rsidP="00124FFA">
            <w:pPr>
              <w:jc w:val="right"/>
            </w:pPr>
            <w:r>
              <w:t>-</w:t>
            </w:r>
          </w:p>
        </w:tc>
        <w:tc>
          <w:tcPr>
            <w:tcW w:w="2769" w:type="dxa"/>
          </w:tcPr>
          <w:p w:rsidR="00124FFA" w:rsidRDefault="00124FFA" w:rsidP="00124FFA">
            <w:pPr>
              <w:jc w:val="right"/>
            </w:pPr>
            <w:r>
              <w:t>-</w:t>
            </w:r>
          </w:p>
        </w:tc>
      </w:tr>
      <w:tr w:rsidR="00124FFA" w:rsidTr="00124FFA">
        <w:tc>
          <w:tcPr>
            <w:tcW w:w="2768" w:type="dxa"/>
          </w:tcPr>
          <w:p w:rsidR="00124FFA" w:rsidRDefault="00124FFA" w:rsidP="00124FFA">
            <w:pPr>
              <w:jc w:val="left"/>
            </w:pPr>
            <w:r>
              <w:rPr>
                <w:rFonts w:hint="eastAsia"/>
              </w:rPr>
              <w:t>医疗保健</w:t>
            </w:r>
          </w:p>
        </w:tc>
        <w:tc>
          <w:tcPr>
            <w:tcW w:w="2769" w:type="dxa"/>
          </w:tcPr>
          <w:p w:rsidR="00124FFA" w:rsidRDefault="00124FFA" w:rsidP="00124FFA">
            <w:pPr>
              <w:jc w:val="right"/>
            </w:pPr>
            <w:r>
              <w:t>-</w:t>
            </w:r>
          </w:p>
        </w:tc>
        <w:tc>
          <w:tcPr>
            <w:tcW w:w="2769" w:type="dxa"/>
          </w:tcPr>
          <w:p w:rsidR="00124FFA" w:rsidRDefault="00124FFA" w:rsidP="00124FFA">
            <w:pPr>
              <w:jc w:val="right"/>
            </w:pPr>
            <w:r>
              <w:t>-</w:t>
            </w:r>
          </w:p>
        </w:tc>
      </w:tr>
      <w:tr w:rsidR="00124FFA" w:rsidTr="00124FFA">
        <w:tc>
          <w:tcPr>
            <w:tcW w:w="2768" w:type="dxa"/>
          </w:tcPr>
          <w:p w:rsidR="00124FFA" w:rsidRDefault="00124FFA" w:rsidP="00124FFA">
            <w:pPr>
              <w:jc w:val="left"/>
            </w:pPr>
            <w:r>
              <w:rPr>
                <w:rFonts w:hint="eastAsia"/>
              </w:rPr>
              <w:t>金融</w:t>
            </w:r>
          </w:p>
        </w:tc>
        <w:tc>
          <w:tcPr>
            <w:tcW w:w="2769" w:type="dxa"/>
          </w:tcPr>
          <w:p w:rsidR="00124FFA" w:rsidRDefault="00124FFA" w:rsidP="00124FFA">
            <w:pPr>
              <w:jc w:val="right"/>
            </w:pPr>
            <w:r>
              <w:t>-</w:t>
            </w:r>
          </w:p>
        </w:tc>
        <w:tc>
          <w:tcPr>
            <w:tcW w:w="2769" w:type="dxa"/>
          </w:tcPr>
          <w:p w:rsidR="00124FFA" w:rsidRDefault="00124FFA" w:rsidP="00124FFA">
            <w:pPr>
              <w:jc w:val="right"/>
            </w:pPr>
            <w:r>
              <w:t>-</w:t>
            </w:r>
          </w:p>
        </w:tc>
      </w:tr>
      <w:tr w:rsidR="00124FFA" w:rsidTr="00124FFA">
        <w:tc>
          <w:tcPr>
            <w:tcW w:w="2768" w:type="dxa"/>
          </w:tcPr>
          <w:p w:rsidR="00124FFA" w:rsidRDefault="00124FFA" w:rsidP="00124FFA">
            <w:pPr>
              <w:jc w:val="left"/>
            </w:pPr>
            <w:r>
              <w:rPr>
                <w:rFonts w:hint="eastAsia"/>
              </w:rPr>
              <w:t>科技</w:t>
            </w:r>
          </w:p>
        </w:tc>
        <w:tc>
          <w:tcPr>
            <w:tcW w:w="2769" w:type="dxa"/>
          </w:tcPr>
          <w:p w:rsidR="00124FFA" w:rsidRDefault="00124FFA" w:rsidP="00124FFA">
            <w:pPr>
              <w:jc w:val="right"/>
            </w:pPr>
            <w:r>
              <w:t>3,892,214.33</w:t>
            </w:r>
          </w:p>
        </w:tc>
        <w:tc>
          <w:tcPr>
            <w:tcW w:w="2769" w:type="dxa"/>
          </w:tcPr>
          <w:p w:rsidR="00124FFA" w:rsidRDefault="00124FFA" w:rsidP="00124FFA">
            <w:pPr>
              <w:jc w:val="right"/>
            </w:pPr>
            <w:r>
              <w:t>1.97</w:t>
            </w:r>
          </w:p>
        </w:tc>
      </w:tr>
      <w:tr w:rsidR="00124FFA" w:rsidTr="00124FFA">
        <w:tc>
          <w:tcPr>
            <w:tcW w:w="2768" w:type="dxa"/>
          </w:tcPr>
          <w:p w:rsidR="00124FFA" w:rsidRDefault="00124FFA" w:rsidP="00124FFA">
            <w:pPr>
              <w:jc w:val="left"/>
            </w:pPr>
            <w:r>
              <w:rPr>
                <w:rFonts w:hint="eastAsia"/>
              </w:rPr>
              <w:t>通讯</w:t>
            </w:r>
          </w:p>
        </w:tc>
        <w:tc>
          <w:tcPr>
            <w:tcW w:w="2769" w:type="dxa"/>
          </w:tcPr>
          <w:p w:rsidR="00124FFA" w:rsidRDefault="00124FFA" w:rsidP="00124FFA">
            <w:pPr>
              <w:jc w:val="right"/>
            </w:pPr>
            <w:r>
              <w:t>1,839,497.85</w:t>
            </w:r>
          </w:p>
        </w:tc>
        <w:tc>
          <w:tcPr>
            <w:tcW w:w="2769" w:type="dxa"/>
          </w:tcPr>
          <w:p w:rsidR="00124FFA" w:rsidRDefault="00124FFA" w:rsidP="00124FFA">
            <w:pPr>
              <w:jc w:val="right"/>
            </w:pPr>
            <w:r>
              <w:t>0.93</w:t>
            </w:r>
          </w:p>
        </w:tc>
      </w:tr>
      <w:tr w:rsidR="00124FFA" w:rsidTr="00124FFA">
        <w:tc>
          <w:tcPr>
            <w:tcW w:w="2768" w:type="dxa"/>
          </w:tcPr>
          <w:p w:rsidR="00124FFA" w:rsidRDefault="00124FFA" w:rsidP="00124FFA">
            <w:pPr>
              <w:jc w:val="left"/>
            </w:pPr>
            <w:r>
              <w:rPr>
                <w:rFonts w:hint="eastAsia"/>
              </w:rPr>
              <w:t>公用事业</w:t>
            </w:r>
          </w:p>
        </w:tc>
        <w:tc>
          <w:tcPr>
            <w:tcW w:w="2769" w:type="dxa"/>
          </w:tcPr>
          <w:p w:rsidR="00124FFA" w:rsidRDefault="00124FFA" w:rsidP="00124FFA">
            <w:pPr>
              <w:jc w:val="right"/>
            </w:pPr>
            <w:r>
              <w:t>-</w:t>
            </w:r>
          </w:p>
        </w:tc>
        <w:tc>
          <w:tcPr>
            <w:tcW w:w="2769" w:type="dxa"/>
          </w:tcPr>
          <w:p w:rsidR="00124FFA" w:rsidRDefault="00124FFA" w:rsidP="00124FFA">
            <w:pPr>
              <w:jc w:val="right"/>
            </w:pPr>
            <w:r>
              <w:t>-</w:t>
            </w:r>
          </w:p>
        </w:tc>
      </w:tr>
      <w:tr w:rsidR="00124FFA" w:rsidTr="00124FFA">
        <w:tc>
          <w:tcPr>
            <w:tcW w:w="2768" w:type="dxa"/>
          </w:tcPr>
          <w:p w:rsidR="00124FFA" w:rsidRDefault="00124FFA" w:rsidP="00124FFA">
            <w:pPr>
              <w:jc w:val="left"/>
            </w:pPr>
            <w:r>
              <w:rPr>
                <w:rFonts w:hint="eastAsia"/>
              </w:rPr>
              <w:t>房地产</w:t>
            </w:r>
          </w:p>
        </w:tc>
        <w:tc>
          <w:tcPr>
            <w:tcW w:w="2769" w:type="dxa"/>
          </w:tcPr>
          <w:p w:rsidR="00124FFA" w:rsidRDefault="00124FFA" w:rsidP="00124FFA">
            <w:pPr>
              <w:jc w:val="right"/>
            </w:pPr>
            <w:r>
              <w:t>-</w:t>
            </w:r>
          </w:p>
        </w:tc>
        <w:tc>
          <w:tcPr>
            <w:tcW w:w="2769" w:type="dxa"/>
          </w:tcPr>
          <w:p w:rsidR="00124FFA" w:rsidRDefault="00124FFA" w:rsidP="00124FFA">
            <w:pPr>
              <w:jc w:val="right"/>
            </w:pPr>
            <w:r>
              <w:t>-</w:t>
            </w:r>
          </w:p>
        </w:tc>
      </w:tr>
      <w:tr w:rsidR="00124FFA" w:rsidTr="00124FFA">
        <w:tc>
          <w:tcPr>
            <w:tcW w:w="2768" w:type="dxa"/>
          </w:tcPr>
          <w:p w:rsidR="00124FFA" w:rsidRDefault="00124FFA" w:rsidP="00124FFA">
            <w:pPr>
              <w:jc w:val="left"/>
            </w:pPr>
            <w:r>
              <w:rPr>
                <w:rFonts w:hint="eastAsia"/>
              </w:rPr>
              <w:t>政府</w:t>
            </w:r>
          </w:p>
        </w:tc>
        <w:tc>
          <w:tcPr>
            <w:tcW w:w="2769" w:type="dxa"/>
          </w:tcPr>
          <w:p w:rsidR="00124FFA" w:rsidRDefault="00124FFA" w:rsidP="00124FFA">
            <w:pPr>
              <w:jc w:val="right"/>
            </w:pPr>
            <w:r>
              <w:t>-</w:t>
            </w:r>
          </w:p>
        </w:tc>
        <w:tc>
          <w:tcPr>
            <w:tcW w:w="2769" w:type="dxa"/>
          </w:tcPr>
          <w:p w:rsidR="00124FFA" w:rsidRDefault="00124FFA" w:rsidP="00124FFA">
            <w:pPr>
              <w:jc w:val="right"/>
            </w:pPr>
            <w:r>
              <w:t>-</w:t>
            </w:r>
          </w:p>
        </w:tc>
      </w:tr>
      <w:tr w:rsidR="00124FFA" w:rsidTr="00124FFA">
        <w:tc>
          <w:tcPr>
            <w:tcW w:w="2768" w:type="dxa"/>
          </w:tcPr>
          <w:p w:rsidR="00124FFA" w:rsidRDefault="00124FFA" w:rsidP="00124FFA">
            <w:pPr>
              <w:jc w:val="left"/>
            </w:pPr>
            <w:r>
              <w:rPr>
                <w:rFonts w:hint="eastAsia"/>
              </w:rPr>
              <w:t>合计</w:t>
            </w:r>
          </w:p>
        </w:tc>
        <w:tc>
          <w:tcPr>
            <w:tcW w:w="2769" w:type="dxa"/>
          </w:tcPr>
          <w:p w:rsidR="00124FFA" w:rsidRDefault="00124FFA" w:rsidP="00124FFA">
            <w:pPr>
              <w:jc w:val="right"/>
            </w:pPr>
            <w:r>
              <w:t>9,626,902.62</w:t>
            </w:r>
          </w:p>
        </w:tc>
        <w:tc>
          <w:tcPr>
            <w:tcW w:w="2769" w:type="dxa"/>
          </w:tcPr>
          <w:p w:rsidR="00124FFA" w:rsidRDefault="00124FFA" w:rsidP="00124FFA">
            <w:pPr>
              <w:jc w:val="right"/>
            </w:pPr>
            <w:r>
              <w:t>4.87</w:t>
            </w:r>
          </w:p>
        </w:tc>
      </w:tr>
    </w:tbl>
    <w:p w:rsidR="00124FFA" w:rsidRDefault="00124FFA" w:rsidP="00124FFA">
      <w:pPr>
        <w:pStyle w:val="-8"/>
        <w:rPr>
          <w:rFonts w:hint="eastAsia"/>
        </w:rPr>
      </w:pPr>
      <w:r>
        <w:rPr>
          <w:rFonts w:hint="eastAsia"/>
        </w:rPr>
        <w:t>注：以上分类采用彭博行业分类标准（BICS）。</w:t>
      </w:r>
    </w:p>
    <w:p w:rsidR="00124FFA" w:rsidRDefault="00124FFA" w:rsidP="00124FFA">
      <w:pPr>
        <w:pStyle w:val="-2"/>
        <w:spacing w:before="312"/>
        <w:rPr>
          <w:rFonts w:hint="eastAsia"/>
        </w:rPr>
      </w:pPr>
      <w:r>
        <w:rPr>
          <w:rFonts w:hint="eastAsia"/>
        </w:rPr>
        <w:t>期末按公允价值占基金资产净值比例大小排序的股票投资明细</w:t>
      </w:r>
    </w:p>
    <w:p w:rsidR="00124FFA" w:rsidRDefault="00124FFA" w:rsidP="00124FFA">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24FFA" w:rsidTr="00124FFA">
        <w:trPr>
          <w:cnfStyle w:val="100000000000" w:firstRow="1" w:lastRow="0" w:firstColumn="0" w:lastColumn="0" w:oddVBand="0" w:evenVBand="0" w:oddHBand="0" w:evenHBand="0" w:firstRowFirstColumn="0" w:firstRowLastColumn="0" w:lastRowFirstColumn="0" w:lastRowLastColumn="0"/>
        </w:trPr>
        <w:tc>
          <w:tcPr>
            <w:tcW w:w="652" w:type="dxa"/>
          </w:tcPr>
          <w:p w:rsidR="00124FFA" w:rsidRPr="00124FFA" w:rsidRDefault="00124FFA" w:rsidP="00124FFA">
            <w:pPr>
              <w:jc w:val="center"/>
              <w:rPr>
                <w:b/>
              </w:rPr>
            </w:pPr>
            <w:r w:rsidRPr="00124FFA">
              <w:rPr>
                <w:rFonts w:hint="eastAsia"/>
                <w:b/>
              </w:rPr>
              <w:t>序号</w:t>
            </w:r>
          </w:p>
        </w:tc>
        <w:tc>
          <w:tcPr>
            <w:tcW w:w="1349" w:type="dxa"/>
          </w:tcPr>
          <w:p w:rsidR="00124FFA" w:rsidRPr="00124FFA" w:rsidRDefault="00124FFA" w:rsidP="00124FFA">
            <w:pPr>
              <w:jc w:val="center"/>
              <w:rPr>
                <w:b/>
              </w:rPr>
            </w:pPr>
            <w:r w:rsidRPr="00124FFA">
              <w:rPr>
                <w:rFonts w:hint="eastAsia"/>
                <w:b/>
              </w:rPr>
              <w:t>股票代码</w:t>
            </w:r>
          </w:p>
        </w:tc>
        <w:tc>
          <w:tcPr>
            <w:tcW w:w="1349" w:type="dxa"/>
          </w:tcPr>
          <w:p w:rsidR="00124FFA" w:rsidRPr="00124FFA" w:rsidRDefault="00124FFA" w:rsidP="00124FFA">
            <w:pPr>
              <w:jc w:val="center"/>
              <w:rPr>
                <w:b/>
              </w:rPr>
            </w:pPr>
            <w:r w:rsidRPr="00124FFA">
              <w:rPr>
                <w:rFonts w:hint="eastAsia"/>
                <w:b/>
              </w:rPr>
              <w:t>股票名称</w:t>
            </w:r>
          </w:p>
        </w:tc>
        <w:tc>
          <w:tcPr>
            <w:tcW w:w="1718" w:type="dxa"/>
          </w:tcPr>
          <w:p w:rsidR="00124FFA" w:rsidRPr="00124FFA" w:rsidRDefault="00124FFA" w:rsidP="00124FFA">
            <w:pPr>
              <w:jc w:val="center"/>
              <w:rPr>
                <w:b/>
              </w:rPr>
            </w:pPr>
            <w:r w:rsidRPr="00124FFA">
              <w:rPr>
                <w:rFonts w:hint="eastAsia"/>
                <w:b/>
              </w:rPr>
              <w:t>数量（股）</w:t>
            </w:r>
          </w:p>
        </w:tc>
        <w:tc>
          <w:tcPr>
            <w:tcW w:w="1718" w:type="dxa"/>
          </w:tcPr>
          <w:p w:rsidR="00124FFA" w:rsidRPr="00124FFA" w:rsidRDefault="00124FFA" w:rsidP="00124FFA">
            <w:pPr>
              <w:jc w:val="center"/>
              <w:rPr>
                <w:b/>
              </w:rPr>
            </w:pPr>
            <w:r w:rsidRPr="00124FFA">
              <w:rPr>
                <w:rFonts w:hint="eastAsia"/>
                <w:b/>
              </w:rPr>
              <w:t>公允价值（元）</w:t>
            </w:r>
          </w:p>
        </w:tc>
        <w:tc>
          <w:tcPr>
            <w:tcW w:w="1718" w:type="dxa"/>
          </w:tcPr>
          <w:p w:rsidR="00124FFA" w:rsidRPr="00124FFA" w:rsidRDefault="00124FFA" w:rsidP="00124FFA">
            <w:pPr>
              <w:jc w:val="center"/>
              <w:rPr>
                <w:b/>
              </w:rPr>
            </w:pPr>
            <w:r w:rsidRPr="00124FFA">
              <w:rPr>
                <w:rFonts w:hint="eastAsia"/>
                <w:b/>
              </w:rPr>
              <w:t>占基金资产净值比例（％）</w:t>
            </w:r>
          </w:p>
        </w:tc>
      </w:tr>
      <w:tr w:rsidR="00124FFA" w:rsidTr="00124FFA">
        <w:tc>
          <w:tcPr>
            <w:tcW w:w="652" w:type="dxa"/>
          </w:tcPr>
          <w:p w:rsidR="00124FFA" w:rsidRDefault="00124FFA" w:rsidP="00124FFA">
            <w:pPr>
              <w:jc w:val="center"/>
            </w:pPr>
            <w:r>
              <w:t>1</w:t>
            </w:r>
          </w:p>
        </w:tc>
        <w:tc>
          <w:tcPr>
            <w:tcW w:w="1349" w:type="dxa"/>
          </w:tcPr>
          <w:p w:rsidR="00124FFA" w:rsidRDefault="00124FFA" w:rsidP="00124FFA">
            <w:pPr>
              <w:jc w:val="left"/>
            </w:pPr>
            <w:r>
              <w:t>09988</w:t>
            </w:r>
          </w:p>
        </w:tc>
        <w:tc>
          <w:tcPr>
            <w:tcW w:w="1349" w:type="dxa"/>
          </w:tcPr>
          <w:p w:rsidR="00124FFA" w:rsidRDefault="00124FFA" w:rsidP="00124FFA">
            <w:pPr>
              <w:jc w:val="left"/>
            </w:pPr>
            <w:r>
              <w:rPr>
                <w:rFonts w:hint="eastAsia"/>
              </w:rPr>
              <w:t>阿里巴巴</w:t>
            </w:r>
            <w:r>
              <w:rPr>
                <w:rFonts w:hint="eastAsia"/>
              </w:rPr>
              <w:t>-W</w:t>
            </w:r>
          </w:p>
        </w:tc>
        <w:tc>
          <w:tcPr>
            <w:tcW w:w="1718" w:type="dxa"/>
          </w:tcPr>
          <w:p w:rsidR="00124FFA" w:rsidRDefault="00124FFA" w:rsidP="00124FFA">
            <w:pPr>
              <w:jc w:val="right"/>
            </w:pPr>
            <w:r>
              <w:t>30,200</w:t>
            </w:r>
          </w:p>
        </w:tc>
        <w:tc>
          <w:tcPr>
            <w:tcW w:w="1718" w:type="dxa"/>
          </w:tcPr>
          <w:p w:rsidR="00124FFA" w:rsidRDefault="00124FFA" w:rsidP="00124FFA">
            <w:pPr>
              <w:jc w:val="right"/>
            </w:pPr>
            <w:r>
              <w:t>3,895,190.44</w:t>
            </w:r>
          </w:p>
        </w:tc>
        <w:tc>
          <w:tcPr>
            <w:tcW w:w="1718" w:type="dxa"/>
          </w:tcPr>
          <w:p w:rsidR="00124FFA" w:rsidRDefault="00124FFA" w:rsidP="00124FFA">
            <w:pPr>
              <w:jc w:val="right"/>
            </w:pPr>
            <w:r>
              <w:t>1.97</w:t>
            </w:r>
          </w:p>
        </w:tc>
      </w:tr>
      <w:tr w:rsidR="00124FFA" w:rsidTr="00124FFA">
        <w:tc>
          <w:tcPr>
            <w:tcW w:w="652" w:type="dxa"/>
          </w:tcPr>
          <w:p w:rsidR="00124FFA" w:rsidRDefault="00124FFA" w:rsidP="00124FFA">
            <w:pPr>
              <w:jc w:val="center"/>
            </w:pPr>
            <w:r>
              <w:t>2</w:t>
            </w:r>
          </w:p>
        </w:tc>
        <w:tc>
          <w:tcPr>
            <w:tcW w:w="1349" w:type="dxa"/>
          </w:tcPr>
          <w:p w:rsidR="00124FFA" w:rsidRDefault="00124FFA" w:rsidP="00124FFA">
            <w:pPr>
              <w:jc w:val="left"/>
            </w:pPr>
            <w:r>
              <w:t>00981</w:t>
            </w:r>
          </w:p>
        </w:tc>
        <w:tc>
          <w:tcPr>
            <w:tcW w:w="1349" w:type="dxa"/>
          </w:tcPr>
          <w:p w:rsidR="00124FFA" w:rsidRDefault="00124FFA" w:rsidP="00124FFA">
            <w:pPr>
              <w:jc w:val="left"/>
            </w:pPr>
            <w:r>
              <w:rPr>
                <w:rFonts w:hint="eastAsia"/>
              </w:rPr>
              <w:t>中芯国际</w:t>
            </w:r>
          </w:p>
        </w:tc>
        <w:tc>
          <w:tcPr>
            <w:tcW w:w="1718" w:type="dxa"/>
          </w:tcPr>
          <w:p w:rsidR="00124FFA" w:rsidRDefault="00124FFA" w:rsidP="00124FFA">
            <w:pPr>
              <w:jc w:val="right"/>
            </w:pPr>
            <w:r>
              <w:t>30,500</w:t>
            </w:r>
          </w:p>
        </w:tc>
        <w:tc>
          <w:tcPr>
            <w:tcW w:w="1718" w:type="dxa"/>
          </w:tcPr>
          <w:p w:rsidR="00124FFA" w:rsidRDefault="00124FFA" w:rsidP="00124FFA">
            <w:pPr>
              <w:jc w:val="right"/>
            </w:pPr>
            <w:r>
              <w:t>1,968,319.60</w:t>
            </w:r>
          </w:p>
        </w:tc>
        <w:tc>
          <w:tcPr>
            <w:tcW w:w="1718" w:type="dxa"/>
          </w:tcPr>
          <w:p w:rsidR="00124FFA" w:rsidRDefault="00124FFA" w:rsidP="00124FFA">
            <w:pPr>
              <w:jc w:val="right"/>
            </w:pPr>
            <w:r>
              <w:t>0.99</w:t>
            </w:r>
          </w:p>
        </w:tc>
      </w:tr>
      <w:tr w:rsidR="00124FFA" w:rsidTr="00124FFA">
        <w:tc>
          <w:tcPr>
            <w:tcW w:w="652" w:type="dxa"/>
          </w:tcPr>
          <w:p w:rsidR="00124FFA" w:rsidRDefault="00124FFA" w:rsidP="00124FFA">
            <w:pPr>
              <w:jc w:val="center"/>
            </w:pPr>
            <w:r>
              <w:t>3</w:t>
            </w:r>
          </w:p>
        </w:tc>
        <w:tc>
          <w:tcPr>
            <w:tcW w:w="1349" w:type="dxa"/>
          </w:tcPr>
          <w:p w:rsidR="00124FFA" w:rsidRDefault="00124FFA" w:rsidP="00124FFA">
            <w:pPr>
              <w:jc w:val="left"/>
            </w:pPr>
            <w:r>
              <w:t>01385</w:t>
            </w:r>
          </w:p>
        </w:tc>
        <w:tc>
          <w:tcPr>
            <w:tcW w:w="1349" w:type="dxa"/>
          </w:tcPr>
          <w:p w:rsidR="00124FFA" w:rsidRDefault="00124FFA" w:rsidP="00124FFA">
            <w:pPr>
              <w:jc w:val="left"/>
            </w:pPr>
            <w:r>
              <w:rPr>
                <w:rFonts w:hint="eastAsia"/>
              </w:rPr>
              <w:t>上海复旦</w:t>
            </w:r>
          </w:p>
        </w:tc>
        <w:tc>
          <w:tcPr>
            <w:tcW w:w="1718" w:type="dxa"/>
          </w:tcPr>
          <w:p w:rsidR="00124FFA" w:rsidRDefault="00124FFA" w:rsidP="00124FFA">
            <w:pPr>
              <w:jc w:val="right"/>
            </w:pPr>
            <w:r>
              <w:t>47,000</w:t>
            </w:r>
          </w:p>
        </w:tc>
        <w:tc>
          <w:tcPr>
            <w:tcW w:w="1718" w:type="dxa"/>
          </w:tcPr>
          <w:p w:rsidR="00124FFA" w:rsidRDefault="00124FFA" w:rsidP="00124FFA">
            <w:pPr>
              <w:jc w:val="right"/>
            </w:pPr>
            <w:r>
              <w:t>1,923,894.73</w:t>
            </w:r>
          </w:p>
        </w:tc>
        <w:tc>
          <w:tcPr>
            <w:tcW w:w="1718" w:type="dxa"/>
          </w:tcPr>
          <w:p w:rsidR="00124FFA" w:rsidRDefault="00124FFA" w:rsidP="00124FFA">
            <w:pPr>
              <w:jc w:val="right"/>
            </w:pPr>
            <w:r>
              <w:t>0.97</w:t>
            </w:r>
          </w:p>
        </w:tc>
      </w:tr>
      <w:tr w:rsidR="00124FFA" w:rsidTr="00124FFA">
        <w:tc>
          <w:tcPr>
            <w:tcW w:w="652" w:type="dxa"/>
          </w:tcPr>
          <w:p w:rsidR="00124FFA" w:rsidRDefault="00124FFA" w:rsidP="00124FFA">
            <w:pPr>
              <w:jc w:val="center"/>
            </w:pPr>
            <w:r>
              <w:t>4</w:t>
            </w:r>
          </w:p>
        </w:tc>
        <w:tc>
          <w:tcPr>
            <w:tcW w:w="1349" w:type="dxa"/>
          </w:tcPr>
          <w:p w:rsidR="00124FFA" w:rsidRDefault="00124FFA" w:rsidP="00124FFA">
            <w:pPr>
              <w:jc w:val="left"/>
            </w:pPr>
            <w:r>
              <w:t>00700</w:t>
            </w:r>
          </w:p>
        </w:tc>
        <w:tc>
          <w:tcPr>
            <w:tcW w:w="1349" w:type="dxa"/>
          </w:tcPr>
          <w:p w:rsidR="00124FFA" w:rsidRDefault="00124FFA" w:rsidP="00124FFA">
            <w:pPr>
              <w:jc w:val="left"/>
            </w:pPr>
            <w:r>
              <w:rPr>
                <w:rFonts w:hint="eastAsia"/>
              </w:rPr>
              <w:t>腾讯控股</w:t>
            </w:r>
          </w:p>
        </w:tc>
        <w:tc>
          <w:tcPr>
            <w:tcW w:w="1718" w:type="dxa"/>
          </w:tcPr>
          <w:p w:rsidR="00124FFA" w:rsidRDefault="00124FFA" w:rsidP="00124FFA">
            <w:pPr>
              <w:jc w:val="right"/>
            </w:pPr>
            <w:r>
              <w:t>3,400</w:t>
            </w:r>
          </w:p>
        </w:tc>
        <w:tc>
          <w:tcPr>
            <w:tcW w:w="1718" w:type="dxa"/>
          </w:tcPr>
          <w:p w:rsidR="00124FFA" w:rsidRDefault="00124FFA" w:rsidP="00124FFA">
            <w:pPr>
              <w:jc w:val="right"/>
            </w:pPr>
            <w:r>
              <w:t>1,839,497.85</w:t>
            </w:r>
          </w:p>
        </w:tc>
        <w:tc>
          <w:tcPr>
            <w:tcW w:w="1718" w:type="dxa"/>
          </w:tcPr>
          <w:p w:rsidR="00124FFA" w:rsidRDefault="00124FFA" w:rsidP="00124FFA">
            <w:pPr>
              <w:jc w:val="right"/>
            </w:pPr>
            <w:r>
              <w:t>0.93</w:t>
            </w:r>
          </w:p>
        </w:tc>
      </w:tr>
      <w:tr w:rsidR="00124FFA" w:rsidTr="00124FFA">
        <w:tc>
          <w:tcPr>
            <w:tcW w:w="652" w:type="dxa"/>
          </w:tcPr>
          <w:p w:rsidR="00124FFA" w:rsidRDefault="00124FFA" w:rsidP="00124FFA">
            <w:pPr>
              <w:jc w:val="center"/>
            </w:pPr>
            <w:r>
              <w:t>5</w:t>
            </w:r>
          </w:p>
        </w:tc>
        <w:tc>
          <w:tcPr>
            <w:tcW w:w="1349" w:type="dxa"/>
          </w:tcPr>
          <w:p w:rsidR="00124FFA" w:rsidRDefault="00124FFA" w:rsidP="00124FFA">
            <w:pPr>
              <w:jc w:val="left"/>
            </w:pPr>
            <w:r>
              <w:t>002891</w:t>
            </w:r>
          </w:p>
        </w:tc>
        <w:tc>
          <w:tcPr>
            <w:tcW w:w="1349" w:type="dxa"/>
          </w:tcPr>
          <w:p w:rsidR="00124FFA" w:rsidRDefault="00124FFA" w:rsidP="00124FFA">
            <w:pPr>
              <w:jc w:val="left"/>
            </w:pPr>
            <w:r>
              <w:rPr>
                <w:rFonts w:hint="eastAsia"/>
              </w:rPr>
              <w:t>中宠股份</w:t>
            </w:r>
          </w:p>
        </w:tc>
        <w:tc>
          <w:tcPr>
            <w:tcW w:w="1718" w:type="dxa"/>
          </w:tcPr>
          <w:p w:rsidR="00124FFA" w:rsidRDefault="00124FFA" w:rsidP="00124FFA">
            <w:pPr>
              <w:jc w:val="right"/>
            </w:pPr>
            <w:r>
              <w:t>21,900</w:t>
            </w:r>
          </w:p>
        </w:tc>
        <w:tc>
          <w:tcPr>
            <w:tcW w:w="1718" w:type="dxa"/>
          </w:tcPr>
          <w:p w:rsidR="00124FFA" w:rsidRDefault="00124FFA" w:rsidP="00124FFA">
            <w:pPr>
              <w:jc w:val="right"/>
            </w:pPr>
            <w:r>
              <w:t>1,133,544.00</w:t>
            </w:r>
          </w:p>
        </w:tc>
        <w:tc>
          <w:tcPr>
            <w:tcW w:w="1718" w:type="dxa"/>
          </w:tcPr>
          <w:p w:rsidR="00124FFA" w:rsidRDefault="00124FFA" w:rsidP="00124FFA">
            <w:pPr>
              <w:jc w:val="right"/>
            </w:pPr>
            <w:r>
              <w:t>0.57</w:t>
            </w:r>
          </w:p>
        </w:tc>
      </w:tr>
      <w:tr w:rsidR="00124FFA" w:rsidTr="00124FFA">
        <w:tc>
          <w:tcPr>
            <w:tcW w:w="652" w:type="dxa"/>
          </w:tcPr>
          <w:p w:rsidR="00124FFA" w:rsidRDefault="00124FFA" w:rsidP="00124FFA">
            <w:pPr>
              <w:jc w:val="center"/>
            </w:pPr>
            <w:r>
              <w:t>6</w:t>
            </w:r>
          </w:p>
        </w:tc>
        <w:tc>
          <w:tcPr>
            <w:tcW w:w="1349" w:type="dxa"/>
          </w:tcPr>
          <w:p w:rsidR="00124FFA" w:rsidRDefault="00124FFA" w:rsidP="00124FFA">
            <w:pPr>
              <w:jc w:val="left"/>
            </w:pPr>
            <w:r>
              <w:t>002478</w:t>
            </w:r>
          </w:p>
        </w:tc>
        <w:tc>
          <w:tcPr>
            <w:tcW w:w="1349" w:type="dxa"/>
          </w:tcPr>
          <w:p w:rsidR="00124FFA" w:rsidRDefault="00124FFA" w:rsidP="00124FFA">
            <w:pPr>
              <w:jc w:val="left"/>
            </w:pPr>
            <w:r>
              <w:rPr>
                <w:rFonts w:hint="eastAsia"/>
              </w:rPr>
              <w:t>常宝股份</w:t>
            </w:r>
          </w:p>
        </w:tc>
        <w:tc>
          <w:tcPr>
            <w:tcW w:w="1718" w:type="dxa"/>
          </w:tcPr>
          <w:p w:rsidR="00124FFA" w:rsidRDefault="00124FFA" w:rsidP="00124FFA">
            <w:pPr>
              <w:jc w:val="right"/>
            </w:pPr>
            <w:r>
              <w:t>127,300</w:t>
            </w:r>
          </w:p>
        </w:tc>
        <w:tc>
          <w:tcPr>
            <w:tcW w:w="1718" w:type="dxa"/>
          </w:tcPr>
          <w:p w:rsidR="00124FFA" w:rsidRDefault="00124FFA" w:rsidP="00124FFA">
            <w:pPr>
              <w:jc w:val="right"/>
            </w:pPr>
            <w:r>
              <w:t>1,078,231.00</w:t>
            </w:r>
          </w:p>
        </w:tc>
        <w:tc>
          <w:tcPr>
            <w:tcW w:w="1718" w:type="dxa"/>
          </w:tcPr>
          <w:p w:rsidR="00124FFA" w:rsidRDefault="00124FFA" w:rsidP="00124FFA">
            <w:pPr>
              <w:jc w:val="right"/>
            </w:pPr>
            <w:r>
              <w:t>0.54</w:t>
            </w:r>
          </w:p>
        </w:tc>
      </w:tr>
      <w:tr w:rsidR="00124FFA" w:rsidTr="00124FFA">
        <w:tc>
          <w:tcPr>
            <w:tcW w:w="652" w:type="dxa"/>
          </w:tcPr>
          <w:p w:rsidR="00124FFA" w:rsidRDefault="00124FFA" w:rsidP="00124FFA">
            <w:pPr>
              <w:jc w:val="center"/>
            </w:pPr>
            <w:r>
              <w:t>7</w:t>
            </w:r>
          </w:p>
        </w:tc>
        <w:tc>
          <w:tcPr>
            <w:tcW w:w="1349" w:type="dxa"/>
          </w:tcPr>
          <w:p w:rsidR="00124FFA" w:rsidRDefault="00124FFA" w:rsidP="00124FFA">
            <w:pPr>
              <w:jc w:val="left"/>
            </w:pPr>
            <w:r>
              <w:t>603799</w:t>
            </w:r>
          </w:p>
        </w:tc>
        <w:tc>
          <w:tcPr>
            <w:tcW w:w="1349" w:type="dxa"/>
          </w:tcPr>
          <w:p w:rsidR="00124FFA" w:rsidRDefault="00124FFA" w:rsidP="00124FFA">
            <w:pPr>
              <w:jc w:val="left"/>
            </w:pPr>
            <w:r>
              <w:rPr>
                <w:rFonts w:hint="eastAsia"/>
              </w:rPr>
              <w:t>华友钴业</w:t>
            </w:r>
          </w:p>
        </w:tc>
        <w:tc>
          <w:tcPr>
            <w:tcW w:w="1718" w:type="dxa"/>
          </w:tcPr>
          <w:p w:rsidR="00124FFA" w:rsidRDefault="00124FFA" w:rsidP="00124FFA">
            <w:pPr>
              <w:jc w:val="right"/>
            </w:pPr>
            <w:r>
              <w:t>15,600</w:t>
            </w:r>
          </w:p>
        </w:tc>
        <w:tc>
          <w:tcPr>
            <w:tcW w:w="1718" w:type="dxa"/>
          </w:tcPr>
          <w:p w:rsidR="00124FFA" w:rsidRDefault="00124FFA" w:rsidP="00124FFA">
            <w:pPr>
              <w:jc w:val="right"/>
            </w:pPr>
            <w:r>
              <w:t>1,064,856.00</w:t>
            </w:r>
          </w:p>
        </w:tc>
        <w:tc>
          <w:tcPr>
            <w:tcW w:w="1718" w:type="dxa"/>
          </w:tcPr>
          <w:p w:rsidR="00124FFA" w:rsidRDefault="00124FFA" w:rsidP="00124FFA">
            <w:pPr>
              <w:jc w:val="right"/>
            </w:pPr>
            <w:r>
              <w:t>0.54</w:t>
            </w:r>
          </w:p>
        </w:tc>
      </w:tr>
      <w:tr w:rsidR="00124FFA" w:rsidTr="00124FFA">
        <w:tc>
          <w:tcPr>
            <w:tcW w:w="652" w:type="dxa"/>
          </w:tcPr>
          <w:p w:rsidR="00124FFA" w:rsidRDefault="00124FFA" w:rsidP="00124FFA">
            <w:pPr>
              <w:jc w:val="center"/>
            </w:pPr>
            <w:r>
              <w:t>8</w:t>
            </w:r>
          </w:p>
        </w:tc>
        <w:tc>
          <w:tcPr>
            <w:tcW w:w="1349" w:type="dxa"/>
          </w:tcPr>
          <w:p w:rsidR="00124FFA" w:rsidRDefault="00124FFA" w:rsidP="00124FFA">
            <w:pPr>
              <w:jc w:val="left"/>
            </w:pPr>
            <w:r>
              <w:t>601100</w:t>
            </w:r>
          </w:p>
        </w:tc>
        <w:tc>
          <w:tcPr>
            <w:tcW w:w="1349" w:type="dxa"/>
          </w:tcPr>
          <w:p w:rsidR="00124FFA" w:rsidRDefault="00124FFA" w:rsidP="00124FFA">
            <w:pPr>
              <w:jc w:val="left"/>
            </w:pPr>
            <w:r>
              <w:rPr>
                <w:rFonts w:hint="eastAsia"/>
              </w:rPr>
              <w:t>恒立液压</w:t>
            </w:r>
          </w:p>
        </w:tc>
        <w:tc>
          <w:tcPr>
            <w:tcW w:w="1718" w:type="dxa"/>
          </w:tcPr>
          <w:p w:rsidR="00124FFA" w:rsidRDefault="00124FFA" w:rsidP="00124FFA">
            <w:pPr>
              <w:jc w:val="right"/>
            </w:pPr>
            <w:r>
              <w:t>9,100</w:t>
            </w:r>
          </w:p>
        </w:tc>
        <w:tc>
          <w:tcPr>
            <w:tcW w:w="1718" w:type="dxa"/>
          </w:tcPr>
          <w:p w:rsidR="00124FFA" w:rsidRDefault="00124FFA" w:rsidP="00124FFA">
            <w:pPr>
              <w:jc w:val="right"/>
            </w:pPr>
            <w:r>
              <w:t>1,000,181.00</w:t>
            </w:r>
          </w:p>
        </w:tc>
        <w:tc>
          <w:tcPr>
            <w:tcW w:w="1718" w:type="dxa"/>
          </w:tcPr>
          <w:p w:rsidR="00124FFA" w:rsidRDefault="00124FFA" w:rsidP="00124FFA">
            <w:pPr>
              <w:jc w:val="right"/>
            </w:pPr>
            <w:r>
              <w:t>0.51</w:t>
            </w:r>
          </w:p>
        </w:tc>
      </w:tr>
      <w:tr w:rsidR="00124FFA" w:rsidTr="00124FFA">
        <w:tc>
          <w:tcPr>
            <w:tcW w:w="652" w:type="dxa"/>
          </w:tcPr>
          <w:p w:rsidR="00124FFA" w:rsidRDefault="00124FFA" w:rsidP="00124FFA">
            <w:pPr>
              <w:jc w:val="center"/>
            </w:pPr>
            <w:r>
              <w:t>9</w:t>
            </w:r>
          </w:p>
        </w:tc>
        <w:tc>
          <w:tcPr>
            <w:tcW w:w="1349" w:type="dxa"/>
          </w:tcPr>
          <w:p w:rsidR="00124FFA" w:rsidRDefault="00124FFA" w:rsidP="00124FFA">
            <w:pPr>
              <w:jc w:val="left"/>
            </w:pPr>
            <w:r>
              <w:t>000977</w:t>
            </w:r>
          </w:p>
        </w:tc>
        <w:tc>
          <w:tcPr>
            <w:tcW w:w="1349" w:type="dxa"/>
          </w:tcPr>
          <w:p w:rsidR="00124FFA" w:rsidRDefault="00124FFA" w:rsidP="00124FFA">
            <w:pPr>
              <w:jc w:val="left"/>
            </w:pPr>
            <w:r>
              <w:rPr>
                <w:rFonts w:hint="eastAsia"/>
              </w:rPr>
              <w:t>浪潮信息</w:t>
            </w:r>
          </w:p>
        </w:tc>
        <w:tc>
          <w:tcPr>
            <w:tcW w:w="1718" w:type="dxa"/>
          </w:tcPr>
          <w:p w:rsidR="00124FFA" w:rsidRDefault="00124FFA" w:rsidP="00124FFA">
            <w:pPr>
              <w:jc w:val="right"/>
            </w:pPr>
            <w:r>
              <w:t>14,800</w:t>
            </w:r>
          </w:p>
        </w:tc>
        <w:tc>
          <w:tcPr>
            <w:tcW w:w="1718" w:type="dxa"/>
          </w:tcPr>
          <w:p w:rsidR="00124FFA" w:rsidRDefault="00124FFA" w:rsidP="00124FFA">
            <w:pPr>
              <w:jc w:val="right"/>
            </w:pPr>
            <w:r>
              <w:t>985,680.00</w:t>
            </w:r>
          </w:p>
        </w:tc>
        <w:tc>
          <w:tcPr>
            <w:tcW w:w="1718" w:type="dxa"/>
          </w:tcPr>
          <w:p w:rsidR="00124FFA" w:rsidRDefault="00124FFA" w:rsidP="00124FFA">
            <w:pPr>
              <w:jc w:val="right"/>
            </w:pPr>
            <w:r>
              <w:t>0.50</w:t>
            </w:r>
          </w:p>
        </w:tc>
      </w:tr>
      <w:tr w:rsidR="00124FFA" w:rsidTr="00124FFA">
        <w:tc>
          <w:tcPr>
            <w:tcW w:w="652" w:type="dxa"/>
          </w:tcPr>
          <w:p w:rsidR="00124FFA" w:rsidRDefault="00124FFA" w:rsidP="00124FFA">
            <w:pPr>
              <w:jc w:val="center"/>
            </w:pPr>
            <w:r>
              <w:t>10</w:t>
            </w:r>
          </w:p>
        </w:tc>
        <w:tc>
          <w:tcPr>
            <w:tcW w:w="1349" w:type="dxa"/>
          </w:tcPr>
          <w:p w:rsidR="00124FFA" w:rsidRDefault="00124FFA" w:rsidP="00124FFA">
            <w:pPr>
              <w:jc w:val="left"/>
            </w:pPr>
            <w:r>
              <w:t>688361</w:t>
            </w:r>
          </w:p>
        </w:tc>
        <w:tc>
          <w:tcPr>
            <w:tcW w:w="1349" w:type="dxa"/>
          </w:tcPr>
          <w:p w:rsidR="00124FFA" w:rsidRDefault="00124FFA" w:rsidP="00124FFA">
            <w:pPr>
              <w:jc w:val="left"/>
            </w:pPr>
            <w:r>
              <w:rPr>
                <w:rFonts w:hint="eastAsia"/>
              </w:rPr>
              <w:t>中科飞测</w:t>
            </w:r>
          </w:p>
        </w:tc>
        <w:tc>
          <w:tcPr>
            <w:tcW w:w="1718" w:type="dxa"/>
          </w:tcPr>
          <w:p w:rsidR="00124FFA" w:rsidRDefault="00124FFA" w:rsidP="00124FFA">
            <w:pPr>
              <w:jc w:val="right"/>
            </w:pPr>
            <w:r>
              <w:t>6,438</w:t>
            </w:r>
          </w:p>
        </w:tc>
        <w:tc>
          <w:tcPr>
            <w:tcW w:w="1718" w:type="dxa"/>
          </w:tcPr>
          <w:p w:rsidR="00124FFA" w:rsidRDefault="00124FFA" w:rsidP="00124FFA">
            <w:pPr>
              <w:jc w:val="right"/>
            </w:pPr>
            <w:r>
              <w:t>984,949.62</w:t>
            </w:r>
          </w:p>
        </w:tc>
        <w:tc>
          <w:tcPr>
            <w:tcW w:w="1718" w:type="dxa"/>
          </w:tcPr>
          <w:p w:rsidR="00124FFA" w:rsidRDefault="00124FFA" w:rsidP="00124FFA">
            <w:pPr>
              <w:jc w:val="right"/>
            </w:pPr>
            <w:r>
              <w:t>0.50</w:t>
            </w:r>
          </w:p>
        </w:tc>
      </w:tr>
    </w:tbl>
    <w:p w:rsidR="00124FFA" w:rsidRDefault="00124FFA" w:rsidP="00124FFA">
      <w:pPr>
        <w:pStyle w:val="-8"/>
        <w:rPr>
          <w:rFonts w:hint="eastAsia"/>
        </w:rPr>
      </w:pPr>
      <w:r>
        <w:rPr>
          <w:rFonts w:hint="eastAsia"/>
        </w:rPr>
        <w:t>注：对于同时在A+H股上市的股票，合并计算公允价值参与排序，并按照不同股票分别披露。</w:t>
      </w:r>
    </w:p>
    <w:p w:rsidR="00124FFA" w:rsidRDefault="00124FFA" w:rsidP="00124FFA">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24FFA" w:rsidTr="00124FFA">
        <w:trPr>
          <w:cnfStyle w:val="100000000000" w:firstRow="1" w:lastRow="0" w:firstColumn="0" w:lastColumn="0" w:oddVBand="0" w:evenVBand="0" w:oddHBand="0" w:evenHBand="0" w:firstRowFirstColumn="0" w:firstRowLastColumn="0" w:lastRowFirstColumn="0" w:lastRowLastColumn="0"/>
        </w:trPr>
        <w:tc>
          <w:tcPr>
            <w:tcW w:w="646" w:type="dxa"/>
          </w:tcPr>
          <w:p w:rsidR="00124FFA" w:rsidRPr="00124FFA" w:rsidRDefault="00124FFA" w:rsidP="00124FFA">
            <w:pPr>
              <w:jc w:val="center"/>
              <w:rPr>
                <w:b/>
              </w:rPr>
            </w:pPr>
            <w:r w:rsidRPr="00124FFA">
              <w:rPr>
                <w:rFonts w:hint="eastAsia"/>
                <w:b/>
              </w:rPr>
              <w:t>序号</w:t>
            </w:r>
          </w:p>
        </w:tc>
        <w:tc>
          <w:tcPr>
            <w:tcW w:w="2835" w:type="dxa"/>
          </w:tcPr>
          <w:p w:rsidR="00124FFA" w:rsidRPr="00124FFA" w:rsidRDefault="00124FFA" w:rsidP="00124FFA">
            <w:pPr>
              <w:jc w:val="center"/>
              <w:rPr>
                <w:b/>
              </w:rPr>
            </w:pPr>
            <w:r w:rsidRPr="00124FFA">
              <w:rPr>
                <w:rFonts w:hint="eastAsia"/>
                <w:b/>
              </w:rPr>
              <w:t>债券品种</w:t>
            </w:r>
          </w:p>
        </w:tc>
        <w:tc>
          <w:tcPr>
            <w:tcW w:w="2466" w:type="dxa"/>
          </w:tcPr>
          <w:p w:rsidR="00124FFA" w:rsidRPr="00124FFA" w:rsidRDefault="00124FFA" w:rsidP="00124FFA">
            <w:pPr>
              <w:jc w:val="center"/>
              <w:rPr>
                <w:b/>
              </w:rPr>
            </w:pPr>
            <w:r w:rsidRPr="00124FFA">
              <w:rPr>
                <w:rFonts w:hint="eastAsia"/>
                <w:b/>
              </w:rPr>
              <w:t>公允价值（元）</w:t>
            </w:r>
          </w:p>
        </w:tc>
        <w:tc>
          <w:tcPr>
            <w:tcW w:w="2557" w:type="dxa"/>
          </w:tcPr>
          <w:p w:rsidR="00124FFA" w:rsidRPr="00124FFA" w:rsidRDefault="00124FFA" w:rsidP="00124FFA">
            <w:pPr>
              <w:jc w:val="center"/>
              <w:rPr>
                <w:b/>
              </w:rPr>
            </w:pPr>
            <w:r w:rsidRPr="00124FFA">
              <w:rPr>
                <w:rFonts w:hint="eastAsia"/>
                <w:b/>
              </w:rPr>
              <w:t>占基金资产净值比例（％）</w:t>
            </w:r>
          </w:p>
        </w:tc>
      </w:tr>
      <w:tr w:rsidR="00124FFA" w:rsidTr="00124FFA">
        <w:tc>
          <w:tcPr>
            <w:tcW w:w="646" w:type="dxa"/>
          </w:tcPr>
          <w:p w:rsidR="00124FFA" w:rsidRDefault="00124FFA" w:rsidP="00124FFA">
            <w:pPr>
              <w:jc w:val="center"/>
            </w:pPr>
            <w:r>
              <w:t>1</w:t>
            </w:r>
          </w:p>
        </w:tc>
        <w:tc>
          <w:tcPr>
            <w:tcW w:w="2835" w:type="dxa"/>
          </w:tcPr>
          <w:p w:rsidR="00124FFA" w:rsidRDefault="00124FFA" w:rsidP="00124FFA">
            <w:pPr>
              <w:jc w:val="left"/>
            </w:pPr>
            <w:r>
              <w:rPr>
                <w:rFonts w:hint="eastAsia"/>
              </w:rPr>
              <w:t>国家债券</w:t>
            </w:r>
          </w:p>
        </w:tc>
        <w:tc>
          <w:tcPr>
            <w:tcW w:w="2466" w:type="dxa"/>
          </w:tcPr>
          <w:p w:rsidR="00124FFA" w:rsidRDefault="00124FFA" w:rsidP="00124FFA">
            <w:pPr>
              <w:jc w:val="right"/>
            </w:pPr>
            <w:r>
              <w:t>10,301,017.78</w:t>
            </w:r>
          </w:p>
        </w:tc>
        <w:tc>
          <w:tcPr>
            <w:tcW w:w="2557" w:type="dxa"/>
          </w:tcPr>
          <w:p w:rsidR="00124FFA" w:rsidRDefault="00124FFA" w:rsidP="00124FFA">
            <w:pPr>
              <w:jc w:val="right"/>
            </w:pPr>
            <w:r>
              <w:t>5.21</w:t>
            </w:r>
          </w:p>
        </w:tc>
      </w:tr>
      <w:tr w:rsidR="00124FFA" w:rsidTr="00124FFA">
        <w:tc>
          <w:tcPr>
            <w:tcW w:w="646" w:type="dxa"/>
          </w:tcPr>
          <w:p w:rsidR="00124FFA" w:rsidRDefault="00124FFA" w:rsidP="00124FFA">
            <w:pPr>
              <w:jc w:val="center"/>
            </w:pPr>
            <w:r>
              <w:t>2</w:t>
            </w:r>
          </w:p>
        </w:tc>
        <w:tc>
          <w:tcPr>
            <w:tcW w:w="2835" w:type="dxa"/>
          </w:tcPr>
          <w:p w:rsidR="00124FFA" w:rsidRDefault="00124FFA" w:rsidP="00124FFA">
            <w:pPr>
              <w:jc w:val="left"/>
            </w:pPr>
            <w:r>
              <w:rPr>
                <w:rFonts w:hint="eastAsia"/>
              </w:rPr>
              <w:t>央行票据</w:t>
            </w:r>
          </w:p>
        </w:tc>
        <w:tc>
          <w:tcPr>
            <w:tcW w:w="2466" w:type="dxa"/>
          </w:tcPr>
          <w:p w:rsidR="00124FFA" w:rsidRDefault="00124FFA" w:rsidP="00124FFA">
            <w:pPr>
              <w:jc w:val="right"/>
            </w:pPr>
            <w:r>
              <w:t>-</w:t>
            </w:r>
          </w:p>
        </w:tc>
        <w:tc>
          <w:tcPr>
            <w:tcW w:w="2557" w:type="dxa"/>
          </w:tcPr>
          <w:p w:rsidR="00124FFA" w:rsidRDefault="00124FFA" w:rsidP="00124FFA">
            <w:pPr>
              <w:jc w:val="right"/>
            </w:pPr>
            <w:r>
              <w:t>-</w:t>
            </w:r>
          </w:p>
        </w:tc>
      </w:tr>
      <w:tr w:rsidR="00124FFA" w:rsidTr="00124FFA">
        <w:tc>
          <w:tcPr>
            <w:tcW w:w="646" w:type="dxa"/>
          </w:tcPr>
          <w:p w:rsidR="00124FFA" w:rsidRDefault="00124FFA" w:rsidP="00124FFA">
            <w:pPr>
              <w:jc w:val="center"/>
            </w:pPr>
            <w:r>
              <w:t>3</w:t>
            </w:r>
          </w:p>
        </w:tc>
        <w:tc>
          <w:tcPr>
            <w:tcW w:w="2835" w:type="dxa"/>
          </w:tcPr>
          <w:p w:rsidR="00124FFA" w:rsidRDefault="00124FFA" w:rsidP="00124FFA">
            <w:pPr>
              <w:jc w:val="left"/>
            </w:pPr>
            <w:r>
              <w:rPr>
                <w:rFonts w:hint="eastAsia"/>
              </w:rPr>
              <w:t>金融债券</w:t>
            </w:r>
          </w:p>
        </w:tc>
        <w:tc>
          <w:tcPr>
            <w:tcW w:w="2466" w:type="dxa"/>
          </w:tcPr>
          <w:p w:rsidR="00124FFA" w:rsidRDefault="00124FFA" w:rsidP="00124FFA">
            <w:pPr>
              <w:jc w:val="right"/>
            </w:pPr>
            <w:r>
              <w:t>55,029,291.92</w:t>
            </w:r>
          </w:p>
        </w:tc>
        <w:tc>
          <w:tcPr>
            <w:tcW w:w="2557" w:type="dxa"/>
          </w:tcPr>
          <w:p w:rsidR="00124FFA" w:rsidRDefault="00124FFA" w:rsidP="00124FFA">
            <w:pPr>
              <w:jc w:val="right"/>
            </w:pPr>
            <w:r>
              <w:t>27.81</w:t>
            </w:r>
          </w:p>
        </w:tc>
      </w:tr>
      <w:tr w:rsidR="00124FFA" w:rsidTr="00124FFA">
        <w:tc>
          <w:tcPr>
            <w:tcW w:w="646" w:type="dxa"/>
          </w:tcPr>
          <w:p w:rsidR="00124FFA" w:rsidRDefault="00124FFA" w:rsidP="00124FFA">
            <w:pPr>
              <w:jc w:val="center"/>
            </w:pPr>
          </w:p>
        </w:tc>
        <w:tc>
          <w:tcPr>
            <w:tcW w:w="2835" w:type="dxa"/>
          </w:tcPr>
          <w:p w:rsidR="00124FFA" w:rsidRDefault="00124FFA" w:rsidP="00124FFA">
            <w:pPr>
              <w:jc w:val="left"/>
            </w:pPr>
            <w:r>
              <w:rPr>
                <w:rFonts w:hint="eastAsia"/>
              </w:rPr>
              <w:t>其中：政策性金融债</w:t>
            </w:r>
          </w:p>
        </w:tc>
        <w:tc>
          <w:tcPr>
            <w:tcW w:w="2466" w:type="dxa"/>
          </w:tcPr>
          <w:p w:rsidR="00124FFA" w:rsidRDefault="00124FFA" w:rsidP="00124FFA">
            <w:pPr>
              <w:jc w:val="right"/>
            </w:pPr>
            <w:r>
              <w:t>-</w:t>
            </w:r>
          </w:p>
        </w:tc>
        <w:tc>
          <w:tcPr>
            <w:tcW w:w="2557" w:type="dxa"/>
          </w:tcPr>
          <w:p w:rsidR="00124FFA" w:rsidRDefault="00124FFA" w:rsidP="00124FFA">
            <w:pPr>
              <w:jc w:val="right"/>
            </w:pPr>
            <w:r>
              <w:t>-</w:t>
            </w:r>
          </w:p>
        </w:tc>
      </w:tr>
      <w:tr w:rsidR="00124FFA" w:rsidTr="00124FFA">
        <w:tc>
          <w:tcPr>
            <w:tcW w:w="646" w:type="dxa"/>
          </w:tcPr>
          <w:p w:rsidR="00124FFA" w:rsidRDefault="00124FFA" w:rsidP="00124FFA">
            <w:pPr>
              <w:jc w:val="center"/>
            </w:pPr>
            <w:r>
              <w:t>4</w:t>
            </w:r>
          </w:p>
        </w:tc>
        <w:tc>
          <w:tcPr>
            <w:tcW w:w="2835" w:type="dxa"/>
          </w:tcPr>
          <w:p w:rsidR="00124FFA" w:rsidRDefault="00124FFA" w:rsidP="00124FFA">
            <w:pPr>
              <w:jc w:val="left"/>
            </w:pPr>
            <w:r>
              <w:rPr>
                <w:rFonts w:hint="eastAsia"/>
              </w:rPr>
              <w:t>企业债券</w:t>
            </w:r>
          </w:p>
        </w:tc>
        <w:tc>
          <w:tcPr>
            <w:tcW w:w="2466" w:type="dxa"/>
          </w:tcPr>
          <w:p w:rsidR="00124FFA" w:rsidRDefault="00124FFA" w:rsidP="00124FFA">
            <w:pPr>
              <w:jc w:val="right"/>
            </w:pPr>
            <w:r>
              <w:t>45,356,300.56</w:t>
            </w:r>
          </w:p>
        </w:tc>
        <w:tc>
          <w:tcPr>
            <w:tcW w:w="2557" w:type="dxa"/>
          </w:tcPr>
          <w:p w:rsidR="00124FFA" w:rsidRDefault="00124FFA" w:rsidP="00124FFA">
            <w:pPr>
              <w:jc w:val="right"/>
            </w:pPr>
            <w:r>
              <w:t>22.92</w:t>
            </w:r>
          </w:p>
        </w:tc>
      </w:tr>
      <w:tr w:rsidR="00124FFA" w:rsidTr="00124FFA">
        <w:tc>
          <w:tcPr>
            <w:tcW w:w="646" w:type="dxa"/>
          </w:tcPr>
          <w:p w:rsidR="00124FFA" w:rsidRDefault="00124FFA" w:rsidP="00124FFA">
            <w:pPr>
              <w:jc w:val="center"/>
            </w:pPr>
            <w:r>
              <w:t>5</w:t>
            </w:r>
          </w:p>
        </w:tc>
        <w:tc>
          <w:tcPr>
            <w:tcW w:w="2835" w:type="dxa"/>
          </w:tcPr>
          <w:p w:rsidR="00124FFA" w:rsidRDefault="00124FFA" w:rsidP="00124FFA">
            <w:pPr>
              <w:jc w:val="left"/>
            </w:pPr>
            <w:r>
              <w:rPr>
                <w:rFonts w:hint="eastAsia"/>
              </w:rPr>
              <w:t>企业短期融资券</w:t>
            </w:r>
          </w:p>
        </w:tc>
        <w:tc>
          <w:tcPr>
            <w:tcW w:w="2466" w:type="dxa"/>
          </w:tcPr>
          <w:p w:rsidR="00124FFA" w:rsidRDefault="00124FFA" w:rsidP="00124FFA">
            <w:pPr>
              <w:jc w:val="right"/>
            </w:pPr>
            <w:r>
              <w:t>-</w:t>
            </w:r>
          </w:p>
        </w:tc>
        <w:tc>
          <w:tcPr>
            <w:tcW w:w="2557" w:type="dxa"/>
          </w:tcPr>
          <w:p w:rsidR="00124FFA" w:rsidRDefault="00124FFA" w:rsidP="00124FFA">
            <w:pPr>
              <w:jc w:val="right"/>
            </w:pPr>
            <w:r>
              <w:t>-</w:t>
            </w:r>
          </w:p>
        </w:tc>
      </w:tr>
      <w:tr w:rsidR="00124FFA" w:rsidTr="00124FFA">
        <w:tc>
          <w:tcPr>
            <w:tcW w:w="646" w:type="dxa"/>
          </w:tcPr>
          <w:p w:rsidR="00124FFA" w:rsidRDefault="00124FFA" w:rsidP="00124FFA">
            <w:pPr>
              <w:jc w:val="center"/>
            </w:pPr>
            <w:r>
              <w:t>6</w:t>
            </w:r>
          </w:p>
        </w:tc>
        <w:tc>
          <w:tcPr>
            <w:tcW w:w="2835" w:type="dxa"/>
          </w:tcPr>
          <w:p w:rsidR="00124FFA" w:rsidRDefault="00124FFA" w:rsidP="00124FFA">
            <w:pPr>
              <w:jc w:val="left"/>
            </w:pPr>
            <w:r>
              <w:rPr>
                <w:rFonts w:hint="eastAsia"/>
              </w:rPr>
              <w:t>中期票据</w:t>
            </w:r>
          </w:p>
        </w:tc>
        <w:tc>
          <w:tcPr>
            <w:tcW w:w="2466" w:type="dxa"/>
          </w:tcPr>
          <w:p w:rsidR="00124FFA" w:rsidRDefault="00124FFA" w:rsidP="00124FFA">
            <w:pPr>
              <w:jc w:val="right"/>
            </w:pPr>
            <w:r>
              <w:t>64,608,382.20</w:t>
            </w:r>
          </w:p>
        </w:tc>
        <w:tc>
          <w:tcPr>
            <w:tcW w:w="2557" w:type="dxa"/>
          </w:tcPr>
          <w:p w:rsidR="00124FFA" w:rsidRDefault="00124FFA" w:rsidP="00124FFA">
            <w:pPr>
              <w:jc w:val="right"/>
            </w:pPr>
            <w:r>
              <w:t>32.65</w:t>
            </w:r>
          </w:p>
        </w:tc>
      </w:tr>
      <w:tr w:rsidR="00124FFA" w:rsidTr="00124FFA">
        <w:tc>
          <w:tcPr>
            <w:tcW w:w="646" w:type="dxa"/>
          </w:tcPr>
          <w:p w:rsidR="00124FFA" w:rsidRDefault="00124FFA" w:rsidP="00124FFA">
            <w:pPr>
              <w:jc w:val="center"/>
            </w:pPr>
            <w:r>
              <w:t>7</w:t>
            </w:r>
          </w:p>
        </w:tc>
        <w:tc>
          <w:tcPr>
            <w:tcW w:w="2835" w:type="dxa"/>
          </w:tcPr>
          <w:p w:rsidR="00124FFA" w:rsidRDefault="00124FFA" w:rsidP="00124FFA">
            <w:pPr>
              <w:jc w:val="left"/>
            </w:pPr>
            <w:r>
              <w:rPr>
                <w:rFonts w:hint="eastAsia"/>
              </w:rPr>
              <w:t>可转债（可交换债）</w:t>
            </w:r>
          </w:p>
        </w:tc>
        <w:tc>
          <w:tcPr>
            <w:tcW w:w="2466" w:type="dxa"/>
          </w:tcPr>
          <w:p w:rsidR="00124FFA" w:rsidRDefault="00124FFA" w:rsidP="00124FFA">
            <w:pPr>
              <w:jc w:val="right"/>
            </w:pPr>
            <w:r>
              <w:t>-</w:t>
            </w:r>
          </w:p>
        </w:tc>
        <w:tc>
          <w:tcPr>
            <w:tcW w:w="2557" w:type="dxa"/>
          </w:tcPr>
          <w:p w:rsidR="00124FFA" w:rsidRDefault="00124FFA" w:rsidP="00124FFA">
            <w:pPr>
              <w:jc w:val="right"/>
            </w:pPr>
            <w:r>
              <w:t>-</w:t>
            </w:r>
          </w:p>
        </w:tc>
      </w:tr>
      <w:tr w:rsidR="00124FFA" w:rsidTr="00124FFA">
        <w:tc>
          <w:tcPr>
            <w:tcW w:w="646" w:type="dxa"/>
          </w:tcPr>
          <w:p w:rsidR="00124FFA" w:rsidRDefault="00124FFA" w:rsidP="00124FFA">
            <w:pPr>
              <w:jc w:val="center"/>
            </w:pPr>
            <w:r>
              <w:t>8</w:t>
            </w:r>
          </w:p>
        </w:tc>
        <w:tc>
          <w:tcPr>
            <w:tcW w:w="2835" w:type="dxa"/>
          </w:tcPr>
          <w:p w:rsidR="00124FFA" w:rsidRDefault="00124FFA" w:rsidP="00124FFA">
            <w:pPr>
              <w:jc w:val="left"/>
            </w:pPr>
            <w:r>
              <w:rPr>
                <w:rFonts w:hint="eastAsia"/>
              </w:rPr>
              <w:t>同业存单</w:t>
            </w:r>
          </w:p>
        </w:tc>
        <w:tc>
          <w:tcPr>
            <w:tcW w:w="2466" w:type="dxa"/>
          </w:tcPr>
          <w:p w:rsidR="00124FFA" w:rsidRDefault="00124FFA" w:rsidP="00124FFA">
            <w:pPr>
              <w:jc w:val="right"/>
            </w:pPr>
            <w:r>
              <w:t>-</w:t>
            </w:r>
          </w:p>
        </w:tc>
        <w:tc>
          <w:tcPr>
            <w:tcW w:w="2557" w:type="dxa"/>
          </w:tcPr>
          <w:p w:rsidR="00124FFA" w:rsidRDefault="00124FFA" w:rsidP="00124FFA">
            <w:pPr>
              <w:jc w:val="right"/>
            </w:pPr>
            <w:r>
              <w:t>-</w:t>
            </w:r>
          </w:p>
        </w:tc>
      </w:tr>
      <w:tr w:rsidR="00124FFA" w:rsidTr="00124FFA">
        <w:tc>
          <w:tcPr>
            <w:tcW w:w="646" w:type="dxa"/>
          </w:tcPr>
          <w:p w:rsidR="00124FFA" w:rsidRDefault="00124FFA" w:rsidP="00124FFA">
            <w:pPr>
              <w:jc w:val="center"/>
            </w:pPr>
            <w:r>
              <w:t>9</w:t>
            </w:r>
          </w:p>
        </w:tc>
        <w:tc>
          <w:tcPr>
            <w:tcW w:w="2835" w:type="dxa"/>
          </w:tcPr>
          <w:p w:rsidR="00124FFA" w:rsidRDefault="00124FFA" w:rsidP="00124FFA">
            <w:pPr>
              <w:jc w:val="left"/>
            </w:pPr>
            <w:r>
              <w:rPr>
                <w:rFonts w:hint="eastAsia"/>
              </w:rPr>
              <w:t>其他</w:t>
            </w:r>
          </w:p>
        </w:tc>
        <w:tc>
          <w:tcPr>
            <w:tcW w:w="2466" w:type="dxa"/>
          </w:tcPr>
          <w:p w:rsidR="00124FFA" w:rsidRDefault="00124FFA" w:rsidP="00124FFA">
            <w:pPr>
              <w:jc w:val="right"/>
            </w:pPr>
            <w:r>
              <w:t>-</w:t>
            </w:r>
          </w:p>
        </w:tc>
        <w:tc>
          <w:tcPr>
            <w:tcW w:w="2557" w:type="dxa"/>
          </w:tcPr>
          <w:p w:rsidR="00124FFA" w:rsidRDefault="00124FFA" w:rsidP="00124FFA">
            <w:pPr>
              <w:jc w:val="right"/>
            </w:pPr>
            <w:r>
              <w:t>-</w:t>
            </w:r>
          </w:p>
        </w:tc>
      </w:tr>
      <w:tr w:rsidR="00124FFA" w:rsidTr="00124FFA">
        <w:tc>
          <w:tcPr>
            <w:tcW w:w="646" w:type="dxa"/>
          </w:tcPr>
          <w:p w:rsidR="00124FFA" w:rsidRDefault="00124FFA" w:rsidP="00124FFA">
            <w:pPr>
              <w:jc w:val="center"/>
            </w:pPr>
            <w:r>
              <w:t>10</w:t>
            </w:r>
          </w:p>
        </w:tc>
        <w:tc>
          <w:tcPr>
            <w:tcW w:w="2835" w:type="dxa"/>
          </w:tcPr>
          <w:p w:rsidR="00124FFA" w:rsidRDefault="00124FFA" w:rsidP="00124FFA">
            <w:pPr>
              <w:jc w:val="left"/>
            </w:pPr>
            <w:r>
              <w:rPr>
                <w:rFonts w:hint="eastAsia"/>
              </w:rPr>
              <w:t>合计</w:t>
            </w:r>
          </w:p>
        </w:tc>
        <w:tc>
          <w:tcPr>
            <w:tcW w:w="2466" w:type="dxa"/>
          </w:tcPr>
          <w:p w:rsidR="00124FFA" w:rsidRDefault="00124FFA" w:rsidP="00124FFA">
            <w:pPr>
              <w:jc w:val="right"/>
            </w:pPr>
            <w:r>
              <w:t>175,294,992.46</w:t>
            </w:r>
          </w:p>
        </w:tc>
        <w:tc>
          <w:tcPr>
            <w:tcW w:w="2557" w:type="dxa"/>
          </w:tcPr>
          <w:p w:rsidR="00124FFA" w:rsidRDefault="00124FFA" w:rsidP="00124FFA">
            <w:pPr>
              <w:jc w:val="right"/>
            </w:pPr>
            <w:r>
              <w:t>88.60</w:t>
            </w:r>
          </w:p>
        </w:tc>
      </w:tr>
    </w:tbl>
    <w:p w:rsidR="00124FFA" w:rsidRDefault="00124FFA" w:rsidP="00124FFA">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24FFA" w:rsidTr="00124FFA">
        <w:trPr>
          <w:cnfStyle w:val="100000000000" w:firstRow="1" w:lastRow="0" w:firstColumn="0" w:lastColumn="0" w:oddVBand="0" w:evenVBand="0" w:oddHBand="0" w:evenHBand="0" w:firstRowFirstColumn="0" w:firstRowLastColumn="0" w:lastRowFirstColumn="0" w:lastRowLastColumn="0"/>
        </w:trPr>
        <w:tc>
          <w:tcPr>
            <w:tcW w:w="646" w:type="dxa"/>
          </w:tcPr>
          <w:p w:rsidR="00124FFA" w:rsidRPr="00124FFA" w:rsidRDefault="00124FFA" w:rsidP="00124FFA">
            <w:pPr>
              <w:jc w:val="center"/>
              <w:rPr>
                <w:b/>
              </w:rPr>
            </w:pPr>
            <w:r w:rsidRPr="00124FFA">
              <w:rPr>
                <w:rFonts w:hint="eastAsia"/>
                <w:b/>
              </w:rPr>
              <w:t>序号</w:t>
            </w:r>
          </w:p>
        </w:tc>
        <w:tc>
          <w:tcPr>
            <w:tcW w:w="1162" w:type="dxa"/>
          </w:tcPr>
          <w:p w:rsidR="00124FFA" w:rsidRPr="00124FFA" w:rsidRDefault="00124FFA" w:rsidP="00124FFA">
            <w:pPr>
              <w:jc w:val="center"/>
              <w:rPr>
                <w:b/>
              </w:rPr>
            </w:pPr>
            <w:r w:rsidRPr="00124FFA">
              <w:rPr>
                <w:rFonts w:hint="eastAsia"/>
                <w:b/>
              </w:rPr>
              <w:t>债券代码</w:t>
            </w:r>
          </w:p>
        </w:tc>
        <w:tc>
          <w:tcPr>
            <w:tcW w:w="1928" w:type="dxa"/>
          </w:tcPr>
          <w:p w:rsidR="00124FFA" w:rsidRPr="00124FFA" w:rsidRDefault="00124FFA" w:rsidP="00124FFA">
            <w:pPr>
              <w:jc w:val="center"/>
              <w:rPr>
                <w:b/>
              </w:rPr>
            </w:pPr>
            <w:r w:rsidRPr="00124FFA">
              <w:rPr>
                <w:rFonts w:hint="eastAsia"/>
                <w:b/>
              </w:rPr>
              <w:t>债券名称</w:t>
            </w:r>
          </w:p>
        </w:tc>
        <w:tc>
          <w:tcPr>
            <w:tcW w:w="1140" w:type="dxa"/>
          </w:tcPr>
          <w:p w:rsidR="00124FFA" w:rsidRPr="00124FFA" w:rsidRDefault="00124FFA" w:rsidP="00124FFA">
            <w:pPr>
              <w:jc w:val="center"/>
              <w:rPr>
                <w:b/>
              </w:rPr>
            </w:pPr>
            <w:r w:rsidRPr="00124FFA">
              <w:rPr>
                <w:rFonts w:hint="eastAsia"/>
                <w:b/>
              </w:rPr>
              <w:t>数量（张）</w:t>
            </w:r>
          </w:p>
        </w:tc>
        <w:tc>
          <w:tcPr>
            <w:tcW w:w="1814" w:type="dxa"/>
          </w:tcPr>
          <w:p w:rsidR="00124FFA" w:rsidRPr="00124FFA" w:rsidRDefault="00124FFA" w:rsidP="00124FFA">
            <w:pPr>
              <w:jc w:val="center"/>
              <w:rPr>
                <w:b/>
              </w:rPr>
            </w:pPr>
            <w:r w:rsidRPr="00124FFA">
              <w:rPr>
                <w:rFonts w:hint="eastAsia"/>
                <w:b/>
              </w:rPr>
              <w:t>公允价值（元）</w:t>
            </w:r>
          </w:p>
        </w:tc>
        <w:tc>
          <w:tcPr>
            <w:tcW w:w="1814" w:type="dxa"/>
          </w:tcPr>
          <w:p w:rsidR="00124FFA" w:rsidRPr="00124FFA" w:rsidRDefault="00124FFA" w:rsidP="00124FFA">
            <w:pPr>
              <w:jc w:val="center"/>
              <w:rPr>
                <w:b/>
              </w:rPr>
            </w:pPr>
            <w:r w:rsidRPr="00124FFA">
              <w:rPr>
                <w:rFonts w:hint="eastAsia"/>
                <w:b/>
              </w:rPr>
              <w:t>占基金资产净值比例（％）</w:t>
            </w:r>
          </w:p>
        </w:tc>
      </w:tr>
      <w:tr w:rsidR="00124FFA" w:rsidTr="00124FFA">
        <w:tc>
          <w:tcPr>
            <w:tcW w:w="646" w:type="dxa"/>
          </w:tcPr>
          <w:p w:rsidR="00124FFA" w:rsidRDefault="00124FFA" w:rsidP="00124FFA">
            <w:pPr>
              <w:jc w:val="center"/>
            </w:pPr>
            <w:r>
              <w:t>1</w:t>
            </w:r>
          </w:p>
        </w:tc>
        <w:tc>
          <w:tcPr>
            <w:tcW w:w="1162" w:type="dxa"/>
          </w:tcPr>
          <w:p w:rsidR="00124FFA" w:rsidRDefault="00124FFA" w:rsidP="00124FFA">
            <w:pPr>
              <w:jc w:val="left"/>
            </w:pPr>
            <w:r>
              <w:t>282380005</w:t>
            </w:r>
          </w:p>
        </w:tc>
        <w:tc>
          <w:tcPr>
            <w:tcW w:w="1928" w:type="dxa"/>
          </w:tcPr>
          <w:p w:rsidR="00124FFA" w:rsidRDefault="00124FFA" w:rsidP="00124FFA">
            <w:pPr>
              <w:jc w:val="left"/>
            </w:pPr>
            <w:r>
              <w:rPr>
                <w:rFonts w:hint="eastAsia"/>
              </w:rPr>
              <w:t>23</w:t>
            </w:r>
            <w:r>
              <w:rPr>
                <w:rFonts w:hint="eastAsia"/>
              </w:rPr>
              <w:t>太平人寿永续债</w:t>
            </w:r>
            <w:r>
              <w:rPr>
                <w:rFonts w:hint="eastAsia"/>
              </w:rPr>
              <w:t>01</w:t>
            </w:r>
          </w:p>
        </w:tc>
        <w:tc>
          <w:tcPr>
            <w:tcW w:w="1140" w:type="dxa"/>
          </w:tcPr>
          <w:p w:rsidR="00124FFA" w:rsidRDefault="00124FFA" w:rsidP="00124FFA">
            <w:pPr>
              <w:jc w:val="right"/>
            </w:pPr>
            <w:r>
              <w:t>100,000</w:t>
            </w:r>
          </w:p>
        </w:tc>
        <w:tc>
          <w:tcPr>
            <w:tcW w:w="1814" w:type="dxa"/>
          </w:tcPr>
          <w:p w:rsidR="00124FFA" w:rsidRDefault="00124FFA" w:rsidP="00124FFA">
            <w:pPr>
              <w:jc w:val="right"/>
            </w:pPr>
            <w:r>
              <w:t>10,352,956.16</w:t>
            </w:r>
          </w:p>
        </w:tc>
        <w:tc>
          <w:tcPr>
            <w:tcW w:w="1814" w:type="dxa"/>
          </w:tcPr>
          <w:p w:rsidR="00124FFA" w:rsidRDefault="00124FFA" w:rsidP="00124FFA">
            <w:pPr>
              <w:jc w:val="right"/>
            </w:pPr>
            <w:r>
              <w:t>5.23</w:t>
            </w:r>
          </w:p>
        </w:tc>
      </w:tr>
      <w:tr w:rsidR="00124FFA" w:rsidTr="00124FFA">
        <w:tc>
          <w:tcPr>
            <w:tcW w:w="646" w:type="dxa"/>
          </w:tcPr>
          <w:p w:rsidR="00124FFA" w:rsidRDefault="00124FFA" w:rsidP="00124FFA">
            <w:pPr>
              <w:jc w:val="center"/>
            </w:pPr>
            <w:r>
              <w:t>2</w:t>
            </w:r>
          </w:p>
        </w:tc>
        <w:tc>
          <w:tcPr>
            <w:tcW w:w="1162" w:type="dxa"/>
          </w:tcPr>
          <w:p w:rsidR="00124FFA" w:rsidRDefault="00124FFA" w:rsidP="00124FFA">
            <w:pPr>
              <w:jc w:val="left"/>
            </w:pPr>
            <w:r>
              <w:t>241332</w:t>
            </w:r>
          </w:p>
        </w:tc>
        <w:tc>
          <w:tcPr>
            <w:tcW w:w="1928" w:type="dxa"/>
          </w:tcPr>
          <w:p w:rsidR="00124FFA" w:rsidRDefault="00124FFA" w:rsidP="00124FFA">
            <w:pPr>
              <w:jc w:val="left"/>
            </w:pPr>
            <w:r>
              <w:rPr>
                <w:rFonts w:hint="eastAsia"/>
              </w:rPr>
              <w:t>24</w:t>
            </w:r>
            <w:r>
              <w:rPr>
                <w:rFonts w:hint="eastAsia"/>
              </w:rPr>
              <w:t>恒健</w:t>
            </w:r>
            <w:r>
              <w:rPr>
                <w:rFonts w:hint="eastAsia"/>
              </w:rPr>
              <w:t>05</w:t>
            </w:r>
          </w:p>
        </w:tc>
        <w:tc>
          <w:tcPr>
            <w:tcW w:w="1140" w:type="dxa"/>
          </w:tcPr>
          <w:p w:rsidR="00124FFA" w:rsidRDefault="00124FFA" w:rsidP="00124FFA">
            <w:pPr>
              <w:jc w:val="right"/>
            </w:pPr>
            <w:r>
              <w:t>100,000</w:t>
            </w:r>
          </w:p>
        </w:tc>
        <w:tc>
          <w:tcPr>
            <w:tcW w:w="1814" w:type="dxa"/>
          </w:tcPr>
          <w:p w:rsidR="00124FFA" w:rsidRDefault="00124FFA" w:rsidP="00124FFA">
            <w:pPr>
              <w:jc w:val="right"/>
            </w:pPr>
            <w:r>
              <w:t>10,185,150.69</w:t>
            </w:r>
          </w:p>
        </w:tc>
        <w:tc>
          <w:tcPr>
            <w:tcW w:w="1814" w:type="dxa"/>
          </w:tcPr>
          <w:p w:rsidR="00124FFA" w:rsidRDefault="00124FFA" w:rsidP="00124FFA">
            <w:pPr>
              <w:jc w:val="right"/>
            </w:pPr>
            <w:r>
              <w:t>5.15</w:t>
            </w:r>
          </w:p>
        </w:tc>
      </w:tr>
      <w:tr w:rsidR="00124FFA" w:rsidTr="00124FFA">
        <w:tc>
          <w:tcPr>
            <w:tcW w:w="646" w:type="dxa"/>
          </w:tcPr>
          <w:p w:rsidR="00124FFA" w:rsidRDefault="00124FFA" w:rsidP="00124FFA">
            <w:pPr>
              <w:jc w:val="center"/>
            </w:pPr>
            <w:r>
              <w:t>3</w:t>
            </w:r>
          </w:p>
        </w:tc>
        <w:tc>
          <w:tcPr>
            <w:tcW w:w="1162" w:type="dxa"/>
          </w:tcPr>
          <w:p w:rsidR="00124FFA" w:rsidRDefault="00124FFA" w:rsidP="00124FFA">
            <w:pPr>
              <w:jc w:val="left"/>
            </w:pPr>
            <w:r>
              <w:t>102483261</w:t>
            </w:r>
          </w:p>
        </w:tc>
        <w:tc>
          <w:tcPr>
            <w:tcW w:w="1928" w:type="dxa"/>
          </w:tcPr>
          <w:p w:rsidR="00124FFA" w:rsidRDefault="00124FFA" w:rsidP="00124FFA">
            <w:pPr>
              <w:jc w:val="left"/>
            </w:pPr>
            <w:r>
              <w:rPr>
                <w:rFonts w:hint="eastAsia"/>
              </w:rPr>
              <w:t>24</w:t>
            </w:r>
            <w:r>
              <w:rPr>
                <w:rFonts w:hint="eastAsia"/>
              </w:rPr>
              <w:t>汇金</w:t>
            </w:r>
            <w:r>
              <w:rPr>
                <w:rFonts w:hint="eastAsia"/>
              </w:rPr>
              <w:t>MTN005</w:t>
            </w:r>
          </w:p>
        </w:tc>
        <w:tc>
          <w:tcPr>
            <w:tcW w:w="1140" w:type="dxa"/>
          </w:tcPr>
          <w:p w:rsidR="00124FFA" w:rsidRDefault="00124FFA" w:rsidP="00124FFA">
            <w:pPr>
              <w:jc w:val="right"/>
            </w:pPr>
            <w:r>
              <w:t>100,000</w:t>
            </w:r>
          </w:p>
        </w:tc>
        <w:tc>
          <w:tcPr>
            <w:tcW w:w="1814" w:type="dxa"/>
          </w:tcPr>
          <w:p w:rsidR="00124FFA" w:rsidRDefault="00124FFA" w:rsidP="00124FFA">
            <w:pPr>
              <w:jc w:val="right"/>
            </w:pPr>
            <w:r>
              <w:t>10,127,323.29</w:t>
            </w:r>
          </w:p>
        </w:tc>
        <w:tc>
          <w:tcPr>
            <w:tcW w:w="1814" w:type="dxa"/>
          </w:tcPr>
          <w:p w:rsidR="00124FFA" w:rsidRDefault="00124FFA" w:rsidP="00124FFA">
            <w:pPr>
              <w:jc w:val="right"/>
            </w:pPr>
            <w:r>
              <w:t>5.12</w:t>
            </w:r>
          </w:p>
        </w:tc>
      </w:tr>
      <w:tr w:rsidR="00124FFA" w:rsidTr="00124FFA">
        <w:tc>
          <w:tcPr>
            <w:tcW w:w="646" w:type="dxa"/>
          </w:tcPr>
          <w:p w:rsidR="00124FFA" w:rsidRDefault="00124FFA" w:rsidP="00124FFA">
            <w:pPr>
              <w:jc w:val="center"/>
            </w:pPr>
            <w:r>
              <w:t>4</w:t>
            </w:r>
          </w:p>
        </w:tc>
        <w:tc>
          <w:tcPr>
            <w:tcW w:w="1162" w:type="dxa"/>
          </w:tcPr>
          <w:p w:rsidR="00124FFA" w:rsidRDefault="00124FFA" w:rsidP="00124FFA">
            <w:pPr>
              <w:jc w:val="left"/>
            </w:pPr>
            <w:r>
              <w:t>244011</w:t>
            </w:r>
          </w:p>
        </w:tc>
        <w:tc>
          <w:tcPr>
            <w:tcW w:w="1928" w:type="dxa"/>
          </w:tcPr>
          <w:p w:rsidR="00124FFA" w:rsidRDefault="00124FFA" w:rsidP="00124FFA">
            <w:pPr>
              <w:jc w:val="left"/>
            </w:pPr>
            <w:r>
              <w:rPr>
                <w:rFonts w:hint="eastAsia"/>
              </w:rPr>
              <w:t>25</w:t>
            </w:r>
            <w:r>
              <w:rPr>
                <w:rFonts w:hint="eastAsia"/>
              </w:rPr>
              <w:t>国电</w:t>
            </w:r>
            <w:r>
              <w:rPr>
                <w:rFonts w:hint="eastAsia"/>
              </w:rPr>
              <w:t>K3</w:t>
            </w:r>
          </w:p>
        </w:tc>
        <w:tc>
          <w:tcPr>
            <w:tcW w:w="1140" w:type="dxa"/>
          </w:tcPr>
          <w:p w:rsidR="00124FFA" w:rsidRDefault="00124FFA" w:rsidP="00124FFA">
            <w:pPr>
              <w:jc w:val="right"/>
            </w:pPr>
            <w:r>
              <w:t>100,000</w:t>
            </w:r>
          </w:p>
        </w:tc>
        <w:tc>
          <w:tcPr>
            <w:tcW w:w="1814" w:type="dxa"/>
          </w:tcPr>
          <w:p w:rsidR="00124FFA" w:rsidRDefault="00124FFA" w:rsidP="00124FFA">
            <w:pPr>
              <w:jc w:val="right"/>
            </w:pPr>
            <w:r>
              <w:t>10,099,350.69</w:t>
            </w:r>
          </w:p>
        </w:tc>
        <w:tc>
          <w:tcPr>
            <w:tcW w:w="1814" w:type="dxa"/>
          </w:tcPr>
          <w:p w:rsidR="00124FFA" w:rsidRDefault="00124FFA" w:rsidP="00124FFA">
            <w:pPr>
              <w:jc w:val="right"/>
            </w:pPr>
            <w:r>
              <w:t>5.10</w:t>
            </w:r>
          </w:p>
        </w:tc>
      </w:tr>
      <w:tr w:rsidR="00124FFA" w:rsidTr="00124FFA">
        <w:tc>
          <w:tcPr>
            <w:tcW w:w="646" w:type="dxa"/>
          </w:tcPr>
          <w:p w:rsidR="00124FFA" w:rsidRDefault="00124FFA" w:rsidP="00124FFA">
            <w:pPr>
              <w:jc w:val="center"/>
            </w:pPr>
            <w:r>
              <w:t>5</w:t>
            </w:r>
          </w:p>
        </w:tc>
        <w:tc>
          <w:tcPr>
            <w:tcW w:w="1162" w:type="dxa"/>
          </w:tcPr>
          <w:p w:rsidR="00124FFA" w:rsidRDefault="00124FFA" w:rsidP="00124FFA">
            <w:pPr>
              <w:jc w:val="left"/>
            </w:pPr>
            <w:r>
              <w:t>102584124</w:t>
            </w:r>
          </w:p>
        </w:tc>
        <w:tc>
          <w:tcPr>
            <w:tcW w:w="1928" w:type="dxa"/>
          </w:tcPr>
          <w:p w:rsidR="00124FFA" w:rsidRDefault="00124FFA" w:rsidP="00124FFA">
            <w:pPr>
              <w:jc w:val="left"/>
            </w:pPr>
            <w:r>
              <w:rPr>
                <w:rFonts w:hint="eastAsia"/>
              </w:rPr>
              <w:t>25</w:t>
            </w:r>
            <w:r>
              <w:rPr>
                <w:rFonts w:hint="eastAsia"/>
              </w:rPr>
              <w:t>南航股</w:t>
            </w:r>
            <w:r>
              <w:rPr>
                <w:rFonts w:hint="eastAsia"/>
              </w:rPr>
              <w:t>MTN008</w:t>
            </w:r>
          </w:p>
        </w:tc>
        <w:tc>
          <w:tcPr>
            <w:tcW w:w="1140" w:type="dxa"/>
          </w:tcPr>
          <w:p w:rsidR="00124FFA" w:rsidRDefault="00124FFA" w:rsidP="00124FFA">
            <w:pPr>
              <w:jc w:val="right"/>
            </w:pPr>
            <w:r>
              <w:t>100,000</w:t>
            </w:r>
          </w:p>
        </w:tc>
        <w:tc>
          <w:tcPr>
            <w:tcW w:w="1814" w:type="dxa"/>
          </w:tcPr>
          <w:p w:rsidR="00124FFA" w:rsidRDefault="00124FFA" w:rsidP="00124FFA">
            <w:pPr>
              <w:jc w:val="right"/>
            </w:pPr>
            <w:r>
              <w:t>10,082,945.75</w:t>
            </w:r>
          </w:p>
        </w:tc>
        <w:tc>
          <w:tcPr>
            <w:tcW w:w="1814" w:type="dxa"/>
          </w:tcPr>
          <w:p w:rsidR="00124FFA" w:rsidRDefault="00124FFA" w:rsidP="00124FFA">
            <w:pPr>
              <w:jc w:val="right"/>
            </w:pPr>
            <w:r>
              <w:t>5.10</w:t>
            </w:r>
          </w:p>
        </w:tc>
      </w:tr>
    </w:tbl>
    <w:p w:rsidR="00124FFA" w:rsidRDefault="00124FFA" w:rsidP="00124FFA">
      <w:pPr>
        <w:pStyle w:val="-2"/>
        <w:spacing w:before="312"/>
        <w:rPr>
          <w:rFonts w:hint="eastAsia"/>
        </w:rPr>
      </w:pPr>
      <w:r>
        <w:rPr>
          <w:rFonts w:hint="eastAsia"/>
        </w:rPr>
        <w:t>报告期末按公允价值占基金资产净值比例大小排名的前十名资产支持证券投资明细</w:t>
      </w:r>
    </w:p>
    <w:p w:rsidR="00124FFA" w:rsidRDefault="00124FFA" w:rsidP="00124FFA">
      <w:pPr>
        <w:pStyle w:val="-"/>
        <w:ind w:firstLine="420"/>
        <w:rPr>
          <w:rFonts w:hint="eastAsia"/>
        </w:rPr>
      </w:pPr>
      <w:r>
        <w:rPr>
          <w:rFonts w:hint="eastAsia"/>
        </w:rPr>
        <w:t>本基金本报告期末未持有资产支持证券。</w:t>
      </w:r>
    </w:p>
    <w:p w:rsidR="00124FFA" w:rsidRDefault="00124FFA" w:rsidP="00124FFA">
      <w:pPr>
        <w:pStyle w:val="-2"/>
        <w:spacing w:before="312"/>
        <w:rPr>
          <w:rFonts w:hint="eastAsia"/>
        </w:rPr>
      </w:pPr>
      <w:r>
        <w:rPr>
          <w:rFonts w:hint="eastAsia"/>
        </w:rPr>
        <w:t>报告期末按公允价值占基金资产净值比例大小排序的前五名贵金属投资明细</w:t>
      </w:r>
    </w:p>
    <w:p w:rsidR="00124FFA" w:rsidRDefault="00124FFA" w:rsidP="00124FFA">
      <w:pPr>
        <w:pStyle w:val="-"/>
        <w:ind w:firstLine="420"/>
        <w:rPr>
          <w:rFonts w:hint="eastAsia"/>
        </w:rPr>
      </w:pPr>
      <w:r>
        <w:rPr>
          <w:rFonts w:hint="eastAsia"/>
        </w:rPr>
        <w:t>无。</w:t>
      </w:r>
    </w:p>
    <w:p w:rsidR="00124FFA" w:rsidRDefault="00124FFA" w:rsidP="00124FFA">
      <w:pPr>
        <w:pStyle w:val="-2"/>
        <w:spacing w:before="312"/>
        <w:rPr>
          <w:rFonts w:hint="eastAsia"/>
        </w:rPr>
      </w:pPr>
      <w:r>
        <w:rPr>
          <w:rFonts w:hint="eastAsia"/>
        </w:rPr>
        <w:t>报告期末按公允价值占基金资产净值比例大小排名的前五名权证投资明细</w:t>
      </w:r>
    </w:p>
    <w:p w:rsidR="00124FFA" w:rsidRDefault="00124FFA" w:rsidP="00124FFA">
      <w:pPr>
        <w:pStyle w:val="-"/>
        <w:ind w:firstLine="420"/>
        <w:rPr>
          <w:rFonts w:hint="eastAsia"/>
        </w:rPr>
      </w:pPr>
      <w:r>
        <w:rPr>
          <w:rFonts w:hint="eastAsia"/>
        </w:rPr>
        <w:t>无。</w:t>
      </w:r>
    </w:p>
    <w:p w:rsidR="00124FFA" w:rsidRDefault="00124FFA" w:rsidP="00124FFA">
      <w:pPr>
        <w:pStyle w:val="-2"/>
        <w:spacing w:before="312"/>
        <w:rPr>
          <w:rFonts w:hint="eastAsia"/>
        </w:rPr>
      </w:pPr>
      <w:r>
        <w:rPr>
          <w:rFonts w:hint="eastAsia"/>
        </w:rPr>
        <w:t>报告期末本基金投资的股指期货交易情况说明</w:t>
      </w:r>
    </w:p>
    <w:p w:rsidR="00124FFA" w:rsidRDefault="00124FFA" w:rsidP="00124FFA">
      <w:pPr>
        <w:pStyle w:val="-3"/>
        <w:spacing w:before="156" w:after="156"/>
        <w:rPr>
          <w:rFonts w:hint="eastAsia"/>
        </w:rPr>
      </w:pPr>
      <w:r>
        <w:rPr>
          <w:rFonts w:hint="eastAsia"/>
        </w:rPr>
        <w:lastRenderedPageBreak/>
        <w:t>报告期末本基金投资的股指期货持仓和损益明细</w:t>
      </w:r>
    </w:p>
    <w:p w:rsidR="00124FFA" w:rsidRDefault="00124FFA" w:rsidP="00124FFA">
      <w:pPr>
        <w:pStyle w:val="-"/>
        <w:ind w:firstLine="420"/>
        <w:rPr>
          <w:rFonts w:hint="eastAsia"/>
        </w:rPr>
      </w:pPr>
      <w:r>
        <w:rPr>
          <w:rFonts w:hint="eastAsia"/>
        </w:rPr>
        <w:t>无。</w:t>
      </w:r>
    </w:p>
    <w:p w:rsidR="00124FFA" w:rsidRDefault="00124FFA" w:rsidP="00124FFA">
      <w:pPr>
        <w:pStyle w:val="-3"/>
        <w:spacing w:before="156" w:after="156"/>
        <w:rPr>
          <w:rFonts w:hint="eastAsia"/>
        </w:rPr>
      </w:pPr>
      <w:r>
        <w:rPr>
          <w:rFonts w:hint="eastAsia"/>
        </w:rPr>
        <w:t>本基金投资股指期货的投资政策</w:t>
      </w:r>
    </w:p>
    <w:p w:rsidR="00124FFA" w:rsidRDefault="00124FFA" w:rsidP="00124FFA">
      <w:pPr>
        <w:pStyle w:val="-"/>
        <w:ind w:firstLine="420"/>
        <w:rPr>
          <w:rFonts w:hint="eastAsia"/>
        </w:rPr>
      </w:pPr>
      <w:r>
        <w:rPr>
          <w:rFonts w:hint="eastAsia"/>
        </w:rPr>
        <w:t>无。</w:t>
      </w:r>
    </w:p>
    <w:p w:rsidR="00124FFA" w:rsidRDefault="00124FFA" w:rsidP="00124FFA">
      <w:pPr>
        <w:pStyle w:val="-2"/>
        <w:spacing w:before="312"/>
        <w:rPr>
          <w:rFonts w:hint="eastAsia"/>
        </w:rPr>
      </w:pPr>
      <w:r>
        <w:rPr>
          <w:rFonts w:hint="eastAsia"/>
        </w:rPr>
        <w:t>报告期末本基金投资的国债期货交易情况说明</w:t>
      </w:r>
    </w:p>
    <w:p w:rsidR="00124FFA" w:rsidRDefault="00124FFA" w:rsidP="00124FFA">
      <w:pPr>
        <w:pStyle w:val="-3"/>
        <w:spacing w:before="156" w:after="156"/>
        <w:rPr>
          <w:rFonts w:hint="eastAsia"/>
        </w:rPr>
      </w:pPr>
      <w:r>
        <w:rPr>
          <w:rFonts w:hint="eastAsia"/>
        </w:rPr>
        <w:t>本期国债期货投资政策</w:t>
      </w:r>
    </w:p>
    <w:p w:rsidR="00124FFA" w:rsidRDefault="00124FFA" w:rsidP="00124FFA">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124FFA" w:rsidRDefault="00124FFA" w:rsidP="00124FFA">
      <w:pPr>
        <w:pStyle w:val="-3"/>
        <w:spacing w:before="156" w:after="156"/>
        <w:rPr>
          <w:rFonts w:hint="eastAsia"/>
        </w:rPr>
      </w:pPr>
      <w:r>
        <w:rPr>
          <w:rFonts w:hint="eastAsia"/>
        </w:rPr>
        <w:t>报告期末本基金投资的国债期货持仓和损益明细</w:t>
      </w:r>
    </w:p>
    <w:p w:rsidR="00124FFA" w:rsidRDefault="00124FFA" w:rsidP="00124FFA">
      <w:pPr>
        <w:pStyle w:val="-"/>
        <w:ind w:firstLine="420"/>
        <w:rPr>
          <w:rFonts w:hint="eastAsia"/>
        </w:rPr>
      </w:pPr>
      <w:r>
        <w:rPr>
          <w:rFonts w:hint="eastAsia"/>
        </w:rPr>
        <w:t>无。</w:t>
      </w:r>
    </w:p>
    <w:p w:rsidR="00124FFA" w:rsidRDefault="00124FFA" w:rsidP="00124FFA">
      <w:pPr>
        <w:pStyle w:val="-3"/>
        <w:spacing w:before="156" w:after="156"/>
        <w:rPr>
          <w:rFonts w:hint="eastAsia"/>
        </w:rPr>
      </w:pPr>
      <w:r>
        <w:rPr>
          <w:rFonts w:hint="eastAsia"/>
        </w:rPr>
        <w:t>本期国债期货投资评价</w:t>
      </w:r>
    </w:p>
    <w:p w:rsidR="00124FFA" w:rsidRDefault="00124FFA" w:rsidP="00124FFA">
      <w:pPr>
        <w:pStyle w:val="-"/>
        <w:ind w:firstLine="420"/>
        <w:rPr>
          <w:rFonts w:hint="eastAsia"/>
        </w:rPr>
      </w:pPr>
      <w:r>
        <w:rPr>
          <w:rFonts w:hint="eastAsia"/>
        </w:rPr>
        <w:t>无。</w:t>
      </w:r>
    </w:p>
    <w:p w:rsidR="00124FFA" w:rsidRDefault="00124FFA" w:rsidP="00124FFA">
      <w:pPr>
        <w:pStyle w:val="-2"/>
        <w:spacing w:before="312"/>
        <w:rPr>
          <w:rFonts w:hint="eastAsia"/>
        </w:rPr>
      </w:pPr>
      <w:r>
        <w:rPr>
          <w:rFonts w:hint="eastAsia"/>
        </w:rPr>
        <w:t>投资组合报告附注</w:t>
      </w:r>
    </w:p>
    <w:p w:rsidR="00124FFA" w:rsidRDefault="00124FFA" w:rsidP="00124FFA">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24FFA" w:rsidRDefault="00124FFA" w:rsidP="00124FFA">
      <w:pPr>
        <w:pStyle w:val="-"/>
        <w:ind w:firstLine="420"/>
        <w:rPr>
          <w:rFonts w:hint="eastAsia"/>
        </w:rPr>
      </w:pPr>
      <w:r>
        <w:rPr>
          <w:rFonts w:hint="eastAsia"/>
        </w:rPr>
        <w:t>本基金投资的前十名证券的发行主体中，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rsidR="00124FFA" w:rsidRDefault="00124FFA" w:rsidP="00124FFA">
      <w:pPr>
        <w:pStyle w:val="-"/>
        <w:ind w:firstLine="420"/>
        <w:rPr>
          <w:rFonts w:hint="eastAsia"/>
        </w:rPr>
      </w:pPr>
      <w:r>
        <w:rPr>
          <w:rFonts w:hint="eastAsia"/>
        </w:rPr>
        <w:t>对上述证券的投资决策程序的说明：本基金投资上述证券的投资决策程序符合相关法律法规和公司制度的要求。</w:t>
      </w:r>
    </w:p>
    <w:p w:rsidR="00124FFA" w:rsidRDefault="00124FFA" w:rsidP="00124FFA">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24FFA" w:rsidRDefault="00124FFA" w:rsidP="00124FF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24FFA" w:rsidRDefault="00124FFA" w:rsidP="00124FFA">
      <w:pPr>
        <w:pStyle w:val="-3"/>
        <w:spacing w:before="156" w:after="156"/>
        <w:rPr>
          <w:rFonts w:hint="eastAsia"/>
        </w:rPr>
      </w:pPr>
      <w:r>
        <w:rPr>
          <w:rFonts w:hint="eastAsia"/>
        </w:rPr>
        <w:lastRenderedPageBreak/>
        <w:t>其他资产构成</w:t>
      </w:r>
    </w:p>
    <w:tbl>
      <w:tblPr>
        <w:tblStyle w:val="-0"/>
        <w:tblW w:w="8505" w:type="dxa"/>
        <w:tblLayout w:type="fixed"/>
        <w:tblLook w:val="04A0" w:firstRow="1" w:lastRow="0" w:firstColumn="1" w:lastColumn="0" w:noHBand="0" w:noVBand="1"/>
      </w:tblPr>
      <w:tblGrid>
        <w:gridCol w:w="743"/>
        <w:gridCol w:w="2977"/>
        <w:gridCol w:w="4785"/>
      </w:tblGrid>
      <w:tr w:rsidR="00124FFA" w:rsidTr="00124FFA">
        <w:trPr>
          <w:cnfStyle w:val="100000000000" w:firstRow="1" w:lastRow="0" w:firstColumn="0" w:lastColumn="0" w:oddVBand="0" w:evenVBand="0" w:oddHBand="0" w:evenHBand="0" w:firstRowFirstColumn="0" w:firstRowLastColumn="0" w:lastRowFirstColumn="0" w:lastRowLastColumn="0"/>
        </w:trPr>
        <w:tc>
          <w:tcPr>
            <w:tcW w:w="743" w:type="dxa"/>
          </w:tcPr>
          <w:p w:rsidR="00124FFA" w:rsidRPr="00124FFA" w:rsidRDefault="00124FFA" w:rsidP="00124FFA">
            <w:pPr>
              <w:jc w:val="center"/>
              <w:rPr>
                <w:b/>
              </w:rPr>
            </w:pPr>
            <w:r w:rsidRPr="00124FFA">
              <w:rPr>
                <w:rFonts w:hint="eastAsia"/>
                <w:b/>
              </w:rPr>
              <w:t>序号</w:t>
            </w:r>
          </w:p>
        </w:tc>
        <w:tc>
          <w:tcPr>
            <w:tcW w:w="2977" w:type="dxa"/>
          </w:tcPr>
          <w:p w:rsidR="00124FFA" w:rsidRPr="00124FFA" w:rsidRDefault="00124FFA" w:rsidP="00124FFA">
            <w:pPr>
              <w:jc w:val="center"/>
              <w:rPr>
                <w:b/>
              </w:rPr>
            </w:pPr>
            <w:r w:rsidRPr="00124FFA">
              <w:rPr>
                <w:rFonts w:hint="eastAsia"/>
                <w:b/>
              </w:rPr>
              <w:t>名称</w:t>
            </w:r>
          </w:p>
        </w:tc>
        <w:tc>
          <w:tcPr>
            <w:tcW w:w="4785" w:type="dxa"/>
          </w:tcPr>
          <w:p w:rsidR="00124FFA" w:rsidRPr="00124FFA" w:rsidRDefault="00124FFA" w:rsidP="00124FFA">
            <w:pPr>
              <w:jc w:val="center"/>
              <w:rPr>
                <w:b/>
              </w:rPr>
            </w:pPr>
            <w:r w:rsidRPr="00124FFA">
              <w:rPr>
                <w:rFonts w:hint="eastAsia"/>
                <w:b/>
              </w:rPr>
              <w:t>金额（元）</w:t>
            </w:r>
          </w:p>
        </w:tc>
      </w:tr>
      <w:tr w:rsidR="00124FFA" w:rsidTr="00124FFA">
        <w:tc>
          <w:tcPr>
            <w:tcW w:w="743" w:type="dxa"/>
          </w:tcPr>
          <w:p w:rsidR="00124FFA" w:rsidRDefault="00124FFA" w:rsidP="00124FFA">
            <w:pPr>
              <w:jc w:val="center"/>
            </w:pPr>
            <w:r>
              <w:t>1</w:t>
            </w:r>
          </w:p>
        </w:tc>
        <w:tc>
          <w:tcPr>
            <w:tcW w:w="2977" w:type="dxa"/>
          </w:tcPr>
          <w:p w:rsidR="00124FFA" w:rsidRDefault="00124FFA" w:rsidP="00124FFA">
            <w:pPr>
              <w:jc w:val="left"/>
            </w:pPr>
            <w:r>
              <w:rPr>
                <w:rFonts w:hint="eastAsia"/>
              </w:rPr>
              <w:t>存出保证金</w:t>
            </w:r>
          </w:p>
        </w:tc>
        <w:tc>
          <w:tcPr>
            <w:tcW w:w="4785" w:type="dxa"/>
          </w:tcPr>
          <w:p w:rsidR="00124FFA" w:rsidRDefault="00124FFA" w:rsidP="00124FFA">
            <w:pPr>
              <w:jc w:val="right"/>
            </w:pPr>
            <w:r>
              <w:t>18,280.78</w:t>
            </w:r>
          </w:p>
        </w:tc>
      </w:tr>
      <w:tr w:rsidR="00124FFA" w:rsidTr="00124FFA">
        <w:tc>
          <w:tcPr>
            <w:tcW w:w="743" w:type="dxa"/>
          </w:tcPr>
          <w:p w:rsidR="00124FFA" w:rsidRDefault="00124FFA" w:rsidP="00124FFA">
            <w:pPr>
              <w:jc w:val="center"/>
            </w:pPr>
            <w:r>
              <w:t>2</w:t>
            </w:r>
          </w:p>
        </w:tc>
        <w:tc>
          <w:tcPr>
            <w:tcW w:w="2977" w:type="dxa"/>
          </w:tcPr>
          <w:p w:rsidR="00124FFA" w:rsidRDefault="00124FFA" w:rsidP="00124FFA">
            <w:pPr>
              <w:jc w:val="left"/>
            </w:pPr>
            <w:r>
              <w:rPr>
                <w:rFonts w:hint="eastAsia"/>
              </w:rPr>
              <w:t>应收证券清算款</w:t>
            </w:r>
          </w:p>
        </w:tc>
        <w:tc>
          <w:tcPr>
            <w:tcW w:w="4785" w:type="dxa"/>
          </w:tcPr>
          <w:p w:rsidR="00124FFA" w:rsidRDefault="00124FFA" w:rsidP="00124FFA">
            <w:pPr>
              <w:jc w:val="right"/>
            </w:pPr>
            <w:r>
              <w:t>0.22</w:t>
            </w:r>
          </w:p>
        </w:tc>
      </w:tr>
      <w:tr w:rsidR="00124FFA" w:rsidTr="00124FFA">
        <w:tc>
          <w:tcPr>
            <w:tcW w:w="743" w:type="dxa"/>
          </w:tcPr>
          <w:p w:rsidR="00124FFA" w:rsidRDefault="00124FFA" w:rsidP="00124FFA">
            <w:pPr>
              <w:jc w:val="center"/>
            </w:pPr>
            <w:r>
              <w:t>3</w:t>
            </w:r>
          </w:p>
        </w:tc>
        <w:tc>
          <w:tcPr>
            <w:tcW w:w="2977" w:type="dxa"/>
          </w:tcPr>
          <w:p w:rsidR="00124FFA" w:rsidRDefault="00124FFA" w:rsidP="00124FFA">
            <w:pPr>
              <w:jc w:val="left"/>
            </w:pPr>
            <w:r>
              <w:rPr>
                <w:rFonts w:hint="eastAsia"/>
              </w:rPr>
              <w:t>应收股利</w:t>
            </w:r>
          </w:p>
        </w:tc>
        <w:tc>
          <w:tcPr>
            <w:tcW w:w="4785" w:type="dxa"/>
          </w:tcPr>
          <w:p w:rsidR="00124FFA" w:rsidRDefault="00124FFA" w:rsidP="00124FFA">
            <w:pPr>
              <w:jc w:val="right"/>
            </w:pPr>
            <w:r>
              <w:t>11,508.00</w:t>
            </w:r>
          </w:p>
        </w:tc>
      </w:tr>
      <w:tr w:rsidR="00124FFA" w:rsidTr="00124FFA">
        <w:tc>
          <w:tcPr>
            <w:tcW w:w="743" w:type="dxa"/>
          </w:tcPr>
          <w:p w:rsidR="00124FFA" w:rsidRDefault="00124FFA" w:rsidP="00124FFA">
            <w:pPr>
              <w:jc w:val="center"/>
            </w:pPr>
            <w:r>
              <w:t>4</w:t>
            </w:r>
          </w:p>
        </w:tc>
        <w:tc>
          <w:tcPr>
            <w:tcW w:w="2977" w:type="dxa"/>
          </w:tcPr>
          <w:p w:rsidR="00124FFA" w:rsidRDefault="00124FFA" w:rsidP="00124FFA">
            <w:pPr>
              <w:jc w:val="left"/>
            </w:pPr>
            <w:r>
              <w:rPr>
                <w:rFonts w:hint="eastAsia"/>
              </w:rPr>
              <w:t>应收利息</w:t>
            </w:r>
          </w:p>
        </w:tc>
        <w:tc>
          <w:tcPr>
            <w:tcW w:w="4785" w:type="dxa"/>
          </w:tcPr>
          <w:p w:rsidR="00124FFA" w:rsidRDefault="00124FFA" w:rsidP="00124FFA">
            <w:pPr>
              <w:jc w:val="right"/>
            </w:pPr>
            <w:r>
              <w:t>-</w:t>
            </w:r>
          </w:p>
        </w:tc>
      </w:tr>
      <w:tr w:rsidR="00124FFA" w:rsidTr="00124FFA">
        <w:tc>
          <w:tcPr>
            <w:tcW w:w="743" w:type="dxa"/>
          </w:tcPr>
          <w:p w:rsidR="00124FFA" w:rsidRDefault="00124FFA" w:rsidP="00124FFA">
            <w:pPr>
              <w:jc w:val="center"/>
            </w:pPr>
            <w:r>
              <w:t>5</w:t>
            </w:r>
          </w:p>
        </w:tc>
        <w:tc>
          <w:tcPr>
            <w:tcW w:w="2977" w:type="dxa"/>
          </w:tcPr>
          <w:p w:rsidR="00124FFA" w:rsidRDefault="00124FFA" w:rsidP="00124FFA">
            <w:pPr>
              <w:jc w:val="left"/>
            </w:pPr>
            <w:r>
              <w:rPr>
                <w:rFonts w:hint="eastAsia"/>
              </w:rPr>
              <w:t>应收申购款</w:t>
            </w:r>
          </w:p>
        </w:tc>
        <w:tc>
          <w:tcPr>
            <w:tcW w:w="4785" w:type="dxa"/>
          </w:tcPr>
          <w:p w:rsidR="00124FFA" w:rsidRDefault="00124FFA" w:rsidP="00124FFA">
            <w:pPr>
              <w:jc w:val="right"/>
            </w:pPr>
            <w:r>
              <w:t>157.87</w:t>
            </w:r>
          </w:p>
        </w:tc>
      </w:tr>
      <w:tr w:rsidR="00124FFA" w:rsidTr="00124FFA">
        <w:tc>
          <w:tcPr>
            <w:tcW w:w="743" w:type="dxa"/>
          </w:tcPr>
          <w:p w:rsidR="00124FFA" w:rsidRDefault="00124FFA" w:rsidP="00124FFA">
            <w:pPr>
              <w:jc w:val="center"/>
            </w:pPr>
            <w:r>
              <w:t>6</w:t>
            </w:r>
          </w:p>
        </w:tc>
        <w:tc>
          <w:tcPr>
            <w:tcW w:w="2977" w:type="dxa"/>
          </w:tcPr>
          <w:p w:rsidR="00124FFA" w:rsidRDefault="00124FFA" w:rsidP="00124FFA">
            <w:pPr>
              <w:jc w:val="left"/>
            </w:pPr>
            <w:r>
              <w:rPr>
                <w:rFonts w:hint="eastAsia"/>
              </w:rPr>
              <w:t>其他应收款</w:t>
            </w:r>
          </w:p>
        </w:tc>
        <w:tc>
          <w:tcPr>
            <w:tcW w:w="4785" w:type="dxa"/>
          </w:tcPr>
          <w:p w:rsidR="00124FFA" w:rsidRDefault="00124FFA" w:rsidP="00124FFA">
            <w:pPr>
              <w:jc w:val="right"/>
            </w:pPr>
            <w:r>
              <w:t>-</w:t>
            </w:r>
          </w:p>
        </w:tc>
      </w:tr>
      <w:tr w:rsidR="00124FFA" w:rsidTr="00124FFA">
        <w:tc>
          <w:tcPr>
            <w:tcW w:w="743" w:type="dxa"/>
          </w:tcPr>
          <w:p w:rsidR="00124FFA" w:rsidRDefault="00124FFA" w:rsidP="00124FFA">
            <w:pPr>
              <w:jc w:val="center"/>
            </w:pPr>
            <w:r>
              <w:t>7</w:t>
            </w:r>
          </w:p>
        </w:tc>
        <w:tc>
          <w:tcPr>
            <w:tcW w:w="2977" w:type="dxa"/>
          </w:tcPr>
          <w:p w:rsidR="00124FFA" w:rsidRDefault="00124FFA" w:rsidP="00124FFA">
            <w:pPr>
              <w:jc w:val="left"/>
            </w:pPr>
            <w:r>
              <w:rPr>
                <w:rFonts w:hint="eastAsia"/>
              </w:rPr>
              <w:t>待摊费用</w:t>
            </w:r>
          </w:p>
        </w:tc>
        <w:tc>
          <w:tcPr>
            <w:tcW w:w="4785" w:type="dxa"/>
          </w:tcPr>
          <w:p w:rsidR="00124FFA" w:rsidRDefault="00124FFA" w:rsidP="00124FFA">
            <w:pPr>
              <w:jc w:val="right"/>
            </w:pPr>
            <w:r>
              <w:t>-</w:t>
            </w:r>
          </w:p>
        </w:tc>
      </w:tr>
      <w:tr w:rsidR="00124FFA" w:rsidTr="00124FFA">
        <w:tc>
          <w:tcPr>
            <w:tcW w:w="743" w:type="dxa"/>
          </w:tcPr>
          <w:p w:rsidR="00124FFA" w:rsidRDefault="00124FFA" w:rsidP="00124FFA">
            <w:pPr>
              <w:jc w:val="center"/>
            </w:pPr>
            <w:r>
              <w:t>8</w:t>
            </w:r>
          </w:p>
        </w:tc>
        <w:tc>
          <w:tcPr>
            <w:tcW w:w="2977" w:type="dxa"/>
          </w:tcPr>
          <w:p w:rsidR="00124FFA" w:rsidRDefault="00124FFA" w:rsidP="00124FFA">
            <w:pPr>
              <w:jc w:val="left"/>
            </w:pPr>
            <w:r>
              <w:rPr>
                <w:rFonts w:hint="eastAsia"/>
              </w:rPr>
              <w:t>其他</w:t>
            </w:r>
          </w:p>
        </w:tc>
        <w:tc>
          <w:tcPr>
            <w:tcW w:w="4785" w:type="dxa"/>
          </w:tcPr>
          <w:p w:rsidR="00124FFA" w:rsidRDefault="00124FFA" w:rsidP="00124FFA">
            <w:pPr>
              <w:jc w:val="right"/>
            </w:pPr>
            <w:r>
              <w:t>-</w:t>
            </w:r>
          </w:p>
        </w:tc>
      </w:tr>
      <w:tr w:rsidR="00124FFA" w:rsidTr="00124FFA">
        <w:tc>
          <w:tcPr>
            <w:tcW w:w="743" w:type="dxa"/>
          </w:tcPr>
          <w:p w:rsidR="00124FFA" w:rsidRDefault="00124FFA" w:rsidP="00124FFA">
            <w:pPr>
              <w:jc w:val="center"/>
            </w:pPr>
            <w:r>
              <w:t>9</w:t>
            </w:r>
          </w:p>
        </w:tc>
        <w:tc>
          <w:tcPr>
            <w:tcW w:w="2977" w:type="dxa"/>
          </w:tcPr>
          <w:p w:rsidR="00124FFA" w:rsidRDefault="00124FFA" w:rsidP="00124FFA">
            <w:pPr>
              <w:jc w:val="left"/>
            </w:pPr>
            <w:r>
              <w:rPr>
                <w:rFonts w:hint="eastAsia"/>
              </w:rPr>
              <w:t>合计</w:t>
            </w:r>
          </w:p>
        </w:tc>
        <w:tc>
          <w:tcPr>
            <w:tcW w:w="4785" w:type="dxa"/>
          </w:tcPr>
          <w:p w:rsidR="00124FFA" w:rsidRDefault="00124FFA" w:rsidP="00124FFA">
            <w:pPr>
              <w:jc w:val="right"/>
            </w:pPr>
            <w:r>
              <w:t>29,946.87</w:t>
            </w:r>
          </w:p>
        </w:tc>
      </w:tr>
    </w:tbl>
    <w:p w:rsidR="00124FFA" w:rsidRDefault="00124FFA" w:rsidP="00124FFA">
      <w:pPr>
        <w:pStyle w:val="-3"/>
        <w:spacing w:before="156" w:after="156"/>
        <w:rPr>
          <w:rFonts w:hint="eastAsia"/>
        </w:rPr>
      </w:pPr>
      <w:r>
        <w:rPr>
          <w:rFonts w:hint="eastAsia"/>
        </w:rPr>
        <w:t>报告期末持有的处于转股期的可转换债券明细</w:t>
      </w:r>
    </w:p>
    <w:p w:rsidR="00124FFA" w:rsidRDefault="00124FFA" w:rsidP="00124FFA">
      <w:pPr>
        <w:pStyle w:val="-"/>
        <w:ind w:firstLine="420"/>
        <w:rPr>
          <w:rFonts w:hint="eastAsia"/>
        </w:rPr>
      </w:pPr>
      <w:r>
        <w:rPr>
          <w:rFonts w:hint="eastAsia"/>
        </w:rPr>
        <w:t>本基金本报告期末未持有处于转股期的可转换债券。</w:t>
      </w:r>
    </w:p>
    <w:p w:rsidR="00124FFA" w:rsidRDefault="00124FFA" w:rsidP="00124FFA">
      <w:pPr>
        <w:pStyle w:val="-3"/>
        <w:spacing w:before="156" w:after="156"/>
        <w:rPr>
          <w:rFonts w:hint="eastAsia"/>
        </w:rPr>
      </w:pPr>
      <w:r>
        <w:rPr>
          <w:rFonts w:hint="eastAsia"/>
        </w:rPr>
        <w:t>报告期末前十名股票中存在流通受限情况的说明</w:t>
      </w:r>
    </w:p>
    <w:p w:rsidR="00124FFA" w:rsidRDefault="00124FFA" w:rsidP="00124FFA">
      <w:pPr>
        <w:pStyle w:val="-"/>
        <w:ind w:firstLine="420"/>
        <w:rPr>
          <w:rFonts w:hint="eastAsia"/>
        </w:rPr>
      </w:pPr>
      <w:r>
        <w:rPr>
          <w:rFonts w:hint="eastAsia"/>
        </w:rPr>
        <w:t>无。</w:t>
      </w:r>
    </w:p>
    <w:p w:rsidR="00124FFA" w:rsidRDefault="00124FFA" w:rsidP="00124FFA">
      <w:pPr>
        <w:pStyle w:val="-1"/>
        <w:ind w:left="281" w:hanging="281"/>
        <w:rPr>
          <w:rFonts w:hint="eastAsia"/>
        </w:rPr>
      </w:pPr>
      <w:r>
        <w:rPr>
          <w:rFonts w:hint="eastAsia"/>
        </w:rPr>
        <w:t>开放式基金份额变动</w:t>
      </w:r>
    </w:p>
    <w:p w:rsidR="00124FFA" w:rsidRDefault="00124FFA" w:rsidP="00124FFA">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24FFA" w:rsidTr="00124FFA">
        <w:trPr>
          <w:cnfStyle w:val="100000000000" w:firstRow="1" w:lastRow="0" w:firstColumn="0" w:lastColumn="0" w:oddVBand="0" w:evenVBand="0" w:oddHBand="0" w:evenHBand="0" w:firstRowFirstColumn="0" w:firstRowLastColumn="0" w:lastRowFirstColumn="0" w:lastRowLastColumn="0"/>
        </w:trPr>
        <w:tc>
          <w:tcPr>
            <w:tcW w:w="2768" w:type="dxa"/>
          </w:tcPr>
          <w:p w:rsidR="00124FFA" w:rsidRPr="00124FFA" w:rsidRDefault="00124FFA" w:rsidP="00124FFA">
            <w:pPr>
              <w:jc w:val="center"/>
              <w:rPr>
                <w:b/>
              </w:rPr>
            </w:pPr>
            <w:r w:rsidRPr="00124FFA">
              <w:rPr>
                <w:rFonts w:hint="eastAsia"/>
                <w:b/>
              </w:rPr>
              <w:t>项目</w:t>
            </w:r>
          </w:p>
        </w:tc>
        <w:tc>
          <w:tcPr>
            <w:tcW w:w="2769" w:type="dxa"/>
          </w:tcPr>
          <w:p w:rsidR="00124FFA" w:rsidRPr="00124FFA" w:rsidRDefault="00124FFA" w:rsidP="00124FFA">
            <w:pPr>
              <w:jc w:val="center"/>
              <w:rPr>
                <w:b/>
              </w:rPr>
            </w:pPr>
            <w:r w:rsidRPr="00124FFA">
              <w:rPr>
                <w:rFonts w:hint="eastAsia"/>
                <w:b/>
              </w:rPr>
              <w:t>南方贤元一年持有债券</w:t>
            </w:r>
            <w:r w:rsidRPr="00124FFA">
              <w:rPr>
                <w:rFonts w:hint="eastAsia"/>
                <w:b/>
              </w:rPr>
              <w:t>A</w:t>
            </w:r>
          </w:p>
        </w:tc>
        <w:tc>
          <w:tcPr>
            <w:tcW w:w="2769" w:type="dxa"/>
          </w:tcPr>
          <w:p w:rsidR="00124FFA" w:rsidRPr="00124FFA" w:rsidRDefault="00124FFA" w:rsidP="00124FFA">
            <w:pPr>
              <w:jc w:val="center"/>
              <w:rPr>
                <w:b/>
              </w:rPr>
            </w:pPr>
            <w:r w:rsidRPr="00124FFA">
              <w:rPr>
                <w:rFonts w:hint="eastAsia"/>
                <w:b/>
              </w:rPr>
              <w:t>南方贤元一年持有债券</w:t>
            </w:r>
            <w:r w:rsidRPr="00124FFA">
              <w:rPr>
                <w:rFonts w:hint="eastAsia"/>
                <w:b/>
              </w:rPr>
              <w:t>C</w:t>
            </w:r>
          </w:p>
        </w:tc>
      </w:tr>
      <w:tr w:rsidR="00124FFA" w:rsidTr="00124FFA">
        <w:tc>
          <w:tcPr>
            <w:tcW w:w="2768" w:type="dxa"/>
          </w:tcPr>
          <w:p w:rsidR="00124FFA" w:rsidRDefault="00124FFA" w:rsidP="00124FFA">
            <w:pPr>
              <w:jc w:val="left"/>
            </w:pPr>
            <w:r>
              <w:rPr>
                <w:rFonts w:hint="eastAsia"/>
              </w:rPr>
              <w:t>报告期期初基金份额总额</w:t>
            </w:r>
          </w:p>
        </w:tc>
        <w:tc>
          <w:tcPr>
            <w:tcW w:w="2769" w:type="dxa"/>
          </w:tcPr>
          <w:p w:rsidR="00124FFA" w:rsidRDefault="00124FFA" w:rsidP="00124FFA">
            <w:pPr>
              <w:jc w:val="right"/>
            </w:pPr>
            <w:r>
              <w:t>26,784,046.64</w:t>
            </w:r>
          </w:p>
        </w:tc>
        <w:tc>
          <w:tcPr>
            <w:tcW w:w="2769" w:type="dxa"/>
          </w:tcPr>
          <w:p w:rsidR="00124FFA" w:rsidRDefault="00124FFA" w:rsidP="00124FFA">
            <w:pPr>
              <w:jc w:val="right"/>
            </w:pPr>
            <w:r>
              <w:t>3,143,953.91</w:t>
            </w:r>
          </w:p>
        </w:tc>
      </w:tr>
      <w:tr w:rsidR="00124FFA" w:rsidTr="00124FFA">
        <w:tc>
          <w:tcPr>
            <w:tcW w:w="2768" w:type="dxa"/>
          </w:tcPr>
          <w:p w:rsidR="00124FFA" w:rsidRDefault="00124FFA" w:rsidP="00124FFA">
            <w:pPr>
              <w:jc w:val="left"/>
            </w:pPr>
            <w:r>
              <w:rPr>
                <w:rFonts w:hint="eastAsia"/>
              </w:rPr>
              <w:t>报告期期间基金总申购份额</w:t>
            </w:r>
          </w:p>
        </w:tc>
        <w:tc>
          <w:tcPr>
            <w:tcW w:w="2769" w:type="dxa"/>
          </w:tcPr>
          <w:p w:rsidR="00124FFA" w:rsidRDefault="00124FFA" w:rsidP="00124FFA">
            <w:pPr>
              <w:jc w:val="right"/>
            </w:pPr>
            <w:r>
              <w:t>80,571,627.25</w:t>
            </w:r>
          </w:p>
        </w:tc>
        <w:tc>
          <w:tcPr>
            <w:tcW w:w="2769" w:type="dxa"/>
          </w:tcPr>
          <w:p w:rsidR="00124FFA" w:rsidRDefault="00124FFA" w:rsidP="00124FFA">
            <w:pPr>
              <w:jc w:val="right"/>
            </w:pPr>
            <w:r>
              <w:t>72,147,859.48</w:t>
            </w:r>
          </w:p>
        </w:tc>
      </w:tr>
      <w:tr w:rsidR="00124FFA" w:rsidTr="00124FFA">
        <w:tc>
          <w:tcPr>
            <w:tcW w:w="2768" w:type="dxa"/>
          </w:tcPr>
          <w:p w:rsidR="00124FFA" w:rsidRDefault="00124FFA" w:rsidP="00124FFA">
            <w:pPr>
              <w:jc w:val="left"/>
            </w:pPr>
            <w:r>
              <w:rPr>
                <w:rFonts w:hint="eastAsia"/>
              </w:rPr>
              <w:t>减：报告期期间基金总赎回份额</w:t>
            </w:r>
          </w:p>
        </w:tc>
        <w:tc>
          <w:tcPr>
            <w:tcW w:w="2769" w:type="dxa"/>
          </w:tcPr>
          <w:p w:rsidR="00124FFA" w:rsidRDefault="00124FFA" w:rsidP="00124FFA">
            <w:pPr>
              <w:jc w:val="right"/>
            </w:pPr>
            <w:r>
              <w:t>1,276,055.58</w:t>
            </w:r>
          </w:p>
        </w:tc>
        <w:tc>
          <w:tcPr>
            <w:tcW w:w="2769" w:type="dxa"/>
          </w:tcPr>
          <w:p w:rsidR="00124FFA" w:rsidRDefault="00124FFA" w:rsidP="00124FFA">
            <w:pPr>
              <w:jc w:val="right"/>
            </w:pPr>
            <w:r>
              <w:t>5,195.51</w:t>
            </w:r>
          </w:p>
        </w:tc>
      </w:tr>
      <w:tr w:rsidR="00124FFA" w:rsidTr="00124FFA">
        <w:tc>
          <w:tcPr>
            <w:tcW w:w="2768" w:type="dxa"/>
          </w:tcPr>
          <w:p w:rsidR="00124FFA" w:rsidRDefault="00124FFA" w:rsidP="00124FFA">
            <w:pPr>
              <w:jc w:val="left"/>
            </w:pPr>
            <w:r>
              <w:rPr>
                <w:rFonts w:hint="eastAsia"/>
              </w:rPr>
              <w:t>报告期期间基金拆分变动份额（份额减少以</w:t>
            </w:r>
            <w:r>
              <w:rPr>
                <w:rFonts w:hint="eastAsia"/>
              </w:rPr>
              <w:t>"-"</w:t>
            </w:r>
            <w:r>
              <w:rPr>
                <w:rFonts w:hint="eastAsia"/>
              </w:rPr>
              <w:t>填列）</w:t>
            </w:r>
          </w:p>
        </w:tc>
        <w:tc>
          <w:tcPr>
            <w:tcW w:w="2769" w:type="dxa"/>
          </w:tcPr>
          <w:p w:rsidR="00124FFA" w:rsidRDefault="00124FFA" w:rsidP="00124FFA">
            <w:pPr>
              <w:jc w:val="right"/>
            </w:pPr>
            <w:r>
              <w:t>-</w:t>
            </w:r>
          </w:p>
        </w:tc>
        <w:tc>
          <w:tcPr>
            <w:tcW w:w="2769" w:type="dxa"/>
          </w:tcPr>
          <w:p w:rsidR="00124FFA" w:rsidRDefault="00124FFA" w:rsidP="00124FFA">
            <w:pPr>
              <w:jc w:val="right"/>
            </w:pPr>
            <w:r>
              <w:t>-</w:t>
            </w:r>
          </w:p>
        </w:tc>
      </w:tr>
      <w:tr w:rsidR="00124FFA" w:rsidTr="00124FFA">
        <w:tc>
          <w:tcPr>
            <w:tcW w:w="2768" w:type="dxa"/>
          </w:tcPr>
          <w:p w:rsidR="00124FFA" w:rsidRDefault="00124FFA" w:rsidP="00124FFA">
            <w:pPr>
              <w:jc w:val="left"/>
            </w:pPr>
            <w:r>
              <w:rPr>
                <w:rFonts w:hint="eastAsia"/>
              </w:rPr>
              <w:t>报告期期末基金份额总额</w:t>
            </w:r>
          </w:p>
        </w:tc>
        <w:tc>
          <w:tcPr>
            <w:tcW w:w="2769" w:type="dxa"/>
          </w:tcPr>
          <w:p w:rsidR="00124FFA" w:rsidRDefault="00124FFA" w:rsidP="00124FFA">
            <w:pPr>
              <w:jc w:val="right"/>
            </w:pPr>
            <w:r>
              <w:t>106,079,618.31</w:t>
            </w:r>
          </w:p>
        </w:tc>
        <w:tc>
          <w:tcPr>
            <w:tcW w:w="2769" w:type="dxa"/>
          </w:tcPr>
          <w:p w:rsidR="00124FFA" w:rsidRDefault="00124FFA" w:rsidP="00124FFA">
            <w:pPr>
              <w:jc w:val="right"/>
            </w:pPr>
            <w:r>
              <w:t>75,286,617.88</w:t>
            </w:r>
          </w:p>
        </w:tc>
      </w:tr>
    </w:tbl>
    <w:p w:rsidR="00124FFA" w:rsidRDefault="00124FFA" w:rsidP="00124FFA">
      <w:pPr>
        <w:pStyle w:val="-1"/>
        <w:ind w:left="281" w:hanging="281"/>
        <w:rPr>
          <w:rFonts w:hint="eastAsia"/>
        </w:rPr>
      </w:pPr>
      <w:r>
        <w:rPr>
          <w:rFonts w:hint="eastAsia"/>
        </w:rPr>
        <w:t>基金管理人运用固有资金投资本基金情况</w:t>
      </w:r>
    </w:p>
    <w:p w:rsidR="00124FFA" w:rsidRDefault="00124FFA" w:rsidP="00124FFA">
      <w:pPr>
        <w:pStyle w:val="-2"/>
        <w:spacing w:before="312"/>
        <w:rPr>
          <w:rFonts w:hint="eastAsia"/>
        </w:rPr>
      </w:pPr>
      <w:r>
        <w:rPr>
          <w:rFonts w:hint="eastAsia"/>
        </w:rPr>
        <w:t>基金管理人持有本基金份额变动情况</w:t>
      </w:r>
    </w:p>
    <w:p w:rsidR="00124FFA" w:rsidRDefault="00124FFA" w:rsidP="00124FFA">
      <w:pPr>
        <w:pStyle w:val="-"/>
        <w:ind w:firstLine="420"/>
        <w:rPr>
          <w:rFonts w:hint="eastAsia"/>
        </w:rPr>
      </w:pPr>
      <w:r>
        <w:rPr>
          <w:rFonts w:hint="eastAsia"/>
        </w:rPr>
        <w:t>本报告期末，基金管理人未持有本基金份额。</w:t>
      </w:r>
    </w:p>
    <w:p w:rsidR="00124FFA" w:rsidRDefault="00124FFA" w:rsidP="00124FFA">
      <w:pPr>
        <w:pStyle w:val="-2"/>
        <w:spacing w:before="312"/>
        <w:rPr>
          <w:rFonts w:hint="eastAsia"/>
        </w:rPr>
      </w:pPr>
      <w:r>
        <w:rPr>
          <w:rFonts w:hint="eastAsia"/>
        </w:rPr>
        <w:t>基金管理人运用固有资金投资本基金交易明细</w:t>
      </w:r>
    </w:p>
    <w:p w:rsidR="00124FFA" w:rsidRDefault="00124FFA" w:rsidP="00124FFA">
      <w:pPr>
        <w:pStyle w:val="-"/>
        <w:ind w:firstLine="420"/>
        <w:rPr>
          <w:rFonts w:hint="eastAsia"/>
        </w:rPr>
      </w:pPr>
      <w:r>
        <w:rPr>
          <w:rFonts w:hint="eastAsia"/>
        </w:rPr>
        <w:t>本报告期内，基金管理人不存在申购、赎回或买卖本基金的情况。</w:t>
      </w:r>
    </w:p>
    <w:p w:rsidR="00124FFA" w:rsidRDefault="00124FFA" w:rsidP="00124FFA">
      <w:pPr>
        <w:pStyle w:val="-1"/>
        <w:ind w:left="281" w:hanging="281"/>
        <w:rPr>
          <w:rFonts w:hint="eastAsia"/>
        </w:rPr>
      </w:pPr>
      <w:r>
        <w:rPr>
          <w:rFonts w:hint="eastAsia"/>
        </w:rPr>
        <w:lastRenderedPageBreak/>
        <w:t>影响投资者决策的其他重要信息</w:t>
      </w:r>
    </w:p>
    <w:p w:rsidR="00124FFA" w:rsidRDefault="00124FFA" w:rsidP="00124FFA">
      <w:pPr>
        <w:pStyle w:val="-2"/>
        <w:spacing w:before="312"/>
        <w:rPr>
          <w:rFonts w:hint="eastAsia"/>
        </w:rPr>
      </w:pPr>
      <w:r>
        <w:rPr>
          <w:rFonts w:hint="eastAsia"/>
        </w:rPr>
        <w:t>报告期内单一投资者持有基金份额比例达到或超过20%的情况</w:t>
      </w:r>
    </w:p>
    <w:p w:rsidR="00124FFA" w:rsidRDefault="00124FFA" w:rsidP="00124FFA">
      <w:pPr>
        <w:pStyle w:val="-"/>
        <w:ind w:firstLine="420"/>
        <w:rPr>
          <w:rFonts w:hint="eastAsia"/>
        </w:rPr>
      </w:pPr>
      <w:r>
        <w:rPr>
          <w:rFonts w:hint="eastAsia"/>
        </w:rPr>
        <w:t>报告期内单一投资者持有基金份额比例不存在达到或超过20%的情况。</w:t>
      </w:r>
    </w:p>
    <w:p w:rsidR="00124FFA" w:rsidRDefault="00124FFA" w:rsidP="00124FFA">
      <w:pPr>
        <w:pStyle w:val="-2"/>
        <w:spacing w:before="312"/>
        <w:rPr>
          <w:rFonts w:hint="eastAsia"/>
        </w:rPr>
      </w:pPr>
      <w:r>
        <w:rPr>
          <w:rFonts w:hint="eastAsia"/>
        </w:rPr>
        <w:t>影响投资者决策的其他重要信息</w:t>
      </w:r>
    </w:p>
    <w:p w:rsidR="00124FFA" w:rsidRDefault="00124FFA" w:rsidP="00124FFA">
      <w:pPr>
        <w:pStyle w:val="-"/>
        <w:ind w:firstLine="420"/>
        <w:rPr>
          <w:rFonts w:hint="eastAsia"/>
        </w:rPr>
      </w:pPr>
      <w:r>
        <w:rPr>
          <w:rFonts w:hint="eastAsia"/>
        </w:rPr>
        <w:t>无。</w:t>
      </w:r>
    </w:p>
    <w:p w:rsidR="00124FFA" w:rsidRDefault="00124FFA" w:rsidP="00124FFA">
      <w:pPr>
        <w:pStyle w:val="-1"/>
        <w:ind w:left="281" w:hanging="281"/>
        <w:rPr>
          <w:rFonts w:hint="eastAsia"/>
        </w:rPr>
      </w:pPr>
      <w:r>
        <w:rPr>
          <w:rFonts w:hint="eastAsia"/>
        </w:rPr>
        <w:t>备查文件目录</w:t>
      </w:r>
    </w:p>
    <w:p w:rsidR="00124FFA" w:rsidRDefault="00124FFA" w:rsidP="00124FFA">
      <w:pPr>
        <w:pStyle w:val="-2"/>
        <w:spacing w:before="312"/>
        <w:rPr>
          <w:rFonts w:hint="eastAsia"/>
        </w:rPr>
      </w:pPr>
      <w:r>
        <w:rPr>
          <w:rFonts w:hint="eastAsia"/>
        </w:rPr>
        <w:t>备查文件目录</w:t>
      </w:r>
    </w:p>
    <w:p w:rsidR="00124FFA" w:rsidRDefault="00124FFA" w:rsidP="00124FFA">
      <w:pPr>
        <w:pStyle w:val="-"/>
        <w:ind w:firstLine="420"/>
        <w:rPr>
          <w:rFonts w:hint="eastAsia"/>
        </w:rPr>
      </w:pPr>
      <w:r>
        <w:rPr>
          <w:rFonts w:hint="eastAsia"/>
        </w:rPr>
        <w:t>1、《南方贤元一年持有期债券型证券投资基金基金合同》；</w:t>
      </w:r>
    </w:p>
    <w:p w:rsidR="00124FFA" w:rsidRDefault="00124FFA" w:rsidP="00124FFA">
      <w:pPr>
        <w:pStyle w:val="-"/>
        <w:ind w:firstLine="420"/>
        <w:rPr>
          <w:rFonts w:hint="eastAsia"/>
        </w:rPr>
      </w:pPr>
      <w:r>
        <w:rPr>
          <w:rFonts w:hint="eastAsia"/>
        </w:rPr>
        <w:t>2、《南方贤元一年持有期债券型证券投资基金托管协议》；</w:t>
      </w:r>
    </w:p>
    <w:p w:rsidR="00124FFA" w:rsidRDefault="00124FFA" w:rsidP="00124FFA">
      <w:pPr>
        <w:pStyle w:val="-"/>
        <w:ind w:firstLine="420"/>
        <w:rPr>
          <w:rFonts w:hint="eastAsia"/>
        </w:rPr>
      </w:pPr>
      <w:r>
        <w:rPr>
          <w:rFonts w:hint="eastAsia"/>
        </w:rPr>
        <w:t>3、南方贤元一年持有期债券型证券投资基金2025年4季度报告原文。</w:t>
      </w:r>
    </w:p>
    <w:p w:rsidR="00124FFA" w:rsidRDefault="00124FFA" w:rsidP="00124FFA">
      <w:pPr>
        <w:pStyle w:val="-2"/>
        <w:spacing w:before="312"/>
        <w:rPr>
          <w:rFonts w:hint="eastAsia"/>
        </w:rPr>
      </w:pPr>
      <w:r>
        <w:rPr>
          <w:rFonts w:hint="eastAsia"/>
        </w:rPr>
        <w:t>存放地点</w:t>
      </w:r>
    </w:p>
    <w:p w:rsidR="00124FFA" w:rsidRDefault="00124FFA" w:rsidP="00124FFA">
      <w:pPr>
        <w:pStyle w:val="-"/>
        <w:ind w:firstLine="420"/>
        <w:rPr>
          <w:rFonts w:hint="eastAsia"/>
        </w:rPr>
      </w:pPr>
      <w:r>
        <w:rPr>
          <w:rFonts w:hint="eastAsia"/>
        </w:rPr>
        <w:t>深圳市福田区莲花街道益田路5999号基金大厦32-42楼。</w:t>
      </w:r>
    </w:p>
    <w:p w:rsidR="00124FFA" w:rsidRDefault="00124FFA" w:rsidP="00124FFA">
      <w:pPr>
        <w:pStyle w:val="-2"/>
        <w:spacing w:before="312"/>
        <w:rPr>
          <w:rFonts w:hint="eastAsia"/>
        </w:rPr>
      </w:pPr>
      <w:r>
        <w:rPr>
          <w:rFonts w:hint="eastAsia"/>
        </w:rPr>
        <w:t>查阅方式</w:t>
      </w:r>
    </w:p>
    <w:p w:rsidR="00124FFA" w:rsidRDefault="00124FFA" w:rsidP="00124FFA">
      <w:pPr>
        <w:pStyle w:val="-"/>
        <w:ind w:firstLine="420"/>
        <w:rPr>
          <w:rFonts w:hint="eastAsia"/>
        </w:rPr>
      </w:pPr>
      <w:r>
        <w:rPr>
          <w:rFonts w:hint="eastAsia"/>
        </w:rPr>
        <w:t>网站：http://www.nffund.com</w:t>
      </w:r>
    </w:p>
    <w:p w:rsidR="003C7DC3" w:rsidRDefault="00124FFA" w:rsidP="00124FFA">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FFA" w:rsidRDefault="00124FFA" w:rsidP="00D17C56">
      <w:r>
        <w:separator/>
      </w:r>
    </w:p>
  </w:endnote>
  <w:endnote w:type="continuationSeparator" w:id="0">
    <w:p w:rsidR="00124FFA" w:rsidRDefault="00124FF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FFA" w:rsidRDefault="00124FF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24FFA" w:rsidRPr="00124FFA">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24FFA">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24FFA">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FFA" w:rsidRDefault="00124FF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FFA" w:rsidRDefault="00124FFA" w:rsidP="00D17C56">
      <w:r>
        <w:separator/>
      </w:r>
    </w:p>
  </w:footnote>
  <w:footnote w:type="continuationSeparator" w:id="0">
    <w:p w:rsidR="00124FFA" w:rsidRDefault="00124FF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FFA" w:rsidRDefault="00124FF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24FFA" w:rsidP="00AE3F5B">
    <w:pPr>
      <w:pStyle w:val="a7"/>
      <w:pBdr>
        <w:bottom w:val="single" w:sz="4" w:space="1" w:color="auto"/>
      </w:pBdr>
      <w:jc w:val="right"/>
    </w:pPr>
    <w:r>
      <w:rPr>
        <w:rFonts w:hint="eastAsia"/>
      </w:rPr>
      <w:t>南方贤元一年持有期债券型证券投资基金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4FFA"/>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3F4A6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FCCEF-0128-47C0-B38C-3CEFC219C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1378</Words>
  <Characters>7861</Characters>
  <Application>Microsoft Office Word</Application>
  <DocSecurity>0</DocSecurity>
  <Lines>65</Lines>
  <Paragraphs>18</Paragraphs>
  <ScaleCrop>false</ScaleCrop>
  <Company>MC SYSTEM</Company>
  <LinksUpToDate>false</LinksUpToDate>
  <CharactersWithSpaces>9221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2026-01-20T07:05:00Z</dcterms:modified>
</cp:coreProperties>
</file>