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10B1B">
        <w:rPr>
          <w:rFonts w:ascii="宋体" w:hAnsi="宋体" w:hint="eastAsia"/>
          <w:b/>
          <w:bCs/>
          <w:sz w:val="48"/>
          <w:szCs w:val="30"/>
        </w:rPr>
        <w:t>南方耀元债券型证券投资基金</w:t>
      </w:r>
      <w:r w:rsidR="00B10B1B">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10B1B"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10B1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10B1B">
        <w:rPr>
          <w:rFonts w:ascii="宋体" w:hAnsi="宋体" w:hint="eastAsia"/>
          <w:b/>
          <w:bCs/>
          <w:sz w:val="28"/>
          <w:szCs w:val="30"/>
        </w:rPr>
        <w:t>杭州银行股份有限公司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10B1B">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10B1B" w:rsidRDefault="00B10B1B" w:rsidP="00B10B1B">
      <w:pPr>
        <w:pStyle w:val="-1"/>
        <w:ind w:left="281" w:hanging="281"/>
        <w:rPr>
          <w:rFonts w:hint="eastAsia"/>
        </w:rPr>
      </w:pPr>
      <w:r>
        <w:rPr>
          <w:rFonts w:hint="eastAsia"/>
        </w:rPr>
        <w:lastRenderedPageBreak/>
        <w:t>重要提示</w:t>
      </w:r>
    </w:p>
    <w:p w:rsidR="00B10B1B" w:rsidRDefault="00B10B1B" w:rsidP="00B10B1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10B1B" w:rsidRDefault="00B10B1B" w:rsidP="00B10B1B">
      <w:pPr>
        <w:pStyle w:val="-"/>
        <w:ind w:firstLine="420"/>
        <w:rPr>
          <w:rFonts w:hint="eastAsia"/>
        </w:rPr>
      </w:pPr>
      <w:r>
        <w:rPr>
          <w:rFonts w:hint="eastAsia"/>
        </w:rPr>
        <w:t>基金托管人杭州银行股份有限公司根据本基金合同规定，于2026年1月20日复核了本报告中的财务指标、净值表现和投资组合报告等内容，保证复核内容不存在虚假记载、误导性陈述或者重大遗漏。</w:t>
      </w:r>
    </w:p>
    <w:p w:rsidR="00B10B1B" w:rsidRDefault="00B10B1B" w:rsidP="00B10B1B">
      <w:pPr>
        <w:pStyle w:val="-"/>
        <w:ind w:firstLine="420"/>
        <w:rPr>
          <w:rFonts w:hint="eastAsia"/>
        </w:rPr>
      </w:pPr>
      <w:r>
        <w:rPr>
          <w:rFonts w:hint="eastAsia"/>
        </w:rPr>
        <w:t>基金管理人承诺以诚实信用、勤勉尽责的原则管理和运用基金资产，但不保证基金一定盈利。</w:t>
      </w:r>
    </w:p>
    <w:p w:rsidR="00B10B1B" w:rsidRDefault="00B10B1B" w:rsidP="00B10B1B">
      <w:pPr>
        <w:pStyle w:val="-"/>
        <w:ind w:firstLine="420"/>
        <w:rPr>
          <w:rFonts w:hint="eastAsia"/>
        </w:rPr>
      </w:pPr>
      <w:r>
        <w:rPr>
          <w:rFonts w:hint="eastAsia"/>
        </w:rPr>
        <w:t>基金的过往业绩并不代表其未来表现。投资有风险，投资者在作出投资决策前应仔细阅读本基金的招募说明书。</w:t>
      </w:r>
    </w:p>
    <w:p w:rsidR="00B10B1B" w:rsidRDefault="00B10B1B" w:rsidP="00B10B1B">
      <w:pPr>
        <w:pStyle w:val="-"/>
        <w:ind w:firstLine="420"/>
        <w:rPr>
          <w:rFonts w:hint="eastAsia"/>
        </w:rPr>
      </w:pPr>
      <w:r>
        <w:rPr>
          <w:rFonts w:hint="eastAsia"/>
        </w:rPr>
        <w:t>本报告中财务资料未经审计。</w:t>
      </w:r>
    </w:p>
    <w:p w:rsidR="00B10B1B" w:rsidRDefault="00B10B1B" w:rsidP="00B10B1B">
      <w:pPr>
        <w:pStyle w:val="-"/>
        <w:ind w:firstLine="420"/>
        <w:rPr>
          <w:rFonts w:hint="eastAsia"/>
        </w:rPr>
      </w:pPr>
      <w:r>
        <w:rPr>
          <w:rFonts w:hint="eastAsia"/>
        </w:rPr>
        <w:t>本报告期自2025年10月1日起至12月31日止。</w:t>
      </w:r>
    </w:p>
    <w:p w:rsidR="00B10B1B" w:rsidRDefault="00B10B1B" w:rsidP="00B10B1B">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B10B1B" w:rsidTr="00B10B1B">
        <w:tc>
          <w:tcPr>
            <w:tcW w:w="2552" w:type="dxa"/>
          </w:tcPr>
          <w:p w:rsidR="00B10B1B" w:rsidRDefault="00B10B1B" w:rsidP="00B10B1B">
            <w:pPr>
              <w:jc w:val="left"/>
            </w:pPr>
            <w:r>
              <w:rPr>
                <w:rFonts w:hint="eastAsia"/>
              </w:rPr>
              <w:t>基金简称</w:t>
            </w:r>
          </w:p>
        </w:tc>
        <w:tc>
          <w:tcPr>
            <w:tcW w:w="5954" w:type="dxa"/>
          </w:tcPr>
          <w:p w:rsidR="00B10B1B" w:rsidRDefault="00B10B1B" w:rsidP="00B10B1B">
            <w:pPr>
              <w:jc w:val="left"/>
            </w:pPr>
            <w:r>
              <w:rPr>
                <w:rFonts w:hint="eastAsia"/>
              </w:rPr>
              <w:t>南方耀元债券</w:t>
            </w:r>
          </w:p>
        </w:tc>
      </w:tr>
      <w:tr w:rsidR="00B10B1B" w:rsidTr="00B10B1B">
        <w:tc>
          <w:tcPr>
            <w:tcW w:w="2552" w:type="dxa"/>
          </w:tcPr>
          <w:p w:rsidR="00B10B1B" w:rsidRDefault="00B10B1B" w:rsidP="00B10B1B">
            <w:pPr>
              <w:jc w:val="left"/>
            </w:pPr>
            <w:r>
              <w:rPr>
                <w:rFonts w:hint="eastAsia"/>
              </w:rPr>
              <w:t>基金主代码</w:t>
            </w:r>
          </w:p>
        </w:tc>
        <w:tc>
          <w:tcPr>
            <w:tcW w:w="5954" w:type="dxa"/>
          </w:tcPr>
          <w:p w:rsidR="00B10B1B" w:rsidRDefault="00B10B1B" w:rsidP="00B10B1B">
            <w:pPr>
              <w:jc w:val="left"/>
            </w:pPr>
            <w:r>
              <w:t>016342</w:t>
            </w:r>
          </w:p>
        </w:tc>
      </w:tr>
      <w:tr w:rsidR="00B10B1B" w:rsidTr="00B10B1B">
        <w:tc>
          <w:tcPr>
            <w:tcW w:w="2552" w:type="dxa"/>
          </w:tcPr>
          <w:p w:rsidR="00B10B1B" w:rsidRDefault="00B10B1B" w:rsidP="00B10B1B">
            <w:pPr>
              <w:jc w:val="left"/>
            </w:pPr>
            <w:r>
              <w:rPr>
                <w:rFonts w:hint="eastAsia"/>
              </w:rPr>
              <w:t>交易代码</w:t>
            </w:r>
          </w:p>
        </w:tc>
        <w:tc>
          <w:tcPr>
            <w:tcW w:w="5954" w:type="dxa"/>
          </w:tcPr>
          <w:p w:rsidR="00B10B1B" w:rsidRDefault="00B10B1B" w:rsidP="00B10B1B">
            <w:pPr>
              <w:jc w:val="left"/>
            </w:pPr>
            <w:r>
              <w:t>016342</w:t>
            </w:r>
          </w:p>
        </w:tc>
      </w:tr>
      <w:tr w:rsidR="00B10B1B" w:rsidTr="00B10B1B">
        <w:tc>
          <w:tcPr>
            <w:tcW w:w="2552" w:type="dxa"/>
          </w:tcPr>
          <w:p w:rsidR="00B10B1B" w:rsidRDefault="00B10B1B" w:rsidP="00B10B1B">
            <w:pPr>
              <w:jc w:val="left"/>
            </w:pPr>
            <w:r>
              <w:rPr>
                <w:rFonts w:hint="eastAsia"/>
              </w:rPr>
              <w:t>基金运作方式</w:t>
            </w:r>
          </w:p>
        </w:tc>
        <w:tc>
          <w:tcPr>
            <w:tcW w:w="5954" w:type="dxa"/>
          </w:tcPr>
          <w:p w:rsidR="00B10B1B" w:rsidRDefault="00B10B1B" w:rsidP="00B10B1B">
            <w:pPr>
              <w:jc w:val="left"/>
            </w:pPr>
            <w:r>
              <w:rPr>
                <w:rFonts w:hint="eastAsia"/>
              </w:rPr>
              <w:t>契约型开放式</w:t>
            </w:r>
          </w:p>
        </w:tc>
      </w:tr>
      <w:tr w:rsidR="00B10B1B" w:rsidTr="00B10B1B">
        <w:tc>
          <w:tcPr>
            <w:tcW w:w="2552" w:type="dxa"/>
          </w:tcPr>
          <w:p w:rsidR="00B10B1B" w:rsidRDefault="00B10B1B" w:rsidP="00B10B1B">
            <w:pPr>
              <w:jc w:val="left"/>
            </w:pPr>
            <w:r>
              <w:rPr>
                <w:rFonts w:hint="eastAsia"/>
              </w:rPr>
              <w:t>基金合同生效日</w:t>
            </w:r>
          </w:p>
        </w:tc>
        <w:tc>
          <w:tcPr>
            <w:tcW w:w="5954" w:type="dxa"/>
          </w:tcPr>
          <w:p w:rsidR="00B10B1B" w:rsidRDefault="00B10B1B" w:rsidP="00B10B1B">
            <w:pPr>
              <w:jc w:val="left"/>
            </w:pPr>
            <w:r>
              <w:rPr>
                <w:rFonts w:hint="eastAsia"/>
              </w:rPr>
              <w:t>2022</w:t>
            </w:r>
            <w:r>
              <w:rPr>
                <w:rFonts w:hint="eastAsia"/>
              </w:rPr>
              <w:t>年</w:t>
            </w:r>
            <w:r>
              <w:rPr>
                <w:rFonts w:hint="eastAsia"/>
              </w:rPr>
              <w:t>9</w:t>
            </w:r>
            <w:r>
              <w:rPr>
                <w:rFonts w:hint="eastAsia"/>
              </w:rPr>
              <w:t>月</w:t>
            </w:r>
            <w:r>
              <w:rPr>
                <w:rFonts w:hint="eastAsia"/>
              </w:rPr>
              <w:t>16</w:t>
            </w:r>
            <w:r>
              <w:rPr>
                <w:rFonts w:hint="eastAsia"/>
              </w:rPr>
              <w:t>日</w:t>
            </w:r>
          </w:p>
        </w:tc>
      </w:tr>
      <w:tr w:rsidR="00B10B1B" w:rsidTr="00B10B1B">
        <w:tc>
          <w:tcPr>
            <w:tcW w:w="2552" w:type="dxa"/>
          </w:tcPr>
          <w:p w:rsidR="00B10B1B" w:rsidRDefault="00B10B1B" w:rsidP="00B10B1B">
            <w:pPr>
              <w:jc w:val="left"/>
            </w:pPr>
            <w:r>
              <w:rPr>
                <w:rFonts w:hint="eastAsia"/>
              </w:rPr>
              <w:t>报告期末基金份额总额</w:t>
            </w:r>
          </w:p>
        </w:tc>
        <w:tc>
          <w:tcPr>
            <w:tcW w:w="5954" w:type="dxa"/>
          </w:tcPr>
          <w:p w:rsidR="00B10B1B" w:rsidRDefault="00B10B1B" w:rsidP="00B10B1B">
            <w:pPr>
              <w:jc w:val="left"/>
            </w:pPr>
            <w:r>
              <w:rPr>
                <w:rFonts w:hint="eastAsia"/>
              </w:rPr>
              <w:t>481,184,346.56</w:t>
            </w:r>
            <w:r>
              <w:rPr>
                <w:rFonts w:hint="eastAsia"/>
              </w:rPr>
              <w:t>份</w:t>
            </w:r>
          </w:p>
        </w:tc>
      </w:tr>
      <w:tr w:rsidR="00B10B1B" w:rsidTr="00B10B1B">
        <w:tc>
          <w:tcPr>
            <w:tcW w:w="2552" w:type="dxa"/>
          </w:tcPr>
          <w:p w:rsidR="00B10B1B" w:rsidRDefault="00B10B1B" w:rsidP="00B10B1B">
            <w:pPr>
              <w:jc w:val="left"/>
            </w:pPr>
            <w:r>
              <w:rPr>
                <w:rFonts w:hint="eastAsia"/>
              </w:rPr>
              <w:t>投资目标</w:t>
            </w:r>
          </w:p>
        </w:tc>
        <w:tc>
          <w:tcPr>
            <w:tcW w:w="5954" w:type="dxa"/>
          </w:tcPr>
          <w:p w:rsidR="00B10B1B" w:rsidRDefault="00B10B1B" w:rsidP="00B10B1B">
            <w:pPr>
              <w:jc w:val="left"/>
            </w:pPr>
            <w:r>
              <w:rPr>
                <w:rFonts w:hint="eastAsia"/>
              </w:rPr>
              <w:t>本基金在严格控制风险的前提下，力争获得长期稳定的投资收益。</w:t>
            </w:r>
          </w:p>
        </w:tc>
      </w:tr>
      <w:tr w:rsidR="00B10B1B" w:rsidTr="00B10B1B">
        <w:tc>
          <w:tcPr>
            <w:tcW w:w="2552" w:type="dxa"/>
          </w:tcPr>
          <w:p w:rsidR="00B10B1B" w:rsidRDefault="00B10B1B" w:rsidP="00B10B1B">
            <w:pPr>
              <w:jc w:val="left"/>
            </w:pPr>
            <w:r>
              <w:rPr>
                <w:rFonts w:hint="eastAsia"/>
              </w:rPr>
              <w:t>投资策略</w:t>
            </w:r>
          </w:p>
        </w:tc>
        <w:tc>
          <w:tcPr>
            <w:tcW w:w="5954" w:type="dxa"/>
          </w:tcPr>
          <w:p w:rsidR="00B10B1B" w:rsidRDefault="00B10B1B" w:rsidP="00B10B1B">
            <w:r>
              <w:rPr>
                <w:rFonts w:hint="eastAsia"/>
              </w:rPr>
              <w:t>本基金将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具体投资策略包括：</w:t>
            </w:r>
            <w:r>
              <w:rPr>
                <w:rFonts w:hint="eastAsia"/>
              </w:rPr>
              <w:t>1</w:t>
            </w:r>
            <w:r>
              <w:rPr>
                <w:rFonts w:hint="eastAsia"/>
              </w:rPr>
              <w:t>、信用债投资策略；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、资产支持证券投资策略。</w:t>
            </w:r>
          </w:p>
        </w:tc>
      </w:tr>
      <w:tr w:rsidR="00B10B1B" w:rsidTr="00B10B1B">
        <w:tc>
          <w:tcPr>
            <w:tcW w:w="2552" w:type="dxa"/>
          </w:tcPr>
          <w:p w:rsidR="00B10B1B" w:rsidRDefault="00B10B1B" w:rsidP="00B10B1B">
            <w:pPr>
              <w:jc w:val="left"/>
            </w:pPr>
            <w:r>
              <w:rPr>
                <w:rFonts w:hint="eastAsia"/>
              </w:rPr>
              <w:t>业绩比较基准</w:t>
            </w:r>
          </w:p>
        </w:tc>
        <w:tc>
          <w:tcPr>
            <w:tcW w:w="5954" w:type="dxa"/>
          </w:tcPr>
          <w:p w:rsidR="00B10B1B" w:rsidRDefault="00B10B1B" w:rsidP="00B10B1B">
            <w:pPr>
              <w:jc w:val="left"/>
            </w:pPr>
            <w:r>
              <w:rPr>
                <w:rFonts w:hint="eastAsia"/>
              </w:rPr>
              <w:t>中债综合指数收益率×</w:t>
            </w:r>
            <w:r>
              <w:rPr>
                <w:rFonts w:hint="eastAsia"/>
              </w:rPr>
              <w:t>95%+</w:t>
            </w:r>
            <w:r>
              <w:rPr>
                <w:rFonts w:hint="eastAsia"/>
              </w:rPr>
              <w:t>银行人民币一年定期存款利率（税后）×</w:t>
            </w:r>
            <w:r>
              <w:rPr>
                <w:rFonts w:hint="eastAsia"/>
              </w:rPr>
              <w:t>5%</w:t>
            </w:r>
          </w:p>
        </w:tc>
      </w:tr>
      <w:tr w:rsidR="00B10B1B" w:rsidTr="00B10B1B">
        <w:tc>
          <w:tcPr>
            <w:tcW w:w="2552" w:type="dxa"/>
          </w:tcPr>
          <w:p w:rsidR="00B10B1B" w:rsidRDefault="00B10B1B" w:rsidP="00B10B1B">
            <w:pPr>
              <w:jc w:val="left"/>
            </w:pPr>
            <w:r>
              <w:rPr>
                <w:rFonts w:hint="eastAsia"/>
              </w:rPr>
              <w:t>风险收益特征</w:t>
            </w:r>
          </w:p>
        </w:tc>
        <w:tc>
          <w:tcPr>
            <w:tcW w:w="5954" w:type="dxa"/>
          </w:tcPr>
          <w:p w:rsidR="00B10B1B" w:rsidRDefault="00B10B1B" w:rsidP="00B10B1B">
            <w:pPr>
              <w:jc w:val="left"/>
            </w:pPr>
            <w:r>
              <w:rPr>
                <w:rFonts w:hint="eastAsia"/>
              </w:rPr>
              <w:t>本基金为债券型基金，一般而言，其长期平均风险和预期收益率低于股票型基金、混合型基金，高于货币市场基金。</w:t>
            </w:r>
          </w:p>
        </w:tc>
      </w:tr>
      <w:tr w:rsidR="00B10B1B" w:rsidTr="00B10B1B">
        <w:tc>
          <w:tcPr>
            <w:tcW w:w="2552" w:type="dxa"/>
          </w:tcPr>
          <w:p w:rsidR="00B10B1B" w:rsidRDefault="00B10B1B" w:rsidP="00B10B1B">
            <w:pPr>
              <w:jc w:val="left"/>
            </w:pPr>
            <w:r>
              <w:rPr>
                <w:rFonts w:hint="eastAsia"/>
              </w:rPr>
              <w:t>基金管理人</w:t>
            </w:r>
          </w:p>
        </w:tc>
        <w:tc>
          <w:tcPr>
            <w:tcW w:w="5954" w:type="dxa"/>
          </w:tcPr>
          <w:p w:rsidR="00B10B1B" w:rsidRDefault="00B10B1B" w:rsidP="00B10B1B">
            <w:pPr>
              <w:jc w:val="left"/>
            </w:pPr>
            <w:r>
              <w:rPr>
                <w:rFonts w:hint="eastAsia"/>
              </w:rPr>
              <w:t>南方基金管理股份有限公司</w:t>
            </w:r>
          </w:p>
        </w:tc>
      </w:tr>
      <w:tr w:rsidR="00B10B1B" w:rsidTr="00B10B1B">
        <w:tc>
          <w:tcPr>
            <w:tcW w:w="2552" w:type="dxa"/>
          </w:tcPr>
          <w:p w:rsidR="00B10B1B" w:rsidRDefault="00B10B1B" w:rsidP="00B10B1B">
            <w:pPr>
              <w:jc w:val="left"/>
            </w:pPr>
            <w:r>
              <w:rPr>
                <w:rFonts w:hint="eastAsia"/>
              </w:rPr>
              <w:t>基金托管人</w:t>
            </w:r>
          </w:p>
        </w:tc>
        <w:tc>
          <w:tcPr>
            <w:tcW w:w="5954" w:type="dxa"/>
          </w:tcPr>
          <w:p w:rsidR="00B10B1B" w:rsidRDefault="00B10B1B" w:rsidP="00B10B1B">
            <w:pPr>
              <w:jc w:val="left"/>
            </w:pPr>
            <w:r>
              <w:rPr>
                <w:rFonts w:hint="eastAsia"/>
              </w:rPr>
              <w:t>杭州银行股份有限公司</w:t>
            </w:r>
          </w:p>
        </w:tc>
      </w:tr>
    </w:tbl>
    <w:p w:rsidR="00B10B1B" w:rsidRDefault="00B10B1B" w:rsidP="00B10B1B">
      <w:pPr>
        <w:pStyle w:val="-1"/>
        <w:ind w:left="281" w:hanging="281"/>
        <w:rPr>
          <w:rFonts w:hint="eastAsia"/>
        </w:rPr>
      </w:pPr>
      <w:r>
        <w:rPr>
          <w:rFonts w:hint="eastAsia"/>
        </w:rPr>
        <w:t>主要财务指标和基金净值表现</w:t>
      </w:r>
    </w:p>
    <w:p w:rsidR="00B10B1B" w:rsidRDefault="00B10B1B" w:rsidP="00B10B1B">
      <w:pPr>
        <w:pStyle w:val="-2"/>
        <w:spacing w:before="312"/>
        <w:rPr>
          <w:rFonts w:hint="eastAsia"/>
        </w:rPr>
      </w:pPr>
      <w:r>
        <w:rPr>
          <w:rFonts w:hint="eastAsia"/>
        </w:rPr>
        <w:lastRenderedPageBreak/>
        <w:t>主要财务指标</w:t>
      </w:r>
    </w:p>
    <w:p w:rsidR="00B10B1B" w:rsidRDefault="00B10B1B" w:rsidP="00B10B1B">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B10B1B" w:rsidTr="00B10B1B">
        <w:trPr>
          <w:cnfStyle w:val="100000000000" w:firstRow="1" w:lastRow="0" w:firstColumn="0" w:lastColumn="0" w:oddVBand="0" w:evenVBand="0" w:oddHBand="0" w:evenHBand="0" w:firstRowFirstColumn="0" w:firstRowLastColumn="0" w:lastRowFirstColumn="0" w:lastRowLastColumn="0"/>
        </w:trPr>
        <w:tc>
          <w:tcPr>
            <w:tcW w:w="3345" w:type="dxa"/>
          </w:tcPr>
          <w:p w:rsidR="00B10B1B" w:rsidRPr="00B10B1B" w:rsidRDefault="00B10B1B" w:rsidP="00B10B1B">
            <w:pPr>
              <w:jc w:val="center"/>
              <w:rPr>
                <w:b/>
              </w:rPr>
            </w:pPr>
            <w:r w:rsidRPr="00B10B1B">
              <w:rPr>
                <w:rFonts w:hint="eastAsia"/>
                <w:b/>
              </w:rPr>
              <w:t>主要财务指标</w:t>
            </w:r>
          </w:p>
        </w:tc>
        <w:tc>
          <w:tcPr>
            <w:tcW w:w="5160" w:type="dxa"/>
          </w:tcPr>
          <w:p w:rsidR="00B10B1B" w:rsidRPr="00B10B1B" w:rsidRDefault="00B10B1B" w:rsidP="00B10B1B">
            <w:pPr>
              <w:jc w:val="center"/>
              <w:rPr>
                <w:b/>
              </w:rPr>
            </w:pPr>
            <w:r w:rsidRPr="00B10B1B">
              <w:rPr>
                <w:rFonts w:hint="eastAsia"/>
                <w:b/>
              </w:rPr>
              <w:t>报告期（</w:t>
            </w:r>
            <w:r w:rsidRPr="00B10B1B">
              <w:rPr>
                <w:rFonts w:hint="eastAsia"/>
                <w:b/>
              </w:rPr>
              <w:t>2025</w:t>
            </w:r>
            <w:r w:rsidRPr="00B10B1B">
              <w:rPr>
                <w:rFonts w:hint="eastAsia"/>
                <w:b/>
              </w:rPr>
              <w:t>年</w:t>
            </w:r>
            <w:r w:rsidRPr="00B10B1B">
              <w:rPr>
                <w:rFonts w:hint="eastAsia"/>
                <w:b/>
              </w:rPr>
              <w:t>10</w:t>
            </w:r>
            <w:r w:rsidRPr="00B10B1B">
              <w:rPr>
                <w:rFonts w:hint="eastAsia"/>
                <w:b/>
              </w:rPr>
              <w:t>月</w:t>
            </w:r>
            <w:r w:rsidRPr="00B10B1B">
              <w:rPr>
                <w:rFonts w:hint="eastAsia"/>
                <w:b/>
              </w:rPr>
              <w:t>1</w:t>
            </w:r>
            <w:r w:rsidRPr="00B10B1B">
              <w:rPr>
                <w:rFonts w:hint="eastAsia"/>
                <w:b/>
              </w:rPr>
              <w:t>日－</w:t>
            </w:r>
            <w:r w:rsidRPr="00B10B1B">
              <w:rPr>
                <w:rFonts w:hint="eastAsia"/>
                <w:b/>
              </w:rPr>
              <w:t>2025</w:t>
            </w:r>
            <w:r w:rsidRPr="00B10B1B">
              <w:rPr>
                <w:rFonts w:hint="eastAsia"/>
                <w:b/>
              </w:rPr>
              <w:t>年</w:t>
            </w:r>
            <w:r w:rsidRPr="00B10B1B">
              <w:rPr>
                <w:rFonts w:hint="eastAsia"/>
                <w:b/>
              </w:rPr>
              <w:t>12</w:t>
            </w:r>
            <w:r w:rsidRPr="00B10B1B">
              <w:rPr>
                <w:rFonts w:hint="eastAsia"/>
                <w:b/>
              </w:rPr>
              <w:t>月</w:t>
            </w:r>
            <w:r w:rsidRPr="00B10B1B">
              <w:rPr>
                <w:rFonts w:hint="eastAsia"/>
                <w:b/>
              </w:rPr>
              <w:t>31</w:t>
            </w:r>
            <w:r w:rsidRPr="00B10B1B">
              <w:rPr>
                <w:rFonts w:hint="eastAsia"/>
                <w:b/>
              </w:rPr>
              <w:t>日）</w:t>
            </w:r>
          </w:p>
        </w:tc>
      </w:tr>
      <w:tr w:rsidR="00B10B1B" w:rsidTr="00B10B1B">
        <w:tc>
          <w:tcPr>
            <w:tcW w:w="3345" w:type="dxa"/>
          </w:tcPr>
          <w:p w:rsidR="00B10B1B" w:rsidRDefault="00B10B1B" w:rsidP="00B10B1B">
            <w:pPr>
              <w:jc w:val="left"/>
            </w:pPr>
            <w:r>
              <w:rPr>
                <w:rFonts w:hint="eastAsia"/>
              </w:rPr>
              <w:t>1.</w:t>
            </w:r>
            <w:r>
              <w:rPr>
                <w:rFonts w:hint="eastAsia"/>
              </w:rPr>
              <w:t>本期已实现收益</w:t>
            </w:r>
          </w:p>
        </w:tc>
        <w:tc>
          <w:tcPr>
            <w:tcW w:w="5160" w:type="dxa"/>
          </w:tcPr>
          <w:p w:rsidR="00B10B1B" w:rsidRDefault="00B10B1B" w:rsidP="00B10B1B">
            <w:pPr>
              <w:jc w:val="right"/>
            </w:pPr>
            <w:r>
              <w:t>1,069,387.54</w:t>
            </w:r>
          </w:p>
        </w:tc>
      </w:tr>
      <w:tr w:rsidR="00B10B1B" w:rsidTr="00B10B1B">
        <w:tc>
          <w:tcPr>
            <w:tcW w:w="3345" w:type="dxa"/>
          </w:tcPr>
          <w:p w:rsidR="00B10B1B" w:rsidRDefault="00B10B1B" w:rsidP="00B10B1B">
            <w:pPr>
              <w:jc w:val="left"/>
            </w:pPr>
            <w:r>
              <w:rPr>
                <w:rFonts w:hint="eastAsia"/>
              </w:rPr>
              <w:t>2.</w:t>
            </w:r>
            <w:r>
              <w:rPr>
                <w:rFonts w:hint="eastAsia"/>
              </w:rPr>
              <w:t>本期利润</w:t>
            </w:r>
          </w:p>
        </w:tc>
        <w:tc>
          <w:tcPr>
            <w:tcW w:w="5160" w:type="dxa"/>
          </w:tcPr>
          <w:p w:rsidR="00B10B1B" w:rsidRDefault="00B10B1B" w:rsidP="00B10B1B">
            <w:pPr>
              <w:jc w:val="right"/>
            </w:pPr>
            <w:r>
              <w:t>9,011,100.54</w:t>
            </w:r>
          </w:p>
        </w:tc>
      </w:tr>
      <w:tr w:rsidR="00B10B1B" w:rsidTr="00B10B1B">
        <w:tc>
          <w:tcPr>
            <w:tcW w:w="3345" w:type="dxa"/>
          </w:tcPr>
          <w:p w:rsidR="00B10B1B" w:rsidRDefault="00B10B1B" w:rsidP="00B10B1B">
            <w:pPr>
              <w:jc w:val="left"/>
            </w:pPr>
            <w:r>
              <w:rPr>
                <w:rFonts w:hint="eastAsia"/>
              </w:rPr>
              <w:t>3.</w:t>
            </w:r>
            <w:r>
              <w:rPr>
                <w:rFonts w:hint="eastAsia"/>
              </w:rPr>
              <w:t>加权平均基金份额本期利润</w:t>
            </w:r>
          </w:p>
        </w:tc>
        <w:tc>
          <w:tcPr>
            <w:tcW w:w="5160" w:type="dxa"/>
          </w:tcPr>
          <w:p w:rsidR="00B10B1B" w:rsidRDefault="00B10B1B" w:rsidP="00B10B1B">
            <w:pPr>
              <w:jc w:val="right"/>
            </w:pPr>
            <w:r>
              <w:t>0.0049</w:t>
            </w:r>
          </w:p>
        </w:tc>
      </w:tr>
      <w:tr w:rsidR="00B10B1B" w:rsidTr="00B10B1B">
        <w:tc>
          <w:tcPr>
            <w:tcW w:w="3345" w:type="dxa"/>
          </w:tcPr>
          <w:p w:rsidR="00B10B1B" w:rsidRDefault="00B10B1B" w:rsidP="00B10B1B">
            <w:pPr>
              <w:jc w:val="left"/>
            </w:pPr>
            <w:r>
              <w:rPr>
                <w:rFonts w:hint="eastAsia"/>
              </w:rPr>
              <w:t>4.</w:t>
            </w:r>
            <w:r>
              <w:rPr>
                <w:rFonts w:hint="eastAsia"/>
              </w:rPr>
              <w:t>期末基金资产净值</w:t>
            </w:r>
          </w:p>
        </w:tc>
        <w:tc>
          <w:tcPr>
            <w:tcW w:w="5160" w:type="dxa"/>
          </w:tcPr>
          <w:p w:rsidR="00B10B1B" w:rsidRDefault="00B10B1B" w:rsidP="00B10B1B">
            <w:pPr>
              <w:jc w:val="right"/>
            </w:pPr>
            <w:r>
              <w:t>489,689,716.74</w:t>
            </w:r>
          </w:p>
        </w:tc>
      </w:tr>
      <w:tr w:rsidR="00B10B1B" w:rsidTr="00B10B1B">
        <w:tc>
          <w:tcPr>
            <w:tcW w:w="3345" w:type="dxa"/>
          </w:tcPr>
          <w:p w:rsidR="00B10B1B" w:rsidRDefault="00B10B1B" w:rsidP="00B10B1B">
            <w:pPr>
              <w:jc w:val="left"/>
            </w:pPr>
            <w:r>
              <w:rPr>
                <w:rFonts w:hint="eastAsia"/>
              </w:rPr>
              <w:t>5.</w:t>
            </w:r>
            <w:r>
              <w:rPr>
                <w:rFonts w:hint="eastAsia"/>
              </w:rPr>
              <w:t>期末基金份额净值</w:t>
            </w:r>
          </w:p>
        </w:tc>
        <w:tc>
          <w:tcPr>
            <w:tcW w:w="5160" w:type="dxa"/>
          </w:tcPr>
          <w:p w:rsidR="00B10B1B" w:rsidRDefault="00B10B1B" w:rsidP="00B10B1B">
            <w:pPr>
              <w:jc w:val="right"/>
            </w:pPr>
            <w:r>
              <w:t>1.0177</w:t>
            </w:r>
          </w:p>
        </w:tc>
      </w:tr>
    </w:tbl>
    <w:p w:rsidR="00B10B1B" w:rsidRDefault="00B10B1B" w:rsidP="00B10B1B">
      <w:pPr>
        <w:pStyle w:val="-8"/>
        <w:rPr>
          <w:rFonts w:hint="eastAsia"/>
        </w:rPr>
      </w:pPr>
      <w:r>
        <w:rPr>
          <w:rFonts w:hint="eastAsia"/>
        </w:rPr>
        <w:t>注：1、基金业绩指标不包括持有人认（申）购或交易基金的各项费用，计入费用后实际收益水平要低于所列数字；</w:t>
      </w:r>
    </w:p>
    <w:p w:rsidR="00B10B1B" w:rsidRDefault="00B10B1B" w:rsidP="00B10B1B">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10B1B" w:rsidRDefault="00B10B1B" w:rsidP="00B10B1B">
      <w:pPr>
        <w:pStyle w:val="-2"/>
        <w:spacing w:before="312"/>
        <w:rPr>
          <w:rFonts w:hint="eastAsia"/>
        </w:rPr>
      </w:pPr>
      <w:r>
        <w:rPr>
          <w:rFonts w:hint="eastAsia"/>
        </w:rPr>
        <w:t>基金净值表现</w:t>
      </w:r>
    </w:p>
    <w:p w:rsidR="00B10B1B" w:rsidRDefault="00B10B1B" w:rsidP="00B10B1B">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10B1B" w:rsidTr="00B10B1B">
        <w:trPr>
          <w:cnfStyle w:val="100000000000" w:firstRow="1" w:lastRow="0" w:firstColumn="0" w:lastColumn="0" w:oddVBand="0" w:evenVBand="0" w:oddHBand="0" w:evenHBand="0" w:firstRowFirstColumn="0" w:firstRowLastColumn="0" w:lastRowFirstColumn="0" w:lastRowLastColumn="0"/>
        </w:trPr>
        <w:tc>
          <w:tcPr>
            <w:tcW w:w="1429" w:type="dxa"/>
          </w:tcPr>
          <w:p w:rsidR="00B10B1B" w:rsidRPr="00B10B1B" w:rsidRDefault="00B10B1B" w:rsidP="00B10B1B">
            <w:pPr>
              <w:jc w:val="center"/>
              <w:rPr>
                <w:b/>
              </w:rPr>
            </w:pPr>
            <w:r w:rsidRPr="00B10B1B">
              <w:rPr>
                <w:rFonts w:hint="eastAsia"/>
                <w:b/>
              </w:rPr>
              <w:t>阶段</w:t>
            </w:r>
          </w:p>
        </w:tc>
        <w:tc>
          <w:tcPr>
            <w:tcW w:w="1315" w:type="dxa"/>
          </w:tcPr>
          <w:p w:rsidR="00B10B1B" w:rsidRPr="00B10B1B" w:rsidRDefault="00B10B1B" w:rsidP="00B10B1B">
            <w:pPr>
              <w:jc w:val="center"/>
              <w:rPr>
                <w:b/>
              </w:rPr>
            </w:pPr>
            <w:r w:rsidRPr="00B10B1B">
              <w:rPr>
                <w:rFonts w:hint="eastAsia"/>
                <w:b/>
              </w:rPr>
              <w:t>净值增长率①</w:t>
            </w:r>
          </w:p>
        </w:tc>
        <w:tc>
          <w:tcPr>
            <w:tcW w:w="1315" w:type="dxa"/>
          </w:tcPr>
          <w:p w:rsidR="00B10B1B" w:rsidRPr="00B10B1B" w:rsidRDefault="00B10B1B" w:rsidP="00B10B1B">
            <w:pPr>
              <w:jc w:val="center"/>
              <w:rPr>
                <w:b/>
              </w:rPr>
            </w:pPr>
            <w:r w:rsidRPr="00B10B1B">
              <w:rPr>
                <w:rFonts w:hint="eastAsia"/>
                <w:b/>
              </w:rPr>
              <w:t>净值增长率标准差②</w:t>
            </w:r>
          </w:p>
        </w:tc>
        <w:tc>
          <w:tcPr>
            <w:tcW w:w="1315" w:type="dxa"/>
          </w:tcPr>
          <w:p w:rsidR="00B10B1B" w:rsidRPr="00B10B1B" w:rsidRDefault="00B10B1B" w:rsidP="00B10B1B">
            <w:pPr>
              <w:jc w:val="center"/>
              <w:rPr>
                <w:b/>
              </w:rPr>
            </w:pPr>
            <w:r w:rsidRPr="00B10B1B">
              <w:rPr>
                <w:rFonts w:hint="eastAsia"/>
                <w:b/>
              </w:rPr>
              <w:t>业绩比较基准收益率③</w:t>
            </w:r>
          </w:p>
        </w:tc>
        <w:tc>
          <w:tcPr>
            <w:tcW w:w="1315" w:type="dxa"/>
          </w:tcPr>
          <w:p w:rsidR="00B10B1B" w:rsidRPr="00B10B1B" w:rsidRDefault="00B10B1B" w:rsidP="00B10B1B">
            <w:pPr>
              <w:jc w:val="center"/>
              <w:rPr>
                <w:b/>
              </w:rPr>
            </w:pPr>
            <w:r w:rsidRPr="00B10B1B">
              <w:rPr>
                <w:rFonts w:hint="eastAsia"/>
                <w:b/>
              </w:rPr>
              <w:t>业绩比较基准收益率标准差④</w:t>
            </w:r>
          </w:p>
        </w:tc>
        <w:tc>
          <w:tcPr>
            <w:tcW w:w="907" w:type="dxa"/>
          </w:tcPr>
          <w:p w:rsidR="00B10B1B" w:rsidRPr="00B10B1B" w:rsidRDefault="00B10B1B" w:rsidP="00B10B1B">
            <w:pPr>
              <w:jc w:val="center"/>
              <w:rPr>
                <w:b/>
              </w:rPr>
            </w:pPr>
            <w:r w:rsidRPr="00B10B1B">
              <w:rPr>
                <w:rFonts w:hint="eastAsia"/>
                <w:b/>
              </w:rPr>
              <w:t>①</w:t>
            </w:r>
            <w:r w:rsidRPr="00B10B1B">
              <w:rPr>
                <w:rFonts w:hint="eastAsia"/>
                <w:b/>
              </w:rPr>
              <w:t>-</w:t>
            </w:r>
            <w:r w:rsidRPr="00B10B1B">
              <w:rPr>
                <w:rFonts w:hint="eastAsia"/>
                <w:b/>
              </w:rPr>
              <w:t>③</w:t>
            </w:r>
          </w:p>
        </w:tc>
        <w:tc>
          <w:tcPr>
            <w:tcW w:w="907" w:type="dxa"/>
          </w:tcPr>
          <w:p w:rsidR="00B10B1B" w:rsidRPr="00B10B1B" w:rsidRDefault="00B10B1B" w:rsidP="00B10B1B">
            <w:pPr>
              <w:jc w:val="center"/>
              <w:rPr>
                <w:b/>
              </w:rPr>
            </w:pPr>
            <w:r w:rsidRPr="00B10B1B">
              <w:rPr>
                <w:rFonts w:hint="eastAsia"/>
                <w:b/>
              </w:rPr>
              <w:t>②</w:t>
            </w:r>
            <w:r w:rsidRPr="00B10B1B">
              <w:rPr>
                <w:rFonts w:hint="eastAsia"/>
                <w:b/>
              </w:rPr>
              <w:t>-</w:t>
            </w:r>
            <w:r w:rsidRPr="00B10B1B">
              <w:rPr>
                <w:rFonts w:hint="eastAsia"/>
                <w:b/>
              </w:rPr>
              <w:t>④</w:t>
            </w:r>
          </w:p>
        </w:tc>
      </w:tr>
      <w:tr w:rsidR="00B10B1B" w:rsidTr="00B10B1B">
        <w:tc>
          <w:tcPr>
            <w:tcW w:w="1429" w:type="dxa"/>
          </w:tcPr>
          <w:p w:rsidR="00B10B1B" w:rsidRDefault="00B10B1B" w:rsidP="00B10B1B">
            <w:pPr>
              <w:jc w:val="left"/>
            </w:pPr>
            <w:r>
              <w:rPr>
                <w:rFonts w:hint="eastAsia"/>
              </w:rPr>
              <w:t>过去三个月</w:t>
            </w:r>
          </w:p>
        </w:tc>
        <w:tc>
          <w:tcPr>
            <w:tcW w:w="1315" w:type="dxa"/>
          </w:tcPr>
          <w:p w:rsidR="00B10B1B" w:rsidRDefault="00B10B1B" w:rsidP="00B10B1B">
            <w:pPr>
              <w:jc w:val="right"/>
            </w:pPr>
            <w:r>
              <w:t>0.42%</w:t>
            </w:r>
          </w:p>
        </w:tc>
        <w:tc>
          <w:tcPr>
            <w:tcW w:w="1315" w:type="dxa"/>
          </w:tcPr>
          <w:p w:rsidR="00B10B1B" w:rsidRDefault="00B10B1B" w:rsidP="00B10B1B">
            <w:pPr>
              <w:jc w:val="right"/>
            </w:pPr>
            <w:r>
              <w:t>0.04%</w:t>
            </w:r>
          </w:p>
        </w:tc>
        <w:tc>
          <w:tcPr>
            <w:tcW w:w="1315" w:type="dxa"/>
          </w:tcPr>
          <w:p w:rsidR="00B10B1B" w:rsidRDefault="00B10B1B" w:rsidP="00B10B1B">
            <w:pPr>
              <w:jc w:val="right"/>
            </w:pPr>
            <w:r>
              <w:t>0.05%</w:t>
            </w:r>
          </w:p>
        </w:tc>
        <w:tc>
          <w:tcPr>
            <w:tcW w:w="1315" w:type="dxa"/>
          </w:tcPr>
          <w:p w:rsidR="00B10B1B" w:rsidRDefault="00B10B1B" w:rsidP="00B10B1B">
            <w:pPr>
              <w:jc w:val="right"/>
            </w:pPr>
            <w:r>
              <w:t>0.05%</w:t>
            </w:r>
          </w:p>
        </w:tc>
        <w:tc>
          <w:tcPr>
            <w:tcW w:w="907" w:type="dxa"/>
          </w:tcPr>
          <w:p w:rsidR="00B10B1B" w:rsidRDefault="00B10B1B" w:rsidP="00B10B1B">
            <w:pPr>
              <w:jc w:val="right"/>
            </w:pPr>
            <w:r>
              <w:t>0.37%</w:t>
            </w:r>
          </w:p>
        </w:tc>
        <w:tc>
          <w:tcPr>
            <w:tcW w:w="907" w:type="dxa"/>
          </w:tcPr>
          <w:p w:rsidR="00B10B1B" w:rsidRDefault="00B10B1B" w:rsidP="00B10B1B">
            <w:pPr>
              <w:jc w:val="right"/>
            </w:pPr>
            <w:r>
              <w:t>-0.01%</w:t>
            </w:r>
          </w:p>
        </w:tc>
      </w:tr>
      <w:tr w:rsidR="00B10B1B" w:rsidTr="00B10B1B">
        <w:tc>
          <w:tcPr>
            <w:tcW w:w="1429" w:type="dxa"/>
          </w:tcPr>
          <w:p w:rsidR="00B10B1B" w:rsidRDefault="00B10B1B" w:rsidP="00B10B1B">
            <w:pPr>
              <w:jc w:val="left"/>
            </w:pPr>
            <w:r>
              <w:rPr>
                <w:rFonts w:hint="eastAsia"/>
              </w:rPr>
              <w:t>过去六个月</w:t>
            </w:r>
          </w:p>
        </w:tc>
        <w:tc>
          <w:tcPr>
            <w:tcW w:w="1315" w:type="dxa"/>
          </w:tcPr>
          <w:p w:rsidR="00B10B1B" w:rsidRDefault="00B10B1B" w:rsidP="00B10B1B">
            <w:pPr>
              <w:jc w:val="right"/>
            </w:pPr>
            <w:r>
              <w:t>-0.04%</w:t>
            </w:r>
          </w:p>
        </w:tc>
        <w:tc>
          <w:tcPr>
            <w:tcW w:w="1315" w:type="dxa"/>
          </w:tcPr>
          <w:p w:rsidR="00B10B1B" w:rsidRDefault="00B10B1B" w:rsidP="00B10B1B">
            <w:pPr>
              <w:jc w:val="right"/>
            </w:pPr>
            <w:r>
              <w:t>0.05%</w:t>
            </w:r>
          </w:p>
        </w:tc>
        <w:tc>
          <w:tcPr>
            <w:tcW w:w="1315" w:type="dxa"/>
          </w:tcPr>
          <w:p w:rsidR="00B10B1B" w:rsidRDefault="00B10B1B" w:rsidP="00B10B1B">
            <w:pPr>
              <w:jc w:val="right"/>
            </w:pPr>
            <w:r>
              <w:t>-1.36%</w:t>
            </w:r>
          </w:p>
        </w:tc>
        <w:tc>
          <w:tcPr>
            <w:tcW w:w="1315" w:type="dxa"/>
          </w:tcPr>
          <w:p w:rsidR="00B10B1B" w:rsidRDefault="00B10B1B" w:rsidP="00B10B1B">
            <w:pPr>
              <w:jc w:val="right"/>
            </w:pPr>
            <w:r>
              <w:t>0.06%</w:t>
            </w:r>
          </w:p>
        </w:tc>
        <w:tc>
          <w:tcPr>
            <w:tcW w:w="907" w:type="dxa"/>
          </w:tcPr>
          <w:p w:rsidR="00B10B1B" w:rsidRDefault="00B10B1B" w:rsidP="00B10B1B">
            <w:pPr>
              <w:jc w:val="right"/>
            </w:pPr>
            <w:r>
              <w:t>1.32%</w:t>
            </w:r>
          </w:p>
        </w:tc>
        <w:tc>
          <w:tcPr>
            <w:tcW w:w="907" w:type="dxa"/>
          </w:tcPr>
          <w:p w:rsidR="00B10B1B" w:rsidRDefault="00B10B1B" w:rsidP="00B10B1B">
            <w:pPr>
              <w:jc w:val="right"/>
            </w:pPr>
            <w:r>
              <w:t>-0.01%</w:t>
            </w:r>
          </w:p>
        </w:tc>
      </w:tr>
      <w:tr w:rsidR="00B10B1B" w:rsidTr="00B10B1B">
        <w:tc>
          <w:tcPr>
            <w:tcW w:w="1429" w:type="dxa"/>
          </w:tcPr>
          <w:p w:rsidR="00B10B1B" w:rsidRDefault="00B10B1B" w:rsidP="00B10B1B">
            <w:pPr>
              <w:jc w:val="left"/>
            </w:pPr>
            <w:r>
              <w:rPr>
                <w:rFonts w:hint="eastAsia"/>
              </w:rPr>
              <w:t>过去一年</w:t>
            </w:r>
          </w:p>
        </w:tc>
        <w:tc>
          <w:tcPr>
            <w:tcW w:w="1315" w:type="dxa"/>
          </w:tcPr>
          <w:p w:rsidR="00B10B1B" w:rsidRDefault="00B10B1B" w:rsidP="00B10B1B">
            <w:pPr>
              <w:jc w:val="right"/>
            </w:pPr>
            <w:r>
              <w:t>0.35%</w:t>
            </w:r>
          </w:p>
        </w:tc>
        <w:tc>
          <w:tcPr>
            <w:tcW w:w="1315" w:type="dxa"/>
          </w:tcPr>
          <w:p w:rsidR="00B10B1B" w:rsidRDefault="00B10B1B" w:rsidP="00B10B1B">
            <w:pPr>
              <w:jc w:val="right"/>
            </w:pPr>
            <w:r>
              <w:t>0.06%</w:t>
            </w:r>
          </w:p>
        </w:tc>
        <w:tc>
          <w:tcPr>
            <w:tcW w:w="1315" w:type="dxa"/>
          </w:tcPr>
          <w:p w:rsidR="00B10B1B" w:rsidRDefault="00B10B1B" w:rsidP="00B10B1B">
            <w:pPr>
              <w:jc w:val="right"/>
            </w:pPr>
            <w:r>
              <w:t>-1.46%</w:t>
            </w:r>
          </w:p>
        </w:tc>
        <w:tc>
          <w:tcPr>
            <w:tcW w:w="1315" w:type="dxa"/>
          </w:tcPr>
          <w:p w:rsidR="00B10B1B" w:rsidRDefault="00B10B1B" w:rsidP="00B10B1B">
            <w:pPr>
              <w:jc w:val="right"/>
            </w:pPr>
            <w:r>
              <w:t>0.08%</w:t>
            </w:r>
          </w:p>
        </w:tc>
        <w:tc>
          <w:tcPr>
            <w:tcW w:w="907" w:type="dxa"/>
          </w:tcPr>
          <w:p w:rsidR="00B10B1B" w:rsidRDefault="00B10B1B" w:rsidP="00B10B1B">
            <w:pPr>
              <w:jc w:val="right"/>
            </w:pPr>
            <w:r>
              <w:t>1.81%</w:t>
            </w:r>
          </w:p>
        </w:tc>
        <w:tc>
          <w:tcPr>
            <w:tcW w:w="907" w:type="dxa"/>
          </w:tcPr>
          <w:p w:rsidR="00B10B1B" w:rsidRDefault="00B10B1B" w:rsidP="00B10B1B">
            <w:pPr>
              <w:jc w:val="right"/>
            </w:pPr>
            <w:r>
              <w:t>-0.02%</w:t>
            </w:r>
          </w:p>
        </w:tc>
      </w:tr>
      <w:tr w:rsidR="00B10B1B" w:rsidTr="00B10B1B">
        <w:tc>
          <w:tcPr>
            <w:tcW w:w="1429" w:type="dxa"/>
          </w:tcPr>
          <w:p w:rsidR="00B10B1B" w:rsidRDefault="00B10B1B" w:rsidP="00B10B1B">
            <w:pPr>
              <w:jc w:val="left"/>
            </w:pPr>
            <w:r>
              <w:rPr>
                <w:rFonts w:hint="eastAsia"/>
              </w:rPr>
              <w:t>过去三年</w:t>
            </w:r>
          </w:p>
        </w:tc>
        <w:tc>
          <w:tcPr>
            <w:tcW w:w="1315" w:type="dxa"/>
          </w:tcPr>
          <w:p w:rsidR="00B10B1B" w:rsidRDefault="00B10B1B" w:rsidP="00B10B1B">
            <w:pPr>
              <w:jc w:val="right"/>
            </w:pPr>
            <w:r>
              <w:t>7.65%</w:t>
            </w:r>
          </w:p>
        </w:tc>
        <w:tc>
          <w:tcPr>
            <w:tcW w:w="1315" w:type="dxa"/>
          </w:tcPr>
          <w:p w:rsidR="00B10B1B" w:rsidRDefault="00B10B1B" w:rsidP="00B10B1B">
            <w:pPr>
              <w:jc w:val="right"/>
            </w:pPr>
            <w:r>
              <w:t>0.06%</w:t>
            </w:r>
          </w:p>
        </w:tc>
        <w:tc>
          <w:tcPr>
            <w:tcW w:w="1315" w:type="dxa"/>
          </w:tcPr>
          <w:p w:rsidR="00B10B1B" w:rsidRDefault="00B10B1B" w:rsidP="00B10B1B">
            <w:pPr>
              <w:jc w:val="right"/>
            </w:pPr>
            <w:r>
              <w:t>5.35%</w:t>
            </w:r>
          </w:p>
        </w:tc>
        <w:tc>
          <w:tcPr>
            <w:tcW w:w="1315" w:type="dxa"/>
          </w:tcPr>
          <w:p w:rsidR="00B10B1B" w:rsidRDefault="00B10B1B" w:rsidP="00B10B1B">
            <w:pPr>
              <w:jc w:val="right"/>
            </w:pPr>
            <w:r>
              <w:t>0.07%</w:t>
            </w:r>
          </w:p>
        </w:tc>
        <w:tc>
          <w:tcPr>
            <w:tcW w:w="907" w:type="dxa"/>
          </w:tcPr>
          <w:p w:rsidR="00B10B1B" w:rsidRDefault="00B10B1B" w:rsidP="00B10B1B">
            <w:pPr>
              <w:jc w:val="right"/>
            </w:pPr>
            <w:r>
              <w:t>2.30%</w:t>
            </w:r>
          </w:p>
        </w:tc>
        <w:tc>
          <w:tcPr>
            <w:tcW w:w="907" w:type="dxa"/>
          </w:tcPr>
          <w:p w:rsidR="00B10B1B" w:rsidRDefault="00B10B1B" w:rsidP="00B10B1B">
            <w:pPr>
              <w:jc w:val="right"/>
            </w:pPr>
            <w:r>
              <w:t>-0.01%</w:t>
            </w:r>
          </w:p>
        </w:tc>
      </w:tr>
      <w:tr w:rsidR="00B10B1B" w:rsidTr="00B10B1B">
        <w:tc>
          <w:tcPr>
            <w:tcW w:w="1429" w:type="dxa"/>
          </w:tcPr>
          <w:p w:rsidR="00B10B1B" w:rsidRDefault="00B10B1B" w:rsidP="00B10B1B">
            <w:pPr>
              <w:jc w:val="left"/>
            </w:pPr>
            <w:r>
              <w:rPr>
                <w:rFonts w:hint="eastAsia"/>
              </w:rPr>
              <w:t>自基金合同生效起至今</w:t>
            </w:r>
          </w:p>
        </w:tc>
        <w:tc>
          <w:tcPr>
            <w:tcW w:w="1315" w:type="dxa"/>
          </w:tcPr>
          <w:p w:rsidR="00B10B1B" w:rsidRDefault="00B10B1B" w:rsidP="00B10B1B">
            <w:pPr>
              <w:jc w:val="right"/>
            </w:pPr>
            <w:r>
              <w:t>8.00%</w:t>
            </w:r>
          </w:p>
        </w:tc>
        <w:tc>
          <w:tcPr>
            <w:tcW w:w="1315" w:type="dxa"/>
          </w:tcPr>
          <w:p w:rsidR="00B10B1B" w:rsidRDefault="00B10B1B" w:rsidP="00B10B1B">
            <w:pPr>
              <w:jc w:val="right"/>
            </w:pPr>
            <w:r>
              <w:t>0.06%</w:t>
            </w:r>
          </w:p>
        </w:tc>
        <w:tc>
          <w:tcPr>
            <w:tcW w:w="1315" w:type="dxa"/>
          </w:tcPr>
          <w:p w:rsidR="00B10B1B" w:rsidRDefault="00B10B1B" w:rsidP="00B10B1B">
            <w:pPr>
              <w:jc w:val="right"/>
            </w:pPr>
            <w:r>
              <w:t>4.51%</w:t>
            </w:r>
          </w:p>
        </w:tc>
        <w:tc>
          <w:tcPr>
            <w:tcW w:w="1315" w:type="dxa"/>
          </w:tcPr>
          <w:p w:rsidR="00B10B1B" w:rsidRDefault="00B10B1B" w:rsidP="00B10B1B">
            <w:pPr>
              <w:jc w:val="right"/>
            </w:pPr>
            <w:r>
              <w:t>0.07%</w:t>
            </w:r>
          </w:p>
        </w:tc>
        <w:tc>
          <w:tcPr>
            <w:tcW w:w="907" w:type="dxa"/>
          </w:tcPr>
          <w:p w:rsidR="00B10B1B" w:rsidRDefault="00B10B1B" w:rsidP="00B10B1B">
            <w:pPr>
              <w:jc w:val="right"/>
            </w:pPr>
            <w:r>
              <w:t>3.49%</w:t>
            </w:r>
          </w:p>
        </w:tc>
        <w:tc>
          <w:tcPr>
            <w:tcW w:w="907" w:type="dxa"/>
          </w:tcPr>
          <w:p w:rsidR="00B10B1B" w:rsidRDefault="00B10B1B" w:rsidP="00B10B1B">
            <w:pPr>
              <w:jc w:val="right"/>
            </w:pPr>
            <w:r>
              <w:t>-0.01%</w:t>
            </w:r>
          </w:p>
        </w:tc>
      </w:tr>
    </w:tbl>
    <w:p w:rsidR="00B10B1B" w:rsidRDefault="00B10B1B" w:rsidP="00B10B1B">
      <w:pPr>
        <w:pStyle w:val="-3"/>
        <w:spacing w:before="156" w:after="156"/>
        <w:rPr>
          <w:rFonts w:hint="eastAsia"/>
        </w:rPr>
      </w:pPr>
      <w:r>
        <w:rPr>
          <w:rFonts w:hint="eastAsia"/>
        </w:rPr>
        <w:t>自基金合同生效以来基金份额累计净值增长率变动及其与同期业绩比较基准收益率变动的比较</w:t>
      </w:r>
    </w:p>
    <w:p w:rsidR="00B10B1B" w:rsidRDefault="00B10B1B" w:rsidP="00B10B1B">
      <w:r>
        <w:rPr>
          <w:noProof/>
        </w:rPr>
        <w:lastRenderedPageBreak/>
        <w:drawing>
          <wp:inline distT="0" distB="0" distL="0" distR="0">
            <wp:extent cx="5274310" cy="417766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77665"/>
                    </a:xfrm>
                    <a:prstGeom prst="rect">
                      <a:avLst/>
                    </a:prstGeom>
                  </pic:spPr>
                </pic:pic>
              </a:graphicData>
            </a:graphic>
          </wp:inline>
        </w:drawing>
      </w:r>
    </w:p>
    <w:p w:rsidR="00B10B1B" w:rsidRDefault="00B10B1B" w:rsidP="00B10B1B">
      <w:pPr>
        <w:pStyle w:val="-1"/>
        <w:ind w:left="281" w:hanging="281"/>
        <w:rPr>
          <w:rFonts w:hint="eastAsia"/>
        </w:rPr>
      </w:pPr>
      <w:r>
        <w:rPr>
          <w:rFonts w:hint="eastAsia"/>
        </w:rPr>
        <w:t>管理人报告</w:t>
      </w:r>
    </w:p>
    <w:p w:rsidR="00B10B1B" w:rsidRDefault="00B10B1B" w:rsidP="00B10B1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10B1B" w:rsidTr="00FE1D6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10B1B" w:rsidRPr="00B10B1B" w:rsidRDefault="00B10B1B" w:rsidP="00B10B1B">
            <w:pPr>
              <w:jc w:val="center"/>
              <w:rPr>
                <w:b/>
              </w:rPr>
            </w:pPr>
            <w:r w:rsidRPr="00B10B1B">
              <w:rPr>
                <w:rFonts w:hint="eastAsia"/>
                <w:b/>
              </w:rPr>
              <w:t>姓名</w:t>
            </w:r>
          </w:p>
        </w:tc>
        <w:tc>
          <w:tcPr>
            <w:tcW w:w="851" w:type="dxa"/>
            <w:vMerge w:val="restart"/>
          </w:tcPr>
          <w:p w:rsidR="00B10B1B" w:rsidRPr="00B10B1B" w:rsidRDefault="00B10B1B" w:rsidP="00B10B1B">
            <w:pPr>
              <w:jc w:val="center"/>
              <w:rPr>
                <w:b/>
              </w:rPr>
            </w:pPr>
            <w:r w:rsidRPr="00B10B1B">
              <w:rPr>
                <w:rFonts w:hint="eastAsia"/>
                <w:b/>
              </w:rPr>
              <w:t>职务</w:t>
            </w:r>
          </w:p>
        </w:tc>
        <w:tc>
          <w:tcPr>
            <w:tcW w:w="2234" w:type="dxa"/>
            <w:gridSpan w:val="2"/>
            <w:tcBorders>
              <w:bottom w:val="single" w:sz="4" w:space="0" w:color="auto"/>
            </w:tcBorders>
          </w:tcPr>
          <w:p w:rsidR="00B10B1B" w:rsidRPr="00B10B1B" w:rsidRDefault="00B10B1B" w:rsidP="00B10B1B">
            <w:pPr>
              <w:jc w:val="center"/>
              <w:rPr>
                <w:b/>
              </w:rPr>
            </w:pPr>
            <w:r w:rsidRPr="00B10B1B">
              <w:rPr>
                <w:rFonts w:hint="eastAsia"/>
                <w:b/>
              </w:rPr>
              <w:t>任本基金的基金经理期限</w:t>
            </w:r>
          </w:p>
        </w:tc>
        <w:tc>
          <w:tcPr>
            <w:tcW w:w="703" w:type="dxa"/>
            <w:vMerge w:val="restart"/>
          </w:tcPr>
          <w:p w:rsidR="00B10B1B" w:rsidRPr="00B10B1B" w:rsidRDefault="00B10B1B" w:rsidP="00B10B1B">
            <w:pPr>
              <w:jc w:val="center"/>
              <w:rPr>
                <w:b/>
              </w:rPr>
            </w:pPr>
            <w:r w:rsidRPr="00B10B1B">
              <w:rPr>
                <w:rFonts w:hint="eastAsia"/>
                <w:b/>
              </w:rPr>
              <w:t>证券从业年限</w:t>
            </w:r>
          </w:p>
        </w:tc>
        <w:tc>
          <w:tcPr>
            <w:tcW w:w="3856" w:type="dxa"/>
            <w:vMerge w:val="restart"/>
          </w:tcPr>
          <w:p w:rsidR="00B10B1B" w:rsidRPr="00B10B1B" w:rsidRDefault="00B10B1B" w:rsidP="00B10B1B">
            <w:pPr>
              <w:jc w:val="center"/>
              <w:rPr>
                <w:b/>
              </w:rPr>
            </w:pPr>
            <w:r w:rsidRPr="00B10B1B">
              <w:rPr>
                <w:rFonts w:hint="eastAsia"/>
                <w:b/>
              </w:rPr>
              <w:t>说明</w:t>
            </w:r>
          </w:p>
        </w:tc>
      </w:tr>
      <w:tr w:rsidR="00B10B1B" w:rsidTr="00B10B1B">
        <w:tc>
          <w:tcPr>
            <w:tcW w:w="862" w:type="dxa"/>
            <w:vMerge/>
          </w:tcPr>
          <w:p w:rsidR="00B10B1B" w:rsidRDefault="00B10B1B" w:rsidP="00B10B1B">
            <w:pPr>
              <w:jc w:val="left"/>
            </w:pPr>
          </w:p>
        </w:tc>
        <w:tc>
          <w:tcPr>
            <w:tcW w:w="851" w:type="dxa"/>
            <w:vMerge/>
          </w:tcPr>
          <w:p w:rsidR="00B10B1B" w:rsidRDefault="00B10B1B" w:rsidP="00B10B1B">
            <w:pPr>
              <w:jc w:val="left"/>
            </w:pPr>
          </w:p>
        </w:tc>
        <w:tc>
          <w:tcPr>
            <w:tcW w:w="1117" w:type="dxa"/>
            <w:shd w:val="clear" w:color="auto" w:fill="BFBFBF"/>
          </w:tcPr>
          <w:p w:rsidR="00B10B1B" w:rsidRPr="00B10B1B" w:rsidRDefault="00B10B1B" w:rsidP="00B10B1B">
            <w:pPr>
              <w:jc w:val="center"/>
              <w:rPr>
                <w:b/>
              </w:rPr>
            </w:pPr>
            <w:r w:rsidRPr="00B10B1B">
              <w:rPr>
                <w:rFonts w:hint="eastAsia"/>
                <w:b/>
              </w:rPr>
              <w:t>任职日期</w:t>
            </w:r>
          </w:p>
        </w:tc>
        <w:tc>
          <w:tcPr>
            <w:tcW w:w="1117" w:type="dxa"/>
            <w:shd w:val="clear" w:color="auto" w:fill="BFBFBF"/>
          </w:tcPr>
          <w:p w:rsidR="00B10B1B" w:rsidRPr="00B10B1B" w:rsidRDefault="00B10B1B" w:rsidP="00B10B1B">
            <w:pPr>
              <w:jc w:val="center"/>
              <w:rPr>
                <w:b/>
              </w:rPr>
            </w:pPr>
            <w:r w:rsidRPr="00B10B1B">
              <w:rPr>
                <w:rFonts w:hint="eastAsia"/>
                <w:b/>
              </w:rPr>
              <w:t>离任日期</w:t>
            </w:r>
          </w:p>
        </w:tc>
        <w:tc>
          <w:tcPr>
            <w:tcW w:w="703" w:type="dxa"/>
            <w:vMerge/>
          </w:tcPr>
          <w:p w:rsidR="00B10B1B" w:rsidRDefault="00B10B1B" w:rsidP="00B10B1B">
            <w:pPr>
              <w:jc w:val="left"/>
            </w:pPr>
          </w:p>
        </w:tc>
        <w:tc>
          <w:tcPr>
            <w:tcW w:w="3856" w:type="dxa"/>
            <w:vMerge/>
          </w:tcPr>
          <w:p w:rsidR="00B10B1B" w:rsidRDefault="00B10B1B" w:rsidP="00B10B1B">
            <w:pPr>
              <w:jc w:val="left"/>
            </w:pPr>
          </w:p>
        </w:tc>
      </w:tr>
      <w:tr w:rsidR="00B10B1B" w:rsidTr="00B10B1B">
        <w:tc>
          <w:tcPr>
            <w:tcW w:w="862" w:type="dxa"/>
          </w:tcPr>
          <w:p w:rsidR="00B10B1B" w:rsidRDefault="00B10B1B" w:rsidP="00B10B1B">
            <w:pPr>
              <w:jc w:val="left"/>
            </w:pPr>
            <w:r>
              <w:rPr>
                <w:rFonts w:hint="eastAsia"/>
              </w:rPr>
              <w:t>刘文良</w:t>
            </w:r>
          </w:p>
        </w:tc>
        <w:tc>
          <w:tcPr>
            <w:tcW w:w="851" w:type="dxa"/>
          </w:tcPr>
          <w:p w:rsidR="00B10B1B" w:rsidRDefault="00B10B1B" w:rsidP="00B10B1B">
            <w:pPr>
              <w:jc w:val="left"/>
            </w:pPr>
            <w:r>
              <w:rPr>
                <w:rFonts w:hint="eastAsia"/>
              </w:rPr>
              <w:t>本基金基金经理</w:t>
            </w:r>
          </w:p>
        </w:tc>
        <w:tc>
          <w:tcPr>
            <w:tcW w:w="1117" w:type="dxa"/>
          </w:tcPr>
          <w:p w:rsidR="00B10B1B" w:rsidRDefault="00B10B1B" w:rsidP="00B10B1B">
            <w:pPr>
              <w:jc w:val="left"/>
            </w:pPr>
            <w:r>
              <w:rPr>
                <w:rFonts w:hint="eastAsia"/>
              </w:rPr>
              <w:t>2022</w:t>
            </w:r>
            <w:r>
              <w:rPr>
                <w:rFonts w:hint="eastAsia"/>
              </w:rPr>
              <w:t>年</w:t>
            </w:r>
            <w:r>
              <w:rPr>
                <w:rFonts w:hint="eastAsia"/>
              </w:rPr>
              <w:t>9</w:t>
            </w:r>
            <w:r>
              <w:rPr>
                <w:rFonts w:hint="eastAsia"/>
              </w:rPr>
              <w:t>月</w:t>
            </w:r>
            <w:r>
              <w:rPr>
                <w:rFonts w:hint="eastAsia"/>
              </w:rPr>
              <w:t>16</w:t>
            </w:r>
            <w:r>
              <w:rPr>
                <w:rFonts w:hint="eastAsia"/>
              </w:rPr>
              <w:t>日</w:t>
            </w:r>
          </w:p>
        </w:tc>
        <w:tc>
          <w:tcPr>
            <w:tcW w:w="1117" w:type="dxa"/>
          </w:tcPr>
          <w:p w:rsidR="00B10B1B" w:rsidRDefault="00B10B1B" w:rsidP="00B10B1B">
            <w:pPr>
              <w:jc w:val="right"/>
            </w:pPr>
            <w:r>
              <w:t>-</w:t>
            </w:r>
          </w:p>
        </w:tc>
        <w:tc>
          <w:tcPr>
            <w:tcW w:w="703" w:type="dxa"/>
          </w:tcPr>
          <w:p w:rsidR="00B10B1B" w:rsidRDefault="00B10B1B" w:rsidP="00B10B1B">
            <w:pPr>
              <w:jc w:val="left"/>
            </w:pPr>
            <w:r>
              <w:rPr>
                <w:rFonts w:hint="eastAsia"/>
              </w:rPr>
              <w:t>13</w:t>
            </w:r>
            <w:r>
              <w:rPr>
                <w:rFonts w:hint="eastAsia"/>
              </w:rPr>
              <w:t>年</w:t>
            </w:r>
          </w:p>
        </w:tc>
        <w:tc>
          <w:tcPr>
            <w:tcW w:w="3856" w:type="dxa"/>
          </w:tcPr>
          <w:p w:rsidR="00B10B1B" w:rsidRDefault="00B10B1B" w:rsidP="00B10B1B">
            <w:r>
              <w:rPr>
                <w:rFonts w:hint="eastAsia"/>
              </w:rPr>
              <w:t>北京大学金融学专业硕士，具有基金从业资格。</w:t>
            </w:r>
            <w:r>
              <w:rPr>
                <w:rFonts w:hint="eastAsia"/>
              </w:rPr>
              <w:t>2012</w:t>
            </w:r>
            <w:r>
              <w:rPr>
                <w:rFonts w:hint="eastAsia"/>
              </w:rPr>
              <w:t>年</w:t>
            </w:r>
            <w:r>
              <w:rPr>
                <w:rFonts w:hint="eastAsia"/>
              </w:rPr>
              <w:t>7</w:t>
            </w:r>
            <w:r>
              <w:rPr>
                <w:rFonts w:hint="eastAsia"/>
              </w:rPr>
              <w:t>月加入南方基金，历任固定收益部转债研究员、宏观研究员、信用分析师；</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8</w:t>
            </w:r>
            <w:r>
              <w:rPr>
                <w:rFonts w:hint="eastAsia"/>
              </w:rPr>
              <w:t>月</w:t>
            </w:r>
            <w:r>
              <w:rPr>
                <w:rFonts w:hint="eastAsia"/>
              </w:rPr>
              <w:t>20</w:t>
            </w:r>
            <w:r>
              <w:rPr>
                <w:rFonts w:hint="eastAsia"/>
              </w:rPr>
              <w:t>日，任南方永利基金经理助理；</w:t>
            </w:r>
            <w:r>
              <w:rPr>
                <w:rFonts w:hint="eastAsia"/>
              </w:rPr>
              <w:t>2015</w:t>
            </w:r>
            <w:r>
              <w:rPr>
                <w:rFonts w:hint="eastAsia"/>
              </w:rPr>
              <w:t>年</w:t>
            </w:r>
            <w:r>
              <w:rPr>
                <w:rFonts w:hint="eastAsia"/>
              </w:rPr>
              <w:t>12</w:t>
            </w:r>
            <w:r>
              <w:rPr>
                <w:rFonts w:hint="eastAsia"/>
              </w:rPr>
              <w:t>月</w:t>
            </w:r>
            <w:r>
              <w:rPr>
                <w:rFonts w:hint="eastAsia"/>
              </w:rPr>
              <w:t>11</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日，任南方弘利基金经理；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5</w:t>
            </w:r>
            <w:r>
              <w:rPr>
                <w:rFonts w:hint="eastAsia"/>
              </w:rPr>
              <w:t>月</w:t>
            </w:r>
            <w:r>
              <w:rPr>
                <w:rFonts w:hint="eastAsia"/>
              </w:rPr>
              <w:t>5</w:t>
            </w:r>
            <w:r>
              <w:rPr>
                <w:rFonts w:hint="eastAsia"/>
              </w:rPr>
              <w:t>日，任南方安心基金经理；</w:t>
            </w:r>
            <w:r>
              <w:rPr>
                <w:rFonts w:hint="eastAsia"/>
              </w:rPr>
              <w:t>2016</w:t>
            </w:r>
            <w:r>
              <w:rPr>
                <w:rFonts w:hint="eastAsia"/>
              </w:rPr>
              <w:t>年</w:t>
            </w:r>
            <w:r>
              <w:rPr>
                <w:rFonts w:hint="eastAsia"/>
              </w:rPr>
              <w:t>11</w:t>
            </w:r>
            <w:r>
              <w:rPr>
                <w:rFonts w:hint="eastAsia"/>
              </w:rPr>
              <w:t>月</w:t>
            </w:r>
            <w:r>
              <w:rPr>
                <w:rFonts w:hint="eastAsia"/>
              </w:rPr>
              <w:t>8</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日，任南方荣发基金经理；</w:t>
            </w:r>
            <w:r>
              <w:rPr>
                <w:rFonts w:hint="eastAsia"/>
              </w:rPr>
              <w:t>2016</w:t>
            </w:r>
            <w:r>
              <w:rPr>
                <w:rFonts w:hint="eastAsia"/>
              </w:rPr>
              <w:t>年</w:t>
            </w:r>
            <w:r>
              <w:rPr>
                <w:rFonts w:hint="eastAsia"/>
              </w:rPr>
              <w:t>11</w:t>
            </w:r>
            <w:r>
              <w:rPr>
                <w:rFonts w:hint="eastAsia"/>
              </w:rPr>
              <w:t>月</w:t>
            </w:r>
            <w:r>
              <w:rPr>
                <w:rFonts w:hint="eastAsia"/>
              </w:rPr>
              <w:t>11</w:t>
            </w:r>
            <w:r>
              <w:rPr>
                <w:rFonts w:hint="eastAsia"/>
              </w:rPr>
              <w:t>日至</w:t>
            </w:r>
            <w:r>
              <w:rPr>
                <w:rFonts w:hint="eastAsia"/>
              </w:rPr>
              <w:t>2018</w:t>
            </w:r>
            <w:r>
              <w:rPr>
                <w:rFonts w:hint="eastAsia"/>
              </w:rPr>
              <w:t>年</w:t>
            </w:r>
            <w:r>
              <w:rPr>
                <w:rFonts w:hint="eastAsia"/>
              </w:rPr>
              <w:t>2</w:t>
            </w:r>
            <w:r>
              <w:rPr>
                <w:rFonts w:hint="eastAsia"/>
              </w:rPr>
              <w:t>月</w:t>
            </w:r>
            <w:r>
              <w:rPr>
                <w:rFonts w:hint="eastAsia"/>
              </w:rPr>
              <w:t>9</w:t>
            </w:r>
            <w:r>
              <w:rPr>
                <w:rFonts w:hint="eastAsia"/>
              </w:rPr>
              <w:t>日，任南方卓元基金经理；</w:t>
            </w:r>
            <w:r>
              <w:rPr>
                <w:rFonts w:hint="eastAsia"/>
              </w:rPr>
              <w:t>2017</w:t>
            </w:r>
            <w:r>
              <w:rPr>
                <w:rFonts w:hint="eastAsia"/>
              </w:rPr>
              <w:t>年</w:t>
            </w:r>
            <w:r>
              <w:rPr>
                <w:rFonts w:hint="eastAsia"/>
              </w:rPr>
              <w:t>5</w:t>
            </w:r>
            <w:r>
              <w:rPr>
                <w:rFonts w:hint="eastAsia"/>
              </w:rPr>
              <w:t>月</w:t>
            </w:r>
            <w:r>
              <w:rPr>
                <w:rFonts w:hint="eastAsia"/>
              </w:rPr>
              <w:t>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w:t>
            </w:r>
            <w:r>
              <w:rPr>
                <w:rFonts w:hint="eastAsia"/>
              </w:rPr>
              <w:lastRenderedPageBreak/>
              <w:t>理；</w:t>
            </w:r>
            <w:r>
              <w:rPr>
                <w:rFonts w:hint="eastAsia"/>
              </w:rPr>
              <w:t>2017</w:t>
            </w:r>
            <w:r>
              <w:rPr>
                <w:rFonts w:hint="eastAsia"/>
              </w:rPr>
              <w:t>年</w:t>
            </w:r>
            <w:r>
              <w:rPr>
                <w:rFonts w:hint="eastAsia"/>
              </w:rPr>
              <w:t>5</w:t>
            </w:r>
            <w:r>
              <w:rPr>
                <w:rFonts w:hint="eastAsia"/>
              </w:rPr>
              <w:t>月</w:t>
            </w:r>
            <w:r>
              <w:rPr>
                <w:rFonts w:hint="eastAsia"/>
              </w:rPr>
              <w:t>19</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日，任南方和元基金经理；</w:t>
            </w:r>
            <w:r>
              <w:rPr>
                <w:rFonts w:hint="eastAsia"/>
              </w:rPr>
              <w:t>2017</w:t>
            </w:r>
            <w:r>
              <w:rPr>
                <w:rFonts w:hint="eastAsia"/>
              </w:rPr>
              <w:t>年</w:t>
            </w:r>
            <w:r>
              <w:rPr>
                <w:rFonts w:hint="eastAsia"/>
              </w:rPr>
              <w:t>5</w:t>
            </w:r>
            <w:r>
              <w:rPr>
                <w:rFonts w:hint="eastAsia"/>
              </w:rPr>
              <w:t>月</w:t>
            </w:r>
            <w:r>
              <w:rPr>
                <w:rFonts w:hint="eastAsia"/>
              </w:rPr>
              <w:t>23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日，任南方纯元基金经理；</w:t>
            </w:r>
            <w:r>
              <w:rPr>
                <w:rFonts w:hint="eastAsia"/>
              </w:rPr>
              <w:t>2017</w:t>
            </w:r>
            <w:r>
              <w:rPr>
                <w:rFonts w:hint="eastAsia"/>
              </w:rPr>
              <w:t>年</w:t>
            </w:r>
            <w:r>
              <w:rPr>
                <w:rFonts w:hint="eastAsia"/>
              </w:rPr>
              <w:t>6</w:t>
            </w:r>
            <w:r>
              <w:rPr>
                <w:rFonts w:hint="eastAsia"/>
              </w:rPr>
              <w:t>月</w:t>
            </w:r>
            <w:r>
              <w:rPr>
                <w:rFonts w:hint="eastAsia"/>
              </w:rPr>
              <w:t>16</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日，任南方高元基金经理；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日，任南方祥元基金经理；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日，任南方兴利基金经理；</w:t>
            </w:r>
            <w:r>
              <w:rPr>
                <w:rFonts w:hint="eastAsia"/>
              </w:rPr>
              <w:t>2016</w:t>
            </w:r>
            <w:r>
              <w:rPr>
                <w:rFonts w:hint="eastAsia"/>
              </w:rPr>
              <w:t>年</w:t>
            </w:r>
            <w:r>
              <w:rPr>
                <w:rFonts w:hint="eastAsia"/>
              </w:rPr>
              <w:t>7</w:t>
            </w:r>
            <w:r>
              <w:rPr>
                <w:rFonts w:hint="eastAsia"/>
              </w:rPr>
              <w:t>月</w:t>
            </w:r>
            <w:r>
              <w:rPr>
                <w:rFonts w:hint="eastAsia"/>
              </w:rPr>
              <w:t>6</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2015</w:t>
            </w:r>
            <w:r>
              <w:rPr>
                <w:rFonts w:hint="eastAsia"/>
              </w:rPr>
              <w:t>年</w:t>
            </w:r>
            <w:r>
              <w:rPr>
                <w:rFonts w:hint="eastAsia"/>
              </w:rPr>
              <w:t>8</w:t>
            </w:r>
            <w:r>
              <w:rPr>
                <w:rFonts w:hint="eastAsia"/>
              </w:rPr>
              <w:t>月</w:t>
            </w:r>
            <w:r>
              <w:rPr>
                <w:rFonts w:hint="eastAsia"/>
              </w:rPr>
              <w:t>20</w:t>
            </w:r>
            <w:r>
              <w:rPr>
                <w:rFonts w:hint="eastAsia"/>
              </w:rPr>
              <w:t>日至</w:t>
            </w:r>
            <w:r>
              <w:rPr>
                <w:rFonts w:hint="eastAsia"/>
              </w:rPr>
              <w:t>2020</w:t>
            </w:r>
            <w:r>
              <w:rPr>
                <w:rFonts w:hint="eastAsia"/>
              </w:rPr>
              <w:t>年</w:t>
            </w:r>
            <w:r>
              <w:rPr>
                <w:rFonts w:hint="eastAsia"/>
              </w:rPr>
              <w:t>9</w:t>
            </w:r>
            <w:r>
              <w:rPr>
                <w:rFonts w:hint="eastAsia"/>
              </w:rPr>
              <w:t>月</w:t>
            </w:r>
            <w:r>
              <w:rPr>
                <w:rFonts w:hint="eastAsia"/>
              </w:rPr>
              <w:t>23</w:t>
            </w:r>
            <w:r>
              <w:rPr>
                <w:rFonts w:hint="eastAsia"/>
              </w:rPr>
              <w:t>日，任南方永利基金经理；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2021</w:t>
            </w:r>
            <w:r>
              <w:rPr>
                <w:rFonts w:hint="eastAsia"/>
              </w:rPr>
              <w:t>年</w:t>
            </w:r>
            <w:r>
              <w:rPr>
                <w:rFonts w:hint="eastAsia"/>
              </w:rPr>
              <w:t>3</w:t>
            </w:r>
            <w:r>
              <w:rPr>
                <w:rFonts w:hint="eastAsia"/>
              </w:rPr>
              <w:t>月</w:t>
            </w:r>
            <w:r>
              <w:rPr>
                <w:rFonts w:hint="eastAsia"/>
              </w:rPr>
              <w:t>25</w:t>
            </w:r>
            <w:r>
              <w:rPr>
                <w:rFonts w:hint="eastAsia"/>
              </w:rPr>
              <w:t>日，任南方甑智混合基金经理；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日，任南方荣欢、南方荣发基金经理；</w:t>
            </w:r>
            <w:r>
              <w:rPr>
                <w:rFonts w:hint="eastAsia"/>
              </w:rPr>
              <w:t>2019</w:t>
            </w:r>
            <w:r>
              <w:rPr>
                <w:rFonts w:hint="eastAsia"/>
              </w:rPr>
              <w:t>年</w:t>
            </w:r>
            <w:r>
              <w:rPr>
                <w:rFonts w:hint="eastAsia"/>
              </w:rPr>
              <w:t>7</w:t>
            </w:r>
            <w:r>
              <w:rPr>
                <w:rFonts w:hint="eastAsia"/>
              </w:rPr>
              <w:t>月</w:t>
            </w:r>
            <w:r>
              <w:rPr>
                <w:rFonts w:hint="eastAsia"/>
              </w:rPr>
              <w:t>19</w:t>
            </w:r>
            <w:r>
              <w:rPr>
                <w:rFonts w:hint="eastAsia"/>
              </w:rPr>
              <w:t>日至</w:t>
            </w:r>
            <w:r>
              <w:rPr>
                <w:rFonts w:hint="eastAsia"/>
              </w:rPr>
              <w:t>2022</w:t>
            </w:r>
            <w:r>
              <w:rPr>
                <w:rFonts w:hint="eastAsia"/>
              </w:rPr>
              <w:t>年</w:t>
            </w:r>
            <w:r>
              <w:rPr>
                <w:rFonts w:hint="eastAsia"/>
              </w:rPr>
              <w:t>2</w:t>
            </w:r>
            <w:r>
              <w:rPr>
                <w:rFonts w:hint="eastAsia"/>
              </w:rPr>
              <w:t>月</w:t>
            </w:r>
            <w:r>
              <w:rPr>
                <w:rFonts w:hint="eastAsia"/>
              </w:rPr>
              <w:t>24</w:t>
            </w:r>
            <w:r>
              <w:rPr>
                <w:rFonts w:hint="eastAsia"/>
              </w:rPr>
              <w:t>日，任南方旭元基金经理；</w:t>
            </w:r>
            <w:r>
              <w:rPr>
                <w:rFonts w:hint="eastAsia"/>
              </w:rPr>
              <w:t>2021</w:t>
            </w:r>
            <w:r>
              <w:rPr>
                <w:rFonts w:hint="eastAsia"/>
              </w:rPr>
              <w:t>年</w:t>
            </w:r>
            <w:r>
              <w:rPr>
                <w:rFonts w:hint="eastAsia"/>
              </w:rPr>
              <w:t>5</w:t>
            </w:r>
            <w:r>
              <w:rPr>
                <w:rFonts w:hint="eastAsia"/>
              </w:rPr>
              <w:t>月</w:t>
            </w:r>
            <w:r>
              <w:rPr>
                <w:rFonts w:hint="eastAsia"/>
              </w:rPr>
              <w:t>7</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日，任南方晖元</w:t>
            </w:r>
            <w:r>
              <w:rPr>
                <w:rFonts w:hint="eastAsia"/>
              </w:rPr>
              <w:t>6</w:t>
            </w:r>
            <w:r>
              <w:rPr>
                <w:rFonts w:hint="eastAsia"/>
              </w:rPr>
              <w:t>个月持有期债券基金经理；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11</w:t>
            </w:r>
            <w:r>
              <w:rPr>
                <w:rFonts w:hint="eastAsia"/>
              </w:rPr>
              <w:t>月</w:t>
            </w:r>
            <w:r>
              <w:rPr>
                <w:rFonts w:hint="eastAsia"/>
              </w:rPr>
              <w:t>27</w:t>
            </w:r>
            <w:r>
              <w:rPr>
                <w:rFonts w:hint="eastAsia"/>
              </w:rPr>
              <w:t>日，任南方荣尊基金经理；</w:t>
            </w:r>
            <w:r>
              <w:rPr>
                <w:rFonts w:hint="eastAsia"/>
              </w:rPr>
              <w:t>2020</w:t>
            </w:r>
            <w:r>
              <w:rPr>
                <w:rFonts w:hint="eastAsia"/>
              </w:rPr>
              <w:t>年</w:t>
            </w:r>
            <w:r>
              <w:rPr>
                <w:rFonts w:hint="eastAsia"/>
              </w:rPr>
              <w:t>5</w:t>
            </w:r>
            <w:r>
              <w:rPr>
                <w:rFonts w:hint="eastAsia"/>
              </w:rPr>
              <w:t>月</w:t>
            </w:r>
            <w:r>
              <w:rPr>
                <w:rFonts w:hint="eastAsia"/>
              </w:rPr>
              <w:t>28</w:t>
            </w:r>
            <w:r>
              <w:rPr>
                <w:rFonts w:hint="eastAsia"/>
              </w:rPr>
              <w:t>日至</w:t>
            </w:r>
            <w:r>
              <w:rPr>
                <w:rFonts w:hint="eastAsia"/>
              </w:rPr>
              <w:t>2023</w:t>
            </w:r>
            <w:r>
              <w:rPr>
                <w:rFonts w:hint="eastAsia"/>
              </w:rPr>
              <w:t>年</w:t>
            </w:r>
            <w:r>
              <w:rPr>
                <w:rFonts w:hint="eastAsia"/>
              </w:rPr>
              <w:t>12</w:t>
            </w:r>
            <w:r>
              <w:rPr>
                <w:rFonts w:hint="eastAsia"/>
              </w:rPr>
              <w:t>月</w:t>
            </w:r>
            <w:r>
              <w:rPr>
                <w:rFonts w:hint="eastAsia"/>
              </w:rPr>
              <w:t>1</w:t>
            </w:r>
            <w:r>
              <w:rPr>
                <w:rFonts w:hint="eastAsia"/>
              </w:rPr>
              <w:t>日，任南方招利一年债券基金经理；</w:t>
            </w:r>
            <w:r>
              <w:rPr>
                <w:rFonts w:hint="eastAsia"/>
              </w:rPr>
              <w:t>2019</w:t>
            </w:r>
            <w:r>
              <w:rPr>
                <w:rFonts w:hint="eastAsia"/>
              </w:rPr>
              <w:t>年</w:t>
            </w:r>
            <w:r>
              <w:rPr>
                <w:rFonts w:hint="eastAsia"/>
              </w:rPr>
              <w:t>3</w:t>
            </w:r>
            <w:r>
              <w:rPr>
                <w:rFonts w:hint="eastAsia"/>
              </w:rPr>
              <w:t>月</w:t>
            </w:r>
            <w:r>
              <w:rPr>
                <w:rFonts w:hint="eastAsia"/>
              </w:rPr>
              <w:t>29</w:t>
            </w:r>
            <w:r>
              <w:rPr>
                <w:rFonts w:hint="eastAsia"/>
              </w:rPr>
              <w:t>日至</w:t>
            </w:r>
            <w:r>
              <w:rPr>
                <w:rFonts w:hint="eastAsia"/>
              </w:rPr>
              <w:t>2025</w:t>
            </w:r>
            <w:r>
              <w:rPr>
                <w:rFonts w:hint="eastAsia"/>
              </w:rPr>
              <w:t>年</w:t>
            </w:r>
            <w:r>
              <w:rPr>
                <w:rFonts w:hint="eastAsia"/>
              </w:rPr>
              <w:t>5</w:t>
            </w:r>
            <w:r>
              <w:rPr>
                <w:rFonts w:hint="eastAsia"/>
              </w:rPr>
              <w:t>月</w:t>
            </w:r>
            <w:r>
              <w:rPr>
                <w:rFonts w:hint="eastAsia"/>
              </w:rPr>
              <w:t>12</w:t>
            </w:r>
            <w:r>
              <w:rPr>
                <w:rFonts w:hint="eastAsia"/>
              </w:rPr>
              <w:t>日，任南方多元基金经理；</w:t>
            </w:r>
            <w:r>
              <w:rPr>
                <w:rFonts w:hint="eastAsia"/>
              </w:rPr>
              <w:t>2016</w:t>
            </w:r>
            <w:r>
              <w:rPr>
                <w:rFonts w:hint="eastAsia"/>
              </w:rPr>
              <w:t>年</w:t>
            </w:r>
            <w:r>
              <w:rPr>
                <w:rFonts w:hint="eastAsia"/>
              </w:rPr>
              <w:t>6</w:t>
            </w:r>
            <w:r>
              <w:rPr>
                <w:rFonts w:hint="eastAsia"/>
              </w:rPr>
              <w:t>月</w:t>
            </w:r>
            <w:r>
              <w:rPr>
                <w:rFonts w:hint="eastAsia"/>
              </w:rPr>
              <w:t>24</w:t>
            </w:r>
            <w:r>
              <w:rPr>
                <w:rFonts w:hint="eastAsia"/>
              </w:rPr>
              <w:t>日至今，任南方广利基金经理；</w:t>
            </w:r>
            <w:r>
              <w:rPr>
                <w:rFonts w:hint="eastAsia"/>
              </w:rPr>
              <w:t>2018</w:t>
            </w:r>
            <w:r>
              <w:rPr>
                <w:rFonts w:hint="eastAsia"/>
              </w:rPr>
              <w:t>年</w:t>
            </w:r>
            <w:r>
              <w:rPr>
                <w:rFonts w:hint="eastAsia"/>
              </w:rPr>
              <w:t>3</w:t>
            </w:r>
            <w:r>
              <w:rPr>
                <w:rFonts w:hint="eastAsia"/>
              </w:rPr>
              <w:t>月</w:t>
            </w:r>
            <w:r>
              <w:rPr>
                <w:rFonts w:hint="eastAsia"/>
              </w:rPr>
              <w:t>14</w:t>
            </w:r>
            <w:r>
              <w:rPr>
                <w:rFonts w:hint="eastAsia"/>
              </w:rPr>
              <w:t>日至今，任南方希元转债基金经理；</w:t>
            </w:r>
            <w:r>
              <w:rPr>
                <w:rFonts w:hint="eastAsia"/>
              </w:rPr>
              <w:t>2020</w:t>
            </w:r>
            <w:r>
              <w:rPr>
                <w:rFonts w:hint="eastAsia"/>
              </w:rPr>
              <w:t>年</w:t>
            </w:r>
            <w:r>
              <w:rPr>
                <w:rFonts w:hint="eastAsia"/>
              </w:rPr>
              <w:t>2</w:t>
            </w:r>
            <w:r>
              <w:rPr>
                <w:rFonts w:hint="eastAsia"/>
              </w:rPr>
              <w:t>月</w:t>
            </w:r>
            <w:r>
              <w:rPr>
                <w:rFonts w:hint="eastAsia"/>
              </w:rPr>
              <w:t>14</w:t>
            </w:r>
            <w:r>
              <w:rPr>
                <w:rFonts w:hint="eastAsia"/>
              </w:rPr>
              <w:t>日至今，任南方宁利一年债券基金经理；</w:t>
            </w:r>
            <w:r>
              <w:rPr>
                <w:rFonts w:hint="eastAsia"/>
              </w:rPr>
              <w:t>2020</w:t>
            </w:r>
            <w:r>
              <w:rPr>
                <w:rFonts w:hint="eastAsia"/>
              </w:rPr>
              <w:t>年</w:t>
            </w:r>
            <w:r>
              <w:rPr>
                <w:rFonts w:hint="eastAsia"/>
              </w:rPr>
              <w:t>3</w:t>
            </w:r>
            <w:r>
              <w:rPr>
                <w:rFonts w:hint="eastAsia"/>
              </w:rPr>
              <w:t>月</w:t>
            </w:r>
            <w:r>
              <w:rPr>
                <w:rFonts w:hint="eastAsia"/>
              </w:rPr>
              <w:t>6</w:t>
            </w:r>
            <w:r>
              <w:rPr>
                <w:rFonts w:hint="eastAsia"/>
              </w:rPr>
              <w:t>日至今，任南方昌元转债基金经理；</w:t>
            </w:r>
            <w:r>
              <w:rPr>
                <w:rFonts w:hint="eastAsia"/>
              </w:rPr>
              <w:t>2022</w:t>
            </w:r>
            <w:r>
              <w:rPr>
                <w:rFonts w:hint="eastAsia"/>
              </w:rPr>
              <w:t>年</w:t>
            </w:r>
            <w:r>
              <w:rPr>
                <w:rFonts w:hint="eastAsia"/>
              </w:rPr>
              <w:t>9</w:t>
            </w:r>
            <w:r>
              <w:rPr>
                <w:rFonts w:hint="eastAsia"/>
              </w:rPr>
              <w:t>月</w:t>
            </w:r>
            <w:r>
              <w:rPr>
                <w:rFonts w:hint="eastAsia"/>
              </w:rPr>
              <w:t>16</w:t>
            </w:r>
            <w:r>
              <w:rPr>
                <w:rFonts w:hint="eastAsia"/>
              </w:rPr>
              <w:t>日至今，任南方耀元债券基金经理；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日至今，任南方多利、南方达元债券基金经理；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日至今，任南方贤元一年持有债券基金经理；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r w:rsidR="00B10B1B" w:rsidTr="00B10B1B">
        <w:tc>
          <w:tcPr>
            <w:tcW w:w="862" w:type="dxa"/>
          </w:tcPr>
          <w:p w:rsidR="00B10B1B" w:rsidRDefault="00B10B1B" w:rsidP="00B10B1B">
            <w:pPr>
              <w:jc w:val="left"/>
            </w:pPr>
            <w:r>
              <w:rPr>
                <w:rFonts w:hint="eastAsia"/>
              </w:rPr>
              <w:lastRenderedPageBreak/>
              <w:t>王润栋</w:t>
            </w:r>
          </w:p>
        </w:tc>
        <w:tc>
          <w:tcPr>
            <w:tcW w:w="851" w:type="dxa"/>
          </w:tcPr>
          <w:p w:rsidR="00B10B1B" w:rsidRDefault="00B10B1B" w:rsidP="00B10B1B">
            <w:pPr>
              <w:jc w:val="left"/>
            </w:pPr>
            <w:r>
              <w:rPr>
                <w:rFonts w:hint="eastAsia"/>
              </w:rPr>
              <w:t>本基金基金经理</w:t>
            </w:r>
          </w:p>
        </w:tc>
        <w:tc>
          <w:tcPr>
            <w:tcW w:w="1117" w:type="dxa"/>
          </w:tcPr>
          <w:p w:rsidR="00B10B1B" w:rsidRDefault="00B10B1B" w:rsidP="00B10B1B">
            <w:pPr>
              <w:jc w:val="left"/>
            </w:pPr>
            <w:r>
              <w:rPr>
                <w:rFonts w:hint="eastAsia"/>
              </w:rPr>
              <w:t>2023</w:t>
            </w:r>
            <w:r>
              <w:rPr>
                <w:rFonts w:hint="eastAsia"/>
              </w:rPr>
              <w:t>年</w:t>
            </w:r>
            <w:r>
              <w:rPr>
                <w:rFonts w:hint="eastAsia"/>
              </w:rPr>
              <w:t>2</w:t>
            </w:r>
            <w:r>
              <w:rPr>
                <w:rFonts w:hint="eastAsia"/>
              </w:rPr>
              <w:t>月</w:t>
            </w:r>
            <w:r>
              <w:rPr>
                <w:rFonts w:hint="eastAsia"/>
              </w:rPr>
              <w:t>10</w:t>
            </w:r>
            <w:r>
              <w:rPr>
                <w:rFonts w:hint="eastAsia"/>
              </w:rPr>
              <w:t>日</w:t>
            </w:r>
          </w:p>
        </w:tc>
        <w:tc>
          <w:tcPr>
            <w:tcW w:w="1117" w:type="dxa"/>
          </w:tcPr>
          <w:p w:rsidR="00B10B1B" w:rsidRDefault="00B10B1B" w:rsidP="00B10B1B">
            <w:pPr>
              <w:jc w:val="right"/>
            </w:pPr>
            <w:r>
              <w:t>-</w:t>
            </w:r>
          </w:p>
        </w:tc>
        <w:tc>
          <w:tcPr>
            <w:tcW w:w="703" w:type="dxa"/>
          </w:tcPr>
          <w:p w:rsidR="00B10B1B" w:rsidRDefault="00B10B1B" w:rsidP="00B10B1B">
            <w:pPr>
              <w:jc w:val="left"/>
            </w:pPr>
            <w:r>
              <w:rPr>
                <w:rFonts w:hint="eastAsia"/>
              </w:rPr>
              <w:t>10</w:t>
            </w:r>
            <w:r>
              <w:rPr>
                <w:rFonts w:hint="eastAsia"/>
              </w:rPr>
              <w:t>年</w:t>
            </w:r>
          </w:p>
        </w:tc>
        <w:tc>
          <w:tcPr>
            <w:tcW w:w="3856" w:type="dxa"/>
          </w:tcPr>
          <w:p w:rsidR="00B10B1B" w:rsidRDefault="00B10B1B" w:rsidP="00B10B1B">
            <w:r>
              <w:rPr>
                <w:rFonts w:hint="eastAsia"/>
              </w:rPr>
              <w:t>清华大学理学学士、金融硕士，具有基金从业资格。</w:t>
            </w:r>
            <w:r>
              <w:rPr>
                <w:rFonts w:hint="eastAsia"/>
              </w:rPr>
              <w:t>2015</w:t>
            </w:r>
            <w:r>
              <w:rPr>
                <w:rFonts w:hint="eastAsia"/>
              </w:rPr>
              <w:t>年</w:t>
            </w:r>
            <w:r>
              <w:rPr>
                <w:rFonts w:hint="eastAsia"/>
              </w:rPr>
              <w:t>7</w:t>
            </w:r>
            <w:r>
              <w:rPr>
                <w:rFonts w:hint="eastAsia"/>
              </w:rPr>
              <w:t>月加入南方基金，任固定收益研究部研究员。</w:t>
            </w:r>
            <w:r>
              <w:rPr>
                <w:rFonts w:hint="eastAsia"/>
              </w:rPr>
              <w:t>2019</w:t>
            </w:r>
            <w:r>
              <w:rPr>
                <w:rFonts w:hint="eastAsia"/>
              </w:rPr>
              <w:t>年</w:t>
            </w:r>
            <w:r>
              <w:rPr>
                <w:rFonts w:hint="eastAsia"/>
              </w:rPr>
              <w:t>11</w:t>
            </w:r>
            <w:r>
              <w:rPr>
                <w:rFonts w:hint="eastAsia"/>
              </w:rPr>
              <w:t>月</w:t>
            </w:r>
            <w:r>
              <w:rPr>
                <w:rFonts w:hint="eastAsia"/>
              </w:rPr>
              <w:t>25</w:t>
            </w:r>
            <w:r>
              <w:rPr>
                <w:rFonts w:hint="eastAsia"/>
              </w:rPr>
              <w:t>日至</w:t>
            </w:r>
            <w:r>
              <w:rPr>
                <w:rFonts w:hint="eastAsia"/>
              </w:rPr>
              <w:t>2022</w:t>
            </w:r>
            <w:r>
              <w:rPr>
                <w:rFonts w:hint="eastAsia"/>
              </w:rPr>
              <w:t>年</w:t>
            </w:r>
            <w:r>
              <w:rPr>
                <w:rFonts w:hint="eastAsia"/>
              </w:rPr>
              <w:t>4</w:t>
            </w:r>
            <w:r>
              <w:rPr>
                <w:rFonts w:hint="eastAsia"/>
              </w:rPr>
              <w:t>月</w:t>
            </w:r>
            <w:r>
              <w:rPr>
                <w:rFonts w:hint="eastAsia"/>
              </w:rPr>
              <w:t>1</w:t>
            </w:r>
            <w:r>
              <w:rPr>
                <w:rFonts w:hint="eastAsia"/>
              </w:rPr>
              <w:t>日，任南方通利、南方稳利基金经理助理；</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日，任投资经理；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w:t>
            </w:r>
            <w:r>
              <w:rPr>
                <w:rFonts w:hint="eastAsia"/>
              </w:rPr>
              <w:t>2023</w:t>
            </w:r>
            <w:r>
              <w:rPr>
                <w:rFonts w:hint="eastAsia"/>
              </w:rPr>
              <w:t>年</w:t>
            </w:r>
            <w:r>
              <w:rPr>
                <w:rFonts w:hint="eastAsia"/>
              </w:rPr>
              <w:t>5</w:t>
            </w:r>
            <w:r>
              <w:rPr>
                <w:rFonts w:hint="eastAsia"/>
              </w:rPr>
              <w:t>月</w:t>
            </w:r>
            <w:r>
              <w:rPr>
                <w:rFonts w:hint="eastAsia"/>
              </w:rPr>
              <w:t>12</w:t>
            </w:r>
            <w:r>
              <w:rPr>
                <w:rFonts w:hint="eastAsia"/>
              </w:rPr>
              <w:t>日，任南方季季享</w:t>
            </w:r>
            <w:r>
              <w:rPr>
                <w:rFonts w:hint="eastAsia"/>
              </w:rPr>
              <w:t>90</w:t>
            </w:r>
            <w:r>
              <w:rPr>
                <w:rFonts w:hint="eastAsia"/>
              </w:rPr>
              <w:t>天滚动持有债券基金经理；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3</w:t>
            </w:r>
            <w:r>
              <w:rPr>
                <w:rFonts w:hint="eastAsia"/>
              </w:rPr>
              <w:t>月</w:t>
            </w:r>
            <w:r>
              <w:rPr>
                <w:rFonts w:hint="eastAsia"/>
              </w:rPr>
              <w:t>12</w:t>
            </w:r>
            <w:r>
              <w:rPr>
                <w:rFonts w:hint="eastAsia"/>
              </w:rPr>
              <w:lastRenderedPageBreak/>
              <w:t>日，任南方尊利一年债券基金经理；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日至今，任南方耀元债券、南方乾利基金经理；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日至今，任南方晨利一年定开债券发起基金经理；</w:t>
            </w:r>
            <w:r>
              <w:rPr>
                <w:rFonts w:hint="eastAsia"/>
              </w:rPr>
              <w:t>2023</w:t>
            </w:r>
            <w:r>
              <w:rPr>
                <w:rFonts w:hint="eastAsia"/>
              </w:rPr>
              <w:t>年</w:t>
            </w:r>
            <w:r>
              <w:rPr>
                <w:rFonts w:hint="eastAsia"/>
              </w:rPr>
              <w:t>5</w:t>
            </w:r>
            <w:r>
              <w:rPr>
                <w:rFonts w:hint="eastAsia"/>
              </w:rPr>
              <w:t>月</w:t>
            </w:r>
            <w:r>
              <w:rPr>
                <w:rFonts w:hint="eastAsia"/>
              </w:rPr>
              <w:t>26</w:t>
            </w:r>
            <w:r>
              <w:rPr>
                <w:rFonts w:hint="eastAsia"/>
              </w:rPr>
              <w:t>日至今，任南方骏元中短利率债基金经理；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日至今，任南方润元基金经理；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日至今，任南方恩元债券发起基金经理；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日至今，任南方睿阳稳健添利</w:t>
            </w:r>
            <w:r>
              <w:rPr>
                <w:rFonts w:hint="eastAsia"/>
              </w:rPr>
              <w:t>6</w:t>
            </w:r>
            <w:r>
              <w:rPr>
                <w:rFonts w:hint="eastAsia"/>
              </w:rPr>
              <w:t>个月持有债券、南方吉元短债债券基金经理；</w:t>
            </w:r>
            <w:r>
              <w:rPr>
                <w:rFonts w:hint="eastAsia"/>
              </w:rPr>
              <w:t>2025</w:t>
            </w:r>
            <w:r>
              <w:rPr>
                <w:rFonts w:hint="eastAsia"/>
              </w:rPr>
              <w:t>年</w:t>
            </w:r>
            <w:r>
              <w:rPr>
                <w:rFonts w:hint="eastAsia"/>
              </w:rPr>
              <w:t>9</w:t>
            </w:r>
            <w:r>
              <w:rPr>
                <w:rFonts w:hint="eastAsia"/>
              </w:rPr>
              <w:t>月</w:t>
            </w:r>
            <w:r>
              <w:rPr>
                <w:rFonts w:hint="eastAsia"/>
              </w:rPr>
              <w:t>19</w:t>
            </w:r>
            <w:r>
              <w:rPr>
                <w:rFonts w:hint="eastAsia"/>
              </w:rPr>
              <w:t>日至今，任南方广利回报债券基金经理。</w:t>
            </w:r>
          </w:p>
        </w:tc>
      </w:tr>
    </w:tbl>
    <w:p w:rsidR="00B10B1B" w:rsidRDefault="00B10B1B" w:rsidP="00B10B1B">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10B1B" w:rsidRDefault="00B10B1B" w:rsidP="00B10B1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10B1B" w:rsidRDefault="00B10B1B" w:rsidP="00B10B1B">
      <w:pPr>
        <w:pStyle w:val="-2"/>
        <w:spacing w:before="312"/>
        <w:rPr>
          <w:rFonts w:hint="eastAsia"/>
        </w:rPr>
      </w:pPr>
      <w:r>
        <w:rPr>
          <w:rFonts w:hint="eastAsia"/>
        </w:rPr>
        <w:t>管理人对报告期内本基金运作遵规守信情况的说明</w:t>
      </w:r>
    </w:p>
    <w:p w:rsidR="00B10B1B" w:rsidRDefault="00B10B1B" w:rsidP="00B10B1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10B1B" w:rsidRDefault="00B10B1B" w:rsidP="00B10B1B">
      <w:pPr>
        <w:pStyle w:val="-2"/>
        <w:spacing w:before="312"/>
        <w:rPr>
          <w:rFonts w:hint="eastAsia"/>
        </w:rPr>
      </w:pPr>
      <w:r>
        <w:rPr>
          <w:rFonts w:hint="eastAsia"/>
        </w:rPr>
        <w:t>公平交易专项说明</w:t>
      </w:r>
    </w:p>
    <w:p w:rsidR="00B10B1B" w:rsidRDefault="00B10B1B" w:rsidP="00B10B1B">
      <w:pPr>
        <w:pStyle w:val="-3"/>
        <w:spacing w:before="156" w:after="156"/>
        <w:rPr>
          <w:rFonts w:hint="eastAsia"/>
        </w:rPr>
      </w:pPr>
      <w:r>
        <w:rPr>
          <w:rFonts w:hint="eastAsia"/>
        </w:rPr>
        <w:t>公平交易制度的执行情况</w:t>
      </w:r>
    </w:p>
    <w:p w:rsidR="00B10B1B" w:rsidRDefault="00B10B1B" w:rsidP="00B10B1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10B1B" w:rsidRDefault="00B10B1B" w:rsidP="00B10B1B">
      <w:pPr>
        <w:pStyle w:val="-3"/>
        <w:spacing w:before="156" w:after="156"/>
        <w:rPr>
          <w:rFonts w:hint="eastAsia"/>
        </w:rPr>
      </w:pPr>
      <w:r>
        <w:rPr>
          <w:rFonts w:hint="eastAsia"/>
        </w:rPr>
        <w:t>异常交易行为的专项说明</w:t>
      </w:r>
    </w:p>
    <w:p w:rsidR="00B10B1B" w:rsidRDefault="00B10B1B" w:rsidP="00B10B1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10B1B" w:rsidRDefault="00B10B1B" w:rsidP="00B10B1B">
      <w:pPr>
        <w:pStyle w:val="-2"/>
        <w:spacing w:before="312"/>
        <w:rPr>
          <w:rFonts w:hint="eastAsia"/>
        </w:rPr>
      </w:pPr>
      <w:r>
        <w:rPr>
          <w:rFonts w:hint="eastAsia"/>
        </w:rPr>
        <w:t>报告期内基金投资策略和运作分析</w:t>
      </w:r>
    </w:p>
    <w:p w:rsidR="00B10B1B" w:rsidRDefault="00B10B1B" w:rsidP="00B10B1B">
      <w:pPr>
        <w:pStyle w:val="-"/>
        <w:ind w:firstLine="420"/>
        <w:rPr>
          <w:rFonts w:hint="eastAsia"/>
        </w:rPr>
      </w:pPr>
      <w:r>
        <w:rPr>
          <w:rFonts w:hint="eastAsia"/>
        </w:rPr>
        <w:lastRenderedPageBreak/>
        <w:t>2025年四季度，国内经济总体平稳，结构分化较大，高新技术产业保持了较高增速，出口韧性较强，“以旧换新”透支效应下实物消费有所放缓，但服务消费较为活跃，房地产仍处于探底阶段。10月四中全会审议“十五五”规划建议、12月中央经济工作会议制定2026年宏观经济政策总体上延续了稳健宽松的基调，扩大内需、科技创新、反内卷等是政策重点发力的方向。海外方面，10月中美博弈再起波澜，中美元首会面之后进入阶段性缓和期；四季度美元流动性阶段性偏紧，带来全球风险资产波动加大，12月美联储再次降息并启动RMP工具，美元流动性重回相对充裕的局面。市场方面，10月债市出现一轮反弹，11、12月面临走出通缩预期、股债再平衡交易、公募销售新规征求意见等多重因素影响债市转为下跌，收益率曲线显著陡峭化。投资运作上，南方耀元以利率债和商金债的配置和波段操作策略为主，四季度整体久期稳定，季末组合保持在中性久期水平。</w:t>
      </w:r>
    </w:p>
    <w:p w:rsidR="00B10B1B" w:rsidRDefault="00B10B1B" w:rsidP="00B10B1B">
      <w:pPr>
        <w:pStyle w:val="-"/>
        <w:ind w:firstLine="420"/>
        <w:rPr>
          <w:rFonts w:hint="eastAsia"/>
        </w:rPr>
      </w:pPr>
      <w:r>
        <w:rPr>
          <w:rFonts w:hint="eastAsia"/>
        </w:rPr>
        <w:t>展望2026年一季度，虽然全球地缘冲突频发，但美国大概率延续财政货币双宽松的格局，为全球风险资产的表现提供了流动性支持，国内政策宽松指向清晰稳定，扩大内需、科技创新、反内卷等结构性政策逐步落地，有利于市场风险偏好抬升。债市经过四季度的调整票息水平回升，中短期品种有较好的持有价值，但年初市场风险偏好上行阶段纯债难有趋势性机会。投资运作方面，南方耀元基金计划继续采取利率债和商金债的配置+波段操作的思路，力争增厚组合收益。</w:t>
      </w:r>
    </w:p>
    <w:p w:rsidR="00B10B1B" w:rsidRDefault="00B10B1B" w:rsidP="00B10B1B">
      <w:pPr>
        <w:pStyle w:val="-2"/>
        <w:spacing w:before="312"/>
        <w:rPr>
          <w:rFonts w:hint="eastAsia"/>
        </w:rPr>
      </w:pPr>
      <w:r>
        <w:rPr>
          <w:rFonts w:hint="eastAsia"/>
        </w:rPr>
        <w:t>报告期内基金的业绩表现</w:t>
      </w:r>
    </w:p>
    <w:p w:rsidR="00B10B1B" w:rsidRDefault="00B10B1B" w:rsidP="00B10B1B">
      <w:pPr>
        <w:pStyle w:val="-"/>
        <w:ind w:firstLine="420"/>
        <w:rPr>
          <w:rFonts w:hint="eastAsia"/>
        </w:rPr>
      </w:pPr>
      <w:r>
        <w:rPr>
          <w:rFonts w:hint="eastAsia"/>
        </w:rPr>
        <w:t>截至报告期末，本基金份额净值为1.0177元，报告期内，份额净值增长率为0.42%，同期业绩基准增长率为0.05%。</w:t>
      </w:r>
    </w:p>
    <w:p w:rsidR="00B10B1B" w:rsidRDefault="00B10B1B" w:rsidP="00B10B1B">
      <w:pPr>
        <w:pStyle w:val="-2"/>
        <w:spacing w:before="312"/>
        <w:rPr>
          <w:rFonts w:hint="eastAsia"/>
        </w:rPr>
      </w:pPr>
      <w:r>
        <w:rPr>
          <w:rFonts w:hint="eastAsia"/>
        </w:rPr>
        <w:t>报告期内基金持有人数或基金资产净值预警说明</w:t>
      </w:r>
    </w:p>
    <w:p w:rsidR="00B10B1B" w:rsidRDefault="00B10B1B" w:rsidP="00B10B1B">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10B1B" w:rsidRDefault="00B10B1B" w:rsidP="00B10B1B">
      <w:pPr>
        <w:pStyle w:val="-1"/>
        <w:ind w:left="281" w:hanging="281"/>
        <w:rPr>
          <w:rFonts w:hint="eastAsia"/>
        </w:rPr>
      </w:pPr>
      <w:r>
        <w:rPr>
          <w:rFonts w:hint="eastAsia"/>
        </w:rPr>
        <w:t>投资组合报告</w:t>
      </w:r>
    </w:p>
    <w:p w:rsidR="00B10B1B" w:rsidRDefault="00B10B1B" w:rsidP="00B10B1B">
      <w:pPr>
        <w:pStyle w:val="-2"/>
        <w:spacing w:before="312"/>
        <w:rPr>
          <w:rFonts w:hint="eastAsia"/>
        </w:rPr>
      </w:pPr>
      <w:r>
        <w:rPr>
          <w:rFonts w:hint="eastAsia"/>
        </w:rPr>
        <w:t>报告期末基金资产组合情况</w:t>
      </w:r>
    </w:p>
    <w:p w:rsidR="00B10B1B" w:rsidRDefault="00B10B1B" w:rsidP="00B10B1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10B1B" w:rsidTr="00B10B1B">
        <w:trPr>
          <w:cnfStyle w:val="100000000000" w:firstRow="1" w:lastRow="0" w:firstColumn="0" w:lastColumn="0" w:oddVBand="0" w:evenVBand="0" w:oddHBand="0" w:evenHBand="0" w:firstRowFirstColumn="0" w:firstRowLastColumn="0" w:lastRowFirstColumn="0" w:lastRowLastColumn="0"/>
        </w:trPr>
        <w:tc>
          <w:tcPr>
            <w:tcW w:w="646" w:type="dxa"/>
          </w:tcPr>
          <w:p w:rsidR="00B10B1B" w:rsidRPr="00B10B1B" w:rsidRDefault="00B10B1B" w:rsidP="00B10B1B">
            <w:pPr>
              <w:jc w:val="center"/>
              <w:rPr>
                <w:b/>
              </w:rPr>
            </w:pPr>
            <w:r w:rsidRPr="00B10B1B">
              <w:rPr>
                <w:rFonts w:hint="eastAsia"/>
                <w:b/>
              </w:rPr>
              <w:t>序号</w:t>
            </w:r>
          </w:p>
        </w:tc>
        <w:tc>
          <w:tcPr>
            <w:tcW w:w="2971" w:type="dxa"/>
          </w:tcPr>
          <w:p w:rsidR="00B10B1B" w:rsidRPr="00B10B1B" w:rsidRDefault="00B10B1B" w:rsidP="00B10B1B">
            <w:pPr>
              <w:jc w:val="center"/>
              <w:rPr>
                <w:b/>
              </w:rPr>
            </w:pPr>
            <w:r w:rsidRPr="00B10B1B">
              <w:rPr>
                <w:rFonts w:hint="eastAsia"/>
                <w:b/>
              </w:rPr>
              <w:t>项目</w:t>
            </w:r>
          </w:p>
        </w:tc>
        <w:tc>
          <w:tcPr>
            <w:tcW w:w="2381" w:type="dxa"/>
          </w:tcPr>
          <w:p w:rsidR="00B10B1B" w:rsidRPr="00B10B1B" w:rsidRDefault="00B10B1B" w:rsidP="00B10B1B">
            <w:pPr>
              <w:jc w:val="center"/>
              <w:rPr>
                <w:b/>
              </w:rPr>
            </w:pPr>
            <w:r w:rsidRPr="00B10B1B">
              <w:rPr>
                <w:rFonts w:hint="eastAsia"/>
                <w:b/>
              </w:rPr>
              <w:t>金额（元）</w:t>
            </w:r>
          </w:p>
        </w:tc>
        <w:tc>
          <w:tcPr>
            <w:tcW w:w="2506" w:type="dxa"/>
          </w:tcPr>
          <w:p w:rsidR="00B10B1B" w:rsidRPr="00B10B1B" w:rsidRDefault="00B10B1B" w:rsidP="00B10B1B">
            <w:pPr>
              <w:jc w:val="center"/>
              <w:rPr>
                <w:b/>
              </w:rPr>
            </w:pPr>
            <w:r w:rsidRPr="00B10B1B">
              <w:rPr>
                <w:rFonts w:hint="eastAsia"/>
                <w:b/>
              </w:rPr>
              <w:t>占基金总资产的比例（</w:t>
            </w:r>
            <w:r w:rsidRPr="00B10B1B">
              <w:rPr>
                <w:rFonts w:hint="eastAsia"/>
                <w:b/>
              </w:rPr>
              <w:t>%</w:t>
            </w:r>
            <w:r w:rsidRPr="00B10B1B">
              <w:rPr>
                <w:rFonts w:hint="eastAsia"/>
                <w:b/>
              </w:rPr>
              <w:t>）</w:t>
            </w:r>
          </w:p>
        </w:tc>
      </w:tr>
      <w:tr w:rsidR="00B10B1B" w:rsidTr="00B10B1B">
        <w:tc>
          <w:tcPr>
            <w:tcW w:w="646" w:type="dxa"/>
          </w:tcPr>
          <w:p w:rsidR="00B10B1B" w:rsidRDefault="00B10B1B" w:rsidP="00B10B1B">
            <w:pPr>
              <w:jc w:val="center"/>
            </w:pPr>
            <w:r>
              <w:t>1</w:t>
            </w:r>
          </w:p>
        </w:tc>
        <w:tc>
          <w:tcPr>
            <w:tcW w:w="2971" w:type="dxa"/>
          </w:tcPr>
          <w:p w:rsidR="00B10B1B" w:rsidRDefault="00B10B1B" w:rsidP="00B10B1B">
            <w:pPr>
              <w:jc w:val="left"/>
            </w:pPr>
            <w:r>
              <w:rPr>
                <w:rFonts w:hint="eastAsia"/>
              </w:rPr>
              <w:t>权益投资</w:t>
            </w:r>
          </w:p>
        </w:tc>
        <w:tc>
          <w:tcPr>
            <w:tcW w:w="2381" w:type="dxa"/>
          </w:tcPr>
          <w:p w:rsidR="00B10B1B" w:rsidRDefault="00B10B1B" w:rsidP="00B10B1B">
            <w:pPr>
              <w:jc w:val="right"/>
            </w:pPr>
            <w:r>
              <w:t>-</w:t>
            </w:r>
          </w:p>
        </w:tc>
        <w:tc>
          <w:tcPr>
            <w:tcW w:w="2506" w:type="dxa"/>
          </w:tcPr>
          <w:p w:rsidR="00B10B1B" w:rsidRDefault="00B10B1B" w:rsidP="00B10B1B">
            <w:pPr>
              <w:jc w:val="right"/>
            </w:pPr>
            <w:r>
              <w:t>-</w:t>
            </w:r>
          </w:p>
        </w:tc>
      </w:tr>
      <w:tr w:rsidR="00B10B1B" w:rsidTr="00B10B1B">
        <w:tc>
          <w:tcPr>
            <w:tcW w:w="646" w:type="dxa"/>
          </w:tcPr>
          <w:p w:rsidR="00B10B1B" w:rsidRDefault="00B10B1B" w:rsidP="00B10B1B">
            <w:pPr>
              <w:jc w:val="center"/>
            </w:pPr>
          </w:p>
        </w:tc>
        <w:tc>
          <w:tcPr>
            <w:tcW w:w="2971" w:type="dxa"/>
          </w:tcPr>
          <w:p w:rsidR="00B10B1B" w:rsidRDefault="00B10B1B" w:rsidP="00B10B1B">
            <w:pPr>
              <w:jc w:val="left"/>
            </w:pPr>
            <w:r>
              <w:rPr>
                <w:rFonts w:hint="eastAsia"/>
              </w:rPr>
              <w:t>其中：股票</w:t>
            </w:r>
          </w:p>
        </w:tc>
        <w:tc>
          <w:tcPr>
            <w:tcW w:w="2381" w:type="dxa"/>
          </w:tcPr>
          <w:p w:rsidR="00B10B1B" w:rsidRDefault="00B10B1B" w:rsidP="00B10B1B">
            <w:pPr>
              <w:jc w:val="right"/>
            </w:pPr>
            <w:r>
              <w:t>-</w:t>
            </w:r>
          </w:p>
        </w:tc>
        <w:tc>
          <w:tcPr>
            <w:tcW w:w="2506" w:type="dxa"/>
          </w:tcPr>
          <w:p w:rsidR="00B10B1B" w:rsidRDefault="00B10B1B" w:rsidP="00B10B1B">
            <w:pPr>
              <w:jc w:val="right"/>
            </w:pPr>
            <w:r>
              <w:t>-</w:t>
            </w:r>
          </w:p>
        </w:tc>
      </w:tr>
      <w:tr w:rsidR="00B10B1B" w:rsidTr="00B10B1B">
        <w:tc>
          <w:tcPr>
            <w:tcW w:w="646" w:type="dxa"/>
          </w:tcPr>
          <w:p w:rsidR="00B10B1B" w:rsidRDefault="00B10B1B" w:rsidP="00B10B1B">
            <w:pPr>
              <w:jc w:val="center"/>
            </w:pPr>
            <w:r>
              <w:t>2</w:t>
            </w:r>
          </w:p>
        </w:tc>
        <w:tc>
          <w:tcPr>
            <w:tcW w:w="2971" w:type="dxa"/>
          </w:tcPr>
          <w:p w:rsidR="00B10B1B" w:rsidRDefault="00B10B1B" w:rsidP="00B10B1B">
            <w:pPr>
              <w:jc w:val="left"/>
            </w:pPr>
            <w:r>
              <w:rPr>
                <w:rFonts w:hint="eastAsia"/>
              </w:rPr>
              <w:t>基金投资</w:t>
            </w:r>
          </w:p>
        </w:tc>
        <w:tc>
          <w:tcPr>
            <w:tcW w:w="2381" w:type="dxa"/>
          </w:tcPr>
          <w:p w:rsidR="00B10B1B" w:rsidRDefault="00B10B1B" w:rsidP="00B10B1B">
            <w:pPr>
              <w:jc w:val="right"/>
            </w:pPr>
            <w:r>
              <w:t>-</w:t>
            </w:r>
          </w:p>
        </w:tc>
        <w:tc>
          <w:tcPr>
            <w:tcW w:w="2506" w:type="dxa"/>
          </w:tcPr>
          <w:p w:rsidR="00B10B1B" w:rsidRDefault="00B10B1B" w:rsidP="00B10B1B">
            <w:pPr>
              <w:jc w:val="right"/>
            </w:pPr>
            <w:r>
              <w:t>-</w:t>
            </w:r>
          </w:p>
        </w:tc>
      </w:tr>
      <w:tr w:rsidR="00B10B1B" w:rsidTr="00B10B1B">
        <w:tc>
          <w:tcPr>
            <w:tcW w:w="646" w:type="dxa"/>
          </w:tcPr>
          <w:p w:rsidR="00B10B1B" w:rsidRDefault="00B10B1B" w:rsidP="00B10B1B">
            <w:pPr>
              <w:jc w:val="center"/>
            </w:pPr>
            <w:r>
              <w:lastRenderedPageBreak/>
              <w:t>3</w:t>
            </w:r>
          </w:p>
        </w:tc>
        <w:tc>
          <w:tcPr>
            <w:tcW w:w="2971" w:type="dxa"/>
          </w:tcPr>
          <w:p w:rsidR="00B10B1B" w:rsidRDefault="00B10B1B" w:rsidP="00B10B1B">
            <w:pPr>
              <w:jc w:val="left"/>
            </w:pPr>
            <w:r>
              <w:rPr>
                <w:rFonts w:hint="eastAsia"/>
              </w:rPr>
              <w:t>固定收益投资</w:t>
            </w:r>
          </w:p>
        </w:tc>
        <w:tc>
          <w:tcPr>
            <w:tcW w:w="2381" w:type="dxa"/>
          </w:tcPr>
          <w:p w:rsidR="00B10B1B" w:rsidRDefault="00B10B1B" w:rsidP="00B10B1B">
            <w:pPr>
              <w:jc w:val="right"/>
            </w:pPr>
            <w:r>
              <w:t>483,546,539.19</w:t>
            </w:r>
          </w:p>
        </w:tc>
        <w:tc>
          <w:tcPr>
            <w:tcW w:w="2506" w:type="dxa"/>
          </w:tcPr>
          <w:p w:rsidR="00B10B1B" w:rsidRDefault="00B10B1B" w:rsidP="00B10B1B">
            <w:pPr>
              <w:jc w:val="right"/>
            </w:pPr>
            <w:r>
              <w:t>98.59</w:t>
            </w:r>
          </w:p>
        </w:tc>
      </w:tr>
      <w:tr w:rsidR="00B10B1B" w:rsidTr="00B10B1B">
        <w:tc>
          <w:tcPr>
            <w:tcW w:w="646" w:type="dxa"/>
          </w:tcPr>
          <w:p w:rsidR="00B10B1B" w:rsidRDefault="00B10B1B" w:rsidP="00B10B1B">
            <w:pPr>
              <w:jc w:val="center"/>
            </w:pPr>
          </w:p>
        </w:tc>
        <w:tc>
          <w:tcPr>
            <w:tcW w:w="2971" w:type="dxa"/>
          </w:tcPr>
          <w:p w:rsidR="00B10B1B" w:rsidRDefault="00B10B1B" w:rsidP="00B10B1B">
            <w:pPr>
              <w:jc w:val="left"/>
            </w:pPr>
            <w:r>
              <w:rPr>
                <w:rFonts w:hint="eastAsia"/>
              </w:rPr>
              <w:t>其中：债券</w:t>
            </w:r>
          </w:p>
        </w:tc>
        <w:tc>
          <w:tcPr>
            <w:tcW w:w="2381" w:type="dxa"/>
          </w:tcPr>
          <w:p w:rsidR="00B10B1B" w:rsidRDefault="00B10B1B" w:rsidP="00B10B1B">
            <w:pPr>
              <w:jc w:val="right"/>
            </w:pPr>
            <w:r>
              <w:t>483,546,539.19</w:t>
            </w:r>
          </w:p>
        </w:tc>
        <w:tc>
          <w:tcPr>
            <w:tcW w:w="2506" w:type="dxa"/>
          </w:tcPr>
          <w:p w:rsidR="00B10B1B" w:rsidRDefault="00B10B1B" w:rsidP="00B10B1B">
            <w:pPr>
              <w:jc w:val="right"/>
            </w:pPr>
            <w:r>
              <w:t>98.59</w:t>
            </w:r>
          </w:p>
        </w:tc>
      </w:tr>
      <w:tr w:rsidR="00B10B1B" w:rsidTr="00B10B1B">
        <w:tc>
          <w:tcPr>
            <w:tcW w:w="646" w:type="dxa"/>
          </w:tcPr>
          <w:p w:rsidR="00B10B1B" w:rsidRDefault="00B10B1B" w:rsidP="00B10B1B">
            <w:pPr>
              <w:jc w:val="center"/>
            </w:pPr>
          </w:p>
        </w:tc>
        <w:tc>
          <w:tcPr>
            <w:tcW w:w="2971" w:type="dxa"/>
          </w:tcPr>
          <w:p w:rsidR="00B10B1B" w:rsidRDefault="00B10B1B" w:rsidP="00B10B1B">
            <w:pPr>
              <w:jc w:val="left"/>
            </w:pPr>
            <w:r>
              <w:rPr>
                <w:rFonts w:hint="eastAsia"/>
              </w:rPr>
              <w:t xml:space="preserve">      </w:t>
            </w:r>
            <w:r>
              <w:rPr>
                <w:rFonts w:hint="eastAsia"/>
              </w:rPr>
              <w:t>资产支持证券</w:t>
            </w:r>
          </w:p>
        </w:tc>
        <w:tc>
          <w:tcPr>
            <w:tcW w:w="2381" w:type="dxa"/>
          </w:tcPr>
          <w:p w:rsidR="00B10B1B" w:rsidRDefault="00B10B1B" w:rsidP="00B10B1B">
            <w:pPr>
              <w:jc w:val="right"/>
            </w:pPr>
            <w:r>
              <w:t>-</w:t>
            </w:r>
          </w:p>
        </w:tc>
        <w:tc>
          <w:tcPr>
            <w:tcW w:w="2506" w:type="dxa"/>
          </w:tcPr>
          <w:p w:rsidR="00B10B1B" w:rsidRDefault="00B10B1B" w:rsidP="00B10B1B">
            <w:pPr>
              <w:jc w:val="right"/>
            </w:pPr>
            <w:r>
              <w:t>-</w:t>
            </w:r>
          </w:p>
        </w:tc>
      </w:tr>
      <w:tr w:rsidR="00B10B1B" w:rsidTr="00B10B1B">
        <w:tc>
          <w:tcPr>
            <w:tcW w:w="646" w:type="dxa"/>
          </w:tcPr>
          <w:p w:rsidR="00B10B1B" w:rsidRDefault="00B10B1B" w:rsidP="00B10B1B">
            <w:pPr>
              <w:jc w:val="center"/>
            </w:pPr>
            <w:r>
              <w:t>4</w:t>
            </w:r>
          </w:p>
        </w:tc>
        <w:tc>
          <w:tcPr>
            <w:tcW w:w="2971" w:type="dxa"/>
          </w:tcPr>
          <w:p w:rsidR="00B10B1B" w:rsidRDefault="00B10B1B" w:rsidP="00B10B1B">
            <w:pPr>
              <w:jc w:val="left"/>
            </w:pPr>
            <w:r>
              <w:rPr>
                <w:rFonts w:hint="eastAsia"/>
              </w:rPr>
              <w:t>贵金属投资</w:t>
            </w:r>
          </w:p>
        </w:tc>
        <w:tc>
          <w:tcPr>
            <w:tcW w:w="2381" w:type="dxa"/>
          </w:tcPr>
          <w:p w:rsidR="00B10B1B" w:rsidRDefault="00B10B1B" w:rsidP="00B10B1B">
            <w:pPr>
              <w:jc w:val="right"/>
            </w:pPr>
            <w:r>
              <w:t>-</w:t>
            </w:r>
          </w:p>
        </w:tc>
        <w:tc>
          <w:tcPr>
            <w:tcW w:w="2506" w:type="dxa"/>
          </w:tcPr>
          <w:p w:rsidR="00B10B1B" w:rsidRDefault="00B10B1B" w:rsidP="00B10B1B">
            <w:pPr>
              <w:jc w:val="right"/>
            </w:pPr>
            <w:r>
              <w:t>-</w:t>
            </w:r>
          </w:p>
        </w:tc>
      </w:tr>
      <w:tr w:rsidR="00B10B1B" w:rsidTr="00B10B1B">
        <w:tc>
          <w:tcPr>
            <w:tcW w:w="646" w:type="dxa"/>
          </w:tcPr>
          <w:p w:rsidR="00B10B1B" w:rsidRDefault="00B10B1B" w:rsidP="00B10B1B">
            <w:pPr>
              <w:jc w:val="center"/>
            </w:pPr>
            <w:r>
              <w:t>5</w:t>
            </w:r>
          </w:p>
        </w:tc>
        <w:tc>
          <w:tcPr>
            <w:tcW w:w="2971" w:type="dxa"/>
          </w:tcPr>
          <w:p w:rsidR="00B10B1B" w:rsidRDefault="00B10B1B" w:rsidP="00B10B1B">
            <w:pPr>
              <w:jc w:val="left"/>
            </w:pPr>
            <w:r>
              <w:rPr>
                <w:rFonts w:hint="eastAsia"/>
              </w:rPr>
              <w:t>金融衍生品投资</w:t>
            </w:r>
          </w:p>
        </w:tc>
        <w:tc>
          <w:tcPr>
            <w:tcW w:w="2381" w:type="dxa"/>
          </w:tcPr>
          <w:p w:rsidR="00B10B1B" w:rsidRDefault="00B10B1B" w:rsidP="00B10B1B">
            <w:pPr>
              <w:jc w:val="right"/>
            </w:pPr>
            <w:r>
              <w:t>-</w:t>
            </w:r>
          </w:p>
        </w:tc>
        <w:tc>
          <w:tcPr>
            <w:tcW w:w="2506" w:type="dxa"/>
          </w:tcPr>
          <w:p w:rsidR="00B10B1B" w:rsidRDefault="00B10B1B" w:rsidP="00B10B1B">
            <w:pPr>
              <w:jc w:val="right"/>
            </w:pPr>
            <w:r>
              <w:t>-</w:t>
            </w:r>
          </w:p>
        </w:tc>
      </w:tr>
      <w:tr w:rsidR="00B10B1B" w:rsidTr="00B10B1B">
        <w:tc>
          <w:tcPr>
            <w:tcW w:w="646" w:type="dxa"/>
          </w:tcPr>
          <w:p w:rsidR="00B10B1B" w:rsidRDefault="00B10B1B" w:rsidP="00B10B1B">
            <w:pPr>
              <w:jc w:val="center"/>
            </w:pPr>
            <w:r>
              <w:t>6</w:t>
            </w:r>
          </w:p>
        </w:tc>
        <w:tc>
          <w:tcPr>
            <w:tcW w:w="2971" w:type="dxa"/>
          </w:tcPr>
          <w:p w:rsidR="00B10B1B" w:rsidRDefault="00B10B1B" w:rsidP="00B10B1B">
            <w:pPr>
              <w:jc w:val="left"/>
            </w:pPr>
            <w:r>
              <w:rPr>
                <w:rFonts w:hint="eastAsia"/>
              </w:rPr>
              <w:t>买入返售金融资产</w:t>
            </w:r>
          </w:p>
        </w:tc>
        <w:tc>
          <w:tcPr>
            <w:tcW w:w="2381" w:type="dxa"/>
          </w:tcPr>
          <w:p w:rsidR="00B10B1B" w:rsidRDefault="00B10B1B" w:rsidP="00B10B1B">
            <w:pPr>
              <w:jc w:val="right"/>
            </w:pPr>
            <w:r>
              <w:t>-</w:t>
            </w:r>
          </w:p>
        </w:tc>
        <w:tc>
          <w:tcPr>
            <w:tcW w:w="2506" w:type="dxa"/>
          </w:tcPr>
          <w:p w:rsidR="00B10B1B" w:rsidRDefault="00B10B1B" w:rsidP="00B10B1B">
            <w:pPr>
              <w:jc w:val="right"/>
            </w:pPr>
            <w:r>
              <w:t>-</w:t>
            </w:r>
          </w:p>
        </w:tc>
      </w:tr>
      <w:tr w:rsidR="00B10B1B" w:rsidTr="00B10B1B">
        <w:tc>
          <w:tcPr>
            <w:tcW w:w="646" w:type="dxa"/>
          </w:tcPr>
          <w:p w:rsidR="00B10B1B" w:rsidRDefault="00B10B1B" w:rsidP="00B10B1B">
            <w:pPr>
              <w:jc w:val="center"/>
            </w:pPr>
          </w:p>
        </w:tc>
        <w:tc>
          <w:tcPr>
            <w:tcW w:w="2971" w:type="dxa"/>
          </w:tcPr>
          <w:p w:rsidR="00B10B1B" w:rsidRDefault="00B10B1B" w:rsidP="00B10B1B">
            <w:pPr>
              <w:jc w:val="left"/>
            </w:pPr>
            <w:r>
              <w:rPr>
                <w:rFonts w:hint="eastAsia"/>
              </w:rPr>
              <w:t>其中：买断式回购的买入返售金融资产</w:t>
            </w:r>
          </w:p>
        </w:tc>
        <w:tc>
          <w:tcPr>
            <w:tcW w:w="2381" w:type="dxa"/>
          </w:tcPr>
          <w:p w:rsidR="00B10B1B" w:rsidRDefault="00B10B1B" w:rsidP="00B10B1B">
            <w:pPr>
              <w:jc w:val="right"/>
            </w:pPr>
            <w:r>
              <w:t>-</w:t>
            </w:r>
          </w:p>
        </w:tc>
        <w:tc>
          <w:tcPr>
            <w:tcW w:w="2506" w:type="dxa"/>
          </w:tcPr>
          <w:p w:rsidR="00B10B1B" w:rsidRDefault="00B10B1B" w:rsidP="00B10B1B">
            <w:pPr>
              <w:jc w:val="right"/>
            </w:pPr>
            <w:r>
              <w:t>-</w:t>
            </w:r>
          </w:p>
        </w:tc>
      </w:tr>
      <w:tr w:rsidR="00B10B1B" w:rsidTr="00B10B1B">
        <w:tc>
          <w:tcPr>
            <w:tcW w:w="646" w:type="dxa"/>
          </w:tcPr>
          <w:p w:rsidR="00B10B1B" w:rsidRDefault="00B10B1B" w:rsidP="00B10B1B">
            <w:pPr>
              <w:jc w:val="center"/>
            </w:pPr>
            <w:r>
              <w:t>7</w:t>
            </w:r>
          </w:p>
        </w:tc>
        <w:tc>
          <w:tcPr>
            <w:tcW w:w="2971" w:type="dxa"/>
          </w:tcPr>
          <w:p w:rsidR="00B10B1B" w:rsidRDefault="00B10B1B" w:rsidP="00B10B1B">
            <w:pPr>
              <w:jc w:val="left"/>
            </w:pPr>
            <w:r>
              <w:rPr>
                <w:rFonts w:hint="eastAsia"/>
              </w:rPr>
              <w:t>银行存款和结算备付金合计</w:t>
            </w:r>
          </w:p>
        </w:tc>
        <w:tc>
          <w:tcPr>
            <w:tcW w:w="2381" w:type="dxa"/>
          </w:tcPr>
          <w:p w:rsidR="00B10B1B" w:rsidRDefault="00B10B1B" w:rsidP="00B10B1B">
            <w:pPr>
              <w:jc w:val="right"/>
            </w:pPr>
            <w:r>
              <w:t>6,930,048.94</w:t>
            </w:r>
          </w:p>
        </w:tc>
        <w:tc>
          <w:tcPr>
            <w:tcW w:w="2506" w:type="dxa"/>
          </w:tcPr>
          <w:p w:rsidR="00B10B1B" w:rsidRDefault="00B10B1B" w:rsidP="00B10B1B">
            <w:pPr>
              <w:jc w:val="right"/>
            </w:pPr>
            <w:r>
              <w:t>1.41</w:t>
            </w:r>
          </w:p>
        </w:tc>
      </w:tr>
      <w:tr w:rsidR="00B10B1B" w:rsidTr="00B10B1B">
        <w:tc>
          <w:tcPr>
            <w:tcW w:w="646" w:type="dxa"/>
          </w:tcPr>
          <w:p w:rsidR="00B10B1B" w:rsidRDefault="00B10B1B" w:rsidP="00B10B1B">
            <w:pPr>
              <w:jc w:val="center"/>
            </w:pPr>
            <w:r>
              <w:t>8</w:t>
            </w:r>
          </w:p>
        </w:tc>
        <w:tc>
          <w:tcPr>
            <w:tcW w:w="2971" w:type="dxa"/>
          </w:tcPr>
          <w:p w:rsidR="00B10B1B" w:rsidRDefault="00B10B1B" w:rsidP="00B10B1B">
            <w:pPr>
              <w:jc w:val="left"/>
            </w:pPr>
            <w:r>
              <w:rPr>
                <w:rFonts w:hint="eastAsia"/>
              </w:rPr>
              <w:t>其他资产</w:t>
            </w:r>
          </w:p>
        </w:tc>
        <w:tc>
          <w:tcPr>
            <w:tcW w:w="2381" w:type="dxa"/>
          </w:tcPr>
          <w:p w:rsidR="00B10B1B" w:rsidRDefault="00B10B1B" w:rsidP="00B10B1B">
            <w:pPr>
              <w:jc w:val="right"/>
            </w:pPr>
            <w:r>
              <w:t>-</w:t>
            </w:r>
          </w:p>
        </w:tc>
        <w:tc>
          <w:tcPr>
            <w:tcW w:w="2506" w:type="dxa"/>
          </w:tcPr>
          <w:p w:rsidR="00B10B1B" w:rsidRDefault="00B10B1B" w:rsidP="00B10B1B">
            <w:pPr>
              <w:jc w:val="right"/>
            </w:pPr>
            <w:r>
              <w:t>-</w:t>
            </w:r>
          </w:p>
        </w:tc>
      </w:tr>
      <w:tr w:rsidR="00B10B1B" w:rsidTr="00B10B1B">
        <w:tc>
          <w:tcPr>
            <w:tcW w:w="646" w:type="dxa"/>
          </w:tcPr>
          <w:p w:rsidR="00B10B1B" w:rsidRDefault="00B10B1B" w:rsidP="00B10B1B">
            <w:pPr>
              <w:jc w:val="center"/>
            </w:pPr>
            <w:r>
              <w:t>9</w:t>
            </w:r>
          </w:p>
        </w:tc>
        <w:tc>
          <w:tcPr>
            <w:tcW w:w="2971" w:type="dxa"/>
          </w:tcPr>
          <w:p w:rsidR="00B10B1B" w:rsidRDefault="00B10B1B" w:rsidP="00B10B1B">
            <w:pPr>
              <w:jc w:val="left"/>
            </w:pPr>
            <w:r>
              <w:rPr>
                <w:rFonts w:hint="eastAsia"/>
              </w:rPr>
              <w:t>合计</w:t>
            </w:r>
          </w:p>
        </w:tc>
        <w:tc>
          <w:tcPr>
            <w:tcW w:w="2381" w:type="dxa"/>
          </w:tcPr>
          <w:p w:rsidR="00B10B1B" w:rsidRDefault="00B10B1B" w:rsidP="00B10B1B">
            <w:pPr>
              <w:jc w:val="right"/>
            </w:pPr>
            <w:r>
              <w:t>490,476,588.13</w:t>
            </w:r>
          </w:p>
        </w:tc>
        <w:tc>
          <w:tcPr>
            <w:tcW w:w="2506" w:type="dxa"/>
          </w:tcPr>
          <w:p w:rsidR="00B10B1B" w:rsidRDefault="00B10B1B" w:rsidP="00B10B1B">
            <w:pPr>
              <w:jc w:val="right"/>
            </w:pPr>
            <w:r>
              <w:t>100.00</w:t>
            </w:r>
          </w:p>
        </w:tc>
      </w:tr>
    </w:tbl>
    <w:p w:rsidR="00B10B1B" w:rsidRDefault="00B10B1B" w:rsidP="00B10B1B">
      <w:pPr>
        <w:pStyle w:val="-2"/>
        <w:spacing w:before="312"/>
        <w:rPr>
          <w:rFonts w:hint="eastAsia"/>
        </w:rPr>
      </w:pPr>
      <w:r>
        <w:rPr>
          <w:rFonts w:hint="eastAsia"/>
        </w:rPr>
        <w:t>报告期末按行业分类的股票投资组合</w:t>
      </w:r>
    </w:p>
    <w:p w:rsidR="00B10B1B" w:rsidRDefault="00B10B1B" w:rsidP="00B10B1B">
      <w:pPr>
        <w:pStyle w:val="-3"/>
        <w:spacing w:before="156" w:after="156"/>
        <w:rPr>
          <w:rFonts w:hint="eastAsia"/>
        </w:rPr>
      </w:pPr>
      <w:r>
        <w:rPr>
          <w:rFonts w:hint="eastAsia"/>
        </w:rPr>
        <w:t>报告期末按行业分类的境内股票投资组合</w:t>
      </w:r>
    </w:p>
    <w:p w:rsidR="00B10B1B" w:rsidRDefault="00B10B1B" w:rsidP="00B10B1B">
      <w:pPr>
        <w:pStyle w:val="-"/>
        <w:ind w:firstLine="420"/>
        <w:rPr>
          <w:rFonts w:hint="eastAsia"/>
        </w:rPr>
      </w:pPr>
      <w:r>
        <w:rPr>
          <w:rFonts w:hint="eastAsia"/>
        </w:rPr>
        <w:t>无。</w:t>
      </w:r>
    </w:p>
    <w:p w:rsidR="00B10B1B" w:rsidRDefault="00B10B1B" w:rsidP="00B10B1B">
      <w:pPr>
        <w:pStyle w:val="-3"/>
        <w:spacing w:before="156" w:after="156"/>
        <w:rPr>
          <w:rFonts w:hint="eastAsia"/>
        </w:rPr>
      </w:pPr>
      <w:r>
        <w:rPr>
          <w:rFonts w:hint="eastAsia"/>
        </w:rPr>
        <w:t>报告期末按行业分类的港股通投资股票投资组合</w:t>
      </w:r>
    </w:p>
    <w:p w:rsidR="00B10B1B" w:rsidRDefault="00B10B1B" w:rsidP="00B10B1B">
      <w:pPr>
        <w:pStyle w:val="-"/>
        <w:ind w:firstLine="420"/>
        <w:rPr>
          <w:rFonts w:hint="eastAsia"/>
        </w:rPr>
      </w:pPr>
      <w:r>
        <w:rPr>
          <w:rFonts w:hint="eastAsia"/>
        </w:rPr>
        <w:t>无。</w:t>
      </w:r>
    </w:p>
    <w:p w:rsidR="00B10B1B" w:rsidRDefault="00B10B1B" w:rsidP="00B10B1B">
      <w:pPr>
        <w:pStyle w:val="-2"/>
        <w:spacing w:before="312"/>
        <w:rPr>
          <w:rFonts w:hint="eastAsia"/>
        </w:rPr>
      </w:pPr>
      <w:r>
        <w:rPr>
          <w:rFonts w:hint="eastAsia"/>
        </w:rPr>
        <w:t>期末按公允价值占基金资产净值比例大小排序的股票投资明细</w:t>
      </w:r>
    </w:p>
    <w:p w:rsidR="00B10B1B" w:rsidRDefault="00B10B1B" w:rsidP="00B10B1B">
      <w:pPr>
        <w:pStyle w:val="-3"/>
        <w:spacing w:before="156" w:after="156"/>
        <w:rPr>
          <w:rFonts w:hint="eastAsia"/>
        </w:rPr>
      </w:pPr>
      <w:r>
        <w:rPr>
          <w:rFonts w:hint="eastAsia"/>
        </w:rPr>
        <w:t>报告期末按公允价值占基金资产净值比例大小排序的前十名股票投资明细</w:t>
      </w:r>
    </w:p>
    <w:p w:rsidR="00B10B1B" w:rsidRDefault="00B10B1B" w:rsidP="00B10B1B">
      <w:pPr>
        <w:pStyle w:val="-"/>
        <w:ind w:firstLine="420"/>
        <w:rPr>
          <w:rFonts w:hint="eastAsia"/>
        </w:rPr>
      </w:pPr>
      <w:r>
        <w:rPr>
          <w:rFonts w:hint="eastAsia"/>
        </w:rPr>
        <w:t>无。</w:t>
      </w:r>
    </w:p>
    <w:p w:rsidR="00B10B1B" w:rsidRDefault="00B10B1B" w:rsidP="00B10B1B">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10B1B" w:rsidTr="00B10B1B">
        <w:trPr>
          <w:cnfStyle w:val="100000000000" w:firstRow="1" w:lastRow="0" w:firstColumn="0" w:lastColumn="0" w:oddVBand="0" w:evenVBand="0" w:oddHBand="0" w:evenHBand="0" w:firstRowFirstColumn="0" w:firstRowLastColumn="0" w:lastRowFirstColumn="0" w:lastRowLastColumn="0"/>
        </w:trPr>
        <w:tc>
          <w:tcPr>
            <w:tcW w:w="646" w:type="dxa"/>
          </w:tcPr>
          <w:p w:rsidR="00B10B1B" w:rsidRPr="00B10B1B" w:rsidRDefault="00B10B1B" w:rsidP="00B10B1B">
            <w:pPr>
              <w:jc w:val="center"/>
              <w:rPr>
                <w:b/>
              </w:rPr>
            </w:pPr>
            <w:r w:rsidRPr="00B10B1B">
              <w:rPr>
                <w:rFonts w:hint="eastAsia"/>
                <w:b/>
              </w:rPr>
              <w:t>序号</w:t>
            </w:r>
          </w:p>
        </w:tc>
        <w:tc>
          <w:tcPr>
            <w:tcW w:w="2835" w:type="dxa"/>
          </w:tcPr>
          <w:p w:rsidR="00B10B1B" w:rsidRPr="00B10B1B" w:rsidRDefault="00B10B1B" w:rsidP="00B10B1B">
            <w:pPr>
              <w:jc w:val="center"/>
              <w:rPr>
                <w:b/>
              </w:rPr>
            </w:pPr>
            <w:r w:rsidRPr="00B10B1B">
              <w:rPr>
                <w:rFonts w:hint="eastAsia"/>
                <w:b/>
              </w:rPr>
              <w:t>债券品种</w:t>
            </w:r>
          </w:p>
        </w:tc>
        <w:tc>
          <w:tcPr>
            <w:tcW w:w="2466" w:type="dxa"/>
          </w:tcPr>
          <w:p w:rsidR="00B10B1B" w:rsidRPr="00B10B1B" w:rsidRDefault="00B10B1B" w:rsidP="00B10B1B">
            <w:pPr>
              <w:jc w:val="center"/>
              <w:rPr>
                <w:b/>
              </w:rPr>
            </w:pPr>
            <w:r w:rsidRPr="00B10B1B">
              <w:rPr>
                <w:rFonts w:hint="eastAsia"/>
                <w:b/>
              </w:rPr>
              <w:t>公允价值（元）</w:t>
            </w:r>
          </w:p>
        </w:tc>
        <w:tc>
          <w:tcPr>
            <w:tcW w:w="2557" w:type="dxa"/>
          </w:tcPr>
          <w:p w:rsidR="00B10B1B" w:rsidRPr="00B10B1B" w:rsidRDefault="00B10B1B" w:rsidP="00B10B1B">
            <w:pPr>
              <w:jc w:val="center"/>
              <w:rPr>
                <w:b/>
              </w:rPr>
            </w:pPr>
            <w:r w:rsidRPr="00B10B1B">
              <w:rPr>
                <w:rFonts w:hint="eastAsia"/>
                <w:b/>
              </w:rPr>
              <w:t>占基金资产净值比例（％）</w:t>
            </w:r>
          </w:p>
        </w:tc>
      </w:tr>
      <w:tr w:rsidR="00B10B1B" w:rsidTr="00B10B1B">
        <w:tc>
          <w:tcPr>
            <w:tcW w:w="646" w:type="dxa"/>
          </w:tcPr>
          <w:p w:rsidR="00B10B1B" w:rsidRDefault="00B10B1B" w:rsidP="00B10B1B">
            <w:pPr>
              <w:jc w:val="center"/>
            </w:pPr>
            <w:r>
              <w:t>1</w:t>
            </w:r>
          </w:p>
        </w:tc>
        <w:tc>
          <w:tcPr>
            <w:tcW w:w="2835" w:type="dxa"/>
          </w:tcPr>
          <w:p w:rsidR="00B10B1B" w:rsidRDefault="00B10B1B" w:rsidP="00B10B1B">
            <w:pPr>
              <w:jc w:val="left"/>
            </w:pPr>
            <w:r>
              <w:rPr>
                <w:rFonts w:hint="eastAsia"/>
              </w:rPr>
              <w:t>国家债券</w:t>
            </w:r>
          </w:p>
        </w:tc>
        <w:tc>
          <w:tcPr>
            <w:tcW w:w="2466" w:type="dxa"/>
          </w:tcPr>
          <w:p w:rsidR="00B10B1B" w:rsidRDefault="00B10B1B" w:rsidP="00B10B1B">
            <w:pPr>
              <w:jc w:val="right"/>
            </w:pPr>
            <w:r>
              <w:t>-</w:t>
            </w:r>
          </w:p>
        </w:tc>
        <w:tc>
          <w:tcPr>
            <w:tcW w:w="2557" w:type="dxa"/>
          </w:tcPr>
          <w:p w:rsidR="00B10B1B" w:rsidRDefault="00B10B1B" w:rsidP="00B10B1B">
            <w:pPr>
              <w:jc w:val="right"/>
            </w:pPr>
            <w:r>
              <w:t>-</w:t>
            </w:r>
          </w:p>
        </w:tc>
      </w:tr>
      <w:tr w:rsidR="00B10B1B" w:rsidTr="00B10B1B">
        <w:tc>
          <w:tcPr>
            <w:tcW w:w="646" w:type="dxa"/>
          </w:tcPr>
          <w:p w:rsidR="00B10B1B" w:rsidRDefault="00B10B1B" w:rsidP="00B10B1B">
            <w:pPr>
              <w:jc w:val="center"/>
            </w:pPr>
            <w:r>
              <w:t>2</w:t>
            </w:r>
          </w:p>
        </w:tc>
        <w:tc>
          <w:tcPr>
            <w:tcW w:w="2835" w:type="dxa"/>
          </w:tcPr>
          <w:p w:rsidR="00B10B1B" w:rsidRDefault="00B10B1B" w:rsidP="00B10B1B">
            <w:pPr>
              <w:jc w:val="left"/>
            </w:pPr>
            <w:r>
              <w:rPr>
                <w:rFonts w:hint="eastAsia"/>
              </w:rPr>
              <w:t>央行票据</w:t>
            </w:r>
          </w:p>
        </w:tc>
        <w:tc>
          <w:tcPr>
            <w:tcW w:w="2466" w:type="dxa"/>
          </w:tcPr>
          <w:p w:rsidR="00B10B1B" w:rsidRDefault="00B10B1B" w:rsidP="00B10B1B">
            <w:pPr>
              <w:jc w:val="right"/>
            </w:pPr>
            <w:r>
              <w:t>-</w:t>
            </w:r>
          </w:p>
        </w:tc>
        <w:tc>
          <w:tcPr>
            <w:tcW w:w="2557" w:type="dxa"/>
          </w:tcPr>
          <w:p w:rsidR="00B10B1B" w:rsidRDefault="00B10B1B" w:rsidP="00B10B1B">
            <w:pPr>
              <w:jc w:val="right"/>
            </w:pPr>
            <w:r>
              <w:t>-</w:t>
            </w:r>
          </w:p>
        </w:tc>
      </w:tr>
      <w:tr w:rsidR="00B10B1B" w:rsidTr="00B10B1B">
        <w:tc>
          <w:tcPr>
            <w:tcW w:w="646" w:type="dxa"/>
          </w:tcPr>
          <w:p w:rsidR="00B10B1B" w:rsidRDefault="00B10B1B" w:rsidP="00B10B1B">
            <w:pPr>
              <w:jc w:val="center"/>
            </w:pPr>
            <w:r>
              <w:t>3</w:t>
            </w:r>
          </w:p>
        </w:tc>
        <w:tc>
          <w:tcPr>
            <w:tcW w:w="2835" w:type="dxa"/>
          </w:tcPr>
          <w:p w:rsidR="00B10B1B" w:rsidRDefault="00B10B1B" w:rsidP="00B10B1B">
            <w:pPr>
              <w:jc w:val="left"/>
            </w:pPr>
            <w:r>
              <w:rPr>
                <w:rFonts w:hint="eastAsia"/>
              </w:rPr>
              <w:t>金融债券</w:t>
            </w:r>
          </w:p>
        </w:tc>
        <w:tc>
          <w:tcPr>
            <w:tcW w:w="2466" w:type="dxa"/>
          </w:tcPr>
          <w:p w:rsidR="00B10B1B" w:rsidRDefault="00B10B1B" w:rsidP="00B10B1B">
            <w:pPr>
              <w:jc w:val="right"/>
            </w:pPr>
            <w:r>
              <w:t>483,546,539.19</w:t>
            </w:r>
          </w:p>
        </w:tc>
        <w:tc>
          <w:tcPr>
            <w:tcW w:w="2557" w:type="dxa"/>
          </w:tcPr>
          <w:p w:rsidR="00B10B1B" w:rsidRDefault="00B10B1B" w:rsidP="00B10B1B">
            <w:pPr>
              <w:jc w:val="right"/>
            </w:pPr>
            <w:r>
              <w:t>98.75</w:t>
            </w:r>
          </w:p>
        </w:tc>
      </w:tr>
      <w:tr w:rsidR="00B10B1B" w:rsidTr="00B10B1B">
        <w:tc>
          <w:tcPr>
            <w:tcW w:w="646" w:type="dxa"/>
          </w:tcPr>
          <w:p w:rsidR="00B10B1B" w:rsidRDefault="00B10B1B" w:rsidP="00B10B1B">
            <w:pPr>
              <w:jc w:val="center"/>
            </w:pPr>
          </w:p>
        </w:tc>
        <w:tc>
          <w:tcPr>
            <w:tcW w:w="2835" w:type="dxa"/>
          </w:tcPr>
          <w:p w:rsidR="00B10B1B" w:rsidRDefault="00B10B1B" w:rsidP="00B10B1B">
            <w:pPr>
              <w:jc w:val="left"/>
            </w:pPr>
            <w:r>
              <w:rPr>
                <w:rFonts w:hint="eastAsia"/>
              </w:rPr>
              <w:t>其中：政策性金融债</w:t>
            </w:r>
          </w:p>
        </w:tc>
        <w:tc>
          <w:tcPr>
            <w:tcW w:w="2466" w:type="dxa"/>
          </w:tcPr>
          <w:p w:rsidR="00B10B1B" w:rsidRDefault="00B10B1B" w:rsidP="00B10B1B">
            <w:pPr>
              <w:jc w:val="right"/>
            </w:pPr>
            <w:r>
              <w:t>361,524,191.79</w:t>
            </w:r>
          </w:p>
        </w:tc>
        <w:tc>
          <w:tcPr>
            <w:tcW w:w="2557" w:type="dxa"/>
          </w:tcPr>
          <w:p w:rsidR="00B10B1B" w:rsidRDefault="00B10B1B" w:rsidP="00B10B1B">
            <w:pPr>
              <w:jc w:val="right"/>
            </w:pPr>
            <w:r>
              <w:t>73.83</w:t>
            </w:r>
          </w:p>
        </w:tc>
      </w:tr>
      <w:tr w:rsidR="00B10B1B" w:rsidTr="00B10B1B">
        <w:tc>
          <w:tcPr>
            <w:tcW w:w="646" w:type="dxa"/>
          </w:tcPr>
          <w:p w:rsidR="00B10B1B" w:rsidRDefault="00B10B1B" w:rsidP="00B10B1B">
            <w:pPr>
              <w:jc w:val="center"/>
            </w:pPr>
            <w:r>
              <w:t>4</w:t>
            </w:r>
          </w:p>
        </w:tc>
        <w:tc>
          <w:tcPr>
            <w:tcW w:w="2835" w:type="dxa"/>
          </w:tcPr>
          <w:p w:rsidR="00B10B1B" w:rsidRDefault="00B10B1B" w:rsidP="00B10B1B">
            <w:pPr>
              <w:jc w:val="left"/>
            </w:pPr>
            <w:r>
              <w:rPr>
                <w:rFonts w:hint="eastAsia"/>
              </w:rPr>
              <w:t>企业债券</w:t>
            </w:r>
          </w:p>
        </w:tc>
        <w:tc>
          <w:tcPr>
            <w:tcW w:w="2466" w:type="dxa"/>
          </w:tcPr>
          <w:p w:rsidR="00B10B1B" w:rsidRDefault="00B10B1B" w:rsidP="00B10B1B">
            <w:pPr>
              <w:jc w:val="right"/>
            </w:pPr>
            <w:r>
              <w:t>-</w:t>
            </w:r>
          </w:p>
        </w:tc>
        <w:tc>
          <w:tcPr>
            <w:tcW w:w="2557" w:type="dxa"/>
          </w:tcPr>
          <w:p w:rsidR="00B10B1B" w:rsidRDefault="00B10B1B" w:rsidP="00B10B1B">
            <w:pPr>
              <w:jc w:val="right"/>
            </w:pPr>
            <w:r>
              <w:t>-</w:t>
            </w:r>
          </w:p>
        </w:tc>
      </w:tr>
      <w:tr w:rsidR="00B10B1B" w:rsidTr="00B10B1B">
        <w:tc>
          <w:tcPr>
            <w:tcW w:w="646" w:type="dxa"/>
          </w:tcPr>
          <w:p w:rsidR="00B10B1B" w:rsidRDefault="00B10B1B" w:rsidP="00B10B1B">
            <w:pPr>
              <w:jc w:val="center"/>
            </w:pPr>
            <w:r>
              <w:t>5</w:t>
            </w:r>
          </w:p>
        </w:tc>
        <w:tc>
          <w:tcPr>
            <w:tcW w:w="2835" w:type="dxa"/>
          </w:tcPr>
          <w:p w:rsidR="00B10B1B" w:rsidRDefault="00B10B1B" w:rsidP="00B10B1B">
            <w:pPr>
              <w:jc w:val="left"/>
            </w:pPr>
            <w:r>
              <w:rPr>
                <w:rFonts w:hint="eastAsia"/>
              </w:rPr>
              <w:t>企业短期融资券</w:t>
            </w:r>
          </w:p>
        </w:tc>
        <w:tc>
          <w:tcPr>
            <w:tcW w:w="2466" w:type="dxa"/>
          </w:tcPr>
          <w:p w:rsidR="00B10B1B" w:rsidRDefault="00B10B1B" w:rsidP="00B10B1B">
            <w:pPr>
              <w:jc w:val="right"/>
            </w:pPr>
            <w:r>
              <w:t>-</w:t>
            </w:r>
          </w:p>
        </w:tc>
        <w:tc>
          <w:tcPr>
            <w:tcW w:w="2557" w:type="dxa"/>
          </w:tcPr>
          <w:p w:rsidR="00B10B1B" w:rsidRDefault="00B10B1B" w:rsidP="00B10B1B">
            <w:pPr>
              <w:jc w:val="right"/>
            </w:pPr>
            <w:r>
              <w:t>-</w:t>
            </w:r>
          </w:p>
        </w:tc>
      </w:tr>
      <w:tr w:rsidR="00B10B1B" w:rsidTr="00B10B1B">
        <w:tc>
          <w:tcPr>
            <w:tcW w:w="646" w:type="dxa"/>
          </w:tcPr>
          <w:p w:rsidR="00B10B1B" w:rsidRDefault="00B10B1B" w:rsidP="00B10B1B">
            <w:pPr>
              <w:jc w:val="center"/>
            </w:pPr>
            <w:r>
              <w:t>6</w:t>
            </w:r>
          </w:p>
        </w:tc>
        <w:tc>
          <w:tcPr>
            <w:tcW w:w="2835" w:type="dxa"/>
          </w:tcPr>
          <w:p w:rsidR="00B10B1B" w:rsidRDefault="00B10B1B" w:rsidP="00B10B1B">
            <w:pPr>
              <w:jc w:val="left"/>
            </w:pPr>
            <w:r>
              <w:rPr>
                <w:rFonts w:hint="eastAsia"/>
              </w:rPr>
              <w:t>中期票据</w:t>
            </w:r>
          </w:p>
        </w:tc>
        <w:tc>
          <w:tcPr>
            <w:tcW w:w="2466" w:type="dxa"/>
          </w:tcPr>
          <w:p w:rsidR="00B10B1B" w:rsidRDefault="00B10B1B" w:rsidP="00B10B1B">
            <w:pPr>
              <w:jc w:val="right"/>
            </w:pPr>
            <w:r>
              <w:t>-</w:t>
            </w:r>
          </w:p>
        </w:tc>
        <w:tc>
          <w:tcPr>
            <w:tcW w:w="2557" w:type="dxa"/>
          </w:tcPr>
          <w:p w:rsidR="00B10B1B" w:rsidRDefault="00B10B1B" w:rsidP="00B10B1B">
            <w:pPr>
              <w:jc w:val="right"/>
            </w:pPr>
            <w:r>
              <w:t>-</w:t>
            </w:r>
          </w:p>
        </w:tc>
      </w:tr>
      <w:tr w:rsidR="00B10B1B" w:rsidTr="00B10B1B">
        <w:tc>
          <w:tcPr>
            <w:tcW w:w="646" w:type="dxa"/>
          </w:tcPr>
          <w:p w:rsidR="00B10B1B" w:rsidRDefault="00B10B1B" w:rsidP="00B10B1B">
            <w:pPr>
              <w:jc w:val="center"/>
            </w:pPr>
            <w:r>
              <w:t>7</w:t>
            </w:r>
          </w:p>
        </w:tc>
        <w:tc>
          <w:tcPr>
            <w:tcW w:w="2835" w:type="dxa"/>
          </w:tcPr>
          <w:p w:rsidR="00B10B1B" w:rsidRDefault="00B10B1B" w:rsidP="00B10B1B">
            <w:pPr>
              <w:jc w:val="left"/>
            </w:pPr>
            <w:r>
              <w:rPr>
                <w:rFonts w:hint="eastAsia"/>
              </w:rPr>
              <w:t>可转债（可交换债）</w:t>
            </w:r>
          </w:p>
        </w:tc>
        <w:tc>
          <w:tcPr>
            <w:tcW w:w="2466" w:type="dxa"/>
          </w:tcPr>
          <w:p w:rsidR="00B10B1B" w:rsidRDefault="00B10B1B" w:rsidP="00B10B1B">
            <w:pPr>
              <w:jc w:val="right"/>
            </w:pPr>
            <w:r>
              <w:t>-</w:t>
            </w:r>
          </w:p>
        </w:tc>
        <w:tc>
          <w:tcPr>
            <w:tcW w:w="2557" w:type="dxa"/>
          </w:tcPr>
          <w:p w:rsidR="00B10B1B" w:rsidRDefault="00B10B1B" w:rsidP="00B10B1B">
            <w:pPr>
              <w:jc w:val="right"/>
            </w:pPr>
            <w:r>
              <w:t>-</w:t>
            </w:r>
          </w:p>
        </w:tc>
      </w:tr>
      <w:tr w:rsidR="00B10B1B" w:rsidTr="00B10B1B">
        <w:tc>
          <w:tcPr>
            <w:tcW w:w="646" w:type="dxa"/>
          </w:tcPr>
          <w:p w:rsidR="00B10B1B" w:rsidRDefault="00B10B1B" w:rsidP="00B10B1B">
            <w:pPr>
              <w:jc w:val="center"/>
            </w:pPr>
            <w:r>
              <w:t>8</w:t>
            </w:r>
          </w:p>
        </w:tc>
        <w:tc>
          <w:tcPr>
            <w:tcW w:w="2835" w:type="dxa"/>
          </w:tcPr>
          <w:p w:rsidR="00B10B1B" w:rsidRDefault="00B10B1B" w:rsidP="00B10B1B">
            <w:pPr>
              <w:jc w:val="left"/>
            </w:pPr>
            <w:r>
              <w:rPr>
                <w:rFonts w:hint="eastAsia"/>
              </w:rPr>
              <w:t>同业存单</w:t>
            </w:r>
          </w:p>
        </w:tc>
        <w:tc>
          <w:tcPr>
            <w:tcW w:w="2466" w:type="dxa"/>
          </w:tcPr>
          <w:p w:rsidR="00B10B1B" w:rsidRDefault="00B10B1B" w:rsidP="00B10B1B">
            <w:pPr>
              <w:jc w:val="right"/>
            </w:pPr>
            <w:r>
              <w:t>-</w:t>
            </w:r>
          </w:p>
        </w:tc>
        <w:tc>
          <w:tcPr>
            <w:tcW w:w="2557" w:type="dxa"/>
          </w:tcPr>
          <w:p w:rsidR="00B10B1B" w:rsidRDefault="00B10B1B" w:rsidP="00B10B1B">
            <w:pPr>
              <w:jc w:val="right"/>
            </w:pPr>
            <w:r>
              <w:t>-</w:t>
            </w:r>
          </w:p>
        </w:tc>
      </w:tr>
      <w:tr w:rsidR="00B10B1B" w:rsidTr="00B10B1B">
        <w:tc>
          <w:tcPr>
            <w:tcW w:w="646" w:type="dxa"/>
          </w:tcPr>
          <w:p w:rsidR="00B10B1B" w:rsidRDefault="00B10B1B" w:rsidP="00B10B1B">
            <w:pPr>
              <w:jc w:val="center"/>
            </w:pPr>
            <w:r>
              <w:t>9</w:t>
            </w:r>
          </w:p>
        </w:tc>
        <w:tc>
          <w:tcPr>
            <w:tcW w:w="2835" w:type="dxa"/>
          </w:tcPr>
          <w:p w:rsidR="00B10B1B" w:rsidRDefault="00B10B1B" w:rsidP="00B10B1B">
            <w:pPr>
              <w:jc w:val="left"/>
            </w:pPr>
            <w:r>
              <w:rPr>
                <w:rFonts w:hint="eastAsia"/>
              </w:rPr>
              <w:t>其他</w:t>
            </w:r>
          </w:p>
        </w:tc>
        <w:tc>
          <w:tcPr>
            <w:tcW w:w="2466" w:type="dxa"/>
          </w:tcPr>
          <w:p w:rsidR="00B10B1B" w:rsidRDefault="00B10B1B" w:rsidP="00B10B1B">
            <w:pPr>
              <w:jc w:val="right"/>
            </w:pPr>
            <w:r>
              <w:t>-</w:t>
            </w:r>
          </w:p>
        </w:tc>
        <w:tc>
          <w:tcPr>
            <w:tcW w:w="2557" w:type="dxa"/>
          </w:tcPr>
          <w:p w:rsidR="00B10B1B" w:rsidRDefault="00B10B1B" w:rsidP="00B10B1B">
            <w:pPr>
              <w:jc w:val="right"/>
            </w:pPr>
            <w:r>
              <w:t>-</w:t>
            </w:r>
          </w:p>
        </w:tc>
      </w:tr>
      <w:tr w:rsidR="00B10B1B" w:rsidTr="00B10B1B">
        <w:tc>
          <w:tcPr>
            <w:tcW w:w="646" w:type="dxa"/>
          </w:tcPr>
          <w:p w:rsidR="00B10B1B" w:rsidRDefault="00B10B1B" w:rsidP="00B10B1B">
            <w:pPr>
              <w:jc w:val="center"/>
            </w:pPr>
            <w:r>
              <w:t>10</w:t>
            </w:r>
          </w:p>
        </w:tc>
        <w:tc>
          <w:tcPr>
            <w:tcW w:w="2835" w:type="dxa"/>
          </w:tcPr>
          <w:p w:rsidR="00B10B1B" w:rsidRDefault="00B10B1B" w:rsidP="00B10B1B">
            <w:pPr>
              <w:jc w:val="left"/>
            </w:pPr>
            <w:r>
              <w:rPr>
                <w:rFonts w:hint="eastAsia"/>
              </w:rPr>
              <w:t>合计</w:t>
            </w:r>
          </w:p>
        </w:tc>
        <w:tc>
          <w:tcPr>
            <w:tcW w:w="2466" w:type="dxa"/>
          </w:tcPr>
          <w:p w:rsidR="00B10B1B" w:rsidRDefault="00B10B1B" w:rsidP="00B10B1B">
            <w:pPr>
              <w:jc w:val="right"/>
            </w:pPr>
            <w:r>
              <w:t>483,546,539.19</w:t>
            </w:r>
          </w:p>
        </w:tc>
        <w:tc>
          <w:tcPr>
            <w:tcW w:w="2557" w:type="dxa"/>
          </w:tcPr>
          <w:p w:rsidR="00B10B1B" w:rsidRDefault="00B10B1B" w:rsidP="00B10B1B">
            <w:pPr>
              <w:jc w:val="right"/>
            </w:pPr>
            <w:r>
              <w:t>98.75</w:t>
            </w:r>
          </w:p>
        </w:tc>
      </w:tr>
    </w:tbl>
    <w:p w:rsidR="00B10B1B" w:rsidRDefault="00B10B1B" w:rsidP="00B10B1B">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10B1B" w:rsidTr="00B10B1B">
        <w:trPr>
          <w:cnfStyle w:val="100000000000" w:firstRow="1" w:lastRow="0" w:firstColumn="0" w:lastColumn="0" w:oddVBand="0" w:evenVBand="0" w:oddHBand="0" w:evenHBand="0" w:firstRowFirstColumn="0" w:firstRowLastColumn="0" w:lastRowFirstColumn="0" w:lastRowLastColumn="0"/>
        </w:trPr>
        <w:tc>
          <w:tcPr>
            <w:tcW w:w="646" w:type="dxa"/>
          </w:tcPr>
          <w:p w:rsidR="00B10B1B" w:rsidRPr="00B10B1B" w:rsidRDefault="00B10B1B" w:rsidP="00B10B1B">
            <w:pPr>
              <w:jc w:val="center"/>
              <w:rPr>
                <w:b/>
              </w:rPr>
            </w:pPr>
            <w:r w:rsidRPr="00B10B1B">
              <w:rPr>
                <w:rFonts w:hint="eastAsia"/>
                <w:b/>
              </w:rPr>
              <w:lastRenderedPageBreak/>
              <w:t>序号</w:t>
            </w:r>
          </w:p>
        </w:tc>
        <w:tc>
          <w:tcPr>
            <w:tcW w:w="1162" w:type="dxa"/>
          </w:tcPr>
          <w:p w:rsidR="00B10B1B" w:rsidRPr="00B10B1B" w:rsidRDefault="00B10B1B" w:rsidP="00B10B1B">
            <w:pPr>
              <w:jc w:val="center"/>
              <w:rPr>
                <w:b/>
              </w:rPr>
            </w:pPr>
            <w:r w:rsidRPr="00B10B1B">
              <w:rPr>
                <w:rFonts w:hint="eastAsia"/>
                <w:b/>
              </w:rPr>
              <w:t>债券代码</w:t>
            </w:r>
          </w:p>
        </w:tc>
        <w:tc>
          <w:tcPr>
            <w:tcW w:w="1928" w:type="dxa"/>
          </w:tcPr>
          <w:p w:rsidR="00B10B1B" w:rsidRPr="00B10B1B" w:rsidRDefault="00B10B1B" w:rsidP="00B10B1B">
            <w:pPr>
              <w:jc w:val="center"/>
              <w:rPr>
                <w:b/>
              </w:rPr>
            </w:pPr>
            <w:r w:rsidRPr="00B10B1B">
              <w:rPr>
                <w:rFonts w:hint="eastAsia"/>
                <w:b/>
              </w:rPr>
              <w:t>债券名称</w:t>
            </w:r>
          </w:p>
        </w:tc>
        <w:tc>
          <w:tcPr>
            <w:tcW w:w="1140" w:type="dxa"/>
          </w:tcPr>
          <w:p w:rsidR="00B10B1B" w:rsidRPr="00B10B1B" w:rsidRDefault="00B10B1B" w:rsidP="00B10B1B">
            <w:pPr>
              <w:jc w:val="center"/>
              <w:rPr>
                <w:b/>
              </w:rPr>
            </w:pPr>
            <w:r w:rsidRPr="00B10B1B">
              <w:rPr>
                <w:rFonts w:hint="eastAsia"/>
                <w:b/>
              </w:rPr>
              <w:t>数量（张）</w:t>
            </w:r>
          </w:p>
        </w:tc>
        <w:tc>
          <w:tcPr>
            <w:tcW w:w="1814" w:type="dxa"/>
          </w:tcPr>
          <w:p w:rsidR="00B10B1B" w:rsidRPr="00B10B1B" w:rsidRDefault="00B10B1B" w:rsidP="00B10B1B">
            <w:pPr>
              <w:jc w:val="center"/>
              <w:rPr>
                <w:b/>
              </w:rPr>
            </w:pPr>
            <w:r w:rsidRPr="00B10B1B">
              <w:rPr>
                <w:rFonts w:hint="eastAsia"/>
                <w:b/>
              </w:rPr>
              <w:t>公允价值（元）</w:t>
            </w:r>
          </w:p>
        </w:tc>
        <w:tc>
          <w:tcPr>
            <w:tcW w:w="1814" w:type="dxa"/>
          </w:tcPr>
          <w:p w:rsidR="00B10B1B" w:rsidRPr="00B10B1B" w:rsidRDefault="00B10B1B" w:rsidP="00B10B1B">
            <w:pPr>
              <w:jc w:val="center"/>
              <w:rPr>
                <w:b/>
              </w:rPr>
            </w:pPr>
            <w:r w:rsidRPr="00B10B1B">
              <w:rPr>
                <w:rFonts w:hint="eastAsia"/>
                <w:b/>
              </w:rPr>
              <w:t>占基金资产净值比例（％）</w:t>
            </w:r>
          </w:p>
        </w:tc>
      </w:tr>
      <w:tr w:rsidR="00B10B1B" w:rsidTr="00B10B1B">
        <w:tc>
          <w:tcPr>
            <w:tcW w:w="646" w:type="dxa"/>
          </w:tcPr>
          <w:p w:rsidR="00B10B1B" w:rsidRDefault="00B10B1B" w:rsidP="00B10B1B">
            <w:pPr>
              <w:jc w:val="center"/>
            </w:pPr>
            <w:r>
              <w:t>1</w:t>
            </w:r>
          </w:p>
        </w:tc>
        <w:tc>
          <w:tcPr>
            <w:tcW w:w="1162" w:type="dxa"/>
          </w:tcPr>
          <w:p w:rsidR="00B10B1B" w:rsidRDefault="00B10B1B" w:rsidP="00B10B1B">
            <w:pPr>
              <w:jc w:val="left"/>
            </w:pPr>
            <w:r>
              <w:t>250203</w:t>
            </w:r>
          </w:p>
        </w:tc>
        <w:tc>
          <w:tcPr>
            <w:tcW w:w="1928" w:type="dxa"/>
          </w:tcPr>
          <w:p w:rsidR="00B10B1B" w:rsidRDefault="00B10B1B" w:rsidP="00B10B1B">
            <w:pPr>
              <w:jc w:val="left"/>
            </w:pPr>
            <w:r>
              <w:rPr>
                <w:rFonts w:hint="eastAsia"/>
              </w:rPr>
              <w:t>25</w:t>
            </w:r>
            <w:r>
              <w:rPr>
                <w:rFonts w:hint="eastAsia"/>
              </w:rPr>
              <w:t>国开</w:t>
            </w:r>
            <w:r>
              <w:rPr>
                <w:rFonts w:hint="eastAsia"/>
              </w:rPr>
              <w:t>03</w:t>
            </w:r>
          </w:p>
        </w:tc>
        <w:tc>
          <w:tcPr>
            <w:tcW w:w="1140" w:type="dxa"/>
          </w:tcPr>
          <w:p w:rsidR="00B10B1B" w:rsidRDefault="00B10B1B" w:rsidP="00B10B1B">
            <w:pPr>
              <w:jc w:val="right"/>
            </w:pPr>
            <w:r>
              <w:t>1,500,000</w:t>
            </w:r>
          </w:p>
        </w:tc>
        <w:tc>
          <w:tcPr>
            <w:tcW w:w="1814" w:type="dxa"/>
          </w:tcPr>
          <w:p w:rsidR="00B10B1B" w:rsidRDefault="00B10B1B" w:rsidP="00B10B1B">
            <w:pPr>
              <w:jc w:val="right"/>
            </w:pPr>
            <w:r>
              <w:t>149,163,904.11</w:t>
            </w:r>
          </w:p>
        </w:tc>
        <w:tc>
          <w:tcPr>
            <w:tcW w:w="1814" w:type="dxa"/>
          </w:tcPr>
          <w:p w:rsidR="00B10B1B" w:rsidRDefault="00B10B1B" w:rsidP="00B10B1B">
            <w:pPr>
              <w:jc w:val="right"/>
            </w:pPr>
            <w:r>
              <w:t>30.46</w:t>
            </w:r>
          </w:p>
        </w:tc>
      </w:tr>
      <w:tr w:rsidR="00B10B1B" w:rsidTr="00B10B1B">
        <w:tc>
          <w:tcPr>
            <w:tcW w:w="646" w:type="dxa"/>
          </w:tcPr>
          <w:p w:rsidR="00B10B1B" w:rsidRDefault="00B10B1B" w:rsidP="00B10B1B">
            <w:pPr>
              <w:jc w:val="center"/>
            </w:pPr>
            <w:r>
              <w:t>2</w:t>
            </w:r>
          </w:p>
        </w:tc>
        <w:tc>
          <w:tcPr>
            <w:tcW w:w="1162" w:type="dxa"/>
          </w:tcPr>
          <w:p w:rsidR="00B10B1B" w:rsidRDefault="00B10B1B" w:rsidP="00B10B1B">
            <w:pPr>
              <w:jc w:val="left"/>
            </w:pPr>
            <w:r>
              <w:t>240208</w:t>
            </w:r>
          </w:p>
        </w:tc>
        <w:tc>
          <w:tcPr>
            <w:tcW w:w="1928" w:type="dxa"/>
          </w:tcPr>
          <w:p w:rsidR="00B10B1B" w:rsidRDefault="00B10B1B" w:rsidP="00B10B1B">
            <w:pPr>
              <w:jc w:val="left"/>
            </w:pPr>
            <w:r>
              <w:rPr>
                <w:rFonts w:hint="eastAsia"/>
              </w:rPr>
              <w:t>24</w:t>
            </w:r>
            <w:r>
              <w:rPr>
                <w:rFonts w:hint="eastAsia"/>
              </w:rPr>
              <w:t>国开</w:t>
            </w:r>
            <w:r>
              <w:rPr>
                <w:rFonts w:hint="eastAsia"/>
              </w:rPr>
              <w:t>08</w:t>
            </w:r>
          </w:p>
        </w:tc>
        <w:tc>
          <w:tcPr>
            <w:tcW w:w="1140" w:type="dxa"/>
          </w:tcPr>
          <w:p w:rsidR="00B10B1B" w:rsidRDefault="00B10B1B" w:rsidP="00B10B1B">
            <w:pPr>
              <w:jc w:val="right"/>
            </w:pPr>
            <w:r>
              <w:t>1,200,000</w:t>
            </w:r>
          </w:p>
        </w:tc>
        <w:tc>
          <w:tcPr>
            <w:tcW w:w="1814" w:type="dxa"/>
          </w:tcPr>
          <w:p w:rsidR="00B10B1B" w:rsidRDefault="00B10B1B" w:rsidP="00B10B1B">
            <w:pPr>
              <w:jc w:val="right"/>
            </w:pPr>
            <w:r>
              <w:t>121,531,232.88</w:t>
            </w:r>
          </w:p>
        </w:tc>
        <w:tc>
          <w:tcPr>
            <w:tcW w:w="1814" w:type="dxa"/>
          </w:tcPr>
          <w:p w:rsidR="00B10B1B" w:rsidRDefault="00B10B1B" w:rsidP="00B10B1B">
            <w:pPr>
              <w:jc w:val="right"/>
            </w:pPr>
            <w:r>
              <w:t>24.82</w:t>
            </w:r>
          </w:p>
        </w:tc>
      </w:tr>
      <w:tr w:rsidR="00B10B1B" w:rsidTr="00B10B1B">
        <w:tc>
          <w:tcPr>
            <w:tcW w:w="646" w:type="dxa"/>
          </w:tcPr>
          <w:p w:rsidR="00B10B1B" w:rsidRDefault="00B10B1B" w:rsidP="00B10B1B">
            <w:pPr>
              <w:jc w:val="center"/>
            </w:pPr>
            <w:r>
              <w:t>3</w:t>
            </w:r>
          </w:p>
        </w:tc>
        <w:tc>
          <w:tcPr>
            <w:tcW w:w="1162" w:type="dxa"/>
          </w:tcPr>
          <w:p w:rsidR="00B10B1B" w:rsidRDefault="00B10B1B" w:rsidP="00B10B1B">
            <w:pPr>
              <w:jc w:val="left"/>
            </w:pPr>
            <w:r>
              <w:t>2420021</w:t>
            </w:r>
          </w:p>
        </w:tc>
        <w:tc>
          <w:tcPr>
            <w:tcW w:w="1928" w:type="dxa"/>
          </w:tcPr>
          <w:p w:rsidR="00B10B1B" w:rsidRDefault="00B10B1B" w:rsidP="00B10B1B">
            <w:pPr>
              <w:jc w:val="left"/>
            </w:pPr>
            <w:r>
              <w:rPr>
                <w:rFonts w:hint="eastAsia"/>
              </w:rPr>
              <w:t>24</w:t>
            </w:r>
            <w:r>
              <w:rPr>
                <w:rFonts w:hint="eastAsia"/>
              </w:rPr>
              <w:t>南京银行</w:t>
            </w:r>
            <w:r>
              <w:rPr>
                <w:rFonts w:hint="eastAsia"/>
              </w:rPr>
              <w:t>01</w:t>
            </w:r>
          </w:p>
        </w:tc>
        <w:tc>
          <w:tcPr>
            <w:tcW w:w="1140" w:type="dxa"/>
          </w:tcPr>
          <w:p w:rsidR="00B10B1B" w:rsidRDefault="00B10B1B" w:rsidP="00B10B1B">
            <w:pPr>
              <w:jc w:val="right"/>
            </w:pPr>
            <w:r>
              <w:t>400,000</w:t>
            </w:r>
          </w:p>
        </w:tc>
        <w:tc>
          <w:tcPr>
            <w:tcW w:w="1814" w:type="dxa"/>
          </w:tcPr>
          <w:p w:rsidR="00B10B1B" w:rsidRDefault="00B10B1B" w:rsidP="00B10B1B">
            <w:pPr>
              <w:jc w:val="right"/>
            </w:pPr>
            <w:r>
              <w:t>40,822,080.00</w:t>
            </w:r>
          </w:p>
        </w:tc>
        <w:tc>
          <w:tcPr>
            <w:tcW w:w="1814" w:type="dxa"/>
          </w:tcPr>
          <w:p w:rsidR="00B10B1B" w:rsidRDefault="00B10B1B" w:rsidP="00B10B1B">
            <w:pPr>
              <w:jc w:val="right"/>
            </w:pPr>
            <w:r>
              <w:t>8.34</w:t>
            </w:r>
          </w:p>
        </w:tc>
      </w:tr>
      <w:tr w:rsidR="00B10B1B" w:rsidTr="00B10B1B">
        <w:tc>
          <w:tcPr>
            <w:tcW w:w="646" w:type="dxa"/>
          </w:tcPr>
          <w:p w:rsidR="00B10B1B" w:rsidRDefault="00B10B1B" w:rsidP="00B10B1B">
            <w:pPr>
              <w:jc w:val="center"/>
            </w:pPr>
            <w:r>
              <w:t>4</w:t>
            </w:r>
          </w:p>
        </w:tc>
        <w:tc>
          <w:tcPr>
            <w:tcW w:w="1162" w:type="dxa"/>
          </w:tcPr>
          <w:p w:rsidR="00B10B1B" w:rsidRDefault="00B10B1B" w:rsidP="00B10B1B">
            <w:pPr>
              <w:jc w:val="left"/>
            </w:pPr>
            <w:r>
              <w:t>2520001</w:t>
            </w:r>
          </w:p>
        </w:tc>
        <w:tc>
          <w:tcPr>
            <w:tcW w:w="1928" w:type="dxa"/>
          </w:tcPr>
          <w:p w:rsidR="00B10B1B" w:rsidRDefault="00B10B1B" w:rsidP="00B10B1B">
            <w:pPr>
              <w:jc w:val="left"/>
            </w:pPr>
            <w:r>
              <w:rPr>
                <w:rFonts w:hint="eastAsia"/>
              </w:rPr>
              <w:t>25</w:t>
            </w:r>
            <w:r>
              <w:rPr>
                <w:rFonts w:hint="eastAsia"/>
              </w:rPr>
              <w:t>北京银行小微债</w:t>
            </w:r>
            <w:r>
              <w:rPr>
                <w:rFonts w:hint="eastAsia"/>
              </w:rPr>
              <w:t>01</w:t>
            </w:r>
          </w:p>
        </w:tc>
        <w:tc>
          <w:tcPr>
            <w:tcW w:w="1140" w:type="dxa"/>
          </w:tcPr>
          <w:p w:rsidR="00B10B1B" w:rsidRDefault="00B10B1B" w:rsidP="00B10B1B">
            <w:pPr>
              <w:jc w:val="right"/>
            </w:pPr>
            <w:r>
              <w:t>400,000</w:t>
            </w:r>
          </w:p>
        </w:tc>
        <w:tc>
          <w:tcPr>
            <w:tcW w:w="1814" w:type="dxa"/>
          </w:tcPr>
          <w:p w:rsidR="00B10B1B" w:rsidRDefault="00B10B1B" w:rsidP="00B10B1B">
            <w:pPr>
              <w:jc w:val="right"/>
            </w:pPr>
            <w:r>
              <w:t>40,682,529.32</w:t>
            </w:r>
          </w:p>
        </w:tc>
        <w:tc>
          <w:tcPr>
            <w:tcW w:w="1814" w:type="dxa"/>
          </w:tcPr>
          <w:p w:rsidR="00B10B1B" w:rsidRDefault="00B10B1B" w:rsidP="00B10B1B">
            <w:pPr>
              <w:jc w:val="right"/>
            </w:pPr>
            <w:r>
              <w:t>8.31</w:t>
            </w:r>
          </w:p>
        </w:tc>
      </w:tr>
      <w:tr w:rsidR="00B10B1B" w:rsidTr="00B10B1B">
        <w:tc>
          <w:tcPr>
            <w:tcW w:w="646" w:type="dxa"/>
          </w:tcPr>
          <w:p w:rsidR="00B10B1B" w:rsidRDefault="00B10B1B" w:rsidP="00B10B1B">
            <w:pPr>
              <w:jc w:val="center"/>
            </w:pPr>
            <w:r>
              <w:t>5</w:t>
            </w:r>
          </w:p>
        </w:tc>
        <w:tc>
          <w:tcPr>
            <w:tcW w:w="1162" w:type="dxa"/>
          </w:tcPr>
          <w:p w:rsidR="00B10B1B" w:rsidRDefault="00B10B1B" w:rsidP="00B10B1B">
            <w:pPr>
              <w:jc w:val="left"/>
            </w:pPr>
            <w:r>
              <w:t>212480050</w:t>
            </w:r>
          </w:p>
        </w:tc>
        <w:tc>
          <w:tcPr>
            <w:tcW w:w="1928" w:type="dxa"/>
          </w:tcPr>
          <w:p w:rsidR="00B10B1B" w:rsidRDefault="00B10B1B" w:rsidP="00B10B1B">
            <w:pPr>
              <w:jc w:val="left"/>
            </w:pPr>
            <w:r>
              <w:rPr>
                <w:rFonts w:hint="eastAsia"/>
              </w:rPr>
              <w:t>24</w:t>
            </w:r>
            <w:r>
              <w:rPr>
                <w:rFonts w:hint="eastAsia"/>
              </w:rPr>
              <w:t>光大银行债</w:t>
            </w:r>
            <w:r>
              <w:rPr>
                <w:rFonts w:hint="eastAsia"/>
              </w:rPr>
              <w:t>02</w:t>
            </w:r>
          </w:p>
        </w:tc>
        <w:tc>
          <w:tcPr>
            <w:tcW w:w="1140" w:type="dxa"/>
          </w:tcPr>
          <w:p w:rsidR="00B10B1B" w:rsidRDefault="00B10B1B" w:rsidP="00B10B1B">
            <w:pPr>
              <w:jc w:val="right"/>
            </w:pPr>
            <w:r>
              <w:t>400,000</w:t>
            </w:r>
          </w:p>
        </w:tc>
        <w:tc>
          <w:tcPr>
            <w:tcW w:w="1814" w:type="dxa"/>
          </w:tcPr>
          <w:p w:rsidR="00B10B1B" w:rsidRDefault="00B10B1B" w:rsidP="00B10B1B">
            <w:pPr>
              <w:jc w:val="right"/>
            </w:pPr>
            <w:r>
              <w:t>40,517,738.08</w:t>
            </w:r>
          </w:p>
        </w:tc>
        <w:tc>
          <w:tcPr>
            <w:tcW w:w="1814" w:type="dxa"/>
          </w:tcPr>
          <w:p w:rsidR="00B10B1B" w:rsidRDefault="00B10B1B" w:rsidP="00B10B1B">
            <w:pPr>
              <w:jc w:val="right"/>
            </w:pPr>
            <w:r>
              <w:t>8.27</w:t>
            </w:r>
          </w:p>
        </w:tc>
      </w:tr>
    </w:tbl>
    <w:p w:rsidR="00B10B1B" w:rsidRDefault="00B10B1B" w:rsidP="00B10B1B">
      <w:pPr>
        <w:pStyle w:val="-2"/>
        <w:spacing w:before="312"/>
        <w:rPr>
          <w:rFonts w:hint="eastAsia"/>
        </w:rPr>
      </w:pPr>
      <w:r>
        <w:rPr>
          <w:rFonts w:hint="eastAsia"/>
        </w:rPr>
        <w:t>报告期末按公允价值占基金资产净值比例大小排名的前十名资产支持证券投资明细</w:t>
      </w:r>
    </w:p>
    <w:p w:rsidR="00B10B1B" w:rsidRDefault="00B10B1B" w:rsidP="00B10B1B">
      <w:pPr>
        <w:pStyle w:val="-"/>
        <w:ind w:firstLine="420"/>
        <w:rPr>
          <w:rFonts w:hint="eastAsia"/>
        </w:rPr>
      </w:pPr>
      <w:r>
        <w:rPr>
          <w:rFonts w:hint="eastAsia"/>
        </w:rPr>
        <w:t>本基金本报告期末未持有资产支持证券。</w:t>
      </w:r>
    </w:p>
    <w:p w:rsidR="00B10B1B" w:rsidRDefault="00B10B1B" w:rsidP="00B10B1B">
      <w:pPr>
        <w:pStyle w:val="-2"/>
        <w:spacing w:before="312"/>
        <w:rPr>
          <w:rFonts w:hint="eastAsia"/>
        </w:rPr>
      </w:pPr>
      <w:r>
        <w:rPr>
          <w:rFonts w:hint="eastAsia"/>
        </w:rPr>
        <w:t>报告期末按公允价值占基金资产净值比例大小排序的前五名贵金属投资明细</w:t>
      </w:r>
    </w:p>
    <w:p w:rsidR="00B10B1B" w:rsidRDefault="00B10B1B" w:rsidP="00B10B1B">
      <w:pPr>
        <w:pStyle w:val="-"/>
        <w:ind w:firstLine="420"/>
        <w:rPr>
          <w:rFonts w:hint="eastAsia"/>
        </w:rPr>
      </w:pPr>
      <w:r>
        <w:rPr>
          <w:rFonts w:hint="eastAsia"/>
        </w:rPr>
        <w:t>无。</w:t>
      </w:r>
    </w:p>
    <w:p w:rsidR="00B10B1B" w:rsidRDefault="00B10B1B" w:rsidP="00B10B1B">
      <w:pPr>
        <w:pStyle w:val="-2"/>
        <w:spacing w:before="312"/>
        <w:rPr>
          <w:rFonts w:hint="eastAsia"/>
        </w:rPr>
      </w:pPr>
      <w:r>
        <w:rPr>
          <w:rFonts w:hint="eastAsia"/>
        </w:rPr>
        <w:t>报告期末按公允价值占基金资产净值比例大小排名的前五名权证投资明细</w:t>
      </w:r>
    </w:p>
    <w:p w:rsidR="00B10B1B" w:rsidRDefault="00B10B1B" w:rsidP="00B10B1B">
      <w:pPr>
        <w:pStyle w:val="-"/>
        <w:ind w:firstLine="420"/>
        <w:rPr>
          <w:rFonts w:hint="eastAsia"/>
        </w:rPr>
      </w:pPr>
      <w:r>
        <w:rPr>
          <w:rFonts w:hint="eastAsia"/>
        </w:rPr>
        <w:t>无。</w:t>
      </w:r>
    </w:p>
    <w:p w:rsidR="00B10B1B" w:rsidRDefault="00B10B1B" w:rsidP="00B10B1B">
      <w:pPr>
        <w:pStyle w:val="-2"/>
        <w:spacing w:before="312"/>
        <w:rPr>
          <w:rFonts w:hint="eastAsia"/>
        </w:rPr>
      </w:pPr>
      <w:r>
        <w:rPr>
          <w:rFonts w:hint="eastAsia"/>
        </w:rPr>
        <w:t>报告期末本基金投资的股指期货交易情况说明</w:t>
      </w:r>
    </w:p>
    <w:p w:rsidR="00B10B1B" w:rsidRDefault="00B10B1B" w:rsidP="00B10B1B">
      <w:pPr>
        <w:pStyle w:val="-3"/>
        <w:spacing w:before="156" w:after="156"/>
        <w:rPr>
          <w:rFonts w:hint="eastAsia"/>
        </w:rPr>
      </w:pPr>
      <w:r>
        <w:rPr>
          <w:rFonts w:hint="eastAsia"/>
        </w:rPr>
        <w:t>报告期末本基金投资的股指期货持仓和损益明细</w:t>
      </w:r>
    </w:p>
    <w:p w:rsidR="00B10B1B" w:rsidRDefault="00B10B1B" w:rsidP="00B10B1B">
      <w:pPr>
        <w:pStyle w:val="-"/>
        <w:ind w:firstLine="420"/>
        <w:rPr>
          <w:rFonts w:hint="eastAsia"/>
        </w:rPr>
      </w:pPr>
      <w:r>
        <w:rPr>
          <w:rFonts w:hint="eastAsia"/>
        </w:rPr>
        <w:t>无。</w:t>
      </w:r>
    </w:p>
    <w:p w:rsidR="00B10B1B" w:rsidRDefault="00B10B1B" w:rsidP="00B10B1B">
      <w:pPr>
        <w:pStyle w:val="-3"/>
        <w:spacing w:before="156" w:after="156"/>
        <w:rPr>
          <w:rFonts w:hint="eastAsia"/>
        </w:rPr>
      </w:pPr>
      <w:r>
        <w:rPr>
          <w:rFonts w:hint="eastAsia"/>
        </w:rPr>
        <w:t>本基金投资股指期货的投资政策</w:t>
      </w:r>
    </w:p>
    <w:p w:rsidR="00B10B1B" w:rsidRDefault="00B10B1B" w:rsidP="00B10B1B">
      <w:pPr>
        <w:pStyle w:val="-"/>
        <w:ind w:firstLine="420"/>
        <w:rPr>
          <w:rFonts w:hint="eastAsia"/>
        </w:rPr>
      </w:pPr>
      <w:r>
        <w:rPr>
          <w:rFonts w:hint="eastAsia"/>
        </w:rPr>
        <w:t>无。</w:t>
      </w:r>
    </w:p>
    <w:p w:rsidR="00B10B1B" w:rsidRDefault="00B10B1B" w:rsidP="00B10B1B">
      <w:pPr>
        <w:pStyle w:val="-2"/>
        <w:spacing w:before="312"/>
        <w:rPr>
          <w:rFonts w:hint="eastAsia"/>
        </w:rPr>
      </w:pPr>
      <w:r>
        <w:rPr>
          <w:rFonts w:hint="eastAsia"/>
        </w:rPr>
        <w:t>报告期末本基金投资的国债期货交易情况说明</w:t>
      </w:r>
    </w:p>
    <w:p w:rsidR="00B10B1B" w:rsidRDefault="00B10B1B" w:rsidP="00B10B1B">
      <w:pPr>
        <w:pStyle w:val="-3"/>
        <w:spacing w:before="156" w:after="156"/>
        <w:rPr>
          <w:rFonts w:hint="eastAsia"/>
        </w:rPr>
      </w:pPr>
      <w:r>
        <w:rPr>
          <w:rFonts w:hint="eastAsia"/>
        </w:rPr>
        <w:t>本期国债期货投资政策</w:t>
      </w:r>
    </w:p>
    <w:p w:rsidR="00B10B1B" w:rsidRDefault="00B10B1B" w:rsidP="00B10B1B">
      <w:pPr>
        <w:pStyle w:val="-"/>
        <w:ind w:firstLine="420"/>
        <w:rPr>
          <w:rFonts w:hint="eastAsia"/>
        </w:rPr>
      </w:pPr>
      <w:r>
        <w:rPr>
          <w:rFonts w:hint="eastAsia"/>
        </w:rPr>
        <w:t>无。</w:t>
      </w:r>
    </w:p>
    <w:p w:rsidR="00B10B1B" w:rsidRDefault="00B10B1B" w:rsidP="00B10B1B">
      <w:pPr>
        <w:pStyle w:val="-3"/>
        <w:spacing w:before="156" w:after="156"/>
        <w:rPr>
          <w:rFonts w:hint="eastAsia"/>
        </w:rPr>
      </w:pPr>
      <w:r>
        <w:rPr>
          <w:rFonts w:hint="eastAsia"/>
        </w:rPr>
        <w:t>报告期末本基金投资的国债期货持仓和损益明细</w:t>
      </w:r>
    </w:p>
    <w:p w:rsidR="00B10B1B" w:rsidRDefault="00B10B1B" w:rsidP="00B10B1B">
      <w:pPr>
        <w:pStyle w:val="-"/>
        <w:ind w:firstLine="420"/>
        <w:rPr>
          <w:rFonts w:hint="eastAsia"/>
        </w:rPr>
      </w:pPr>
      <w:r>
        <w:rPr>
          <w:rFonts w:hint="eastAsia"/>
        </w:rPr>
        <w:t>无。</w:t>
      </w:r>
    </w:p>
    <w:p w:rsidR="00B10B1B" w:rsidRDefault="00B10B1B" w:rsidP="00B10B1B">
      <w:pPr>
        <w:pStyle w:val="-3"/>
        <w:spacing w:before="156" w:after="156"/>
        <w:rPr>
          <w:rFonts w:hint="eastAsia"/>
        </w:rPr>
      </w:pPr>
      <w:r>
        <w:rPr>
          <w:rFonts w:hint="eastAsia"/>
        </w:rPr>
        <w:t>本期国债期货投资评价</w:t>
      </w:r>
    </w:p>
    <w:p w:rsidR="00B10B1B" w:rsidRDefault="00B10B1B" w:rsidP="00B10B1B">
      <w:pPr>
        <w:pStyle w:val="-"/>
        <w:ind w:firstLine="420"/>
        <w:rPr>
          <w:rFonts w:hint="eastAsia"/>
        </w:rPr>
      </w:pPr>
      <w:r>
        <w:rPr>
          <w:rFonts w:hint="eastAsia"/>
        </w:rPr>
        <w:t>无。</w:t>
      </w:r>
    </w:p>
    <w:p w:rsidR="00B10B1B" w:rsidRDefault="00B10B1B" w:rsidP="00B10B1B">
      <w:pPr>
        <w:pStyle w:val="-2"/>
        <w:spacing w:before="312"/>
        <w:rPr>
          <w:rFonts w:hint="eastAsia"/>
        </w:rPr>
      </w:pPr>
      <w:r>
        <w:rPr>
          <w:rFonts w:hint="eastAsia"/>
        </w:rPr>
        <w:lastRenderedPageBreak/>
        <w:t>投资组合报告附注</w:t>
      </w:r>
    </w:p>
    <w:p w:rsidR="00B10B1B" w:rsidRDefault="00B10B1B" w:rsidP="00B10B1B">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10B1B" w:rsidRDefault="00B10B1B" w:rsidP="00B10B1B">
      <w:pPr>
        <w:pStyle w:val="-"/>
        <w:ind w:firstLine="420"/>
        <w:rPr>
          <w:rFonts w:hint="eastAsia"/>
        </w:rPr>
      </w:pPr>
      <w:r>
        <w:rPr>
          <w:rFonts w:hint="eastAsia"/>
        </w:rPr>
        <w:t>本基金投资的前十名证券的发行主体中，中国光大银行股份有限公司在报告编制日前一年内曾受到国家金融监督管理总局、中国人民银行的处罚；南京银行股份有限公司在报告编制日前一年内曾受到国家金融监督管理总局江苏监管局的处罚；北京银行股份有限公司在报告编制日前一年内曾受到国家金融监督管理总局北京监管局、中国人民银行的处罚；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B10B1B" w:rsidRDefault="00B10B1B" w:rsidP="00B10B1B">
      <w:pPr>
        <w:pStyle w:val="-"/>
        <w:ind w:firstLine="420"/>
        <w:rPr>
          <w:rFonts w:hint="eastAsia"/>
        </w:rPr>
      </w:pPr>
      <w:r>
        <w:rPr>
          <w:rFonts w:hint="eastAsia"/>
        </w:rPr>
        <w:t>对上述证券的投资决策程序的说明：本基金投资上述证券的投资决策程序符合相关法律法规和公司制度的要求。</w:t>
      </w:r>
    </w:p>
    <w:p w:rsidR="00B10B1B" w:rsidRDefault="00B10B1B" w:rsidP="00B10B1B">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10B1B" w:rsidRDefault="00B10B1B" w:rsidP="00B10B1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10B1B" w:rsidRDefault="00B10B1B" w:rsidP="00B10B1B">
      <w:pPr>
        <w:pStyle w:val="-3"/>
        <w:spacing w:before="156" w:after="156"/>
        <w:rPr>
          <w:rFonts w:hint="eastAsia"/>
        </w:rPr>
      </w:pPr>
      <w:r>
        <w:rPr>
          <w:rFonts w:hint="eastAsia"/>
        </w:rPr>
        <w:t>其他资产构成</w:t>
      </w:r>
    </w:p>
    <w:p w:rsidR="00B10B1B" w:rsidRDefault="00B10B1B" w:rsidP="00B10B1B">
      <w:pPr>
        <w:pStyle w:val="-"/>
        <w:ind w:firstLine="420"/>
        <w:rPr>
          <w:rFonts w:hint="eastAsia"/>
        </w:rPr>
      </w:pPr>
      <w:r>
        <w:rPr>
          <w:rFonts w:hint="eastAsia"/>
        </w:rPr>
        <w:t>无。</w:t>
      </w:r>
    </w:p>
    <w:p w:rsidR="00B10B1B" w:rsidRDefault="00B10B1B" w:rsidP="00B10B1B">
      <w:pPr>
        <w:pStyle w:val="-3"/>
        <w:spacing w:before="156" w:after="156"/>
        <w:rPr>
          <w:rFonts w:hint="eastAsia"/>
        </w:rPr>
      </w:pPr>
      <w:r>
        <w:rPr>
          <w:rFonts w:hint="eastAsia"/>
        </w:rPr>
        <w:t>报告期末持有的处于转股期的可转换债券明细</w:t>
      </w:r>
    </w:p>
    <w:p w:rsidR="00B10B1B" w:rsidRDefault="00B10B1B" w:rsidP="00B10B1B">
      <w:pPr>
        <w:pStyle w:val="-"/>
        <w:ind w:firstLine="420"/>
        <w:rPr>
          <w:rFonts w:hint="eastAsia"/>
        </w:rPr>
      </w:pPr>
      <w:r>
        <w:rPr>
          <w:rFonts w:hint="eastAsia"/>
        </w:rPr>
        <w:t>本基金本报告期末未持有处于转股期的可转换债券。</w:t>
      </w:r>
    </w:p>
    <w:p w:rsidR="00B10B1B" w:rsidRDefault="00B10B1B" w:rsidP="00B10B1B">
      <w:pPr>
        <w:pStyle w:val="-3"/>
        <w:spacing w:before="156" w:after="156"/>
        <w:rPr>
          <w:rFonts w:hint="eastAsia"/>
        </w:rPr>
      </w:pPr>
      <w:r>
        <w:rPr>
          <w:rFonts w:hint="eastAsia"/>
        </w:rPr>
        <w:t>报告期末前十名股票中存在流通受限情况的说明</w:t>
      </w:r>
    </w:p>
    <w:p w:rsidR="00B10B1B" w:rsidRDefault="00B10B1B" w:rsidP="00B10B1B">
      <w:pPr>
        <w:pStyle w:val="-"/>
        <w:ind w:firstLine="420"/>
        <w:rPr>
          <w:rFonts w:hint="eastAsia"/>
        </w:rPr>
      </w:pPr>
      <w:r>
        <w:rPr>
          <w:rFonts w:hint="eastAsia"/>
        </w:rPr>
        <w:t>无。</w:t>
      </w:r>
    </w:p>
    <w:p w:rsidR="00B10B1B" w:rsidRDefault="00B10B1B" w:rsidP="00B10B1B">
      <w:pPr>
        <w:pStyle w:val="-1"/>
        <w:ind w:left="281" w:hanging="281"/>
        <w:rPr>
          <w:rFonts w:hint="eastAsia"/>
        </w:rPr>
      </w:pPr>
      <w:r>
        <w:rPr>
          <w:rFonts w:hint="eastAsia"/>
        </w:rPr>
        <w:t>开放式基金份额变动</w:t>
      </w:r>
    </w:p>
    <w:p w:rsidR="00B10B1B" w:rsidRDefault="00B10B1B" w:rsidP="00B10B1B">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670"/>
        <w:gridCol w:w="2835"/>
      </w:tblGrid>
      <w:tr w:rsidR="00B10B1B" w:rsidTr="00B10B1B">
        <w:trPr>
          <w:cnfStyle w:val="100000000000" w:firstRow="1" w:lastRow="0" w:firstColumn="0" w:lastColumn="0" w:oddVBand="0" w:evenVBand="0" w:oddHBand="0" w:evenHBand="0" w:firstRowFirstColumn="0" w:firstRowLastColumn="0" w:lastRowFirstColumn="0" w:lastRowLastColumn="0"/>
        </w:trPr>
        <w:tc>
          <w:tcPr>
            <w:tcW w:w="5670" w:type="dxa"/>
          </w:tcPr>
          <w:p w:rsidR="00B10B1B" w:rsidRPr="00B10B1B" w:rsidRDefault="00B10B1B" w:rsidP="00B10B1B">
            <w:pPr>
              <w:jc w:val="center"/>
              <w:rPr>
                <w:b/>
              </w:rPr>
            </w:pPr>
            <w:r w:rsidRPr="00B10B1B">
              <w:rPr>
                <w:rFonts w:hint="eastAsia"/>
                <w:b/>
              </w:rPr>
              <w:t>项目</w:t>
            </w:r>
          </w:p>
        </w:tc>
        <w:tc>
          <w:tcPr>
            <w:tcW w:w="2835" w:type="dxa"/>
          </w:tcPr>
          <w:p w:rsidR="00B10B1B" w:rsidRPr="00B10B1B" w:rsidRDefault="00B10B1B" w:rsidP="00B10B1B">
            <w:pPr>
              <w:jc w:val="center"/>
              <w:rPr>
                <w:b/>
              </w:rPr>
            </w:pPr>
            <w:r w:rsidRPr="00B10B1B">
              <w:rPr>
                <w:rFonts w:hint="eastAsia"/>
                <w:b/>
              </w:rPr>
              <w:t>南方耀元债券</w:t>
            </w:r>
            <w:r w:rsidRPr="00B10B1B">
              <w:rPr>
                <w:rFonts w:hint="eastAsia"/>
                <w:b/>
              </w:rPr>
              <w:t>A</w:t>
            </w:r>
          </w:p>
        </w:tc>
      </w:tr>
      <w:tr w:rsidR="00B10B1B" w:rsidTr="00B10B1B">
        <w:tc>
          <w:tcPr>
            <w:tcW w:w="5670" w:type="dxa"/>
          </w:tcPr>
          <w:p w:rsidR="00B10B1B" w:rsidRDefault="00B10B1B" w:rsidP="00B10B1B">
            <w:pPr>
              <w:jc w:val="left"/>
            </w:pPr>
            <w:r>
              <w:rPr>
                <w:rFonts w:hint="eastAsia"/>
              </w:rPr>
              <w:t>报告期期初基金份额总额</w:t>
            </w:r>
          </w:p>
        </w:tc>
        <w:tc>
          <w:tcPr>
            <w:tcW w:w="2835" w:type="dxa"/>
          </w:tcPr>
          <w:p w:rsidR="00B10B1B" w:rsidRDefault="00B10B1B" w:rsidP="00B10B1B">
            <w:pPr>
              <w:jc w:val="right"/>
            </w:pPr>
            <w:r>
              <w:t>1,981,184,728.66</w:t>
            </w:r>
          </w:p>
        </w:tc>
      </w:tr>
      <w:tr w:rsidR="00B10B1B" w:rsidTr="00B10B1B">
        <w:tc>
          <w:tcPr>
            <w:tcW w:w="5670" w:type="dxa"/>
          </w:tcPr>
          <w:p w:rsidR="00B10B1B" w:rsidRDefault="00B10B1B" w:rsidP="00B10B1B">
            <w:pPr>
              <w:jc w:val="left"/>
            </w:pPr>
            <w:r>
              <w:rPr>
                <w:rFonts w:hint="eastAsia"/>
              </w:rPr>
              <w:t>报告期期间基金总申购份额</w:t>
            </w:r>
          </w:p>
        </w:tc>
        <w:tc>
          <w:tcPr>
            <w:tcW w:w="2835" w:type="dxa"/>
          </w:tcPr>
          <w:p w:rsidR="00B10B1B" w:rsidRDefault="00B10B1B" w:rsidP="00B10B1B">
            <w:pPr>
              <w:jc w:val="right"/>
            </w:pPr>
            <w:r>
              <w:t>30.30</w:t>
            </w:r>
          </w:p>
        </w:tc>
      </w:tr>
      <w:tr w:rsidR="00B10B1B" w:rsidTr="00B10B1B">
        <w:tc>
          <w:tcPr>
            <w:tcW w:w="5670" w:type="dxa"/>
          </w:tcPr>
          <w:p w:rsidR="00B10B1B" w:rsidRDefault="00B10B1B" w:rsidP="00B10B1B">
            <w:pPr>
              <w:jc w:val="left"/>
            </w:pPr>
            <w:r>
              <w:rPr>
                <w:rFonts w:hint="eastAsia"/>
              </w:rPr>
              <w:t>减：报告期期间基金总赎回份额</w:t>
            </w:r>
          </w:p>
        </w:tc>
        <w:tc>
          <w:tcPr>
            <w:tcW w:w="2835" w:type="dxa"/>
          </w:tcPr>
          <w:p w:rsidR="00B10B1B" w:rsidRDefault="00B10B1B" w:rsidP="00B10B1B">
            <w:pPr>
              <w:jc w:val="right"/>
            </w:pPr>
            <w:r>
              <w:t>1,500,000,412.40</w:t>
            </w:r>
          </w:p>
        </w:tc>
      </w:tr>
      <w:tr w:rsidR="00B10B1B" w:rsidTr="00B10B1B">
        <w:tc>
          <w:tcPr>
            <w:tcW w:w="5670" w:type="dxa"/>
          </w:tcPr>
          <w:p w:rsidR="00B10B1B" w:rsidRDefault="00B10B1B" w:rsidP="00B10B1B">
            <w:pPr>
              <w:jc w:val="left"/>
            </w:pPr>
            <w:r>
              <w:rPr>
                <w:rFonts w:hint="eastAsia"/>
              </w:rPr>
              <w:t>报告期期间基金拆分变动份额（份额减少以</w:t>
            </w:r>
            <w:r>
              <w:rPr>
                <w:rFonts w:hint="eastAsia"/>
              </w:rPr>
              <w:t>"-"</w:t>
            </w:r>
            <w:r>
              <w:rPr>
                <w:rFonts w:hint="eastAsia"/>
              </w:rPr>
              <w:t>填列）</w:t>
            </w:r>
          </w:p>
        </w:tc>
        <w:tc>
          <w:tcPr>
            <w:tcW w:w="2835" w:type="dxa"/>
          </w:tcPr>
          <w:p w:rsidR="00B10B1B" w:rsidRDefault="00B10B1B" w:rsidP="00B10B1B">
            <w:pPr>
              <w:jc w:val="right"/>
            </w:pPr>
            <w:r>
              <w:t>-</w:t>
            </w:r>
          </w:p>
        </w:tc>
      </w:tr>
      <w:tr w:rsidR="00B10B1B" w:rsidTr="00B10B1B">
        <w:tc>
          <w:tcPr>
            <w:tcW w:w="5670" w:type="dxa"/>
          </w:tcPr>
          <w:p w:rsidR="00B10B1B" w:rsidRDefault="00B10B1B" w:rsidP="00B10B1B">
            <w:pPr>
              <w:jc w:val="left"/>
            </w:pPr>
            <w:r>
              <w:rPr>
                <w:rFonts w:hint="eastAsia"/>
              </w:rPr>
              <w:t>报告期期末基金份额总额</w:t>
            </w:r>
          </w:p>
        </w:tc>
        <w:tc>
          <w:tcPr>
            <w:tcW w:w="2835" w:type="dxa"/>
          </w:tcPr>
          <w:p w:rsidR="00B10B1B" w:rsidRDefault="00B10B1B" w:rsidP="00B10B1B">
            <w:pPr>
              <w:jc w:val="right"/>
            </w:pPr>
            <w:r>
              <w:t>481,184,346.56</w:t>
            </w:r>
          </w:p>
        </w:tc>
      </w:tr>
    </w:tbl>
    <w:p w:rsidR="00B10B1B" w:rsidRDefault="00B10B1B" w:rsidP="00B10B1B">
      <w:pPr>
        <w:pStyle w:val="-1"/>
        <w:ind w:left="281" w:hanging="281"/>
        <w:rPr>
          <w:rFonts w:hint="eastAsia"/>
        </w:rPr>
      </w:pPr>
      <w:r>
        <w:rPr>
          <w:rFonts w:hint="eastAsia"/>
        </w:rPr>
        <w:lastRenderedPageBreak/>
        <w:t>基金管理人运用固有资金投资本基金情况</w:t>
      </w:r>
    </w:p>
    <w:p w:rsidR="00B10B1B" w:rsidRDefault="00B10B1B" w:rsidP="00B10B1B">
      <w:pPr>
        <w:pStyle w:val="-2"/>
        <w:spacing w:before="312"/>
        <w:rPr>
          <w:rFonts w:hint="eastAsia"/>
        </w:rPr>
      </w:pPr>
      <w:r>
        <w:rPr>
          <w:rFonts w:hint="eastAsia"/>
        </w:rPr>
        <w:t>基金管理人持有本基金份额变动情况</w:t>
      </w:r>
    </w:p>
    <w:p w:rsidR="00B10B1B" w:rsidRDefault="00B10B1B" w:rsidP="00B10B1B">
      <w:pPr>
        <w:pStyle w:val="-"/>
        <w:ind w:firstLine="420"/>
        <w:rPr>
          <w:rFonts w:hint="eastAsia"/>
        </w:rPr>
      </w:pPr>
      <w:r>
        <w:rPr>
          <w:rFonts w:hint="eastAsia"/>
        </w:rPr>
        <w:t>本报告期末，基金管理人未持有本基金份额。</w:t>
      </w:r>
    </w:p>
    <w:p w:rsidR="00B10B1B" w:rsidRDefault="00B10B1B" w:rsidP="00B10B1B">
      <w:pPr>
        <w:pStyle w:val="-2"/>
        <w:spacing w:before="312"/>
        <w:rPr>
          <w:rFonts w:hint="eastAsia"/>
        </w:rPr>
      </w:pPr>
      <w:r>
        <w:rPr>
          <w:rFonts w:hint="eastAsia"/>
        </w:rPr>
        <w:t>基金管理人运用固有资金投资本基金交易明细</w:t>
      </w:r>
    </w:p>
    <w:p w:rsidR="00B10B1B" w:rsidRDefault="00B10B1B" w:rsidP="00B10B1B">
      <w:pPr>
        <w:pStyle w:val="-"/>
        <w:ind w:firstLine="420"/>
        <w:rPr>
          <w:rFonts w:hint="eastAsia"/>
        </w:rPr>
      </w:pPr>
      <w:r>
        <w:rPr>
          <w:rFonts w:hint="eastAsia"/>
        </w:rPr>
        <w:t>本报告期内，基金管理人不存在申购、赎回或买卖本基金的情况。</w:t>
      </w:r>
    </w:p>
    <w:p w:rsidR="00B10B1B" w:rsidRDefault="00B10B1B" w:rsidP="00B10B1B">
      <w:pPr>
        <w:pStyle w:val="-1"/>
        <w:ind w:left="281" w:hanging="281"/>
        <w:rPr>
          <w:rFonts w:hint="eastAsia"/>
        </w:rPr>
      </w:pPr>
      <w:r>
        <w:rPr>
          <w:rFonts w:hint="eastAsia"/>
        </w:rPr>
        <w:t>影响投资者决策的其他重要信息</w:t>
      </w:r>
    </w:p>
    <w:p w:rsidR="00B10B1B" w:rsidRDefault="00B10B1B" w:rsidP="00B10B1B">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10B1B" w:rsidTr="00B10B1B">
        <w:tc>
          <w:tcPr>
            <w:tcW w:w="1021" w:type="dxa"/>
            <w:vMerge w:val="restart"/>
          </w:tcPr>
          <w:p w:rsidR="00B10B1B" w:rsidRDefault="00B10B1B" w:rsidP="00B10B1B">
            <w:pPr>
              <w:jc w:val="left"/>
            </w:pPr>
            <w:r>
              <w:rPr>
                <w:rFonts w:hint="eastAsia"/>
              </w:rPr>
              <w:t>投资者类别</w:t>
            </w:r>
          </w:p>
        </w:tc>
        <w:tc>
          <w:tcPr>
            <w:tcW w:w="7484" w:type="dxa"/>
            <w:gridSpan w:val="5"/>
          </w:tcPr>
          <w:p w:rsidR="00B10B1B" w:rsidRDefault="00B10B1B" w:rsidP="00B10B1B">
            <w:pPr>
              <w:jc w:val="left"/>
            </w:pPr>
            <w:r>
              <w:rPr>
                <w:rFonts w:hint="eastAsia"/>
              </w:rPr>
              <w:t>报告期内持有基金份额变化情况</w:t>
            </w:r>
          </w:p>
        </w:tc>
        <w:tc>
          <w:tcPr>
            <w:tcW w:w="2778" w:type="dxa"/>
            <w:gridSpan w:val="2"/>
          </w:tcPr>
          <w:p w:rsidR="00B10B1B" w:rsidRDefault="00B10B1B" w:rsidP="00B10B1B">
            <w:pPr>
              <w:jc w:val="left"/>
            </w:pPr>
            <w:r>
              <w:rPr>
                <w:rFonts w:hint="eastAsia"/>
              </w:rPr>
              <w:t>报告期末持有基金情况</w:t>
            </w:r>
          </w:p>
        </w:tc>
      </w:tr>
      <w:tr w:rsidR="00B10B1B" w:rsidTr="00B10B1B">
        <w:tc>
          <w:tcPr>
            <w:tcW w:w="1021" w:type="dxa"/>
            <w:vMerge/>
          </w:tcPr>
          <w:p w:rsidR="00B10B1B" w:rsidRDefault="00B10B1B" w:rsidP="00B10B1B">
            <w:pPr>
              <w:jc w:val="left"/>
            </w:pPr>
          </w:p>
        </w:tc>
        <w:tc>
          <w:tcPr>
            <w:tcW w:w="680" w:type="dxa"/>
          </w:tcPr>
          <w:p w:rsidR="00B10B1B" w:rsidRDefault="00B10B1B" w:rsidP="00B10B1B">
            <w:pPr>
              <w:jc w:val="left"/>
            </w:pPr>
            <w:r>
              <w:rPr>
                <w:rFonts w:hint="eastAsia"/>
              </w:rPr>
              <w:t>序号</w:t>
            </w:r>
          </w:p>
        </w:tc>
        <w:tc>
          <w:tcPr>
            <w:tcW w:w="1191" w:type="dxa"/>
          </w:tcPr>
          <w:p w:rsidR="00B10B1B" w:rsidRDefault="00B10B1B" w:rsidP="00B10B1B">
            <w:pPr>
              <w:jc w:val="left"/>
            </w:pPr>
            <w:r>
              <w:rPr>
                <w:rFonts w:hint="eastAsia"/>
              </w:rPr>
              <w:t>持有基金份额比例达到或者超过</w:t>
            </w:r>
            <w:r>
              <w:rPr>
                <w:rFonts w:hint="eastAsia"/>
              </w:rPr>
              <w:t>20%</w:t>
            </w:r>
            <w:r>
              <w:rPr>
                <w:rFonts w:hint="eastAsia"/>
              </w:rPr>
              <w:t>的时间区间</w:t>
            </w:r>
          </w:p>
        </w:tc>
        <w:tc>
          <w:tcPr>
            <w:tcW w:w="1871" w:type="dxa"/>
          </w:tcPr>
          <w:p w:rsidR="00B10B1B" w:rsidRDefault="00B10B1B" w:rsidP="00B10B1B">
            <w:pPr>
              <w:jc w:val="left"/>
            </w:pPr>
            <w:r>
              <w:rPr>
                <w:rFonts w:hint="eastAsia"/>
              </w:rPr>
              <w:t>期初份额</w:t>
            </w:r>
          </w:p>
        </w:tc>
        <w:tc>
          <w:tcPr>
            <w:tcW w:w="1871" w:type="dxa"/>
          </w:tcPr>
          <w:p w:rsidR="00B10B1B" w:rsidRDefault="00B10B1B" w:rsidP="00B10B1B">
            <w:pPr>
              <w:jc w:val="left"/>
            </w:pPr>
            <w:r>
              <w:rPr>
                <w:rFonts w:hint="eastAsia"/>
              </w:rPr>
              <w:t>申购份额</w:t>
            </w:r>
          </w:p>
        </w:tc>
        <w:tc>
          <w:tcPr>
            <w:tcW w:w="1871" w:type="dxa"/>
          </w:tcPr>
          <w:p w:rsidR="00B10B1B" w:rsidRDefault="00B10B1B" w:rsidP="00B10B1B">
            <w:pPr>
              <w:jc w:val="left"/>
            </w:pPr>
            <w:r>
              <w:rPr>
                <w:rFonts w:hint="eastAsia"/>
              </w:rPr>
              <w:t>赎回份额</w:t>
            </w:r>
          </w:p>
        </w:tc>
        <w:tc>
          <w:tcPr>
            <w:tcW w:w="1871" w:type="dxa"/>
          </w:tcPr>
          <w:p w:rsidR="00B10B1B" w:rsidRDefault="00B10B1B" w:rsidP="00B10B1B">
            <w:pPr>
              <w:jc w:val="left"/>
            </w:pPr>
            <w:r>
              <w:rPr>
                <w:rFonts w:hint="eastAsia"/>
              </w:rPr>
              <w:t>持有份额</w:t>
            </w:r>
          </w:p>
        </w:tc>
        <w:tc>
          <w:tcPr>
            <w:tcW w:w="907" w:type="dxa"/>
          </w:tcPr>
          <w:p w:rsidR="00B10B1B" w:rsidRDefault="00B10B1B" w:rsidP="00B10B1B">
            <w:pPr>
              <w:jc w:val="left"/>
            </w:pPr>
            <w:r>
              <w:rPr>
                <w:rFonts w:hint="eastAsia"/>
              </w:rPr>
              <w:t>份额占比</w:t>
            </w:r>
          </w:p>
        </w:tc>
      </w:tr>
      <w:tr w:rsidR="00B10B1B" w:rsidTr="00B10B1B">
        <w:tc>
          <w:tcPr>
            <w:tcW w:w="1021" w:type="dxa"/>
          </w:tcPr>
          <w:p w:rsidR="00B10B1B" w:rsidRDefault="00B10B1B" w:rsidP="00B10B1B">
            <w:pPr>
              <w:jc w:val="left"/>
            </w:pPr>
            <w:r>
              <w:rPr>
                <w:rFonts w:hint="eastAsia"/>
              </w:rPr>
              <w:t>机构</w:t>
            </w:r>
          </w:p>
        </w:tc>
        <w:tc>
          <w:tcPr>
            <w:tcW w:w="680" w:type="dxa"/>
          </w:tcPr>
          <w:p w:rsidR="00B10B1B" w:rsidRDefault="00B10B1B" w:rsidP="00B10B1B">
            <w:pPr>
              <w:jc w:val="right"/>
            </w:pPr>
            <w:r>
              <w:t>1</w:t>
            </w:r>
          </w:p>
        </w:tc>
        <w:tc>
          <w:tcPr>
            <w:tcW w:w="1191" w:type="dxa"/>
          </w:tcPr>
          <w:p w:rsidR="00B10B1B" w:rsidRDefault="00B10B1B" w:rsidP="00B10B1B">
            <w:pPr>
              <w:jc w:val="left"/>
            </w:pPr>
            <w:r>
              <w:t>20251001-20251231</w:t>
            </w:r>
          </w:p>
        </w:tc>
        <w:tc>
          <w:tcPr>
            <w:tcW w:w="1871" w:type="dxa"/>
          </w:tcPr>
          <w:p w:rsidR="00B10B1B" w:rsidRDefault="00B10B1B" w:rsidP="00B10B1B">
            <w:pPr>
              <w:jc w:val="right"/>
            </w:pPr>
            <w:r>
              <w:t>1,981,177,810.80</w:t>
            </w:r>
          </w:p>
        </w:tc>
        <w:tc>
          <w:tcPr>
            <w:tcW w:w="1871" w:type="dxa"/>
          </w:tcPr>
          <w:p w:rsidR="00B10B1B" w:rsidRDefault="00B10B1B" w:rsidP="00B10B1B">
            <w:pPr>
              <w:jc w:val="right"/>
            </w:pPr>
            <w:r>
              <w:t>-</w:t>
            </w:r>
          </w:p>
        </w:tc>
        <w:tc>
          <w:tcPr>
            <w:tcW w:w="1871" w:type="dxa"/>
          </w:tcPr>
          <w:p w:rsidR="00B10B1B" w:rsidRDefault="00B10B1B" w:rsidP="00B10B1B">
            <w:pPr>
              <w:jc w:val="right"/>
            </w:pPr>
            <w:r>
              <w:t>1,500,000,000.00</w:t>
            </w:r>
          </w:p>
        </w:tc>
        <w:tc>
          <w:tcPr>
            <w:tcW w:w="1871" w:type="dxa"/>
          </w:tcPr>
          <w:p w:rsidR="00B10B1B" w:rsidRDefault="00B10B1B" w:rsidP="00B10B1B">
            <w:pPr>
              <w:jc w:val="right"/>
            </w:pPr>
            <w:r>
              <w:t>481,177,810.80</w:t>
            </w:r>
          </w:p>
        </w:tc>
        <w:tc>
          <w:tcPr>
            <w:tcW w:w="907" w:type="dxa"/>
          </w:tcPr>
          <w:p w:rsidR="00B10B1B" w:rsidRDefault="00B10B1B" w:rsidP="00B10B1B">
            <w:pPr>
              <w:jc w:val="right"/>
            </w:pPr>
            <w:r>
              <w:t>100.00%</w:t>
            </w:r>
          </w:p>
        </w:tc>
      </w:tr>
      <w:tr w:rsidR="00B10B1B" w:rsidTr="00B10B1B">
        <w:tc>
          <w:tcPr>
            <w:tcW w:w="11283" w:type="dxa"/>
            <w:gridSpan w:val="8"/>
          </w:tcPr>
          <w:p w:rsidR="00B10B1B" w:rsidRDefault="00B10B1B" w:rsidP="00B10B1B">
            <w:pPr>
              <w:jc w:val="left"/>
            </w:pPr>
            <w:r>
              <w:rPr>
                <w:rFonts w:hint="eastAsia"/>
              </w:rPr>
              <w:t>产品特有风险</w:t>
            </w:r>
          </w:p>
        </w:tc>
      </w:tr>
      <w:tr w:rsidR="00B10B1B" w:rsidTr="00B10B1B">
        <w:tc>
          <w:tcPr>
            <w:tcW w:w="11283" w:type="dxa"/>
            <w:gridSpan w:val="8"/>
          </w:tcPr>
          <w:p w:rsidR="00B10B1B" w:rsidRDefault="00B10B1B" w:rsidP="00B10B1B">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B10B1B" w:rsidRDefault="00B10B1B" w:rsidP="00B10B1B">
      <w:pPr>
        <w:pStyle w:val="-2"/>
        <w:spacing w:before="312"/>
        <w:rPr>
          <w:rFonts w:hint="eastAsia"/>
        </w:rPr>
      </w:pPr>
      <w:r>
        <w:rPr>
          <w:rFonts w:hint="eastAsia"/>
        </w:rPr>
        <w:t>影响投资者决策的其他重要信息</w:t>
      </w:r>
    </w:p>
    <w:p w:rsidR="00B10B1B" w:rsidRDefault="00B10B1B" w:rsidP="00B10B1B">
      <w:pPr>
        <w:pStyle w:val="-"/>
        <w:ind w:firstLine="420"/>
        <w:rPr>
          <w:rFonts w:hint="eastAsia"/>
        </w:rPr>
      </w:pPr>
      <w:r>
        <w:rPr>
          <w:rFonts w:hint="eastAsia"/>
        </w:rPr>
        <w:t>无。</w:t>
      </w:r>
    </w:p>
    <w:p w:rsidR="00B10B1B" w:rsidRDefault="00B10B1B" w:rsidP="00B10B1B">
      <w:pPr>
        <w:pStyle w:val="-1"/>
        <w:ind w:left="281" w:hanging="281"/>
        <w:rPr>
          <w:rFonts w:hint="eastAsia"/>
        </w:rPr>
      </w:pPr>
      <w:r>
        <w:rPr>
          <w:rFonts w:hint="eastAsia"/>
        </w:rPr>
        <w:t>备查文件目录</w:t>
      </w:r>
    </w:p>
    <w:p w:rsidR="00B10B1B" w:rsidRDefault="00B10B1B" w:rsidP="00B10B1B">
      <w:pPr>
        <w:pStyle w:val="-2"/>
        <w:spacing w:before="312"/>
        <w:rPr>
          <w:rFonts w:hint="eastAsia"/>
        </w:rPr>
      </w:pPr>
      <w:r>
        <w:rPr>
          <w:rFonts w:hint="eastAsia"/>
        </w:rPr>
        <w:t>备查文件目录</w:t>
      </w:r>
    </w:p>
    <w:p w:rsidR="00B10B1B" w:rsidRDefault="00B10B1B" w:rsidP="00B10B1B">
      <w:pPr>
        <w:pStyle w:val="-"/>
        <w:ind w:firstLine="420"/>
        <w:rPr>
          <w:rFonts w:hint="eastAsia"/>
        </w:rPr>
      </w:pPr>
      <w:r>
        <w:rPr>
          <w:rFonts w:hint="eastAsia"/>
        </w:rPr>
        <w:t>1、《南方耀元债券型证券投资基金基金合同》；</w:t>
      </w:r>
    </w:p>
    <w:p w:rsidR="00B10B1B" w:rsidRDefault="00B10B1B" w:rsidP="00B10B1B">
      <w:pPr>
        <w:pStyle w:val="-"/>
        <w:ind w:firstLine="420"/>
        <w:rPr>
          <w:rFonts w:hint="eastAsia"/>
        </w:rPr>
      </w:pPr>
      <w:r>
        <w:rPr>
          <w:rFonts w:hint="eastAsia"/>
        </w:rPr>
        <w:t>2、《南方耀元债券型证券投资基金托管协议》；</w:t>
      </w:r>
    </w:p>
    <w:p w:rsidR="00B10B1B" w:rsidRDefault="00B10B1B" w:rsidP="00B10B1B">
      <w:pPr>
        <w:pStyle w:val="-"/>
        <w:ind w:firstLine="420"/>
        <w:rPr>
          <w:rFonts w:hint="eastAsia"/>
        </w:rPr>
      </w:pPr>
      <w:r>
        <w:rPr>
          <w:rFonts w:hint="eastAsia"/>
        </w:rPr>
        <w:t>3、南方耀元债券型证券投资基金2025年4季度报告原文。</w:t>
      </w:r>
    </w:p>
    <w:p w:rsidR="00B10B1B" w:rsidRDefault="00B10B1B" w:rsidP="00B10B1B">
      <w:pPr>
        <w:pStyle w:val="-2"/>
        <w:spacing w:before="312"/>
        <w:rPr>
          <w:rFonts w:hint="eastAsia"/>
        </w:rPr>
      </w:pPr>
      <w:r>
        <w:rPr>
          <w:rFonts w:hint="eastAsia"/>
        </w:rPr>
        <w:t>存放地点</w:t>
      </w:r>
    </w:p>
    <w:p w:rsidR="00B10B1B" w:rsidRDefault="00B10B1B" w:rsidP="00B10B1B">
      <w:pPr>
        <w:pStyle w:val="-"/>
        <w:ind w:firstLine="420"/>
        <w:rPr>
          <w:rFonts w:hint="eastAsia"/>
        </w:rPr>
      </w:pPr>
      <w:r>
        <w:rPr>
          <w:rFonts w:hint="eastAsia"/>
        </w:rPr>
        <w:lastRenderedPageBreak/>
        <w:t>深圳市福田区莲花街道益田路5999号基金大厦32-42楼。</w:t>
      </w:r>
    </w:p>
    <w:p w:rsidR="00B10B1B" w:rsidRDefault="00B10B1B" w:rsidP="00B10B1B">
      <w:pPr>
        <w:pStyle w:val="-2"/>
        <w:spacing w:before="312"/>
        <w:rPr>
          <w:rFonts w:hint="eastAsia"/>
        </w:rPr>
      </w:pPr>
      <w:r>
        <w:rPr>
          <w:rFonts w:hint="eastAsia"/>
        </w:rPr>
        <w:t>查阅方式</w:t>
      </w:r>
    </w:p>
    <w:p w:rsidR="00B10B1B" w:rsidRDefault="00B10B1B" w:rsidP="00B10B1B">
      <w:pPr>
        <w:pStyle w:val="-"/>
        <w:ind w:firstLine="420"/>
        <w:rPr>
          <w:rFonts w:hint="eastAsia"/>
        </w:rPr>
      </w:pPr>
      <w:r>
        <w:rPr>
          <w:rFonts w:hint="eastAsia"/>
        </w:rPr>
        <w:t>网站：http://www.nffund.com</w:t>
      </w:r>
    </w:p>
    <w:p w:rsidR="003C7DC3" w:rsidRDefault="00B10B1B" w:rsidP="00B10B1B">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0B1B" w:rsidRDefault="00B10B1B" w:rsidP="00D17C56">
      <w:r>
        <w:separator/>
      </w:r>
    </w:p>
  </w:endnote>
  <w:endnote w:type="continuationSeparator" w:id="0">
    <w:p w:rsidR="00B10B1B" w:rsidRDefault="00B10B1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B1B" w:rsidRDefault="00B10B1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10B1B" w:rsidRPr="00B10B1B">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10B1B">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10B1B">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B1B" w:rsidRDefault="00B10B1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0B1B" w:rsidRDefault="00B10B1B" w:rsidP="00D17C56">
      <w:r>
        <w:separator/>
      </w:r>
    </w:p>
  </w:footnote>
  <w:footnote w:type="continuationSeparator" w:id="0">
    <w:p w:rsidR="00B10B1B" w:rsidRDefault="00B10B1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B1B" w:rsidRDefault="00B10B1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10B1B" w:rsidP="00AE3F5B">
    <w:pPr>
      <w:pStyle w:val="a7"/>
      <w:pBdr>
        <w:bottom w:val="single" w:sz="4" w:space="1" w:color="auto"/>
      </w:pBdr>
      <w:jc w:val="right"/>
    </w:pPr>
    <w:r>
      <w:rPr>
        <w:rFonts w:hint="eastAsia"/>
      </w:rPr>
      <w:t>南方耀元债券型证券投资基金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10B1B"/>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8DB87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6E655-993B-4BF8-B72B-9D6CFF2F4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1041</Words>
  <Characters>5936</Characters>
  <Application>Microsoft Office Word</Application>
  <DocSecurity>0</DocSecurity>
  <Lines>49</Lines>
  <Paragraphs>13</Paragraphs>
  <ScaleCrop>false</ScaleCrop>
  <Company>MC SYSTEM</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2026-01-20T06:21:00Z</dcterms:created>
  <dcterms:modified xsi:type="dcterms:W3CDTF">2026-01-20T06:21:00Z</dcterms:modified>
</cp:coreProperties>
</file>