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83D5D">
        <w:rPr>
          <w:rFonts w:ascii="宋体" w:hAnsi="宋体" w:hint="eastAsia"/>
          <w:b/>
          <w:bCs/>
          <w:sz w:val="48"/>
          <w:szCs w:val="30"/>
        </w:rPr>
        <w:t>南方高质量优选混合型证券投资基金</w:t>
      </w:r>
      <w:r w:rsidR="00B83D5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83D5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83D5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83D5D">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83D5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83D5D" w:rsidRDefault="00B83D5D" w:rsidP="00B83D5D">
      <w:pPr>
        <w:pStyle w:val="-1"/>
        <w:ind w:left="281" w:hanging="281"/>
        <w:rPr>
          <w:rFonts w:hint="eastAsia"/>
        </w:rPr>
      </w:pPr>
      <w:r>
        <w:rPr>
          <w:rFonts w:hint="eastAsia"/>
        </w:rPr>
        <w:lastRenderedPageBreak/>
        <w:t>重要提示</w:t>
      </w:r>
    </w:p>
    <w:p w:rsidR="00B83D5D" w:rsidRDefault="00B83D5D" w:rsidP="00B83D5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83D5D" w:rsidRDefault="00B83D5D" w:rsidP="00B83D5D">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B83D5D" w:rsidRDefault="00B83D5D" w:rsidP="00B83D5D">
      <w:pPr>
        <w:pStyle w:val="-"/>
        <w:ind w:firstLine="420"/>
        <w:rPr>
          <w:rFonts w:hint="eastAsia"/>
        </w:rPr>
      </w:pPr>
      <w:r>
        <w:rPr>
          <w:rFonts w:hint="eastAsia"/>
        </w:rPr>
        <w:t>基金管理人承诺以诚实信用、勤勉尽责的原则管理和运用基金资产，但不保证基金一定盈利。</w:t>
      </w:r>
    </w:p>
    <w:p w:rsidR="00B83D5D" w:rsidRDefault="00B83D5D" w:rsidP="00B83D5D">
      <w:pPr>
        <w:pStyle w:val="-"/>
        <w:ind w:firstLine="420"/>
        <w:rPr>
          <w:rFonts w:hint="eastAsia"/>
        </w:rPr>
      </w:pPr>
      <w:r>
        <w:rPr>
          <w:rFonts w:hint="eastAsia"/>
        </w:rPr>
        <w:t>基金的过往业绩并不代表其未来表现。投资有风险，投资者在作出投资决策前应仔细阅读本基金的招募说明书。</w:t>
      </w:r>
    </w:p>
    <w:p w:rsidR="00B83D5D" w:rsidRDefault="00B83D5D" w:rsidP="00B83D5D">
      <w:pPr>
        <w:pStyle w:val="-"/>
        <w:ind w:firstLine="420"/>
        <w:rPr>
          <w:rFonts w:hint="eastAsia"/>
        </w:rPr>
      </w:pPr>
      <w:r>
        <w:rPr>
          <w:rFonts w:hint="eastAsia"/>
        </w:rPr>
        <w:t>本报告中财务资料未经审计。</w:t>
      </w:r>
    </w:p>
    <w:p w:rsidR="00B83D5D" w:rsidRDefault="00B83D5D" w:rsidP="00B83D5D">
      <w:pPr>
        <w:pStyle w:val="-"/>
        <w:ind w:firstLine="420"/>
        <w:rPr>
          <w:rFonts w:hint="eastAsia"/>
        </w:rPr>
      </w:pPr>
      <w:r>
        <w:rPr>
          <w:rFonts w:hint="eastAsia"/>
        </w:rPr>
        <w:t>本报告期自2025年10月1日起至12月31日止。</w:t>
      </w:r>
    </w:p>
    <w:p w:rsidR="00B83D5D" w:rsidRDefault="00B83D5D" w:rsidP="00B83D5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83D5D" w:rsidTr="0006572F">
        <w:tc>
          <w:tcPr>
            <w:tcW w:w="2768" w:type="dxa"/>
          </w:tcPr>
          <w:p w:rsidR="00B83D5D" w:rsidRDefault="00B83D5D" w:rsidP="00B83D5D">
            <w:pPr>
              <w:jc w:val="left"/>
            </w:pPr>
            <w:r>
              <w:rPr>
                <w:rFonts w:hint="eastAsia"/>
              </w:rPr>
              <w:t>基金简称</w:t>
            </w:r>
          </w:p>
        </w:tc>
        <w:tc>
          <w:tcPr>
            <w:tcW w:w="5538" w:type="dxa"/>
            <w:gridSpan w:val="2"/>
          </w:tcPr>
          <w:p w:rsidR="00B83D5D" w:rsidRDefault="00B83D5D" w:rsidP="00B83D5D">
            <w:pPr>
              <w:jc w:val="left"/>
            </w:pPr>
            <w:r>
              <w:rPr>
                <w:rFonts w:hint="eastAsia"/>
              </w:rPr>
              <w:t>南方高质量优选混合</w:t>
            </w:r>
          </w:p>
        </w:tc>
      </w:tr>
      <w:tr w:rsidR="00B83D5D" w:rsidTr="00623CB9">
        <w:tc>
          <w:tcPr>
            <w:tcW w:w="2768" w:type="dxa"/>
          </w:tcPr>
          <w:p w:rsidR="00B83D5D" w:rsidRDefault="00B83D5D" w:rsidP="00B83D5D">
            <w:pPr>
              <w:jc w:val="left"/>
            </w:pPr>
            <w:r>
              <w:rPr>
                <w:rFonts w:hint="eastAsia"/>
              </w:rPr>
              <w:t>基金主代码</w:t>
            </w:r>
          </w:p>
        </w:tc>
        <w:tc>
          <w:tcPr>
            <w:tcW w:w="5538" w:type="dxa"/>
            <w:gridSpan w:val="2"/>
          </w:tcPr>
          <w:p w:rsidR="00B83D5D" w:rsidRDefault="00B83D5D" w:rsidP="00B83D5D">
            <w:pPr>
              <w:jc w:val="left"/>
            </w:pPr>
            <w:r>
              <w:t>014946</w:t>
            </w:r>
          </w:p>
        </w:tc>
      </w:tr>
      <w:tr w:rsidR="00B83D5D" w:rsidTr="00EF2174">
        <w:tc>
          <w:tcPr>
            <w:tcW w:w="2768" w:type="dxa"/>
          </w:tcPr>
          <w:p w:rsidR="00B83D5D" w:rsidRDefault="00B83D5D" w:rsidP="00B83D5D">
            <w:pPr>
              <w:jc w:val="left"/>
            </w:pPr>
            <w:r>
              <w:rPr>
                <w:rFonts w:hint="eastAsia"/>
              </w:rPr>
              <w:t>交易代码</w:t>
            </w:r>
          </w:p>
        </w:tc>
        <w:tc>
          <w:tcPr>
            <w:tcW w:w="5538" w:type="dxa"/>
            <w:gridSpan w:val="2"/>
          </w:tcPr>
          <w:p w:rsidR="00B83D5D" w:rsidRDefault="00B83D5D" w:rsidP="00B83D5D">
            <w:pPr>
              <w:jc w:val="left"/>
            </w:pPr>
            <w:r>
              <w:t>014946</w:t>
            </w:r>
          </w:p>
        </w:tc>
      </w:tr>
      <w:tr w:rsidR="00B83D5D" w:rsidTr="00A70E73">
        <w:tc>
          <w:tcPr>
            <w:tcW w:w="2768" w:type="dxa"/>
          </w:tcPr>
          <w:p w:rsidR="00B83D5D" w:rsidRDefault="00B83D5D" w:rsidP="00B83D5D">
            <w:pPr>
              <w:jc w:val="left"/>
            </w:pPr>
            <w:r>
              <w:rPr>
                <w:rFonts w:hint="eastAsia"/>
              </w:rPr>
              <w:t>基金运作方式</w:t>
            </w:r>
          </w:p>
        </w:tc>
        <w:tc>
          <w:tcPr>
            <w:tcW w:w="5538" w:type="dxa"/>
            <w:gridSpan w:val="2"/>
          </w:tcPr>
          <w:p w:rsidR="00B83D5D" w:rsidRDefault="00B83D5D" w:rsidP="00B83D5D">
            <w:pPr>
              <w:jc w:val="left"/>
            </w:pPr>
            <w:r>
              <w:rPr>
                <w:rFonts w:hint="eastAsia"/>
              </w:rPr>
              <w:t>契约型开放式</w:t>
            </w:r>
          </w:p>
        </w:tc>
      </w:tr>
      <w:tr w:rsidR="00B83D5D" w:rsidTr="00B635BD">
        <w:tc>
          <w:tcPr>
            <w:tcW w:w="2768" w:type="dxa"/>
          </w:tcPr>
          <w:p w:rsidR="00B83D5D" w:rsidRDefault="00B83D5D" w:rsidP="00B83D5D">
            <w:pPr>
              <w:jc w:val="left"/>
            </w:pPr>
            <w:r>
              <w:rPr>
                <w:rFonts w:hint="eastAsia"/>
              </w:rPr>
              <w:t>基金合同生效日</w:t>
            </w:r>
          </w:p>
        </w:tc>
        <w:tc>
          <w:tcPr>
            <w:tcW w:w="5538" w:type="dxa"/>
            <w:gridSpan w:val="2"/>
          </w:tcPr>
          <w:p w:rsidR="00B83D5D" w:rsidRDefault="00B83D5D" w:rsidP="00B83D5D">
            <w:pPr>
              <w:jc w:val="left"/>
            </w:pPr>
            <w:r>
              <w:rPr>
                <w:rFonts w:hint="eastAsia"/>
              </w:rPr>
              <w:t>2022</w:t>
            </w:r>
            <w:r>
              <w:rPr>
                <w:rFonts w:hint="eastAsia"/>
              </w:rPr>
              <w:t>年</w:t>
            </w:r>
            <w:r>
              <w:rPr>
                <w:rFonts w:hint="eastAsia"/>
              </w:rPr>
              <w:t>8</w:t>
            </w:r>
            <w:r>
              <w:rPr>
                <w:rFonts w:hint="eastAsia"/>
              </w:rPr>
              <w:t>月</w:t>
            </w:r>
            <w:r>
              <w:rPr>
                <w:rFonts w:hint="eastAsia"/>
              </w:rPr>
              <w:t>23</w:t>
            </w:r>
            <w:r>
              <w:rPr>
                <w:rFonts w:hint="eastAsia"/>
              </w:rPr>
              <w:t>日</w:t>
            </w:r>
          </w:p>
        </w:tc>
      </w:tr>
      <w:tr w:rsidR="00B83D5D" w:rsidTr="002E64A1">
        <w:tc>
          <w:tcPr>
            <w:tcW w:w="2768" w:type="dxa"/>
          </w:tcPr>
          <w:p w:rsidR="00B83D5D" w:rsidRDefault="00B83D5D" w:rsidP="00B83D5D">
            <w:pPr>
              <w:jc w:val="left"/>
            </w:pPr>
            <w:r>
              <w:rPr>
                <w:rFonts w:hint="eastAsia"/>
              </w:rPr>
              <w:t>报告期末基金份额总额</w:t>
            </w:r>
          </w:p>
        </w:tc>
        <w:tc>
          <w:tcPr>
            <w:tcW w:w="5538" w:type="dxa"/>
            <w:gridSpan w:val="2"/>
          </w:tcPr>
          <w:p w:rsidR="00B83D5D" w:rsidRDefault="00B83D5D" w:rsidP="00B83D5D">
            <w:pPr>
              <w:jc w:val="left"/>
            </w:pPr>
            <w:r>
              <w:rPr>
                <w:rFonts w:hint="eastAsia"/>
              </w:rPr>
              <w:t>146,778,926.45</w:t>
            </w:r>
            <w:r>
              <w:rPr>
                <w:rFonts w:hint="eastAsia"/>
              </w:rPr>
              <w:t>份</w:t>
            </w:r>
          </w:p>
        </w:tc>
      </w:tr>
      <w:tr w:rsidR="00B83D5D" w:rsidTr="00B07D00">
        <w:tc>
          <w:tcPr>
            <w:tcW w:w="2768" w:type="dxa"/>
          </w:tcPr>
          <w:p w:rsidR="00B83D5D" w:rsidRDefault="00B83D5D" w:rsidP="00B83D5D">
            <w:pPr>
              <w:jc w:val="left"/>
            </w:pPr>
            <w:r>
              <w:rPr>
                <w:rFonts w:hint="eastAsia"/>
              </w:rPr>
              <w:t>投资目标</w:t>
            </w:r>
          </w:p>
        </w:tc>
        <w:tc>
          <w:tcPr>
            <w:tcW w:w="5538" w:type="dxa"/>
            <w:gridSpan w:val="2"/>
          </w:tcPr>
          <w:p w:rsidR="00B83D5D" w:rsidRDefault="00B83D5D" w:rsidP="00B83D5D">
            <w:pPr>
              <w:jc w:val="left"/>
            </w:pPr>
            <w:r>
              <w:rPr>
                <w:rFonts w:hint="eastAsia"/>
              </w:rPr>
              <w:t>在有效控制组合风险并保持良好流动性的前提下，通过专业化研究分析，力争实现基金资产的长期稳定增值。</w:t>
            </w:r>
          </w:p>
        </w:tc>
      </w:tr>
      <w:tr w:rsidR="00B83D5D" w:rsidTr="00763A5D">
        <w:tc>
          <w:tcPr>
            <w:tcW w:w="2768" w:type="dxa"/>
          </w:tcPr>
          <w:p w:rsidR="00B83D5D" w:rsidRDefault="00B83D5D" w:rsidP="00B83D5D">
            <w:pPr>
              <w:jc w:val="left"/>
            </w:pPr>
            <w:r>
              <w:rPr>
                <w:rFonts w:hint="eastAsia"/>
              </w:rPr>
              <w:t>投资策略</w:t>
            </w:r>
          </w:p>
        </w:tc>
        <w:tc>
          <w:tcPr>
            <w:tcW w:w="5538" w:type="dxa"/>
            <w:gridSpan w:val="2"/>
          </w:tcPr>
          <w:p w:rsidR="00B83D5D" w:rsidRDefault="00B83D5D" w:rsidP="00B83D5D">
            <w:pPr>
              <w:jc w:val="left"/>
            </w:pP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B83D5D" w:rsidTr="00E3244A">
        <w:tc>
          <w:tcPr>
            <w:tcW w:w="2768" w:type="dxa"/>
          </w:tcPr>
          <w:p w:rsidR="00B83D5D" w:rsidRDefault="00B83D5D" w:rsidP="00B83D5D">
            <w:pPr>
              <w:jc w:val="left"/>
            </w:pPr>
            <w:r>
              <w:rPr>
                <w:rFonts w:hint="eastAsia"/>
              </w:rPr>
              <w:t>业绩比较基准</w:t>
            </w:r>
          </w:p>
        </w:tc>
        <w:tc>
          <w:tcPr>
            <w:tcW w:w="5538" w:type="dxa"/>
            <w:gridSpan w:val="2"/>
          </w:tcPr>
          <w:p w:rsidR="00B83D5D" w:rsidRDefault="00B83D5D" w:rsidP="00B83D5D">
            <w:pPr>
              <w:jc w:val="left"/>
            </w:pPr>
            <w:r>
              <w:rPr>
                <w:rFonts w:hint="eastAsia"/>
              </w:rPr>
              <w:t>沪深</w:t>
            </w:r>
            <w:r>
              <w:rPr>
                <w:rFonts w:hint="eastAsia"/>
              </w:rPr>
              <w:t>300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B83D5D" w:rsidTr="00495817">
        <w:tc>
          <w:tcPr>
            <w:tcW w:w="2768" w:type="dxa"/>
          </w:tcPr>
          <w:p w:rsidR="00B83D5D" w:rsidRDefault="00B83D5D" w:rsidP="00B83D5D">
            <w:pPr>
              <w:jc w:val="left"/>
            </w:pPr>
            <w:r>
              <w:rPr>
                <w:rFonts w:hint="eastAsia"/>
              </w:rPr>
              <w:t>风险收益特征</w:t>
            </w:r>
          </w:p>
        </w:tc>
        <w:tc>
          <w:tcPr>
            <w:tcW w:w="5538" w:type="dxa"/>
            <w:gridSpan w:val="2"/>
          </w:tcPr>
          <w:p w:rsidR="00B83D5D" w:rsidRDefault="00B83D5D" w:rsidP="00B83D5D">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B83D5D" w:rsidTr="00955901">
        <w:tc>
          <w:tcPr>
            <w:tcW w:w="2768" w:type="dxa"/>
          </w:tcPr>
          <w:p w:rsidR="00B83D5D" w:rsidRDefault="00B83D5D" w:rsidP="00B83D5D">
            <w:pPr>
              <w:jc w:val="left"/>
            </w:pPr>
            <w:r>
              <w:rPr>
                <w:rFonts w:hint="eastAsia"/>
              </w:rPr>
              <w:t>基金管理人</w:t>
            </w:r>
          </w:p>
        </w:tc>
        <w:tc>
          <w:tcPr>
            <w:tcW w:w="5538" w:type="dxa"/>
            <w:gridSpan w:val="2"/>
          </w:tcPr>
          <w:p w:rsidR="00B83D5D" w:rsidRDefault="00B83D5D" w:rsidP="00B83D5D">
            <w:pPr>
              <w:jc w:val="left"/>
            </w:pPr>
            <w:r>
              <w:rPr>
                <w:rFonts w:hint="eastAsia"/>
              </w:rPr>
              <w:t>南方基金管理股份有限公司</w:t>
            </w:r>
          </w:p>
        </w:tc>
      </w:tr>
      <w:tr w:rsidR="00B83D5D" w:rsidTr="00B83D5D">
        <w:tc>
          <w:tcPr>
            <w:tcW w:w="2768" w:type="dxa"/>
          </w:tcPr>
          <w:p w:rsidR="00B83D5D" w:rsidRDefault="00B83D5D" w:rsidP="00B83D5D">
            <w:pPr>
              <w:jc w:val="left"/>
            </w:pPr>
            <w:r>
              <w:rPr>
                <w:rFonts w:hint="eastAsia"/>
              </w:rPr>
              <w:t>基金托管人</w:t>
            </w:r>
          </w:p>
        </w:tc>
        <w:tc>
          <w:tcPr>
            <w:tcW w:w="5538" w:type="dxa"/>
            <w:gridSpan w:val="2"/>
          </w:tcPr>
          <w:p w:rsidR="00B83D5D" w:rsidRDefault="00B83D5D" w:rsidP="00B83D5D">
            <w:pPr>
              <w:jc w:val="left"/>
            </w:pPr>
            <w:r>
              <w:rPr>
                <w:rFonts w:hint="eastAsia"/>
              </w:rPr>
              <w:t>中国农业银行股份有限公司</w:t>
            </w:r>
          </w:p>
        </w:tc>
      </w:tr>
      <w:tr w:rsidR="00B83D5D" w:rsidTr="00B83D5D">
        <w:tc>
          <w:tcPr>
            <w:tcW w:w="2768" w:type="dxa"/>
          </w:tcPr>
          <w:p w:rsidR="00B83D5D" w:rsidRDefault="00B83D5D" w:rsidP="00B83D5D">
            <w:pPr>
              <w:jc w:val="left"/>
            </w:pPr>
            <w:r>
              <w:rPr>
                <w:rFonts w:hint="eastAsia"/>
              </w:rPr>
              <w:t>下属分级基金的基金简称</w:t>
            </w:r>
          </w:p>
        </w:tc>
        <w:tc>
          <w:tcPr>
            <w:tcW w:w="2769" w:type="dxa"/>
          </w:tcPr>
          <w:p w:rsidR="00B83D5D" w:rsidRDefault="00B83D5D" w:rsidP="00B83D5D">
            <w:pPr>
              <w:jc w:val="left"/>
            </w:pPr>
            <w:r>
              <w:rPr>
                <w:rFonts w:hint="eastAsia"/>
              </w:rPr>
              <w:t>南方高质量优选混合</w:t>
            </w:r>
            <w:r>
              <w:rPr>
                <w:rFonts w:hint="eastAsia"/>
              </w:rPr>
              <w:t>A</w:t>
            </w:r>
          </w:p>
        </w:tc>
        <w:tc>
          <w:tcPr>
            <w:tcW w:w="2769" w:type="dxa"/>
          </w:tcPr>
          <w:p w:rsidR="00B83D5D" w:rsidRDefault="00B83D5D" w:rsidP="00B83D5D">
            <w:pPr>
              <w:jc w:val="left"/>
            </w:pPr>
            <w:r>
              <w:rPr>
                <w:rFonts w:hint="eastAsia"/>
              </w:rPr>
              <w:t>南方高质量优选混合</w:t>
            </w:r>
            <w:r>
              <w:rPr>
                <w:rFonts w:hint="eastAsia"/>
              </w:rPr>
              <w:t>C</w:t>
            </w:r>
          </w:p>
        </w:tc>
      </w:tr>
      <w:tr w:rsidR="00B83D5D" w:rsidTr="00B83D5D">
        <w:tc>
          <w:tcPr>
            <w:tcW w:w="2768" w:type="dxa"/>
          </w:tcPr>
          <w:p w:rsidR="00B83D5D" w:rsidRDefault="00B83D5D" w:rsidP="00B83D5D">
            <w:pPr>
              <w:jc w:val="left"/>
            </w:pPr>
            <w:r>
              <w:rPr>
                <w:rFonts w:hint="eastAsia"/>
              </w:rPr>
              <w:t>下属分级基金的交易代码</w:t>
            </w:r>
          </w:p>
        </w:tc>
        <w:tc>
          <w:tcPr>
            <w:tcW w:w="2769" w:type="dxa"/>
          </w:tcPr>
          <w:p w:rsidR="00B83D5D" w:rsidRDefault="00B83D5D" w:rsidP="00B83D5D">
            <w:pPr>
              <w:jc w:val="left"/>
            </w:pPr>
            <w:r>
              <w:t>014946</w:t>
            </w:r>
          </w:p>
        </w:tc>
        <w:tc>
          <w:tcPr>
            <w:tcW w:w="2769" w:type="dxa"/>
          </w:tcPr>
          <w:p w:rsidR="00B83D5D" w:rsidRDefault="00B83D5D" w:rsidP="00B83D5D">
            <w:pPr>
              <w:jc w:val="left"/>
            </w:pPr>
            <w:r>
              <w:t>014947</w:t>
            </w:r>
          </w:p>
        </w:tc>
      </w:tr>
      <w:tr w:rsidR="00B83D5D" w:rsidTr="00B83D5D">
        <w:tc>
          <w:tcPr>
            <w:tcW w:w="2768" w:type="dxa"/>
          </w:tcPr>
          <w:p w:rsidR="00B83D5D" w:rsidRDefault="00B83D5D" w:rsidP="00B83D5D">
            <w:pPr>
              <w:jc w:val="left"/>
            </w:pPr>
            <w:r>
              <w:rPr>
                <w:rFonts w:hint="eastAsia"/>
              </w:rPr>
              <w:t>报告期末下属分级基金的份</w:t>
            </w:r>
            <w:r>
              <w:rPr>
                <w:rFonts w:hint="eastAsia"/>
              </w:rPr>
              <w:lastRenderedPageBreak/>
              <w:t>额总额</w:t>
            </w:r>
          </w:p>
        </w:tc>
        <w:tc>
          <w:tcPr>
            <w:tcW w:w="2769" w:type="dxa"/>
          </w:tcPr>
          <w:p w:rsidR="00B83D5D" w:rsidRDefault="00B83D5D" w:rsidP="00B83D5D">
            <w:pPr>
              <w:jc w:val="left"/>
            </w:pPr>
            <w:r>
              <w:rPr>
                <w:rFonts w:hint="eastAsia"/>
              </w:rPr>
              <w:lastRenderedPageBreak/>
              <w:t>130,316,080.08</w:t>
            </w:r>
            <w:r>
              <w:rPr>
                <w:rFonts w:hint="eastAsia"/>
              </w:rPr>
              <w:t>份</w:t>
            </w:r>
          </w:p>
        </w:tc>
        <w:tc>
          <w:tcPr>
            <w:tcW w:w="2769" w:type="dxa"/>
          </w:tcPr>
          <w:p w:rsidR="00B83D5D" w:rsidRDefault="00B83D5D" w:rsidP="00B83D5D">
            <w:pPr>
              <w:jc w:val="left"/>
            </w:pPr>
            <w:r>
              <w:rPr>
                <w:rFonts w:hint="eastAsia"/>
              </w:rPr>
              <w:t>16,462,846.37</w:t>
            </w:r>
            <w:r>
              <w:rPr>
                <w:rFonts w:hint="eastAsia"/>
              </w:rPr>
              <w:t>份</w:t>
            </w:r>
          </w:p>
        </w:tc>
      </w:tr>
    </w:tbl>
    <w:p w:rsidR="00B83D5D" w:rsidRDefault="00B83D5D" w:rsidP="00B83D5D">
      <w:pPr>
        <w:pStyle w:val="-1"/>
        <w:ind w:left="281" w:hanging="281"/>
        <w:rPr>
          <w:rFonts w:hint="eastAsia"/>
        </w:rPr>
      </w:pPr>
      <w:r>
        <w:rPr>
          <w:rFonts w:hint="eastAsia"/>
        </w:rPr>
        <w:lastRenderedPageBreak/>
        <w:t>主要财务指标和基金净值表现</w:t>
      </w:r>
    </w:p>
    <w:p w:rsidR="00B83D5D" w:rsidRDefault="00B83D5D" w:rsidP="00B83D5D">
      <w:pPr>
        <w:pStyle w:val="-2"/>
        <w:spacing w:before="312"/>
        <w:rPr>
          <w:rFonts w:hint="eastAsia"/>
        </w:rPr>
      </w:pPr>
      <w:r>
        <w:rPr>
          <w:rFonts w:hint="eastAsia"/>
        </w:rPr>
        <w:t>主要财务指标</w:t>
      </w:r>
    </w:p>
    <w:p w:rsidR="00B83D5D" w:rsidRDefault="00B83D5D" w:rsidP="00B83D5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83D5D" w:rsidTr="00B83D5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83D5D" w:rsidRPr="00B83D5D" w:rsidRDefault="00B83D5D" w:rsidP="00B83D5D">
            <w:pPr>
              <w:jc w:val="center"/>
              <w:rPr>
                <w:b/>
              </w:rPr>
            </w:pPr>
            <w:r w:rsidRPr="00B83D5D">
              <w:rPr>
                <w:rFonts w:hint="eastAsia"/>
                <w:b/>
              </w:rPr>
              <w:t>主要财务指标</w:t>
            </w:r>
          </w:p>
        </w:tc>
        <w:tc>
          <w:tcPr>
            <w:tcW w:w="5538" w:type="dxa"/>
            <w:gridSpan w:val="2"/>
            <w:tcBorders>
              <w:bottom w:val="single" w:sz="4" w:space="0" w:color="auto"/>
            </w:tcBorders>
          </w:tcPr>
          <w:p w:rsidR="00B83D5D" w:rsidRPr="00B83D5D" w:rsidRDefault="00B83D5D" w:rsidP="00B83D5D">
            <w:pPr>
              <w:jc w:val="center"/>
              <w:rPr>
                <w:b/>
              </w:rPr>
            </w:pPr>
            <w:r w:rsidRPr="00B83D5D">
              <w:rPr>
                <w:rFonts w:hint="eastAsia"/>
                <w:b/>
              </w:rPr>
              <w:t>报告期（</w:t>
            </w:r>
            <w:r w:rsidRPr="00B83D5D">
              <w:rPr>
                <w:rFonts w:hint="eastAsia"/>
                <w:b/>
              </w:rPr>
              <w:t>2025</w:t>
            </w:r>
            <w:r w:rsidRPr="00B83D5D">
              <w:rPr>
                <w:rFonts w:hint="eastAsia"/>
                <w:b/>
              </w:rPr>
              <w:t>年</w:t>
            </w:r>
            <w:r w:rsidRPr="00B83D5D">
              <w:rPr>
                <w:rFonts w:hint="eastAsia"/>
                <w:b/>
              </w:rPr>
              <w:t>10</w:t>
            </w:r>
            <w:r w:rsidRPr="00B83D5D">
              <w:rPr>
                <w:rFonts w:hint="eastAsia"/>
                <w:b/>
              </w:rPr>
              <w:t>月</w:t>
            </w:r>
            <w:r w:rsidRPr="00B83D5D">
              <w:rPr>
                <w:rFonts w:hint="eastAsia"/>
                <w:b/>
              </w:rPr>
              <w:t>1</w:t>
            </w:r>
            <w:r w:rsidRPr="00B83D5D">
              <w:rPr>
                <w:rFonts w:hint="eastAsia"/>
                <w:b/>
              </w:rPr>
              <w:t>日－</w:t>
            </w:r>
            <w:r w:rsidRPr="00B83D5D">
              <w:rPr>
                <w:rFonts w:hint="eastAsia"/>
                <w:b/>
              </w:rPr>
              <w:t>2025</w:t>
            </w:r>
            <w:r w:rsidRPr="00B83D5D">
              <w:rPr>
                <w:rFonts w:hint="eastAsia"/>
                <w:b/>
              </w:rPr>
              <w:t>年</w:t>
            </w:r>
            <w:r w:rsidRPr="00B83D5D">
              <w:rPr>
                <w:rFonts w:hint="eastAsia"/>
                <w:b/>
              </w:rPr>
              <w:t>12</w:t>
            </w:r>
            <w:r w:rsidRPr="00B83D5D">
              <w:rPr>
                <w:rFonts w:hint="eastAsia"/>
                <w:b/>
              </w:rPr>
              <w:t>月</w:t>
            </w:r>
            <w:r w:rsidRPr="00B83D5D">
              <w:rPr>
                <w:rFonts w:hint="eastAsia"/>
                <w:b/>
              </w:rPr>
              <w:t>31</w:t>
            </w:r>
            <w:r w:rsidRPr="00B83D5D">
              <w:rPr>
                <w:rFonts w:hint="eastAsia"/>
                <w:b/>
              </w:rPr>
              <w:t>日）</w:t>
            </w:r>
          </w:p>
        </w:tc>
      </w:tr>
      <w:tr w:rsidR="00B83D5D" w:rsidTr="00B83D5D">
        <w:tc>
          <w:tcPr>
            <w:tcW w:w="2768" w:type="dxa"/>
            <w:vMerge/>
          </w:tcPr>
          <w:p w:rsidR="00B83D5D" w:rsidRDefault="00B83D5D" w:rsidP="00B83D5D">
            <w:pPr>
              <w:jc w:val="left"/>
            </w:pPr>
          </w:p>
        </w:tc>
        <w:tc>
          <w:tcPr>
            <w:tcW w:w="2769" w:type="dxa"/>
            <w:shd w:val="clear" w:color="auto" w:fill="BFBFBF"/>
          </w:tcPr>
          <w:p w:rsidR="00B83D5D" w:rsidRPr="00B83D5D" w:rsidRDefault="00B83D5D" w:rsidP="00B83D5D">
            <w:pPr>
              <w:jc w:val="center"/>
              <w:rPr>
                <w:b/>
              </w:rPr>
            </w:pPr>
            <w:r w:rsidRPr="00B83D5D">
              <w:rPr>
                <w:rFonts w:hint="eastAsia"/>
                <w:b/>
              </w:rPr>
              <w:t>南方高质量优选混合</w:t>
            </w:r>
            <w:r w:rsidRPr="00B83D5D">
              <w:rPr>
                <w:rFonts w:hint="eastAsia"/>
                <w:b/>
              </w:rPr>
              <w:t>A</w:t>
            </w:r>
          </w:p>
        </w:tc>
        <w:tc>
          <w:tcPr>
            <w:tcW w:w="2769" w:type="dxa"/>
            <w:shd w:val="clear" w:color="auto" w:fill="BFBFBF"/>
          </w:tcPr>
          <w:p w:rsidR="00B83D5D" w:rsidRPr="00B83D5D" w:rsidRDefault="00B83D5D" w:rsidP="00B83D5D">
            <w:pPr>
              <w:jc w:val="center"/>
              <w:rPr>
                <w:b/>
              </w:rPr>
            </w:pPr>
            <w:r w:rsidRPr="00B83D5D">
              <w:rPr>
                <w:rFonts w:hint="eastAsia"/>
                <w:b/>
              </w:rPr>
              <w:t>南方高质量优选混合</w:t>
            </w:r>
            <w:r w:rsidRPr="00B83D5D">
              <w:rPr>
                <w:rFonts w:hint="eastAsia"/>
                <w:b/>
              </w:rPr>
              <w:t>C</w:t>
            </w:r>
          </w:p>
        </w:tc>
      </w:tr>
      <w:tr w:rsidR="00B83D5D" w:rsidTr="00B83D5D">
        <w:tc>
          <w:tcPr>
            <w:tcW w:w="2768" w:type="dxa"/>
          </w:tcPr>
          <w:p w:rsidR="00B83D5D" w:rsidRDefault="00B83D5D" w:rsidP="00B83D5D">
            <w:pPr>
              <w:jc w:val="left"/>
            </w:pPr>
            <w:r>
              <w:rPr>
                <w:rFonts w:hint="eastAsia"/>
              </w:rPr>
              <w:t>1.</w:t>
            </w:r>
            <w:r>
              <w:rPr>
                <w:rFonts w:hint="eastAsia"/>
              </w:rPr>
              <w:t>本期已实现收益</w:t>
            </w:r>
          </w:p>
        </w:tc>
        <w:tc>
          <w:tcPr>
            <w:tcW w:w="2769" w:type="dxa"/>
          </w:tcPr>
          <w:p w:rsidR="00B83D5D" w:rsidRDefault="00B83D5D" w:rsidP="00B83D5D">
            <w:pPr>
              <w:jc w:val="right"/>
            </w:pPr>
            <w:r>
              <w:t>8,004,716.74</w:t>
            </w:r>
          </w:p>
        </w:tc>
        <w:tc>
          <w:tcPr>
            <w:tcW w:w="2769" w:type="dxa"/>
          </w:tcPr>
          <w:p w:rsidR="00B83D5D" w:rsidRDefault="00B83D5D" w:rsidP="00B83D5D">
            <w:pPr>
              <w:jc w:val="right"/>
            </w:pPr>
            <w:r>
              <w:t>1,293,974.97</w:t>
            </w:r>
          </w:p>
        </w:tc>
      </w:tr>
      <w:tr w:rsidR="00B83D5D" w:rsidTr="00B83D5D">
        <w:tc>
          <w:tcPr>
            <w:tcW w:w="2768" w:type="dxa"/>
          </w:tcPr>
          <w:p w:rsidR="00B83D5D" w:rsidRDefault="00B83D5D" w:rsidP="00B83D5D">
            <w:pPr>
              <w:jc w:val="left"/>
            </w:pPr>
            <w:r>
              <w:rPr>
                <w:rFonts w:hint="eastAsia"/>
              </w:rPr>
              <w:t>2.</w:t>
            </w:r>
            <w:r>
              <w:rPr>
                <w:rFonts w:hint="eastAsia"/>
              </w:rPr>
              <w:t>本期利润</w:t>
            </w:r>
          </w:p>
        </w:tc>
        <w:tc>
          <w:tcPr>
            <w:tcW w:w="2769" w:type="dxa"/>
          </w:tcPr>
          <w:p w:rsidR="00B83D5D" w:rsidRDefault="00B83D5D" w:rsidP="00B83D5D">
            <w:pPr>
              <w:jc w:val="right"/>
            </w:pPr>
            <w:r>
              <w:t>-112,127.98</w:t>
            </w:r>
          </w:p>
        </w:tc>
        <w:tc>
          <w:tcPr>
            <w:tcW w:w="2769" w:type="dxa"/>
          </w:tcPr>
          <w:p w:rsidR="00B83D5D" w:rsidRDefault="00B83D5D" w:rsidP="00B83D5D">
            <w:pPr>
              <w:jc w:val="right"/>
            </w:pPr>
            <w:r>
              <w:t>-333,578.90</w:t>
            </w:r>
          </w:p>
        </w:tc>
      </w:tr>
      <w:tr w:rsidR="00B83D5D" w:rsidTr="00B83D5D">
        <w:tc>
          <w:tcPr>
            <w:tcW w:w="2768" w:type="dxa"/>
          </w:tcPr>
          <w:p w:rsidR="00B83D5D" w:rsidRDefault="00B83D5D" w:rsidP="00B83D5D">
            <w:pPr>
              <w:jc w:val="left"/>
            </w:pPr>
            <w:r>
              <w:rPr>
                <w:rFonts w:hint="eastAsia"/>
              </w:rPr>
              <w:t>3.</w:t>
            </w:r>
            <w:r>
              <w:rPr>
                <w:rFonts w:hint="eastAsia"/>
              </w:rPr>
              <w:t>加权平均基金份额本期利润</w:t>
            </w:r>
          </w:p>
        </w:tc>
        <w:tc>
          <w:tcPr>
            <w:tcW w:w="2769" w:type="dxa"/>
          </w:tcPr>
          <w:p w:rsidR="00B83D5D" w:rsidRDefault="00B83D5D" w:rsidP="00B83D5D">
            <w:pPr>
              <w:jc w:val="right"/>
            </w:pPr>
            <w:r>
              <w:t>-0.0008</w:t>
            </w:r>
          </w:p>
        </w:tc>
        <w:tc>
          <w:tcPr>
            <w:tcW w:w="2769" w:type="dxa"/>
          </w:tcPr>
          <w:p w:rsidR="00B83D5D" w:rsidRDefault="00B83D5D" w:rsidP="00B83D5D">
            <w:pPr>
              <w:jc w:val="right"/>
            </w:pPr>
            <w:r>
              <w:t>-0.0135</w:t>
            </w:r>
          </w:p>
        </w:tc>
      </w:tr>
      <w:tr w:rsidR="00B83D5D" w:rsidTr="00B83D5D">
        <w:tc>
          <w:tcPr>
            <w:tcW w:w="2768" w:type="dxa"/>
          </w:tcPr>
          <w:p w:rsidR="00B83D5D" w:rsidRDefault="00B83D5D" w:rsidP="00B83D5D">
            <w:pPr>
              <w:jc w:val="left"/>
            </w:pPr>
            <w:r>
              <w:rPr>
                <w:rFonts w:hint="eastAsia"/>
              </w:rPr>
              <w:t>4.</w:t>
            </w:r>
            <w:r>
              <w:rPr>
                <w:rFonts w:hint="eastAsia"/>
              </w:rPr>
              <w:t>期末基金资产净值</w:t>
            </w:r>
          </w:p>
        </w:tc>
        <w:tc>
          <w:tcPr>
            <w:tcW w:w="2769" w:type="dxa"/>
          </w:tcPr>
          <w:p w:rsidR="00B83D5D" w:rsidRDefault="00B83D5D" w:rsidP="00B83D5D">
            <w:pPr>
              <w:jc w:val="right"/>
            </w:pPr>
            <w:r>
              <w:t>148,411,935.80</w:t>
            </w:r>
          </w:p>
        </w:tc>
        <w:tc>
          <w:tcPr>
            <w:tcW w:w="2769" w:type="dxa"/>
          </w:tcPr>
          <w:p w:rsidR="00B83D5D" w:rsidRDefault="00B83D5D" w:rsidP="00B83D5D">
            <w:pPr>
              <w:jc w:val="right"/>
            </w:pPr>
            <w:r>
              <w:t>18,371,169.60</w:t>
            </w:r>
          </w:p>
        </w:tc>
      </w:tr>
      <w:tr w:rsidR="00B83D5D" w:rsidTr="00B83D5D">
        <w:tc>
          <w:tcPr>
            <w:tcW w:w="2768" w:type="dxa"/>
          </w:tcPr>
          <w:p w:rsidR="00B83D5D" w:rsidRDefault="00B83D5D" w:rsidP="00B83D5D">
            <w:pPr>
              <w:jc w:val="left"/>
            </w:pPr>
            <w:r>
              <w:rPr>
                <w:rFonts w:hint="eastAsia"/>
              </w:rPr>
              <w:t>5.</w:t>
            </w:r>
            <w:r>
              <w:rPr>
                <w:rFonts w:hint="eastAsia"/>
              </w:rPr>
              <w:t>期末基金份额净值</w:t>
            </w:r>
          </w:p>
        </w:tc>
        <w:tc>
          <w:tcPr>
            <w:tcW w:w="2769" w:type="dxa"/>
          </w:tcPr>
          <w:p w:rsidR="00B83D5D" w:rsidRDefault="00B83D5D" w:rsidP="00B83D5D">
            <w:pPr>
              <w:jc w:val="right"/>
            </w:pPr>
            <w:r>
              <w:t>1.1389</w:t>
            </w:r>
          </w:p>
        </w:tc>
        <w:tc>
          <w:tcPr>
            <w:tcW w:w="2769" w:type="dxa"/>
          </w:tcPr>
          <w:p w:rsidR="00B83D5D" w:rsidRDefault="00B83D5D" w:rsidP="00B83D5D">
            <w:pPr>
              <w:jc w:val="right"/>
            </w:pPr>
            <w:r>
              <w:t>1.1159</w:t>
            </w:r>
          </w:p>
        </w:tc>
      </w:tr>
    </w:tbl>
    <w:p w:rsidR="00B83D5D" w:rsidRDefault="00B83D5D" w:rsidP="00B83D5D">
      <w:pPr>
        <w:pStyle w:val="-8"/>
        <w:rPr>
          <w:rFonts w:hint="eastAsia"/>
        </w:rPr>
      </w:pPr>
      <w:r>
        <w:rPr>
          <w:rFonts w:hint="eastAsia"/>
        </w:rPr>
        <w:t>注：1、基金业绩指标不包括持有人认（申）购或交易基金的各项费用，计入费用后实际收益水平要低于所列数字；</w:t>
      </w:r>
    </w:p>
    <w:p w:rsidR="00B83D5D" w:rsidRDefault="00B83D5D" w:rsidP="00B83D5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83D5D" w:rsidRDefault="00B83D5D" w:rsidP="00B83D5D">
      <w:pPr>
        <w:pStyle w:val="-2"/>
        <w:spacing w:before="312"/>
        <w:rPr>
          <w:rFonts w:hint="eastAsia"/>
        </w:rPr>
      </w:pPr>
      <w:r>
        <w:rPr>
          <w:rFonts w:hint="eastAsia"/>
        </w:rPr>
        <w:t>基金净值表现</w:t>
      </w:r>
    </w:p>
    <w:p w:rsidR="00B83D5D" w:rsidRDefault="00B83D5D" w:rsidP="00B83D5D">
      <w:pPr>
        <w:pStyle w:val="-3"/>
        <w:spacing w:before="156" w:after="156"/>
        <w:rPr>
          <w:rFonts w:hint="eastAsia"/>
        </w:rPr>
      </w:pPr>
      <w:r>
        <w:rPr>
          <w:rFonts w:hint="eastAsia"/>
        </w:rPr>
        <w:t>本报告期基金份额净值增长率及其与同期业绩比较基准收益率的比较</w:t>
      </w:r>
    </w:p>
    <w:p w:rsidR="00B83D5D" w:rsidRDefault="00B83D5D" w:rsidP="00B83D5D">
      <w:pPr>
        <w:pStyle w:val="-"/>
        <w:ind w:firstLine="420"/>
        <w:rPr>
          <w:rFonts w:hint="eastAsia"/>
        </w:rPr>
      </w:pPr>
      <w:r>
        <w:rPr>
          <w:rFonts w:hint="eastAsia"/>
        </w:rPr>
        <w:t>南方高质量优选混合A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3D5D" w:rsidTr="00B83D5D">
        <w:trPr>
          <w:cnfStyle w:val="100000000000" w:firstRow="1" w:lastRow="0" w:firstColumn="0" w:lastColumn="0" w:oddVBand="0" w:evenVBand="0" w:oddHBand="0" w:evenHBand="0" w:firstRowFirstColumn="0" w:firstRowLastColumn="0" w:lastRowFirstColumn="0" w:lastRowLastColumn="0"/>
        </w:trPr>
        <w:tc>
          <w:tcPr>
            <w:tcW w:w="1429" w:type="dxa"/>
          </w:tcPr>
          <w:p w:rsidR="00B83D5D" w:rsidRPr="00B83D5D" w:rsidRDefault="00B83D5D" w:rsidP="00B83D5D">
            <w:pPr>
              <w:jc w:val="center"/>
              <w:rPr>
                <w:b/>
              </w:rPr>
            </w:pPr>
            <w:r w:rsidRPr="00B83D5D">
              <w:rPr>
                <w:rFonts w:hint="eastAsia"/>
                <w:b/>
              </w:rPr>
              <w:t>阶段</w:t>
            </w:r>
          </w:p>
        </w:tc>
        <w:tc>
          <w:tcPr>
            <w:tcW w:w="1315" w:type="dxa"/>
          </w:tcPr>
          <w:p w:rsidR="00B83D5D" w:rsidRPr="00B83D5D" w:rsidRDefault="00B83D5D" w:rsidP="00B83D5D">
            <w:pPr>
              <w:jc w:val="center"/>
              <w:rPr>
                <w:b/>
              </w:rPr>
            </w:pPr>
            <w:r w:rsidRPr="00B83D5D">
              <w:rPr>
                <w:rFonts w:hint="eastAsia"/>
                <w:b/>
              </w:rPr>
              <w:t>净值增长率①</w:t>
            </w:r>
          </w:p>
        </w:tc>
        <w:tc>
          <w:tcPr>
            <w:tcW w:w="1315" w:type="dxa"/>
          </w:tcPr>
          <w:p w:rsidR="00B83D5D" w:rsidRPr="00B83D5D" w:rsidRDefault="00B83D5D" w:rsidP="00B83D5D">
            <w:pPr>
              <w:jc w:val="center"/>
              <w:rPr>
                <w:b/>
              </w:rPr>
            </w:pPr>
            <w:r w:rsidRPr="00B83D5D">
              <w:rPr>
                <w:rFonts w:hint="eastAsia"/>
                <w:b/>
              </w:rPr>
              <w:t>净值增长率标准差②</w:t>
            </w:r>
          </w:p>
        </w:tc>
        <w:tc>
          <w:tcPr>
            <w:tcW w:w="1315" w:type="dxa"/>
          </w:tcPr>
          <w:p w:rsidR="00B83D5D" w:rsidRPr="00B83D5D" w:rsidRDefault="00B83D5D" w:rsidP="00B83D5D">
            <w:pPr>
              <w:jc w:val="center"/>
              <w:rPr>
                <w:b/>
              </w:rPr>
            </w:pPr>
            <w:r w:rsidRPr="00B83D5D">
              <w:rPr>
                <w:rFonts w:hint="eastAsia"/>
                <w:b/>
              </w:rPr>
              <w:t>业绩比较基准收益率③</w:t>
            </w:r>
          </w:p>
        </w:tc>
        <w:tc>
          <w:tcPr>
            <w:tcW w:w="1315" w:type="dxa"/>
          </w:tcPr>
          <w:p w:rsidR="00B83D5D" w:rsidRPr="00B83D5D" w:rsidRDefault="00B83D5D" w:rsidP="00B83D5D">
            <w:pPr>
              <w:jc w:val="center"/>
              <w:rPr>
                <w:b/>
              </w:rPr>
            </w:pPr>
            <w:r w:rsidRPr="00B83D5D">
              <w:rPr>
                <w:rFonts w:hint="eastAsia"/>
                <w:b/>
              </w:rPr>
              <w:t>业绩比较基准收益率标准差④</w:t>
            </w:r>
          </w:p>
        </w:tc>
        <w:tc>
          <w:tcPr>
            <w:tcW w:w="907" w:type="dxa"/>
          </w:tcPr>
          <w:p w:rsidR="00B83D5D" w:rsidRPr="00B83D5D" w:rsidRDefault="00B83D5D" w:rsidP="00B83D5D">
            <w:pPr>
              <w:jc w:val="center"/>
              <w:rPr>
                <w:b/>
              </w:rPr>
            </w:pPr>
            <w:r w:rsidRPr="00B83D5D">
              <w:rPr>
                <w:rFonts w:hint="eastAsia"/>
                <w:b/>
              </w:rPr>
              <w:t>①</w:t>
            </w:r>
            <w:r w:rsidRPr="00B83D5D">
              <w:rPr>
                <w:rFonts w:hint="eastAsia"/>
                <w:b/>
              </w:rPr>
              <w:t>-</w:t>
            </w:r>
            <w:r w:rsidRPr="00B83D5D">
              <w:rPr>
                <w:rFonts w:hint="eastAsia"/>
                <w:b/>
              </w:rPr>
              <w:t>③</w:t>
            </w:r>
          </w:p>
        </w:tc>
        <w:tc>
          <w:tcPr>
            <w:tcW w:w="907" w:type="dxa"/>
          </w:tcPr>
          <w:p w:rsidR="00B83D5D" w:rsidRPr="00B83D5D" w:rsidRDefault="00B83D5D" w:rsidP="00B83D5D">
            <w:pPr>
              <w:jc w:val="center"/>
              <w:rPr>
                <w:b/>
              </w:rPr>
            </w:pPr>
            <w:r w:rsidRPr="00B83D5D">
              <w:rPr>
                <w:rFonts w:hint="eastAsia"/>
                <w:b/>
              </w:rPr>
              <w:t>②</w:t>
            </w:r>
            <w:r w:rsidRPr="00B83D5D">
              <w:rPr>
                <w:rFonts w:hint="eastAsia"/>
                <w:b/>
              </w:rPr>
              <w:t>-</w:t>
            </w:r>
            <w:r w:rsidRPr="00B83D5D">
              <w:rPr>
                <w:rFonts w:hint="eastAsia"/>
                <w:b/>
              </w:rPr>
              <w:t>④</w:t>
            </w:r>
          </w:p>
        </w:tc>
      </w:tr>
      <w:tr w:rsidR="00B83D5D" w:rsidTr="00B83D5D">
        <w:tc>
          <w:tcPr>
            <w:tcW w:w="1429" w:type="dxa"/>
          </w:tcPr>
          <w:p w:rsidR="00B83D5D" w:rsidRDefault="00B83D5D" w:rsidP="00B83D5D">
            <w:pPr>
              <w:jc w:val="left"/>
            </w:pPr>
            <w:r>
              <w:rPr>
                <w:rFonts w:hint="eastAsia"/>
              </w:rPr>
              <w:t>过去三个月</w:t>
            </w:r>
          </w:p>
        </w:tc>
        <w:tc>
          <w:tcPr>
            <w:tcW w:w="1315" w:type="dxa"/>
          </w:tcPr>
          <w:p w:rsidR="00B83D5D" w:rsidRDefault="00B83D5D" w:rsidP="00B83D5D">
            <w:pPr>
              <w:jc w:val="right"/>
            </w:pPr>
            <w:r>
              <w:t>0.06%</w:t>
            </w:r>
          </w:p>
        </w:tc>
        <w:tc>
          <w:tcPr>
            <w:tcW w:w="1315" w:type="dxa"/>
          </w:tcPr>
          <w:p w:rsidR="00B83D5D" w:rsidRDefault="00B83D5D" w:rsidP="00B83D5D">
            <w:pPr>
              <w:jc w:val="right"/>
            </w:pPr>
            <w:r>
              <w:t>0.87%</w:t>
            </w:r>
          </w:p>
        </w:tc>
        <w:tc>
          <w:tcPr>
            <w:tcW w:w="1315" w:type="dxa"/>
          </w:tcPr>
          <w:p w:rsidR="00B83D5D" w:rsidRDefault="00B83D5D" w:rsidP="00B83D5D">
            <w:pPr>
              <w:jc w:val="right"/>
            </w:pPr>
            <w:r>
              <w:t>-0.77%</w:t>
            </w:r>
          </w:p>
        </w:tc>
        <w:tc>
          <w:tcPr>
            <w:tcW w:w="1315" w:type="dxa"/>
          </w:tcPr>
          <w:p w:rsidR="00B83D5D" w:rsidRDefault="00B83D5D" w:rsidP="00B83D5D">
            <w:pPr>
              <w:jc w:val="right"/>
            </w:pPr>
            <w:r>
              <w:t>0.65%</w:t>
            </w:r>
          </w:p>
        </w:tc>
        <w:tc>
          <w:tcPr>
            <w:tcW w:w="907" w:type="dxa"/>
          </w:tcPr>
          <w:p w:rsidR="00B83D5D" w:rsidRDefault="00B83D5D" w:rsidP="00B83D5D">
            <w:pPr>
              <w:jc w:val="right"/>
            </w:pPr>
            <w:r>
              <w:t>0.83%</w:t>
            </w:r>
          </w:p>
        </w:tc>
        <w:tc>
          <w:tcPr>
            <w:tcW w:w="907" w:type="dxa"/>
          </w:tcPr>
          <w:p w:rsidR="00B83D5D" w:rsidRDefault="00B83D5D" w:rsidP="00B83D5D">
            <w:pPr>
              <w:jc w:val="right"/>
            </w:pPr>
            <w:r>
              <w:t>0.22%</w:t>
            </w:r>
          </w:p>
        </w:tc>
      </w:tr>
      <w:tr w:rsidR="00B83D5D" w:rsidTr="00B83D5D">
        <w:tc>
          <w:tcPr>
            <w:tcW w:w="1429" w:type="dxa"/>
          </w:tcPr>
          <w:p w:rsidR="00B83D5D" w:rsidRDefault="00B83D5D" w:rsidP="00B83D5D">
            <w:pPr>
              <w:jc w:val="left"/>
            </w:pPr>
            <w:r>
              <w:rPr>
                <w:rFonts w:hint="eastAsia"/>
              </w:rPr>
              <w:t>过去六个月</w:t>
            </w:r>
          </w:p>
        </w:tc>
        <w:tc>
          <w:tcPr>
            <w:tcW w:w="1315" w:type="dxa"/>
          </w:tcPr>
          <w:p w:rsidR="00B83D5D" w:rsidRDefault="00B83D5D" w:rsidP="00B83D5D">
            <w:pPr>
              <w:jc w:val="right"/>
            </w:pPr>
            <w:r>
              <w:t>16.75%</w:t>
            </w:r>
          </w:p>
        </w:tc>
        <w:tc>
          <w:tcPr>
            <w:tcW w:w="1315" w:type="dxa"/>
          </w:tcPr>
          <w:p w:rsidR="00B83D5D" w:rsidRDefault="00B83D5D" w:rsidP="00B83D5D">
            <w:pPr>
              <w:jc w:val="right"/>
            </w:pPr>
            <w:r>
              <w:t>0.82%</w:t>
            </w:r>
          </w:p>
        </w:tc>
        <w:tc>
          <w:tcPr>
            <w:tcW w:w="1315" w:type="dxa"/>
          </w:tcPr>
          <w:p w:rsidR="00B83D5D" w:rsidRDefault="00B83D5D" w:rsidP="00B83D5D">
            <w:pPr>
              <w:jc w:val="right"/>
            </w:pPr>
            <w:r>
              <w:t>11.08%</w:t>
            </w:r>
          </w:p>
        </w:tc>
        <w:tc>
          <w:tcPr>
            <w:tcW w:w="1315" w:type="dxa"/>
          </w:tcPr>
          <w:p w:rsidR="00B83D5D" w:rsidRDefault="00B83D5D" w:rsidP="00B83D5D">
            <w:pPr>
              <w:jc w:val="right"/>
            </w:pPr>
            <w:r>
              <w:t>0.61%</w:t>
            </w:r>
          </w:p>
        </w:tc>
        <w:tc>
          <w:tcPr>
            <w:tcW w:w="907" w:type="dxa"/>
          </w:tcPr>
          <w:p w:rsidR="00B83D5D" w:rsidRDefault="00B83D5D" w:rsidP="00B83D5D">
            <w:pPr>
              <w:jc w:val="right"/>
            </w:pPr>
            <w:r>
              <w:t>5.67%</w:t>
            </w:r>
          </w:p>
        </w:tc>
        <w:tc>
          <w:tcPr>
            <w:tcW w:w="907" w:type="dxa"/>
          </w:tcPr>
          <w:p w:rsidR="00B83D5D" w:rsidRDefault="00B83D5D" w:rsidP="00B83D5D">
            <w:pPr>
              <w:jc w:val="right"/>
            </w:pPr>
            <w:r>
              <w:t>0.21%</w:t>
            </w:r>
          </w:p>
        </w:tc>
      </w:tr>
      <w:tr w:rsidR="00B83D5D" w:rsidTr="00B83D5D">
        <w:tc>
          <w:tcPr>
            <w:tcW w:w="1429" w:type="dxa"/>
          </w:tcPr>
          <w:p w:rsidR="00B83D5D" w:rsidRDefault="00B83D5D" w:rsidP="00B83D5D">
            <w:pPr>
              <w:jc w:val="left"/>
            </w:pPr>
            <w:r>
              <w:rPr>
                <w:rFonts w:hint="eastAsia"/>
              </w:rPr>
              <w:t>过去一年</w:t>
            </w:r>
          </w:p>
        </w:tc>
        <w:tc>
          <w:tcPr>
            <w:tcW w:w="1315" w:type="dxa"/>
          </w:tcPr>
          <w:p w:rsidR="00B83D5D" w:rsidRDefault="00B83D5D" w:rsidP="00B83D5D">
            <w:pPr>
              <w:jc w:val="right"/>
            </w:pPr>
            <w:r>
              <w:t>19.39%</w:t>
            </w:r>
          </w:p>
        </w:tc>
        <w:tc>
          <w:tcPr>
            <w:tcW w:w="1315" w:type="dxa"/>
          </w:tcPr>
          <w:p w:rsidR="00B83D5D" w:rsidRDefault="00B83D5D" w:rsidP="00B83D5D">
            <w:pPr>
              <w:jc w:val="right"/>
            </w:pPr>
            <w:r>
              <w:t>0.95%</w:t>
            </w:r>
          </w:p>
        </w:tc>
        <w:tc>
          <w:tcPr>
            <w:tcW w:w="1315" w:type="dxa"/>
          </w:tcPr>
          <w:p w:rsidR="00B83D5D" w:rsidRDefault="00B83D5D" w:rsidP="00B83D5D">
            <w:pPr>
              <w:jc w:val="right"/>
            </w:pPr>
            <w:r>
              <w:t>13.60%</w:t>
            </w:r>
          </w:p>
        </w:tc>
        <w:tc>
          <w:tcPr>
            <w:tcW w:w="1315" w:type="dxa"/>
          </w:tcPr>
          <w:p w:rsidR="00B83D5D" w:rsidRDefault="00B83D5D" w:rsidP="00B83D5D">
            <w:pPr>
              <w:jc w:val="right"/>
            </w:pPr>
            <w:r>
              <w:t>0.68%</w:t>
            </w:r>
          </w:p>
        </w:tc>
        <w:tc>
          <w:tcPr>
            <w:tcW w:w="907" w:type="dxa"/>
          </w:tcPr>
          <w:p w:rsidR="00B83D5D" w:rsidRDefault="00B83D5D" w:rsidP="00B83D5D">
            <w:pPr>
              <w:jc w:val="right"/>
            </w:pPr>
            <w:r>
              <w:t>5.79%</w:t>
            </w:r>
          </w:p>
        </w:tc>
        <w:tc>
          <w:tcPr>
            <w:tcW w:w="907" w:type="dxa"/>
          </w:tcPr>
          <w:p w:rsidR="00B83D5D" w:rsidRDefault="00B83D5D" w:rsidP="00B83D5D">
            <w:pPr>
              <w:jc w:val="right"/>
            </w:pPr>
            <w:r>
              <w:t>0.27%</w:t>
            </w:r>
          </w:p>
        </w:tc>
      </w:tr>
      <w:tr w:rsidR="00B83D5D" w:rsidTr="00B83D5D">
        <w:tc>
          <w:tcPr>
            <w:tcW w:w="1429" w:type="dxa"/>
          </w:tcPr>
          <w:p w:rsidR="00B83D5D" w:rsidRDefault="00B83D5D" w:rsidP="00B83D5D">
            <w:pPr>
              <w:jc w:val="left"/>
            </w:pPr>
            <w:r>
              <w:rPr>
                <w:rFonts w:hint="eastAsia"/>
              </w:rPr>
              <w:t>过去三年</w:t>
            </w:r>
          </w:p>
        </w:tc>
        <w:tc>
          <w:tcPr>
            <w:tcW w:w="1315" w:type="dxa"/>
          </w:tcPr>
          <w:p w:rsidR="00B83D5D" w:rsidRDefault="00B83D5D" w:rsidP="00B83D5D">
            <w:pPr>
              <w:jc w:val="right"/>
            </w:pPr>
            <w:r>
              <w:t>13.31%</w:t>
            </w:r>
          </w:p>
        </w:tc>
        <w:tc>
          <w:tcPr>
            <w:tcW w:w="1315" w:type="dxa"/>
          </w:tcPr>
          <w:p w:rsidR="00B83D5D" w:rsidRDefault="00B83D5D" w:rsidP="00B83D5D">
            <w:pPr>
              <w:jc w:val="right"/>
            </w:pPr>
            <w:r>
              <w:t>1.05%</w:t>
            </w:r>
          </w:p>
        </w:tc>
        <w:tc>
          <w:tcPr>
            <w:tcW w:w="1315" w:type="dxa"/>
          </w:tcPr>
          <w:p w:rsidR="00B83D5D" w:rsidRDefault="00B83D5D" w:rsidP="00B83D5D">
            <w:pPr>
              <w:jc w:val="right"/>
            </w:pPr>
            <w:r>
              <w:t>20.09%</w:t>
            </w:r>
          </w:p>
        </w:tc>
        <w:tc>
          <w:tcPr>
            <w:tcW w:w="1315" w:type="dxa"/>
          </w:tcPr>
          <w:p w:rsidR="00B83D5D" w:rsidRDefault="00B83D5D" w:rsidP="00B83D5D">
            <w:pPr>
              <w:jc w:val="right"/>
            </w:pPr>
            <w:r>
              <w:t>0.73%</w:t>
            </w:r>
          </w:p>
        </w:tc>
        <w:tc>
          <w:tcPr>
            <w:tcW w:w="907" w:type="dxa"/>
          </w:tcPr>
          <w:p w:rsidR="00B83D5D" w:rsidRDefault="00B83D5D" w:rsidP="00B83D5D">
            <w:pPr>
              <w:jc w:val="right"/>
            </w:pPr>
            <w:r>
              <w:t>-6.78%</w:t>
            </w:r>
          </w:p>
        </w:tc>
        <w:tc>
          <w:tcPr>
            <w:tcW w:w="907" w:type="dxa"/>
          </w:tcPr>
          <w:p w:rsidR="00B83D5D" w:rsidRDefault="00B83D5D" w:rsidP="00B83D5D">
            <w:pPr>
              <w:jc w:val="right"/>
            </w:pPr>
            <w:r>
              <w:t>0.32%</w:t>
            </w:r>
          </w:p>
        </w:tc>
      </w:tr>
      <w:tr w:rsidR="00B83D5D" w:rsidTr="00B83D5D">
        <w:tc>
          <w:tcPr>
            <w:tcW w:w="1429" w:type="dxa"/>
          </w:tcPr>
          <w:p w:rsidR="00B83D5D" w:rsidRDefault="00B83D5D" w:rsidP="00B83D5D">
            <w:pPr>
              <w:jc w:val="left"/>
            </w:pPr>
            <w:r>
              <w:rPr>
                <w:rFonts w:hint="eastAsia"/>
              </w:rPr>
              <w:t>自基金合同生效起至今</w:t>
            </w:r>
          </w:p>
        </w:tc>
        <w:tc>
          <w:tcPr>
            <w:tcW w:w="1315" w:type="dxa"/>
          </w:tcPr>
          <w:p w:rsidR="00B83D5D" w:rsidRDefault="00B83D5D" w:rsidP="00B83D5D">
            <w:pPr>
              <w:jc w:val="right"/>
            </w:pPr>
            <w:r>
              <w:t>13.89%</w:t>
            </w:r>
          </w:p>
        </w:tc>
        <w:tc>
          <w:tcPr>
            <w:tcW w:w="1315" w:type="dxa"/>
          </w:tcPr>
          <w:p w:rsidR="00B83D5D" w:rsidRDefault="00B83D5D" w:rsidP="00B83D5D">
            <w:pPr>
              <w:jc w:val="right"/>
            </w:pPr>
            <w:r>
              <w:t>0.99%</w:t>
            </w:r>
          </w:p>
        </w:tc>
        <w:tc>
          <w:tcPr>
            <w:tcW w:w="1315" w:type="dxa"/>
          </w:tcPr>
          <w:p w:rsidR="00B83D5D" w:rsidRDefault="00B83D5D" w:rsidP="00B83D5D">
            <w:pPr>
              <w:jc w:val="right"/>
            </w:pPr>
            <w:r>
              <w:t>15.84%</w:t>
            </w:r>
          </w:p>
        </w:tc>
        <w:tc>
          <w:tcPr>
            <w:tcW w:w="1315" w:type="dxa"/>
          </w:tcPr>
          <w:p w:rsidR="00B83D5D" w:rsidRDefault="00B83D5D" w:rsidP="00B83D5D">
            <w:pPr>
              <w:jc w:val="right"/>
            </w:pPr>
            <w:r>
              <w:t>0.74%</w:t>
            </w:r>
          </w:p>
        </w:tc>
        <w:tc>
          <w:tcPr>
            <w:tcW w:w="907" w:type="dxa"/>
          </w:tcPr>
          <w:p w:rsidR="00B83D5D" w:rsidRDefault="00B83D5D" w:rsidP="00B83D5D">
            <w:pPr>
              <w:jc w:val="right"/>
            </w:pPr>
            <w:r>
              <w:t>-1.95%</w:t>
            </w:r>
          </w:p>
        </w:tc>
        <w:tc>
          <w:tcPr>
            <w:tcW w:w="907" w:type="dxa"/>
          </w:tcPr>
          <w:p w:rsidR="00B83D5D" w:rsidRDefault="00B83D5D" w:rsidP="00B83D5D">
            <w:pPr>
              <w:jc w:val="right"/>
            </w:pPr>
            <w:r>
              <w:t>0.25%</w:t>
            </w:r>
          </w:p>
        </w:tc>
      </w:tr>
    </w:tbl>
    <w:p w:rsidR="00B83D5D" w:rsidRDefault="00B83D5D" w:rsidP="00B83D5D">
      <w:pPr>
        <w:pStyle w:val="-"/>
        <w:ind w:firstLine="420"/>
        <w:rPr>
          <w:rFonts w:hint="eastAsia"/>
        </w:rPr>
      </w:pPr>
      <w:r>
        <w:rPr>
          <w:rFonts w:hint="eastAsia"/>
        </w:rPr>
        <w:t>南方高质量优选混合C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3D5D" w:rsidTr="00B83D5D">
        <w:trPr>
          <w:cnfStyle w:val="100000000000" w:firstRow="1" w:lastRow="0" w:firstColumn="0" w:lastColumn="0" w:oddVBand="0" w:evenVBand="0" w:oddHBand="0" w:evenHBand="0" w:firstRowFirstColumn="0" w:firstRowLastColumn="0" w:lastRowFirstColumn="0" w:lastRowLastColumn="0"/>
        </w:trPr>
        <w:tc>
          <w:tcPr>
            <w:tcW w:w="1429" w:type="dxa"/>
          </w:tcPr>
          <w:p w:rsidR="00B83D5D" w:rsidRPr="00B83D5D" w:rsidRDefault="00B83D5D" w:rsidP="00B83D5D">
            <w:pPr>
              <w:jc w:val="center"/>
              <w:rPr>
                <w:b/>
              </w:rPr>
            </w:pPr>
            <w:r w:rsidRPr="00B83D5D">
              <w:rPr>
                <w:rFonts w:hint="eastAsia"/>
                <w:b/>
              </w:rPr>
              <w:t>阶段</w:t>
            </w:r>
          </w:p>
        </w:tc>
        <w:tc>
          <w:tcPr>
            <w:tcW w:w="1315" w:type="dxa"/>
          </w:tcPr>
          <w:p w:rsidR="00B83D5D" w:rsidRPr="00B83D5D" w:rsidRDefault="00B83D5D" w:rsidP="00B83D5D">
            <w:pPr>
              <w:jc w:val="center"/>
              <w:rPr>
                <w:b/>
              </w:rPr>
            </w:pPr>
            <w:r w:rsidRPr="00B83D5D">
              <w:rPr>
                <w:rFonts w:hint="eastAsia"/>
                <w:b/>
              </w:rPr>
              <w:t>净值增长率①</w:t>
            </w:r>
          </w:p>
        </w:tc>
        <w:tc>
          <w:tcPr>
            <w:tcW w:w="1315" w:type="dxa"/>
          </w:tcPr>
          <w:p w:rsidR="00B83D5D" w:rsidRPr="00B83D5D" w:rsidRDefault="00B83D5D" w:rsidP="00B83D5D">
            <w:pPr>
              <w:jc w:val="center"/>
              <w:rPr>
                <w:b/>
              </w:rPr>
            </w:pPr>
            <w:r w:rsidRPr="00B83D5D">
              <w:rPr>
                <w:rFonts w:hint="eastAsia"/>
                <w:b/>
              </w:rPr>
              <w:t>净值增长率标准差②</w:t>
            </w:r>
          </w:p>
        </w:tc>
        <w:tc>
          <w:tcPr>
            <w:tcW w:w="1315" w:type="dxa"/>
          </w:tcPr>
          <w:p w:rsidR="00B83D5D" w:rsidRPr="00B83D5D" w:rsidRDefault="00B83D5D" w:rsidP="00B83D5D">
            <w:pPr>
              <w:jc w:val="center"/>
              <w:rPr>
                <w:b/>
              </w:rPr>
            </w:pPr>
            <w:r w:rsidRPr="00B83D5D">
              <w:rPr>
                <w:rFonts w:hint="eastAsia"/>
                <w:b/>
              </w:rPr>
              <w:t>业绩比较基准收益率③</w:t>
            </w:r>
          </w:p>
        </w:tc>
        <w:tc>
          <w:tcPr>
            <w:tcW w:w="1315" w:type="dxa"/>
          </w:tcPr>
          <w:p w:rsidR="00B83D5D" w:rsidRPr="00B83D5D" w:rsidRDefault="00B83D5D" w:rsidP="00B83D5D">
            <w:pPr>
              <w:jc w:val="center"/>
              <w:rPr>
                <w:b/>
              </w:rPr>
            </w:pPr>
            <w:r w:rsidRPr="00B83D5D">
              <w:rPr>
                <w:rFonts w:hint="eastAsia"/>
                <w:b/>
              </w:rPr>
              <w:t>业绩比较基准收益率标准差④</w:t>
            </w:r>
          </w:p>
        </w:tc>
        <w:tc>
          <w:tcPr>
            <w:tcW w:w="907" w:type="dxa"/>
          </w:tcPr>
          <w:p w:rsidR="00B83D5D" w:rsidRPr="00B83D5D" w:rsidRDefault="00B83D5D" w:rsidP="00B83D5D">
            <w:pPr>
              <w:jc w:val="center"/>
              <w:rPr>
                <w:b/>
              </w:rPr>
            </w:pPr>
            <w:r w:rsidRPr="00B83D5D">
              <w:rPr>
                <w:rFonts w:hint="eastAsia"/>
                <w:b/>
              </w:rPr>
              <w:t>①</w:t>
            </w:r>
            <w:r w:rsidRPr="00B83D5D">
              <w:rPr>
                <w:rFonts w:hint="eastAsia"/>
                <w:b/>
              </w:rPr>
              <w:t>-</w:t>
            </w:r>
            <w:r w:rsidRPr="00B83D5D">
              <w:rPr>
                <w:rFonts w:hint="eastAsia"/>
                <w:b/>
              </w:rPr>
              <w:t>③</w:t>
            </w:r>
          </w:p>
        </w:tc>
        <w:tc>
          <w:tcPr>
            <w:tcW w:w="907" w:type="dxa"/>
          </w:tcPr>
          <w:p w:rsidR="00B83D5D" w:rsidRPr="00B83D5D" w:rsidRDefault="00B83D5D" w:rsidP="00B83D5D">
            <w:pPr>
              <w:jc w:val="center"/>
              <w:rPr>
                <w:b/>
              </w:rPr>
            </w:pPr>
            <w:r w:rsidRPr="00B83D5D">
              <w:rPr>
                <w:rFonts w:hint="eastAsia"/>
                <w:b/>
              </w:rPr>
              <w:t>②</w:t>
            </w:r>
            <w:r w:rsidRPr="00B83D5D">
              <w:rPr>
                <w:rFonts w:hint="eastAsia"/>
                <w:b/>
              </w:rPr>
              <w:t>-</w:t>
            </w:r>
            <w:r w:rsidRPr="00B83D5D">
              <w:rPr>
                <w:rFonts w:hint="eastAsia"/>
                <w:b/>
              </w:rPr>
              <w:t>④</w:t>
            </w:r>
          </w:p>
        </w:tc>
      </w:tr>
      <w:tr w:rsidR="00B83D5D" w:rsidTr="00B83D5D">
        <w:tc>
          <w:tcPr>
            <w:tcW w:w="1429" w:type="dxa"/>
          </w:tcPr>
          <w:p w:rsidR="00B83D5D" w:rsidRDefault="00B83D5D" w:rsidP="00B83D5D">
            <w:pPr>
              <w:jc w:val="left"/>
            </w:pPr>
            <w:r>
              <w:rPr>
                <w:rFonts w:hint="eastAsia"/>
              </w:rPr>
              <w:t>过去三个月</w:t>
            </w:r>
          </w:p>
        </w:tc>
        <w:tc>
          <w:tcPr>
            <w:tcW w:w="1315" w:type="dxa"/>
          </w:tcPr>
          <w:p w:rsidR="00B83D5D" w:rsidRDefault="00B83D5D" w:rsidP="00B83D5D">
            <w:pPr>
              <w:jc w:val="right"/>
            </w:pPr>
            <w:r>
              <w:t>-0.10%</w:t>
            </w:r>
          </w:p>
        </w:tc>
        <w:tc>
          <w:tcPr>
            <w:tcW w:w="1315" w:type="dxa"/>
          </w:tcPr>
          <w:p w:rsidR="00B83D5D" w:rsidRDefault="00B83D5D" w:rsidP="00B83D5D">
            <w:pPr>
              <w:jc w:val="right"/>
            </w:pPr>
            <w:r>
              <w:t>0.87%</w:t>
            </w:r>
          </w:p>
        </w:tc>
        <w:tc>
          <w:tcPr>
            <w:tcW w:w="1315" w:type="dxa"/>
          </w:tcPr>
          <w:p w:rsidR="00B83D5D" w:rsidRDefault="00B83D5D" w:rsidP="00B83D5D">
            <w:pPr>
              <w:jc w:val="right"/>
            </w:pPr>
            <w:r>
              <w:t>-0.77%</w:t>
            </w:r>
          </w:p>
        </w:tc>
        <w:tc>
          <w:tcPr>
            <w:tcW w:w="1315" w:type="dxa"/>
          </w:tcPr>
          <w:p w:rsidR="00B83D5D" w:rsidRDefault="00B83D5D" w:rsidP="00B83D5D">
            <w:pPr>
              <w:jc w:val="right"/>
            </w:pPr>
            <w:r>
              <w:t>0.65%</w:t>
            </w:r>
          </w:p>
        </w:tc>
        <w:tc>
          <w:tcPr>
            <w:tcW w:w="907" w:type="dxa"/>
          </w:tcPr>
          <w:p w:rsidR="00B83D5D" w:rsidRDefault="00B83D5D" w:rsidP="00B83D5D">
            <w:pPr>
              <w:jc w:val="right"/>
            </w:pPr>
            <w:r>
              <w:t>0.67%</w:t>
            </w:r>
          </w:p>
        </w:tc>
        <w:tc>
          <w:tcPr>
            <w:tcW w:w="907" w:type="dxa"/>
          </w:tcPr>
          <w:p w:rsidR="00B83D5D" w:rsidRDefault="00B83D5D" w:rsidP="00B83D5D">
            <w:pPr>
              <w:jc w:val="right"/>
            </w:pPr>
            <w:r>
              <w:t>0.22%</w:t>
            </w:r>
          </w:p>
        </w:tc>
      </w:tr>
      <w:tr w:rsidR="00B83D5D" w:rsidTr="00B83D5D">
        <w:tc>
          <w:tcPr>
            <w:tcW w:w="1429" w:type="dxa"/>
          </w:tcPr>
          <w:p w:rsidR="00B83D5D" w:rsidRDefault="00B83D5D" w:rsidP="00B83D5D">
            <w:pPr>
              <w:jc w:val="left"/>
            </w:pPr>
            <w:r>
              <w:rPr>
                <w:rFonts w:hint="eastAsia"/>
              </w:rPr>
              <w:t>过去六个月</w:t>
            </w:r>
          </w:p>
        </w:tc>
        <w:tc>
          <w:tcPr>
            <w:tcW w:w="1315" w:type="dxa"/>
          </w:tcPr>
          <w:p w:rsidR="00B83D5D" w:rsidRDefault="00B83D5D" w:rsidP="00B83D5D">
            <w:pPr>
              <w:jc w:val="right"/>
            </w:pPr>
            <w:r>
              <w:t>16.40%</w:t>
            </w:r>
          </w:p>
        </w:tc>
        <w:tc>
          <w:tcPr>
            <w:tcW w:w="1315" w:type="dxa"/>
          </w:tcPr>
          <w:p w:rsidR="00B83D5D" w:rsidRDefault="00B83D5D" w:rsidP="00B83D5D">
            <w:pPr>
              <w:jc w:val="right"/>
            </w:pPr>
            <w:r>
              <w:t>0.82%</w:t>
            </w:r>
          </w:p>
        </w:tc>
        <w:tc>
          <w:tcPr>
            <w:tcW w:w="1315" w:type="dxa"/>
          </w:tcPr>
          <w:p w:rsidR="00B83D5D" w:rsidRDefault="00B83D5D" w:rsidP="00B83D5D">
            <w:pPr>
              <w:jc w:val="right"/>
            </w:pPr>
            <w:r>
              <w:t>11.08%</w:t>
            </w:r>
          </w:p>
        </w:tc>
        <w:tc>
          <w:tcPr>
            <w:tcW w:w="1315" w:type="dxa"/>
          </w:tcPr>
          <w:p w:rsidR="00B83D5D" w:rsidRDefault="00B83D5D" w:rsidP="00B83D5D">
            <w:pPr>
              <w:jc w:val="right"/>
            </w:pPr>
            <w:r>
              <w:t>0.61%</w:t>
            </w:r>
          </w:p>
        </w:tc>
        <w:tc>
          <w:tcPr>
            <w:tcW w:w="907" w:type="dxa"/>
          </w:tcPr>
          <w:p w:rsidR="00B83D5D" w:rsidRDefault="00B83D5D" w:rsidP="00B83D5D">
            <w:pPr>
              <w:jc w:val="right"/>
            </w:pPr>
            <w:r>
              <w:t>5.32%</w:t>
            </w:r>
          </w:p>
        </w:tc>
        <w:tc>
          <w:tcPr>
            <w:tcW w:w="907" w:type="dxa"/>
          </w:tcPr>
          <w:p w:rsidR="00B83D5D" w:rsidRDefault="00B83D5D" w:rsidP="00B83D5D">
            <w:pPr>
              <w:jc w:val="right"/>
            </w:pPr>
            <w:r>
              <w:t>0.21%</w:t>
            </w:r>
          </w:p>
        </w:tc>
      </w:tr>
      <w:tr w:rsidR="00B83D5D" w:rsidTr="00B83D5D">
        <w:tc>
          <w:tcPr>
            <w:tcW w:w="1429" w:type="dxa"/>
          </w:tcPr>
          <w:p w:rsidR="00B83D5D" w:rsidRDefault="00B83D5D" w:rsidP="00B83D5D">
            <w:pPr>
              <w:jc w:val="left"/>
            </w:pPr>
            <w:r>
              <w:rPr>
                <w:rFonts w:hint="eastAsia"/>
              </w:rPr>
              <w:t>过去一年</w:t>
            </w:r>
          </w:p>
        </w:tc>
        <w:tc>
          <w:tcPr>
            <w:tcW w:w="1315" w:type="dxa"/>
          </w:tcPr>
          <w:p w:rsidR="00B83D5D" w:rsidRDefault="00B83D5D" w:rsidP="00B83D5D">
            <w:pPr>
              <w:jc w:val="right"/>
            </w:pPr>
            <w:r>
              <w:t>18.67%</w:t>
            </w:r>
          </w:p>
        </w:tc>
        <w:tc>
          <w:tcPr>
            <w:tcW w:w="1315" w:type="dxa"/>
          </w:tcPr>
          <w:p w:rsidR="00B83D5D" w:rsidRDefault="00B83D5D" w:rsidP="00B83D5D">
            <w:pPr>
              <w:jc w:val="right"/>
            </w:pPr>
            <w:r>
              <w:t>0.95%</w:t>
            </w:r>
          </w:p>
        </w:tc>
        <w:tc>
          <w:tcPr>
            <w:tcW w:w="1315" w:type="dxa"/>
          </w:tcPr>
          <w:p w:rsidR="00B83D5D" w:rsidRDefault="00B83D5D" w:rsidP="00B83D5D">
            <w:pPr>
              <w:jc w:val="right"/>
            </w:pPr>
            <w:r>
              <w:t>13.60%</w:t>
            </w:r>
          </w:p>
        </w:tc>
        <w:tc>
          <w:tcPr>
            <w:tcW w:w="1315" w:type="dxa"/>
          </w:tcPr>
          <w:p w:rsidR="00B83D5D" w:rsidRDefault="00B83D5D" w:rsidP="00B83D5D">
            <w:pPr>
              <w:jc w:val="right"/>
            </w:pPr>
            <w:r>
              <w:t>0.68%</w:t>
            </w:r>
          </w:p>
        </w:tc>
        <w:tc>
          <w:tcPr>
            <w:tcW w:w="907" w:type="dxa"/>
          </w:tcPr>
          <w:p w:rsidR="00B83D5D" w:rsidRDefault="00B83D5D" w:rsidP="00B83D5D">
            <w:pPr>
              <w:jc w:val="right"/>
            </w:pPr>
            <w:r>
              <w:t>5.07%</w:t>
            </w:r>
          </w:p>
        </w:tc>
        <w:tc>
          <w:tcPr>
            <w:tcW w:w="907" w:type="dxa"/>
          </w:tcPr>
          <w:p w:rsidR="00B83D5D" w:rsidRDefault="00B83D5D" w:rsidP="00B83D5D">
            <w:pPr>
              <w:jc w:val="right"/>
            </w:pPr>
            <w:r>
              <w:t>0.27%</w:t>
            </w:r>
          </w:p>
        </w:tc>
      </w:tr>
      <w:tr w:rsidR="00B83D5D" w:rsidTr="00B83D5D">
        <w:tc>
          <w:tcPr>
            <w:tcW w:w="1429" w:type="dxa"/>
          </w:tcPr>
          <w:p w:rsidR="00B83D5D" w:rsidRDefault="00B83D5D" w:rsidP="00B83D5D">
            <w:pPr>
              <w:jc w:val="left"/>
            </w:pPr>
            <w:r>
              <w:rPr>
                <w:rFonts w:hint="eastAsia"/>
              </w:rPr>
              <w:lastRenderedPageBreak/>
              <w:t>过去三年</w:t>
            </w:r>
          </w:p>
        </w:tc>
        <w:tc>
          <w:tcPr>
            <w:tcW w:w="1315" w:type="dxa"/>
          </w:tcPr>
          <w:p w:rsidR="00B83D5D" w:rsidRDefault="00B83D5D" w:rsidP="00B83D5D">
            <w:pPr>
              <w:jc w:val="right"/>
            </w:pPr>
            <w:r>
              <w:t>11.26%</w:t>
            </w:r>
          </w:p>
        </w:tc>
        <w:tc>
          <w:tcPr>
            <w:tcW w:w="1315" w:type="dxa"/>
          </w:tcPr>
          <w:p w:rsidR="00B83D5D" w:rsidRDefault="00B83D5D" w:rsidP="00B83D5D">
            <w:pPr>
              <w:jc w:val="right"/>
            </w:pPr>
            <w:r>
              <w:t>1.05%</w:t>
            </w:r>
          </w:p>
        </w:tc>
        <w:tc>
          <w:tcPr>
            <w:tcW w:w="1315" w:type="dxa"/>
          </w:tcPr>
          <w:p w:rsidR="00B83D5D" w:rsidRDefault="00B83D5D" w:rsidP="00B83D5D">
            <w:pPr>
              <w:jc w:val="right"/>
            </w:pPr>
            <w:r>
              <w:t>20.09%</w:t>
            </w:r>
          </w:p>
        </w:tc>
        <w:tc>
          <w:tcPr>
            <w:tcW w:w="1315" w:type="dxa"/>
          </w:tcPr>
          <w:p w:rsidR="00B83D5D" w:rsidRDefault="00B83D5D" w:rsidP="00B83D5D">
            <w:pPr>
              <w:jc w:val="right"/>
            </w:pPr>
            <w:r>
              <w:t>0.73%</w:t>
            </w:r>
          </w:p>
        </w:tc>
        <w:tc>
          <w:tcPr>
            <w:tcW w:w="907" w:type="dxa"/>
          </w:tcPr>
          <w:p w:rsidR="00B83D5D" w:rsidRDefault="00B83D5D" w:rsidP="00B83D5D">
            <w:pPr>
              <w:jc w:val="right"/>
            </w:pPr>
            <w:r>
              <w:t>-8.83%</w:t>
            </w:r>
          </w:p>
        </w:tc>
        <w:tc>
          <w:tcPr>
            <w:tcW w:w="907" w:type="dxa"/>
          </w:tcPr>
          <w:p w:rsidR="00B83D5D" w:rsidRDefault="00B83D5D" w:rsidP="00B83D5D">
            <w:pPr>
              <w:jc w:val="right"/>
            </w:pPr>
            <w:r>
              <w:t>0.32%</w:t>
            </w:r>
          </w:p>
        </w:tc>
      </w:tr>
      <w:tr w:rsidR="00B83D5D" w:rsidTr="00B83D5D">
        <w:tc>
          <w:tcPr>
            <w:tcW w:w="1429" w:type="dxa"/>
          </w:tcPr>
          <w:p w:rsidR="00B83D5D" w:rsidRDefault="00B83D5D" w:rsidP="00B83D5D">
            <w:pPr>
              <w:jc w:val="left"/>
            </w:pPr>
            <w:r>
              <w:rPr>
                <w:rFonts w:hint="eastAsia"/>
              </w:rPr>
              <w:t>自基金合同生效起至今</w:t>
            </w:r>
          </w:p>
        </w:tc>
        <w:tc>
          <w:tcPr>
            <w:tcW w:w="1315" w:type="dxa"/>
          </w:tcPr>
          <w:p w:rsidR="00B83D5D" w:rsidRDefault="00B83D5D" w:rsidP="00B83D5D">
            <w:pPr>
              <w:jc w:val="right"/>
            </w:pPr>
            <w:r>
              <w:t>11.59%</w:t>
            </w:r>
          </w:p>
        </w:tc>
        <w:tc>
          <w:tcPr>
            <w:tcW w:w="1315" w:type="dxa"/>
          </w:tcPr>
          <w:p w:rsidR="00B83D5D" w:rsidRDefault="00B83D5D" w:rsidP="00B83D5D">
            <w:pPr>
              <w:jc w:val="right"/>
            </w:pPr>
            <w:r>
              <w:t>0.99%</w:t>
            </w:r>
          </w:p>
        </w:tc>
        <w:tc>
          <w:tcPr>
            <w:tcW w:w="1315" w:type="dxa"/>
          </w:tcPr>
          <w:p w:rsidR="00B83D5D" w:rsidRDefault="00B83D5D" w:rsidP="00B83D5D">
            <w:pPr>
              <w:jc w:val="right"/>
            </w:pPr>
            <w:r>
              <w:t>15.84%</w:t>
            </w:r>
          </w:p>
        </w:tc>
        <w:tc>
          <w:tcPr>
            <w:tcW w:w="1315" w:type="dxa"/>
          </w:tcPr>
          <w:p w:rsidR="00B83D5D" w:rsidRDefault="00B83D5D" w:rsidP="00B83D5D">
            <w:pPr>
              <w:jc w:val="right"/>
            </w:pPr>
            <w:r>
              <w:t>0.74%</w:t>
            </w:r>
          </w:p>
        </w:tc>
        <w:tc>
          <w:tcPr>
            <w:tcW w:w="907" w:type="dxa"/>
          </w:tcPr>
          <w:p w:rsidR="00B83D5D" w:rsidRDefault="00B83D5D" w:rsidP="00B83D5D">
            <w:pPr>
              <w:jc w:val="right"/>
            </w:pPr>
            <w:r>
              <w:t>-4.25%</w:t>
            </w:r>
          </w:p>
        </w:tc>
        <w:tc>
          <w:tcPr>
            <w:tcW w:w="907" w:type="dxa"/>
          </w:tcPr>
          <w:p w:rsidR="00B83D5D" w:rsidRDefault="00B83D5D" w:rsidP="00B83D5D">
            <w:pPr>
              <w:jc w:val="right"/>
            </w:pPr>
            <w:r>
              <w:t>0.25%</w:t>
            </w:r>
          </w:p>
        </w:tc>
      </w:tr>
    </w:tbl>
    <w:p w:rsidR="00B83D5D" w:rsidRDefault="00B83D5D" w:rsidP="00B83D5D">
      <w:pPr>
        <w:pStyle w:val="-3"/>
        <w:spacing w:before="156" w:after="156"/>
        <w:rPr>
          <w:rFonts w:hint="eastAsia"/>
        </w:rPr>
      </w:pPr>
      <w:r>
        <w:rPr>
          <w:rFonts w:hint="eastAsia"/>
        </w:rPr>
        <w:t>自基金合同生效以来基金份额累计净值增长率变动及其与同期业绩比较基准收益率变动的比较</w:t>
      </w:r>
    </w:p>
    <w:p w:rsidR="00B83D5D" w:rsidRDefault="00B83D5D" w:rsidP="00B83D5D">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B83D5D" w:rsidRDefault="00B83D5D" w:rsidP="00B83D5D">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B83D5D" w:rsidRDefault="00B83D5D" w:rsidP="00B83D5D">
      <w:pPr>
        <w:pStyle w:val="-1"/>
        <w:ind w:left="281" w:hanging="281"/>
        <w:rPr>
          <w:rFonts w:hint="eastAsia"/>
        </w:rPr>
      </w:pPr>
      <w:r>
        <w:rPr>
          <w:rFonts w:hint="eastAsia"/>
        </w:rPr>
        <w:t>管理人报告</w:t>
      </w:r>
    </w:p>
    <w:p w:rsidR="00B83D5D" w:rsidRDefault="00B83D5D" w:rsidP="00B83D5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83D5D" w:rsidTr="00E56A7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83D5D" w:rsidRPr="00B83D5D" w:rsidRDefault="00B83D5D" w:rsidP="00B83D5D">
            <w:pPr>
              <w:jc w:val="center"/>
              <w:rPr>
                <w:b/>
              </w:rPr>
            </w:pPr>
            <w:r w:rsidRPr="00B83D5D">
              <w:rPr>
                <w:rFonts w:hint="eastAsia"/>
                <w:b/>
              </w:rPr>
              <w:t>姓名</w:t>
            </w:r>
          </w:p>
        </w:tc>
        <w:tc>
          <w:tcPr>
            <w:tcW w:w="851" w:type="dxa"/>
            <w:vMerge w:val="restart"/>
          </w:tcPr>
          <w:p w:rsidR="00B83D5D" w:rsidRPr="00B83D5D" w:rsidRDefault="00B83D5D" w:rsidP="00B83D5D">
            <w:pPr>
              <w:jc w:val="center"/>
              <w:rPr>
                <w:b/>
              </w:rPr>
            </w:pPr>
            <w:r w:rsidRPr="00B83D5D">
              <w:rPr>
                <w:rFonts w:hint="eastAsia"/>
                <w:b/>
              </w:rPr>
              <w:t>职务</w:t>
            </w:r>
          </w:p>
        </w:tc>
        <w:tc>
          <w:tcPr>
            <w:tcW w:w="2234" w:type="dxa"/>
            <w:gridSpan w:val="2"/>
            <w:tcBorders>
              <w:bottom w:val="single" w:sz="4" w:space="0" w:color="auto"/>
            </w:tcBorders>
          </w:tcPr>
          <w:p w:rsidR="00B83D5D" w:rsidRPr="00B83D5D" w:rsidRDefault="00B83D5D" w:rsidP="00B83D5D">
            <w:pPr>
              <w:jc w:val="center"/>
              <w:rPr>
                <w:b/>
              </w:rPr>
            </w:pPr>
            <w:r w:rsidRPr="00B83D5D">
              <w:rPr>
                <w:rFonts w:hint="eastAsia"/>
                <w:b/>
              </w:rPr>
              <w:t>任本基金的基金经理期限</w:t>
            </w:r>
          </w:p>
        </w:tc>
        <w:tc>
          <w:tcPr>
            <w:tcW w:w="703" w:type="dxa"/>
            <w:vMerge w:val="restart"/>
          </w:tcPr>
          <w:p w:rsidR="00B83D5D" w:rsidRPr="00B83D5D" w:rsidRDefault="00B83D5D" w:rsidP="00B83D5D">
            <w:pPr>
              <w:jc w:val="center"/>
              <w:rPr>
                <w:b/>
              </w:rPr>
            </w:pPr>
            <w:r w:rsidRPr="00B83D5D">
              <w:rPr>
                <w:rFonts w:hint="eastAsia"/>
                <w:b/>
              </w:rPr>
              <w:t>证券从业年限</w:t>
            </w:r>
          </w:p>
        </w:tc>
        <w:tc>
          <w:tcPr>
            <w:tcW w:w="3856" w:type="dxa"/>
            <w:vMerge w:val="restart"/>
          </w:tcPr>
          <w:p w:rsidR="00B83D5D" w:rsidRPr="00B83D5D" w:rsidRDefault="00B83D5D" w:rsidP="00B83D5D">
            <w:pPr>
              <w:jc w:val="center"/>
              <w:rPr>
                <w:b/>
              </w:rPr>
            </w:pPr>
            <w:r w:rsidRPr="00B83D5D">
              <w:rPr>
                <w:rFonts w:hint="eastAsia"/>
                <w:b/>
              </w:rPr>
              <w:t>说明</w:t>
            </w:r>
          </w:p>
        </w:tc>
      </w:tr>
      <w:tr w:rsidR="00B83D5D" w:rsidTr="00B83D5D">
        <w:tc>
          <w:tcPr>
            <w:tcW w:w="862" w:type="dxa"/>
            <w:vMerge/>
          </w:tcPr>
          <w:p w:rsidR="00B83D5D" w:rsidRDefault="00B83D5D" w:rsidP="00B83D5D">
            <w:pPr>
              <w:jc w:val="left"/>
            </w:pPr>
          </w:p>
        </w:tc>
        <w:tc>
          <w:tcPr>
            <w:tcW w:w="851" w:type="dxa"/>
            <w:vMerge/>
          </w:tcPr>
          <w:p w:rsidR="00B83D5D" w:rsidRDefault="00B83D5D" w:rsidP="00B83D5D">
            <w:pPr>
              <w:jc w:val="left"/>
            </w:pPr>
          </w:p>
        </w:tc>
        <w:tc>
          <w:tcPr>
            <w:tcW w:w="1117" w:type="dxa"/>
            <w:shd w:val="clear" w:color="auto" w:fill="BFBFBF"/>
          </w:tcPr>
          <w:p w:rsidR="00B83D5D" w:rsidRPr="00B83D5D" w:rsidRDefault="00B83D5D" w:rsidP="00B83D5D">
            <w:pPr>
              <w:jc w:val="center"/>
              <w:rPr>
                <w:b/>
              </w:rPr>
            </w:pPr>
            <w:r w:rsidRPr="00B83D5D">
              <w:rPr>
                <w:rFonts w:hint="eastAsia"/>
                <w:b/>
              </w:rPr>
              <w:t>任职日期</w:t>
            </w:r>
          </w:p>
        </w:tc>
        <w:tc>
          <w:tcPr>
            <w:tcW w:w="1117" w:type="dxa"/>
            <w:shd w:val="clear" w:color="auto" w:fill="BFBFBF"/>
          </w:tcPr>
          <w:p w:rsidR="00B83D5D" w:rsidRPr="00B83D5D" w:rsidRDefault="00B83D5D" w:rsidP="00B83D5D">
            <w:pPr>
              <w:jc w:val="center"/>
              <w:rPr>
                <w:b/>
              </w:rPr>
            </w:pPr>
            <w:r w:rsidRPr="00B83D5D">
              <w:rPr>
                <w:rFonts w:hint="eastAsia"/>
                <w:b/>
              </w:rPr>
              <w:t>离任日期</w:t>
            </w:r>
          </w:p>
        </w:tc>
        <w:tc>
          <w:tcPr>
            <w:tcW w:w="703" w:type="dxa"/>
            <w:vMerge/>
          </w:tcPr>
          <w:p w:rsidR="00B83D5D" w:rsidRDefault="00B83D5D" w:rsidP="00B83D5D">
            <w:pPr>
              <w:jc w:val="left"/>
            </w:pPr>
          </w:p>
        </w:tc>
        <w:tc>
          <w:tcPr>
            <w:tcW w:w="3856" w:type="dxa"/>
            <w:vMerge/>
          </w:tcPr>
          <w:p w:rsidR="00B83D5D" w:rsidRDefault="00B83D5D" w:rsidP="00B83D5D">
            <w:pPr>
              <w:jc w:val="left"/>
            </w:pPr>
          </w:p>
        </w:tc>
      </w:tr>
      <w:tr w:rsidR="00B83D5D" w:rsidTr="00B83D5D">
        <w:tc>
          <w:tcPr>
            <w:tcW w:w="862" w:type="dxa"/>
          </w:tcPr>
          <w:p w:rsidR="00B83D5D" w:rsidRDefault="00B83D5D" w:rsidP="00B83D5D">
            <w:pPr>
              <w:jc w:val="left"/>
            </w:pPr>
            <w:r>
              <w:rPr>
                <w:rFonts w:hint="eastAsia"/>
              </w:rPr>
              <w:t>何文欣</w:t>
            </w:r>
          </w:p>
        </w:tc>
        <w:tc>
          <w:tcPr>
            <w:tcW w:w="851" w:type="dxa"/>
          </w:tcPr>
          <w:p w:rsidR="00B83D5D" w:rsidRDefault="00B83D5D" w:rsidP="00B83D5D">
            <w:pPr>
              <w:jc w:val="left"/>
            </w:pPr>
            <w:r>
              <w:rPr>
                <w:rFonts w:hint="eastAsia"/>
              </w:rPr>
              <w:t>本基金基金经理</w:t>
            </w:r>
          </w:p>
        </w:tc>
        <w:tc>
          <w:tcPr>
            <w:tcW w:w="1117" w:type="dxa"/>
          </w:tcPr>
          <w:p w:rsidR="00B83D5D" w:rsidRDefault="00B83D5D" w:rsidP="00B83D5D">
            <w:pPr>
              <w:jc w:val="left"/>
            </w:pPr>
            <w:r>
              <w:rPr>
                <w:rFonts w:hint="eastAsia"/>
              </w:rPr>
              <w:t>2024</w:t>
            </w:r>
            <w:r>
              <w:rPr>
                <w:rFonts w:hint="eastAsia"/>
              </w:rPr>
              <w:t>年</w:t>
            </w:r>
            <w:r>
              <w:rPr>
                <w:rFonts w:hint="eastAsia"/>
              </w:rPr>
              <w:t>4</w:t>
            </w:r>
            <w:r>
              <w:rPr>
                <w:rFonts w:hint="eastAsia"/>
              </w:rPr>
              <w:t>月</w:t>
            </w:r>
            <w:r>
              <w:rPr>
                <w:rFonts w:hint="eastAsia"/>
              </w:rPr>
              <w:t>17</w:t>
            </w:r>
            <w:r>
              <w:rPr>
                <w:rFonts w:hint="eastAsia"/>
              </w:rPr>
              <w:t>日</w:t>
            </w:r>
          </w:p>
        </w:tc>
        <w:tc>
          <w:tcPr>
            <w:tcW w:w="1117" w:type="dxa"/>
          </w:tcPr>
          <w:p w:rsidR="00B83D5D" w:rsidRDefault="00B83D5D" w:rsidP="00B83D5D">
            <w:pPr>
              <w:jc w:val="right"/>
            </w:pPr>
            <w:r>
              <w:t>-</w:t>
            </w:r>
          </w:p>
        </w:tc>
        <w:tc>
          <w:tcPr>
            <w:tcW w:w="703" w:type="dxa"/>
          </w:tcPr>
          <w:p w:rsidR="00B83D5D" w:rsidRDefault="00B83D5D" w:rsidP="00B83D5D">
            <w:pPr>
              <w:jc w:val="left"/>
            </w:pPr>
            <w:r>
              <w:rPr>
                <w:rFonts w:hint="eastAsia"/>
              </w:rPr>
              <w:t>10</w:t>
            </w:r>
            <w:r>
              <w:rPr>
                <w:rFonts w:hint="eastAsia"/>
              </w:rPr>
              <w:t>年</w:t>
            </w:r>
          </w:p>
        </w:tc>
        <w:tc>
          <w:tcPr>
            <w:tcW w:w="3856" w:type="dxa"/>
          </w:tcPr>
          <w:p w:rsidR="00B83D5D" w:rsidRDefault="00B83D5D" w:rsidP="00B83D5D">
            <w:r>
              <w:rPr>
                <w:rFonts w:hint="eastAsia"/>
              </w:rPr>
              <w:t>北京大学计算机科学与技术专业博士，具有基金从业资格。</w:t>
            </w:r>
            <w:r>
              <w:rPr>
                <w:rFonts w:hint="eastAsia"/>
              </w:rPr>
              <w:t>2015</w:t>
            </w:r>
            <w:r>
              <w:rPr>
                <w:rFonts w:hint="eastAsia"/>
              </w:rPr>
              <w:t>年</w:t>
            </w:r>
            <w:r>
              <w:rPr>
                <w:rFonts w:hint="eastAsia"/>
              </w:rPr>
              <w:t>4</w:t>
            </w:r>
            <w:r>
              <w:rPr>
                <w:rFonts w:hint="eastAsia"/>
              </w:rPr>
              <w:t>月加入南方基金，曾任交易管理部交易员、权益研究部研究员、宏观策略部研究员；</w:t>
            </w:r>
            <w:r>
              <w:rPr>
                <w:rFonts w:hint="eastAsia"/>
              </w:rPr>
              <w:t>2022</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4</w:t>
            </w:r>
            <w:r>
              <w:rPr>
                <w:rFonts w:hint="eastAsia"/>
              </w:rPr>
              <w:t>月</w:t>
            </w:r>
            <w:r>
              <w:rPr>
                <w:rFonts w:hint="eastAsia"/>
              </w:rPr>
              <w:t>17</w:t>
            </w:r>
            <w:r>
              <w:rPr>
                <w:rFonts w:hint="eastAsia"/>
              </w:rPr>
              <w:t>日，任南方君信混合基金经理助理；</w:t>
            </w:r>
            <w:r>
              <w:rPr>
                <w:rFonts w:hint="eastAsia"/>
              </w:rPr>
              <w:t>2024</w:t>
            </w:r>
            <w:r>
              <w:rPr>
                <w:rFonts w:hint="eastAsia"/>
              </w:rPr>
              <w:t>年</w:t>
            </w:r>
            <w:r>
              <w:rPr>
                <w:rFonts w:hint="eastAsia"/>
              </w:rPr>
              <w:t>4</w:t>
            </w:r>
            <w:r>
              <w:rPr>
                <w:rFonts w:hint="eastAsia"/>
              </w:rPr>
              <w:t>月</w:t>
            </w:r>
            <w:r>
              <w:rPr>
                <w:rFonts w:hint="eastAsia"/>
              </w:rPr>
              <w:t>17</w:t>
            </w:r>
            <w:r>
              <w:rPr>
                <w:rFonts w:hint="eastAsia"/>
              </w:rPr>
              <w:t>日至今，任南方高质量优选混合基金经理；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日至今，任南方尊享稳健增利债券基金经理。</w:t>
            </w:r>
          </w:p>
        </w:tc>
      </w:tr>
    </w:tbl>
    <w:p w:rsidR="00B83D5D" w:rsidRDefault="00B83D5D" w:rsidP="00B83D5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83D5D" w:rsidRDefault="00B83D5D" w:rsidP="00B83D5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83D5D" w:rsidRDefault="00B83D5D" w:rsidP="00B83D5D">
      <w:pPr>
        <w:pStyle w:val="-2"/>
        <w:spacing w:before="312"/>
        <w:rPr>
          <w:rFonts w:hint="eastAsia"/>
        </w:rPr>
      </w:pPr>
      <w:r>
        <w:rPr>
          <w:rFonts w:hint="eastAsia"/>
        </w:rPr>
        <w:lastRenderedPageBreak/>
        <w:t>管理人对报告期内本基金运作遵规守信情况的说明</w:t>
      </w:r>
    </w:p>
    <w:p w:rsidR="00B83D5D" w:rsidRDefault="00B83D5D" w:rsidP="00B83D5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83D5D" w:rsidRDefault="00B83D5D" w:rsidP="00B83D5D">
      <w:pPr>
        <w:pStyle w:val="-2"/>
        <w:spacing w:before="312"/>
        <w:rPr>
          <w:rFonts w:hint="eastAsia"/>
        </w:rPr>
      </w:pPr>
      <w:r>
        <w:rPr>
          <w:rFonts w:hint="eastAsia"/>
        </w:rPr>
        <w:t>公平交易专项说明</w:t>
      </w:r>
    </w:p>
    <w:p w:rsidR="00B83D5D" w:rsidRDefault="00B83D5D" w:rsidP="00B83D5D">
      <w:pPr>
        <w:pStyle w:val="-3"/>
        <w:spacing w:before="156" w:after="156"/>
        <w:rPr>
          <w:rFonts w:hint="eastAsia"/>
        </w:rPr>
      </w:pPr>
      <w:r>
        <w:rPr>
          <w:rFonts w:hint="eastAsia"/>
        </w:rPr>
        <w:t>公平交易制度的执行情况</w:t>
      </w:r>
    </w:p>
    <w:p w:rsidR="00B83D5D" w:rsidRDefault="00B83D5D" w:rsidP="00B83D5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83D5D" w:rsidRDefault="00B83D5D" w:rsidP="00B83D5D">
      <w:pPr>
        <w:pStyle w:val="-3"/>
        <w:spacing w:before="156" w:after="156"/>
        <w:rPr>
          <w:rFonts w:hint="eastAsia"/>
        </w:rPr>
      </w:pPr>
      <w:r>
        <w:rPr>
          <w:rFonts w:hint="eastAsia"/>
        </w:rPr>
        <w:t>异常交易行为的专项说明</w:t>
      </w:r>
    </w:p>
    <w:p w:rsidR="00B83D5D" w:rsidRDefault="00B83D5D" w:rsidP="00B83D5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83D5D" w:rsidRDefault="00B83D5D" w:rsidP="00B83D5D">
      <w:pPr>
        <w:pStyle w:val="-2"/>
        <w:spacing w:before="312"/>
        <w:rPr>
          <w:rFonts w:hint="eastAsia"/>
        </w:rPr>
      </w:pPr>
      <w:r>
        <w:rPr>
          <w:rFonts w:hint="eastAsia"/>
        </w:rPr>
        <w:t>报告期内基金投资策略和运作分析</w:t>
      </w:r>
    </w:p>
    <w:p w:rsidR="00B83D5D" w:rsidRDefault="00B83D5D" w:rsidP="00B83D5D">
      <w:pPr>
        <w:pStyle w:val="-"/>
        <w:ind w:firstLine="420"/>
        <w:rPr>
          <w:rFonts w:hint="eastAsia"/>
        </w:rPr>
      </w:pPr>
      <w:r>
        <w:rPr>
          <w:rFonts w:hint="eastAsia"/>
        </w:rPr>
        <w:t>一、仓位方面</w:t>
      </w:r>
    </w:p>
    <w:p w:rsidR="00B83D5D" w:rsidRDefault="00B83D5D" w:rsidP="00B83D5D">
      <w:pPr>
        <w:pStyle w:val="-"/>
        <w:ind w:firstLine="420"/>
        <w:rPr>
          <w:rFonts w:hint="eastAsia"/>
        </w:rPr>
      </w:pPr>
      <w:r>
        <w:rPr>
          <w:rFonts w:hint="eastAsia"/>
        </w:rPr>
        <w:t>市场进入四季度，A股整体，尤其是个别结构方向积累了相当的年内涨幅，客观上有调整的压力，叠加中美在两位领导釜山会面前相互进一步极限施压，国内地产链条在缺乏进一步刺激的情况下有所下滑，整体市场的风险偏好出现了相对较大的回撤，导致整个四季度呈现了一个缩量回调震荡的状态，但随着中美领导釜山会面后，一系列的缓和情形开始出现，叠加市场进一步挖掘出有边际增量的科技板块（如商业航天、英伟达谷歌链条），市场在震荡中恢复上行，几乎以全年较高位置收官，收获年线两连阳。组合全年在获得了超过15%的年化收益后，考虑到以更灵活的姿态迎接来年可能的调整，相对谨慎选择了适度减仓的操作，事后看来虽然错过了后续市场一定的反弹，但也以相对可控的回撤保住了全年前期的收益，个人认为在仓位方面的操作功过相抵，中规中矩。</w:t>
      </w:r>
    </w:p>
    <w:p w:rsidR="00B83D5D" w:rsidRDefault="00B83D5D" w:rsidP="00B83D5D">
      <w:pPr>
        <w:pStyle w:val="-"/>
        <w:ind w:firstLine="420"/>
        <w:rPr>
          <w:rFonts w:hint="eastAsia"/>
        </w:rPr>
      </w:pPr>
      <w:r>
        <w:rPr>
          <w:rFonts w:hint="eastAsia"/>
        </w:rPr>
        <w:t>二、结构方面</w:t>
      </w:r>
    </w:p>
    <w:p w:rsidR="00B83D5D" w:rsidRDefault="00B83D5D" w:rsidP="00B83D5D">
      <w:pPr>
        <w:pStyle w:val="-"/>
        <w:ind w:firstLine="420"/>
        <w:rPr>
          <w:rFonts w:hint="eastAsia"/>
        </w:rPr>
      </w:pPr>
      <w:r>
        <w:rPr>
          <w:rFonts w:hint="eastAsia"/>
        </w:rPr>
        <w:t>整个四季度，基本延续了三季度以来的调整思路，减持方面，重点减持了两类标的，一类是受相关科技主题催化涨幅较大，但基本面预期基本已经透支至少超过一年的一些前期在低位布局的偏主题期权类的投资标的，另一类是部分未来基本面确定性遭遇一些压制的标的，比如传统低端海外安卓链条的消费电子品牌，几乎确定性遭遇存储涨价带来的净</w:t>
      </w:r>
      <w:r>
        <w:rPr>
          <w:rFonts w:hint="eastAsia"/>
        </w:rPr>
        <w:lastRenderedPageBreak/>
        <w:t>利率下滑。增持方面，重点增持了三类标的，第一类是短期缺乏事件或政策性催化，但几乎已经被市场交易到底部位置的偏传统行业的部分标的，比如整车、银行、铝加工、建筑施工等子领域中的佼佼者，第二类是在市场主流叙事如存储涨价，海外AI资本开支持续超预期等链条上，相对还未被市场充分定价的部分标的，如国产存储芯片制造设备供应商、上游电子元器件厂商等，第三类就是具备自身相对独立的改善逻辑的标的，比如品牌中药、特效用药等。</w:t>
      </w:r>
    </w:p>
    <w:p w:rsidR="00B83D5D" w:rsidRDefault="00B83D5D" w:rsidP="00B83D5D">
      <w:pPr>
        <w:pStyle w:val="-"/>
        <w:ind w:firstLine="420"/>
        <w:rPr>
          <w:rFonts w:hint="eastAsia"/>
        </w:rPr>
      </w:pPr>
      <w:r>
        <w:rPr>
          <w:rFonts w:hint="eastAsia"/>
        </w:rPr>
        <w:t>总体而言，四季度在结构调整方面依然坚持组合管理相对偏左侧交易的初衷，尽可能买在无人问津处，卖在人声鼎沸时。</w:t>
      </w:r>
    </w:p>
    <w:p w:rsidR="00B83D5D" w:rsidRDefault="00B83D5D" w:rsidP="00B83D5D">
      <w:pPr>
        <w:pStyle w:val="-"/>
        <w:ind w:firstLine="420"/>
        <w:rPr>
          <w:rFonts w:hint="eastAsia"/>
        </w:rPr>
      </w:pPr>
      <w:r>
        <w:rPr>
          <w:rFonts w:hint="eastAsia"/>
        </w:rPr>
        <w:t>三、得失总结</w:t>
      </w:r>
    </w:p>
    <w:p w:rsidR="00B83D5D" w:rsidRDefault="00B83D5D" w:rsidP="00B83D5D">
      <w:pPr>
        <w:pStyle w:val="-"/>
        <w:ind w:firstLine="420"/>
        <w:rPr>
          <w:rFonts w:hint="eastAsia"/>
        </w:rPr>
      </w:pPr>
      <w:r>
        <w:rPr>
          <w:rFonts w:hint="eastAsia"/>
        </w:rPr>
        <w:t>整个四季度，做出主要正贡献的行业是机械、电子和银行。机械和电子获得明显超额收益的原因类似，均源自组合早期布局了较多尚未被市场挖掘的国产半导体设备上游供应商，在市场不断发酵长存长鑫上市和存储涨价的预期下，相关标的涨幅较大，为组合提供了不错的超额收益，银行的超额收益来自行业选择与个股选择两个方面，组合总体而言维持了组合相对基准的低配，赚了行业配置的超额，此外组合选择的依然是长期经营稳定性较强的城商行，相对前期涨幅较大的大行具备一定的低位优势，所以在整体四季度银行股相对弱势的情况下取得了一定的超额收益。</w:t>
      </w:r>
    </w:p>
    <w:p w:rsidR="00B83D5D" w:rsidRDefault="00B83D5D" w:rsidP="00B83D5D">
      <w:pPr>
        <w:pStyle w:val="-"/>
        <w:ind w:firstLine="420"/>
        <w:rPr>
          <w:rFonts w:hint="eastAsia"/>
        </w:rPr>
      </w:pPr>
      <w:r>
        <w:rPr>
          <w:rFonts w:hint="eastAsia"/>
        </w:rPr>
        <w:t>做出主要负贡献的行业是有色、计算机和通信。计算机的负超额主因组合作为券商替代品配置的金融IT标的在市场偏好下行阶段跌幅较大，有色的负超额主要来自组合长期持有的铝热传输龙头今年跑输有色主要的权重股，但我们依然看好其长期竞争优势以及不断丰富的下游应用领域，坚定持有，通信的负超额主因对整体景气度持续上行的光模块标的的相对低配，虽然在相关标的出现调整时适度做了增配，但相对基准中的权重依然较低，后续持续择机增配。</w:t>
      </w:r>
    </w:p>
    <w:p w:rsidR="00B83D5D" w:rsidRDefault="00B83D5D" w:rsidP="00B83D5D">
      <w:pPr>
        <w:pStyle w:val="-"/>
        <w:ind w:firstLine="420"/>
        <w:rPr>
          <w:rFonts w:hint="eastAsia"/>
        </w:rPr>
      </w:pPr>
      <w:r>
        <w:rPr>
          <w:rFonts w:hint="eastAsia"/>
        </w:rPr>
        <w:t>综上看来，组合未来在结构选择方面仍将继续坚持高质量优选这只产品设立的初衷，坚守ROE的选股底线，与优秀的中国企业为伍，投好中国企业，讲好中国故事。</w:t>
      </w:r>
    </w:p>
    <w:p w:rsidR="00B83D5D" w:rsidRDefault="00B83D5D" w:rsidP="00B83D5D">
      <w:pPr>
        <w:pStyle w:val="-2"/>
        <w:spacing w:before="312"/>
        <w:rPr>
          <w:rFonts w:hint="eastAsia"/>
        </w:rPr>
      </w:pPr>
      <w:r>
        <w:rPr>
          <w:rFonts w:hint="eastAsia"/>
        </w:rPr>
        <w:t>报告期内基金的业绩表现</w:t>
      </w:r>
    </w:p>
    <w:p w:rsidR="00B83D5D" w:rsidRDefault="00B83D5D" w:rsidP="00B83D5D">
      <w:pPr>
        <w:pStyle w:val="-"/>
        <w:ind w:firstLine="420"/>
        <w:rPr>
          <w:rFonts w:hint="eastAsia"/>
        </w:rPr>
      </w:pPr>
      <w:r>
        <w:rPr>
          <w:rFonts w:hint="eastAsia"/>
        </w:rPr>
        <w:t>截至报告期末，本基金A份额净值为1.1389元，报告期内，份额净值增长率为0.06%，同期业绩基准增长率为-0.77%；本基金C份额净值为1.1159元，报告期内，份额净值增长率为-0.10%，同期业绩基准增长率为-0.77%。</w:t>
      </w:r>
    </w:p>
    <w:p w:rsidR="00B83D5D" w:rsidRDefault="00B83D5D" w:rsidP="00B83D5D">
      <w:pPr>
        <w:pStyle w:val="-2"/>
        <w:spacing w:before="312"/>
        <w:rPr>
          <w:rFonts w:hint="eastAsia"/>
        </w:rPr>
      </w:pPr>
      <w:r>
        <w:rPr>
          <w:rFonts w:hint="eastAsia"/>
        </w:rPr>
        <w:t>报告期内基金持有人数或基金资产净值预警说明</w:t>
      </w:r>
    </w:p>
    <w:p w:rsidR="00B83D5D" w:rsidRDefault="00B83D5D" w:rsidP="00B83D5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83D5D" w:rsidRDefault="00B83D5D" w:rsidP="00B83D5D">
      <w:pPr>
        <w:pStyle w:val="-1"/>
        <w:ind w:left="281" w:hanging="281"/>
        <w:rPr>
          <w:rFonts w:hint="eastAsia"/>
        </w:rPr>
      </w:pPr>
      <w:r>
        <w:rPr>
          <w:rFonts w:hint="eastAsia"/>
        </w:rPr>
        <w:lastRenderedPageBreak/>
        <w:t>投资组合报告</w:t>
      </w:r>
    </w:p>
    <w:p w:rsidR="00B83D5D" w:rsidRDefault="00B83D5D" w:rsidP="00B83D5D">
      <w:pPr>
        <w:pStyle w:val="-2"/>
        <w:spacing w:before="312"/>
        <w:rPr>
          <w:rFonts w:hint="eastAsia"/>
        </w:rPr>
      </w:pPr>
      <w:r>
        <w:rPr>
          <w:rFonts w:hint="eastAsia"/>
        </w:rPr>
        <w:t>报告期末基金资产组合情况</w:t>
      </w:r>
    </w:p>
    <w:p w:rsidR="00B83D5D" w:rsidRDefault="00B83D5D" w:rsidP="00B83D5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83D5D" w:rsidTr="00B83D5D">
        <w:trPr>
          <w:cnfStyle w:val="100000000000" w:firstRow="1" w:lastRow="0" w:firstColumn="0" w:lastColumn="0" w:oddVBand="0" w:evenVBand="0" w:oddHBand="0" w:evenHBand="0" w:firstRowFirstColumn="0" w:firstRowLastColumn="0" w:lastRowFirstColumn="0" w:lastRowLastColumn="0"/>
        </w:trPr>
        <w:tc>
          <w:tcPr>
            <w:tcW w:w="646" w:type="dxa"/>
          </w:tcPr>
          <w:p w:rsidR="00B83D5D" w:rsidRPr="00B83D5D" w:rsidRDefault="00B83D5D" w:rsidP="00B83D5D">
            <w:pPr>
              <w:jc w:val="center"/>
              <w:rPr>
                <w:b/>
              </w:rPr>
            </w:pPr>
            <w:r w:rsidRPr="00B83D5D">
              <w:rPr>
                <w:rFonts w:hint="eastAsia"/>
                <w:b/>
              </w:rPr>
              <w:t>序号</w:t>
            </w:r>
          </w:p>
        </w:tc>
        <w:tc>
          <w:tcPr>
            <w:tcW w:w="2971" w:type="dxa"/>
          </w:tcPr>
          <w:p w:rsidR="00B83D5D" w:rsidRPr="00B83D5D" w:rsidRDefault="00B83D5D" w:rsidP="00B83D5D">
            <w:pPr>
              <w:jc w:val="center"/>
              <w:rPr>
                <w:b/>
              </w:rPr>
            </w:pPr>
            <w:r w:rsidRPr="00B83D5D">
              <w:rPr>
                <w:rFonts w:hint="eastAsia"/>
                <w:b/>
              </w:rPr>
              <w:t>项目</w:t>
            </w:r>
          </w:p>
        </w:tc>
        <w:tc>
          <w:tcPr>
            <w:tcW w:w="2381" w:type="dxa"/>
          </w:tcPr>
          <w:p w:rsidR="00B83D5D" w:rsidRPr="00B83D5D" w:rsidRDefault="00B83D5D" w:rsidP="00B83D5D">
            <w:pPr>
              <w:jc w:val="center"/>
              <w:rPr>
                <w:b/>
              </w:rPr>
            </w:pPr>
            <w:r w:rsidRPr="00B83D5D">
              <w:rPr>
                <w:rFonts w:hint="eastAsia"/>
                <w:b/>
              </w:rPr>
              <w:t>金额（元）</w:t>
            </w:r>
          </w:p>
        </w:tc>
        <w:tc>
          <w:tcPr>
            <w:tcW w:w="2506" w:type="dxa"/>
          </w:tcPr>
          <w:p w:rsidR="00B83D5D" w:rsidRPr="00B83D5D" w:rsidRDefault="00B83D5D" w:rsidP="00B83D5D">
            <w:pPr>
              <w:jc w:val="center"/>
              <w:rPr>
                <w:b/>
              </w:rPr>
            </w:pPr>
            <w:r w:rsidRPr="00B83D5D">
              <w:rPr>
                <w:rFonts w:hint="eastAsia"/>
                <w:b/>
              </w:rPr>
              <w:t>占基金总资产的比例（</w:t>
            </w:r>
            <w:r w:rsidRPr="00B83D5D">
              <w:rPr>
                <w:rFonts w:hint="eastAsia"/>
                <w:b/>
              </w:rPr>
              <w:t>%</w:t>
            </w:r>
            <w:r w:rsidRPr="00B83D5D">
              <w:rPr>
                <w:rFonts w:hint="eastAsia"/>
                <w:b/>
              </w:rPr>
              <w:t>）</w:t>
            </w:r>
          </w:p>
        </w:tc>
      </w:tr>
      <w:tr w:rsidR="00B83D5D" w:rsidTr="00B83D5D">
        <w:tc>
          <w:tcPr>
            <w:tcW w:w="646" w:type="dxa"/>
          </w:tcPr>
          <w:p w:rsidR="00B83D5D" w:rsidRDefault="00B83D5D" w:rsidP="00B83D5D">
            <w:pPr>
              <w:jc w:val="center"/>
            </w:pPr>
            <w:r>
              <w:t>1</w:t>
            </w:r>
          </w:p>
        </w:tc>
        <w:tc>
          <w:tcPr>
            <w:tcW w:w="2971" w:type="dxa"/>
          </w:tcPr>
          <w:p w:rsidR="00B83D5D" w:rsidRDefault="00B83D5D" w:rsidP="00B83D5D">
            <w:pPr>
              <w:jc w:val="left"/>
            </w:pPr>
            <w:r>
              <w:rPr>
                <w:rFonts w:hint="eastAsia"/>
              </w:rPr>
              <w:t>权益投资</w:t>
            </w:r>
          </w:p>
        </w:tc>
        <w:tc>
          <w:tcPr>
            <w:tcW w:w="2381" w:type="dxa"/>
          </w:tcPr>
          <w:p w:rsidR="00B83D5D" w:rsidRDefault="00B83D5D" w:rsidP="00B83D5D">
            <w:pPr>
              <w:jc w:val="right"/>
            </w:pPr>
            <w:r>
              <w:t>151,531,035.80</w:t>
            </w:r>
          </w:p>
        </w:tc>
        <w:tc>
          <w:tcPr>
            <w:tcW w:w="2506" w:type="dxa"/>
          </w:tcPr>
          <w:p w:rsidR="00B83D5D" w:rsidRDefault="00B83D5D" w:rsidP="00B83D5D">
            <w:pPr>
              <w:jc w:val="right"/>
            </w:pPr>
            <w:r>
              <w:t>90.36</w:t>
            </w:r>
          </w:p>
        </w:tc>
      </w:tr>
      <w:tr w:rsidR="00B83D5D" w:rsidTr="00B83D5D">
        <w:tc>
          <w:tcPr>
            <w:tcW w:w="646" w:type="dxa"/>
          </w:tcPr>
          <w:p w:rsidR="00B83D5D" w:rsidRDefault="00B83D5D" w:rsidP="00B83D5D">
            <w:pPr>
              <w:jc w:val="center"/>
            </w:pPr>
          </w:p>
        </w:tc>
        <w:tc>
          <w:tcPr>
            <w:tcW w:w="2971" w:type="dxa"/>
          </w:tcPr>
          <w:p w:rsidR="00B83D5D" w:rsidRDefault="00B83D5D" w:rsidP="00B83D5D">
            <w:pPr>
              <w:jc w:val="left"/>
            </w:pPr>
            <w:r>
              <w:rPr>
                <w:rFonts w:hint="eastAsia"/>
              </w:rPr>
              <w:t>其中：股票</w:t>
            </w:r>
          </w:p>
        </w:tc>
        <w:tc>
          <w:tcPr>
            <w:tcW w:w="2381" w:type="dxa"/>
          </w:tcPr>
          <w:p w:rsidR="00B83D5D" w:rsidRDefault="00B83D5D" w:rsidP="00B83D5D">
            <w:pPr>
              <w:jc w:val="right"/>
            </w:pPr>
            <w:r>
              <w:t>151,531,035.80</w:t>
            </w:r>
          </w:p>
        </w:tc>
        <w:tc>
          <w:tcPr>
            <w:tcW w:w="2506" w:type="dxa"/>
          </w:tcPr>
          <w:p w:rsidR="00B83D5D" w:rsidRDefault="00B83D5D" w:rsidP="00B83D5D">
            <w:pPr>
              <w:jc w:val="right"/>
            </w:pPr>
            <w:r>
              <w:t>90.36</w:t>
            </w:r>
          </w:p>
        </w:tc>
      </w:tr>
      <w:tr w:rsidR="00B83D5D" w:rsidTr="00B83D5D">
        <w:tc>
          <w:tcPr>
            <w:tcW w:w="646" w:type="dxa"/>
          </w:tcPr>
          <w:p w:rsidR="00B83D5D" w:rsidRDefault="00B83D5D" w:rsidP="00B83D5D">
            <w:pPr>
              <w:jc w:val="center"/>
            </w:pPr>
            <w:r>
              <w:t>2</w:t>
            </w:r>
          </w:p>
        </w:tc>
        <w:tc>
          <w:tcPr>
            <w:tcW w:w="2971" w:type="dxa"/>
          </w:tcPr>
          <w:p w:rsidR="00B83D5D" w:rsidRDefault="00B83D5D" w:rsidP="00B83D5D">
            <w:pPr>
              <w:jc w:val="left"/>
            </w:pPr>
            <w:r>
              <w:rPr>
                <w:rFonts w:hint="eastAsia"/>
              </w:rPr>
              <w:t>基金投资</w:t>
            </w:r>
          </w:p>
        </w:tc>
        <w:tc>
          <w:tcPr>
            <w:tcW w:w="2381" w:type="dxa"/>
          </w:tcPr>
          <w:p w:rsidR="00B83D5D" w:rsidRDefault="00B83D5D" w:rsidP="00B83D5D">
            <w:pPr>
              <w:jc w:val="right"/>
            </w:pPr>
            <w:r>
              <w:t>-</w:t>
            </w:r>
          </w:p>
        </w:tc>
        <w:tc>
          <w:tcPr>
            <w:tcW w:w="2506" w:type="dxa"/>
          </w:tcPr>
          <w:p w:rsidR="00B83D5D" w:rsidRDefault="00B83D5D" w:rsidP="00B83D5D">
            <w:pPr>
              <w:jc w:val="right"/>
            </w:pPr>
            <w:r>
              <w:t>-</w:t>
            </w:r>
          </w:p>
        </w:tc>
      </w:tr>
      <w:tr w:rsidR="00B83D5D" w:rsidTr="00B83D5D">
        <w:tc>
          <w:tcPr>
            <w:tcW w:w="646" w:type="dxa"/>
          </w:tcPr>
          <w:p w:rsidR="00B83D5D" w:rsidRDefault="00B83D5D" w:rsidP="00B83D5D">
            <w:pPr>
              <w:jc w:val="center"/>
            </w:pPr>
            <w:r>
              <w:t>3</w:t>
            </w:r>
          </w:p>
        </w:tc>
        <w:tc>
          <w:tcPr>
            <w:tcW w:w="2971" w:type="dxa"/>
          </w:tcPr>
          <w:p w:rsidR="00B83D5D" w:rsidRDefault="00B83D5D" w:rsidP="00B83D5D">
            <w:pPr>
              <w:jc w:val="left"/>
            </w:pPr>
            <w:r>
              <w:rPr>
                <w:rFonts w:hint="eastAsia"/>
              </w:rPr>
              <w:t>固定收益投资</w:t>
            </w:r>
          </w:p>
        </w:tc>
        <w:tc>
          <w:tcPr>
            <w:tcW w:w="2381" w:type="dxa"/>
          </w:tcPr>
          <w:p w:rsidR="00B83D5D" w:rsidRDefault="00B83D5D" w:rsidP="00B83D5D">
            <w:pPr>
              <w:jc w:val="right"/>
            </w:pPr>
            <w:r>
              <w:t>15,167,326.03</w:t>
            </w:r>
          </w:p>
        </w:tc>
        <w:tc>
          <w:tcPr>
            <w:tcW w:w="2506" w:type="dxa"/>
          </w:tcPr>
          <w:p w:rsidR="00B83D5D" w:rsidRDefault="00B83D5D" w:rsidP="00B83D5D">
            <w:pPr>
              <w:jc w:val="right"/>
            </w:pPr>
            <w:r>
              <w:t>9.04</w:t>
            </w:r>
          </w:p>
        </w:tc>
      </w:tr>
      <w:tr w:rsidR="00B83D5D" w:rsidTr="00B83D5D">
        <w:tc>
          <w:tcPr>
            <w:tcW w:w="646" w:type="dxa"/>
          </w:tcPr>
          <w:p w:rsidR="00B83D5D" w:rsidRDefault="00B83D5D" w:rsidP="00B83D5D">
            <w:pPr>
              <w:jc w:val="center"/>
            </w:pPr>
          </w:p>
        </w:tc>
        <w:tc>
          <w:tcPr>
            <w:tcW w:w="2971" w:type="dxa"/>
          </w:tcPr>
          <w:p w:rsidR="00B83D5D" w:rsidRDefault="00B83D5D" w:rsidP="00B83D5D">
            <w:pPr>
              <w:jc w:val="left"/>
            </w:pPr>
            <w:r>
              <w:rPr>
                <w:rFonts w:hint="eastAsia"/>
              </w:rPr>
              <w:t>其中：债券</w:t>
            </w:r>
          </w:p>
        </w:tc>
        <w:tc>
          <w:tcPr>
            <w:tcW w:w="2381" w:type="dxa"/>
          </w:tcPr>
          <w:p w:rsidR="00B83D5D" w:rsidRDefault="00B83D5D" w:rsidP="00B83D5D">
            <w:pPr>
              <w:jc w:val="right"/>
            </w:pPr>
            <w:r>
              <w:t>15,167,326.03</w:t>
            </w:r>
          </w:p>
        </w:tc>
        <w:tc>
          <w:tcPr>
            <w:tcW w:w="2506" w:type="dxa"/>
          </w:tcPr>
          <w:p w:rsidR="00B83D5D" w:rsidRDefault="00B83D5D" w:rsidP="00B83D5D">
            <w:pPr>
              <w:jc w:val="right"/>
            </w:pPr>
            <w:r>
              <w:t>9.04</w:t>
            </w:r>
          </w:p>
        </w:tc>
      </w:tr>
      <w:tr w:rsidR="00B83D5D" w:rsidTr="00B83D5D">
        <w:tc>
          <w:tcPr>
            <w:tcW w:w="646" w:type="dxa"/>
          </w:tcPr>
          <w:p w:rsidR="00B83D5D" w:rsidRDefault="00B83D5D" w:rsidP="00B83D5D">
            <w:pPr>
              <w:jc w:val="center"/>
            </w:pPr>
          </w:p>
        </w:tc>
        <w:tc>
          <w:tcPr>
            <w:tcW w:w="2971" w:type="dxa"/>
          </w:tcPr>
          <w:p w:rsidR="00B83D5D" w:rsidRDefault="00B83D5D" w:rsidP="00B83D5D">
            <w:pPr>
              <w:jc w:val="left"/>
            </w:pPr>
            <w:r>
              <w:rPr>
                <w:rFonts w:hint="eastAsia"/>
              </w:rPr>
              <w:t xml:space="preserve">      </w:t>
            </w:r>
            <w:r>
              <w:rPr>
                <w:rFonts w:hint="eastAsia"/>
              </w:rPr>
              <w:t>资产支持证券</w:t>
            </w:r>
          </w:p>
        </w:tc>
        <w:tc>
          <w:tcPr>
            <w:tcW w:w="2381" w:type="dxa"/>
          </w:tcPr>
          <w:p w:rsidR="00B83D5D" w:rsidRDefault="00B83D5D" w:rsidP="00B83D5D">
            <w:pPr>
              <w:jc w:val="right"/>
            </w:pPr>
            <w:r>
              <w:t>-</w:t>
            </w:r>
          </w:p>
        </w:tc>
        <w:tc>
          <w:tcPr>
            <w:tcW w:w="2506" w:type="dxa"/>
          </w:tcPr>
          <w:p w:rsidR="00B83D5D" w:rsidRDefault="00B83D5D" w:rsidP="00B83D5D">
            <w:pPr>
              <w:jc w:val="right"/>
            </w:pPr>
            <w:r>
              <w:t>-</w:t>
            </w:r>
          </w:p>
        </w:tc>
      </w:tr>
      <w:tr w:rsidR="00B83D5D" w:rsidTr="00B83D5D">
        <w:tc>
          <w:tcPr>
            <w:tcW w:w="646" w:type="dxa"/>
          </w:tcPr>
          <w:p w:rsidR="00B83D5D" w:rsidRDefault="00B83D5D" w:rsidP="00B83D5D">
            <w:pPr>
              <w:jc w:val="center"/>
            </w:pPr>
            <w:r>
              <w:t>4</w:t>
            </w:r>
          </w:p>
        </w:tc>
        <w:tc>
          <w:tcPr>
            <w:tcW w:w="2971" w:type="dxa"/>
          </w:tcPr>
          <w:p w:rsidR="00B83D5D" w:rsidRDefault="00B83D5D" w:rsidP="00B83D5D">
            <w:pPr>
              <w:jc w:val="left"/>
            </w:pPr>
            <w:r>
              <w:rPr>
                <w:rFonts w:hint="eastAsia"/>
              </w:rPr>
              <w:t>贵金属投资</w:t>
            </w:r>
          </w:p>
        </w:tc>
        <w:tc>
          <w:tcPr>
            <w:tcW w:w="2381" w:type="dxa"/>
          </w:tcPr>
          <w:p w:rsidR="00B83D5D" w:rsidRDefault="00B83D5D" w:rsidP="00B83D5D">
            <w:pPr>
              <w:jc w:val="right"/>
            </w:pPr>
            <w:r>
              <w:t>-</w:t>
            </w:r>
          </w:p>
        </w:tc>
        <w:tc>
          <w:tcPr>
            <w:tcW w:w="2506" w:type="dxa"/>
          </w:tcPr>
          <w:p w:rsidR="00B83D5D" w:rsidRDefault="00B83D5D" w:rsidP="00B83D5D">
            <w:pPr>
              <w:jc w:val="right"/>
            </w:pPr>
            <w:r>
              <w:t>-</w:t>
            </w:r>
          </w:p>
        </w:tc>
      </w:tr>
      <w:tr w:rsidR="00B83D5D" w:rsidTr="00B83D5D">
        <w:tc>
          <w:tcPr>
            <w:tcW w:w="646" w:type="dxa"/>
          </w:tcPr>
          <w:p w:rsidR="00B83D5D" w:rsidRDefault="00B83D5D" w:rsidP="00B83D5D">
            <w:pPr>
              <w:jc w:val="center"/>
            </w:pPr>
            <w:r>
              <w:t>5</w:t>
            </w:r>
          </w:p>
        </w:tc>
        <w:tc>
          <w:tcPr>
            <w:tcW w:w="2971" w:type="dxa"/>
          </w:tcPr>
          <w:p w:rsidR="00B83D5D" w:rsidRDefault="00B83D5D" w:rsidP="00B83D5D">
            <w:pPr>
              <w:jc w:val="left"/>
            </w:pPr>
            <w:r>
              <w:rPr>
                <w:rFonts w:hint="eastAsia"/>
              </w:rPr>
              <w:t>金融衍生品投资</w:t>
            </w:r>
          </w:p>
        </w:tc>
        <w:tc>
          <w:tcPr>
            <w:tcW w:w="2381" w:type="dxa"/>
          </w:tcPr>
          <w:p w:rsidR="00B83D5D" w:rsidRDefault="00B83D5D" w:rsidP="00B83D5D">
            <w:pPr>
              <w:jc w:val="right"/>
            </w:pPr>
            <w:r>
              <w:t>-</w:t>
            </w:r>
          </w:p>
        </w:tc>
        <w:tc>
          <w:tcPr>
            <w:tcW w:w="2506" w:type="dxa"/>
          </w:tcPr>
          <w:p w:rsidR="00B83D5D" w:rsidRDefault="00B83D5D" w:rsidP="00B83D5D">
            <w:pPr>
              <w:jc w:val="right"/>
            </w:pPr>
            <w:r>
              <w:t>-</w:t>
            </w:r>
          </w:p>
        </w:tc>
      </w:tr>
      <w:tr w:rsidR="00B83D5D" w:rsidTr="00B83D5D">
        <w:tc>
          <w:tcPr>
            <w:tcW w:w="646" w:type="dxa"/>
          </w:tcPr>
          <w:p w:rsidR="00B83D5D" w:rsidRDefault="00B83D5D" w:rsidP="00B83D5D">
            <w:pPr>
              <w:jc w:val="center"/>
            </w:pPr>
            <w:r>
              <w:t>6</w:t>
            </w:r>
          </w:p>
        </w:tc>
        <w:tc>
          <w:tcPr>
            <w:tcW w:w="2971" w:type="dxa"/>
          </w:tcPr>
          <w:p w:rsidR="00B83D5D" w:rsidRDefault="00B83D5D" w:rsidP="00B83D5D">
            <w:pPr>
              <w:jc w:val="left"/>
            </w:pPr>
            <w:r>
              <w:rPr>
                <w:rFonts w:hint="eastAsia"/>
              </w:rPr>
              <w:t>买入返售金融资产</w:t>
            </w:r>
          </w:p>
        </w:tc>
        <w:tc>
          <w:tcPr>
            <w:tcW w:w="2381" w:type="dxa"/>
          </w:tcPr>
          <w:p w:rsidR="00B83D5D" w:rsidRDefault="00B83D5D" w:rsidP="00B83D5D">
            <w:pPr>
              <w:jc w:val="right"/>
            </w:pPr>
            <w:r>
              <w:t>-</w:t>
            </w:r>
          </w:p>
        </w:tc>
        <w:tc>
          <w:tcPr>
            <w:tcW w:w="2506" w:type="dxa"/>
          </w:tcPr>
          <w:p w:rsidR="00B83D5D" w:rsidRDefault="00B83D5D" w:rsidP="00B83D5D">
            <w:pPr>
              <w:jc w:val="right"/>
            </w:pPr>
            <w:r>
              <w:t>-</w:t>
            </w:r>
          </w:p>
        </w:tc>
      </w:tr>
      <w:tr w:rsidR="00B83D5D" w:rsidTr="00B83D5D">
        <w:tc>
          <w:tcPr>
            <w:tcW w:w="646" w:type="dxa"/>
          </w:tcPr>
          <w:p w:rsidR="00B83D5D" w:rsidRDefault="00B83D5D" w:rsidP="00B83D5D">
            <w:pPr>
              <w:jc w:val="center"/>
            </w:pPr>
          </w:p>
        </w:tc>
        <w:tc>
          <w:tcPr>
            <w:tcW w:w="2971" w:type="dxa"/>
          </w:tcPr>
          <w:p w:rsidR="00B83D5D" w:rsidRDefault="00B83D5D" w:rsidP="00B83D5D">
            <w:pPr>
              <w:jc w:val="left"/>
            </w:pPr>
            <w:r>
              <w:rPr>
                <w:rFonts w:hint="eastAsia"/>
              </w:rPr>
              <w:t>其中：买断式回购的买入返售金融资产</w:t>
            </w:r>
          </w:p>
        </w:tc>
        <w:tc>
          <w:tcPr>
            <w:tcW w:w="2381" w:type="dxa"/>
          </w:tcPr>
          <w:p w:rsidR="00B83D5D" w:rsidRDefault="00B83D5D" w:rsidP="00B83D5D">
            <w:pPr>
              <w:jc w:val="right"/>
            </w:pPr>
            <w:r>
              <w:t>-</w:t>
            </w:r>
          </w:p>
        </w:tc>
        <w:tc>
          <w:tcPr>
            <w:tcW w:w="2506" w:type="dxa"/>
          </w:tcPr>
          <w:p w:rsidR="00B83D5D" w:rsidRDefault="00B83D5D" w:rsidP="00B83D5D">
            <w:pPr>
              <w:jc w:val="right"/>
            </w:pPr>
            <w:r>
              <w:t>-</w:t>
            </w:r>
          </w:p>
        </w:tc>
      </w:tr>
      <w:tr w:rsidR="00B83D5D" w:rsidTr="00B83D5D">
        <w:tc>
          <w:tcPr>
            <w:tcW w:w="646" w:type="dxa"/>
          </w:tcPr>
          <w:p w:rsidR="00B83D5D" w:rsidRDefault="00B83D5D" w:rsidP="00B83D5D">
            <w:pPr>
              <w:jc w:val="center"/>
            </w:pPr>
            <w:r>
              <w:t>7</w:t>
            </w:r>
          </w:p>
        </w:tc>
        <w:tc>
          <w:tcPr>
            <w:tcW w:w="2971" w:type="dxa"/>
          </w:tcPr>
          <w:p w:rsidR="00B83D5D" w:rsidRDefault="00B83D5D" w:rsidP="00B83D5D">
            <w:pPr>
              <w:jc w:val="left"/>
            </w:pPr>
            <w:r>
              <w:rPr>
                <w:rFonts w:hint="eastAsia"/>
              </w:rPr>
              <w:t>银行存款和结算备付金合计</w:t>
            </w:r>
          </w:p>
        </w:tc>
        <w:tc>
          <w:tcPr>
            <w:tcW w:w="2381" w:type="dxa"/>
          </w:tcPr>
          <w:p w:rsidR="00B83D5D" w:rsidRDefault="00B83D5D" w:rsidP="00B83D5D">
            <w:pPr>
              <w:jc w:val="right"/>
            </w:pPr>
            <w:r>
              <w:t>798,927.45</w:t>
            </w:r>
          </w:p>
        </w:tc>
        <w:tc>
          <w:tcPr>
            <w:tcW w:w="2506" w:type="dxa"/>
          </w:tcPr>
          <w:p w:rsidR="00B83D5D" w:rsidRDefault="00B83D5D" w:rsidP="00B83D5D">
            <w:pPr>
              <w:jc w:val="right"/>
            </w:pPr>
            <w:r>
              <w:t>0.48</w:t>
            </w:r>
          </w:p>
        </w:tc>
      </w:tr>
      <w:tr w:rsidR="00B83D5D" w:rsidTr="00B83D5D">
        <w:tc>
          <w:tcPr>
            <w:tcW w:w="646" w:type="dxa"/>
          </w:tcPr>
          <w:p w:rsidR="00B83D5D" w:rsidRDefault="00B83D5D" w:rsidP="00B83D5D">
            <w:pPr>
              <w:jc w:val="center"/>
            </w:pPr>
            <w:r>
              <w:t>8</w:t>
            </w:r>
          </w:p>
        </w:tc>
        <w:tc>
          <w:tcPr>
            <w:tcW w:w="2971" w:type="dxa"/>
          </w:tcPr>
          <w:p w:rsidR="00B83D5D" w:rsidRDefault="00B83D5D" w:rsidP="00B83D5D">
            <w:pPr>
              <w:jc w:val="left"/>
            </w:pPr>
            <w:r>
              <w:rPr>
                <w:rFonts w:hint="eastAsia"/>
              </w:rPr>
              <w:t>其他资产</w:t>
            </w:r>
          </w:p>
        </w:tc>
        <w:tc>
          <w:tcPr>
            <w:tcW w:w="2381" w:type="dxa"/>
          </w:tcPr>
          <w:p w:rsidR="00B83D5D" w:rsidRDefault="00B83D5D" w:rsidP="00B83D5D">
            <w:pPr>
              <w:jc w:val="right"/>
            </w:pPr>
            <w:r>
              <w:t>206,690.84</w:t>
            </w:r>
          </w:p>
        </w:tc>
        <w:tc>
          <w:tcPr>
            <w:tcW w:w="2506" w:type="dxa"/>
          </w:tcPr>
          <w:p w:rsidR="00B83D5D" w:rsidRDefault="00B83D5D" w:rsidP="00B83D5D">
            <w:pPr>
              <w:jc w:val="right"/>
            </w:pPr>
            <w:r>
              <w:t>0.12</w:t>
            </w:r>
          </w:p>
        </w:tc>
      </w:tr>
      <w:tr w:rsidR="00B83D5D" w:rsidTr="00B83D5D">
        <w:tc>
          <w:tcPr>
            <w:tcW w:w="646" w:type="dxa"/>
          </w:tcPr>
          <w:p w:rsidR="00B83D5D" w:rsidRDefault="00B83D5D" w:rsidP="00B83D5D">
            <w:pPr>
              <w:jc w:val="center"/>
            </w:pPr>
            <w:r>
              <w:t>9</w:t>
            </w:r>
          </w:p>
        </w:tc>
        <w:tc>
          <w:tcPr>
            <w:tcW w:w="2971" w:type="dxa"/>
          </w:tcPr>
          <w:p w:rsidR="00B83D5D" w:rsidRDefault="00B83D5D" w:rsidP="00B83D5D">
            <w:pPr>
              <w:jc w:val="left"/>
            </w:pPr>
            <w:r>
              <w:rPr>
                <w:rFonts w:hint="eastAsia"/>
              </w:rPr>
              <w:t>合计</w:t>
            </w:r>
          </w:p>
        </w:tc>
        <w:tc>
          <w:tcPr>
            <w:tcW w:w="2381" w:type="dxa"/>
          </w:tcPr>
          <w:p w:rsidR="00B83D5D" w:rsidRDefault="00B83D5D" w:rsidP="00B83D5D">
            <w:pPr>
              <w:jc w:val="right"/>
            </w:pPr>
            <w:r>
              <w:t>167,703,980.12</w:t>
            </w:r>
          </w:p>
        </w:tc>
        <w:tc>
          <w:tcPr>
            <w:tcW w:w="2506" w:type="dxa"/>
          </w:tcPr>
          <w:p w:rsidR="00B83D5D" w:rsidRDefault="00B83D5D" w:rsidP="00B83D5D">
            <w:pPr>
              <w:jc w:val="right"/>
            </w:pPr>
            <w:r>
              <w:t>100.00</w:t>
            </w:r>
          </w:p>
        </w:tc>
      </w:tr>
    </w:tbl>
    <w:p w:rsidR="00B83D5D" w:rsidRDefault="00B83D5D" w:rsidP="00B83D5D">
      <w:pPr>
        <w:pStyle w:val="-8"/>
        <w:rPr>
          <w:rFonts w:hint="eastAsia"/>
        </w:rPr>
      </w:pPr>
      <w:r>
        <w:rPr>
          <w:rFonts w:hint="eastAsia"/>
        </w:rPr>
        <w:t>注：本基金本报告期末通过沪港通交易机制投资的港股市值为人民币768,414.42元，占基金资产净值比例0.46%;通过深港通交易机制投资的港股市值为人民币34,938,534.00元，占基金资产净值比例20.95%。</w:t>
      </w:r>
    </w:p>
    <w:p w:rsidR="00B83D5D" w:rsidRDefault="00B83D5D" w:rsidP="00B83D5D">
      <w:pPr>
        <w:pStyle w:val="-2"/>
        <w:spacing w:before="312"/>
        <w:rPr>
          <w:rFonts w:hint="eastAsia"/>
        </w:rPr>
      </w:pPr>
      <w:r>
        <w:rPr>
          <w:rFonts w:hint="eastAsia"/>
        </w:rPr>
        <w:t>报告期末按行业分类的股票投资组合</w:t>
      </w:r>
    </w:p>
    <w:p w:rsidR="00B83D5D" w:rsidRDefault="00B83D5D" w:rsidP="00B83D5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83D5D" w:rsidTr="00B83D5D">
        <w:trPr>
          <w:cnfStyle w:val="100000000000" w:firstRow="1" w:lastRow="0" w:firstColumn="0" w:lastColumn="0" w:oddVBand="0" w:evenVBand="0" w:oddHBand="0" w:evenHBand="0" w:firstRowFirstColumn="0" w:firstRowLastColumn="0" w:lastRowFirstColumn="0" w:lastRowLastColumn="0"/>
        </w:trPr>
        <w:tc>
          <w:tcPr>
            <w:tcW w:w="646" w:type="dxa"/>
          </w:tcPr>
          <w:p w:rsidR="00B83D5D" w:rsidRPr="00B83D5D" w:rsidRDefault="00B83D5D" w:rsidP="00B83D5D">
            <w:pPr>
              <w:jc w:val="center"/>
              <w:rPr>
                <w:b/>
              </w:rPr>
            </w:pPr>
            <w:r w:rsidRPr="00B83D5D">
              <w:rPr>
                <w:rFonts w:hint="eastAsia"/>
                <w:b/>
              </w:rPr>
              <w:t>代码</w:t>
            </w:r>
          </w:p>
        </w:tc>
        <w:tc>
          <w:tcPr>
            <w:tcW w:w="3595" w:type="dxa"/>
          </w:tcPr>
          <w:p w:rsidR="00B83D5D" w:rsidRPr="00B83D5D" w:rsidRDefault="00B83D5D" w:rsidP="00B83D5D">
            <w:pPr>
              <w:jc w:val="center"/>
              <w:rPr>
                <w:b/>
              </w:rPr>
            </w:pPr>
            <w:r w:rsidRPr="00B83D5D">
              <w:rPr>
                <w:rFonts w:hint="eastAsia"/>
                <w:b/>
              </w:rPr>
              <w:t>行业类别</w:t>
            </w:r>
          </w:p>
        </w:tc>
        <w:tc>
          <w:tcPr>
            <w:tcW w:w="1769" w:type="dxa"/>
          </w:tcPr>
          <w:p w:rsidR="00B83D5D" w:rsidRPr="00B83D5D" w:rsidRDefault="00B83D5D" w:rsidP="00B83D5D">
            <w:pPr>
              <w:jc w:val="center"/>
              <w:rPr>
                <w:b/>
              </w:rPr>
            </w:pPr>
            <w:r w:rsidRPr="00B83D5D">
              <w:rPr>
                <w:rFonts w:hint="eastAsia"/>
                <w:b/>
              </w:rPr>
              <w:t>公允价值（元）</w:t>
            </w:r>
          </w:p>
        </w:tc>
        <w:tc>
          <w:tcPr>
            <w:tcW w:w="2495" w:type="dxa"/>
          </w:tcPr>
          <w:p w:rsidR="00B83D5D" w:rsidRPr="00B83D5D" w:rsidRDefault="00B83D5D" w:rsidP="00B83D5D">
            <w:pPr>
              <w:jc w:val="center"/>
              <w:rPr>
                <w:b/>
              </w:rPr>
            </w:pPr>
            <w:r w:rsidRPr="00B83D5D">
              <w:rPr>
                <w:rFonts w:hint="eastAsia"/>
                <w:b/>
              </w:rPr>
              <w:t>占基金资产净值比例（％）</w:t>
            </w:r>
          </w:p>
        </w:tc>
      </w:tr>
      <w:tr w:rsidR="00B83D5D" w:rsidTr="00B83D5D">
        <w:tc>
          <w:tcPr>
            <w:tcW w:w="646" w:type="dxa"/>
          </w:tcPr>
          <w:p w:rsidR="00B83D5D" w:rsidRDefault="00B83D5D" w:rsidP="00B83D5D">
            <w:pPr>
              <w:jc w:val="left"/>
            </w:pPr>
            <w:r>
              <w:t>A</w:t>
            </w:r>
          </w:p>
        </w:tc>
        <w:tc>
          <w:tcPr>
            <w:tcW w:w="3595" w:type="dxa"/>
          </w:tcPr>
          <w:p w:rsidR="00B83D5D" w:rsidRDefault="00B83D5D" w:rsidP="00B83D5D">
            <w:pPr>
              <w:jc w:val="left"/>
            </w:pPr>
            <w:r>
              <w:rPr>
                <w:rFonts w:hint="eastAsia"/>
              </w:rPr>
              <w:t>农、林、牧、渔业</w:t>
            </w:r>
          </w:p>
        </w:tc>
        <w:tc>
          <w:tcPr>
            <w:tcW w:w="1769" w:type="dxa"/>
          </w:tcPr>
          <w:p w:rsidR="00B83D5D" w:rsidRDefault="00B83D5D" w:rsidP="00B83D5D">
            <w:pPr>
              <w:jc w:val="right"/>
            </w:pPr>
            <w:r>
              <w:t>-</w:t>
            </w:r>
          </w:p>
        </w:tc>
        <w:tc>
          <w:tcPr>
            <w:tcW w:w="2495" w:type="dxa"/>
          </w:tcPr>
          <w:p w:rsidR="00B83D5D" w:rsidRDefault="00B83D5D" w:rsidP="00B83D5D">
            <w:pPr>
              <w:jc w:val="right"/>
            </w:pPr>
            <w:r>
              <w:t>-</w:t>
            </w:r>
          </w:p>
        </w:tc>
      </w:tr>
      <w:tr w:rsidR="00B83D5D" w:rsidTr="00B83D5D">
        <w:tc>
          <w:tcPr>
            <w:tcW w:w="646" w:type="dxa"/>
          </w:tcPr>
          <w:p w:rsidR="00B83D5D" w:rsidRDefault="00B83D5D" w:rsidP="00B83D5D">
            <w:pPr>
              <w:jc w:val="left"/>
            </w:pPr>
            <w:r>
              <w:t>B</w:t>
            </w:r>
          </w:p>
        </w:tc>
        <w:tc>
          <w:tcPr>
            <w:tcW w:w="3595" w:type="dxa"/>
          </w:tcPr>
          <w:p w:rsidR="00B83D5D" w:rsidRDefault="00B83D5D" w:rsidP="00B83D5D">
            <w:pPr>
              <w:jc w:val="left"/>
            </w:pPr>
            <w:r>
              <w:rPr>
                <w:rFonts w:hint="eastAsia"/>
              </w:rPr>
              <w:t>采矿业</w:t>
            </w:r>
          </w:p>
        </w:tc>
        <w:tc>
          <w:tcPr>
            <w:tcW w:w="1769" w:type="dxa"/>
          </w:tcPr>
          <w:p w:rsidR="00B83D5D" w:rsidRDefault="00B83D5D" w:rsidP="00B83D5D">
            <w:pPr>
              <w:jc w:val="right"/>
            </w:pPr>
            <w:r>
              <w:t>1,714,618.04</w:t>
            </w:r>
          </w:p>
        </w:tc>
        <w:tc>
          <w:tcPr>
            <w:tcW w:w="2495" w:type="dxa"/>
          </w:tcPr>
          <w:p w:rsidR="00B83D5D" w:rsidRDefault="00B83D5D" w:rsidP="00B83D5D">
            <w:pPr>
              <w:jc w:val="right"/>
            </w:pPr>
            <w:r>
              <w:t>1.03</w:t>
            </w:r>
          </w:p>
        </w:tc>
      </w:tr>
      <w:tr w:rsidR="00B83D5D" w:rsidTr="00B83D5D">
        <w:tc>
          <w:tcPr>
            <w:tcW w:w="646" w:type="dxa"/>
          </w:tcPr>
          <w:p w:rsidR="00B83D5D" w:rsidRDefault="00B83D5D" w:rsidP="00B83D5D">
            <w:pPr>
              <w:jc w:val="left"/>
            </w:pPr>
            <w:r>
              <w:t>C</w:t>
            </w:r>
          </w:p>
        </w:tc>
        <w:tc>
          <w:tcPr>
            <w:tcW w:w="3595" w:type="dxa"/>
          </w:tcPr>
          <w:p w:rsidR="00B83D5D" w:rsidRDefault="00B83D5D" w:rsidP="00B83D5D">
            <w:pPr>
              <w:jc w:val="left"/>
            </w:pPr>
            <w:r>
              <w:rPr>
                <w:rFonts w:hint="eastAsia"/>
              </w:rPr>
              <w:t>制造业</w:t>
            </w:r>
          </w:p>
        </w:tc>
        <w:tc>
          <w:tcPr>
            <w:tcW w:w="1769" w:type="dxa"/>
          </w:tcPr>
          <w:p w:rsidR="00B83D5D" w:rsidRDefault="00B83D5D" w:rsidP="00B83D5D">
            <w:pPr>
              <w:jc w:val="right"/>
            </w:pPr>
            <w:r>
              <w:t>86,818,947.38</w:t>
            </w:r>
          </w:p>
        </w:tc>
        <w:tc>
          <w:tcPr>
            <w:tcW w:w="2495" w:type="dxa"/>
          </w:tcPr>
          <w:p w:rsidR="00B83D5D" w:rsidRDefault="00B83D5D" w:rsidP="00B83D5D">
            <w:pPr>
              <w:jc w:val="right"/>
            </w:pPr>
            <w:r>
              <w:t>52.06</w:t>
            </w:r>
          </w:p>
        </w:tc>
      </w:tr>
      <w:tr w:rsidR="00B83D5D" w:rsidTr="00B83D5D">
        <w:tc>
          <w:tcPr>
            <w:tcW w:w="646" w:type="dxa"/>
          </w:tcPr>
          <w:p w:rsidR="00B83D5D" w:rsidRDefault="00B83D5D" w:rsidP="00B83D5D">
            <w:pPr>
              <w:jc w:val="left"/>
            </w:pPr>
            <w:r>
              <w:t>D</w:t>
            </w:r>
          </w:p>
        </w:tc>
        <w:tc>
          <w:tcPr>
            <w:tcW w:w="3595" w:type="dxa"/>
          </w:tcPr>
          <w:p w:rsidR="00B83D5D" w:rsidRDefault="00B83D5D" w:rsidP="00B83D5D">
            <w:pPr>
              <w:jc w:val="left"/>
            </w:pPr>
            <w:r>
              <w:rPr>
                <w:rFonts w:hint="eastAsia"/>
              </w:rPr>
              <w:t>电力、热力、燃气及水生产和供应业</w:t>
            </w:r>
          </w:p>
        </w:tc>
        <w:tc>
          <w:tcPr>
            <w:tcW w:w="1769" w:type="dxa"/>
          </w:tcPr>
          <w:p w:rsidR="00B83D5D" w:rsidRDefault="00B83D5D" w:rsidP="00B83D5D">
            <w:pPr>
              <w:jc w:val="right"/>
            </w:pPr>
            <w:r>
              <w:t>3,369,409.92</w:t>
            </w:r>
          </w:p>
        </w:tc>
        <w:tc>
          <w:tcPr>
            <w:tcW w:w="2495" w:type="dxa"/>
          </w:tcPr>
          <w:p w:rsidR="00B83D5D" w:rsidRDefault="00B83D5D" w:rsidP="00B83D5D">
            <w:pPr>
              <w:jc w:val="right"/>
            </w:pPr>
            <w:r>
              <w:t>2.02</w:t>
            </w:r>
          </w:p>
        </w:tc>
      </w:tr>
      <w:tr w:rsidR="00B83D5D" w:rsidTr="00B83D5D">
        <w:tc>
          <w:tcPr>
            <w:tcW w:w="646" w:type="dxa"/>
          </w:tcPr>
          <w:p w:rsidR="00B83D5D" w:rsidRDefault="00B83D5D" w:rsidP="00B83D5D">
            <w:pPr>
              <w:jc w:val="left"/>
            </w:pPr>
            <w:r>
              <w:t>E</w:t>
            </w:r>
          </w:p>
        </w:tc>
        <w:tc>
          <w:tcPr>
            <w:tcW w:w="3595" w:type="dxa"/>
          </w:tcPr>
          <w:p w:rsidR="00B83D5D" w:rsidRDefault="00B83D5D" w:rsidP="00B83D5D">
            <w:pPr>
              <w:jc w:val="left"/>
            </w:pPr>
            <w:r>
              <w:rPr>
                <w:rFonts w:hint="eastAsia"/>
              </w:rPr>
              <w:t>建筑业</w:t>
            </w:r>
          </w:p>
        </w:tc>
        <w:tc>
          <w:tcPr>
            <w:tcW w:w="1769" w:type="dxa"/>
          </w:tcPr>
          <w:p w:rsidR="00B83D5D" w:rsidRDefault="00B83D5D" w:rsidP="00B83D5D">
            <w:pPr>
              <w:jc w:val="right"/>
            </w:pPr>
            <w:r>
              <w:t>1,508,070.00</w:t>
            </w:r>
          </w:p>
        </w:tc>
        <w:tc>
          <w:tcPr>
            <w:tcW w:w="2495" w:type="dxa"/>
          </w:tcPr>
          <w:p w:rsidR="00B83D5D" w:rsidRDefault="00B83D5D" w:rsidP="00B83D5D">
            <w:pPr>
              <w:jc w:val="right"/>
            </w:pPr>
            <w:r>
              <w:t>0.90</w:t>
            </w:r>
          </w:p>
        </w:tc>
      </w:tr>
      <w:tr w:rsidR="00B83D5D" w:rsidTr="00B83D5D">
        <w:tc>
          <w:tcPr>
            <w:tcW w:w="646" w:type="dxa"/>
          </w:tcPr>
          <w:p w:rsidR="00B83D5D" w:rsidRDefault="00B83D5D" w:rsidP="00B83D5D">
            <w:pPr>
              <w:jc w:val="left"/>
            </w:pPr>
            <w:r>
              <w:t>F</w:t>
            </w:r>
          </w:p>
        </w:tc>
        <w:tc>
          <w:tcPr>
            <w:tcW w:w="3595" w:type="dxa"/>
          </w:tcPr>
          <w:p w:rsidR="00B83D5D" w:rsidRDefault="00B83D5D" w:rsidP="00B83D5D">
            <w:pPr>
              <w:jc w:val="left"/>
            </w:pPr>
            <w:r>
              <w:rPr>
                <w:rFonts w:hint="eastAsia"/>
              </w:rPr>
              <w:t>批发和零售业</w:t>
            </w:r>
          </w:p>
        </w:tc>
        <w:tc>
          <w:tcPr>
            <w:tcW w:w="1769" w:type="dxa"/>
          </w:tcPr>
          <w:p w:rsidR="00B83D5D" w:rsidRDefault="00B83D5D" w:rsidP="00B83D5D">
            <w:pPr>
              <w:jc w:val="right"/>
            </w:pPr>
            <w:r>
              <w:t>26,694.44</w:t>
            </w:r>
          </w:p>
        </w:tc>
        <w:tc>
          <w:tcPr>
            <w:tcW w:w="2495" w:type="dxa"/>
          </w:tcPr>
          <w:p w:rsidR="00B83D5D" w:rsidRDefault="00B83D5D" w:rsidP="00B83D5D">
            <w:pPr>
              <w:jc w:val="right"/>
            </w:pPr>
            <w:r>
              <w:t>0.02</w:t>
            </w:r>
          </w:p>
        </w:tc>
      </w:tr>
      <w:tr w:rsidR="00B83D5D" w:rsidTr="00B83D5D">
        <w:tc>
          <w:tcPr>
            <w:tcW w:w="646" w:type="dxa"/>
          </w:tcPr>
          <w:p w:rsidR="00B83D5D" w:rsidRDefault="00B83D5D" w:rsidP="00B83D5D">
            <w:pPr>
              <w:jc w:val="left"/>
            </w:pPr>
            <w:r>
              <w:t>G</w:t>
            </w:r>
          </w:p>
        </w:tc>
        <w:tc>
          <w:tcPr>
            <w:tcW w:w="3595" w:type="dxa"/>
          </w:tcPr>
          <w:p w:rsidR="00B83D5D" w:rsidRDefault="00B83D5D" w:rsidP="00B83D5D">
            <w:pPr>
              <w:jc w:val="left"/>
            </w:pPr>
            <w:r>
              <w:rPr>
                <w:rFonts w:hint="eastAsia"/>
              </w:rPr>
              <w:t>交通运输、仓储和邮政业</w:t>
            </w:r>
          </w:p>
        </w:tc>
        <w:tc>
          <w:tcPr>
            <w:tcW w:w="1769" w:type="dxa"/>
          </w:tcPr>
          <w:p w:rsidR="00B83D5D" w:rsidRDefault="00B83D5D" w:rsidP="00B83D5D">
            <w:pPr>
              <w:jc w:val="right"/>
            </w:pPr>
            <w:r>
              <w:t>246,300.00</w:t>
            </w:r>
          </w:p>
        </w:tc>
        <w:tc>
          <w:tcPr>
            <w:tcW w:w="2495" w:type="dxa"/>
          </w:tcPr>
          <w:p w:rsidR="00B83D5D" w:rsidRDefault="00B83D5D" w:rsidP="00B83D5D">
            <w:pPr>
              <w:jc w:val="right"/>
            </w:pPr>
            <w:r>
              <w:t>0.15</w:t>
            </w:r>
          </w:p>
        </w:tc>
      </w:tr>
      <w:tr w:rsidR="00B83D5D" w:rsidTr="00B83D5D">
        <w:tc>
          <w:tcPr>
            <w:tcW w:w="646" w:type="dxa"/>
          </w:tcPr>
          <w:p w:rsidR="00B83D5D" w:rsidRDefault="00B83D5D" w:rsidP="00B83D5D">
            <w:pPr>
              <w:jc w:val="left"/>
            </w:pPr>
            <w:r>
              <w:t>H</w:t>
            </w:r>
          </w:p>
        </w:tc>
        <w:tc>
          <w:tcPr>
            <w:tcW w:w="3595" w:type="dxa"/>
          </w:tcPr>
          <w:p w:rsidR="00B83D5D" w:rsidRDefault="00B83D5D" w:rsidP="00B83D5D">
            <w:pPr>
              <w:jc w:val="left"/>
            </w:pPr>
            <w:r>
              <w:rPr>
                <w:rFonts w:hint="eastAsia"/>
              </w:rPr>
              <w:t>住宿和餐饮业</w:t>
            </w:r>
          </w:p>
        </w:tc>
        <w:tc>
          <w:tcPr>
            <w:tcW w:w="1769" w:type="dxa"/>
          </w:tcPr>
          <w:p w:rsidR="00B83D5D" w:rsidRDefault="00B83D5D" w:rsidP="00B83D5D">
            <w:pPr>
              <w:jc w:val="right"/>
            </w:pPr>
            <w:r>
              <w:t>-</w:t>
            </w:r>
          </w:p>
        </w:tc>
        <w:tc>
          <w:tcPr>
            <w:tcW w:w="2495" w:type="dxa"/>
          </w:tcPr>
          <w:p w:rsidR="00B83D5D" w:rsidRDefault="00B83D5D" w:rsidP="00B83D5D">
            <w:pPr>
              <w:jc w:val="right"/>
            </w:pPr>
            <w:r>
              <w:t>-</w:t>
            </w:r>
          </w:p>
        </w:tc>
      </w:tr>
      <w:tr w:rsidR="00B83D5D" w:rsidTr="00B83D5D">
        <w:tc>
          <w:tcPr>
            <w:tcW w:w="646" w:type="dxa"/>
          </w:tcPr>
          <w:p w:rsidR="00B83D5D" w:rsidRDefault="00B83D5D" w:rsidP="00B83D5D">
            <w:pPr>
              <w:jc w:val="left"/>
            </w:pPr>
            <w:r>
              <w:t>I</w:t>
            </w:r>
          </w:p>
        </w:tc>
        <w:tc>
          <w:tcPr>
            <w:tcW w:w="3595" w:type="dxa"/>
          </w:tcPr>
          <w:p w:rsidR="00B83D5D" w:rsidRDefault="00B83D5D" w:rsidP="00B83D5D">
            <w:pPr>
              <w:jc w:val="left"/>
            </w:pPr>
            <w:r>
              <w:rPr>
                <w:rFonts w:hint="eastAsia"/>
              </w:rPr>
              <w:t>信息传输、软件和信息技术服务业</w:t>
            </w:r>
          </w:p>
        </w:tc>
        <w:tc>
          <w:tcPr>
            <w:tcW w:w="1769" w:type="dxa"/>
          </w:tcPr>
          <w:p w:rsidR="00B83D5D" w:rsidRDefault="00B83D5D" w:rsidP="00B83D5D">
            <w:pPr>
              <w:jc w:val="right"/>
            </w:pPr>
            <w:r>
              <w:t>2,362,672.73</w:t>
            </w:r>
          </w:p>
        </w:tc>
        <w:tc>
          <w:tcPr>
            <w:tcW w:w="2495" w:type="dxa"/>
          </w:tcPr>
          <w:p w:rsidR="00B83D5D" w:rsidRDefault="00B83D5D" w:rsidP="00B83D5D">
            <w:pPr>
              <w:jc w:val="right"/>
            </w:pPr>
            <w:r>
              <w:t>1.42</w:t>
            </w:r>
          </w:p>
        </w:tc>
      </w:tr>
      <w:tr w:rsidR="00B83D5D" w:rsidTr="00B83D5D">
        <w:tc>
          <w:tcPr>
            <w:tcW w:w="646" w:type="dxa"/>
          </w:tcPr>
          <w:p w:rsidR="00B83D5D" w:rsidRDefault="00B83D5D" w:rsidP="00B83D5D">
            <w:pPr>
              <w:jc w:val="left"/>
            </w:pPr>
            <w:r>
              <w:t>J</w:t>
            </w:r>
          </w:p>
        </w:tc>
        <w:tc>
          <w:tcPr>
            <w:tcW w:w="3595" w:type="dxa"/>
          </w:tcPr>
          <w:p w:rsidR="00B83D5D" w:rsidRDefault="00B83D5D" w:rsidP="00B83D5D">
            <w:pPr>
              <w:jc w:val="left"/>
            </w:pPr>
            <w:r>
              <w:rPr>
                <w:rFonts w:hint="eastAsia"/>
              </w:rPr>
              <w:t>金融业</w:t>
            </w:r>
          </w:p>
        </w:tc>
        <w:tc>
          <w:tcPr>
            <w:tcW w:w="1769" w:type="dxa"/>
          </w:tcPr>
          <w:p w:rsidR="00B83D5D" w:rsidRDefault="00B83D5D" w:rsidP="00B83D5D">
            <w:pPr>
              <w:jc w:val="right"/>
            </w:pPr>
            <w:r>
              <w:t>17,415,374.00</w:t>
            </w:r>
          </w:p>
        </w:tc>
        <w:tc>
          <w:tcPr>
            <w:tcW w:w="2495" w:type="dxa"/>
          </w:tcPr>
          <w:p w:rsidR="00B83D5D" w:rsidRDefault="00B83D5D" w:rsidP="00B83D5D">
            <w:pPr>
              <w:jc w:val="right"/>
            </w:pPr>
            <w:r>
              <w:t>10.44</w:t>
            </w:r>
          </w:p>
        </w:tc>
      </w:tr>
      <w:tr w:rsidR="00B83D5D" w:rsidTr="00B83D5D">
        <w:tc>
          <w:tcPr>
            <w:tcW w:w="646" w:type="dxa"/>
          </w:tcPr>
          <w:p w:rsidR="00B83D5D" w:rsidRDefault="00B83D5D" w:rsidP="00B83D5D">
            <w:pPr>
              <w:jc w:val="left"/>
            </w:pPr>
            <w:r>
              <w:t>K</w:t>
            </w:r>
          </w:p>
        </w:tc>
        <w:tc>
          <w:tcPr>
            <w:tcW w:w="3595" w:type="dxa"/>
          </w:tcPr>
          <w:p w:rsidR="00B83D5D" w:rsidRDefault="00B83D5D" w:rsidP="00B83D5D">
            <w:pPr>
              <w:jc w:val="left"/>
            </w:pPr>
            <w:r>
              <w:rPr>
                <w:rFonts w:hint="eastAsia"/>
              </w:rPr>
              <w:t>房地产业</w:t>
            </w:r>
          </w:p>
        </w:tc>
        <w:tc>
          <w:tcPr>
            <w:tcW w:w="1769" w:type="dxa"/>
          </w:tcPr>
          <w:p w:rsidR="00B83D5D" w:rsidRDefault="00B83D5D" w:rsidP="00B83D5D">
            <w:pPr>
              <w:jc w:val="right"/>
            </w:pPr>
            <w:r>
              <w:t>-</w:t>
            </w:r>
          </w:p>
        </w:tc>
        <w:tc>
          <w:tcPr>
            <w:tcW w:w="2495" w:type="dxa"/>
          </w:tcPr>
          <w:p w:rsidR="00B83D5D" w:rsidRDefault="00B83D5D" w:rsidP="00B83D5D">
            <w:pPr>
              <w:jc w:val="right"/>
            </w:pPr>
            <w:r>
              <w:t>-</w:t>
            </w:r>
          </w:p>
        </w:tc>
      </w:tr>
      <w:tr w:rsidR="00B83D5D" w:rsidTr="00B83D5D">
        <w:tc>
          <w:tcPr>
            <w:tcW w:w="646" w:type="dxa"/>
          </w:tcPr>
          <w:p w:rsidR="00B83D5D" w:rsidRDefault="00B83D5D" w:rsidP="00B83D5D">
            <w:pPr>
              <w:jc w:val="left"/>
            </w:pPr>
            <w:r>
              <w:lastRenderedPageBreak/>
              <w:t>L</w:t>
            </w:r>
          </w:p>
        </w:tc>
        <w:tc>
          <w:tcPr>
            <w:tcW w:w="3595" w:type="dxa"/>
          </w:tcPr>
          <w:p w:rsidR="00B83D5D" w:rsidRDefault="00B83D5D" w:rsidP="00B83D5D">
            <w:pPr>
              <w:jc w:val="left"/>
            </w:pPr>
            <w:r>
              <w:rPr>
                <w:rFonts w:hint="eastAsia"/>
              </w:rPr>
              <w:t>租赁和商务服务业</w:t>
            </w:r>
          </w:p>
        </w:tc>
        <w:tc>
          <w:tcPr>
            <w:tcW w:w="1769" w:type="dxa"/>
          </w:tcPr>
          <w:p w:rsidR="00B83D5D" w:rsidRDefault="00B83D5D" w:rsidP="00B83D5D">
            <w:pPr>
              <w:jc w:val="right"/>
            </w:pPr>
            <w:r>
              <w:t>-</w:t>
            </w:r>
          </w:p>
        </w:tc>
        <w:tc>
          <w:tcPr>
            <w:tcW w:w="2495" w:type="dxa"/>
          </w:tcPr>
          <w:p w:rsidR="00B83D5D" w:rsidRDefault="00B83D5D" w:rsidP="00B83D5D">
            <w:pPr>
              <w:jc w:val="right"/>
            </w:pPr>
            <w:r>
              <w:t>-</w:t>
            </w:r>
          </w:p>
        </w:tc>
      </w:tr>
      <w:tr w:rsidR="00B83D5D" w:rsidTr="00B83D5D">
        <w:tc>
          <w:tcPr>
            <w:tcW w:w="646" w:type="dxa"/>
          </w:tcPr>
          <w:p w:rsidR="00B83D5D" w:rsidRDefault="00B83D5D" w:rsidP="00B83D5D">
            <w:pPr>
              <w:jc w:val="left"/>
            </w:pPr>
            <w:r>
              <w:t>M</w:t>
            </w:r>
          </w:p>
        </w:tc>
        <w:tc>
          <w:tcPr>
            <w:tcW w:w="3595" w:type="dxa"/>
          </w:tcPr>
          <w:p w:rsidR="00B83D5D" w:rsidRDefault="00B83D5D" w:rsidP="00B83D5D">
            <w:pPr>
              <w:jc w:val="left"/>
            </w:pPr>
            <w:r>
              <w:rPr>
                <w:rFonts w:hint="eastAsia"/>
              </w:rPr>
              <w:t>科学研究和技术服务业</w:t>
            </w:r>
          </w:p>
        </w:tc>
        <w:tc>
          <w:tcPr>
            <w:tcW w:w="1769" w:type="dxa"/>
          </w:tcPr>
          <w:p w:rsidR="00B83D5D" w:rsidRDefault="00B83D5D" w:rsidP="00B83D5D">
            <w:pPr>
              <w:jc w:val="right"/>
            </w:pPr>
            <w:r>
              <w:t>768,284.87</w:t>
            </w:r>
          </w:p>
        </w:tc>
        <w:tc>
          <w:tcPr>
            <w:tcW w:w="2495" w:type="dxa"/>
          </w:tcPr>
          <w:p w:rsidR="00B83D5D" w:rsidRDefault="00B83D5D" w:rsidP="00B83D5D">
            <w:pPr>
              <w:jc w:val="right"/>
            </w:pPr>
            <w:r>
              <w:t>0.46</w:t>
            </w:r>
          </w:p>
        </w:tc>
      </w:tr>
      <w:tr w:rsidR="00B83D5D" w:rsidTr="00B83D5D">
        <w:tc>
          <w:tcPr>
            <w:tcW w:w="646" w:type="dxa"/>
          </w:tcPr>
          <w:p w:rsidR="00B83D5D" w:rsidRDefault="00B83D5D" w:rsidP="00B83D5D">
            <w:pPr>
              <w:jc w:val="left"/>
            </w:pPr>
            <w:r>
              <w:t>N</w:t>
            </w:r>
          </w:p>
        </w:tc>
        <w:tc>
          <w:tcPr>
            <w:tcW w:w="3595" w:type="dxa"/>
          </w:tcPr>
          <w:p w:rsidR="00B83D5D" w:rsidRDefault="00B83D5D" w:rsidP="00B83D5D">
            <w:pPr>
              <w:jc w:val="left"/>
            </w:pPr>
            <w:r>
              <w:rPr>
                <w:rFonts w:hint="eastAsia"/>
              </w:rPr>
              <w:t>水利、环境和公共设施管理业</w:t>
            </w:r>
          </w:p>
        </w:tc>
        <w:tc>
          <w:tcPr>
            <w:tcW w:w="1769" w:type="dxa"/>
          </w:tcPr>
          <w:p w:rsidR="00B83D5D" w:rsidRDefault="00B83D5D" w:rsidP="00B83D5D">
            <w:pPr>
              <w:jc w:val="right"/>
            </w:pPr>
            <w:r>
              <w:t>1,593,716.00</w:t>
            </w:r>
          </w:p>
        </w:tc>
        <w:tc>
          <w:tcPr>
            <w:tcW w:w="2495" w:type="dxa"/>
          </w:tcPr>
          <w:p w:rsidR="00B83D5D" w:rsidRDefault="00B83D5D" w:rsidP="00B83D5D">
            <w:pPr>
              <w:jc w:val="right"/>
            </w:pPr>
            <w:r>
              <w:t>0.96</w:t>
            </w:r>
          </w:p>
        </w:tc>
      </w:tr>
      <w:tr w:rsidR="00B83D5D" w:rsidTr="00B83D5D">
        <w:tc>
          <w:tcPr>
            <w:tcW w:w="646" w:type="dxa"/>
          </w:tcPr>
          <w:p w:rsidR="00B83D5D" w:rsidRDefault="00B83D5D" w:rsidP="00B83D5D">
            <w:pPr>
              <w:jc w:val="left"/>
            </w:pPr>
            <w:r>
              <w:t>O</w:t>
            </w:r>
          </w:p>
        </w:tc>
        <w:tc>
          <w:tcPr>
            <w:tcW w:w="3595" w:type="dxa"/>
          </w:tcPr>
          <w:p w:rsidR="00B83D5D" w:rsidRDefault="00B83D5D" w:rsidP="00B83D5D">
            <w:pPr>
              <w:jc w:val="left"/>
            </w:pPr>
            <w:r>
              <w:rPr>
                <w:rFonts w:hint="eastAsia"/>
              </w:rPr>
              <w:t>居民服务、修理和其他服务业</w:t>
            </w:r>
          </w:p>
        </w:tc>
        <w:tc>
          <w:tcPr>
            <w:tcW w:w="1769" w:type="dxa"/>
          </w:tcPr>
          <w:p w:rsidR="00B83D5D" w:rsidRDefault="00B83D5D" w:rsidP="00B83D5D">
            <w:pPr>
              <w:jc w:val="right"/>
            </w:pPr>
            <w:r>
              <w:t>-</w:t>
            </w:r>
          </w:p>
        </w:tc>
        <w:tc>
          <w:tcPr>
            <w:tcW w:w="2495" w:type="dxa"/>
          </w:tcPr>
          <w:p w:rsidR="00B83D5D" w:rsidRDefault="00B83D5D" w:rsidP="00B83D5D">
            <w:pPr>
              <w:jc w:val="right"/>
            </w:pPr>
            <w:r>
              <w:t>-</w:t>
            </w:r>
          </w:p>
        </w:tc>
      </w:tr>
      <w:tr w:rsidR="00B83D5D" w:rsidTr="00B83D5D">
        <w:tc>
          <w:tcPr>
            <w:tcW w:w="646" w:type="dxa"/>
          </w:tcPr>
          <w:p w:rsidR="00B83D5D" w:rsidRDefault="00B83D5D" w:rsidP="00B83D5D">
            <w:pPr>
              <w:jc w:val="left"/>
            </w:pPr>
            <w:r>
              <w:t>P</w:t>
            </w:r>
          </w:p>
        </w:tc>
        <w:tc>
          <w:tcPr>
            <w:tcW w:w="3595" w:type="dxa"/>
          </w:tcPr>
          <w:p w:rsidR="00B83D5D" w:rsidRDefault="00B83D5D" w:rsidP="00B83D5D">
            <w:pPr>
              <w:jc w:val="left"/>
            </w:pPr>
            <w:r>
              <w:rPr>
                <w:rFonts w:hint="eastAsia"/>
              </w:rPr>
              <w:t>教育</w:t>
            </w:r>
          </w:p>
        </w:tc>
        <w:tc>
          <w:tcPr>
            <w:tcW w:w="1769" w:type="dxa"/>
          </w:tcPr>
          <w:p w:rsidR="00B83D5D" w:rsidRDefault="00B83D5D" w:rsidP="00B83D5D">
            <w:pPr>
              <w:jc w:val="right"/>
            </w:pPr>
            <w:r>
              <w:t>-</w:t>
            </w:r>
          </w:p>
        </w:tc>
        <w:tc>
          <w:tcPr>
            <w:tcW w:w="2495" w:type="dxa"/>
          </w:tcPr>
          <w:p w:rsidR="00B83D5D" w:rsidRDefault="00B83D5D" w:rsidP="00B83D5D">
            <w:pPr>
              <w:jc w:val="right"/>
            </w:pPr>
            <w:r>
              <w:t>-</w:t>
            </w:r>
          </w:p>
        </w:tc>
      </w:tr>
      <w:tr w:rsidR="00B83D5D" w:rsidTr="00B83D5D">
        <w:tc>
          <w:tcPr>
            <w:tcW w:w="646" w:type="dxa"/>
          </w:tcPr>
          <w:p w:rsidR="00B83D5D" w:rsidRDefault="00B83D5D" w:rsidP="00B83D5D">
            <w:pPr>
              <w:jc w:val="left"/>
            </w:pPr>
            <w:r>
              <w:t>Q</w:t>
            </w:r>
          </w:p>
        </w:tc>
        <w:tc>
          <w:tcPr>
            <w:tcW w:w="3595" w:type="dxa"/>
          </w:tcPr>
          <w:p w:rsidR="00B83D5D" w:rsidRDefault="00B83D5D" w:rsidP="00B83D5D">
            <w:pPr>
              <w:jc w:val="left"/>
            </w:pPr>
            <w:r>
              <w:rPr>
                <w:rFonts w:hint="eastAsia"/>
              </w:rPr>
              <w:t>卫生和社会工作</w:t>
            </w:r>
          </w:p>
        </w:tc>
        <w:tc>
          <w:tcPr>
            <w:tcW w:w="1769" w:type="dxa"/>
          </w:tcPr>
          <w:p w:rsidR="00B83D5D" w:rsidRDefault="00B83D5D" w:rsidP="00B83D5D">
            <w:pPr>
              <w:jc w:val="right"/>
            </w:pPr>
            <w:r>
              <w:t>-</w:t>
            </w:r>
          </w:p>
        </w:tc>
        <w:tc>
          <w:tcPr>
            <w:tcW w:w="2495" w:type="dxa"/>
          </w:tcPr>
          <w:p w:rsidR="00B83D5D" w:rsidRDefault="00B83D5D" w:rsidP="00B83D5D">
            <w:pPr>
              <w:jc w:val="right"/>
            </w:pPr>
            <w:r>
              <w:t>-</w:t>
            </w:r>
          </w:p>
        </w:tc>
      </w:tr>
      <w:tr w:rsidR="00B83D5D" w:rsidTr="00B83D5D">
        <w:tc>
          <w:tcPr>
            <w:tcW w:w="646" w:type="dxa"/>
          </w:tcPr>
          <w:p w:rsidR="00B83D5D" w:rsidRDefault="00B83D5D" w:rsidP="00B83D5D">
            <w:pPr>
              <w:jc w:val="left"/>
            </w:pPr>
            <w:r>
              <w:t>R</w:t>
            </w:r>
          </w:p>
        </w:tc>
        <w:tc>
          <w:tcPr>
            <w:tcW w:w="3595" w:type="dxa"/>
          </w:tcPr>
          <w:p w:rsidR="00B83D5D" w:rsidRDefault="00B83D5D" w:rsidP="00B83D5D">
            <w:pPr>
              <w:jc w:val="left"/>
            </w:pPr>
            <w:r>
              <w:rPr>
                <w:rFonts w:hint="eastAsia"/>
              </w:rPr>
              <w:t>文化、体育和娱乐业</w:t>
            </w:r>
          </w:p>
        </w:tc>
        <w:tc>
          <w:tcPr>
            <w:tcW w:w="1769" w:type="dxa"/>
          </w:tcPr>
          <w:p w:rsidR="00B83D5D" w:rsidRDefault="00B83D5D" w:rsidP="00B83D5D">
            <w:pPr>
              <w:jc w:val="right"/>
            </w:pPr>
            <w:r>
              <w:t>-</w:t>
            </w:r>
          </w:p>
        </w:tc>
        <w:tc>
          <w:tcPr>
            <w:tcW w:w="2495" w:type="dxa"/>
          </w:tcPr>
          <w:p w:rsidR="00B83D5D" w:rsidRDefault="00B83D5D" w:rsidP="00B83D5D">
            <w:pPr>
              <w:jc w:val="right"/>
            </w:pPr>
            <w:r>
              <w:t>-</w:t>
            </w:r>
          </w:p>
        </w:tc>
      </w:tr>
      <w:tr w:rsidR="00B83D5D" w:rsidTr="00B83D5D">
        <w:tc>
          <w:tcPr>
            <w:tcW w:w="646" w:type="dxa"/>
          </w:tcPr>
          <w:p w:rsidR="00B83D5D" w:rsidRDefault="00B83D5D" w:rsidP="00B83D5D">
            <w:pPr>
              <w:jc w:val="left"/>
            </w:pPr>
            <w:r>
              <w:t>S</w:t>
            </w:r>
          </w:p>
        </w:tc>
        <w:tc>
          <w:tcPr>
            <w:tcW w:w="3595" w:type="dxa"/>
          </w:tcPr>
          <w:p w:rsidR="00B83D5D" w:rsidRDefault="00B83D5D" w:rsidP="00B83D5D">
            <w:pPr>
              <w:jc w:val="left"/>
            </w:pPr>
            <w:r>
              <w:rPr>
                <w:rFonts w:hint="eastAsia"/>
              </w:rPr>
              <w:t>综合</w:t>
            </w:r>
          </w:p>
        </w:tc>
        <w:tc>
          <w:tcPr>
            <w:tcW w:w="1769" w:type="dxa"/>
          </w:tcPr>
          <w:p w:rsidR="00B83D5D" w:rsidRDefault="00B83D5D" w:rsidP="00B83D5D">
            <w:pPr>
              <w:jc w:val="right"/>
            </w:pPr>
            <w:r>
              <w:t>-</w:t>
            </w:r>
          </w:p>
        </w:tc>
        <w:tc>
          <w:tcPr>
            <w:tcW w:w="2495" w:type="dxa"/>
          </w:tcPr>
          <w:p w:rsidR="00B83D5D" w:rsidRDefault="00B83D5D" w:rsidP="00B83D5D">
            <w:pPr>
              <w:jc w:val="right"/>
            </w:pPr>
            <w:r>
              <w:t>-</w:t>
            </w:r>
          </w:p>
        </w:tc>
      </w:tr>
      <w:tr w:rsidR="00B83D5D" w:rsidTr="00B83D5D">
        <w:tc>
          <w:tcPr>
            <w:tcW w:w="646" w:type="dxa"/>
          </w:tcPr>
          <w:p w:rsidR="00B83D5D" w:rsidRDefault="00B83D5D" w:rsidP="00B83D5D">
            <w:pPr>
              <w:jc w:val="left"/>
            </w:pPr>
          </w:p>
        </w:tc>
        <w:tc>
          <w:tcPr>
            <w:tcW w:w="3595" w:type="dxa"/>
          </w:tcPr>
          <w:p w:rsidR="00B83D5D" w:rsidRDefault="00B83D5D" w:rsidP="00B83D5D">
            <w:pPr>
              <w:jc w:val="left"/>
            </w:pPr>
            <w:r>
              <w:rPr>
                <w:rFonts w:hint="eastAsia"/>
              </w:rPr>
              <w:t>合计</w:t>
            </w:r>
          </w:p>
        </w:tc>
        <w:tc>
          <w:tcPr>
            <w:tcW w:w="1769" w:type="dxa"/>
          </w:tcPr>
          <w:p w:rsidR="00B83D5D" w:rsidRDefault="00B83D5D" w:rsidP="00B83D5D">
            <w:pPr>
              <w:jc w:val="right"/>
            </w:pPr>
            <w:r>
              <w:t>115,824,087.38</w:t>
            </w:r>
          </w:p>
        </w:tc>
        <w:tc>
          <w:tcPr>
            <w:tcW w:w="2495" w:type="dxa"/>
          </w:tcPr>
          <w:p w:rsidR="00B83D5D" w:rsidRDefault="00B83D5D" w:rsidP="00B83D5D">
            <w:pPr>
              <w:jc w:val="right"/>
            </w:pPr>
            <w:r>
              <w:t>69.45</w:t>
            </w:r>
          </w:p>
        </w:tc>
      </w:tr>
    </w:tbl>
    <w:p w:rsidR="00B83D5D" w:rsidRDefault="00B83D5D" w:rsidP="00B83D5D">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B83D5D" w:rsidTr="00B83D5D">
        <w:trPr>
          <w:cnfStyle w:val="100000000000" w:firstRow="1" w:lastRow="0" w:firstColumn="0" w:lastColumn="0" w:oddVBand="0" w:evenVBand="0" w:oddHBand="0" w:evenHBand="0" w:firstRowFirstColumn="0" w:firstRowLastColumn="0" w:lastRowFirstColumn="0" w:lastRowLastColumn="0"/>
        </w:trPr>
        <w:tc>
          <w:tcPr>
            <w:tcW w:w="2768" w:type="dxa"/>
          </w:tcPr>
          <w:p w:rsidR="00B83D5D" w:rsidRPr="00B83D5D" w:rsidRDefault="00B83D5D" w:rsidP="00B83D5D">
            <w:pPr>
              <w:jc w:val="center"/>
              <w:rPr>
                <w:b/>
              </w:rPr>
            </w:pPr>
            <w:r w:rsidRPr="00B83D5D">
              <w:rPr>
                <w:rFonts w:hint="eastAsia"/>
                <w:b/>
              </w:rPr>
              <w:t>行业类别</w:t>
            </w:r>
          </w:p>
        </w:tc>
        <w:tc>
          <w:tcPr>
            <w:tcW w:w="2769" w:type="dxa"/>
          </w:tcPr>
          <w:p w:rsidR="00B83D5D" w:rsidRPr="00B83D5D" w:rsidRDefault="00B83D5D" w:rsidP="00B83D5D">
            <w:pPr>
              <w:jc w:val="center"/>
              <w:rPr>
                <w:b/>
              </w:rPr>
            </w:pPr>
            <w:r w:rsidRPr="00B83D5D">
              <w:rPr>
                <w:rFonts w:hint="eastAsia"/>
                <w:b/>
              </w:rPr>
              <w:t>公允价值（人民币）</w:t>
            </w:r>
          </w:p>
        </w:tc>
        <w:tc>
          <w:tcPr>
            <w:tcW w:w="2769" w:type="dxa"/>
          </w:tcPr>
          <w:p w:rsidR="00B83D5D" w:rsidRPr="00B83D5D" w:rsidRDefault="00B83D5D" w:rsidP="00B83D5D">
            <w:pPr>
              <w:jc w:val="center"/>
              <w:rPr>
                <w:b/>
              </w:rPr>
            </w:pPr>
            <w:r w:rsidRPr="00B83D5D">
              <w:rPr>
                <w:rFonts w:hint="eastAsia"/>
                <w:b/>
              </w:rPr>
              <w:t>占基金资产净值比例（</w:t>
            </w:r>
            <w:r w:rsidRPr="00B83D5D">
              <w:rPr>
                <w:rFonts w:hint="eastAsia"/>
                <w:b/>
              </w:rPr>
              <w:t>%</w:t>
            </w:r>
            <w:r w:rsidRPr="00B83D5D">
              <w:rPr>
                <w:rFonts w:hint="eastAsia"/>
                <w:b/>
              </w:rPr>
              <w:t>）</w:t>
            </w:r>
          </w:p>
        </w:tc>
      </w:tr>
      <w:tr w:rsidR="00B83D5D" w:rsidTr="00B83D5D">
        <w:tc>
          <w:tcPr>
            <w:tcW w:w="2768" w:type="dxa"/>
          </w:tcPr>
          <w:p w:rsidR="00B83D5D" w:rsidRDefault="00B83D5D" w:rsidP="00B83D5D">
            <w:pPr>
              <w:jc w:val="left"/>
            </w:pPr>
            <w:r>
              <w:rPr>
                <w:rFonts w:hint="eastAsia"/>
              </w:rPr>
              <w:t>能源</w:t>
            </w:r>
          </w:p>
        </w:tc>
        <w:tc>
          <w:tcPr>
            <w:tcW w:w="2769" w:type="dxa"/>
          </w:tcPr>
          <w:p w:rsidR="00B83D5D" w:rsidRDefault="00B83D5D" w:rsidP="00B83D5D">
            <w:pPr>
              <w:jc w:val="right"/>
            </w:pPr>
            <w:r>
              <w:t>-</w:t>
            </w:r>
          </w:p>
        </w:tc>
        <w:tc>
          <w:tcPr>
            <w:tcW w:w="2769" w:type="dxa"/>
          </w:tcPr>
          <w:p w:rsidR="00B83D5D" w:rsidRDefault="00B83D5D" w:rsidP="00B83D5D">
            <w:pPr>
              <w:jc w:val="right"/>
            </w:pPr>
            <w:r>
              <w:t>-</w:t>
            </w:r>
          </w:p>
        </w:tc>
      </w:tr>
      <w:tr w:rsidR="00B83D5D" w:rsidTr="00B83D5D">
        <w:tc>
          <w:tcPr>
            <w:tcW w:w="2768" w:type="dxa"/>
          </w:tcPr>
          <w:p w:rsidR="00B83D5D" w:rsidRDefault="00B83D5D" w:rsidP="00B83D5D">
            <w:pPr>
              <w:jc w:val="left"/>
            </w:pPr>
            <w:r>
              <w:rPr>
                <w:rFonts w:hint="eastAsia"/>
              </w:rPr>
              <w:t>材料</w:t>
            </w:r>
          </w:p>
        </w:tc>
        <w:tc>
          <w:tcPr>
            <w:tcW w:w="2769" w:type="dxa"/>
          </w:tcPr>
          <w:p w:rsidR="00B83D5D" w:rsidRDefault="00B83D5D" w:rsidP="00B83D5D">
            <w:pPr>
              <w:jc w:val="right"/>
            </w:pPr>
            <w:r>
              <w:t>-</w:t>
            </w:r>
          </w:p>
        </w:tc>
        <w:tc>
          <w:tcPr>
            <w:tcW w:w="2769" w:type="dxa"/>
          </w:tcPr>
          <w:p w:rsidR="00B83D5D" w:rsidRDefault="00B83D5D" w:rsidP="00B83D5D">
            <w:pPr>
              <w:jc w:val="right"/>
            </w:pPr>
            <w:r>
              <w:t>-</w:t>
            </w:r>
          </w:p>
        </w:tc>
      </w:tr>
      <w:tr w:rsidR="00B83D5D" w:rsidTr="00B83D5D">
        <w:tc>
          <w:tcPr>
            <w:tcW w:w="2768" w:type="dxa"/>
          </w:tcPr>
          <w:p w:rsidR="00B83D5D" w:rsidRDefault="00B83D5D" w:rsidP="00B83D5D">
            <w:pPr>
              <w:jc w:val="left"/>
            </w:pPr>
            <w:r>
              <w:rPr>
                <w:rFonts w:hint="eastAsia"/>
              </w:rPr>
              <w:t>工业</w:t>
            </w:r>
          </w:p>
        </w:tc>
        <w:tc>
          <w:tcPr>
            <w:tcW w:w="2769" w:type="dxa"/>
          </w:tcPr>
          <w:p w:rsidR="00B83D5D" w:rsidRDefault="00B83D5D" w:rsidP="00B83D5D">
            <w:pPr>
              <w:jc w:val="right"/>
            </w:pPr>
            <w:r>
              <w:t>1,526,459.87</w:t>
            </w:r>
          </w:p>
        </w:tc>
        <w:tc>
          <w:tcPr>
            <w:tcW w:w="2769" w:type="dxa"/>
          </w:tcPr>
          <w:p w:rsidR="00B83D5D" w:rsidRDefault="00B83D5D" w:rsidP="00B83D5D">
            <w:pPr>
              <w:jc w:val="right"/>
            </w:pPr>
            <w:r>
              <w:t>0.92</w:t>
            </w:r>
          </w:p>
        </w:tc>
      </w:tr>
      <w:tr w:rsidR="00B83D5D" w:rsidTr="00B83D5D">
        <w:tc>
          <w:tcPr>
            <w:tcW w:w="2768" w:type="dxa"/>
          </w:tcPr>
          <w:p w:rsidR="00B83D5D" w:rsidRDefault="00B83D5D" w:rsidP="00B83D5D">
            <w:pPr>
              <w:jc w:val="left"/>
            </w:pPr>
            <w:r>
              <w:rPr>
                <w:rFonts w:hint="eastAsia"/>
              </w:rPr>
              <w:t>非必需消费品</w:t>
            </w:r>
          </w:p>
        </w:tc>
        <w:tc>
          <w:tcPr>
            <w:tcW w:w="2769" w:type="dxa"/>
          </w:tcPr>
          <w:p w:rsidR="00B83D5D" w:rsidRDefault="00B83D5D" w:rsidP="00B83D5D">
            <w:pPr>
              <w:jc w:val="right"/>
            </w:pPr>
            <w:r>
              <w:t>7,138,165.73</w:t>
            </w:r>
          </w:p>
        </w:tc>
        <w:tc>
          <w:tcPr>
            <w:tcW w:w="2769" w:type="dxa"/>
          </w:tcPr>
          <w:p w:rsidR="00B83D5D" w:rsidRDefault="00B83D5D" w:rsidP="00B83D5D">
            <w:pPr>
              <w:jc w:val="right"/>
            </w:pPr>
            <w:r>
              <w:t>4.28</w:t>
            </w:r>
          </w:p>
        </w:tc>
      </w:tr>
      <w:tr w:rsidR="00B83D5D" w:rsidTr="00B83D5D">
        <w:tc>
          <w:tcPr>
            <w:tcW w:w="2768" w:type="dxa"/>
          </w:tcPr>
          <w:p w:rsidR="00B83D5D" w:rsidRDefault="00B83D5D" w:rsidP="00B83D5D">
            <w:pPr>
              <w:jc w:val="left"/>
            </w:pPr>
            <w:r>
              <w:rPr>
                <w:rFonts w:hint="eastAsia"/>
              </w:rPr>
              <w:t>必需消费品</w:t>
            </w:r>
          </w:p>
        </w:tc>
        <w:tc>
          <w:tcPr>
            <w:tcW w:w="2769" w:type="dxa"/>
          </w:tcPr>
          <w:p w:rsidR="00B83D5D" w:rsidRDefault="00B83D5D" w:rsidP="00B83D5D">
            <w:pPr>
              <w:jc w:val="right"/>
            </w:pPr>
            <w:r>
              <w:t>-</w:t>
            </w:r>
          </w:p>
        </w:tc>
        <w:tc>
          <w:tcPr>
            <w:tcW w:w="2769" w:type="dxa"/>
          </w:tcPr>
          <w:p w:rsidR="00B83D5D" w:rsidRDefault="00B83D5D" w:rsidP="00B83D5D">
            <w:pPr>
              <w:jc w:val="right"/>
            </w:pPr>
            <w:r>
              <w:t>-</w:t>
            </w:r>
          </w:p>
        </w:tc>
      </w:tr>
      <w:tr w:rsidR="00B83D5D" w:rsidTr="00B83D5D">
        <w:tc>
          <w:tcPr>
            <w:tcW w:w="2768" w:type="dxa"/>
          </w:tcPr>
          <w:p w:rsidR="00B83D5D" w:rsidRDefault="00B83D5D" w:rsidP="00B83D5D">
            <w:pPr>
              <w:jc w:val="left"/>
            </w:pPr>
            <w:r>
              <w:rPr>
                <w:rFonts w:hint="eastAsia"/>
              </w:rPr>
              <w:t>医疗保健</w:t>
            </w:r>
          </w:p>
        </w:tc>
        <w:tc>
          <w:tcPr>
            <w:tcW w:w="2769" w:type="dxa"/>
          </w:tcPr>
          <w:p w:rsidR="00B83D5D" w:rsidRDefault="00B83D5D" w:rsidP="00B83D5D">
            <w:pPr>
              <w:jc w:val="right"/>
            </w:pPr>
            <w:r>
              <w:t>-</w:t>
            </w:r>
          </w:p>
        </w:tc>
        <w:tc>
          <w:tcPr>
            <w:tcW w:w="2769" w:type="dxa"/>
          </w:tcPr>
          <w:p w:rsidR="00B83D5D" w:rsidRDefault="00B83D5D" w:rsidP="00B83D5D">
            <w:pPr>
              <w:jc w:val="right"/>
            </w:pPr>
            <w:r>
              <w:t>-</w:t>
            </w:r>
          </w:p>
        </w:tc>
      </w:tr>
      <w:tr w:rsidR="00B83D5D" w:rsidTr="00B83D5D">
        <w:tc>
          <w:tcPr>
            <w:tcW w:w="2768" w:type="dxa"/>
          </w:tcPr>
          <w:p w:rsidR="00B83D5D" w:rsidRDefault="00B83D5D" w:rsidP="00B83D5D">
            <w:pPr>
              <w:jc w:val="left"/>
            </w:pPr>
            <w:r>
              <w:rPr>
                <w:rFonts w:hint="eastAsia"/>
              </w:rPr>
              <w:t>金融</w:t>
            </w:r>
          </w:p>
        </w:tc>
        <w:tc>
          <w:tcPr>
            <w:tcW w:w="2769" w:type="dxa"/>
          </w:tcPr>
          <w:p w:rsidR="00B83D5D" w:rsidRDefault="00B83D5D" w:rsidP="00B83D5D">
            <w:pPr>
              <w:jc w:val="right"/>
            </w:pPr>
            <w:r>
              <w:t>1,654,988.07</w:t>
            </w:r>
          </w:p>
        </w:tc>
        <w:tc>
          <w:tcPr>
            <w:tcW w:w="2769" w:type="dxa"/>
          </w:tcPr>
          <w:p w:rsidR="00B83D5D" w:rsidRDefault="00B83D5D" w:rsidP="00B83D5D">
            <w:pPr>
              <w:jc w:val="right"/>
            </w:pPr>
            <w:r>
              <w:t>0.99</w:t>
            </w:r>
          </w:p>
        </w:tc>
      </w:tr>
      <w:tr w:rsidR="00B83D5D" w:rsidTr="00B83D5D">
        <w:tc>
          <w:tcPr>
            <w:tcW w:w="2768" w:type="dxa"/>
          </w:tcPr>
          <w:p w:rsidR="00B83D5D" w:rsidRDefault="00B83D5D" w:rsidP="00B83D5D">
            <w:pPr>
              <w:jc w:val="left"/>
            </w:pPr>
            <w:r>
              <w:rPr>
                <w:rFonts w:hint="eastAsia"/>
              </w:rPr>
              <w:t>科技</w:t>
            </w:r>
          </w:p>
        </w:tc>
        <w:tc>
          <w:tcPr>
            <w:tcW w:w="2769" w:type="dxa"/>
          </w:tcPr>
          <w:p w:rsidR="00B83D5D" w:rsidRDefault="00B83D5D" w:rsidP="00B83D5D">
            <w:pPr>
              <w:jc w:val="right"/>
            </w:pPr>
            <w:r>
              <w:t>-</w:t>
            </w:r>
          </w:p>
        </w:tc>
        <w:tc>
          <w:tcPr>
            <w:tcW w:w="2769" w:type="dxa"/>
          </w:tcPr>
          <w:p w:rsidR="00B83D5D" w:rsidRDefault="00B83D5D" w:rsidP="00B83D5D">
            <w:pPr>
              <w:jc w:val="right"/>
            </w:pPr>
            <w:r>
              <w:t>-</w:t>
            </w:r>
          </w:p>
        </w:tc>
      </w:tr>
      <w:tr w:rsidR="00B83D5D" w:rsidTr="00B83D5D">
        <w:tc>
          <w:tcPr>
            <w:tcW w:w="2768" w:type="dxa"/>
          </w:tcPr>
          <w:p w:rsidR="00B83D5D" w:rsidRDefault="00B83D5D" w:rsidP="00B83D5D">
            <w:pPr>
              <w:jc w:val="left"/>
            </w:pPr>
            <w:r>
              <w:rPr>
                <w:rFonts w:hint="eastAsia"/>
              </w:rPr>
              <w:t>通讯</w:t>
            </w:r>
          </w:p>
        </w:tc>
        <w:tc>
          <w:tcPr>
            <w:tcW w:w="2769" w:type="dxa"/>
          </w:tcPr>
          <w:p w:rsidR="00B83D5D" w:rsidRDefault="00B83D5D" w:rsidP="00B83D5D">
            <w:pPr>
              <w:jc w:val="right"/>
            </w:pPr>
            <w:r>
              <w:t>23,535,643.42</w:t>
            </w:r>
          </w:p>
        </w:tc>
        <w:tc>
          <w:tcPr>
            <w:tcW w:w="2769" w:type="dxa"/>
          </w:tcPr>
          <w:p w:rsidR="00B83D5D" w:rsidRDefault="00B83D5D" w:rsidP="00B83D5D">
            <w:pPr>
              <w:jc w:val="right"/>
            </w:pPr>
            <w:r>
              <w:t>14.11</w:t>
            </w:r>
          </w:p>
        </w:tc>
      </w:tr>
      <w:tr w:rsidR="00B83D5D" w:rsidTr="00B83D5D">
        <w:tc>
          <w:tcPr>
            <w:tcW w:w="2768" w:type="dxa"/>
          </w:tcPr>
          <w:p w:rsidR="00B83D5D" w:rsidRDefault="00B83D5D" w:rsidP="00B83D5D">
            <w:pPr>
              <w:jc w:val="left"/>
            </w:pPr>
            <w:r>
              <w:rPr>
                <w:rFonts w:hint="eastAsia"/>
              </w:rPr>
              <w:t>公用事业</w:t>
            </w:r>
          </w:p>
        </w:tc>
        <w:tc>
          <w:tcPr>
            <w:tcW w:w="2769" w:type="dxa"/>
          </w:tcPr>
          <w:p w:rsidR="00B83D5D" w:rsidRDefault="00B83D5D" w:rsidP="00B83D5D">
            <w:pPr>
              <w:jc w:val="right"/>
            </w:pPr>
            <w:r>
              <w:t>-</w:t>
            </w:r>
          </w:p>
        </w:tc>
        <w:tc>
          <w:tcPr>
            <w:tcW w:w="2769" w:type="dxa"/>
          </w:tcPr>
          <w:p w:rsidR="00B83D5D" w:rsidRDefault="00B83D5D" w:rsidP="00B83D5D">
            <w:pPr>
              <w:jc w:val="right"/>
            </w:pPr>
            <w:r>
              <w:t>-</w:t>
            </w:r>
          </w:p>
        </w:tc>
      </w:tr>
      <w:tr w:rsidR="00B83D5D" w:rsidTr="00B83D5D">
        <w:tc>
          <w:tcPr>
            <w:tcW w:w="2768" w:type="dxa"/>
          </w:tcPr>
          <w:p w:rsidR="00B83D5D" w:rsidRDefault="00B83D5D" w:rsidP="00B83D5D">
            <w:pPr>
              <w:jc w:val="left"/>
            </w:pPr>
            <w:r>
              <w:rPr>
                <w:rFonts w:hint="eastAsia"/>
              </w:rPr>
              <w:t>房地产</w:t>
            </w:r>
          </w:p>
        </w:tc>
        <w:tc>
          <w:tcPr>
            <w:tcW w:w="2769" w:type="dxa"/>
          </w:tcPr>
          <w:p w:rsidR="00B83D5D" w:rsidRDefault="00B83D5D" w:rsidP="00B83D5D">
            <w:pPr>
              <w:jc w:val="right"/>
            </w:pPr>
            <w:r>
              <w:t>1,851,691.33</w:t>
            </w:r>
          </w:p>
        </w:tc>
        <w:tc>
          <w:tcPr>
            <w:tcW w:w="2769" w:type="dxa"/>
          </w:tcPr>
          <w:p w:rsidR="00B83D5D" w:rsidRDefault="00B83D5D" w:rsidP="00B83D5D">
            <w:pPr>
              <w:jc w:val="right"/>
            </w:pPr>
            <w:r>
              <w:t>1.11</w:t>
            </w:r>
          </w:p>
        </w:tc>
      </w:tr>
      <w:tr w:rsidR="00B83D5D" w:rsidTr="00B83D5D">
        <w:tc>
          <w:tcPr>
            <w:tcW w:w="2768" w:type="dxa"/>
          </w:tcPr>
          <w:p w:rsidR="00B83D5D" w:rsidRDefault="00B83D5D" w:rsidP="00B83D5D">
            <w:pPr>
              <w:jc w:val="left"/>
            </w:pPr>
            <w:r>
              <w:rPr>
                <w:rFonts w:hint="eastAsia"/>
              </w:rPr>
              <w:t>政府</w:t>
            </w:r>
          </w:p>
        </w:tc>
        <w:tc>
          <w:tcPr>
            <w:tcW w:w="2769" w:type="dxa"/>
          </w:tcPr>
          <w:p w:rsidR="00B83D5D" w:rsidRDefault="00B83D5D" w:rsidP="00B83D5D">
            <w:pPr>
              <w:jc w:val="right"/>
            </w:pPr>
            <w:r>
              <w:t>-</w:t>
            </w:r>
          </w:p>
        </w:tc>
        <w:tc>
          <w:tcPr>
            <w:tcW w:w="2769" w:type="dxa"/>
          </w:tcPr>
          <w:p w:rsidR="00B83D5D" w:rsidRDefault="00B83D5D" w:rsidP="00B83D5D">
            <w:pPr>
              <w:jc w:val="right"/>
            </w:pPr>
            <w:r>
              <w:t>-</w:t>
            </w:r>
          </w:p>
        </w:tc>
      </w:tr>
      <w:tr w:rsidR="00B83D5D" w:rsidTr="00B83D5D">
        <w:tc>
          <w:tcPr>
            <w:tcW w:w="2768" w:type="dxa"/>
          </w:tcPr>
          <w:p w:rsidR="00B83D5D" w:rsidRDefault="00B83D5D" w:rsidP="00B83D5D">
            <w:pPr>
              <w:jc w:val="left"/>
            </w:pPr>
            <w:r>
              <w:rPr>
                <w:rFonts w:hint="eastAsia"/>
              </w:rPr>
              <w:t>合计</w:t>
            </w:r>
          </w:p>
        </w:tc>
        <w:tc>
          <w:tcPr>
            <w:tcW w:w="2769" w:type="dxa"/>
          </w:tcPr>
          <w:p w:rsidR="00B83D5D" w:rsidRDefault="00B83D5D" w:rsidP="00B83D5D">
            <w:pPr>
              <w:jc w:val="right"/>
            </w:pPr>
            <w:r>
              <w:t>35,706,948.42</w:t>
            </w:r>
          </w:p>
        </w:tc>
        <w:tc>
          <w:tcPr>
            <w:tcW w:w="2769" w:type="dxa"/>
          </w:tcPr>
          <w:p w:rsidR="00B83D5D" w:rsidRDefault="00B83D5D" w:rsidP="00B83D5D">
            <w:pPr>
              <w:jc w:val="right"/>
            </w:pPr>
            <w:r>
              <w:t>21.41</w:t>
            </w:r>
          </w:p>
        </w:tc>
      </w:tr>
    </w:tbl>
    <w:p w:rsidR="00B83D5D" w:rsidRDefault="00B83D5D" w:rsidP="00B83D5D">
      <w:pPr>
        <w:pStyle w:val="-8"/>
        <w:rPr>
          <w:rFonts w:hint="eastAsia"/>
        </w:rPr>
      </w:pPr>
      <w:r>
        <w:rPr>
          <w:rFonts w:hint="eastAsia"/>
        </w:rPr>
        <w:t>注：以上分类采用彭博行业分类标准（BICS）。</w:t>
      </w:r>
    </w:p>
    <w:p w:rsidR="00B83D5D" w:rsidRDefault="00B83D5D" w:rsidP="00B83D5D">
      <w:pPr>
        <w:pStyle w:val="-2"/>
        <w:spacing w:before="312"/>
        <w:rPr>
          <w:rFonts w:hint="eastAsia"/>
        </w:rPr>
      </w:pPr>
      <w:r>
        <w:rPr>
          <w:rFonts w:hint="eastAsia"/>
        </w:rPr>
        <w:t>期末按公允价值占基金资产净值比例大小排序的股票投资明细</w:t>
      </w:r>
    </w:p>
    <w:p w:rsidR="00B83D5D" w:rsidRDefault="00B83D5D" w:rsidP="00B83D5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83D5D" w:rsidTr="00B83D5D">
        <w:trPr>
          <w:cnfStyle w:val="100000000000" w:firstRow="1" w:lastRow="0" w:firstColumn="0" w:lastColumn="0" w:oddVBand="0" w:evenVBand="0" w:oddHBand="0" w:evenHBand="0" w:firstRowFirstColumn="0" w:firstRowLastColumn="0" w:lastRowFirstColumn="0" w:lastRowLastColumn="0"/>
        </w:trPr>
        <w:tc>
          <w:tcPr>
            <w:tcW w:w="652" w:type="dxa"/>
          </w:tcPr>
          <w:p w:rsidR="00B83D5D" w:rsidRPr="00B83D5D" w:rsidRDefault="00B83D5D" w:rsidP="00B83D5D">
            <w:pPr>
              <w:jc w:val="center"/>
              <w:rPr>
                <w:b/>
              </w:rPr>
            </w:pPr>
            <w:r w:rsidRPr="00B83D5D">
              <w:rPr>
                <w:rFonts w:hint="eastAsia"/>
                <w:b/>
              </w:rPr>
              <w:t>序号</w:t>
            </w:r>
          </w:p>
        </w:tc>
        <w:tc>
          <w:tcPr>
            <w:tcW w:w="1349" w:type="dxa"/>
          </w:tcPr>
          <w:p w:rsidR="00B83D5D" w:rsidRPr="00B83D5D" w:rsidRDefault="00B83D5D" w:rsidP="00B83D5D">
            <w:pPr>
              <w:jc w:val="center"/>
              <w:rPr>
                <w:b/>
              </w:rPr>
            </w:pPr>
            <w:r w:rsidRPr="00B83D5D">
              <w:rPr>
                <w:rFonts w:hint="eastAsia"/>
                <w:b/>
              </w:rPr>
              <w:t>股票代码</w:t>
            </w:r>
          </w:p>
        </w:tc>
        <w:tc>
          <w:tcPr>
            <w:tcW w:w="1349" w:type="dxa"/>
          </w:tcPr>
          <w:p w:rsidR="00B83D5D" w:rsidRPr="00B83D5D" w:rsidRDefault="00B83D5D" w:rsidP="00B83D5D">
            <w:pPr>
              <w:jc w:val="center"/>
              <w:rPr>
                <w:b/>
              </w:rPr>
            </w:pPr>
            <w:r w:rsidRPr="00B83D5D">
              <w:rPr>
                <w:rFonts w:hint="eastAsia"/>
                <w:b/>
              </w:rPr>
              <w:t>股票名称</w:t>
            </w:r>
          </w:p>
        </w:tc>
        <w:tc>
          <w:tcPr>
            <w:tcW w:w="1718" w:type="dxa"/>
          </w:tcPr>
          <w:p w:rsidR="00B83D5D" w:rsidRPr="00B83D5D" w:rsidRDefault="00B83D5D" w:rsidP="00B83D5D">
            <w:pPr>
              <w:jc w:val="center"/>
              <w:rPr>
                <w:b/>
              </w:rPr>
            </w:pPr>
            <w:r w:rsidRPr="00B83D5D">
              <w:rPr>
                <w:rFonts w:hint="eastAsia"/>
                <w:b/>
              </w:rPr>
              <w:t>数量（股）</w:t>
            </w:r>
          </w:p>
        </w:tc>
        <w:tc>
          <w:tcPr>
            <w:tcW w:w="1718" w:type="dxa"/>
          </w:tcPr>
          <w:p w:rsidR="00B83D5D" w:rsidRPr="00B83D5D" w:rsidRDefault="00B83D5D" w:rsidP="00B83D5D">
            <w:pPr>
              <w:jc w:val="center"/>
              <w:rPr>
                <w:b/>
              </w:rPr>
            </w:pPr>
            <w:r w:rsidRPr="00B83D5D">
              <w:rPr>
                <w:rFonts w:hint="eastAsia"/>
                <w:b/>
              </w:rPr>
              <w:t>公允价值（元）</w:t>
            </w:r>
          </w:p>
        </w:tc>
        <w:tc>
          <w:tcPr>
            <w:tcW w:w="1718" w:type="dxa"/>
          </w:tcPr>
          <w:p w:rsidR="00B83D5D" w:rsidRPr="00B83D5D" w:rsidRDefault="00B83D5D" w:rsidP="00B83D5D">
            <w:pPr>
              <w:jc w:val="center"/>
              <w:rPr>
                <w:b/>
              </w:rPr>
            </w:pPr>
            <w:r w:rsidRPr="00B83D5D">
              <w:rPr>
                <w:rFonts w:hint="eastAsia"/>
                <w:b/>
              </w:rPr>
              <w:t>占基金资产净值比例（％）</w:t>
            </w:r>
          </w:p>
        </w:tc>
      </w:tr>
      <w:tr w:rsidR="00B83D5D" w:rsidTr="00B83D5D">
        <w:tc>
          <w:tcPr>
            <w:tcW w:w="652" w:type="dxa"/>
          </w:tcPr>
          <w:p w:rsidR="00B83D5D" w:rsidRDefault="00B83D5D" w:rsidP="00B83D5D">
            <w:pPr>
              <w:jc w:val="center"/>
            </w:pPr>
            <w:r>
              <w:t>1</w:t>
            </w:r>
          </w:p>
        </w:tc>
        <w:tc>
          <w:tcPr>
            <w:tcW w:w="1349" w:type="dxa"/>
          </w:tcPr>
          <w:p w:rsidR="00B83D5D" w:rsidRDefault="00B83D5D" w:rsidP="00B83D5D">
            <w:pPr>
              <w:jc w:val="left"/>
            </w:pPr>
            <w:r>
              <w:t>601702</w:t>
            </w:r>
          </w:p>
        </w:tc>
        <w:tc>
          <w:tcPr>
            <w:tcW w:w="1349" w:type="dxa"/>
          </w:tcPr>
          <w:p w:rsidR="00B83D5D" w:rsidRDefault="00B83D5D" w:rsidP="00B83D5D">
            <w:pPr>
              <w:jc w:val="left"/>
            </w:pPr>
            <w:r>
              <w:rPr>
                <w:rFonts w:hint="eastAsia"/>
              </w:rPr>
              <w:t>华峰铝业</w:t>
            </w:r>
          </w:p>
        </w:tc>
        <w:tc>
          <w:tcPr>
            <w:tcW w:w="1718" w:type="dxa"/>
          </w:tcPr>
          <w:p w:rsidR="00B83D5D" w:rsidRDefault="00B83D5D" w:rsidP="00B83D5D">
            <w:pPr>
              <w:jc w:val="right"/>
            </w:pPr>
            <w:r>
              <w:t>720,200</w:t>
            </w:r>
          </w:p>
        </w:tc>
        <w:tc>
          <w:tcPr>
            <w:tcW w:w="1718" w:type="dxa"/>
          </w:tcPr>
          <w:p w:rsidR="00B83D5D" w:rsidRDefault="00B83D5D" w:rsidP="00B83D5D">
            <w:pPr>
              <w:jc w:val="right"/>
            </w:pPr>
            <w:r>
              <w:t>14,742,494.00</w:t>
            </w:r>
          </w:p>
        </w:tc>
        <w:tc>
          <w:tcPr>
            <w:tcW w:w="1718" w:type="dxa"/>
          </w:tcPr>
          <w:p w:rsidR="00B83D5D" w:rsidRDefault="00B83D5D" w:rsidP="00B83D5D">
            <w:pPr>
              <w:jc w:val="right"/>
            </w:pPr>
            <w:r>
              <w:t>8.84</w:t>
            </w:r>
          </w:p>
        </w:tc>
      </w:tr>
      <w:tr w:rsidR="00B83D5D" w:rsidTr="00B83D5D">
        <w:tc>
          <w:tcPr>
            <w:tcW w:w="652" w:type="dxa"/>
          </w:tcPr>
          <w:p w:rsidR="00B83D5D" w:rsidRDefault="00B83D5D" w:rsidP="00B83D5D">
            <w:pPr>
              <w:jc w:val="center"/>
            </w:pPr>
            <w:r>
              <w:t>2</w:t>
            </w:r>
          </w:p>
        </w:tc>
        <w:tc>
          <w:tcPr>
            <w:tcW w:w="1349" w:type="dxa"/>
          </w:tcPr>
          <w:p w:rsidR="00B83D5D" w:rsidRDefault="00B83D5D" w:rsidP="00B83D5D">
            <w:pPr>
              <w:jc w:val="left"/>
            </w:pPr>
            <w:r>
              <w:t>00700</w:t>
            </w:r>
          </w:p>
        </w:tc>
        <w:tc>
          <w:tcPr>
            <w:tcW w:w="1349" w:type="dxa"/>
          </w:tcPr>
          <w:p w:rsidR="00B83D5D" w:rsidRDefault="00B83D5D" w:rsidP="00B83D5D">
            <w:pPr>
              <w:jc w:val="left"/>
            </w:pPr>
            <w:r>
              <w:rPr>
                <w:rFonts w:hint="eastAsia"/>
              </w:rPr>
              <w:t>腾讯控股</w:t>
            </w:r>
          </w:p>
        </w:tc>
        <w:tc>
          <w:tcPr>
            <w:tcW w:w="1718" w:type="dxa"/>
          </w:tcPr>
          <w:p w:rsidR="00B83D5D" w:rsidRDefault="00B83D5D" w:rsidP="00B83D5D">
            <w:pPr>
              <w:jc w:val="right"/>
            </w:pPr>
            <w:r>
              <w:t>24,100</w:t>
            </w:r>
          </w:p>
        </w:tc>
        <w:tc>
          <w:tcPr>
            <w:tcW w:w="1718" w:type="dxa"/>
          </w:tcPr>
          <w:p w:rsidR="00B83D5D" w:rsidRDefault="00B83D5D" w:rsidP="00B83D5D">
            <w:pPr>
              <w:jc w:val="right"/>
            </w:pPr>
            <w:r>
              <w:t>13,038,793.60</w:t>
            </w:r>
          </w:p>
        </w:tc>
        <w:tc>
          <w:tcPr>
            <w:tcW w:w="1718" w:type="dxa"/>
          </w:tcPr>
          <w:p w:rsidR="00B83D5D" w:rsidRDefault="00B83D5D" w:rsidP="00B83D5D">
            <w:pPr>
              <w:jc w:val="right"/>
            </w:pPr>
            <w:r>
              <w:t>7.82</w:t>
            </w:r>
          </w:p>
        </w:tc>
      </w:tr>
      <w:tr w:rsidR="00B83D5D" w:rsidTr="00B83D5D">
        <w:tc>
          <w:tcPr>
            <w:tcW w:w="652" w:type="dxa"/>
          </w:tcPr>
          <w:p w:rsidR="00B83D5D" w:rsidRDefault="00B83D5D" w:rsidP="00B83D5D">
            <w:pPr>
              <w:jc w:val="center"/>
            </w:pPr>
            <w:r>
              <w:t>3</w:t>
            </w:r>
          </w:p>
        </w:tc>
        <w:tc>
          <w:tcPr>
            <w:tcW w:w="1349" w:type="dxa"/>
          </w:tcPr>
          <w:p w:rsidR="00B83D5D" w:rsidRDefault="00B83D5D" w:rsidP="00B83D5D">
            <w:pPr>
              <w:jc w:val="left"/>
            </w:pPr>
            <w:r>
              <w:t>03690</w:t>
            </w:r>
          </w:p>
        </w:tc>
        <w:tc>
          <w:tcPr>
            <w:tcW w:w="1349" w:type="dxa"/>
          </w:tcPr>
          <w:p w:rsidR="00B83D5D" w:rsidRDefault="00B83D5D" w:rsidP="00B83D5D">
            <w:pPr>
              <w:jc w:val="left"/>
            </w:pPr>
            <w:r>
              <w:rPr>
                <w:rFonts w:hint="eastAsia"/>
              </w:rPr>
              <w:t>美团</w:t>
            </w:r>
            <w:r>
              <w:rPr>
                <w:rFonts w:hint="eastAsia"/>
              </w:rPr>
              <w:t>-W</w:t>
            </w:r>
          </w:p>
        </w:tc>
        <w:tc>
          <w:tcPr>
            <w:tcW w:w="1718" w:type="dxa"/>
          </w:tcPr>
          <w:p w:rsidR="00B83D5D" w:rsidRDefault="00B83D5D" w:rsidP="00B83D5D">
            <w:pPr>
              <w:jc w:val="right"/>
            </w:pPr>
            <w:r>
              <w:t>78,890</w:t>
            </w:r>
          </w:p>
        </w:tc>
        <w:tc>
          <w:tcPr>
            <w:tcW w:w="1718" w:type="dxa"/>
          </w:tcPr>
          <w:p w:rsidR="00B83D5D" w:rsidRDefault="00B83D5D" w:rsidP="00B83D5D">
            <w:pPr>
              <w:jc w:val="right"/>
            </w:pPr>
            <w:r>
              <w:t>7,360,644.17</w:t>
            </w:r>
          </w:p>
        </w:tc>
        <w:tc>
          <w:tcPr>
            <w:tcW w:w="1718" w:type="dxa"/>
          </w:tcPr>
          <w:p w:rsidR="00B83D5D" w:rsidRDefault="00B83D5D" w:rsidP="00B83D5D">
            <w:pPr>
              <w:jc w:val="right"/>
            </w:pPr>
            <w:r>
              <w:t>4.41</w:t>
            </w:r>
          </w:p>
        </w:tc>
      </w:tr>
      <w:tr w:rsidR="00B83D5D" w:rsidTr="00B83D5D">
        <w:tc>
          <w:tcPr>
            <w:tcW w:w="652" w:type="dxa"/>
          </w:tcPr>
          <w:p w:rsidR="00B83D5D" w:rsidRDefault="00B83D5D" w:rsidP="00B83D5D">
            <w:pPr>
              <w:jc w:val="center"/>
            </w:pPr>
            <w:r>
              <w:t>4</w:t>
            </w:r>
          </w:p>
        </w:tc>
        <w:tc>
          <w:tcPr>
            <w:tcW w:w="1349" w:type="dxa"/>
          </w:tcPr>
          <w:p w:rsidR="00B83D5D" w:rsidRDefault="00B83D5D" w:rsidP="00B83D5D">
            <w:pPr>
              <w:jc w:val="left"/>
            </w:pPr>
            <w:r>
              <w:t>000333</w:t>
            </w:r>
          </w:p>
        </w:tc>
        <w:tc>
          <w:tcPr>
            <w:tcW w:w="1349" w:type="dxa"/>
          </w:tcPr>
          <w:p w:rsidR="00B83D5D" w:rsidRDefault="00B83D5D" w:rsidP="00B83D5D">
            <w:pPr>
              <w:jc w:val="left"/>
            </w:pPr>
            <w:r>
              <w:rPr>
                <w:rFonts w:hint="eastAsia"/>
              </w:rPr>
              <w:t>美的集团</w:t>
            </w:r>
          </w:p>
        </w:tc>
        <w:tc>
          <w:tcPr>
            <w:tcW w:w="1718" w:type="dxa"/>
          </w:tcPr>
          <w:p w:rsidR="00B83D5D" w:rsidRDefault="00B83D5D" w:rsidP="00B83D5D">
            <w:pPr>
              <w:jc w:val="right"/>
            </w:pPr>
            <w:r>
              <w:t>90,300</w:t>
            </w:r>
          </w:p>
        </w:tc>
        <w:tc>
          <w:tcPr>
            <w:tcW w:w="1718" w:type="dxa"/>
          </w:tcPr>
          <w:p w:rsidR="00B83D5D" w:rsidRDefault="00B83D5D" w:rsidP="00B83D5D">
            <w:pPr>
              <w:jc w:val="right"/>
            </w:pPr>
            <w:r>
              <w:t>7,056,945.00</w:t>
            </w:r>
          </w:p>
        </w:tc>
        <w:tc>
          <w:tcPr>
            <w:tcW w:w="1718" w:type="dxa"/>
          </w:tcPr>
          <w:p w:rsidR="00B83D5D" w:rsidRDefault="00B83D5D" w:rsidP="00B83D5D">
            <w:pPr>
              <w:jc w:val="right"/>
            </w:pPr>
            <w:r>
              <w:t>4.23</w:t>
            </w:r>
          </w:p>
        </w:tc>
      </w:tr>
      <w:tr w:rsidR="00B83D5D" w:rsidTr="00B83D5D">
        <w:tc>
          <w:tcPr>
            <w:tcW w:w="652" w:type="dxa"/>
          </w:tcPr>
          <w:p w:rsidR="00B83D5D" w:rsidRDefault="00B83D5D" w:rsidP="00B83D5D">
            <w:pPr>
              <w:jc w:val="center"/>
            </w:pPr>
            <w:r>
              <w:t>5</w:t>
            </w:r>
          </w:p>
        </w:tc>
        <w:tc>
          <w:tcPr>
            <w:tcW w:w="1349" w:type="dxa"/>
          </w:tcPr>
          <w:p w:rsidR="00B83D5D" w:rsidRDefault="00B83D5D" w:rsidP="00B83D5D">
            <w:pPr>
              <w:jc w:val="left"/>
            </w:pPr>
            <w:r>
              <w:t>002475</w:t>
            </w:r>
          </w:p>
        </w:tc>
        <w:tc>
          <w:tcPr>
            <w:tcW w:w="1349" w:type="dxa"/>
          </w:tcPr>
          <w:p w:rsidR="00B83D5D" w:rsidRDefault="00B83D5D" w:rsidP="00B83D5D">
            <w:pPr>
              <w:jc w:val="left"/>
            </w:pPr>
            <w:r>
              <w:rPr>
                <w:rFonts w:hint="eastAsia"/>
              </w:rPr>
              <w:t>立讯精密</w:t>
            </w:r>
          </w:p>
        </w:tc>
        <w:tc>
          <w:tcPr>
            <w:tcW w:w="1718" w:type="dxa"/>
          </w:tcPr>
          <w:p w:rsidR="00B83D5D" w:rsidRDefault="00B83D5D" w:rsidP="00B83D5D">
            <w:pPr>
              <w:jc w:val="right"/>
            </w:pPr>
            <w:r>
              <w:t>96,593</w:t>
            </w:r>
          </w:p>
        </w:tc>
        <w:tc>
          <w:tcPr>
            <w:tcW w:w="1718" w:type="dxa"/>
          </w:tcPr>
          <w:p w:rsidR="00B83D5D" w:rsidRDefault="00B83D5D" w:rsidP="00B83D5D">
            <w:pPr>
              <w:jc w:val="right"/>
            </w:pPr>
            <w:r>
              <w:t>5,477,789.03</w:t>
            </w:r>
          </w:p>
        </w:tc>
        <w:tc>
          <w:tcPr>
            <w:tcW w:w="1718" w:type="dxa"/>
          </w:tcPr>
          <w:p w:rsidR="00B83D5D" w:rsidRDefault="00B83D5D" w:rsidP="00B83D5D">
            <w:pPr>
              <w:jc w:val="right"/>
            </w:pPr>
            <w:r>
              <w:t>3.28</w:t>
            </w:r>
          </w:p>
        </w:tc>
      </w:tr>
      <w:tr w:rsidR="00B83D5D" w:rsidTr="00B83D5D">
        <w:tc>
          <w:tcPr>
            <w:tcW w:w="652" w:type="dxa"/>
          </w:tcPr>
          <w:p w:rsidR="00B83D5D" w:rsidRDefault="00B83D5D" w:rsidP="00B83D5D">
            <w:pPr>
              <w:jc w:val="center"/>
            </w:pPr>
            <w:r>
              <w:t>6</w:t>
            </w:r>
          </w:p>
        </w:tc>
        <w:tc>
          <w:tcPr>
            <w:tcW w:w="1349" w:type="dxa"/>
          </w:tcPr>
          <w:p w:rsidR="00B83D5D" w:rsidRDefault="00B83D5D" w:rsidP="00B83D5D">
            <w:pPr>
              <w:jc w:val="left"/>
            </w:pPr>
            <w:r>
              <w:t>600519</w:t>
            </w:r>
          </w:p>
        </w:tc>
        <w:tc>
          <w:tcPr>
            <w:tcW w:w="1349" w:type="dxa"/>
          </w:tcPr>
          <w:p w:rsidR="00B83D5D" w:rsidRDefault="00B83D5D" w:rsidP="00B83D5D">
            <w:pPr>
              <w:jc w:val="left"/>
            </w:pPr>
            <w:r>
              <w:rPr>
                <w:rFonts w:hint="eastAsia"/>
              </w:rPr>
              <w:t>贵州茅台</w:t>
            </w:r>
          </w:p>
        </w:tc>
        <w:tc>
          <w:tcPr>
            <w:tcW w:w="1718" w:type="dxa"/>
          </w:tcPr>
          <w:p w:rsidR="00B83D5D" w:rsidRDefault="00B83D5D" w:rsidP="00B83D5D">
            <w:pPr>
              <w:jc w:val="right"/>
            </w:pPr>
            <w:r>
              <w:t>3,800</w:t>
            </w:r>
          </w:p>
        </w:tc>
        <w:tc>
          <w:tcPr>
            <w:tcW w:w="1718" w:type="dxa"/>
          </w:tcPr>
          <w:p w:rsidR="00B83D5D" w:rsidRDefault="00B83D5D" w:rsidP="00B83D5D">
            <w:pPr>
              <w:jc w:val="right"/>
            </w:pPr>
            <w:r>
              <w:t>5,233,284.00</w:t>
            </w:r>
          </w:p>
        </w:tc>
        <w:tc>
          <w:tcPr>
            <w:tcW w:w="1718" w:type="dxa"/>
          </w:tcPr>
          <w:p w:rsidR="00B83D5D" w:rsidRDefault="00B83D5D" w:rsidP="00B83D5D">
            <w:pPr>
              <w:jc w:val="right"/>
            </w:pPr>
            <w:r>
              <w:t>3.14</w:t>
            </w:r>
          </w:p>
        </w:tc>
      </w:tr>
      <w:tr w:rsidR="00B83D5D" w:rsidTr="00B83D5D">
        <w:tc>
          <w:tcPr>
            <w:tcW w:w="652" w:type="dxa"/>
          </w:tcPr>
          <w:p w:rsidR="00B83D5D" w:rsidRDefault="00B83D5D" w:rsidP="00B83D5D">
            <w:pPr>
              <w:jc w:val="center"/>
            </w:pPr>
            <w:r>
              <w:t>7</w:t>
            </w:r>
          </w:p>
        </w:tc>
        <w:tc>
          <w:tcPr>
            <w:tcW w:w="1349" w:type="dxa"/>
          </w:tcPr>
          <w:p w:rsidR="00B83D5D" w:rsidRDefault="00B83D5D" w:rsidP="00B83D5D">
            <w:pPr>
              <w:jc w:val="left"/>
            </w:pPr>
            <w:r>
              <w:t>300750</w:t>
            </w:r>
          </w:p>
        </w:tc>
        <w:tc>
          <w:tcPr>
            <w:tcW w:w="1349" w:type="dxa"/>
          </w:tcPr>
          <w:p w:rsidR="00B83D5D" w:rsidRDefault="00B83D5D" w:rsidP="00B83D5D">
            <w:pPr>
              <w:jc w:val="left"/>
            </w:pPr>
            <w:r>
              <w:rPr>
                <w:rFonts w:hint="eastAsia"/>
              </w:rPr>
              <w:t>宁德时代</w:t>
            </w:r>
          </w:p>
        </w:tc>
        <w:tc>
          <w:tcPr>
            <w:tcW w:w="1718" w:type="dxa"/>
          </w:tcPr>
          <w:p w:rsidR="00B83D5D" w:rsidRDefault="00B83D5D" w:rsidP="00B83D5D">
            <w:pPr>
              <w:jc w:val="right"/>
            </w:pPr>
            <w:r>
              <w:t>12,900</w:t>
            </w:r>
          </w:p>
        </w:tc>
        <w:tc>
          <w:tcPr>
            <w:tcW w:w="1718" w:type="dxa"/>
          </w:tcPr>
          <w:p w:rsidR="00B83D5D" w:rsidRDefault="00B83D5D" w:rsidP="00B83D5D">
            <w:pPr>
              <w:jc w:val="right"/>
            </w:pPr>
            <w:r>
              <w:t>4,737,654.00</w:t>
            </w:r>
          </w:p>
        </w:tc>
        <w:tc>
          <w:tcPr>
            <w:tcW w:w="1718" w:type="dxa"/>
          </w:tcPr>
          <w:p w:rsidR="00B83D5D" w:rsidRDefault="00B83D5D" w:rsidP="00B83D5D">
            <w:pPr>
              <w:jc w:val="right"/>
            </w:pPr>
            <w:r>
              <w:t>2.84</w:t>
            </w:r>
          </w:p>
        </w:tc>
      </w:tr>
      <w:tr w:rsidR="00B83D5D" w:rsidTr="00B83D5D">
        <w:tc>
          <w:tcPr>
            <w:tcW w:w="652" w:type="dxa"/>
          </w:tcPr>
          <w:p w:rsidR="00B83D5D" w:rsidRDefault="00B83D5D" w:rsidP="00B83D5D">
            <w:pPr>
              <w:jc w:val="center"/>
            </w:pPr>
            <w:r>
              <w:t>8</w:t>
            </w:r>
          </w:p>
        </w:tc>
        <w:tc>
          <w:tcPr>
            <w:tcW w:w="1349" w:type="dxa"/>
          </w:tcPr>
          <w:p w:rsidR="00B83D5D" w:rsidRDefault="00B83D5D" w:rsidP="00B83D5D">
            <w:pPr>
              <w:jc w:val="left"/>
            </w:pPr>
            <w:r>
              <w:t>002138</w:t>
            </w:r>
          </w:p>
        </w:tc>
        <w:tc>
          <w:tcPr>
            <w:tcW w:w="1349" w:type="dxa"/>
          </w:tcPr>
          <w:p w:rsidR="00B83D5D" w:rsidRDefault="00B83D5D" w:rsidP="00B83D5D">
            <w:pPr>
              <w:jc w:val="left"/>
            </w:pPr>
            <w:r>
              <w:rPr>
                <w:rFonts w:hint="eastAsia"/>
              </w:rPr>
              <w:t>顺络电子</w:t>
            </w:r>
          </w:p>
        </w:tc>
        <w:tc>
          <w:tcPr>
            <w:tcW w:w="1718" w:type="dxa"/>
          </w:tcPr>
          <w:p w:rsidR="00B83D5D" w:rsidRDefault="00B83D5D" w:rsidP="00B83D5D">
            <w:pPr>
              <w:jc w:val="right"/>
            </w:pPr>
            <w:r>
              <w:t>125,600</w:t>
            </w:r>
          </w:p>
        </w:tc>
        <w:tc>
          <w:tcPr>
            <w:tcW w:w="1718" w:type="dxa"/>
          </w:tcPr>
          <w:p w:rsidR="00B83D5D" w:rsidRDefault="00B83D5D" w:rsidP="00B83D5D">
            <w:pPr>
              <w:jc w:val="right"/>
            </w:pPr>
            <w:r>
              <w:t>4,462,568.00</w:t>
            </w:r>
          </w:p>
        </w:tc>
        <w:tc>
          <w:tcPr>
            <w:tcW w:w="1718" w:type="dxa"/>
          </w:tcPr>
          <w:p w:rsidR="00B83D5D" w:rsidRDefault="00B83D5D" w:rsidP="00B83D5D">
            <w:pPr>
              <w:jc w:val="right"/>
            </w:pPr>
            <w:r>
              <w:t>2.68</w:t>
            </w:r>
          </w:p>
        </w:tc>
      </w:tr>
      <w:tr w:rsidR="00B83D5D" w:rsidTr="00B83D5D">
        <w:tc>
          <w:tcPr>
            <w:tcW w:w="652" w:type="dxa"/>
          </w:tcPr>
          <w:p w:rsidR="00B83D5D" w:rsidRDefault="00B83D5D" w:rsidP="00B83D5D">
            <w:pPr>
              <w:jc w:val="center"/>
            </w:pPr>
            <w:r>
              <w:t>9</w:t>
            </w:r>
          </w:p>
        </w:tc>
        <w:tc>
          <w:tcPr>
            <w:tcW w:w="1349" w:type="dxa"/>
          </w:tcPr>
          <w:p w:rsidR="00B83D5D" w:rsidRDefault="00B83D5D" w:rsidP="00B83D5D">
            <w:pPr>
              <w:jc w:val="left"/>
            </w:pPr>
            <w:r>
              <w:t>603606</w:t>
            </w:r>
          </w:p>
        </w:tc>
        <w:tc>
          <w:tcPr>
            <w:tcW w:w="1349" w:type="dxa"/>
          </w:tcPr>
          <w:p w:rsidR="00B83D5D" w:rsidRDefault="00B83D5D" w:rsidP="00B83D5D">
            <w:pPr>
              <w:jc w:val="left"/>
            </w:pPr>
            <w:r>
              <w:rPr>
                <w:rFonts w:hint="eastAsia"/>
              </w:rPr>
              <w:t>东方电缆</w:t>
            </w:r>
          </w:p>
        </w:tc>
        <w:tc>
          <w:tcPr>
            <w:tcW w:w="1718" w:type="dxa"/>
          </w:tcPr>
          <w:p w:rsidR="00B83D5D" w:rsidRDefault="00B83D5D" w:rsidP="00B83D5D">
            <w:pPr>
              <w:jc w:val="right"/>
            </w:pPr>
            <w:r>
              <w:t>68,700</w:t>
            </w:r>
          </w:p>
        </w:tc>
        <w:tc>
          <w:tcPr>
            <w:tcW w:w="1718" w:type="dxa"/>
          </w:tcPr>
          <w:p w:rsidR="00B83D5D" w:rsidRDefault="00B83D5D" w:rsidP="00B83D5D">
            <w:pPr>
              <w:jc w:val="right"/>
            </w:pPr>
            <w:r>
              <w:t>4,104,825.00</w:t>
            </w:r>
          </w:p>
        </w:tc>
        <w:tc>
          <w:tcPr>
            <w:tcW w:w="1718" w:type="dxa"/>
          </w:tcPr>
          <w:p w:rsidR="00B83D5D" w:rsidRDefault="00B83D5D" w:rsidP="00B83D5D">
            <w:pPr>
              <w:jc w:val="right"/>
            </w:pPr>
            <w:r>
              <w:t>2.46</w:t>
            </w:r>
          </w:p>
        </w:tc>
      </w:tr>
      <w:tr w:rsidR="00B83D5D" w:rsidTr="00B83D5D">
        <w:tc>
          <w:tcPr>
            <w:tcW w:w="652" w:type="dxa"/>
          </w:tcPr>
          <w:p w:rsidR="00B83D5D" w:rsidRDefault="00B83D5D" w:rsidP="00B83D5D">
            <w:pPr>
              <w:jc w:val="center"/>
            </w:pPr>
            <w:r>
              <w:t>10</w:t>
            </w:r>
          </w:p>
        </w:tc>
        <w:tc>
          <w:tcPr>
            <w:tcW w:w="1349" w:type="dxa"/>
          </w:tcPr>
          <w:p w:rsidR="00B83D5D" w:rsidRDefault="00B83D5D" w:rsidP="00B83D5D">
            <w:pPr>
              <w:jc w:val="left"/>
            </w:pPr>
            <w:r>
              <w:t>09987</w:t>
            </w:r>
          </w:p>
        </w:tc>
        <w:tc>
          <w:tcPr>
            <w:tcW w:w="1349" w:type="dxa"/>
          </w:tcPr>
          <w:p w:rsidR="00B83D5D" w:rsidRDefault="00B83D5D" w:rsidP="00B83D5D">
            <w:pPr>
              <w:jc w:val="left"/>
            </w:pPr>
            <w:r>
              <w:rPr>
                <w:rFonts w:hint="eastAsia"/>
              </w:rPr>
              <w:t>百胜中国</w:t>
            </w:r>
          </w:p>
        </w:tc>
        <w:tc>
          <w:tcPr>
            <w:tcW w:w="1718" w:type="dxa"/>
          </w:tcPr>
          <w:p w:rsidR="00B83D5D" w:rsidRDefault="00B83D5D" w:rsidP="00B83D5D">
            <w:pPr>
              <w:jc w:val="right"/>
            </w:pPr>
            <w:r>
              <w:t>12,300</w:t>
            </w:r>
          </w:p>
        </w:tc>
        <w:tc>
          <w:tcPr>
            <w:tcW w:w="1718" w:type="dxa"/>
          </w:tcPr>
          <w:p w:rsidR="00B83D5D" w:rsidRDefault="00B83D5D" w:rsidP="00B83D5D">
            <w:pPr>
              <w:jc w:val="right"/>
            </w:pPr>
            <w:r>
              <w:t>4,095,000.77</w:t>
            </w:r>
          </w:p>
        </w:tc>
        <w:tc>
          <w:tcPr>
            <w:tcW w:w="1718" w:type="dxa"/>
          </w:tcPr>
          <w:p w:rsidR="00B83D5D" w:rsidRDefault="00B83D5D" w:rsidP="00B83D5D">
            <w:pPr>
              <w:jc w:val="right"/>
            </w:pPr>
            <w:r>
              <w:t>2.46</w:t>
            </w:r>
          </w:p>
        </w:tc>
      </w:tr>
    </w:tbl>
    <w:p w:rsidR="00B83D5D" w:rsidRDefault="00B83D5D" w:rsidP="00B83D5D">
      <w:pPr>
        <w:pStyle w:val="-8"/>
        <w:rPr>
          <w:rFonts w:hint="eastAsia"/>
        </w:rPr>
      </w:pPr>
      <w:r>
        <w:rPr>
          <w:rFonts w:hint="eastAsia"/>
        </w:rPr>
        <w:lastRenderedPageBreak/>
        <w:t>注：对于同时在A+H股上市的股票，合并计算公允价值参与排序，并按照不同股票分别披露。</w:t>
      </w:r>
    </w:p>
    <w:p w:rsidR="00B83D5D" w:rsidRDefault="00B83D5D" w:rsidP="00B83D5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83D5D" w:rsidTr="00B83D5D">
        <w:trPr>
          <w:cnfStyle w:val="100000000000" w:firstRow="1" w:lastRow="0" w:firstColumn="0" w:lastColumn="0" w:oddVBand="0" w:evenVBand="0" w:oddHBand="0" w:evenHBand="0" w:firstRowFirstColumn="0" w:firstRowLastColumn="0" w:lastRowFirstColumn="0" w:lastRowLastColumn="0"/>
        </w:trPr>
        <w:tc>
          <w:tcPr>
            <w:tcW w:w="646" w:type="dxa"/>
          </w:tcPr>
          <w:p w:rsidR="00B83D5D" w:rsidRPr="00B83D5D" w:rsidRDefault="00B83D5D" w:rsidP="00B83D5D">
            <w:pPr>
              <w:jc w:val="center"/>
              <w:rPr>
                <w:b/>
              </w:rPr>
            </w:pPr>
            <w:r w:rsidRPr="00B83D5D">
              <w:rPr>
                <w:rFonts w:hint="eastAsia"/>
                <w:b/>
              </w:rPr>
              <w:t>序号</w:t>
            </w:r>
          </w:p>
        </w:tc>
        <w:tc>
          <w:tcPr>
            <w:tcW w:w="2835" w:type="dxa"/>
          </w:tcPr>
          <w:p w:rsidR="00B83D5D" w:rsidRPr="00B83D5D" w:rsidRDefault="00B83D5D" w:rsidP="00B83D5D">
            <w:pPr>
              <w:jc w:val="center"/>
              <w:rPr>
                <w:b/>
              </w:rPr>
            </w:pPr>
            <w:r w:rsidRPr="00B83D5D">
              <w:rPr>
                <w:rFonts w:hint="eastAsia"/>
                <w:b/>
              </w:rPr>
              <w:t>债券品种</w:t>
            </w:r>
          </w:p>
        </w:tc>
        <w:tc>
          <w:tcPr>
            <w:tcW w:w="2466" w:type="dxa"/>
          </w:tcPr>
          <w:p w:rsidR="00B83D5D" w:rsidRPr="00B83D5D" w:rsidRDefault="00B83D5D" w:rsidP="00B83D5D">
            <w:pPr>
              <w:jc w:val="center"/>
              <w:rPr>
                <w:b/>
              </w:rPr>
            </w:pPr>
            <w:r w:rsidRPr="00B83D5D">
              <w:rPr>
                <w:rFonts w:hint="eastAsia"/>
                <w:b/>
              </w:rPr>
              <w:t>公允价值（元）</w:t>
            </w:r>
          </w:p>
        </w:tc>
        <w:tc>
          <w:tcPr>
            <w:tcW w:w="2557" w:type="dxa"/>
          </w:tcPr>
          <w:p w:rsidR="00B83D5D" w:rsidRPr="00B83D5D" w:rsidRDefault="00B83D5D" w:rsidP="00B83D5D">
            <w:pPr>
              <w:jc w:val="center"/>
              <w:rPr>
                <w:b/>
              </w:rPr>
            </w:pPr>
            <w:r w:rsidRPr="00B83D5D">
              <w:rPr>
                <w:rFonts w:hint="eastAsia"/>
                <w:b/>
              </w:rPr>
              <w:t>占基金资产净值比例（％）</w:t>
            </w:r>
          </w:p>
        </w:tc>
      </w:tr>
      <w:tr w:rsidR="00B83D5D" w:rsidTr="00B83D5D">
        <w:tc>
          <w:tcPr>
            <w:tcW w:w="646" w:type="dxa"/>
          </w:tcPr>
          <w:p w:rsidR="00B83D5D" w:rsidRDefault="00B83D5D" w:rsidP="00B83D5D">
            <w:pPr>
              <w:jc w:val="center"/>
            </w:pPr>
            <w:r>
              <w:t>1</w:t>
            </w:r>
          </w:p>
        </w:tc>
        <w:tc>
          <w:tcPr>
            <w:tcW w:w="2835" w:type="dxa"/>
          </w:tcPr>
          <w:p w:rsidR="00B83D5D" w:rsidRDefault="00B83D5D" w:rsidP="00B83D5D">
            <w:pPr>
              <w:jc w:val="left"/>
            </w:pPr>
            <w:r>
              <w:rPr>
                <w:rFonts w:hint="eastAsia"/>
              </w:rPr>
              <w:t>国家债券</w:t>
            </w:r>
          </w:p>
        </w:tc>
        <w:tc>
          <w:tcPr>
            <w:tcW w:w="2466" w:type="dxa"/>
          </w:tcPr>
          <w:p w:rsidR="00B83D5D" w:rsidRDefault="00B83D5D" w:rsidP="00B83D5D">
            <w:pPr>
              <w:jc w:val="right"/>
            </w:pPr>
            <w:r>
              <w:t>15,167,326.03</w:t>
            </w:r>
          </w:p>
        </w:tc>
        <w:tc>
          <w:tcPr>
            <w:tcW w:w="2557" w:type="dxa"/>
          </w:tcPr>
          <w:p w:rsidR="00B83D5D" w:rsidRDefault="00B83D5D" w:rsidP="00B83D5D">
            <w:pPr>
              <w:jc w:val="right"/>
            </w:pPr>
            <w:r>
              <w:t>9.09</w:t>
            </w:r>
          </w:p>
        </w:tc>
      </w:tr>
      <w:tr w:rsidR="00B83D5D" w:rsidTr="00B83D5D">
        <w:tc>
          <w:tcPr>
            <w:tcW w:w="646" w:type="dxa"/>
          </w:tcPr>
          <w:p w:rsidR="00B83D5D" w:rsidRDefault="00B83D5D" w:rsidP="00B83D5D">
            <w:pPr>
              <w:jc w:val="center"/>
            </w:pPr>
            <w:r>
              <w:t>2</w:t>
            </w:r>
          </w:p>
        </w:tc>
        <w:tc>
          <w:tcPr>
            <w:tcW w:w="2835" w:type="dxa"/>
          </w:tcPr>
          <w:p w:rsidR="00B83D5D" w:rsidRDefault="00B83D5D" w:rsidP="00B83D5D">
            <w:pPr>
              <w:jc w:val="left"/>
            </w:pPr>
            <w:r>
              <w:rPr>
                <w:rFonts w:hint="eastAsia"/>
              </w:rPr>
              <w:t>央行票据</w:t>
            </w:r>
          </w:p>
        </w:tc>
        <w:tc>
          <w:tcPr>
            <w:tcW w:w="2466" w:type="dxa"/>
          </w:tcPr>
          <w:p w:rsidR="00B83D5D" w:rsidRDefault="00B83D5D" w:rsidP="00B83D5D">
            <w:pPr>
              <w:jc w:val="right"/>
            </w:pPr>
            <w:r>
              <w:t>-</w:t>
            </w:r>
          </w:p>
        </w:tc>
        <w:tc>
          <w:tcPr>
            <w:tcW w:w="2557" w:type="dxa"/>
          </w:tcPr>
          <w:p w:rsidR="00B83D5D" w:rsidRDefault="00B83D5D" w:rsidP="00B83D5D">
            <w:pPr>
              <w:jc w:val="right"/>
            </w:pPr>
            <w:r>
              <w:t>-</w:t>
            </w:r>
          </w:p>
        </w:tc>
      </w:tr>
      <w:tr w:rsidR="00B83D5D" w:rsidTr="00B83D5D">
        <w:tc>
          <w:tcPr>
            <w:tcW w:w="646" w:type="dxa"/>
          </w:tcPr>
          <w:p w:rsidR="00B83D5D" w:rsidRDefault="00B83D5D" w:rsidP="00B83D5D">
            <w:pPr>
              <w:jc w:val="center"/>
            </w:pPr>
            <w:r>
              <w:t>3</w:t>
            </w:r>
          </w:p>
        </w:tc>
        <w:tc>
          <w:tcPr>
            <w:tcW w:w="2835" w:type="dxa"/>
          </w:tcPr>
          <w:p w:rsidR="00B83D5D" w:rsidRDefault="00B83D5D" w:rsidP="00B83D5D">
            <w:pPr>
              <w:jc w:val="left"/>
            </w:pPr>
            <w:r>
              <w:rPr>
                <w:rFonts w:hint="eastAsia"/>
              </w:rPr>
              <w:t>金融债券</w:t>
            </w:r>
          </w:p>
        </w:tc>
        <w:tc>
          <w:tcPr>
            <w:tcW w:w="2466" w:type="dxa"/>
          </w:tcPr>
          <w:p w:rsidR="00B83D5D" w:rsidRDefault="00B83D5D" w:rsidP="00B83D5D">
            <w:pPr>
              <w:jc w:val="right"/>
            </w:pPr>
            <w:r>
              <w:t>-</w:t>
            </w:r>
          </w:p>
        </w:tc>
        <w:tc>
          <w:tcPr>
            <w:tcW w:w="2557" w:type="dxa"/>
          </w:tcPr>
          <w:p w:rsidR="00B83D5D" w:rsidRDefault="00B83D5D" w:rsidP="00B83D5D">
            <w:pPr>
              <w:jc w:val="right"/>
            </w:pPr>
            <w:r>
              <w:t>-</w:t>
            </w:r>
          </w:p>
        </w:tc>
      </w:tr>
      <w:tr w:rsidR="00B83D5D" w:rsidTr="00B83D5D">
        <w:tc>
          <w:tcPr>
            <w:tcW w:w="646" w:type="dxa"/>
          </w:tcPr>
          <w:p w:rsidR="00B83D5D" w:rsidRDefault="00B83D5D" w:rsidP="00B83D5D">
            <w:pPr>
              <w:jc w:val="center"/>
            </w:pPr>
          </w:p>
        </w:tc>
        <w:tc>
          <w:tcPr>
            <w:tcW w:w="2835" w:type="dxa"/>
          </w:tcPr>
          <w:p w:rsidR="00B83D5D" w:rsidRDefault="00B83D5D" w:rsidP="00B83D5D">
            <w:pPr>
              <w:jc w:val="left"/>
            </w:pPr>
            <w:r>
              <w:rPr>
                <w:rFonts w:hint="eastAsia"/>
              </w:rPr>
              <w:t>其中：政策性金融债</w:t>
            </w:r>
          </w:p>
        </w:tc>
        <w:tc>
          <w:tcPr>
            <w:tcW w:w="2466" w:type="dxa"/>
          </w:tcPr>
          <w:p w:rsidR="00B83D5D" w:rsidRDefault="00B83D5D" w:rsidP="00B83D5D">
            <w:pPr>
              <w:jc w:val="right"/>
            </w:pPr>
            <w:r>
              <w:t>-</w:t>
            </w:r>
          </w:p>
        </w:tc>
        <w:tc>
          <w:tcPr>
            <w:tcW w:w="2557" w:type="dxa"/>
          </w:tcPr>
          <w:p w:rsidR="00B83D5D" w:rsidRDefault="00B83D5D" w:rsidP="00B83D5D">
            <w:pPr>
              <w:jc w:val="right"/>
            </w:pPr>
            <w:r>
              <w:t>-</w:t>
            </w:r>
          </w:p>
        </w:tc>
      </w:tr>
      <w:tr w:rsidR="00B83D5D" w:rsidTr="00B83D5D">
        <w:tc>
          <w:tcPr>
            <w:tcW w:w="646" w:type="dxa"/>
          </w:tcPr>
          <w:p w:rsidR="00B83D5D" w:rsidRDefault="00B83D5D" w:rsidP="00B83D5D">
            <w:pPr>
              <w:jc w:val="center"/>
            </w:pPr>
            <w:r>
              <w:t>4</w:t>
            </w:r>
          </w:p>
        </w:tc>
        <w:tc>
          <w:tcPr>
            <w:tcW w:w="2835" w:type="dxa"/>
          </w:tcPr>
          <w:p w:rsidR="00B83D5D" w:rsidRDefault="00B83D5D" w:rsidP="00B83D5D">
            <w:pPr>
              <w:jc w:val="left"/>
            </w:pPr>
            <w:r>
              <w:rPr>
                <w:rFonts w:hint="eastAsia"/>
              </w:rPr>
              <w:t>企业债券</w:t>
            </w:r>
          </w:p>
        </w:tc>
        <w:tc>
          <w:tcPr>
            <w:tcW w:w="2466" w:type="dxa"/>
          </w:tcPr>
          <w:p w:rsidR="00B83D5D" w:rsidRDefault="00B83D5D" w:rsidP="00B83D5D">
            <w:pPr>
              <w:jc w:val="right"/>
            </w:pPr>
            <w:r>
              <w:t>-</w:t>
            </w:r>
          </w:p>
        </w:tc>
        <w:tc>
          <w:tcPr>
            <w:tcW w:w="2557" w:type="dxa"/>
          </w:tcPr>
          <w:p w:rsidR="00B83D5D" w:rsidRDefault="00B83D5D" w:rsidP="00B83D5D">
            <w:pPr>
              <w:jc w:val="right"/>
            </w:pPr>
            <w:r>
              <w:t>-</w:t>
            </w:r>
          </w:p>
        </w:tc>
      </w:tr>
      <w:tr w:rsidR="00B83D5D" w:rsidTr="00B83D5D">
        <w:tc>
          <w:tcPr>
            <w:tcW w:w="646" w:type="dxa"/>
          </w:tcPr>
          <w:p w:rsidR="00B83D5D" w:rsidRDefault="00B83D5D" w:rsidP="00B83D5D">
            <w:pPr>
              <w:jc w:val="center"/>
            </w:pPr>
            <w:r>
              <w:t>5</w:t>
            </w:r>
          </w:p>
        </w:tc>
        <w:tc>
          <w:tcPr>
            <w:tcW w:w="2835" w:type="dxa"/>
          </w:tcPr>
          <w:p w:rsidR="00B83D5D" w:rsidRDefault="00B83D5D" w:rsidP="00B83D5D">
            <w:pPr>
              <w:jc w:val="left"/>
            </w:pPr>
            <w:r>
              <w:rPr>
                <w:rFonts w:hint="eastAsia"/>
              </w:rPr>
              <w:t>企业短期融资券</w:t>
            </w:r>
          </w:p>
        </w:tc>
        <w:tc>
          <w:tcPr>
            <w:tcW w:w="2466" w:type="dxa"/>
          </w:tcPr>
          <w:p w:rsidR="00B83D5D" w:rsidRDefault="00B83D5D" w:rsidP="00B83D5D">
            <w:pPr>
              <w:jc w:val="right"/>
            </w:pPr>
            <w:r>
              <w:t>-</w:t>
            </w:r>
          </w:p>
        </w:tc>
        <w:tc>
          <w:tcPr>
            <w:tcW w:w="2557" w:type="dxa"/>
          </w:tcPr>
          <w:p w:rsidR="00B83D5D" w:rsidRDefault="00B83D5D" w:rsidP="00B83D5D">
            <w:pPr>
              <w:jc w:val="right"/>
            </w:pPr>
            <w:r>
              <w:t>-</w:t>
            </w:r>
          </w:p>
        </w:tc>
      </w:tr>
      <w:tr w:rsidR="00B83D5D" w:rsidTr="00B83D5D">
        <w:tc>
          <w:tcPr>
            <w:tcW w:w="646" w:type="dxa"/>
          </w:tcPr>
          <w:p w:rsidR="00B83D5D" w:rsidRDefault="00B83D5D" w:rsidP="00B83D5D">
            <w:pPr>
              <w:jc w:val="center"/>
            </w:pPr>
            <w:r>
              <w:t>6</w:t>
            </w:r>
          </w:p>
        </w:tc>
        <w:tc>
          <w:tcPr>
            <w:tcW w:w="2835" w:type="dxa"/>
          </w:tcPr>
          <w:p w:rsidR="00B83D5D" w:rsidRDefault="00B83D5D" w:rsidP="00B83D5D">
            <w:pPr>
              <w:jc w:val="left"/>
            </w:pPr>
            <w:r>
              <w:rPr>
                <w:rFonts w:hint="eastAsia"/>
              </w:rPr>
              <w:t>中期票据</w:t>
            </w:r>
          </w:p>
        </w:tc>
        <w:tc>
          <w:tcPr>
            <w:tcW w:w="2466" w:type="dxa"/>
          </w:tcPr>
          <w:p w:rsidR="00B83D5D" w:rsidRDefault="00B83D5D" w:rsidP="00B83D5D">
            <w:pPr>
              <w:jc w:val="right"/>
            </w:pPr>
            <w:r>
              <w:t>-</w:t>
            </w:r>
          </w:p>
        </w:tc>
        <w:tc>
          <w:tcPr>
            <w:tcW w:w="2557" w:type="dxa"/>
          </w:tcPr>
          <w:p w:rsidR="00B83D5D" w:rsidRDefault="00B83D5D" w:rsidP="00B83D5D">
            <w:pPr>
              <w:jc w:val="right"/>
            </w:pPr>
            <w:r>
              <w:t>-</w:t>
            </w:r>
          </w:p>
        </w:tc>
      </w:tr>
      <w:tr w:rsidR="00B83D5D" w:rsidTr="00B83D5D">
        <w:tc>
          <w:tcPr>
            <w:tcW w:w="646" w:type="dxa"/>
          </w:tcPr>
          <w:p w:rsidR="00B83D5D" w:rsidRDefault="00B83D5D" w:rsidP="00B83D5D">
            <w:pPr>
              <w:jc w:val="center"/>
            </w:pPr>
            <w:r>
              <w:t>7</w:t>
            </w:r>
          </w:p>
        </w:tc>
        <w:tc>
          <w:tcPr>
            <w:tcW w:w="2835" w:type="dxa"/>
          </w:tcPr>
          <w:p w:rsidR="00B83D5D" w:rsidRDefault="00B83D5D" w:rsidP="00B83D5D">
            <w:pPr>
              <w:jc w:val="left"/>
            </w:pPr>
            <w:r>
              <w:rPr>
                <w:rFonts w:hint="eastAsia"/>
              </w:rPr>
              <w:t>可转债（可交换债）</w:t>
            </w:r>
          </w:p>
        </w:tc>
        <w:tc>
          <w:tcPr>
            <w:tcW w:w="2466" w:type="dxa"/>
          </w:tcPr>
          <w:p w:rsidR="00B83D5D" w:rsidRDefault="00B83D5D" w:rsidP="00B83D5D">
            <w:pPr>
              <w:jc w:val="right"/>
            </w:pPr>
            <w:r>
              <w:t>-</w:t>
            </w:r>
          </w:p>
        </w:tc>
        <w:tc>
          <w:tcPr>
            <w:tcW w:w="2557" w:type="dxa"/>
          </w:tcPr>
          <w:p w:rsidR="00B83D5D" w:rsidRDefault="00B83D5D" w:rsidP="00B83D5D">
            <w:pPr>
              <w:jc w:val="right"/>
            </w:pPr>
            <w:r>
              <w:t>-</w:t>
            </w:r>
          </w:p>
        </w:tc>
      </w:tr>
      <w:tr w:rsidR="00B83D5D" w:rsidTr="00B83D5D">
        <w:tc>
          <w:tcPr>
            <w:tcW w:w="646" w:type="dxa"/>
          </w:tcPr>
          <w:p w:rsidR="00B83D5D" w:rsidRDefault="00B83D5D" w:rsidP="00B83D5D">
            <w:pPr>
              <w:jc w:val="center"/>
            </w:pPr>
            <w:r>
              <w:t>8</w:t>
            </w:r>
          </w:p>
        </w:tc>
        <w:tc>
          <w:tcPr>
            <w:tcW w:w="2835" w:type="dxa"/>
          </w:tcPr>
          <w:p w:rsidR="00B83D5D" w:rsidRDefault="00B83D5D" w:rsidP="00B83D5D">
            <w:pPr>
              <w:jc w:val="left"/>
            </w:pPr>
            <w:r>
              <w:rPr>
                <w:rFonts w:hint="eastAsia"/>
              </w:rPr>
              <w:t>同业存单</w:t>
            </w:r>
          </w:p>
        </w:tc>
        <w:tc>
          <w:tcPr>
            <w:tcW w:w="2466" w:type="dxa"/>
          </w:tcPr>
          <w:p w:rsidR="00B83D5D" w:rsidRDefault="00B83D5D" w:rsidP="00B83D5D">
            <w:pPr>
              <w:jc w:val="right"/>
            </w:pPr>
            <w:r>
              <w:t>-</w:t>
            </w:r>
          </w:p>
        </w:tc>
        <w:tc>
          <w:tcPr>
            <w:tcW w:w="2557" w:type="dxa"/>
          </w:tcPr>
          <w:p w:rsidR="00B83D5D" w:rsidRDefault="00B83D5D" w:rsidP="00B83D5D">
            <w:pPr>
              <w:jc w:val="right"/>
            </w:pPr>
            <w:r>
              <w:t>-</w:t>
            </w:r>
          </w:p>
        </w:tc>
      </w:tr>
      <w:tr w:rsidR="00B83D5D" w:rsidTr="00B83D5D">
        <w:tc>
          <w:tcPr>
            <w:tcW w:w="646" w:type="dxa"/>
          </w:tcPr>
          <w:p w:rsidR="00B83D5D" w:rsidRDefault="00B83D5D" w:rsidP="00B83D5D">
            <w:pPr>
              <w:jc w:val="center"/>
            </w:pPr>
            <w:r>
              <w:t>9</w:t>
            </w:r>
          </w:p>
        </w:tc>
        <w:tc>
          <w:tcPr>
            <w:tcW w:w="2835" w:type="dxa"/>
          </w:tcPr>
          <w:p w:rsidR="00B83D5D" w:rsidRDefault="00B83D5D" w:rsidP="00B83D5D">
            <w:pPr>
              <w:jc w:val="left"/>
            </w:pPr>
            <w:r>
              <w:rPr>
                <w:rFonts w:hint="eastAsia"/>
              </w:rPr>
              <w:t>其他</w:t>
            </w:r>
          </w:p>
        </w:tc>
        <w:tc>
          <w:tcPr>
            <w:tcW w:w="2466" w:type="dxa"/>
          </w:tcPr>
          <w:p w:rsidR="00B83D5D" w:rsidRDefault="00B83D5D" w:rsidP="00B83D5D">
            <w:pPr>
              <w:jc w:val="right"/>
            </w:pPr>
            <w:r>
              <w:t>-</w:t>
            </w:r>
          </w:p>
        </w:tc>
        <w:tc>
          <w:tcPr>
            <w:tcW w:w="2557" w:type="dxa"/>
          </w:tcPr>
          <w:p w:rsidR="00B83D5D" w:rsidRDefault="00B83D5D" w:rsidP="00B83D5D">
            <w:pPr>
              <w:jc w:val="right"/>
            </w:pPr>
            <w:r>
              <w:t>-</w:t>
            </w:r>
          </w:p>
        </w:tc>
      </w:tr>
      <w:tr w:rsidR="00B83D5D" w:rsidTr="00B83D5D">
        <w:tc>
          <w:tcPr>
            <w:tcW w:w="646" w:type="dxa"/>
          </w:tcPr>
          <w:p w:rsidR="00B83D5D" w:rsidRDefault="00B83D5D" w:rsidP="00B83D5D">
            <w:pPr>
              <w:jc w:val="center"/>
            </w:pPr>
            <w:r>
              <w:t>10</w:t>
            </w:r>
          </w:p>
        </w:tc>
        <w:tc>
          <w:tcPr>
            <w:tcW w:w="2835" w:type="dxa"/>
          </w:tcPr>
          <w:p w:rsidR="00B83D5D" w:rsidRDefault="00B83D5D" w:rsidP="00B83D5D">
            <w:pPr>
              <w:jc w:val="left"/>
            </w:pPr>
            <w:r>
              <w:rPr>
                <w:rFonts w:hint="eastAsia"/>
              </w:rPr>
              <w:t>合计</w:t>
            </w:r>
          </w:p>
        </w:tc>
        <w:tc>
          <w:tcPr>
            <w:tcW w:w="2466" w:type="dxa"/>
          </w:tcPr>
          <w:p w:rsidR="00B83D5D" w:rsidRDefault="00B83D5D" w:rsidP="00B83D5D">
            <w:pPr>
              <w:jc w:val="right"/>
            </w:pPr>
            <w:r>
              <w:t>15,167,326.03</w:t>
            </w:r>
          </w:p>
        </w:tc>
        <w:tc>
          <w:tcPr>
            <w:tcW w:w="2557" w:type="dxa"/>
          </w:tcPr>
          <w:p w:rsidR="00B83D5D" w:rsidRDefault="00B83D5D" w:rsidP="00B83D5D">
            <w:pPr>
              <w:jc w:val="right"/>
            </w:pPr>
            <w:r>
              <w:t>9.09</w:t>
            </w:r>
          </w:p>
        </w:tc>
      </w:tr>
    </w:tbl>
    <w:p w:rsidR="00B83D5D" w:rsidRDefault="00B83D5D" w:rsidP="00B83D5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83D5D" w:rsidTr="00B83D5D">
        <w:trPr>
          <w:cnfStyle w:val="100000000000" w:firstRow="1" w:lastRow="0" w:firstColumn="0" w:lastColumn="0" w:oddVBand="0" w:evenVBand="0" w:oddHBand="0" w:evenHBand="0" w:firstRowFirstColumn="0" w:firstRowLastColumn="0" w:lastRowFirstColumn="0" w:lastRowLastColumn="0"/>
        </w:trPr>
        <w:tc>
          <w:tcPr>
            <w:tcW w:w="646" w:type="dxa"/>
          </w:tcPr>
          <w:p w:rsidR="00B83D5D" w:rsidRPr="00B83D5D" w:rsidRDefault="00B83D5D" w:rsidP="00B83D5D">
            <w:pPr>
              <w:jc w:val="center"/>
              <w:rPr>
                <w:b/>
              </w:rPr>
            </w:pPr>
            <w:r w:rsidRPr="00B83D5D">
              <w:rPr>
                <w:rFonts w:hint="eastAsia"/>
                <w:b/>
              </w:rPr>
              <w:t>序号</w:t>
            </w:r>
          </w:p>
        </w:tc>
        <w:tc>
          <w:tcPr>
            <w:tcW w:w="1162" w:type="dxa"/>
          </w:tcPr>
          <w:p w:rsidR="00B83D5D" w:rsidRPr="00B83D5D" w:rsidRDefault="00B83D5D" w:rsidP="00B83D5D">
            <w:pPr>
              <w:jc w:val="center"/>
              <w:rPr>
                <w:b/>
              </w:rPr>
            </w:pPr>
            <w:r w:rsidRPr="00B83D5D">
              <w:rPr>
                <w:rFonts w:hint="eastAsia"/>
                <w:b/>
              </w:rPr>
              <w:t>债券代码</w:t>
            </w:r>
          </w:p>
        </w:tc>
        <w:tc>
          <w:tcPr>
            <w:tcW w:w="1928" w:type="dxa"/>
          </w:tcPr>
          <w:p w:rsidR="00B83D5D" w:rsidRPr="00B83D5D" w:rsidRDefault="00B83D5D" w:rsidP="00B83D5D">
            <w:pPr>
              <w:jc w:val="center"/>
              <w:rPr>
                <w:b/>
              </w:rPr>
            </w:pPr>
            <w:r w:rsidRPr="00B83D5D">
              <w:rPr>
                <w:rFonts w:hint="eastAsia"/>
                <w:b/>
              </w:rPr>
              <w:t>债券名称</w:t>
            </w:r>
          </w:p>
        </w:tc>
        <w:tc>
          <w:tcPr>
            <w:tcW w:w="1140" w:type="dxa"/>
          </w:tcPr>
          <w:p w:rsidR="00B83D5D" w:rsidRPr="00B83D5D" w:rsidRDefault="00B83D5D" w:rsidP="00B83D5D">
            <w:pPr>
              <w:jc w:val="center"/>
              <w:rPr>
                <w:b/>
              </w:rPr>
            </w:pPr>
            <w:r w:rsidRPr="00B83D5D">
              <w:rPr>
                <w:rFonts w:hint="eastAsia"/>
                <w:b/>
              </w:rPr>
              <w:t>数量（张）</w:t>
            </w:r>
          </w:p>
        </w:tc>
        <w:tc>
          <w:tcPr>
            <w:tcW w:w="1814" w:type="dxa"/>
          </w:tcPr>
          <w:p w:rsidR="00B83D5D" w:rsidRPr="00B83D5D" w:rsidRDefault="00B83D5D" w:rsidP="00B83D5D">
            <w:pPr>
              <w:jc w:val="center"/>
              <w:rPr>
                <w:b/>
              </w:rPr>
            </w:pPr>
            <w:r w:rsidRPr="00B83D5D">
              <w:rPr>
                <w:rFonts w:hint="eastAsia"/>
                <w:b/>
              </w:rPr>
              <w:t>公允价值（元）</w:t>
            </w:r>
          </w:p>
        </w:tc>
        <w:tc>
          <w:tcPr>
            <w:tcW w:w="1814" w:type="dxa"/>
          </w:tcPr>
          <w:p w:rsidR="00B83D5D" w:rsidRPr="00B83D5D" w:rsidRDefault="00B83D5D" w:rsidP="00B83D5D">
            <w:pPr>
              <w:jc w:val="center"/>
              <w:rPr>
                <w:b/>
              </w:rPr>
            </w:pPr>
            <w:r w:rsidRPr="00B83D5D">
              <w:rPr>
                <w:rFonts w:hint="eastAsia"/>
                <w:b/>
              </w:rPr>
              <w:t>占基金资产净值比例（％）</w:t>
            </w:r>
          </w:p>
        </w:tc>
      </w:tr>
      <w:tr w:rsidR="00B83D5D" w:rsidTr="00B83D5D">
        <w:tc>
          <w:tcPr>
            <w:tcW w:w="646" w:type="dxa"/>
          </w:tcPr>
          <w:p w:rsidR="00B83D5D" w:rsidRDefault="00B83D5D" w:rsidP="00B83D5D">
            <w:pPr>
              <w:jc w:val="center"/>
            </w:pPr>
            <w:r>
              <w:t>1</w:t>
            </w:r>
          </w:p>
        </w:tc>
        <w:tc>
          <w:tcPr>
            <w:tcW w:w="1162" w:type="dxa"/>
          </w:tcPr>
          <w:p w:rsidR="00B83D5D" w:rsidRDefault="00B83D5D" w:rsidP="00B83D5D">
            <w:pPr>
              <w:jc w:val="left"/>
            </w:pPr>
            <w:r>
              <w:t>019766</w:t>
            </w:r>
          </w:p>
        </w:tc>
        <w:tc>
          <w:tcPr>
            <w:tcW w:w="1928" w:type="dxa"/>
          </w:tcPr>
          <w:p w:rsidR="00B83D5D" w:rsidRDefault="00B83D5D" w:rsidP="00B83D5D">
            <w:pPr>
              <w:jc w:val="left"/>
            </w:pPr>
            <w:r>
              <w:rPr>
                <w:rFonts w:hint="eastAsia"/>
              </w:rPr>
              <w:t>25</w:t>
            </w:r>
            <w:r>
              <w:rPr>
                <w:rFonts w:hint="eastAsia"/>
              </w:rPr>
              <w:t>国债</w:t>
            </w:r>
            <w:r>
              <w:rPr>
                <w:rFonts w:hint="eastAsia"/>
              </w:rPr>
              <w:t>01</w:t>
            </w:r>
          </w:p>
        </w:tc>
        <w:tc>
          <w:tcPr>
            <w:tcW w:w="1140" w:type="dxa"/>
          </w:tcPr>
          <w:p w:rsidR="00B83D5D" w:rsidRDefault="00B83D5D" w:rsidP="00B83D5D">
            <w:pPr>
              <w:jc w:val="right"/>
            </w:pPr>
            <w:r>
              <w:t>150,000</w:t>
            </w:r>
          </w:p>
        </w:tc>
        <w:tc>
          <w:tcPr>
            <w:tcW w:w="1814" w:type="dxa"/>
          </w:tcPr>
          <w:p w:rsidR="00B83D5D" w:rsidRDefault="00B83D5D" w:rsidP="00B83D5D">
            <w:pPr>
              <w:jc w:val="right"/>
            </w:pPr>
            <w:r>
              <w:t>15,167,326.03</w:t>
            </w:r>
          </w:p>
        </w:tc>
        <w:tc>
          <w:tcPr>
            <w:tcW w:w="1814" w:type="dxa"/>
          </w:tcPr>
          <w:p w:rsidR="00B83D5D" w:rsidRDefault="00B83D5D" w:rsidP="00B83D5D">
            <w:pPr>
              <w:jc w:val="right"/>
            </w:pPr>
            <w:r>
              <w:t>9.09</w:t>
            </w:r>
          </w:p>
        </w:tc>
      </w:tr>
    </w:tbl>
    <w:p w:rsidR="00B83D5D" w:rsidRDefault="00B83D5D" w:rsidP="00B83D5D">
      <w:pPr>
        <w:pStyle w:val="-2"/>
        <w:spacing w:before="312"/>
        <w:rPr>
          <w:rFonts w:hint="eastAsia"/>
        </w:rPr>
      </w:pPr>
      <w:r>
        <w:rPr>
          <w:rFonts w:hint="eastAsia"/>
        </w:rPr>
        <w:t>报告期末按公允价值占基金资产净值比例大小排名的前十名资产支持证券投资明细</w:t>
      </w:r>
    </w:p>
    <w:p w:rsidR="00B83D5D" w:rsidRDefault="00B83D5D" w:rsidP="00B83D5D">
      <w:pPr>
        <w:pStyle w:val="-"/>
        <w:ind w:firstLine="420"/>
        <w:rPr>
          <w:rFonts w:hint="eastAsia"/>
        </w:rPr>
      </w:pPr>
      <w:r>
        <w:rPr>
          <w:rFonts w:hint="eastAsia"/>
        </w:rPr>
        <w:t>本基金本报告期末未持有资产支持证券。</w:t>
      </w:r>
    </w:p>
    <w:p w:rsidR="00B83D5D" w:rsidRDefault="00B83D5D" w:rsidP="00B83D5D">
      <w:pPr>
        <w:pStyle w:val="-2"/>
        <w:spacing w:before="312"/>
        <w:rPr>
          <w:rFonts w:hint="eastAsia"/>
        </w:rPr>
      </w:pPr>
      <w:r>
        <w:rPr>
          <w:rFonts w:hint="eastAsia"/>
        </w:rPr>
        <w:t>报告期末按公允价值占基金资产净值比例大小排序的前五名贵金属投资明细</w:t>
      </w:r>
    </w:p>
    <w:p w:rsidR="00B83D5D" w:rsidRDefault="00B83D5D" w:rsidP="00B83D5D">
      <w:pPr>
        <w:pStyle w:val="-"/>
        <w:ind w:firstLine="420"/>
        <w:rPr>
          <w:rFonts w:hint="eastAsia"/>
        </w:rPr>
      </w:pPr>
      <w:r>
        <w:rPr>
          <w:rFonts w:hint="eastAsia"/>
        </w:rPr>
        <w:t>无。</w:t>
      </w:r>
    </w:p>
    <w:p w:rsidR="00B83D5D" w:rsidRDefault="00B83D5D" w:rsidP="00B83D5D">
      <w:pPr>
        <w:pStyle w:val="-2"/>
        <w:spacing w:before="312"/>
        <w:rPr>
          <w:rFonts w:hint="eastAsia"/>
        </w:rPr>
      </w:pPr>
      <w:r>
        <w:rPr>
          <w:rFonts w:hint="eastAsia"/>
        </w:rPr>
        <w:t>报告期末按公允价值占基金资产净值比例大小排名的前五名权证投资明细</w:t>
      </w:r>
    </w:p>
    <w:p w:rsidR="00B83D5D" w:rsidRDefault="00B83D5D" w:rsidP="00B83D5D">
      <w:pPr>
        <w:pStyle w:val="-"/>
        <w:ind w:firstLine="420"/>
        <w:rPr>
          <w:rFonts w:hint="eastAsia"/>
        </w:rPr>
      </w:pPr>
      <w:r>
        <w:rPr>
          <w:rFonts w:hint="eastAsia"/>
        </w:rPr>
        <w:t>无。</w:t>
      </w:r>
    </w:p>
    <w:p w:rsidR="00B83D5D" w:rsidRDefault="00B83D5D" w:rsidP="00B83D5D">
      <w:pPr>
        <w:pStyle w:val="-2"/>
        <w:spacing w:before="312"/>
        <w:rPr>
          <w:rFonts w:hint="eastAsia"/>
        </w:rPr>
      </w:pPr>
      <w:r>
        <w:rPr>
          <w:rFonts w:hint="eastAsia"/>
        </w:rPr>
        <w:t>报告期末本基金投资的股指期货交易情况说明</w:t>
      </w:r>
    </w:p>
    <w:p w:rsidR="00B83D5D" w:rsidRDefault="00B83D5D" w:rsidP="00B83D5D">
      <w:pPr>
        <w:pStyle w:val="-3"/>
        <w:spacing w:before="156" w:after="156"/>
        <w:rPr>
          <w:rFonts w:hint="eastAsia"/>
        </w:rPr>
      </w:pPr>
      <w:r>
        <w:rPr>
          <w:rFonts w:hint="eastAsia"/>
        </w:rPr>
        <w:t>报告期末本基金投资的股指期货持仓和损益明细</w:t>
      </w:r>
    </w:p>
    <w:p w:rsidR="00B83D5D" w:rsidRDefault="00B83D5D" w:rsidP="00B83D5D">
      <w:pPr>
        <w:pStyle w:val="-"/>
        <w:ind w:firstLine="420"/>
        <w:rPr>
          <w:rFonts w:hint="eastAsia"/>
        </w:rPr>
      </w:pPr>
      <w:r>
        <w:rPr>
          <w:rFonts w:hint="eastAsia"/>
        </w:rPr>
        <w:t>无。</w:t>
      </w:r>
    </w:p>
    <w:p w:rsidR="00B83D5D" w:rsidRDefault="00B83D5D" w:rsidP="00B83D5D">
      <w:pPr>
        <w:pStyle w:val="-3"/>
        <w:spacing w:before="156" w:after="156"/>
        <w:rPr>
          <w:rFonts w:hint="eastAsia"/>
        </w:rPr>
      </w:pPr>
      <w:r>
        <w:rPr>
          <w:rFonts w:hint="eastAsia"/>
        </w:rPr>
        <w:lastRenderedPageBreak/>
        <w:t>本基金投资股指期货的投资政策</w:t>
      </w:r>
    </w:p>
    <w:p w:rsidR="00B83D5D" w:rsidRDefault="00B83D5D" w:rsidP="00B83D5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B83D5D" w:rsidRDefault="00B83D5D" w:rsidP="00B83D5D">
      <w:pPr>
        <w:pStyle w:val="-2"/>
        <w:spacing w:before="312"/>
        <w:rPr>
          <w:rFonts w:hint="eastAsia"/>
        </w:rPr>
      </w:pPr>
      <w:r>
        <w:rPr>
          <w:rFonts w:hint="eastAsia"/>
        </w:rPr>
        <w:t>报告期末本基金投资的国债期货交易情况说明</w:t>
      </w:r>
    </w:p>
    <w:p w:rsidR="00B83D5D" w:rsidRDefault="00B83D5D" w:rsidP="00B83D5D">
      <w:pPr>
        <w:pStyle w:val="-3"/>
        <w:spacing w:before="156" w:after="156"/>
        <w:rPr>
          <w:rFonts w:hint="eastAsia"/>
        </w:rPr>
      </w:pPr>
      <w:r>
        <w:rPr>
          <w:rFonts w:hint="eastAsia"/>
        </w:rPr>
        <w:t>本期国债期货投资政策</w:t>
      </w:r>
    </w:p>
    <w:p w:rsidR="00B83D5D" w:rsidRDefault="00B83D5D" w:rsidP="00B83D5D">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B83D5D" w:rsidRDefault="00B83D5D" w:rsidP="00B83D5D">
      <w:pPr>
        <w:pStyle w:val="-3"/>
        <w:spacing w:before="156" w:after="156"/>
        <w:rPr>
          <w:rFonts w:hint="eastAsia"/>
        </w:rPr>
      </w:pPr>
      <w:r>
        <w:rPr>
          <w:rFonts w:hint="eastAsia"/>
        </w:rPr>
        <w:t>报告期末本基金投资的国债期货持仓和损益明细</w:t>
      </w:r>
    </w:p>
    <w:p w:rsidR="00B83D5D" w:rsidRDefault="00B83D5D" w:rsidP="00B83D5D">
      <w:pPr>
        <w:pStyle w:val="-"/>
        <w:ind w:firstLine="420"/>
        <w:rPr>
          <w:rFonts w:hint="eastAsia"/>
        </w:rPr>
      </w:pPr>
      <w:r>
        <w:rPr>
          <w:rFonts w:hint="eastAsia"/>
        </w:rPr>
        <w:t>无。</w:t>
      </w:r>
    </w:p>
    <w:p w:rsidR="00B83D5D" w:rsidRDefault="00B83D5D" w:rsidP="00B83D5D">
      <w:pPr>
        <w:pStyle w:val="-3"/>
        <w:spacing w:before="156" w:after="156"/>
        <w:rPr>
          <w:rFonts w:hint="eastAsia"/>
        </w:rPr>
      </w:pPr>
      <w:r>
        <w:rPr>
          <w:rFonts w:hint="eastAsia"/>
        </w:rPr>
        <w:t>本期国债期货投资评价</w:t>
      </w:r>
    </w:p>
    <w:p w:rsidR="00B83D5D" w:rsidRDefault="00B83D5D" w:rsidP="00B83D5D">
      <w:pPr>
        <w:pStyle w:val="-"/>
        <w:ind w:firstLine="420"/>
        <w:rPr>
          <w:rFonts w:hint="eastAsia"/>
        </w:rPr>
      </w:pPr>
      <w:r>
        <w:rPr>
          <w:rFonts w:hint="eastAsia"/>
        </w:rPr>
        <w:t>无。</w:t>
      </w:r>
    </w:p>
    <w:p w:rsidR="00B83D5D" w:rsidRDefault="00B83D5D" w:rsidP="00B83D5D">
      <w:pPr>
        <w:pStyle w:val="-2"/>
        <w:spacing w:before="312"/>
        <w:rPr>
          <w:rFonts w:hint="eastAsia"/>
        </w:rPr>
      </w:pPr>
      <w:r>
        <w:rPr>
          <w:rFonts w:hint="eastAsia"/>
        </w:rPr>
        <w:t>投资组合报告附注</w:t>
      </w:r>
    </w:p>
    <w:p w:rsidR="00B83D5D" w:rsidRDefault="00B83D5D" w:rsidP="00B83D5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83D5D" w:rsidRDefault="00B83D5D" w:rsidP="00B83D5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83D5D" w:rsidRDefault="00B83D5D" w:rsidP="00B83D5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83D5D" w:rsidRDefault="00B83D5D" w:rsidP="00B83D5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83D5D" w:rsidRDefault="00B83D5D" w:rsidP="00B83D5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83D5D" w:rsidTr="00B83D5D">
        <w:trPr>
          <w:cnfStyle w:val="100000000000" w:firstRow="1" w:lastRow="0" w:firstColumn="0" w:lastColumn="0" w:oddVBand="0" w:evenVBand="0" w:oddHBand="0" w:evenHBand="0" w:firstRowFirstColumn="0" w:firstRowLastColumn="0" w:lastRowFirstColumn="0" w:lastRowLastColumn="0"/>
        </w:trPr>
        <w:tc>
          <w:tcPr>
            <w:tcW w:w="743" w:type="dxa"/>
          </w:tcPr>
          <w:p w:rsidR="00B83D5D" w:rsidRPr="00B83D5D" w:rsidRDefault="00B83D5D" w:rsidP="00B83D5D">
            <w:pPr>
              <w:jc w:val="center"/>
              <w:rPr>
                <w:b/>
              </w:rPr>
            </w:pPr>
            <w:r w:rsidRPr="00B83D5D">
              <w:rPr>
                <w:rFonts w:hint="eastAsia"/>
                <w:b/>
              </w:rPr>
              <w:t>序号</w:t>
            </w:r>
          </w:p>
        </w:tc>
        <w:tc>
          <w:tcPr>
            <w:tcW w:w="2977" w:type="dxa"/>
          </w:tcPr>
          <w:p w:rsidR="00B83D5D" w:rsidRPr="00B83D5D" w:rsidRDefault="00B83D5D" w:rsidP="00B83D5D">
            <w:pPr>
              <w:jc w:val="center"/>
              <w:rPr>
                <w:b/>
              </w:rPr>
            </w:pPr>
            <w:r w:rsidRPr="00B83D5D">
              <w:rPr>
                <w:rFonts w:hint="eastAsia"/>
                <w:b/>
              </w:rPr>
              <w:t>名称</w:t>
            </w:r>
          </w:p>
        </w:tc>
        <w:tc>
          <w:tcPr>
            <w:tcW w:w="4785" w:type="dxa"/>
          </w:tcPr>
          <w:p w:rsidR="00B83D5D" w:rsidRPr="00B83D5D" w:rsidRDefault="00B83D5D" w:rsidP="00B83D5D">
            <w:pPr>
              <w:jc w:val="center"/>
              <w:rPr>
                <w:b/>
              </w:rPr>
            </w:pPr>
            <w:r w:rsidRPr="00B83D5D">
              <w:rPr>
                <w:rFonts w:hint="eastAsia"/>
                <w:b/>
              </w:rPr>
              <w:t>金额（元）</w:t>
            </w:r>
          </w:p>
        </w:tc>
      </w:tr>
      <w:tr w:rsidR="00B83D5D" w:rsidTr="00B83D5D">
        <w:tc>
          <w:tcPr>
            <w:tcW w:w="743" w:type="dxa"/>
          </w:tcPr>
          <w:p w:rsidR="00B83D5D" w:rsidRDefault="00B83D5D" w:rsidP="00B83D5D">
            <w:pPr>
              <w:jc w:val="center"/>
            </w:pPr>
            <w:r>
              <w:t>1</w:t>
            </w:r>
          </w:p>
        </w:tc>
        <w:tc>
          <w:tcPr>
            <w:tcW w:w="2977" w:type="dxa"/>
          </w:tcPr>
          <w:p w:rsidR="00B83D5D" w:rsidRDefault="00B83D5D" w:rsidP="00B83D5D">
            <w:pPr>
              <w:jc w:val="left"/>
            </w:pPr>
            <w:r>
              <w:rPr>
                <w:rFonts w:hint="eastAsia"/>
              </w:rPr>
              <w:t>存出保证金</w:t>
            </w:r>
          </w:p>
        </w:tc>
        <w:tc>
          <w:tcPr>
            <w:tcW w:w="4785" w:type="dxa"/>
          </w:tcPr>
          <w:p w:rsidR="00B83D5D" w:rsidRDefault="00B83D5D" w:rsidP="00B83D5D">
            <w:pPr>
              <w:jc w:val="right"/>
            </w:pPr>
            <w:r>
              <w:t>76,266.09</w:t>
            </w:r>
          </w:p>
        </w:tc>
      </w:tr>
      <w:tr w:rsidR="00B83D5D" w:rsidTr="00B83D5D">
        <w:tc>
          <w:tcPr>
            <w:tcW w:w="743" w:type="dxa"/>
          </w:tcPr>
          <w:p w:rsidR="00B83D5D" w:rsidRDefault="00B83D5D" w:rsidP="00B83D5D">
            <w:pPr>
              <w:jc w:val="center"/>
            </w:pPr>
            <w:r>
              <w:t>2</w:t>
            </w:r>
          </w:p>
        </w:tc>
        <w:tc>
          <w:tcPr>
            <w:tcW w:w="2977" w:type="dxa"/>
          </w:tcPr>
          <w:p w:rsidR="00B83D5D" w:rsidRDefault="00B83D5D" w:rsidP="00B83D5D">
            <w:pPr>
              <w:jc w:val="left"/>
            </w:pPr>
            <w:r>
              <w:rPr>
                <w:rFonts w:hint="eastAsia"/>
              </w:rPr>
              <w:t>应收证券清算款</w:t>
            </w:r>
          </w:p>
        </w:tc>
        <w:tc>
          <w:tcPr>
            <w:tcW w:w="4785" w:type="dxa"/>
          </w:tcPr>
          <w:p w:rsidR="00B83D5D" w:rsidRDefault="00B83D5D" w:rsidP="00B83D5D">
            <w:pPr>
              <w:jc w:val="right"/>
            </w:pPr>
            <w:r>
              <w:t>110,343.77</w:t>
            </w:r>
          </w:p>
        </w:tc>
      </w:tr>
      <w:tr w:rsidR="00B83D5D" w:rsidTr="00B83D5D">
        <w:tc>
          <w:tcPr>
            <w:tcW w:w="743" w:type="dxa"/>
          </w:tcPr>
          <w:p w:rsidR="00B83D5D" w:rsidRDefault="00B83D5D" w:rsidP="00B83D5D">
            <w:pPr>
              <w:jc w:val="center"/>
            </w:pPr>
            <w:r>
              <w:t>3</w:t>
            </w:r>
          </w:p>
        </w:tc>
        <w:tc>
          <w:tcPr>
            <w:tcW w:w="2977" w:type="dxa"/>
          </w:tcPr>
          <w:p w:rsidR="00B83D5D" w:rsidRDefault="00B83D5D" w:rsidP="00B83D5D">
            <w:pPr>
              <w:jc w:val="left"/>
            </w:pPr>
            <w:r>
              <w:rPr>
                <w:rFonts w:hint="eastAsia"/>
              </w:rPr>
              <w:t>应收股利</w:t>
            </w:r>
          </w:p>
        </w:tc>
        <w:tc>
          <w:tcPr>
            <w:tcW w:w="4785" w:type="dxa"/>
          </w:tcPr>
          <w:p w:rsidR="00B83D5D" w:rsidRDefault="00B83D5D" w:rsidP="00B83D5D">
            <w:pPr>
              <w:jc w:val="right"/>
            </w:pPr>
            <w:r>
              <w:t>-</w:t>
            </w:r>
          </w:p>
        </w:tc>
      </w:tr>
      <w:tr w:rsidR="00B83D5D" w:rsidTr="00B83D5D">
        <w:tc>
          <w:tcPr>
            <w:tcW w:w="743" w:type="dxa"/>
          </w:tcPr>
          <w:p w:rsidR="00B83D5D" w:rsidRDefault="00B83D5D" w:rsidP="00B83D5D">
            <w:pPr>
              <w:jc w:val="center"/>
            </w:pPr>
            <w:r>
              <w:t>4</w:t>
            </w:r>
          </w:p>
        </w:tc>
        <w:tc>
          <w:tcPr>
            <w:tcW w:w="2977" w:type="dxa"/>
          </w:tcPr>
          <w:p w:rsidR="00B83D5D" w:rsidRDefault="00B83D5D" w:rsidP="00B83D5D">
            <w:pPr>
              <w:jc w:val="left"/>
            </w:pPr>
            <w:r>
              <w:rPr>
                <w:rFonts w:hint="eastAsia"/>
              </w:rPr>
              <w:t>应收利息</w:t>
            </w:r>
          </w:p>
        </w:tc>
        <w:tc>
          <w:tcPr>
            <w:tcW w:w="4785" w:type="dxa"/>
          </w:tcPr>
          <w:p w:rsidR="00B83D5D" w:rsidRDefault="00B83D5D" w:rsidP="00B83D5D">
            <w:pPr>
              <w:jc w:val="right"/>
            </w:pPr>
            <w:r>
              <w:t>-</w:t>
            </w:r>
          </w:p>
        </w:tc>
      </w:tr>
      <w:tr w:rsidR="00B83D5D" w:rsidTr="00B83D5D">
        <w:tc>
          <w:tcPr>
            <w:tcW w:w="743" w:type="dxa"/>
          </w:tcPr>
          <w:p w:rsidR="00B83D5D" w:rsidRDefault="00B83D5D" w:rsidP="00B83D5D">
            <w:pPr>
              <w:jc w:val="center"/>
            </w:pPr>
            <w:r>
              <w:t>5</w:t>
            </w:r>
          </w:p>
        </w:tc>
        <w:tc>
          <w:tcPr>
            <w:tcW w:w="2977" w:type="dxa"/>
          </w:tcPr>
          <w:p w:rsidR="00B83D5D" w:rsidRDefault="00B83D5D" w:rsidP="00B83D5D">
            <w:pPr>
              <w:jc w:val="left"/>
            </w:pPr>
            <w:r>
              <w:rPr>
                <w:rFonts w:hint="eastAsia"/>
              </w:rPr>
              <w:t>应收申购款</w:t>
            </w:r>
          </w:p>
        </w:tc>
        <w:tc>
          <w:tcPr>
            <w:tcW w:w="4785" w:type="dxa"/>
          </w:tcPr>
          <w:p w:rsidR="00B83D5D" w:rsidRDefault="00B83D5D" w:rsidP="00B83D5D">
            <w:pPr>
              <w:jc w:val="right"/>
            </w:pPr>
            <w:r>
              <w:t>20,080.98</w:t>
            </w:r>
          </w:p>
        </w:tc>
      </w:tr>
      <w:tr w:rsidR="00B83D5D" w:rsidTr="00B83D5D">
        <w:tc>
          <w:tcPr>
            <w:tcW w:w="743" w:type="dxa"/>
          </w:tcPr>
          <w:p w:rsidR="00B83D5D" w:rsidRDefault="00B83D5D" w:rsidP="00B83D5D">
            <w:pPr>
              <w:jc w:val="center"/>
            </w:pPr>
            <w:r>
              <w:lastRenderedPageBreak/>
              <w:t>6</w:t>
            </w:r>
          </w:p>
        </w:tc>
        <w:tc>
          <w:tcPr>
            <w:tcW w:w="2977" w:type="dxa"/>
          </w:tcPr>
          <w:p w:rsidR="00B83D5D" w:rsidRDefault="00B83D5D" w:rsidP="00B83D5D">
            <w:pPr>
              <w:jc w:val="left"/>
            </w:pPr>
            <w:r>
              <w:rPr>
                <w:rFonts w:hint="eastAsia"/>
              </w:rPr>
              <w:t>其他应收款</w:t>
            </w:r>
          </w:p>
        </w:tc>
        <w:tc>
          <w:tcPr>
            <w:tcW w:w="4785" w:type="dxa"/>
          </w:tcPr>
          <w:p w:rsidR="00B83D5D" w:rsidRDefault="00B83D5D" w:rsidP="00B83D5D">
            <w:pPr>
              <w:jc w:val="right"/>
            </w:pPr>
            <w:r>
              <w:t>-</w:t>
            </w:r>
          </w:p>
        </w:tc>
      </w:tr>
      <w:tr w:rsidR="00B83D5D" w:rsidTr="00B83D5D">
        <w:tc>
          <w:tcPr>
            <w:tcW w:w="743" w:type="dxa"/>
          </w:tcPr>
          <w:p w:rsidR="00B83D5D" w:rsidRDefault="00B83D5D" w:rsidP="00B83D5D">
            <w:pPr>
              <w:jc w:val="center"/>
            </w:pPr>
            <w:r>
              <w:t>7</w:t>
            </w:r>
          </w:p>
        </w:tc>
        <w:tc>
          <w:tcPr>
            <w:tcW w:w="2977" w:type="dxa"/>
          </w:tcPr>
          <w:p w:rsidR="00B83D5D" w:rsidRDefault="00B83D5D" w:rsidP="00B83D5D">
            <w:pPr>
              <w:jc w:val="left"/>
            </w:pPr>
            <w:r>
              <w:rPr>
                <w:rFonts w:hint="eastAsia"/>
              </w:rPr>
              <w:t>待摊费用</w:t>
            </w:r>
          </w:p>
        </w:tc>
        <w:tc>
          <w:tcPr>
            <w:tcW w:w="4785" w:type="dxa"/>
          </w:tcPr>
          <w:p w:rsidR="00B83D5D" w:rsidRDefault="00B83D5D" w:rsidP="00B83D5D">
            <w:pPr>
              <w:jc w:val="right"/>
            </w:pPr>
            <w:r>
              <w:t>-</w:t>
            </w:r>
          </w:p>
        </w:tc>
      </w:tr>
      <w:tr w:rsidR="00B83D5D" w:rsidTr="00B83D5D">
        <w:tc>
          <w:tcPr>
            <w:tcW w:w="743" w:type="dxa"/>
          </w:tcPr>
          <w:p w:rsidR="00B83D5D" w:rsidRDefault="00B83D5D" w:rsidP="00B83D5D">
            <w:pPr>
              <w:jc w:val="center"/>
            </w:pPr>
            <w:r>
              <w:t>8</w:t>
            </w:r>
          </w:p>
        </w:tc>
        <w:tc>
          <w:tcPr>
            <w:tcW w:w="2977" w:type="dxa"/>
          </w:tcPr>
          <w:p w:rsidR="00B83D5D" w:rsidRDefault="00B83D5D" w:rsidP="00B83D5D">
            <w:pPr>
              <w:jc w:val="left"/>
            </w:pPr>
            <w:r>
              <w:rPr>
                <w:rFonts w:hint="eastAsia"/>
              </w:rPr>
              <w:t>其他</w:t>
            </w:r>
          </w:p>
        </w:tc>
        <w:tc>
          <w:tcPr>
            <w:tcW w:w="4785" w:type="dxa"/>
          </w:tcPr>
          <w:p w:rsidR="00B83D5D" w:rsidRDefault="00B83D5D" w:rsidP="00B83D5D">
            <w:pPr>
              <w:jc w:val="right"/>
            </w:pPr>
            <w:r>
              <w:t>-</w:t>
            </w:r>
          </w:p>
        </w:tc>
      </w:tr>
      <w:tr w:rsidR="00B83D5D" w:rsidTr="00B83D5D">
        <w:tc>
          <w:tcPr>
            <w:tcW w:w="743" w:type="dxa"/>
          </w:tcPr>
          <w:p w:rsidR="00B83D5D" w:rsidRDefault="00B83D5D" w:rsidP="00B83D5D">
            <w:pPr>
              <w:jc w:val="center"/>
            </w:pPr>
            <w:r>
              <w:t>9</w:t>
            </w:r>
          </w:p>
        </w:tc>
        <w:tc>
          <w:tcPr>
            <w:tcW w:w="2977" w:type="dxa"/>
          </w:tcPr>
          <w:p w:rsidR="00B83D5D" w:rsidRDefault="00B83D5D" w:rsidP="00B83D5D">
            <w:pPr>
              <w:jc w:val="left"/>
            </w:pPr>
            <w:r>
              <w:rPr>
                <w:rFonts w:hint="eastAsia"/>
              </w:rPr>
              <w:t>合计</w:t>
            </w:r>
          </w:p>
        </w:tc>
        <w:tc>
          <w:tcPr>
            <w:tcW w:w="4785" w:type="dxa"/>
          </w:tcPr>
          <w:p w:rsidR="00B83D5D" w:rsidRDefault="00B83D5D" w:rsidP="00B83D5D">
            <w:pPr>
              <w:jc w:val="right"/>
            </w:pPr>
            <w:r>
              <w:t>206,690.84</w:t>
            </w:r>
          </w:p>
        </w:tc>
      </w:tr>
    </w:tbl>
    <w:p w:rsidR="00B83D5D" w:rsidRDefault="00B83D5D" w:rsidP="00B83D5D">
      <w:pPr>
        <w:pStyle w:val="-3"/>
        <w:spacing w:before="156" w:after="156"/>
        <w:rPr>
          <w:rFonts w:hint="eastAsia"/>
        </w:rPr>
      </w:pPr>
      <w:r>
        <w:rPr>
          <w:rFonts w:hint="eastAsia"/>
        </w:rPr>
        <w:t>报告期末持有的处于转股期的可转换债券明细</w:t>
      </w:r>
    </w:p>
    <w:p w:rsidR="00B83D5D" w:rsidRDefault="00B83D5D" w:rsidP="00B83D5D">
      <w:pPr>
        <w:pStyle w:val="-"/>
        <w:ind w:firstLine="420"/>
        <w:rPr>
          <w:rFonts w:hint="eastAsia"/>
        </w:rPr>
      </w:pPr>
      <w:r>
        <w:rPr>
          <w:rFonts w:hint="eastAsia"/>
        </w:rPr>
        <w:t>本基金本报告期末未持有处于转股期的可转换债券。</w:t>
      </w:r>
    </w:p>
    <w:p w:rsidR="00B83D5D" w:rsidRDefault="00B83D5D" w:rsidP="00B83D5D">
      <w:pPr>
        <w:pStyle w:val="-3"/>
        <w:spacing w:before="156" w:after="156"/>
        <w:rPr>
          <w:rFonts w:hint="eastAsia"/>
        </w:rPr>
      </w:pPr>
      <w:r>
        <w:rPr>
          <w:rFonts w:hint="eastAsia"/>
        </w:rPr>
        <w:t>报告期末前十名股票中存在流通受限情况的说明</w:t>
      </w:r>
    </w:p>
    <w:p w:rsidR="00B83D5D" w:rsidRDefault="00B83D5D" w:rsidP="00B83D5D">
      <w:pPr>
        <w:pStyle w:val="-"/>
        <w:ind w:firstLine="420"/>
        <w:rPr>
          <w:rFonts w:hint="eastAsia"/>
        </w:rPr>
      </w:pPr>
      <w:r>
        <w:rPr>
          <w:rFonts w:hint="eastAsia"/>
        </w:rPr>
        <w:t>无。</w:t>
      </w:r>
    </w:p>
    <w:p w:rsidR="00B83D5D" w:rsidRDefault="00B83D5D" w:rsidP="00B83D5D">
      <w:pPr>
        <w:pStyle w:val="-1"/>
        <w:ind w:left="281" w:hanging="281"/>
        <w:rPr>
          <w:rFonts w:hint="eastAsia"/>
        </w:rPr>
      </w:pPr>
      <w:r>
        <w:rPr>
          <w:rFonts w:hint="eastAsia"/>
        </w:rPr>
        <w:t>开放式基金份额变动</w:t>
      </w:r>
    </w:p>
    <w:p w:rsidR="00B83D5D" w:rsidRDefault="00B83D5D" w:rsidP="00B83D5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83D5D" w:rsidTr="00B83D5D">
        <w:trPr>
          <w:cnfStyle w:val="100000000000" w:firstRow="1" w:lastRow="0" w:firstColumn="0" w:lastColumn="0" w:oddVBand="0" w:evenVBand="0" w:oddHBand="0" w:evenHBand="0" w:firstRowFirstColumn="0" w:firstRowLastColumn="0" w:lastRowFirstColumn="0" w:lastRowLastColumn="0"/>
        </w:trPr>
        <w:tc>
          <w:tcPr>
            <w:tcW w:w="2768" w:type="dxa"/>
          </w:tcPr>
          <w:p w:rsidR="00B83D5D" w:rsidRPr="00B83D5D" w:rsidRDefault="00B83D5D" w:rsidP="00B83D5D">
            <w:pPr>
              <w:jc w:val="center"/>
              <w:rPr>
                <w:b/>
              </w:rPr>
            </w:pPr>
            <w:r w:rsidRPr="00B83D5D">
              <w:rPr>
                <w:rFonts w:hint="eastAsia"/>
                <w:b/>
              </w:rPr>
              <w:t>项目</w:t>
            </w:r>
          </w:p>
        </w:tc>
        <w:tc>
          <w:tcPr>
            <w:tcW w:w="2769" w:type="dxa"/>
          </w:tcPr>
          <w:p w:rsidR="00B83D5D" w:rsidRPr="00B83D5D" w:rsidRDefault="00B83D5D" w:rsidP="00B83D5D">
            <w:pPr>
              <w:jc w:val="center"/>
              <w:rPr>
                <w:b/>
              </w:rPr>
            </w:pPr>
            <w:r w:rsidRPr="00B83D5D">
              <w:rPr>
                <w:rFonts w:hint="eastAsia"/>
                <w:b/>
              </w:rPr>
              <w:t>南方高质量优选混合</w:t>
            </w:r>
            <w:r w:rsidRPr="00B83D5D">
              <w:rPr>
                <w:rFonts w:hint="eastAsia"/>
                <w:b/>
              </w:rPr>
              <w:t>A</w:t>
            </w:r>
          </w:p>
        </w:tc>
        <w:tc>
          <w:tcPr>
            <w:tcW w:w="2769" w:type="dxa"/>
          </w:tcPr>
          <w:p w:rsidR="00B83D5D" w:rsidRPr="00B83D5D" w:rsidRDefault="00B83D5D" w:rsidP="00B83D5D">
            <w:pPr>
              <w:jc w:val="center"/>
              <w:rPr>
                <w:b/>
              </w:rPr>
            </w:pPr>
            <w:r w:rsidRPr="00B83D5D">
              <w:rPr>
                <w:rFonts w:hint="eastAsia"/>
                <w:b/>
              </w:rPr>
              <w:t>南方高质量优选混合</w:t>
            </w:r>
            <w:r w:rsidRPr="00B83D5D">
              <w:rPr>
                <w:rFonts w:hint="eastAsia"/>
                <w:b/>
              </w:rPr>
              <w:t>C</w:t>
            </w:r>
          </w:p>
        </w:tc>
      </w:tr>
      <w:tr w:rsidR="00B83D5D" w:rsidTr="00B83D5D">
        <w:tc>
          <w:tcPr>
            <w:tcW w:w="2768" w:type="dxa"/>
          </w:tcPr>
          <w:p w:rsidR="00B83D5D" w:rsidRDefault="00B83D5D" w:rsidP="00B83D5D">
            <w:pPr>
              <w:jc w:val="left"/>
            </w:pPr>
            <w:r>
              <w:rPr>
                <w:rFonts w:hint="eastAsia"/>
              </w:rPr>
              <w:t>报告期期初基金份额总额</w:t>
            </w:r>
          </w:p>
        </w:tc>
        <w:tc>
          <w:tcPr>
            <w:tcW w:w="2769" w:type="dxa"/>
          </w:tcPr>
          <w:p w:rsidR="00B83D5D" w:rsidRDefault="00B83D5D" w:rsidP="00B83D5D">
            <w:pPr>
              <w:jc w:val="right"/>
            </w:pPr>
            <w:r>
              <w:t>159,262,896.63</w:t>
            </w:r>
          </w:p>
        </w:tc>
        <w:tc>
          <w:tcPr>
            <w:tcW w:w="2769" w:type="dxa"/>
          </w:tcPr>
          <w:p w:rsidR="00B83D5D" w:rsidRDefault="00B83D5D" w:rsidP="00B83D5D">
            <w:pPr>
              <w:jc w:val="right"/>
            </w:pPr>
            <w:r>
              <w:t>31,013,165.93</w:t>
            </w:r>
          </w:p>
        </w:tc>
      </w:tr>
      <w:tr w:rsidR="00B83D5D" w:rsidTr="00B83D5D">
        <w:tc>
          <w:tcPr>
            <w:tcW w:w="2768" w:type="dxa"/>
          </w:tcPr>
          <w:p w:rsidR="00B83D5D" w:rsidRDefault="00B83D5D" w:rsidP="00B83D5D">
            <w:pPr>
              <w:jc w:val="left"/>
            </w:pPr>
            <w:r>
              <w:rPr>
                <w:rFonts w:hint="eastAsia"/>
              </w:rPr>
              <w:t>报告期期间基金总申购份额</w:t>
            </w:r>
          </w:p>
        </w:tc>
        <w:tc>
          <w:tcPr>
            <w:tcW w:w="2769" w:type="dxa"/>
          </w:tcPr>
          <w:p w:rsidR="00B83D5D" w:rsidRDefault="00B83D5D" w:rsidP="00B83D5D">
            <w:pPr>
              <w:jc w:val="right"/>
            </w:pPr>
            <w:r>
              <w:t>435,276.23</w:t>
            </w:r>
          </w:p>
        </w:tc>
        <w:tc>
          <w:tcPr>
            <w:tcW w:w="2769" w:type="dxa"/>
          </w:tcPr>
          <w:p w:rsidR="00B83D5D" w:rsidRDefault="00B83D5D" w:rsidP="00B83D5D">
            <w:pPr>
              <w:jc w:val="right"/>
            </w:pPr>
            <w:r>
              <w:t>6,544,985.22</w:t>
            </w:r>
          </w:p>
        </w:tc>
      </w:tr>
      <w:tr w:rsidR="00B83D5D" w:rsidTr="00B83D5D">
        <w:tc>
          <w:tcPr>
            <w:tcW w:w="2768" w:type="dxa"/>
          </w:tcPr>
          <w:p w:rsidR="00B83D5D" w:rsidRDefault="00B83D5D" w:rsidP="00B83D5D">
            <w:pPr>
              <w:jc w:val="left"/>
            </w:pPr>
            <w:r>
              <w:rPr>
                <w:rFonts w:hint="eastAsia"/>
              </w:rPr>
              <w:t>减：报告期期间基金总赎回份额</w:t>
            </w:r>
          </w:p>
        </w:tc>
        <w:tc>
          <w:tcPr>
            <w:tcW w:w="2769" w:type="dxa"/>
          </w:tcPr>
          <w:p w:rsidR="00B83D5D" w:rsidRDefault="00B83D5D" w:rsidP="00B83D5D">
            <w:pPr>
              <w:jc w:val="right"/>
            </w:pPr>
            <w:r>
              <w:t>29,382,092.78</w:t>
            </w:r>
          </w:p>
        </w:tc>
        <w:tc>
          <w:tcPr>
            <w:tcW w:w="2769" w:type="dxa"/>
          </w:tcPr>
          <w:p w:rsidR="00B83D5D" w:rsidRDefault="00B83D5D" w:rsidP="00B83D5D">
            <w:pPr>
              <w:jc w:val="right"/>
            </w:pPr>
            <w:r>
              <w:t>21,095,304.78</w:t>
            </w:r>
          </w:p>
        </w:tc>
      </w:tr>
      <w:tr w:rsidR="00B83D5D" w:rsidTr="00B83D5D">
        <w:tc>
          <w:tcPr>
            <w:tcW w:w="2768" w:type="dxa"/>
          </w:tcPr>
          <w:p w:rsidR="00B83D5D" w:rsidRDefault="00B83D5D" w:rsidP="00B83D5D">
            <w:pPr>
              <w:jc w:val="left"/>
            </w:pPr>
            <w:r>
              <w:rPr>
                <w:rFonts w:hint="eastAsia"/>
              </w:rPr>
              <w:t>报告期期间基金拆分变动份额（份额减少以</w:t>
            </w:r>
            <w:r>
              <w:rPr>
                <w:rFonts w:hint="eastAsia"/>
              </w:rPr>
              <w:t>"-"</w:t>
            </w:r>
            <w:r>
              <w:rPr>
                <w:rFonts w:hint="eastAsia"/>
              </w:rPr>
              <w:t>填列）</w:t>
            </w:r>
          </w:p>
        </w:tc>
        <w:tc>
          <w:tcPr>
            <w:tcW w:w="2769" w:type="dxa"/>
          </w:tcPr>
          <w:p w:rsidR="00B83D5D" w:rsidRDefault="00B83D5D" w:rsidP="00B83D5D">
            <w:pPr>
              <w:jc w:val="right"/>
            </w:pPr>
            <w:r>
              <w:t>-</w:t>
            </w:r>
          </w:p>
        </w:tc>
        <w:tc>
          <w:tcPr>
            <w:tcW w:w="2769" w:type="dxa"/>
          </w:tcPr>
          <w:p w:rsidR="00B83D5D" w:rsidRDefault="00B83D5D" w:rsidP="00B83D5D">
            <w:pPr>
              <w:jc w:val="right"/>
            </w:pPr>
            <w:r>
              <w:t>-</w:t>
            </w:r>
          </w:p>
        </w:tc>
      </w:tr>
      <w:tr w:rsidR="00B83D5D" w:rsidTr="00B83D5D">
        <w:tc>
          <w:tcPr>
            <w:tcW w:w="2768" w:type="dxa"/>
          </w:tcPr>
          <w:p w:rsidR="00B83D5D" w:rsidRDefault="00B83D5D" w:rsidP="00B83D5D">
            <w:pPr>
              <w:jc w:val="left"/>
            </w:pPr>
            <w:r>
              <w:rPr>
                <w:rFonts w:hint="eastAsia"/>
              </w:rPr>
              <w:t>报告期期末基金份额总额</w:t>
            </w:r>
          </w:p>
        </w:tc>
        <w:tc>
          <w:tcPr>
            <w:tcW w:w="2769" w:type="dxa"/>
          </w:tcPr>
          <w:p w:rsidR="00B83D5D" w:rsidRDefault="00B83D5D" w:rsidP="00B83D5D">
            <w:pPr>
              <w:jc w:val="right"/>
            </w:pPr>
            <w:r>
              <w:t>130,316,080.08</w:t>
            </w:r>
          </w:p>
        </w:tc>
        <w:tc>
          <w:tcPr>
            <w:tcW w:w="2769" w:type="dxa"/>
          </w:tcPr>
          <w:p w:rsidR="00B83D5D" w:rsidRDefault="00B83D5D" w:rsidP="00B83D5D">
            <w:pPr>
              <w:jc w:val="right"/>
            </w:pPr>
            <w:r>
              <w:t>16,462,846.37</w:t>
            </w:r>
          </w:p>
        </w:tc>
      </w:tr>
    </w:tbl>
    <w:p w:rsidR="00B83D5D" w:rsidRDefault="00B83D5D" w:rsidP="00B83D5D">
      <w:pPr>
        <w:pStyle w:val="-1"/>
        <w:ind w:left="281" w:hanging="281"/>
        <w:rPr>
          <w:rFonts w:hint="eastAsia"/>
        </w:rPr>
      </w:pPr>
      <w:r>
        <w:rPr>
          <w:rFonts w:hint="eastAsia"/>
        </w:rPr>
        <w:t>基金管理人运用固有资金投资本基金情况</w:t>
      </w:r>
    </w:p>
    <w:p w:rsidR="00B83D5D" w:rsidRDefault="00B83D5D" w:rsidP="00B83D5D">
      <w:pPr>
        <w:pStyle w:val="-2"/>
        <w:spacing w:before="312"/>
        <w:rPr>
          <w:rFonts w:hint="eastAsia"/>
        </w:rPr>
      </w:pPr>
      <w:r>
        <w:rPr>
          <w:rFonts w:hint="eastAsia"/>
        </w:rPr>
        <w:t>基金管理人持有本基金份额变动情况</w:t>
      </w:r>
    </w:p>
    <w:p w:rsidR="00B83D5D" w:rsidRDefault="00B83D5D" w:rsidP="00B83D5D">
      <w:pPr>
        <w:pStyle w:val="-"/>
        <w:ind w:firstLine="420"/>
        <w:rPr>
          <w:rFonts w:hint="eastAsia"/>
        </w:rPr>
      </w:pPr>
      <w:r>
        <w:rPr>
          <w:rFonts w:hint="eastAsia"/>
        </w:rPr>
        <w:t>本报告期末，基金管理人未持有本基金份额。</w:t>
      </w:r>
    </w:p>
    <w:p w:rsidR="00B83D5D" w:rsidRDefault="00B83D5D" w:rsidP="00B83D5D">
      <w:pPr>
        <w:pStyle w:val="-2"/>
        <w:spacing w:before="312"/>
        <w:rPr>
          <w:rFonts w:hint="eastAsia"/>
        </w:rPr>
      </w:pPr>
      <w:r>
        <w:rPr>
          <w:rFonts w:hint="eastAsia"/>
        </w:rPr>
        <w:t>基金管理人运用固有资金投资本基金交易明细</w:t>
      </w:r>
    </w:p>
    <w:p w:rsidR="00B83D5D" w:rsidRDefault="00B83D5D" w:rsidP="00B83D5D">
      <w:pPr>
        <w:pStyle w:val="-"/>
        <w:ind w:firstLine="420"/>
        <w:rPr>
          <w:rFonts w:hint="eastAsia"/>
        </w:rPr>
      </w:pPr>
      <w:r>
        <w:rPr>
          <w:rFonts w:hint="eastAsia"/>
        </w:rPr>
        <w:t>本报告期内，基金管理人不存在申购、赎回或买卖本基金的情况。</w:t>
      </w:r>
    </w:p>
    <w:p w:rsidR="00B83D5D" w:rsidRDefault="00B83D5D" w:rsidP="00B83D5D">
      <w:pPr>
        <w:pStyle w:val="-1"/>
        <w:ind w:left="281" w:hanging="281"/>
        <w:rPr>
          <w:rFonts w:hint="eastAsia"/>
        </w:rPr>
      </w:pPr>
      <w:r>
        <w:rPr>
          <w:rFonts w:hint="eastAsia"/>
        </w:rPr>
        <w:t>影响投资者决策的其他重要信息</w:t>
      </w:r>
    </w:p>
    <w:p w:rsidR="00B83D5D" w:rsidRDefault="00B83D5D" w:rsidP="00B83D5D">
      <w:pPr>
        <w:pStyle w:val="-2"/>
        <w:spacing w:before="312"/>
        <w:rPr>
          <w:rFonts w:hint="eastAsia"/>
        </w:rPr>
      </w:pPr>
      <w:r>
        <w:rPr>
          <w:rFonts w:hint="eastAsia"/>
        </w:rPr>
        <w:t>报告期内单一投资者持有基金份额比例达到或超过20%的情况</w:t>
      </w:r>
    </w:p>
    <w:p w:rsidR="00B83D5D" w:rsidRDefault="00B83D5D" w:rsidP="00B83D5D">
      <w:pPr>
        <w:pStyle w:val="-"/>
        <w:ind w:firstLine="420"/>
        <w:rPr>
          <w:rFonts w:hint="eastAsia"/>
        </w:rPr>
      </w:pPr>
      <w:r>
        <w:rPr>
          <w:rFonts w:hint="eastAsia"/>
        </w:rPr>
        <w:t>报告期内单一投资者持有基金份额比例不存在达到或超过20%的情况。</w:t>
      </w:r>
    </w:p>
    <w:p w:rsidR="00B83D5D" w:rsidRDefault="00B83D5D" w:rsidP="00B83D5D">
      <w:pPr>
        <w:pStyle w:val="-2"/>
        <w:spacing w:before="312"/>
        <w:rPr>
          <w:rFonts w:hint="eastAsia"/>
        </w:rPr>
      </w:pPr>
      <w:r>
        <w:rPr>
          <w:rFonts w:hint="eastAsia"/>
        </w:rPr>
        <w:t>影响投资者决策的其他重要信息</w:t>
      </w:r>
    </w:p>
    <w:p w:rsidR="00B83D5D" w:rsidRDefault="00B83D5D" w:rsidP="00B83D5D">
      <w:pPr>
        <w:pStyle w:val="-"/>
        <w:ind w:firstLine="420"/>
        <w:rPr>
          <w:rFonts w:hint="eastAsia"/>
        </w:rPr>
      </w:pPr>
      <w:r>
        <w:rPr>
          <w:rFonts w:hint="eastAsia"/>
        </w:rPr>
        <w:lastRenderedPageBreak/>
        <w:t>无。</w:t>
      </w:r>
    </w:p>
    <w:p w:rsidR="00B83D5D" w:rsidRDefault="00B83D5D" w:rsidP="00B83D5D">
      <w:pPr>
        <w:pStyle w:val="-1"/>
        <w:ind w:left="281" w:hanging="281"/>
        <w:rPr>
          <w:rFonts w:hint="eastAsia"/>
        </w:rPr>
      </w:pPr>
      <w:r>
        <w:rPr>
          <w:rFonts w:hint="eastAsia"/>
        </w:rPr>
        <w:t>备查文件目录</w:t>
      </w:r>
    </w:p>
    <w:p w:rsidR="00B83D5D" w:rsidRDefault="00B83D5D" w:rsidP="00B83D5D">
      <w:pPr>
        <w:pStyle w:val="-2"/>
        <w:spacing w:before="312"/>
        <w:rPr>
          <w:rFonts w:hint="eastAsia"/>
        </w:rPr>
      </w:pPr>
      <w:r>
        <w:rPr>
          <w:rFonts w:hint="eastAsia"/>
        </w:rPr>
        <w:t>备查文件目录</w:t>
      </w:r>
    </w:p>
    <w:p w:rsidR="00B83D5D" w:rsidRDefault="00B83D5D" w:rsidP="00B83D5D">
      <w:pPr>
        <w:pStyle w:val="-"/>
        <w:ind w:firstLine="420"/>
        <w:rPr>
          <w:rFonts w:hint="eastAsia"/>
        </w:rPr>
      </w:pPr>
      <w:r>
        <w:rPr>
          <w:rFonts w:hint="eastAsia"/>
        </w:rPr>
        <w:t>1、《南方高质量优选混合型证券投资基金基金合同》；</w:t>
      </w:r>
    </w:p>
    <w:p w:rsidR="00B83D5D" w:rsidRDefault="00B83D5D" w:rsidP="00B83D5D">
      <w:pPr>
        <w:pStyle w:val="-"/>
        <w:ind w:firstLine="420"/>
        <w:rPr>
          <w:rFonts w:hint="eastAsia"/>
        </w:rPr>
      </w:pPr>
      <w:r>
        <w:rPr>
          <w:rFonts w:hint="eastAsia"/>
        </w:rPr>
        <w:t>2、《南方高质量优选混合型证券投资基金托管协议》；</w:t>
      </w:r>
    </w:p>
    <w:p w:rsidR="00B83D5D" w:rsidRDefault="00B83D5D" w:rsidP="00B83D5D">
      <w:pPr>
        <w:pStyle w:val="-"/>
        <w:ind w:firstLine="420"/>
        <w:rPr>
          <w:rFonts w:hint="eastAsia"/>
        </w:rPr>
      </w:pPr>
      <w:r>
        <w:rPr>
          <w:rFonts w:hint="eastAsia"/>
        </w:rPr>
        <w:t>3、南方高质量优选混合型证券投资基金2025年4季度报告原文。</w:t>
      </w:r>
    </w:p>
    <w:p w:rsidR="00B83D5D" w:rsidRDefault="00B83D5D" w:rsidP="00B83D5D">
      <w:pPr>
        <w:pStyle w:val="-2"/>
        <w:spacing w:before="312"/>
        <w:rPr>
          <w:rFonts w:hint="eastAsia"/>
        </w:rPr>
      </w:pPr>
      <w:r>
        <w:rPr>
          <w:rFonts w:hint="eastAsia"/>
        </w:rPr>
        <w:t>存放地点</w:t>
      </w:r>
    </w:p>
    <w:p w:rsidR="00B83D5D" w:rsidRDefault="00B83D5D" w:rsidP="00B83D5D">
      <w:pPr>
        <w:pStyle w:val="-"/>
        <w:ind w:firstLine="420"/>
        <w:rPr>
          <w:rFonts w:hint="eastAsia"/>
        </w:rPr>
      </w:pPr>
      <w:r>
        <w:rPr>
          <w:rFonts w:hint="eastAsia"/>
        </w:rPr>
        <w:t>深圳市福田区莲花街道益田路5999号基金大厦32-42楼。</w:t>
      </w:r>
    </w:p>
    <w:p w:rsidR="00B83D5D" w:rsidRDefault="00B83D5D" w:rsidP="00B83D5D">
      <w:pPr>
        <w:pStyle w:val="-2"/>
        <w:spacing w:before="312"/>
        <w:rPr>
          <w:rFonts w:hint="eastAsia"/>
        </w:rPr>
      </w:pPr>
      <w:r>
        <w:rPr>
          <w:rFonts w:hint="eastAsia"/>
        </w:rPr>
        <w:t>查阅方式</w:t>
      </w:r>
    </w:p>
    <w:p w:rsidR="00B83D5D" w:rsidRDefault="00B83D5D" w:rsidP="00B83D5D">
      <w:pPr>
        <w:pStyle w:val="-"/>
        <w:ind w:firstLine="420"/>
        <w:rPr>
          <w:rFonts w:hint="eastAsia"/>
        </w:rPr>
      </w:pPr>
      <w:r>
        <w:rPr>
          <w:rFonts w:hint="eastAsia"/>
        </w:rPr>
        <w:t>网站：http://www.nffund.com</w:t>
      </w:r>
    </w:p>
    <w:p w:rsidR="003C7DC3" w:rsidRDefault="00B83D5D" w:rsidP="00B83D5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D5D" w:rsidRDefault="00B83D5D" w:rsidP="00D17C56">
      <w:r>
        <w:separator/>
      </w:r>
    </w:p>
  </w:endnote>
  <w:endnote w:type="continuationSeparator" w:id="0">
    <w:p w:rsidR="00B83D5D" w:rsidRDefault="00B83D5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D5D" w:rsidRDefault="00B83D5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83D5D" w:rsidRPr="00B83D5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83D5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83D5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D5D" w:rsidRDefault="00B83D5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D5D" w:rsidRDefault="00B83D5D" w:rsidP="00D17C56">
      <w:r>
        <w:separator/>
      </w:r>
    </w:p>
  </w:footnote>
  <w:footnote w:type="continuationSeparator" w:id="0">
    <w:p w:rsidR="00B83D5D" w:rsidRDefault="00B83D5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D5D" w:rsidRDefault="00B83D5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83D5D" w:rsidP="00AE3F5B">
    <w:pPr>
      <w:pStyle w:val="a7"/>
      <w:pBdr>
        <w:bottom w:val="single" w:sz="4" w:space="1" w:color="auto"/>
      </w:pBdr>
      <w:jc w:val="right"/>
    </w:pPr>
    <w:r>
      <w:rPr>
        <w:rFonts w:hint="eastAsia"/>
      </w:rPr>
      <w:t>南方高质量优选混合型证券投资基金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3D5D"/>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753FB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CF5BB-EA84-44B5-B1E9-5F77BE1FD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1214</Words>
  <Characters>6924</Characters>
  <Application>Microsoft Office Word</Application>
  <DocSecurity>0</DocSecurity>
  <Lines>57</Lines>
  <Paragraphs>16</Paragraphs>
  <ScaleCrop>false</ScaleCrop>
  <Company>MC SYSTEM</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