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439C7">
        <w:rPr>
          <w:rFonts w:ascii="宋体" w:hAnsi="宋体" w:hint="eastAsia"/>
          <w:b/>
          <w:bCs/>
          <w:sz w:val="48"/>
          <w:szCs w:val="30"/>
        </w:rPr>
        <w:t>南方定利一年定期开放债券型证券投资基金</w:t>
      </w:r>
      <w:r w:rsidR="00F439C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439C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439C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439C7">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439C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439C7" w:rsidRDefault="00F439C7" w:rsidP="00F439C7">
      <w:pPr>
        <w:pStyle w:val="-1"/>
        <w:ind w:left="281" w:hanging="281"/>
        <w:rPr>
          <w:rFonts w:hint="eastAsia"/>
        </w:rPr>
      </w:pPr>
      <w:r>
        <w:rPr>
          <w:rFonts w:hint="eastAsia"/>
        </w:rPr>
        <w:lastRenderedPageBreak/>
        <w:t>重要提示</w:t>
      </w:r>
    </w:p>
    <w:p w:rsidR="00F439C7" w:rsidRDefault="00F439C7" w:rsidP="00F439C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439C7" w:rsidRDefault="00F439C7" w:rsidP="00F439C7">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F439C7" w:rsidRDefault="00F439C7" w:rsidP="00F439C7">
      <w:pPr>
        <w:pStyle w:val="-"/>
        <w:ind w:firstLine="420"/>
        <w:rPr>
          <w:rFonts w:hint="eastAsia"/>
        </w:rPr>
      </w:pPr>
      <w:r>
        <w:rPr>
          <w:rFonts w:hint="eastAsia"/>
        </w:rPr>
        <w:t>基金管理人承诺以诚实信用、勤勉尽责的原则管理和运用基金资产，但不保证基金一定盈利。</w:t>
      </w:r>
    </w:p>
    <w:p w:rsidR="00F439C7" w:rsidRDefault="00F439C7" w:rsidP="00F439C7">
      <w:pPr>
        <w:pStyle w:val="-"/>
        <w:ind w:firstLine="420"/>
        <w:rPr>
          <w:rFonts w:hint="eastAsia"/>
        </w:rPr>
      </w:pPr>
      <w:r>
        <w:rPr>
          <w:rFonts w:hint="eastAsia"/>
        </w:rPr>
        <w:t>基金的过往业绩并不代表其未来表现。投资有风险，投资者在作出投资决策前应仔细阅读本基金的招募说明书。</w:t>
      </w:r>
    </w:p>
    <w:p w:rsidR="00F439C7" w:rsidRDefault="00F439C7" w:rsidP="00F439C7">
      <w:pPr>
        <w:pStyle w:val="-"/>
        <w:ind w:firstLine="420"/>
        <w:rPr>
          <w:rFonts w:hint="eastAsia"/>
        </w:rPr>
      </w:pPr>
      <w:r>
        <w:rPr>
          <w:rFonts w:hint="eastAsia"/>
        </w:rPr>
        <w:t>本报告中财务资料未经审计。</w:t>
      </w:r>
    </w:p>
    <w:p w:rsidR="00F439C7" w:rsidRDefault="00F439C7" w:rsidP="00F439C7">
      <w:pPr>
        <w:pStyle w:val="-"/>
        <w:ind w:firstLine="420"/>
        <w:rPr>
          <w:rFonts w:hint="eastAsia"/>
        </w:rPr>
      </w:pPr>
      <w:r>
        <w:rPr>
          <w:rFonts w:hint="eastAsia"/>
        </w:rPr>
        <w:t>本报告期自2025年10月1日起至12月31日止。</w:t>
      </w:r>
    </w:p>
    <w:p w:rsidR="00F439C7" w:rsidRDefault="00F439C7" w:rsidP="00F439C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F439C7" w:rsidTr="00F439C7">
        <w:tc>
          <w:tcPr>
            <w:tcW w:w="2552" w:type="dxa"/>
          </w:tcPr>
          <w:p w:rsidR="00F439C7" w:rsidRDefault="00F439C7" w:rsidP="00F439C7">
            <w:pPr>
              <w:jc w:val="left"/>
            </w:pPr>
            <w:r>
              <w:rPr>
                <w:rFonts w:hint="eastAsia"/>
              </w:rPr>
              <w:t>基金简称</w:t>
            </w:r>
          </w:p>
        </w:tc>
        <w:tc>
          <w:tcPr>
            <w:tcW w:w="5954" w:type="dxa"/>
          </w:tcPr>
          <w:p w:rsidR="00F439C7" w:rsidRDefault="00F439C7" w:rsidP="00F439C7">
            <w:pPr>
              <w:jc w:val="left"/>
            </w:pPr>
            <w:r>
              <w:rPr>
                <w:rFonts w:hint="eastAsia"/>
              </w:rPr>
              <w:t>南方定利一年定开债券</w:t>
            </w:r>
          </w:p>
        </w:tc>
      </w:tr>
      <w:tr w:rsidR="00F439C7" w:rsidTr="00F439C7">
        <w:tc>
          <w:tcPr>
            <w:tcW w:w="2552" w:type="dxa"/>
          </w:tcPr>
          <w:p w:rsidR="00F439C7" w:rsidRDefault="00F439C7" w:rsidP="00F439C7">
            <w:pPr>
              <w:jc w:val="left"/>
            </w:pPr>
            <w:r>
              <w:rPr>
                <w:rFonts w:hint="eastAsia"/>
              </w:rPr>
              <w:t>基金主代码</w:t>
            </w:r>
          </w:p>
        </w:tc>
        <w:tc>
          <w:tcPr>
            <w:tcW w:w="5954" w:type="dxa"/>
          </w:tcPr>
          <w:p w:rsidR="00F439C7" w:rsidRDefault="00F439C7" w:rsidP="00F439C7">
            <w:pPr>
              <w:jc w:val="left"/>
            </w:pPr>
            <w:r>
              <w:t>013821</w:t>
            </w:r>
          </w:p>
        </w:tc>
      </w:tr>
      <w:tr w:rsidR="00F439C7" w:rsidTr="00F439C7">
        <w:tc>
          <w:tcPr>
            <w:tcW w:w="2552" w:type="dxa"/>
          </w:tcPr>
          <w:p w:rsidR="00F439C7" w:rsidRDefault="00F439C7" w:rsidP="00F439C7">
            <w:pPr>
              <w:jc w:val="left"/>
            </w:pPr>
            <w:r>
              <w:rPr>
                <w:rFonts w:hint="eastAsia"/>
              </w:rPr>
              <w:t>交易代码</w:t>
            </w:r>
          </w:p>
        </w:tc>
        <w:tc>
          <w:tcPr>
            <w:tcW w:w="5954" w:type="dxa"/>
          </w:tcPr>
          <w:p w:rsidR="00F439C7" w:rsidRDefault="00F439C7" w:rsidP="00F439C7">
            <w:pPr>
              <w:jc w:val="left"/>
            </w:pPr>
            <w:r>
              <w:t>013821</w:t>
            </w:r>
          </w:p>
        </w:tc>
      </w:tr>
      <w:tr w:rsidR="00F439C7" w:rsidTr="00F439C7">
        <w:tc>
          <w:tcPr>
            <w:tcW w:w="2552" w:type="dxa"/>
          </w:tcPr>
          <w:p w:rsidR="00F439C7" w:rsidRDefault="00F439C7" w:rsidP="00F439C7">
            <w:pPr>
              <w:jc w:val="left"/>
            </w:pPr>
            <w:r>
              <w:rPr>
                <w:rFonts w:hint="eastAsia"/>
              </w:rPr>
              <w:t>基金运作方式</w:t>
            </w:r>
          </w:p>
        </w:tc>
        <w:tc>
          <w:tcPr>
            <w:tcW w:w="5954" w:type="dxa"/>
          </w:tcPr>
          <w:p w:rsidR="00F439C7" w:rsidRDefault="00F439C7" w:rsidP="00F439C7">
            <w:pPr>
              <w:jc w:val="left"/>
            </w:pPr>
            <w:r>
              <w:rPr>
                <w:rFonts w:hint="eastAsia"/>
              </w:rPr>
              <w:t>契约型开放式</w:t>
            </w:r>
          </w:p>
        </w:tc>
      </w:tr>
      <w:tr w:rsidR="00F439C7" w:rsidTr="00F439C7">
        <w:tc>
          <w:tcPr>
            <w:tcW w:w="2552" w:type="dxa"/>
          </w:tcPr>
          <w:p w:rsidR="00F439C7" w:rsidRDefault="00F439C7" w:rsidP="00F439C7">
            <w:pPr>
              <w:jc w:val="left"/>
            </w:pPr>
            <w:r>
              <w:rPr>
                <w:rFonts w:hint="eastAsia"/>
              </w:rPr>
              <w:t>基金合同生效日</w:t>
            </w:r>
          </w:p>
        </w:tc>
        <w:tc>
          <w:tcPr>
            <w:tcW w:w="5954" w:type="dxa"/>
          </w:tcPr>
          <w:p w:rsidR="00F439C7" w:rsidRDefault="00F439C7" w:rsidP="00F439C7">
            <w:pPr>
              <w:jc w:val="left"/>
            </w:pPr>
            <w:r>
              <w:rPr>
                <w:rFonts w:hint="eastAsia"/>
              </w:rPr>
              <w:t>2021</w:t>
            </w:r>
            <w:r>
              <w:rPr>
                <w:rFonts w:hint="eastAsia"/>
              </w:rPr>
              <w:t>年</w:t>
            </w:r>
            <w:r>
              <w:rPr>
                <w:rFonts w:hint="eastAsia"/>
              </w:rPr>
              <w:t>11</w:t>
            </w:r>
            <w:r>
              <w:rPr>
                <w:rFonts w:hint="eastAsia"/>
              </w:rPr>
              <w:t>月</w:t>
            </w:r>
            <w:r>
              <w:rPr>
                <w:rFonts w:hint="eastAsia"/>
              </w:rPr>
              <w:t>24</w:t>
            </w:r>
            <w:r>
              <w:rPr>
                <w:rFonts w:hint="eastAsia"/>
              </w:rPr>
              <w:t>日</w:t>
            </w:r>
          </w:p>
        </w:tc>
      </w:tr>
      <w:tr w:rsidR="00F439C7" w:rsidTr="00F439C7">
        <w:tc>
          <w:tcPr>
            <w:tcW w:w="2552" w:type="dxa"/>
          </w:tcPr>
          <w:p w:rsidR="00F439C7" w:rsidRDefault="00F439C7" w:rsidP="00F439C7">
            <w:pPr>
              <w:jc w:val="left"/>
            </w:pPr>
            <w:r>
              <w:rPr>
                <w:rFonts w:hint="eastAsia"/>
              </w:rPr>
              <w:t>报告期末基金份额总额</w:t>
            </w:r>
          </w:p>
        </w:tc>
        <w:tc>
          <w:tcPr>
            <w:tcW w:w="5954" w:type="dxa"/>
          </w:tcPr>
          <w:p w:rsidR="00F439C7" w:rsidRDefault="00F439C7" w:rsidP="00F439C7">
            <w:pPr>
              <w:jc w:val="left"/>
            </w:pPr>
            <w:r>
              <w:rPr>
                <w:rFonts w:hint="eastAsia"/>
              </w:rPr>
              <w:t>783,302,395.10</w:t>
            </w:r>
            <w:r>
              <w:rPr>
                <w:rFonts w:hint="eastAsia"/>
              </w:rPr>
              <w:t>份</w:t>
            </w:r>
          </w:p>
        </w:tc>
      </w:tr>
      <w:tr w:rsidR="00F439C7" w:rsidTr="00F439C7">
        <w:tc>
          <w:tcPr>
            <w:tcW w:w="2552" w:type="dxa"/>
          </w:tcPr>
          <w:p w:rsidR="00F439C7" w:rsidRDefault="00F439C7" w:rsidP="00F439C7">
            <w:pPr>
              <w:jc w:val="left"/>
            </w:pPr>
            <w:r>
              <w:rPr>
                <w:rFonts w:hint="eastAsia"/>
              </w:rPr>
              <w:t>投资目标</w:t>
            </w:r>
          </w:p>
        </w:tc>
        <w:tc>
          <w:tcPr>
            <w:tcW w:w="5954" w:type="dxa"/>
          </w:tcPr>
          <w:p w:rsidR="00F439C7" w:rsidRDefault="00F439C7" w:rsidP="00F439C7">
            <w:pPr>
              <w:jc w:val="left"/>
            </w:pPr>
            <w:r>
              <w:rPr>
                <w:rFonts w:hint="eastAsia"/>
              </w:rPr>
              <w:t>本基金在严格控制风险的前提下，力争获得长期稳定的投资收益。</w:t>
            </w:r>
          </w:p>
        </w:tc>
      </w:tr>
      <w:tr w:rsidR="00F439C7" w:rsidTr="00F439C7">
        <w:tc>
          <w:tcPr>
            <w:tcW w:w="2552" w:type="dxa"/>
          </w:tcPr>
          <w:p w:rsidR="00F439C7" w:rsidRDefault="00F439C7" w:rsidP="00F439C7">
            <w:pPr>
              <w:jc w:val="left"/>
            </w:pPr>
            <w:r>
              <w:rPr>
                <w:rFonts w:hint="eastAsia"/>
              </w:rPr>
              <w:t>投资策略</w:t>
            </w:r>
          </w:p>
        </w:tc>
        <w:tc>
          <w:tcPr>
            <w:tcW w:w="5954" w:type="dxa"/>
          </w:tcPr>
          <w:p w:rsidR="00F439C7" w:rsidRDefault="00F439C7" w:rsidP="00F439C7">
            <w:r>
              <w:rPr>
                <w:rFonts w:hint="eastAsia"/>
              </w:rPr>
              <w:t>本基金将投资信用类债券，以提高组合收益能力，并将在南方基金内部信用评级的基础上和内部信用风险控制的框架下，积极投资信用债券，获取信用利差带来的高投资收益。具体投资策略包括：（一）封闭期投资策略：</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、国债期货投资策略；（二）开放期投资策略。</w:t>
            </w:r>
          </w:p>
        </w:tc>
      </w:tr>
      <w:tr w:rsidR="00F439C7" w:rsidTr="00F439C7">
        <w:tc>
          <w:tcPr>
            <w:tcW w:w="2552" w:type="dxa"/>
          </w:tcPr>
          <w:p w:rsidR="00F439C7" w:rsidRDefault="00F439C7" w:rsidP="00F439C7">
            <w:pPr>
              <w:jc w:val="left"/>
            </w:pPr>
            <w:r>
              <w:rPr>
                <w:rFonts w:hint="eastAsia"/>
              </w:rPr>
              <w:t>业绩比较基准</w:t>
            </w:r>
          </w:p>
        </w:tc>
        <w:tc>
          <w:tcPr>
            <w:tcW w:w="5954" w:type="dxa"/>
          </w:tcPr>
          <w:p w:rsidR="00F439C7" w:rsidRDefault="00F439C7" w:rsidP="00F439C7">
            <w:pPr>
              <w:jc w:val="left"/>
            </w:pPr>
            <w:r>
              <w:rPr>
                <w:rFonts w:hint="eastAsia"/>
              </w:rPr>
              <w:t>中债</w:t>
            </w:r>
            <w:r>
              <w:rPr>
                <w:rFonts w:hint="eastAsia"/>
              </w:rPr>
              <w:t>-</w:t>
            </w:r>
            <w:r>
              <w:rPr>
                <w:rFonts w:hint="eastAsia"/>
              </w:rPr>
              <w:t>固定利率债券全价（</w:t>
            </w:r>
            <w:r>
              <w:rPr>
                <w:rFonts w:hint="eastAsia"/>
              </w:rPr>
              <w:t>1-3</w:t>
            </w:r>
            <w:r>
              <w:rPr>
                <w:rFonts w:hint="eastAsia"/>
              </w:rPr>
              <w:t>年）指数收益率</w:t>
            </w:r>
          </w:p>
        </w:tc>
      </w:tr>
      <w:tr w:rsidR="00F439C7" w:rsidTr="00F439C7">
        <w:tc>
          <w:tcPr>
            <w:tcW w:w="2552" w:type="dxa"/>
          </w:tcPr>
          <w:p w:rsidR="00F439C7" w:rsidRDefault="00F439C7" w:rsidP="00F439C7">
            <w:pPr>
              <w:jc w:val="left"/>
            </w:pPr>
            <w:r>
              <w:rPr>
                <w:rFonts w:hint="eastAsia"/>
              </w:rPr>
              <w:t>风险收益特征</w:t>
            </w:r>
          </w:p>
        </w:tc>
        <w:tc>
          <w:tcPr>
            <w:tcW w:w="5954" w:type="dxa"/>
          </w:tcPr>
          <w:p w:rsidR="00F439C7" w:rsidRDefault="00F439C7" w:rsidP="00F439C7">
            <w:pPr>
              <w:jc w:val="left"/>
            </w:pPr>
            <w:r>
              <w:rPr>
                <w:rFonts w:hint="eastAsia"/>
              </w:rPr>
              <w:t>本基金为债券型基金，一般而言，其长期平均风险和预期收益率低于股票型基金、混合型基金，高于货币市场基金。</w:t>
            </w:r>
          </w:p>
        </w:tc>
      </w:tr>
      <w:tr w:rsidR="00F439C7" w:rsidTr="00F439C7">
        <w:tc>
          <w:tcPr>
            <w:tcW w:w="2552" w:type="dxa"/>
          </w:tcPr>
          <w:p w:rsidR="00F439C7" w:rsidRDefault="00F439C7" w:rsidP="00F439C7">
            <w:pPr>
              <w:jc w:val="left"/>
            </w:pPr>
            <w:r>
              <w:rPr>
                <w:rFonts w:hint="eastAsia"/>
              </w:rPr>
              <w:t>基金管理人</w:t>
            </w:r>
          </w:p>
        </w:tc>
        <w:tc>
          <w:tcPr>
            <w:tcW w:w="5954" w:type="dxa"/>
          </w:tcPr>
          <w:p w:rsidR="00F439C7" w:rsidRDefault="00F439C7" w:rsidP="00F439C7">
            <w:pPr>
              <w:jc w:val="left"/>
            </w:pPr>
            <w:r>
              <w:rPr>
                <w:rFonts w:hint="eastAsia"/>
              </w:rPr>
              <w:t>南方基金管理股份有限公司</w:t>
            </w:r>
          </w:p>
        </w:tc>
      </w:tr>
      <w:tr w:rsidR="00F439C7" w:rsidTr="00F439C7">
        <w:tc>
          <w:tcPr>
            <w:tcW w:w="2552" w:type="dxa"/>
          </w:tcPr>
          <w:p w:rsidR="00F439C7" w:rsidRDefault="00F439C7" w:rsidP="00F439C7">
            <w:pPr>
              <w:jc w:val="left"/>
            </w:pPr>
            <w:r>
              <w:rPr>
                <w:rFonts w:hint="eastAsia"/>
              </w:rPr>
              <w:t>基金托管人</w:t>
            </w:r>
          </w:p>
        </w:tc>
        <w:tc>
          <w:tcPr>
            <w:tcW w:w="5954" w:type="dxa"/>
          </w:tcPr>
          <w:p w:rsidR="00F439C7" w:rsidRDefault="00F439C7" w:rsidP="00F439C7">
            <w:pPr>
              <w:jc w:val="left"/>
            </w:pPr>
            <w:r>
              <w:rPr>
                <w:rFonts w:hint="eastAsia"/>
              </w:rPr>
              <w:t>中国邮政储蓄银行股份有限公司</w:t>
            </w:r>
          </w:p>
        </w:tc>
      </w:tr>
    </w:tbl>
    <w:p w:rsidR="00F439C7" w:rsidRDefault="00F439C7" w:rsidP="00F439C7">
      <w:pPr>
        <w:pStyle w:val="-1"/>
        <w:ind w:left="281" w:hanging="281"/>
        <w:rPr>
          <w:rFonts w:hint="eastAsia"/>
        </w:rPr>
      </w:pPr>
      <w:r>
        <w:rPr>
          <w:rFonts w:hint="eastAsia"/>
        </w:rPr>
        <w:t>主要财务指标和基金净值表现</w:t>
      </w:r>
    </w:p>
    <w:p w:rsidR="00F439C7" w:rsidRDefault="00F439C7" w:rsidP="00F439C7">
      <w:pPr>
        <w:pStyle w:val="-2"/>
        <w:spacing w:before="312"/>
        <w:rPr>
          <w:rFonts w:hint="eastAsia"/>
        </w:rPr>
      </w:pPr>
      <w:r>
        <w:rPr>
          <w:rFonts w:hint="eastAsia"/>
        </w:rPr>
        <w:lastRenderedPageBreak/>
        <w:t>主要财务指标</w:t>
      </w:r>
    </w:p>
    <w:p w:rsidR="00F439C7" w:rsidRDefault="00F439C7" w:rsidP="00F439C7">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F439C7" w:rsidTr="00F439C7">
        <w:trPr>
          <w:cnfStyle w:val="100000000000" w:firstRow="1" w:lastRow="0" w:firstColumn="0" w:lastColumn="0" w:oddVBand="0" w:evenVBand="0" w:oddHBand="0" w:evenHBand="0" w:firstRowFirstColumn="0" w:firstRowLastColumn="0" w:lastRowFirstColumn="0" w:lastRowLastColumn="0"/>
        </w:trPr>
        <w:tc>
          <w:tcPr>
            <w:tcW w:w="3345" w:type="dxa"/>
          </w:tcPr>
          <w:p w:rsidR="00F439C7" w:rsidRPr="00F439C7" w:rsidRDefault="00F439C7" w:rsidP="00F439C7">
            <w:pPr>
              <w:jc w:val="center"/>
              <w:rPr>
                <w:b/>
              </w:rPr>
            </w:pPr>
            <w:r w:rsidRPr="00F439C7">
              <w:rPr>
                <w:rFonts w:hint="eastAsia"/>
                <w:b/>
              </w:rPr>
              <w:t>主要财务指标</w:t>
            </w:r>
          </w:p>
        </w:tc>
        <w:tc>
          <w:tcPr>
            <w:tcW w:w="5160" w:type="dxa"/>
          </w:tcPr>
          <w:p w:rsidR="00F439C7" w:rsidRPr="00F439C7" w:rsidRDefault="00F439C7" w:rsidP="00F439C7">
            <w:pPr>
              <w:jc w:val="center"/>
              <w:rPr>
                <w:b/>
              </w:rPr>
            </w:pPr>
            <w:r w:rsidRPr="00F439C7">
              <w:rPr>
                <w:rFonts w:hint="eastAsia"/>
                <w:b/>
              </w:rPr>
              <w:t>报告期（</w:t>
            </w:r>
            <w:r w:rsidRPr="00F439C7">
              <w:rPr>
                <w:rFonts w:hint="eastAsia"/>
                <w:b/>
              </w:rPr>
              <w:t>2025</w:t>
            </w:r>
            <w:r w:rsidRPr="00F439C7">
              <w:rPr>
                <w:rFonts w:hint="eastAsia"/>
                <w:b/>
              </w:rPr>
              <w:t>年</w:t>
            </w:r>
            <w:r w:rsidRPr="00F439C7">
              <w:rPr>
                <w:rFonts w:hint="eastAsia"/>
                <w:b/>
              </w:rPr>
              <w:t>10</w:t>
            </w:r>
            <w:r w:rsidRPr="00F439C7">
              <w:rPr>
                <w:rFonts w:hint="eastAsia"/>
                <w:b/>
              </w:rPr>
              <w:t>月</w:t>
            </w:r>
            <w:r w:rsidRPr="00F439C7">
              <w:rPr>
                <w:rFonts w:hint="eastAsia"/>
                <w:b/>
              </w:rPr>
              <w:t>1</w:t>
            </w:r>
            <w:r w:rsidRPr="00F439C7">
              <w:rPr>
                <w:rFonts w:hint="eastAsia"/>
                <w:b/>
              </w:rPr>
              <w:t>日－</w:t>
            </w:r>
            <w:r w:rsidRPr="00F439C7">
              <w:rPr>
                <w:rFonts w:hint="eastAsia"/>
                <w:b/>
              </w:rPr>
              <w:t>2025</w:t>
            </w:r>
            <w:r w:rsidRPr="00F439C7">
              <w:rPr>
                <w:rFonts w:hint="eastAsia"/>
                <w:b/>
              </w:rPr>
              <w:t>年</w:t>
            </w:r>
            <w:r w:rsidRPr="00F439C7">
              <w:rPr>
                <w:rFonts w:hint="eastAsia"/>
                <w:b/>
              </w:rPr>
              <w:t>12</w:t>
            </w:r>
            <w:r w:rsidRPr="00F439C7">
              <w:rPr>
                <w:rFonts w:hint="eastAsia"/>
                <w:b/>
              </w:rPr>
              <w:t>月</w:t>
            </w:r>
            <w:r w:rsidRPr="00F439C7">
              <w:rPr>
                <w:rFonts w:hint="eastAsia"/>
                <w:b/>
              </w:rPr>
              <w:t>31</w:t>
            </w:r>
            <w:r w:rsidRPr="00F439C7">
              <w:rPr>
                <w:rFonts w:hint="eastAsia"/>
                <w:b/>
              </w:rPr>
              <w:t>日）</w:t>
            </w:r>
          </w:p>
        </w:tc>
      </w:tr>
      <w:tr w:rsidR="00F439C7" w:rsidTr="00F439C7">
        <w:tc>
          <w:tcPr>
            <w:tcW w:w="3345" w:type="dxa"/>
          </w:tcPr>
          <w:p w:rsidR="00F439C7" w:rsidRDefault="00F439C7" w:rsidP="00F439C7">
            <w:pPr>
              <w:jc w:val="left"/>
            </w:pPr>
            <w:r>
              <w:rPr>
                <w:rFonts w:hint="eastAsia"/>
              </w:rPr>
              <w:t>1.</w:t>
            </w:r>
            <w:r>
              <w:rPr>
                <w:rFonts w:hint="eastAsia"/>
              </w:rPr>
              <w:t>本期已实现收益</w:t>
            </w:r>
          </w:p>
        </w:tc>
        <w:tc>
          <w:tcPr>
            <w:tcW w:w="5160" w:type="dxa"/>
          </w:tcPr>
          <w:p w:rsidR="00F439C7" w:rsidRDefault="00F439C7" w:rsidP="00F439C7">
            <w:pPr>
              <w:jc w:val="right"/>
            </w:pPr>
            <w:r>
              <w:t>-59,315,322.66</w:t>
            </w:r>
          </w:p>
        </w:tc>
      </w:tr>
      <w:tr w:rsidR="00F439C7" w:rsidTr="00F439C7">
        <w:tc>
          <w:tcPr>
            <w:tcW w:w="3345" w:type="dxa"/>
          </w:tcPr>
          <w:p w:rsidR="00F439C7" w:rsidRDefault="00F439C7" w:rsidP="00F439C7">
            <w:pPr>
              <w:jc w:val="left"/>
            </w:pPr>
            <w:r>
              <w:rPr>
                <w:rFonts w:hint="eastAsia"/>
              </w:rPr>
              <w:t>2.</w:t>
            </w:r>
            <w:r>
              <w:rPr>
                <w:rFonts w:hint="eastAsia"/>
              </w:rPr>
              <w:t>本期利润</w:t>
            </w:r>
          </w:p>
        </w:tc>
        <w:tc>
          <w:tcPr>
            <w:tcW w:w="5160" w:type="dxa"/>
          </w:tcPr>
          <w:p w:rsidR="00F439C7" w:rsidRDefault="00F439C7" w:rsidP="00F439C7">
            <w:pPr>
              <w:jc w:val="right"/>
            </w:pPr>
            <w:r>
              <w:t>-8,099,182.97</w:t>
            </w:r>
          </w:p>
        </w:tc>
      </w:tr>
      <w:tr w:rsidR="00F439C7" w:rsidTr="00F439C7">
        <w:tc>
          <w:tcPr>
            <w:tcW w:w="3345" w:type="dxa"/>
          </w:tcPr>
          <w:p w:rsidR="00F439C7" w:rsidRDefault="00F439C7" w:rsidP="00F439C7">
            <w:pPr>
              <w:jc w:val="left"/>
            </w:pPr>
            <w:r>
              <w:rPr>
                <w:rFonts w:hint="eastAsia"/>
              </w:rPr>
              <w:t>3.</w:t>
            </w:r>
            <w:r>
              <w:rPr>
                <w:rFonts w:hint="eastAsia"/>
              </w:rPr>
              <w:t>加权平均基金份额本期利润</w:t>
            </w:r>
          </w:p>
        </w:tc>
        <w:tc>
          <w:tcPr>
            <w:tcW w:w="5160" w:type="dxa"/>
          </w:tcPr>
          <w:p w:rsidR="00F439C7" w:rsidRDefault="00F439C7" w:rsidP="00F439C7">
            <w:pPr>
              <w:jc w:val="right"/>
            </w:pPr>
            <w:r>
              <w:t>-0.0029</w:t>
            </w:r>
          </w:p>
        </w:tc>
      </w:tr>
      <w:tr w:rsidR="00F439C7" w:rsidTr="00F439C7">
        <w:tc>
          <w:tcPr>
            <w:tcW w:w="3345" w:type="dxa"/>
          </w:tcPr>
          <w:p w:rsidR="00F439C7" w:rsidRDefault="00F439C7" w:rsidP="00F439C7">
            <w:pPr>
              <w:jc w:val="left"/>
            </w:pPr>
            <w:r>
              <w:rPr>
                <w:rFonts w:hint="eastAsia"/>
              </w:rPr>
              <w:t>4.</w:t>
            </w:r>
            <w:r>
              <w:rPr>
                <w:rFonts w:hint="eastAsia"/>
              </w:rPr>
              <w:t>期末基金资产净值</w:t>
            </w:r>
          </w:p>
        </w:tc>
        <w:tc>
          <w:tcPr>
            <w:tcW w:w="5160" w:type="dxa"/>
          </w:tcPr>
          <w:p w:rsidR="00F439C7" w:rsidRDefault="00F439C7" w:rsidP="00F439C7">
            <w:pPr>
              <w:jc w:val="right"/>
            </w:pPr>
            <w:r>
              <w:t>815,893,913.96</w:t>
            </w:r>
          </w:p>
        </w:tc>
      </w:tr>
      <w:tr w:rsidR="00F439C7" w:rsidTr="00F439C7">
        <w:tc>
          <w:tcPr>
            <w:tcW w:w="3345" w:type="dxa"/>
          </w:tcPr>
          <w:p w:rsidR="00F439C7" w:rsidRDefault="00F439C7" w:rsidP="00F439C7">
            <w:pPr>
              <w:jc w:val="left"/>
            </w:pPr>
            <w:r>
              <w:rPr>
                <w:rFonts w:hint="eastAsia"/>
              </w:rPr>
              <w:t>5.</w:t>
            </w:r>
            <w:r>
              <w:rPr>
                <w:rFonts w:hint="eastAsia"/>
              </w:rPr>
              <w:t>期末基金份额净值</w:t>
            </w:r>
          </w:p>
        </w:tc>
        <w:tc>
          <w:tcPr>
            <w:tcW w:w="5160" w:type="dxa"/>
          </w:tcPr>
          <w:p w:rsidR="00F439C7" w:rsidRDefault="00F439C7" w:rsidP="00F439C7">
            <w:pPr>
              <w:jc w:val="right"/>
            </w:pPr>
            <w:r>
              <w:t>1.0416</w:t>
            </w:r>
          </w:p>
        </w:tc>
      </w:tr>
    </w:tbl>
    <w:p w:rsidR="00F439C7" w:rsidRDefault="00F439C7" w:rsidP="00F439C7">
      <w:pPr>
        <w:pStyle w:val="-8"/>
        <w:rPr>
          <w:rFonts w:hint="eastAsia"/>
        </w:rPr>
      </w:pPr>
      <w:r>
        <w:rPr>
          <w:rFonts w:hint="eastAsia"/>
        </w:rPr>
        <w:t>注：1、基金业绩指标不包括持有人认（申）购或交易基金的各项费用，计入费用后实际收益水平要低于所列数字；</w:t>
      </w:r>
    </w:p>
    <w:p w:rsidR="00F439C7" w:rsidRDefault="00F439C7" w:rsidP="00F439C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439C7" w:rsidRDefault="00F439C7" w:rsidP="00F439C7">
      <w:pPr>
        <w:pStyle w:val="-2"/>
        <w:spacing w:before="312"/>
        <w:rPr>
          <w:rFonts w:hint="eastAsia"/>
        </w:rPr>
      </w:pPr>
      <w:r>
        <w:rPr>
          <w:rFonts w:hint="eastAsia"/>
        </w:rPr>
        <w:t>基金净值表现</w:t>
      </w:r>
    </w:p>
    <w:p w:rsidR="00F439C7" w:rsidRDefault="00F439C7" w:rsidP="00F439C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439C7" w:rsidTr="00F439C7">
        <w:trPr>
          <w:cnfStyle w:val="100000000000" w:firstRow="1" w:lastRow="0" w:firstColumn="0" w:lastColumn="0" w:oddVBand="0" w:evenVBand="0" w:oddHBand="0" w:evenHBand="0" w:firstRowFirstColumn="0" w:firstRowLastColumn="0" w:lastRowFirstColumn="0" w:lastRowLastColumn="0"/>
        </w:trPr>
        <w:tc>
          <w:tcPr>
            <w:tcW w:w="1429" w:type="dxa"/>
          </w:tcPr>
          <w:p w:rsidR="00F439C7" w:rsidRPr="00F439C7" w:rsidRDefault="00F439C7" w:rsidP="00F439C7">
            <w:pPr>
              <w:jc w:val="center"/>
              <w:rPr>
                <w:b/>
              </w:rPr>
            </w:pPr>
            <w:r w:rsidRPr="00F439C7">
              <w:rPr>
                <w:rFonts w:hint="eastAsia"/>
                <w:b/>
              </w:rPr>
              <w:t>阶段</w:t>
            </w:r>
          </w:p>
        </w:tc>
        <w:tc>
          <w:tcPr>
            <w:tcW w:w="1315" w:type="dxa"/>
          </w:tcPr>
          <w:p w:rsidR="00F439C7" w:rsidRPr="00F439C7" w:rsidRDefault="00F439C7" w:rsidP="00F439C7">
            <w:pPr>
              <w:jc w:val="center"/>
              <w:rPr>
                <w:b/>
              </w:rPr>
            </w:pPr>
            <w:r w:rsidRPr="00F439C7">
              <w:rPr>
                <w:rFonts w:hint="eastAsia"/>
                <w:b/>
              </w:rPr>
              <w:t>净值增长率①</w:t>
            </w:r>
          </w:p>
        </w:tc>
        <w:tc>
          <w:tcPr>
            <w:tcW w:w="1315" w:type="dxa"/>
          </w:tcPr>
          <w:p w:rsidR="00F439C7" w:rsidRPr="00F439C7" w:rsidRDefault="00F439C7" w:rsidP="00F439C7">
            <w:pPr>
              <w:jc w:val="center"/>
              <w:rPr>
                <w:b/>
              </w:rPr>
            </w:pPr>
            <w:r w:rsidRPr="00F439C7">
              <w:rPr>
                <w:rFonts w:hint="eastAsia"/>
                <w:b/>
              </w:rPr>
              <w:t>净值增长率标准差②</w:t>
            </w:r>
          </w:p>
        </w:tc>
        <w:tc>
          <w:tcPr>
            <w:tcW w:w="1315" w:type="dxa"/>
          </w:tcPr>
          <w:p w:rsidR="00F439C7" w:rsidRPr="00F439C7" w:rsidRDefault="00F439C7" w:rsidP="00F439C7">
            <w:pPr>
              <w:jc w:val="center"/>
              <w:rPr>
                <w:b/>
              </w:rPr>
            </w:pPr>
            <w:r w:rsidRPr="00F439C7">
              <w:rPr>
                <w:rFonts w:hint="eastAsia"/>
                <w:b/>
              </w:rPr>
              <w:t>业绩比较基准收益率③</w:t>
            </w:r>
          </w:p>
        </w:tc>
        <w:tc>
          <w:tcPr>
            <w:tcW w:w="1315" w:type="dxa"/>
          </w:tcPr>
          <w:p w:rsidR="00F439C7" w:rsidRPr="00F439C7" w:rsidRDefault="00F439C7" w:rsidP="00F439C7">
            <w:pPr>
              <w:jc w:val="center"/>
              <w:rPr>
                <w:b/>
              </w:rPr>
            </w:pPr>
            <w:r w:rsidRPr="00F439C7">
              <w:rPr>
                <w:rFonts w:hint="eastAsia"/>
                <w:b/>
              </w:rPr>
              <w:t>业绩比较基准收益率标准差④</w:t>
            </w:r>
          </w:p>
        </w:tc>
        <w:tc>
          <w:tcPr>
            <w:tcW w:w="907" w:type="dxa"/>
          </w:tcPr>
          <w:p w:rsidR="00F439C7" w:rsidRPr="00F439C7" w:rsidRDefault="00F439C7" w:rsidP="00F439C7">
            <w:pPr>
              <w:jc w:val="center"/>
              <w:rPr>
                <w:b/>
              </w:rPr>
            </w:pPr>
            <w:r w:rsidRPr="00F439C7">
              <w:rPr>
                <w:rFonts w:hint="eastAsia"/>
                <w:b/>
              </w:rPr>
              <w:t>①</w:t>
            </w:r>
            <w:r w:rsidRPr="00F439C7">
              <w:rPr>
                <w:rFonts w:hint="eastAsia"/>
                <w:b/>
              </w:rPr>
              <w:t>-</w:t>
            </w:r>
            <w:r w:rsidRPr="00F439C7">
              <w:rPr>
                <w:rFonts w:hint="eastAsia"/>
                <w:b/>
              </w:rPr>
              <w:t>③</w:t>
            </w:r>
          </w:p>
        </w:tc>
        <w:tc>
          <w:tcPr>
            <w:tcW w:w="907" w:type="dxa"/>
          </w:tcPr>
          <w:p w:rsidR="00F439C7" w:rsidRPr="00F439C7" w:rsidRDefault="00F439C7" w:rsidP="00F439C7">
            <w:pPr>
              <w:jc w:val="center"/>
              <w:rPr>
                <w:b/>
              </w:rPr>
            </w:pPr>
            <w:r w:rsidRPr="00F439C7">
              <w:rPr>
                <w:rFonts w:hint="eastAsia"/>
                <w:b/>
              </w:rPr>
              <w:t>②</w:t>
            </w:r>
            <w:r w:rsidRPr="00F439C7">
              <w:rPr>
                <w:rFonts w:hint="eastAsia"/>
                <w:b/>
              </w:rPr>
              <w:t>-</w:t>
            </w:r>
            <w:r w:rsidRPr="00F439C7">
              <w:rPr>
                <w:rFonts w:hint="eastAsia"/>
                <w:b/>
              </w:rPr>
              <w:t>④</w:t>
            </w:r>
          </w:p>
        </w:tc>
      </w:tr>
      <w:tr w:rsidR="00F439C7" w:rsidTr="00F439C7">
        <w:tc>
          <w:tcPr>
            <w:tcW w:w="1429" w:type="dxa"/>
          </w:tcPr>
          <w:p w:rsidR="00F439C7" w:rsidRDefault="00F439C7" w:rsidP="00F439C7">
            <w:pPr>
              <w:jc w:val="left"/>
            </w:pPr>
            <w:r>
              <w:rPr>
                <w:rFonts w:hint="eastAsia"/>
              </w:rPr>
              <w:t>过去三个月</w:t>
            </w:r>
          </w:p>
        </w:tc>
        <w:tc>
          <w:tcPr>
            <w:tcW w:w="1315" w:type="dxa"/>
          </w:tcPr>
          <w:p w:rsidR="00F439C7" w:rsidRDefault="00F439C7" w:rsidP="00F439C7">
            <w:pPr>
              <w:jc w:val="right"/>
            </w:pPr>
            <w:r>
              <w:t>-0.35%</w:t>
            </w:r>
          </w:p>
        </w:tc>
        <w:tc>
          <w:tcPr>
            <w:tcW w:w="1315" w:type="dxa"/>
          </w:tcPr>
          <w:p w:rsidR="00F439C7" w:rsidRDefault="00F439C7" w:rsidP="00F439C7">
            <w:pPr>
              <w:jc w:val="right"/>
            </w:pPr>
            <w:r>
              <w:t>0.11%</w:t>
            </w:r>
          </w:p>
        </w:tc>
        <w:tc>
          <w:tcPr>
            <w:tcW w:w="1315" w:type="dxa"/>
          </w:tcPr>
          <w:p w:rsidR="00F439C7" w:rsidRDefault="00F439C7" w:rsidP="00F439C7">
            <w:pPr>
              <w:jc w:val="right"/>
            </w:pPr>
            <w:r>
              <w:t>0.37%</w:t>
            </w:r>
          </w:p>
        </w:tc>
        <w:tc>
          <w:tcPr>
            <w:tcW w:w="1315" w:type="dxa"/>
          </w:tcPr>
          <w:p w:rsidR="00F439C7" w:rsidRDefault="00F439C7" w:rsidP="00F439C7">
            <w:pPr>
              <w:jc w:val="right"/>
            </w:pPr>
            <w:r>
              <w:t>0.02%</w:t>
            </w:r>
          </w:p>
        </w:tc>
        <w:tc>
          <w:tcPr>
            <w:tcW w:w="907" w:type="dxa"/>
          </w:tcPr>
          <w:p w:rsidR="00F439C7" w:rsidRDefault="00F439C7" w:rsidP="00F439C7">
            <w:pPr>
              <w:jc w:val="right"/>
            </w:pPr>
            <w:r>
              <w:t>-0.72%</w:t>
            </w:r>
          </w:p>
        </w:tc>
        <w:tc>
          <w:tcPr>
            <w:tcW w:w="907" w:type="dxa"/>
          </w:tcPr>
          <w:p w:rsidR="00F439C7" w:rsidRDefault="00F439C7" w:rsidP="00F439C7">
            <w:pPr>
              <w:jc w:val="right"/>
            </w:pPr>
            <w:r>
              <w:t>0.09%</w:t>
            </w:r>
          </w:p>
        </w:tc>
      </w:tr>
      <w:tr w:rsidR="00F439C7" w:rsidTr="00F439C7">
        <w:tc>
          <w:tcPr>
            <w:tcW w:w="1429" w:type="dxa"/>
          </w:tcPr>
          <w:p w:rsidR="00F439C7" w:rsidRDefault="00F439C7" w:rsidP="00F439C7">
            <w:pPr>
              <w:jc w:val="left"/>
            </w:pPr>
            <w:r>
              <w:rPr>
                <w:rFonts w:hint="eastAsia"/>
              </w:rPr>
              <w:t>过去六个月</w:t>
            </w:r>
          </w:p>
        </w:tc>
        <w:tc>
          <w:tcPr>
            <w:tcW w:w="1315" w:type="dxa"/>
          </w:tcPr>
          <w:p w:rsidR="00F439C7" w:rsidRDefault="00F439C7" w:rsidP="00F439C7">
            <w:pPr>
              <w:jc w:val="right"/>
            </w:pPr>
            <w:r>
              <w:t>-1.86%</w:t>
            </w:r>
          </w:p>
        </w:tc>
        <w:tc>
          <w:tcPr>
            <w:tcW w:w="1315" w:type="dxa"/>
          </w:tcPr>
          <w:p w:rsidR="00F439C7" w:rsidRDefault="00F439C7" w:rsidP="00F439C7">
            <w:pPr>
              <w:jc w:val="right"/>
            </w:pPr>
            <w:r>
              <w:t>0.12%</w:t>
            </w:r>
          </w:p>
        </w:tc>
        <w:tc>
          <w:tcPr>
            <w:tcW w:w="1315" w:type="dxa"/>
          </w:tcPr>
          <w:p w:rsidR="00F439C7" w:rsidRDefault="00F439C7" w:rsidP="00F439C7">
            <w:pPr>
              <w:jc w:val="right"/>
            </w:pPr>
            <w:r>
              <w:t>0.17%</w:t>
            </w:r>
          </w:p>
        </w:tc>
        <w:tc>
          <w:tcPr>
            <w:tcW w:w="1315" w:type="dxa"/>
          </w:tcPr>
          <w:p w:rsidR="00F439C7" w:rsidRDefault="00F439C7" w:rsidP="00F439C7">
            <w:pPr>
              <w:jc w:val="right"/>
            </w:pPr>
            <w:r>
              <w:t>0.02%</w:t>
            </w:r>
          </w:p>
        </w:tc>
        <w:tc>
          <w:tcPr>
            <w:tcW w:w="907" w:type="dxa"/>
          </w:tcPr>
          <w:p w:rsidR="00F439C7" w:rsidRDefault="00F439C7" w:rsidP="00F439C7">
            <w:pPr>
              <w:jc w:val="right"/>
            </w:pPr>
            <w:r>
              <w:t>-2.03%</w:t>
            </w:r>
          </w:p>
        </w:tc>
        <w:tc>
          <w:tcPr>
            <w:tcW w:w="907" w:type="dxa"/>
          </w:tcPr>
          <w:p w:rsidR="00F439C7" w:rsidRDefault="00F439C7" w:rsidP="00F439C7">
            <w:pPr>
              <w:jc w:val="right"/>
            </w:pPr>
            <w:r>
              <w:t>0.10%</w:t>
            </w:r>
          </w:p>
        </w:tc>
      </w:tr>
      <w:tr w:rsidR="00F439C7" w:rsidTr="00F439C7">
        <w:tc>
          <w:tcPr>
            <w:tcW w:w="1429" w:type="dxa"/>
          </w:tcPr>
          <w:p w:rsidR="00F439C7" w:rsidRDefault="00F439C7" w:rsidP="00F439C7">
            <w:pPr>
              <w:jc w:val="left"/>
            </w:pPr>
            <w:r>
              <w:rPr>
                <w:rFonts w:hint="eastAsia"/>
              </w:rPr>
              <w:t>过去一年</w:t>
            </w:r>
          </w:p>
        </w:tc>
        <w:tc>
          <w:tcPr>
            <w:tcW w:w="1315" w:type="dxa"/>
          </w:tcPr>
          <w:p w:rsidR="00F439C7" w:rsidRDefault="00F439C7" w:rsidP="00F439C7">
            <w:pPr>
              <w:jc w:val="right"/>
            </w:pPr>
            <w:r>
              <w:t>-1.54%</w:t>
            </w:r>
          </w:p>
        </w:tc>
        <w:tc>
          <w:tcPr>
            <w:tcW w:w="1315" w:type="dxa"/>
          </w:tcPr>
          <w:p w:rsidR="00F439C7" w:rsidRDefault="00F439C7" w:rsidP="00F439C7">
            <w:pPr>
              <w:jc w:val="right"/>
            </w:pPr>
            <w:r>
              <w:t>0.11%</w:t>
            </w:r>
          </w:p>
        </w:tc>
        <w:tc>
          <w:tcPr>
            <w:tcW w:w="1315" w:type="dxa"/>
          </w:tcPr>
          <w:p w:rsidR="00F439C7" w:rsidRDefault="00F439C7" w:rsidP="00F439C7">
            <w:pPr>
              <w:jc w:val="right"/>
            </w:pPr>
            <w:r>
              <w:t>-0.50%</w:t>
            </w:r>
          </w:p>
        </w:tc>
        <w:tc>
          <w:tcPr>
            <w:tcW w:w="1315" w:type="dxa"/>
          </w:tcPr>
          <w:p w:rsidR="00F439C7" w:rsidRDefault="00F439C7" w:rsidP="00F439C7">
            <w:pPr>
              <w:jc w:val="right"/>
            </w:pPr>
            <w:r>
              <w:t>0.03%</w:t>
            </w:r>
          </w:p>
        </w:tc>
        <w:tc>
          <w:tcPr>
            <w:tcW w:w="907" w:type="dxa"/>
          </w:tcPr>
          <w:p w:rsidR="00F439C7" w:rsidRDefault="00F439C7" w:rsidP="00F439C7">
            <w:pPr>
              <w:jc w:val="right"/>
            </w:pPr>
            <w:r>
              <w:t>-1.04%</w:t>
            </w:r>
          </w:p>
        </w:tc>
        <w:tc>
          <w:tcPr>
            <w:tcW w:w="907" w:type="dxa"/>
          </w:tcPr>
          <w:p w:rsidR="00F439C7" w:rsidRDefault="00F439C7" w:rsidP="00F439C7">
            <w:pPr>
              <w:jc w:val="right"/>
            </w:pPr>
            <w:r>
              <w:t>0.08%</w:t>
            </w:r>
          </w:p>
        </w:tc>
      </w:tr>
      <w:tr w:rsidR="00F439C7" w:rsidTr="00F439C7">
        <w:tc>
          <w:tcPr>
            <w:tcW w:w="1429" w:type="dxa"/>
          </w:tcPr>
          <w:p w:rsidR="00F439C7" w:rsidRDefault="00F439C7" w:rsidP="00F439C7">
            <w:pPr>
              <w:jc w:val="left"/>
            </w:pPr>
            <w:r>
              <w:rPr>
                <w:rFonts w:hint="eastAsia"/>
              </w:rPr>
              <w:t>过去三年</w:t>
            </w:r>
          </w:p>
        </w:tc>
        <w:tc>
          <w:tcPr>
            <w:tcW w:w="1315" w:type="dxa"/>
          </w:tcPr>
          <w:p w:rsidR="00F439C7" w:rsidRDefault="00F439C7" w:rsidP="00F439C7">
            <w:pPr>
              <w:jc w:val="right"/>
            </w:pPr>
            <w:r>
              <w:t>6.01%</w:t>
            </w:r>
          </w:p>
        </w:tc>
        <w:tc>
          <w:tcPr>
            <w:tcW w:w="1315" w:type="dxa"/>
          </w:tcPr>
          <w:p w:rsidR="00F439C7" w:rsidRDefault="00F439C7" w:rsidP="00F439C7">
            <w:pPr>
              <w:jc w:val="right"/>
            </w:pPr>
            <w:r>
              <w:t>0.08%</w:t>
            </w:r>
          </w:p>
        </w:tc>
        <w:tc>
          <w:tcPr>
            <w:tcW w:w="1315" w:type="dxa"/>
          </w:tcPr>
          <w:p w:rsidR="00F439C7" w:rsidRDefault="00F439C7" w:rsidP="00F439C7">
            <w:pPr>
              <w:jc w:val="right"/>
            </w:pPr>
            <w:r>
              <w:t>2.58%</w:t>
            </w:r>
          </w:p>
        </w:tc>
        <w:tc>
          <w:tcPr>
            <w:tcW w:w="1315" w:type="dxa"/>
          </w:tcPr>
          <w:p w:rsidR="00F439C7" w:rsidRDefault="00F439C7" w:rsidP="00F439C7">
            <w:pPr>
              <w:jc w:val="right"/>
            </w:pPr>
            <w:r>
              <w:t>0.03%</w:t>
            </w:r>
          </w:p>
        </w:tc>
        <w:tc>
          <w:tcPr>
            <w:tcW w:w="907" w:type="dxa"/>
          </w:tcPr>
          <w:p w:rsidR="00F439C7" w:rsidRDefault="00F439C7" w:rsidP="00F439C7">
            <w:pPr>
              <w:jc w:val="right"/>
            </w:pPr>
            <w:r>
              <w:t>3.43%</w:t>
            </w:r>
          </w:p>
        </w:tc>
        <w:tc>
          <w:tcPr>
            <w:tcW w:w="907" w:type="dxa"/>
          </w:tcPr>
          <w:p w:rsidR="00F439C7" w:rsidRDefault="00F439C7" w:rsidP="00F439C7">
            <w:pPr>
              <w:jc w:val="right"/>
            </w:pPr>
            <w:r>
              <w:t>0.05%</w:t>
            </w:r>
          </w:p>
        </w:tc>
      </w:tr>
      <w:tr w:rsidR="00F439C7" w:rsidTr="00F439C7">
        <w:tc>
          <w:tcPr>
            <w:tcW w:w="1429" w:type="dxa"/>
          </w:tcPr>
          <w:p w:rsidR="00F439C7" w:rsidRDefault="00F439C7" w:rsidP="00F439C7">
            <w:pPr>
              <w:jc w:val="left"/>
            </w:pPr>
            <w:r>
              <w:rPr>
                <w:rFonts w:hint="eastAsia"/>
              </w:rPr>
              <w:t>自基金合同生效起至今</w:t>
            </w:r>
          </w:p>
        </w:tc>
        <w:tc>
          <w:tcPr>
            <w:tcW w:w="1315" w:type="dxa"/>
          </w:tcPr>
          <w:p w:rsidR="00F439C7" w:rsidRDefault="00F439C7" w:rsidP="00F439C7">
            <w:pPr>
              <w:jc w:val="right"/>
            </w:pPr>
            <w:r>
              <w:t>9.24%</w:t>
            </w:r>
          </w:p>
        </w:tc>
        <w:tc>
          <w:tcPr>
            <w:tcW w:w="1315" w:type="dxa"/>
          </w:tcPr>
          <w:p w:rsidR="00F439C7" w:rsidRDefault="00F439C7" w:rsidP="00F439C7">
            <w:pPr>
              <w:jc w:val="right"/>
            </w:pPr>
            <w:r>
              <w:t>0.07%</w:t>
            </w:r>
          </w:p>
        </w:tc>
        <w:tc>
          <w:tcPr>
            <w:tcW w:w="1315" w:type="dxa"/>
          </w:tcPr>
          <w:p w:rsidR="00F439C7" w:rsidRDefault="00F439C7" w:rsidP="00F439C7">
            <w:pPr>
              <w:jc w:val="right"/>
            </w:pPr>
            <w:r>
              <w:t>3.72%</w:t>
            </w:r>
          </w:p>
        </w:tc>
        <w:tc>
          <w:tcPr>
            <w:tcW w:w="1315" w:type="dxa"/>
          </w:tcPr>
          <w:p w:rsidR="00F439C7" w:rsidRDefault="00F439C7" w:rsidP="00F439C7">
            <w:pPr>
              <w:jc w:val="right"/>
            </w:pPr>
            <w:r>
              <w:t>0.04%</w:t>
            </w:r>
          </w:p>
        </w:tc>
        <w:tc>
          <w:tcPr>
            <w:tcW w:w="907" w:type="dxa"/>
          </w:tcPr>
          <w:p w:rsidR="00F439C7" w:rsidRDefault="00F439C7" w:rsidP="00F439C7">
            <w:pPr>
              <w:jc w:val="right"/>
            </w:pPr>
            <w:r>
              <w:t>5.52%</w:t>
            </w:r>
          </w:p>
        </w:tc>
        <w:tc>
          <w:tcPr>
            <w:tcW w:w="907" w:type="dxa"/>
          </w:tcPr>
          <w:p w:rsidR="00F439C7" w:rsidRDefault="00F439C7" w:rsidP="00F439C7">
            <w:pPr>
              <w:jc w:val="right"/>
            </w:pPr>
            <w:r>
              <w:t>0.03%</w:t>
            </w:r>
          </w:p>
        </w:tc>
      </w:tr>
    </w:tbl>
    <w:p w:rsidR="00F439C7" w:rsidRDefault="00F439C7" w:rsidP="00F439C7">
      <w:pPr>
        <w:pStyle w:val="-3"/>
        <w:spacing w:before="156" w:after="156"/>
        <w:rPr>
          <w:rFonts w:hint="eastAsia"/>
        </w:rPr>
      </w:pPr>
      <w:r>
        <w:rPr>
          <w:rFonts w:hint="eastAsia"/>
        </w:rPr>
        <w:t>自基金合同生效以来基金份额累计净值增长率变动及其与同期业绩比较基准收益率变动的比较</w:t>
      </w:r>
    </w:p>
    <w:p w:rsidR="00F439C7" w:rsidRDefault="00F439C7" w:rsidP="00F439C7">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F439C7" w:rsidRDefault="00F439C7" w:rsidP="00F439C7">
      <w:pPr>
        <w:pStyle w:val="-1"/>
        <w:ind w:left="281" w:hanging="281"/>
        <w:rPr>
          <w:rFonts w:hint="eastAsia"/>
        </w:rPr>
      </w:pPr>
      <w:r>
        <w:rPr>
          <w:rFonts w:hint="eastAsia"/>
        </w:rPr>
        <w:t>管理人报告</w:t>
      </w:r>
    </w:p>
    <w:p w:rsidR="00F439C7" w:rsidRDefault="00F439C7" w:rsidP="00F439C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439C7" w:rsidTr="006F2B3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439C7" w:rsidRPr="00F439C7" w:rsidRDefault="00F439C7" w:rsidP="00F439C7">
            <w:pPr>
              <w:jc w:val="center"/>
              <w:rPr>
                <w:b/>
              </w:rPr>
            </w:pPr>
            <w:r w:rsidRPr="00F439C7">
              <w:rPr>
                <w:rFonts w:hint="eastAsia"/>
                <w:b/>
              </w:rPr>
              <w:t>姓名</w:t>
            </w:r>
          </w:p>
        </w:tc>
        <w:tc>
          <w:tcPr>
            <w:tcW w:w="851" w:type="dxa"/>
            <w:vMerge w:val="restart"/>
          </w:tcPr>
          <w:p w:rsidR="00F439C7" w:rsidRPr="00F439C7" w:rsidRDefault="00F439C7" w:rsidP="00F439C7">
            <w:pPr>
              <w:jc w:val="center"/>
              <w:rPr>
                <w:b/>
              </w:rPr>
            </w:pPr>
            <w:r w:rsidRPr="00F439C7">
              <w:rPr>
                <w:rFonts w:hint="eastAsia"/>
                <w:b/>
              </w:rPr>
              <w:t>职务</w:t>
            </w:r>
          </w:p>
        </w:tc>
        <w:tc>
          <w:tcPr>
            <w:tcW w:w="2234" w:type="dxa"/>
            <w:gridSpan w:val="2"/>
            <w:tcBorders>
              <w:bottom w:val="single" w:sz="4" w:space="0" w:color="auto"/>
            </w:tcBorders>
          </w:tcPr>
          <w:p w:rsidR="00F439C7" w:rsidRPr="00F439C7" w:rsidRDefault="00F439C7" w:rsidP="00F439C7">
            <w:pPr>
              <w:jc w:val="center"/>
              <w:rPr>
                <w:b/>
              </w:rPr>
            </w:pPr>
            <w:r w:rsidRPr="00F439C7">
              <w:rPr>
                <w:rFonts w:hint="eastAsia"/>
                <w:b/>
              </w:rPr>
              <w:t>任本基金的基金经理期限</w:t>
            </w:r>
          </w:p>
        </w:tc>
        <w:tc>
          <w:tcPr>
            <w:tcW w:w="703" w:type="dxa"/>
            <w:vMerge w:val="restart"/>
          </w:tcPr>
          <w:p w:rsidR="00F439C7" w:rsidRPr="00F439C7" w:rsidRDefault="00F439C7" w:rsidP="00F439C7">
            <w:pPr>
              <w:jc w:val="center"/>
              <w:rPr>
                <w:b/>
              </w:rPr>
            </w:pPr>
            <w:r w:rsidRPr="00F439C7">
              <w:rPr>
                <w:rFonts w:hint="eastAsia"/>
                <w:b/>
              </w:rPr>
              <w:t>证券从业年限</w:t>
            </w:r>
          </w:p>
        </w:tc>
        <w:tc>
          <w:tcPr>
            <w:tcW w:w="3856" w:type="dxa"/>
            <w:vMerge w:val="restart"/>
          </w:tcPr>
          <w:p w:rsidR="00F439C7" w:rsidRPr="00F439C7" w:rsidRDefault="00F439C7" w:rsidP="00F439C7">
            <w:pPr>
              <w:jc w:val="center"/>
              <w:rPr>
                <w:b/>
              </w:rPr>
            </w:pPr>
            <w:r w:rsidRPr="00F439C7">
              <w:rPr>
                <w:rFonts w:hint="eastAsia"/>
                <w:b/>
              </w:rPr>
              <w:t>说明</w:t>
            </w:r>
          </w:p>
        </w:tc>
      </w:tr>
      <w:tr w:rsidR="00F439C7" w:rsidTr="00F439C7">
        <w:tc>
          <w:tcPr>
            <w:tcW w:w="862" w:type="dxa"/>
            <w:vMerge/>
          </w:tcPr>
          <w:p w:rsidR="00F439C7" w:rsidRDefault="00F439C7" w:rsidP="00F439C7">
            <w:pPr>
              <w:jc w:val="left"/>
            </w:pPr>
          </w:p>
        </w:tc>
        <w:tc>
          <w:tcPr>
            <w:tcW w:w="851" w:type="dxa"/>
            <w:vMerge/>
          </w:tcPr>
          <w:p w:rsidR="00F439C7" w:rsidRDefault="00F439C7" w:rsidP="00F439C7">
            <w:pPr>
              <w:jc w:val="left"/>
            </w:pPr>
          </w:p>
        </w:tc>
        <w:tc>
          <w:tcPr>
            <w:tcW w:w="1117" w:type="dxa"/>
            <w:shd w:val="clear" w:color="auto" w:fill="BFBFBF"/>
          </w:tcPr>
          <w:p w:rsidR="00F439C7" w:rsidRPr="00F439C7" w:rsidRDefault="00F439C7" w:rsidP="00F439C7">
            <w:pPr>
              <w:jc w:val="center"/>
              <w:rPr>
                <w:b/>
              </w:rPr>
            </w:pPr>
            <w:r w:rsidRPr="00F439C7">
              <w:rPr>
                <w:rFonts w:hint="eastAsia"/>
                <w:b/>
              </w:rPr>
              <w:t>任职日期</w:t>
            </w:r>
          </w:p>
        </w:tc>
        <w:tc>
          <w:tcPr>
            <w:tcW w:w="1117" w:type="dxa"/>
            <w:shd w:val="clear" w:color="auto" w:fill="BFBFBF"/>
          </w:tcPr>
          <w:p w:rsidR="00F439C7" w:rsidRPr="00F439C7" w:rsidRDefault="00F439C7" w:rsidP="00F439C7">
            <w:pPr>
              <w:jc w:val="center"/>
              <w:rPr>
                <w:b/>
              </w:rPr>
            </w:pPr>
            <w:r w:rsidRPr="00F439C7">
              <w:rPr>
                <w:rFonts w:hint="eastAsia"/>
                <w:b/>
              </w:rPr>
              <w:t>离任日期</w:t>
            </w:r>
          </w:p>
        </w:tc>
        <w:tc>
          <w:tcPr>
            <w:tcW w:w="703" w:type="dxa"/>
            <w:vMerge/>
          </w:tcPr>
          <w:p w:rsidR="00F439C7" w:rsidRDefault="00F439C7" w:rsidP="00F439C7">
            <w:pPr>
              <w:jc w:val="left"/>
            </w:pPr>
          </w:p>
        </w:tc>
        <w:tc>
          <w:tcPr>
            <w:tcW w:w="3856" w:type="dxa"/>
            <w:vMerge/>
          </w:tcPr>
          <w:p w:rsidR="00F439C7" w:rsidRDefault="00F439C7" w:rsidP="00F439C7">
            <w:pPr>
              <w:jc w:val="left"/>
            </w:pPr>
          </w:p>
        </w:tc>
      </w:tr>
      <w:tr w:rsidR="00F439C7" w:rsidTr="00F439C7">
        <w:tc>
          <w:tcPr>
            <w:tcW w:w="862" w:type="dxa"/>
          </w:tcPr>
          <w:p w:rsidR="00F439C7" w:rsidRDefault="00F439C7" w:rsidP="00F439C7">
            <w:pPr>
              <w:jc w:val="left"/>
            </w:pPr>
            <w:r>
              <w:rPr>
                <w:rFonts w:hint="eastAsia"/>
              </w:rPr>
              <w:t>何康</w:t>
            </w:r>
          </w:p>
        </w:tc>
        <w:tc>
          <w:tcPr>
            <w:tcW w:w="851" w:type="dxa"/>
          </w:tcPr>
          <w:p w:rsidR="00F439C7" w:rsidRDefault="00F439C7" w:rsidP="00F439C7">
            <w:pPr>
              <w:jc w:val="left"/>
            </w:pPr>
            <w:r>
              <w:rPr>
                <w:rFonts w:hint="eastAsia"/>
              </w:rPr>
              <w:t>本基金基金经理</w:t>
            </w:r>
          </w:p>
        </w:tc>
        <w:tc>
          <w:tcPr>
            <w:tcW w:w="1117" w:type="dxa"/>
          </w:tcPr>
          <w:p w:rsidR="00F439C7" w:rsidRDefault="00F439C7" w:rsidP="00F439C7">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117" w:type="dxa"/>
          </w:tcPr>
          <w:p w:rsidR="00F439C7" w:rsidRDefault="00F439C7" w:rsidP="00F439C7">
            <w:pPr>
              <w:jc w:val="right"/>
            </w:pPr>
            <w:r>
              <w:t>-</w:t>
            </w:r>
          </w:p>
        </w:tc>
        <w:tc>
          <w:tcPr>
            <w:tcW w:w="703" w:type="dxa"/>
          </w:tcPr>
          <w:p w:rsidR="00F439C7" w:rsidRDefault="00F439C7" w:rsidP="00F439C7">
            <w:pPr>
              <w:jc w:val="left"/>
            </w:pPr>
            <w:r>
              <w:rPr>
                <w:rFonts w:hint="eastAsia"/>
              </w:rPr>
              <w:t>21</w:t>
            </w:r>
            <w:r>
              <w:rPr>
                <w:rFonts w:hint="eastAsia"/>
              </w:rPr>
              <w:t>年</w:t>
            </w:r>
          </w:p>
        </w:tc>
        <w:tc>
          <w:tcPr>
            <w:tcW w:w="3856" w:type="dxa"/>
          </w:tcPr>
          <w:p w:rsidR="00F439C7" w:rsidRDefault="00F439C7" w:rsidP="00F439C7">
            <w:r>
              <w:rPr>
                <w:rFonts w:hint="eastAsia"/>
              </w:rPr>
              <w:t>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w:t>
            </w:r>
            <w:r>
              <w:rPr>
                <w:rFonts w:hint="eastAsia"/>
              </w:rPr>
              <w:lastRenderedPageBreak/>
              <w:t>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r w:rsidR="00F439C7" w:rsidTr="00F439C7">
        <w:tc>
          <w:tcPr>
            <w:tcW w:w="862" w:type="dxa"/>
          </w:tcPr>
          <w:p w:rsidR="00F439C7" w:rsidRDefault="00F439C7" w:rsidP="00F439C7">
            <w:pPr>
              <w:jc w:val="left"/>
            </w:pPr>
            <w:r>
              <w:rPr>
                <w:rFonts w:hint="eastAsia"/>
              </w:rPr>
              <w:lastRenderedPageBreak/>
              <w:t>刘骥</w:t>
            </w:r>
          </w:p>
        </w:tc>
        <w:tc>
          <w:tcPr>
            <w:tcW w:w="851" w:type="dxa"/>
          </w:tcPr>
          <w:p w:rsidR="00F439C7" w:rsidRDefault="00F439C7" w:rsidP="00F439C7">
            <w:pPr>
              <w:jc w:val="left"/>
            </w:pPr>
            <w:r>
              <w:rPr>
                <w:rFonts w:hint="eastAsia"/>
              </w:rPr>
              <w:t>本基金基金经理（已离任）</w:t>
            </w:r>
          </w:p>
        </w:tc>
        <w:tc>
          <w:tcPr>
            <w:tcW w:w="1117" w:type="dxa"/>
          </w:tcPr>
          <w:p w:rsidR="00F439C7" w:rsidRDefault="00F439C7" w:rsidP="00F439C7">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F439C7" w:rsidRDefault="00F439C7" w:rsidP="00F439C7">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703" w:type="dxa"/>
          </w:tcPr>
          <w:p w:rsidR="00F439C7" w:rsidRDefault="00F439C7" w:rsidP="00F439C7">
            <w:pPr>
              <w:jc w:val="left"/>
            </w:pPr>
            <w:r>
              <w:rPr>
                <w:rFonts w:hint="eastAsia"/>
              </w:rPr>
              <w:t>13</w:t>
            </w:r>
            <w:r>
              <w:rPr>
                <w:rFonts w:hint="eastAsia"/>
              </w:rPr>
              <w:t>年</w:t>
            </w:r>
          </w:p>
        </w:tc>
        <w:tc>
          <w:tcPr>
            <w:tcW w:w="3856" w:type="dxa"/>
          </w:tcPr>
          <w:p w:rsidR="00F439C7" w:rsidRDefault="00F439C7" w:rsidP="00F439C7">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lastRenderedPageBreak/>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F439C7" w:rsidRDefault="00F439C7" w:rsidP="00F439C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439C7" w:rsidRDefault="00F439C7" w:rsidP="00F439C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439C7" w:rsidRDefault="00F439C7" w:rsidP="00F439C7">
      <w:pPr>
        <w:pStyle w:val="-2"/>
        <w:spacing w:before="312"/>
        <w:rPr>
          <w:rFonts w:hint="eastAsia"/>
        </w:rPr>
      </w:pPr>
      <w:r>
        <w:rPr>
          <w:rFonts w:hint="eastAsia"/>
        </w:rPr>
        <w:t>管理人对报告期内本基金运作遵规守信情况的说明</w:t>
      </w:r>
    </w:p>
    <w:p w:rsidR="00F439C7" w:rsidRDefault="00F439C7" w:rsidP="00F439C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439C7" w:rsidRDefault="00F439C7" w:rsidP="00F439C7">
      <w:pPr>
        <w:pStyle w:val="-2"/>
        <w:spacing w:before="312"/>
        <w:rPr>
          <w:rFonts w:hint="eastAsia"/>
        </w:rPr>
      </w:pPr>
      <w:r>
        <w:rPr>
          <w:rFonts w:hint="eastAsia"/>
        </w:rPr>
        <w:t>公平交易专项说明</w:t>
      </w:r>
    </w:p>
    <w:p w:rsidR="00F439C7" w:rsidRDefault="00F439C7" w:rsidP="00F439C7">
      <w:pPr>
        <w:pStyle w:val="-3"/>
        <w:spacing w:before="156" w:after="156"/>
        <w:rPr>
          <w:rFonts w:hint="eastAsia"/>
        </w:rPr>
      </w:pPr>
      <w:r>
        <w:rPr>
          <w:rFonts w:hint="eastAsia"/>
        </w:rPr>
        <w:t>公平交易制度的执行情况</w:t>
      </w:r>
    </w:p>
    <w:p w:rsidR="00F439C7" w:rsidRDefault="00F439C7" w:rsidP="00F439C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439C7" w:rsidRDefault="00F439C7" w:rsidP="00F439C7">
      <w:pPr>
        <w:pStyle w:val="-3"/>
        <w:spacing w:before="156" w:after="156"/>
        <w:rPr>
          <w:rFonts w:hint="eastAsia"/>
        </w:rPr>
      </w:pPr>
      <w:r>
        <w:rPr>
          <w:rFonts w:hint="eastAsia"/>
        </w:rPr>
        <w:t>异常交易行为的专项说明</w:t>
      </w:r>
    </w:p>
    <w:p w:rsidR="00F439C7" w:rsidRDefault="00F439C7" w:rsidP="00F439C7">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439C7" w:rsidRDefault="00F439C7" w:rsidP="00F439C7">
      <w:pPr>
        <w:pStyle w:val="-2"/>
        <w:spacing w:before="312"/>
        <w:rPr>
          <w:rFonts w:hint="eastAsia"/>
        </w:rPr>
      </w:pPr>
      <w:r>
        <w:rPr>
          <w:rFonts w:hint="eastAsia"/>
        </w:rPr>
        <w:t>报告期内基金投资策略和运作分析</w:t>
      </w:r>
    </w:p>
    <w:p w:rsidR="00F439C7" w:rsidRDefault="00F439C7" w:rsidP="00F439C7">
      <w:pPr>
        <w:pStyle w:val="-"/>
        <w:ind w:firstLine="420"/>
        <w:rPr>
          <w:rFonts w:hint="eastAsia"/>
        </w:rPr>
      </w:pPr>
      <w:r>
        <w:rPr>
          <w:rFonts w:hint="eastAsia"/>
        </w:rPr>
        <w:t>四季度中国经济延续回暖复苏。宏观政策持续发力，进一步推动物价和生产价格回稳，工业利润持续改善，就业物价总体稳定，新质生产力培育壮大。市场层面，受经济基本面、央行国债买卖政策、机构行为等因素的影响，债券收益率线先下行再上行。10月趋势下行，11月趋势上行，12月高位震荡。10年国债收益率合计下行1.3BP，10年国开收益率下行3.7BP，国债和国开债利差缩小。短端1年国债收益率下行2.8BP，1年国开收益率下行5BP，国债曲线与国开曲线均陡峭化。本季度信用债表现好于同期限国开债，5年AAA-二级资本债下行8BP，3年AA+城投债下行18BP。</w:t>
      </w:r>
    </w:p>
    <w:p w:rsidR="00F439C7" w:rsidRDefault="00F439C7" w:rsidP="00F439C7">
      <w:pPr>
        <w:pStyle w:val="-"/>
        <w:ind w:firstLine="420"/>
        <w:rPr>
          <w:rFonts w:hint="eastAsia"/>
        </w:rPr>
      </w:pPr>
      <w:r>
        <w:rPr>
          <w:rFonts w:hint="eastAsia"/>
        </w:rPr>
        <w:t>投资运作上，10月初至12月初，组合久期逐步提高，12月久期震荡下降至中性，避免市场回调，锁定全年收益。持仓上主要持有国债和政金债，杠杆率有明显下降，也是为了规避回调风险。</w:t>
      </w:r>
    </w:p>
    <w:p w:rsidR="00F439C7" w:rsidRDefault="00F439C7" w:rsidP="00F439C7">
      <w:pPr>
        <w:pStyle w:val="-"/>
        <w:ind w:firstLine="420"/>
        <w:rPr>
          <w:rFonts w:hint="eastAsia"/>
        </w:rPr>
      </w:pPr>
      <w:r>
        <w:rPr>
          <w:rFonts w:hint="eastAsia"/>
        </w:rPr>
        <w:t>展望未来，主要发达国家会延续扩张性财政政策，市场期待联储降息+财政刺激带来传统经济的复苏，明年经济需求可能继续向上。虽然美联储预计仍有2次降息，但其他国家央行可能结束24年以来的降息周期，全球流动性改善最快的时候可能已经过去。中国贸易顺差上升，企业收入、现金流改善，结售汇带来资本回流、内外部共同驱动广义流动性改善，居民部门收入现况改善、股市上涨带来财富效应，预期改善带来支出行为边际改善，经济从通缩循环刹车，V型反转，从谷底复苏。宏观政策也会更加积极有为，货币政策将延续适度宽松基调，流动性预计将保持合理充裕。估值方面，存单定价的国债期限利差基本回到P50左右，中长端定价合理，继续上行空间有限，具备一定的配置价值。预计一季度收益率呈震荡走势，利率债特别是长端利率债依然可以作为波段操作的工具。我们将择机波段操作力争获取超额收益。</w:t>
      </w:r>
    </w:p>
    <w:p w:rsidR="00F439C7" w:rsidRDefault="00F439C7" w:rsidP="00F439C7">
      <w:pPr>
        <w:pStyle w:val="-2"/>
        <w:spacing w:before="312"/>
        <w:rPr>
          <w:rFonts w:hint="eastAsia"/>
        </w:rPr>
      </w:pPr>
      <w:r>
        <w:rPr>
          <w:rFonts w:hint="eastAsia"/>
        </w:rPr>
        <w:t>报告期内基金的业绩表现</w:t>
      </w:r>
    </w:p>
    <w:p w:rsidR="00F439C7" w:rsidRDefault="00F439C7" w:rsidP="00F439C7">
      <w:pPr>
        <w:pStyle w:val="-"/>
        <w:ind w:firstLine="420"/>
        <w:rPr>
          <w:rFonts w:hint="eastAsia"/>
        </w:rPr>
      </w:pPr>
      <w:r>
        <w:rPr>
          <w:rFonts w:hint="eastAsia"/>
        </w:rPr>
        <w:t>截至报告期末，本基金份额净值为1.0416元，报告期内，份额净值增长率为-0.35%，同期业绩基准增长率为0.37%。</w:t>
      </w:r>
    </w:p>
    <w:p w:rsidR="00F439C7" w:rsidRDefault="00F439C7" w:rsidP="00F439C7">
      <w:pPr>
        <w:pStyle w:val="-2"/>
        <w:spacing w:before="312"/>
        <w:rPr>
          <w:rFonts w:hint="eastAsia"/>
        </w:rPr>
      </w:pPr>
      <w:r>
        <w:rPr>
          <w:rFonts w:hint="eastAsia"/>
        </w:rPr>
        <w:t>报告期内基金持有人数或基金资产净值预警说明</w:t>
      </w:r>
    </w:p>
    <w:p w:rsidR="00F439C7" w:rsidRDefault="00F439C7" w:rsidP="00F439C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439C7" w:rsidRDefault="00F439C7" w:rsidP="00F439C7">
      <w:pPr>
        <w:pStyle w:val="-1"/>
        <w:ind w:left="281" w:hanging="281"/>
        <w:rPr>
          <w:rFonts w:hint="eastAsia"/>
        </w:rPr>
      </w:pPr>
      <w:r>
        <w:rPr>
          <w:rFonts w:hint="eastAsia"/>
        </w:rPr>
        <w:lastRenderedPageBreak/>
        <w:t>投资组合报告</w:t>
      </w:r>
    </w:p>
    <w:p w:rsidR="00F439C7" w:rsidRDefault="00F439C7" w:rsidP="00F439C7">
      <w:pPr>
        <w:pStyle w:val="-2"/>
        <w:spacing w:before="312"/>
        <w:rPr>
          <w:rFonts w:hint="eastAsia"/>
        </w:rPr>
      </w:pPr>
      <w:r>
        <w:rPr>
          <w:rFonts w:hint="eastAsia"/>
        </w:rPr>
        <w:t>报告期末基金资产组合情况</w:t>
      </w:r>
    </w:p>
    <w:p w:rsidR="00F439C7" w:rsidRDefault="00F439C7" w:rsidP="00F439C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439C7" w:rsidTr="00F439C7">
        <w:trPr>
          <w:cnfStyle w:val="100000000000" w:firstRow="1" w:lastRow="0" w:firstColumn="0" w:lastColumn="0" w:oddVBand="0" w:evenVBand="0" w:oddHBand="0" w:evenHBand="0" w:firstRowFirstColumn="0" w:firstRowLastColumn="0" w:lastRowFirstColumn="0" w:lastRowLastColumn="0"/>
        </w:trPr>
        <w:tc>
          <w:tcPr>
            <w:tcW w:w="646" w:type="dxa"/>
          </w:tcPr>
          <w:p w:rsidR="00F439C7" w:rsidRPr="00F439C7" w:rsidRDefault="00F439C7" w:rsidP="00F439C7">
            <w:pPr>
              <w:jc w:val="center"/>
              <w:rPr>
                <w:b/>
              </w:rPr>
            </w:pPr>
            <w:r w:rsidRPr="00F439C7">
              <w:rPr>
                <w:rFonts w:hint="eastAsia"/>
                <w:b/>
              </w:rPr>
              <w:t>序号</w:t>
            </w:r>
          </w:p>
        </w:tc>
        <w:tc>
          <w:tcPr>
            <w:tcW w:w="2971" w:type="dxa"/>
          </w:tcPr>
          <w:p w:rsidR="00F439C7" w:rsidRPr="00F439C7" w:rsidRDefault="00F439C7" w:rsidP="00F439C7">
            <w:pPr>
              <w:jc w:val="center"/>
              <w:rPr>
                <w:b/>
              </w:rPr>
            </w:pPr>
            <w:r w:rsidRPr="00F439C7">
              <w:rPr>
                <w:rFonts w:hint="eastAsia"/>
                <w:b/>
              </w:rPr>
              <w:t>项目</w:t>
            </w:r>
          </w:p>
        </w:tc>
        <w:tc>
          <w:tcPr>
            <w:tcW w:w="2381" w:type="dxa"/>
          </w:tcPr>
          <w:p w:rsidR="00F439C7" w:rsidRPr="00F439C7" w:rsidRDefault="00F439C7" w:rsidP="00F439C7">
            <w:pPr>
              <w:jc w:val="center"/>
              <w:rPr>
                <w:b/>
              </w:rPr>
            </w:pPr>
            <w:r w:rsidRPr="00F439C7">
              <w:rPr>
                <w:rFonts w:hint="eastAsia"/>
                <w:b/>
              </w:rPr>
              <w:t>金额（元）</w:t>
            </w:r>
          </w:p>
        </w:tc>
        <w:tc>
          <w:tcPr>
            <w:tcW w:w="2506" w:type="dxa"/>
          </w:tcPr>
          <w:p w:rsidR="00F439C7" w:rsidRPr="00F439C7" w:rsidRDefault="00F439C7" w:rsidP="00F439C7">
            <w:pPr>
              <w:jc w:val="center"/>
              <w:rPr>
                <w:b/>
              </w:rPr>
            </w:pPr>
            <w:r w:rsidRPr="00F439C7">
              <w:rPr>
                <w:rFonts w:hint="eastAsia"/>
                <w:b/>
              </w:rPr>
              <w:t>占基金总资产的比例（</w:t>
            </w:r>
            <w:r w:rsidRPr="00F439C7">
              <w:rPr>
                <w:rFonts w:hint="eastAsia"/>
                <w:b/>
              </w:rPr>
              <w:t>%</w:t>
            </w:r>
            <w:r w:rsidRPr="00F439C7">
              <w:rPr>
                <w:rFonts w:hint="eastAsia"/>
                <w:b/>
              </w:rPr>
              <w:t>）</w:t>
            </w:r>
          </w:p>
        </w:tc>
      </w:tr>
      <w:tr w:rsidR="00F439C7" w:rsidTr="00F439C7">
        <w:tc>
          <w:tcPr>
            <w:tcW w:w="646" w:type="dxa"/>
          </w:tcPr>
          <w:p w:rsidR="00F439C7" w:rsidRDefault="00F439C7" w:rsidP="00F439C7">
            <w:pPr>
              <w:jc w:val="center"/>
            </w:pPr>
            <w:r>
              <w:t>1</w:t>
            </w:r>
          </w:p>
        </w:tc>
        <w:tc>
          <w:tcPr>
            <w:tcW w:w="2971" w:type="dxa"/>
          </w:tcPr>
          <w:p w:rsidR="00F439C7" w:rsidRDefault="00F439C7" w:rsidP="00F439C7">
            <w:pPr>
              <w:jc w:val="left"/>
            </w:pPr>
            <w:r>
              <w:rPr>
                <w:rFonts w:hint="eastAsia"/>
              </w:rPr>
              <w:t>权益投资</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p>
        </w:tc>
        <w:tc>
          <w:tcPr>
            <w:tcW w:w="2971" w:type="dxa"/>
          </w:tcPr>
          <w:p w:rsidR="00F439C7" w:rsidRDefault="00F439C7" w:rsidP="00F439C7">
            <w:pPr>
              <w:jc w:val="left"/>
            </w:pPr>
            <w:r>
              <w:rPr>
                <w:rFonts w:hint="eastAsia"/>
              </w:rPr>
              <w:t>其中：股票</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2</w:t>
            </w:r>
          </w:p>
        </w:tc>
        <w:tc>
          <w:tcPr>
            <w:tcW w:w="2971" w:type="dxa"/>
          </w:tcPr>
          <w:p w:rsidR="00F439C7" w:rsidRDefault="00F439C7" w:rsidP="00F439C7">
            <w:pPr>
              <w:jc w:val="left"/>
            </w:pPr>
            <w:r>
              <w:rPr>
                <w:rFonts w:hint="eastAsia"/>
              </w:rPr>
              <w:t>基金投资</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3</w:t>
            </w:r>
          </w:p>
        </w:tc>
        <w:tc>
          <w:tcPr>
            <w:tcW w:w="2971" w:type="dxa"/>
          </w:tcPr>
          <w:p w:rsidR="00F439C7" w:rsidRDefault="00F439C7" w:rsidP="00F439C7">
            <w:pPr>
              <w:jc w:val="left"/>
            </w:pPr>
            <w:r>
              <w:rPr>
                <w:rFonts w:hint="eastAsia"/>
              </w:rPr>
              <w:t>固定收益投资</w:t>
            </w:r>
          </w:p>
        </w:tc>
        <w:tc>
          <w:tcPr>
            <w:tcW w:w="2381" w:type="dxa"/>
          </w:tcPr>
          <w:p w:rsidR="00F439C7" w:rsidRDefault="00F439C7" w:rsidP="00F439C7">
            <w:pPr>
              <w:jc w:val="right"/>
            </w:pPr>
            <w:r>
              <w:t>660,951,003.59</w:t>
            </w:r>
          </w:p>
        </w:tc>
        <w:tc>
          <w:tcPr>
            <w:tcW w:w="2506" w:type="dxa"/>
          </w:tcPr>
          <w:p w:rsidR="00F439C7" w:rsidRDefault="00F439C7" w:rsidP="00F439C7">
            <w:pPr>
              <w:jc w:val="right"/>
            </w:pPr>
            <w:r>
              <w:t>80.92</w:t>
            </w:r>
          </w:p>
        </w:tc>
      </w:tr>
      <w:tr w:rsidR="00F439C7" w:rsidTr="00F439C7">
        <w:tc>
          <w:tcPr>
            <w:tcW w:w="646" w:type="dxa"/>
          </w:tcPr>
          <w:p w:rsidR="00F439C7" w:rsidRDefault="00F439C7" w:rsidP="00F439C7">
            <w:pPr>
              <w:jc w:val="center"/>
            </w:pPr>
          </w:p>
        </w:tc>
        <w:tc>
          <w:tcPr>
            <w:tcW w:w="2971" w:type="dxa"/>
          </w:tcPr>
          <w:p w:rsidR="00F439C7" w:rsidRDefault="00F439C7" w:rsidP="00F439C7">
            <w:pPr>
              <w:jc w:val="left"/>
            </w:pPr>
            <w:r>
              <w:rPr>
                <w:rFonts w:hint="eastAsia"/>
              </w:rPr>
              <w:t>其中：债券</w:t>
            </w:r>
          </w:p>
        </w:tc>
        <w:tc>
          <w:tcPr>
            <w:tcW w:w="2381" w:type="dxa"/>
          </w:tcPr>
          <w:p w:rsidR="00F439C7" w:rsidRDefault="00F439C7" w:rsidP="00F439C7">
            <w:pPr>
              <w:jc w:val="right"/>
            </w:pPr>
            <w:r>
              <w:t>660,951,003.59</w:t>
            </w:r>
          </w:p>
        </w:tc>
        <w:tc>
          <w:tcPr>
            <w:tcW w:w="2506" w:type="dxa"/>
          </w:tcPr>
          <w:p w:rsidR="00F439C7" w:rsidRDefault="00F439C7" w:rsidP="00F439C7">
            <w:pPr>
              <w:jc w:val="right"/>
            </w:pPr>
            <w:r>
              <w:t>80.92</w:t>
            </w:r>
          </w:p>
        </w:tc>
      </w:tr>
      <w:tr w:rsidR="00F439C7" w:rsidTr="00F439C7">
        <w:tc>
          <w:tcPr>
            <w:tcW w:w="646" w:type="dxa"/>
          </w:tcPr>
          <w:p w:rsidR="00F439C7" w:rsidRDefault="00F439C7" w:rsidP="00F439C7">
            <w:pPr>
              <w:jc w:val="center"/>
            </w:pPr>
          </w:p>
        </w:tc>
        <w:tc>
          <w:tcPr>
            <w:tcW w:w="2971" w:type="dxa"/>
          </w:tcPr>
          <w:p w:rsidR="00F439C7" w:rsidRDefault="00F439C7" w:rsidP="00F439C7">
            <w:pPr>
              <w:jc w:val="left"/>
            </w:pPr>
            <w:r>
              <w:rPr>
                <w:rFonts w:hint="eastAsia"/>
              </w:rPr>
              <w:t xml:space="preserve">      </w:t>
            </w:r>
            <w:r>
              <w:rPr>
                <w:rFonts w:hint="eastAsia"/>
              </w:rPr>
              <w:t>资产支持证券</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4</w:t>
            </w:r>
          </w:p>
        </w:tc>
        <w:tc>
          <w:tcPr>
            <w:tcW w:w="2971" w:type="dxa"/>
          </w:tcPr>
          <w:p w:rsidR="00F439C7" w:rsidRDefault="00F439C7" w:rsidP="00F439C7">
            <w:pPr>
              <w:jc w:val="left"/>
            </w:pPr>
            <w:r>
              <w:rPr>
                <w:rFonts w:hint="eastAsia"/>
              </w:rPr>
              <w:t>贵金属投资</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5</w:t>
            </w:r>
          </w:p>
        </w:tc>
        <w:tc>
          <w:tcPr>
            <w:tcW w:w="2971" w:type="dxa"/>
          </w:tcPr>
          <w:p w:rsidR="00F439C7" w:rsidRDefault="00F439C7" w:rsidP="00F439C7">
            <w:pPr>
              <w:jc w:val="left"/>
            </w:pPr>
            <w:r>
              <w:rPr>
                <w:rFonts w:hint="eastAsia"/>
              </w:rPr>
              <w:t>金融衍生品投资</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6</w:t>
            </w:r>
          </w:p>
        </w:tc>
        <w:tc>
          <w:tcPr>
            <w:tcW w:w="2971" w:type="dxa"/>
          </w:tcPr>
          <w:p w:rsidR="00F439C7" w:rsidRDefault="00F439C7" w:rsidP="00F439C7">
            <w:pPr>
              <w:jc w:val="left"/>
            </w:pPr>
            <w:r>
              <w:rPr>
                <w:rFonts w:hint="eastAsia"/>
              </w:rPr>
              <w:t>买入返售金融资产</w:t>
            </w:r>
          </w:p>
        </w:tc>
        <w:tc>
          <w:tcPr>
            <w:tcW w:w="2381" w:type="dxa"/>
          </w:tcPr>
          <w:p w:rsidR="00F439C7" w:rsidRDefault="00F439C7" w:rsidP="00F439C7">
            <w:pPr>
              <w:jc w:val="right"/>
            </w:pPr>
            <w:r>
              <w:t>155,023,653.58</w:t>
            </w:r>
          </w:p>
        </w:tc>
        <w:tc>
          <w:tcPr>
            <w:tcW w:w="2506" w:type="dxa"/>
          </w:tcPr>
          <w:p w:rsidR="00F439C7" w:rsidRDefault="00F439C7" w:rsidP="00F439C7">
            <w:pPr>
              <w:jc w:val="right"/>
            </w:pPr>
            <w:r>
              <w:t>18.98</w:t>
            </w:r>
          </w:p>
        </w:tc>
      </w:tr>
      <w:tr w:rsidR="00F439C7" w:rsidTr="00F439C7">
        <w:tc>
          <w:tcPr>
            <w:tcW w:w="646" w:type="dxa"/>
          </w:tcPr>
          <w:p w:rsidR="00F439C7" w:rsidRDefault="00F439C7" w:rsidP="00F439C7">
            <w:pPr>
              <w:jc w:val="center"/>
            </w:pPr>
          </w:p>
        </w:tc>
        <w:tc>
          <w:tcPr>
            <w:tcW w:w="2971" w:type="dxa"/>
          </w:tcPr>
          <w:p w:rsidR="00F439C7" w:rsidRDefault="00F439C7" w:rsidP="00F439C7">
            <w:pPr>
              <w:jc w:val="left"/>
            </w:pPr>
            <w:r>
              <w:rPr>
                <w:rFonts w:hint="eastAsia"/>
              </w:rPr>
              <w:t>其中：买断式回购的买入返售金融资产</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7</w:t>
            </w:r>
          </w:p>
        </w:tc>
        <w:tc>
          <w:tcPr>
            <w:tcW w:w="2971" w:type="dxa"/>
          </w:tcPr>
          <w:p w:rsidR="00F439C7" w:rsidRDefault="00F439C7" w:rsidP="00F439C7">
            <w:pPr>
              <w:jc w:val="left"/>
            </w:pPr>
            <w:r>
              <w:rPr>
                <w:rFonts w:hint="eastAsia"/>
              </w:rPr>
              <w:t>银行存款和结算备付金合计</w:t>
            </w:r>
          </w:p>
        </w:tc>
        <w:tc>
          <w:tcPr>
            <w:tcW w:w="2381" w:type="dxa"/>
          </w:tcPr>
          <w:p w:rsidR="00F439C7" w:rsidRDefault="00F439C7" w:rsidP="00F439C7">
            <w:pPr>
              <w:jc w:val="right"/>
            </w:pPr>
            <w:r>
              <w:t>850,942.18</w:t>
            </w:r>
          </w:p>
        </w:tc>
        <w:tc>
          <w:tcPr>
            <w:tcW w:w="2506" w:type="dxa"/>
          </w:tcPr>
          <w:p w:rsidR="00F439C7" w:rsidRDefault="00F439C7" w:rsidP="00F439C7">
            <w:pPr>
              <w:jc w:val="right"/>
            </w:pPr>
            <w:r>
              <w:t>0.10</w:t>
            </w:r>
          </w:p>
        </w:tc>
      </w:tr>
      <w:tr w:rsidR="00F439C7" w:rsidTr="00F439C7">
        <w:tc>
          <w:tcPr>
            <w:tcW w:w="646" w:type="dxa"/>
          </w:tcPr>
          <w:p w:rsidR="00F439C7" w:rsidRDefault="00F439C7" w:rsidP="00F439C7">
            <w:pPr>
              <w:jc w:val="center"/>
            </w:pPr>
            <w:r>
              <w:t>8</w:t>
            </w:r>
          </w:p>
        </w:tc>
        <w:tc>
          <w:tcPr>
            <w:tcW w:w="2971" w:type="dxa"/>
          </w:tcPr>
          <w:p w:rsidR="00F439C7" w:rsidRDefault="00F439C7" w:rsidP="00F439C7">
            <w:pPr>
              <w:jc w:val="left"/>
            </w:pPr>
            <w:r>
              <w:rPr>
                <w:rFonts w:hint="eastAsia"/>
              </w:rPr>
              <w:t>其他资产</w:t>
            </w:r>
          </w:p>
        </w:tc>
        <w:tc>
          <w:tcPr>
            <w:tcW w:w="2381" w:type="dxa"/>
          </w:tcPr>
          <w:p w:rsidR="00F439C7" w:rsidRDefault="00F439C7" w:rsidP="00F439C7">
            <w:pPr>
              <w:jc w:val="right"/>
            </w:pPr>
            <w:r>
              <w:t>-</w:t>
            </w:r>
          </w:p>
        </w:tc>
        <w:tc>
          <w:tcPr>
            <w:tcW w:w="2506" w:type="dxa"/>
          </w:tcPr>
          <w:p w:rsidR="00F439C7" w:rsidRDefault="00F439C7" w:rsidP="00F439C7">
            <w:pPr>
              <w:jc w:val="right"/>
            </w:pPr>
            <w:r>
              <w:t>-</w:t>
            </w:r>
          </w:p>
        </w:tc>
      </w:tr>
      <w:tr w:rsidR="00F439C7" w:rsidTr="00F439C7">
        <w:tc>
          <w:tcPr>
            <w:tcW w:w="646" w:type="dxa"/>
          </w:tcPr>
          <w:p w:rsidR="00F439C7" w:rsidRDefault="00F439C7" w:rsidP="00F439C7">
            <w:pPr>
              <w:jc w:val="center"/>
            </w:pPr>
            <w:r>
              <w:t>9</w:t>
            </w:r>
          </w:p>
        </w:tc>
        <w:tc>
          <w:tcPr>
            <w:tcW w:w="2971" w:type="dxa"/>
          </w:tcPr>
          <w:p w:rsidR="00F439C7" w:rsidRDefault="00F439C7" w:rsidP="00F439C7">
            <w:pPr>
              <w:jc w:val="left"/>
            </w:pPr>
            <w:r>
              <w:rPr>
                <w:rFonts w:hint="eastAsia"/>
              </w:rPr>
              <w:t>合计</w:t>
            </w:r>
          </w:p>
        </w:tc>
        <w:tc>
          <w:tcPr>
            <w:tcW w:w="2381" w:type="dxa"/>
          </w:tcPr>
          <w:p w:rsidR="00F439C7" w:rsidRDefault="00F439C7" w:rsidP="00F439C7">
            <w:pPr>
              <w:jc w:val="right"/>
            </w:pPr>
            <w:r>
              <w:t>816,825,599.35</w:t>
            </w:r>
          </w:p>
        </w:tc>
        <w:tc>
          <w:tcPr>
            <w:tcW w:w="2506" w:type="dxa"/>
          </w:tcPr>
          <w:p w:rsidR="00F439C7" w:rsidRDefault="00F439C7" w:rsidP="00F439C7">
            <w:pPr>
              <w:jc w:val="right"/>
            </w:pPr>
            <w:r>
              <w:t>100.00</w:t>
            </w:r>
          </w:p>
        </w:tc>
      </w:tr>
    </w:tbl>
    <w:p w:rsidR="00F439C7" w:rsidRDefault="00F439C7" w:rsidP="00F439C7">
      <w:pPr>
        <w:pStyle w:val="-2"/>
        <w:spacing w:before="312"/>
        <w:rPr>
          <w:rFonts w:hint="eastAsia"/>
        </w:rPr>
      </w:pPr>
      <w:r>
        <w:rPr>
          <w:rFonts w:hint="eastAsia"/>
        </w:rPr>
        <w:t>报告期末按行业分类的股票投资组合</w:t>
      </w:r>
    </w:p>
    <w:p w:rsidR="00F439C7" w:rsidRDefault="00F439C7" w:rsidP="00F439C7">
      <w:pPr>
        <w:pStyle w:val="-3"/>
        <w:spacing w:before="156" w:after="156"/>
        <w:rPr>
          <w:rFonts w:hint="eastAsia"/>
        </w:rPr>
      </w:pPr>
      <w:r>
        <w:rPr>
          <w:rFonts w:hint="eastAsia"/>
        </w:rPr>
        <w:t>报告期末按行业分类的境内股票投资组合</w:t>
      </w:r>
    </w:p>
    <w:p w:rsidR="00F439C7" w:rsidRDefault="00F439C7" w:rsidP="00F439C7">
      <w:pPr>
        <w:pStyle w:val="-"/>
        <w:ind w:firstLine="420"/>
        <w:rPr>
          <w:rFonts w:hint="eastAsia"/>
        </w:rPr>
      </w:pPr>
      <w:r>
        <w:rPr>
          <w:rFonts w:hint="eastAsia"/>
        </w:rPr>
        <w:t>无。</w:t>
      </w:r>
    </w:p>
    <w:p w:rsidR="00F439C7" w:rsidRDefault="00F439C7" w:rsidP="00F439C7">
      <w:pPr>
        <w:pStyle w:val="-3"/>
        <w:spacing w:before="156" w:after="156"/>
        <w:rPr>
          <w:rFonts w:hint="eastAsia"/>
        </w:rPr>
      </w:pPr>
      <w:r>
        <w:rPr>
          <w:rFonts w:hint="eastAsia"/>
        </w:rPr>
        <w:t>报告期末按行业分类的港股通投资股票投资组合</w:t>
      </w:r>
    </w:p>
    <w:p w:rsidR="00F439C7" w:rsidRDefault="00F439C7" w:rsidP="00F439C7">
      <w:pPr>
        <w:pStyle w:val="-"/>
        <w:ind w:firstLine="420"/>
        <w:rPr>
          <w:rFonts w:hint="eastAsia"/>
        </w:rPr>
      </w:pPr>
      <w:r>
        <w:rPr>
          <w:rFonts w:hint="eastAsia"/>
        </w:rPr>
        <w:t>无。</w:t>
      </w:r>
    </w:p>
    <w:p w:rsidR="00F439C7" w:rsidRDefault="00F439C7" w:rsidP="00F439C7">
      <w:pPr>
        <w:pStyle w:val="-2"/>
        <w:spacing w:before="312"/>
        <w:rPr>
          <w:rFonts w:hint="eastAsia"/>
        </w:rPr>
      </w:pPr>
      <w:r>
        <w:rPr>
          <w:rFonts w:hint="eastAsia"/>
        </w:rPr>
        <w:t>期末按公允价值占基金资产净值比例大小排序的股票投资明细</w:t>
      </w:r>
    </w:p>
    <w:p w:rsidR="00F439C7" w:rsidRDefault="00F439C7" w:rsidP="00F439C7">
      <w:pPr>
        <w:pStyle w:val="-3"/>
        <w:spacing w:before="156" w:after="156"/>
        <w:rPr>
          <w:rFonts w:hint="eastAsia"/>
        </w:rPr>
      </w:pPr>
      <w:r>
        <w:rPr>
          <w:rFonts w:hint="eastAsia"/>
        </w:rPr>
        <w:t>报告期末按公允价值占基金资产净值比例大小排序的前十名股票投资明细</w:t>
      </w:r>
    </w:p>
    <w:p w:rsidR="00F439C7" w:rsidRDefault="00F439C7" w:rsidP="00F439C7">
      <w:pPr>
        <w:pStyle w:val="-"/>
        <w:ind w:firstLine="420"/>
        <w:rPr>
          <w:rFonts w:hint="eastAsia"/>
        </w:rPr>
      </w:pPr>
      <w:r>
        <w:rPr>
          <w:rFonts w:hint="eastAsia"/>
        </w:rPr>
        <w:t>无。</w:t>
      </w:r>
    </w:p>
    <w:p w:rsidR="00F439C7" w:rsidRDefault="00F439C7" w:rsidP="00F439C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439C7" w:rsidTr="00F439C7">
        <w:trPr>
          <w:cnfStyle w:val="100000000000" w:firstRow="1" w:lastRow="0" w:firstColumn="0" w:lastColumn="0" w:oddVBand="0" w:evenVBand="0" w:oddHBand="0" w:evenHBand="0" w:firstRowFirstColumn="0" w:firstRowLastColumn="0" w:lastRowFirstColumn="0" w:lastRowLastColumn="0"/>
        </w:trPr>
        <w:tc>
          <w:tcPr>
            <w:tcW w:w="646" w:type="dxa"/>
          </w:tcPr>
          <w:p w:rsidR="00F439C7" w:rsidRPr="00F439C7" w:rsidRDefault="00F439C7" w:rsidP="00F439C7">
            <w:pPr>
              <w:jc w:val="center"/>
              <w:rPr>
                <w:b/>
              </w:rPr>
            </w:pPr>
            <w:r w:rsidRPr="00F439C7">
              <w:rPr>
                <w:rFonts w:hint="eastAsia"/>
                <w:b/>
              </w:rPr>
              <w:t>序号</w:t>
            </w:r>
          </w:p>
        </w:tc>
        <w:tc>
          <w:tcPr>
            <w:tcW w:w="2835" w:type="dxa"/>
          </w:tcPr>
          <w:p w:rsidR="00F439C7" w:rsidRPr="00F439C7" w:rsidRDefault="00F439C7" w:rsidP="00F439C7">
            <w:pPr>
              <w:jc w:val="center"/>
              <w:rPr>
                <w:b/>
              </w:rPr>
            </w:pPr>
            <w:r w:rsidRPr="00F439C7">
              <w:rPr>
                <w:rFonts w:hint="eastAsia"/>
                <w:b/>
              </w:rPr>
              <w:t>债券品种</w:t>
            </w:r>
          </w:p>
        </w:tc>
        <w:tc>
          <w:tcPr>
            <w:tcW w:w="2466" w:type="dxa"/>
          </w:tcPr>
          <w:p w:rsidR="00F439C7" w:rsidRPr="00F439C7" w:rsidRDefault="00F439C7" w:rsidP="00F439C7">
            <w:pPr>
              <w:jc w:val="center"/>
              <w:rPr>
                <w:b/>
              </w:rPr>
            </w:pPr>
            <w:r w:rsidRPr="00F439C7">
              <w:rPr>
                <w:rFonts w:hint="eastAsia"/>
                <w:b/>
              </w:rPr>
              <w:t>公允价值（元）</w:t>
            </w:r>
          </w:p>
        </w:tc>
        <w:tc>
          <w:tcPr>
            <w:tcW w:w="2557" w:type="dxa"/>
          </w:tcPr>
          <w:p w:rsidR="00F439C7" w:rsidRPr="00F439C7" w:rsidRDefault="00F439C7" w:rsidP="00F439C7">
            <w:pPr>
              <w:jc w:val="center"/>
              <w:rPr>
                <w:b/>
              </w:rPr>
            </w:pPr>
            <w:r w:rsidRPr="00F439C7">
              <w:rPr>
                <w:rFonts w:hint="eastAsia"/>
                <w:b/>
              </w:rPr>
              <w:t>占基金资产净值比例（％）</w:t>
            </w:r>
          </w:p>
        </w:tc>
      </w:tr>
      <w:tr w:rsidR="00F439C7" w:rsidTr="00F439C7">
        <w:tc>
          <w:tcPr>
            <w:tcW w:w="646" w:type="dxa"/>
          </w:tcPr>
          <w:p w:rsidR="00F439C7" w:rsidRDefault="00F439C7" w:rsidP="00F439C7">
            <w:pPr>
              <w:jc w:val="center"/>
            </w:pPr>
            <w:r>
              <w:t>1</w:t>
            </w:r>
          </w:p>
        </w:tc>
        <w:tc>
          <w:tcPr>
            <w:tcW w:w="2835" w:type="dxa"/>
          </w:tcPr>
          <w:p w:rsidR="00F439C7" w:rsidRDefault="00F439C7" w:rsidP="00F439C7">
            <w:pPr>
              <w:jc w:val="left"/>
            </w:pPr>
            <w:r>
              <w:rPr>
                <w:rFonts w:hint="eastAsia"/>
              </w:rPr>
              <w:t>国家债券</w:t>
            </w:r>
          </w:p>
        </w:tc>
        <w:tc>
          <w:tcPr>
            <w:tcW w:w="2466" w:type="dxa"/>
          </w:tcPr>
          <w:p w:rsidR="00F439C7" w:rsidRDefault="00F439C7" w:rsidP="00F439C7">
            <w:pPr>
              <w:jc w:val="right"/>
            </w:pPr>
            <w:r>
              <w:t>361,670,839.20</w:t>
            </w:r>
          </w:p>
        </w:tc>
        <w:tc>
          <w:tcPr>
            <w:tcW w:w="2557" w:type="dxa"/>
          </w:tcPr>
          <w:p w:rsidR="00F439C7" w:rsidRDefault="00F439C7" w:rsidP="00F439C7">
            <w:pPr>
              <w:jc w:val="right"/>
            </w:pPr>
            <w:r>
              <w:t>44.33</w:t>
            </w:r>
          </w:p>
        </w:tc>
      </w:tr>
      <w:tr w:rsidR="00F439C7" w:rsidTr="00F439C7">
        <w:tc>
          <w:tcPr>
            <w:tcW w:w="646" w:type="dxa"/>
          </w:tcPr>
          <w:p w:rsidR="00F439C7" w:rsidRDefault="00F439C7" w:rsidP="00F439C7">
            <w:pPr>
              <w:jc w:val="center"/>
            </w:pPr>
            <w:r>
              <w:t>2</w:t>
            </w:r>
          </w:p>
        </w:tc>
        <w:tc>
          <w:tcPr>
            <w:tcW w:w="2835" w:type="dxa"/>
          </w:tcPr>
          <w:p w:rsidR="00F439C7" w:rsidRDefault="00F439C7" w:rsidP="00F439C7">
            <w:pPr>
              <w:jc w:val="left"/>
            </w:pPr>
            <w:r>
              <w:rPr>
                <w:rFonts w:hint="eastAsia"/>
              </w:rPr>
              <w:t>央行票据</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3</w:t>
            </w:r>
          </w:p>
        </w:tc>
        <w:tc>
          <w:tcPr>
            <w:tcW w:w="2835" w:type="dxa"/>
          </w:tcPr>
          <w:p w:rsidR="00F439C7" w:rsidRDefault="00F439C7" w:rsidP="00F439C7">
            <w:pPr>
              <w:jc w:val="left"/>
            </w:pPr>
            <w:r>
              <w:rPr>
                <w:rFonts w:hint="eastAsia"/>
              </w:rPr>
              <w:t>金融债券</w:t>
            </w:r>
          </w:p>
        </w:tc>
        <w:tc>
          <w:tcPr>
            <w:tcW w:w="2466" w:type="dxa"/>
          </w:tcPr>
          <w:p w:rsidR="00F439C7" w:rsidRDefault="00F439C7" w:rsidP="00F439C7">
            <w:pPr>
              <w:jc w:val="right"/>
            </w:pPr>
            <w:r>
              <w:t>299,280,164.39</w:t>
            </w:r>
          </w:p>
        </w:tc>
        <w:tc>
          <w:tcPr>
            <w:tcW w:w="2557" w:type="dxa"/>
          </w:tcPr>
          <w:p w:rsidR="00F439C7" w:rsidRDefault="00F439C7" w:rsidP="00F439C7">
            <w:pPr>
              <w:jc w:val="right"/>
            </w:pPr>
            <w:r>
              <w:t>36.68</w:t>
            </w:r>
          </w:p>
        </w:tc>
      </w:tr>
      <w:tr w:rsidR="00F439C7" w:rsidTr="00F439C7">
        <w:tc>
          <w:tcPr>
            <w:tcW w:w="646" w:type="dxa"/>
          </w:tcPr>
          <w:p w:rsidR="00F439C7" w:rsidRDefault="00F439C7" w:rsidP="00F439C7">
            <w:pPr>
              <w:jc w:val="center"/>
            </w:pPr>
          </w:p>
        </w:tc>
        <w:tc>
          <w:tcPr>
            <w:tcW w:w="2835" w:type="dxa"/>
          </w:tcPr>
          <w:p w:rsidR="00F439C7" w:rsidRDefault="00F439C7" w:rsidP="00F439C7">
            <w:pPr>
              <w:jc w:val="left"/>
            </w:pPr>
            <w:r>
              <w:rPr>
                <w:rFonts w:hint="eastAsia"/>
              </w:rPr>
              <w:t>其中：政策性金融债</w:t>
            </w:r>
          </w:p>
        </w:tc>
        <w:tc>
          <w:tcPr>
            <w:tcW w:w="2466" w:type="dxa"/>
          </w:tcPr>
          <w:p w:rsidR="00F439C7" w:rsidRDefault="00F439C7" w:rsidP="00F439C7">
            <w:pPr>
              <w:jc w:val="right"/>
            </w:pPr>
            <w:r>
              <w:t>299,280,164.39</w:t>
            </w:r>
          </w:p>
        </w:tc>
        <w:tc>
          <w:tcPr>
            <w:tcW w:w="2557" w:type="dxa"/>
          </w:tcPr>
          <w:p w:rsidR="00F439C7" w:rsidRDefault="00F439C7" w:rsidP="00F439C7">
            <w:pPr>
              <w:jc w:val="right"/>
            </w:pPr>
            <w:r>
              <w:t>36.68</w:t>
            </w:r>
          </w:p>
        </w:tc>
      </w:tr>
      <w:tr w:rsidR="00F439C7" w:rsidTr="00F439C7">
        <w:tc>
          <w:tcPr>
            <w:tcW w:w="646" w:type="dxa"/>
          </w:tcPr>
          <w:p w:rsidR="00F439C7" w:rsidRDefault="00F439C7" w:rsidP="00F439C7">
            <w:pPr>
              <w:jc w:val="center"/>
            </w:pPr>
            <w:r>
              <w:t>4</w:t>
            </w:r>
          </w:p>
        </w:tc>
        <w:tc>
          <w:tcPr>
            <w:tcW w:w="2835" w:type="dxa"/>
          </w:tcPr>
          <w:p w:rsidR="00F439C7" w:rsidRDefault="00F439C7" w:rsidP="00F439C7">
            <w:pPr>
              <w:jc w:val="left"/>
            </w:pPr>
            <w:r>
              <w:rPr>
                <w:rFonts w:hint="eastAsia"/>
              </w:rPr>
              <w:t>企业债券</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5</w:t>
            </w:r>
          </w:p>
        </w:tc>
        <w:tc>
          <w:tcPr>
            <w:tcW w:w="2835" w:type="dxa"/>
          </w:tcPr>
          <w:p w:rsidR="00F439C7" w:rsidRDefault="00F439C7" w:rsidP="00F439C7">
            <w:pPr>
              <w:jc w:val="left"/>
            </w:pPr>
            <w:r>
              <w:rPr>
                <w:rFonts w:hint="eastAsia"/>
              </w:rPr>
              <w:t>企业短期融资券</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6</w:t>
            </w:r>
          </w:p>
        </w:tc>
        <w:tc>
          <w:tcPr>
            <w:tcW w:w="2835" w:type="dxa"/>
          </w:tcPr>
          <w:p w:rsidR="00F439C7" w:rsidRDefault="00F439C7" w:rsidP="00F439C7">
            <w:pPr>
              <w:jc w:val="left"/>
            </w:pPr>
            <w:r>
              <w:rPr>
                <w:rFonts w:hint="eastAsia"/>
              </w:rPr>
              <w:t>中期票据</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7</w:t>
            </w:r>
          </w:p>
        </w:tc>
        <w:tc>
          <w:tcPr>
            <w:tcW w:w="2835" w:type="dxa"/>
          </w:tcPr>
          <w:p w:rsidR="00F439C7" w:rsidRDefault="00F439C7" w:rsidP="00F439C7">
            <w:pPr>
              <w:jc w:val="left"/>
            </w:pPr>
            <w:r>
              <w:rPr>
                <w:rFonts w:hint="eastAsia"/>
              </w:rPr>
              <w:t>可转债（可交换债）</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8</w:t>
            </w:r>
          </w:p>
        </w:tc>
        <w:tc>
          <w:tcPr>
            <w:tcW w:w="2835" w:type="dxa"/>
          </w:tcPr>
          <w:p w:rsidR="00F439C7" w:rsidRDefault="00F439C7" w:rsidP="00F439C7">
            <w:pPr>
              <w:jc w:val="left"/>
            </w:pPr>
            <w:r>
              <w:rPr>
                <w:rFonts w:hint="eastAsia"/>
              </w:rPr>
              <w:t>同业存单</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9</w:t>
            </w:r>
          </w:p>
        </w:tc>
        <w:tc>
          <w:tcPr>
            <w:tcW w:w="2835" w:type="dxa"/>
          </w:tcPr>
          <w:p w:rsidR="00F439C7" w:rsidRDefault="00F439C7" w:rsidP="00F439C7">
            <w:pPr>
              <w:jc w:val="left"/>
            </w:pPr>
            <w:r>
              <w:rPr>
                <w:rFonts w:hint="eastAsia"/>
              </w:rPr>
              <w:t>其他</w:t>
            </w:r>
          </w:p>
        </w:tc>
        <w:tc>
          <w:tcPr>
            <w:tcW w:w="2466" w:type="dxa"/>
          </w:tcPr>
          <w:p w:rsidR="00F439C7" w:rsidRDefault="00F439C7" w:rsidP="00F439C7">
            <w:pPr>
              <w:jc w:val="right"/>
            </w:pPr>
            <w:r>
              <w:t>-</w:t>
            </w:r>
          </w:p>
        </w:tc>
        <w:tc>
          <w:tcPr>
            <w:tcW w:w="2557" w:type="dxa"/>
          </w:tcPr>
          <w:p w:rsidR="00F439C7" w:rsidRDefault="00F439C7" w:rsidP="00F439C7">
            <w:pPr>
              <w:jc w:val="right"/>
            </w:pPr>
            <w:r>
              <w:t>-</w:t>
            </w:r>
          </w:p>
        </w:tc>
      </w:tr>
      <w:tr w:rsidR="00F439C7" w:rsidTr="00F439C7">
        <w:tc>
          <w:tcPr>
            <w:tcW w:w="646" w:type="dxa"/>
          </w:tcPr>
          <w:p w:rsidR="00F439C7" w:rsidRDefault="00F439C7" w:rsidP="00F439C7">
            <w:pPr>
              <w:jc w:val="center"/>
            </w:pPr>
            <w:r>
              <w:t>10</w:t>
            </w:r>
          </w:p>
        </w:tc>
        <w:tc>
          <w:tcPr>
            <w:tcW w:w="2835" w:type="dxa"/>
          </w:tcPr>
          <w:p w:rsidR="00F439C7" w:rsidRDefault="00F439C7" w:rsidP="00F439C7">
            <w:pPr>
              <w:jc w:val="left"/>
            </w:pPr>
            <w:r>
              <w:rPr>
                <w:rFonts w:hint="eastAsia"/>
              </w:rPr>
              <w:t>合计</w:t>
            </w:r>
          </w:p>
        </w:tc>
        <w:tc>
          <w:tcPr>
            <w:tcW w:w="2466" w:type="dxa"/>
          </w:tcPr>
          <w:p w:rsidR="00F439C7" w:rsidRDefault="00F439C7" w:rsidP="00F439C7">
            <w:pPr>
              <w:jc w:val="right"/>
            </w:pPr>
            <w:r>
              <w:t>660,951,003.59</w:t>
            </w:r>
          </w:p>
        </w:tc>
        <w:tc>
          <w:tcPr>
            <w:tcW w:w="2557" w:type="dxa"/>
          </w:tcPr>
          <w:p w:rsidR="00F439C7" w:rsidRDefault="00F439C7" w:rsidP="00F439C7">
            <w:pPr>
              <w:jc w:val="right"/>
            </w:pPr>
            <w:r>
              <w:t>81.01</w:t>
            </w:r>
          </w:p>
        </w:tc>
      </w:tr>
    </w:tbl>
    <w:p w:rsidR="00F439C7" w:rsidRDefault="00F439C7" w:rsidP="00F439C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439C7" w:rsidTr="00F439C7">
        <w:trPr>
          <w:cnfStyle w:val="100000000000" w:firstRow="1" w:lastRow="0" w:firstColumn="0" w:lastColumn="0" w:oddVBand="0" w:evenVBand="0" w:oddHBand="0" w:evenHBand="0" w:firstRowFirstColumn="0" w:firstRowLastColumn="0" w:lastRowFirstColumn="0" w:lastRowLastColumn="0"/>
        </w:trPr>
        <w:tc>
          <w:tcPr>
            <w:tcW w:w="646" w:type="dxa"/>
          </w:tcPr>
          <w:p w:rsidR="00F439C7" w:rsidRPr="00F439C7" w:rsidRDefault="00F439C7" w:rsidP="00F439C7">
            <w:pPr>
              <w:jc w:val="center"/>
              <w:rPr>
                <w:b/>
              </w:rPr>
            </w:pPr>
            <w:r w:rsidRPr="00F439C7">
              <w:rPr>
                <w:rFonts w:hint="eastAsia"/>
                <w:b/>
              </w:rPr>
              <w:t>序号</w:t>
            </w:r>
          </w:p>
        </w:tc>
        <w:tc>
          <w:tcPr>
            <w:tcW w:w="1162" w:type="dxa"/>
          </w:tcPr>
          <w:p w:rsidR="00F439C7" w:rsidRPr="00F439C7" w:rsidRDefault="00F439C7" w:rsidP="00F439C7">
            <w:pPr>
              <w:jc w:val="center"/>
              <w:rPr>
                <w:b/>
              </w:rPr>
            </w:pPr>
            <w:r w:rsidRPr="00F439C7">
              <w:rPr>
                <w:rFonts w:hint="eastAsia"/>
                <w:b/>
              </w:rPr>
              <w:t>债券代码</w:t>
            </w:r>
          </w:p>
        </w:tc>
        <w:tc>
          <w:tcPr>
            <w:tcW w:w="1928" w:type="dxa"/>
          </w:tcPr>
          <w:p w:rsidR="00F439C7" w:rsidRPr="00F439C7" w:rsidRDefault="00F439C7" w:rsidP="00F439C7">
            <w:pPr>
              <w:jc w:val="center"/>
              <w:rPr>
                <w:b/>
              </w:rPr>
            </w:pPr>
            <w:r w:rsidRPr="00F439C7">
              <w:rPr>
                <w:rFonts w:hint="eastAsia"/>
                <w:b/>
              </w:rPr>
              <w:t>债券名称</w:t>
            </w:r>
          </w:p>
        </w:tc>
        <w:tc>
          <w:tcPr>
            <w:tcW w:w="1140" w:type="dxa"/>
          </w:tcPr>
          <w:p w:rsidR="00F439C7" w:rsidRPr="00F439C7" w:rsidRDefault="00F439C7" w:rsidP="00F439C7">
            <w:pPr>
              <w:jc w:val="center"/>
              <w:rPr>
                <w:b/>
              </w:rPr>
            </w:pPr>
            <w:r w:rsidRPr="00F439C7">
              <w:rPr>
                <w:rFonts w:hint="eastAsia"/>
                <w:b/>
              </w:rPr>
              <w:t>数量（张）</w:t>
            </w:r>
          </w:p>
        </w:tc>
        <w:tc>
          <w:tcPr>
            <w:tcW w:w="1814" w:type="dxa"/>
          </w:tcPr>
          <w:p w:rsidR="00F439C7" w:rsidRPr="00F439C7" w:rsidRDefault="00F439C7" w:rsidP="00F439C7">
            <w:pPr>
              <w:jc w:val="center"/>
              <w:rPr>
                <w:b/>
              </w:rPr>
            </w:pPr>
            <w:r w:rsidRPr="00F439C7">
              <w:rPr>
                <w:rFonts w:hint="eastAsia"/>
                <w:b/>
              </w:rPr>
              <w:t>公允价值（元）</w:t>
            </w:r>
          </w:p>
        </w:tc>
        <w:tc>
          <w:tcPr>
            <w:tcW w:w="1814" w:type="dxa"/>
          </w:tcPr>
          <w:p w:rsidR="00F439C7" w:rsidRPr="00F439C7" w:rsidRDefault="00F439C7" w:rsidP="00F439C7">
            <w:pPr>
              <w:jc w:val="center"/>
              <w:rPr>
                <w:b/>
              </w:rPr>
            </w:pPr>
            <w:r w:rsidRPr="00F439C7">
              <w:rPr>
                <w:rFonts w:hint="eastAsia"/>
                <w:b/>
              </w:rPr>
              <w:t>占基金资产净值比例（％）</w:t>
            </w:r>
          </w:p>
        </w:tc>
      </w:tr>
      <w:tr w:rsidR="00F439C7" w:rsidTr="00F439C7">
        <w:tc>
          <w:tcPr>
            <w:tcW w:w="646" w:type="dxa"/>
          </w:tcPr>
          <w:p w:rsidR="00F439C7" w:rsidRDefault="00F439C7" w:rsidP="00F439C7">
            <w:pPr>
              <w:jc w:val="center"/>
            </w:pPr>
            <w:r>
              <w:t>1</w:t>
            </w:r>
          </w:p>
        </w:tc>
        <w:tc>
          <w:tcPr>
            <w:tcW w:w="1162" w:type="dxa"/>
          </w:tcPr>
          <w:p w:rsidR="00F439C7" w:rsidRDefault="00F439C7" w:rsidP="00F439C7">
            <w:pPr>
              <w:jc w:val="left"/>
            </w:pPr>
            <w:r>
              <w:t>250016</w:t>
            </w:r>
          </w:p>
        </w:tc>
        <w:tc>
          <w:tcPr>
            <w:tcW w:w="1928" w:type="dxa"/>
          </w:tcPr>
          <w:p w:rsidR="00F439C7" w:rsidRDefault="00F439C7" w:rsidP="00F439C7">
            <w:pPr>
              <w:jc w:val="left"/>
            </w:pPr>
            <w:r>
              <w:rPr>
                <w:rFonts w:hint="eastAsia"/>
              </w:rPr>
              <w:t>25</w:t>
            </w:r>
            <w:r>
              <w:rPr>
                <w:rFonts w:hint="eastAsia"/>
              </w:rPr>
              <w:t>附息国债</w:t>
            </w:r>
            <w:r>
              <w:rPr>
                <w:rFonts w:hint="eastAsia"/>
              </w:rPr>
              <w:t>16</w:t>
            </w:r>
          </w:p>
        </w:tc>
        <w:tc>
          <w:tcPr>
            <w:tcW w:w="1140" w:type="dxa"/>
          </w:tcPr>
          <w:p w:rsidR="00F439C7" w:rsidRDefault="00F439C7" w:rsidP="00F439C7">
            <w:pPr>
              <w:jc w:val="right"/>
            </w:pPr>
            <w:r>
              <w:t>3,500,000</w:t>
            </w:r>
          </w:p>
        </w:tc>
        <w:tc>
          <w:tcPr>
            <w:tcW w:w="1814" w:type="dxa"/>
          </w:tcPr>
          <w:p w:rsidR="00F439C7" w:rsidRDefault="00F439C7" w:rsidP="00F439C7">
            <w:pPr>
              <w:jc w:val="right"/>
            </w:pPr>
            <w:r>
              <w:t>351,615,230.98</w:t>
            </w:r>
          </w:p>
        </w:tc>
        <w:tc>
          <w:tcPr>
            <w:tcW w:w="1814" w:type="dxa"/>
          </w:tcPr>
          <w:p w:rsidR="00F439C7" w:rsidRDefault="00F439C7" w:rsidP="00F439C7">
            <w:pPr>
              <w:jc w:val="right"/>
            </w:pPr>
            <w:r>
              <w:t>43.10</w:t>
            </w:r>
          </w:p>
        </w:tc>
      </w:tr>
      <w:tr w:rsidR="00F439C7" w:rsidTr="00F439C7">
        <w:tc>
          <w:tcPr>
            <w:tcW w:w="646" w:type="dxa"/>
          </w:tcPr>
          <w:p w:rsidR="00F439C7" w:rsidRDefault="00F439C7" w:rsidP="00F439C7">
            <w:pPr>
              <w:jc w:val="center"/>
            </w:pPr>
            <w:r>
              <w:t>2</w:t>
            </w:r>
          </w:p>
        </w:tc>
        <w:tc>
          <w:tcPr>
            <w:tcW w:w="1162" w:type="dxa"/>
          </w:tcPr>
          <w:p w:rsidR="00F439C7" w:rsidRDefault="00F439C7" w:rsidP="00F439C7">
            <w:pPr>
              <w:jc w:val="left"/>
            </w:pPr>
            <w:r>
              <w:t>250431</w:t>
            </w:r>
          </w:p>
        </w:tc>
        <w:tc>
          <w:tcPr>
            <w:tcW w:w="1928" w:type="dxa"/>
          </w:tcPr>
          <w:p w:rsidR="00F439C7" w:rsidRDefault="00F439C7" w:rsidP="00F439C7">
            <w:pPr>
              <w:jc w:val="left"/>
            </w:pPr>
            <w:r>
              <w:rPr>
                <w:rFonts w:hint="eastAsia"/>
              </w:rPr>
              <w:t>25</w:t>
            </w:r>
            <w:r>
              <w:rPr>
                <w:rFonts w:hint="eastAsia"/>
              </w:rPr>
              <w:t>农发</w:t>
            </w:r>
            <w:r>
              <w:rPr>
                <w:rFonts w:hint="eastAsia"/>
              </w:rPr>
              <w:t>31</w:t>
            </w:r>
          </w:p>
        </w:tc>
        <w:tc>
          <w:tcPr>
            <w:tcW w:w="1140" w:type="dxa"/>
          </w:tcPr>
          <w:p w:rsidR="00F439C7" w:rsidRDefault="00F439C7" w:rsidP="00F439C7">
            <w:pPr>
              <w:jc w:val="right"/>
            </w:pPr>
            <w:r>
              <w:t>2,000,000</w:t>
            </w:r>
          </w:p>
        </w:tc>
        <w:tc>
          <w:tcPr>
            <w:tcW w:w="1814" w:type="dxa"/>
          </w:tcPr>
          <w:p w:rsidR="00F439C7" w:rsidRDefault="00F439C7" w:rsidP="00F439C7">
            <w:pPr>
              <w:jc w:val="right"/>
            </w:pPr>
            <w:r>
              <w:t>200,939,616.44</w:t>
            </w:r>
          </w:p>
        </w:tc>
        <w:tc>
          <w:tcPr>
            <w:tcW w:w="1814" w:type="dxa"/>
          </w:tcPr>
          <w:p w:rsidR="00F439C7" w:rsidRDefault="00F439C7" w:rsidP="00F439C7">
            <w:pPr>
              <w:jc w:val="right"/>
            </w:pPr>
            <w:r>
              <w:t>24.63</w:t>
            </w:r>
          </w:p>
        </w:tc>
      </w:tr>
      <w:tr w:rsidR="00F439C7" w:rsidTr="00F439C7">
        <w:tc>
          <w:tcPr>
            <w:tcW w:w="646" w:type="dxa"/>
          </w:tcPr>
          <w:p w:rsidR="00F439C7" w:rsidRDefault="00F439C7" w:rsidP="00F439C7">
            <w:pPr>
              <w:jc w:val="center"/>
            </w:pPr>
            <w:r>
              <w:t>3</w:t>
            </w:r>
          </w:p>
        </w:tc>
        <w:tc>
          <w:tcPr>
            <w:tcW w:w="1162" w:type="dxa"/>
          </w:tcPr>
          <w:p w:rsidR="00F439C7" w:rsidRDefault="00F439C7" w:rsidP="00F439C7">
            <w:pPr>
              <w:jc w:val="left"/>
            </w:pPr>
            <w:r>
              <w:t>250215</w:t>
            </w:r>
          </w:p>
        </w:tc>
        <w:tc>
          <w:tcPr>
            <w:tcW w:w="1928" w:type="dxa"/>
          </w:tcPr>
          <w:p w:rsidR="00F439C7" w:rsidRDefault="00F439C7" w:rsidP="00F439C7">
            <w:pPr>
              <w:jc w:val="left"/>
            </w:pPr>
            <w:r>
              <w:rPr>
                <w:rFonts w:hint="eastAsia"/>
              </w:rPr>
              <w:t>25</w:t>
            </w:r>
            <w:r>
              <w:rPr>
                <w:rFonts w:hint="eastAsia"/>
              </w:rPr>
              <w:t>国开</w:t>
            </w:r>
            <w:r>
              <w:rPr>
                <w:rFonts w:hint="eastAsia"/>
              </w:rPr>
              <w:t>15</w:t>
            </w:r>
          </w:p>
        </w:tc>
        <w:tc>
          <w:tcPr>
            <w:tcW w:w="1140" w:type="dxa"/>
          </w:tcPr>
          <w:p w:rsidR="00F439C7" w:rsidRDefault="00F439C7" w:rsidP="00F439C7">
            <w:pPr>
              <w:jc w:val="right"/>
            </w:pPr>
            <w:r>
              <w:t>1,000,000</w:t>
            </w:r>
          </w:p>
        </w:tc>
        <w:tc>
          <w:tcPr>
            <w:tcW w:w="1814" w:type="dxa"/>
          </w:tcPr>
          <w:p w:rsidR="00F439C7" w:rsidRDefault="00F439C7" w:rsidP="00F439C7">
            <w:pPr>
              <w:jc w:val="right"/>
            </w:pPr>
            <w:r>
              <w:t>98,340,547.95</w:t>
            </w:r>
          </w:p>
        </w:tc>
        <w:tc>
          <w:tcPr>
            <w:tcW w:w="1814" w:type="dxa"/>
          </w:tcPr>
          <w:p w:rsidR="00F439C7" w:rsidRDefault="00F439C7" w:rsidP="00F439C7">
            <w:pPr>
              <w:jc w:val="right"/>
            </w:pPr>
            <w:r>
              <w:t>12.05</w:t>
            </w:r>
          </w:p>
        </w:tc>
      </w:tr>
      <w:tr w:rsidR="00F439C7" w:rsidTr="00F439C7">
        <w:tc>
          <w:tcPr>
            <w:tcW w:w="646" w:type="dxa"/>
          </w:tcPr>
          <w:p w:rsidR="00F439C7" w:rsidRDefault="00F439C7" w:rsidP="00F439C7">
            <w:pPr>
              <w:jc w:val="center"/>
            </w:pPr>
            <w:r>
              <w:t>4</w:t>
            </w:r>
          </w:p>
        </w:tc>
        <w:tc>
          <w:tcPr>
            <w:tcW w:w="1162" w:type="dxa"/>
          </w:tcPr>
          <w:p w:rsidR="00F439C7" w:rsidRDefault="00F439C7" w:rsidP="00F439C7">
            <w:pPr>
              <w:jc w:val="left"/>
            </w:pPr>
            <w:r>
              <w:t>019790</w:t>
            </w:r>
          </w:p>
        </w:tc>
        <w:tc>
          <w:tcPr>
            <w:tcW w:w="1928" w:type="dxa"/>
          </w:tcPr>
          <w:p w:rsidR="00F439C7" w:rsidRDefault="00F439C7" w:rsidP="00F439C7">
            <w:pPr>
              <w:jc w:val="left"/>
            </w:pPr>
            <w:r>
              <w:rPr>
                <w:rFonts w:hint="eastAsia"/>
              </w:rPr>
              <w:t>25</w:t>
            </w:r>
            <w:r>
              <w:rPr>
                <w:rFonts w:hint="eastAsia"/>
              </w:rPr>
              <w:t>国债</w:t>
            </w:r>
            <w:r>
              <w:rPr>
                <w:rFonts w:hint="eastAsia"/>
              </w:rPr>
              <w:t>17</w:t>
            </w:r>
          </w:p>
        </w:tc>
        <w:tc>
          <w:tcPr>
            <w:tcW w:w="1140" w:type="dxa"/>
          </w:tcPr>
          <w:p w:rsidR="00F439C7" w:rsidRDefault="00F439C7" w:rsidP="00F439C7">
            <w:pPr>
              <w:jc w:val="right"/>
            </w:pPr>
            <w:r>
              <w:t>100,000</w:t>
            </w:r>
          </w:p>
        </w:tc>
        <w:tc>
          <w:tcPr>
            <w:tcW w:w="1814" w:type="dxa"/>
          </w:tcPr>
          <w:p w:rsidR="00F439C7" w:rsidRDefault="00F439C7" w:rsidP="00F439C7">
            <w:pPr>
              <w:jc w:val="right"/>
            </w:pPr>
            <w:r>
              <w:t>10,055,608.22</w:t>
            </w:r>
          </w:p>
        </w:tc>
        <w:tc>
          <w:tcPr>
            <w:tcW w:w="1814" w:type="dxa"/>
          </w:tcPr>
          <w:p w:rsidR="00F439C7" w:rsidRDefault="00F439C7" w:rsidP="00F439C7">
            <w:pPr>
              <w:jc w:val="right"/>
            </w:pPr>
            <w:r>
              <w:t>1.23</w:t>
            </w:r>
          </w:p>
        </w:tc>
      </w:tr>
    </w:tbl>
    <w:p w:rsidR="00F439C7" w:rsidRDefault="00F439C7" w:rsidP="00F439C7">
      <w:pPr>
        <w:pStyle w:val="-2"/>
        <w:spacing w:before="312"/>
        <w:rPr>
          <w:rFonts w:hint="eastAsia"/>
        </w:rPr>
      </w:pPr>
      <w:r>
        <w:rPr>
          <w:rFonts w:hint="eastAsia"/>
        </w:rPr>
        <w:t>报告期末按公允价值占基金资产净值比例大小排名的前十名资产支持证券投资明细</w:t>
      </w:r>
    </w:p>
    <w:p w:rsidR="00F439C7" w:rsidRDefault="00F439C7" w:rsidP="00F439C7">
      <w:pPr>
        <w:pStyle w:val="-"/>
        <w:ind w:firstLine="420"/>
        <w:rPr>
          <w:rFonts w:hint="eastAsia"/>
        </w:rPr>
      </w:pPr>
      <w:r>
        <w:rPr>
          <w:rFonts w:hint="eastAsia"/>
        </w:rPr>
        <w:t>本基金本报告期末未持有资产支持证券。</w:t>
      </w:r>
    </w:p>
    <w:p w:rsidR="00F439C7" w:rsidRDefault="00F439C7" w:rsidP="00F439C7">
      <w:pPr>
        <w:pStyle w:val="-2"/>
        <w:spacing w:before="312"/>
        <w:rPr>
          <w:rFonts w:hint="eastAsia"/>
        </w:rPr>
      </w:pPr>
      <w:r>
        <w:rPr>
          <w:rFonts w:hint="eastAsia"/>
        </w:rPr>
        <w:t>报告期末按公允价值占基金资产净值比例大小排序的前五名贵金属投资明细</w:t>
      </w:r>
    </w:p>
    <w:p w:rsidR="00F439C7" w:rsidRDefault="00F439C7" w:rsidP="00F439C7">
      <w:pPr>
        <w:pStyle w:val="-"/>
        <w:ind w:firstLine="420"/>
        <w:rPr>
          <w:rFonts w:hint="eastAsia"/>
        </w:rPr>
      </w:pPr>
      <w:r>
        <w:rPr>
          <w:rFonts w:hint="eastAsia"/>
        </w:rPr>
        <w:t>无。</w:t>
      </w:r>
    </w:p>
    <w:p w:rsidR="00F439C7" w:rsidRDefault="00F439C7" w:rsidP="00F439C7">
      <w:pPr>
        <w:pStyle w:val="-2"/>
        <w:spacing w:before="312"/>
        <w:rPr>
          <w:rFonts w:hint="eastAsia"/>
        </w:rPr>
      </w:pPr>
      <w:r>
        <w:rPr>
          <w:rFonts w:hint="eastAsia"/>
        </w:rPr>
        <w:t>报告期末按公允价值占基金资产净值比例大小排名的前五名权证投资明细</w:t>
      </w:r>
    </w:p>
    <w:p w:rsidR="00F439C7" w:rsidRDefault="00F439C7" w:rsidP="00F439C7">
      <w:pPr>
        <w:pStyle w:val="-"/>
        <w:ind w:firstLine="420"/>
        <w:rPr>
          <w:rFonts w:hint="eastAsia"/>
        </w:rPr>
      </w:pPr>
      <w:r>
        <w:rPr>
          <w:rFonts w:hint="eastAsia"/>
        </w:rPr>
        <w:t>无。</w:t>
      </w:r>
    </w:p>
    <w:p w:rsidR="00F439C7" w:rsidRDefault="00F439C7" w:rsidP="00F439C7">
      <w:pPr>
        <w:pStyle w:val="-2"/>
        <w:spacing w:before="312"/>
        <w:rPr>
          <w:rFonts w:hint="eastAsia"/>
        </w:rPr>
      </w:pPr>
      <w:r>
        <w:rPr>
          <w:rFonts w:hint="eastAsia"/>
        </w:rPr>
        <w:t>报告期末本基金投资的股指期货交易情况说明</w:t>
      </w:r>
    </w:p>
    <w:p w:rsidR="00F439C7" w:rsidRDefault="00F439C7" w:rsidP="00F439C7">
      <w:pPr>
        <w:pStyle w:val="-3"/>
        <w:spacing w:before="156" w:after="156"/>
        <w:rPr>
          <w:rFonts w:hint="eastAsia"/>
        </w:rPr>
      </w:pPr>
      <w:r>
        <w:rPr>
          <w:rFonts w:hint="eastAsia"/>
        </w:rPr>
        <w:t>报告期末本基金投资的股指期货持仓和损益明细</w:t>
      </w:r>
    </w:p>
    <w:p w:rsidR="00F439C7" w:rsidRDefault="00F439C7" w:rsidP="00F439C7">
      <w:pPr>
        <w:pStyle w:val="-"/>
        <w:ind w:firstLine="420"/>
        <w:rPr>
          <w:rFonts w:hint="eastAsia"/>
        </w:rPr>
      </w:pPr>
      <w:r>
        <w:rPr>
          <w:rFonts w:hint="eastAsia"/>
        </w:rPr>
        <w:t>无。</w:t>
      </w:r>
    </w:p>
    <w:p w:rsidR="00F439C7" w:rsidRDefault="00F439C7" w:rsidP="00F439C7">
      <w:pPr>
        <w:pStyle w:val="-3"/>
        <w:spacing w:before="156" w:after="156"/>
        <w:rPr>
          <w:rFonts w:hint="eastAsia"/>
        </w:rPr>
      </w:pPr>
      <w:r>
        <w:rPr>
          <w:rFonts w:hint="eastAsia"/>
        </w:rPr>
        <w:t>本基金投资股指期货的投资政策</w:t>
      </w:r>
    </w:p>
    <w:p w:rsidR="00F439C7" w:rsidRDefault="00F439C7" w:rsidP="00F439C7">
      <w:pPr>
        <w:pStyle w:val="-"/>
        <w:ind w:firstLine="420"/>
        <w:rPr>
          <w:rFonts w:hint="eastAsia"/>
        </w:rPr>
      </w:pPr>
      <w:r>
        <w:rPr>
          <w:rFonts w:hint="eastAsia"/>
        </w:rPr>
        <w:t>无。</w:t>
      </w:r>
    </w:p>
    <w:p w:rsidR="00F439C7" w:rsidRDefault="00F439C7" w:rsidP="00F439C7">
      <w:pPr>
        <w:pStyle w:val="-2"/>
        <w:spacing w:before="312"/>
        <w:rPr>
          <w:rFonts w:hint="eastAsia"/>
        </w:rPr>
      </w:pPr>
      <w:r>
        <w:rPr>
          <w:rFonts w:hint="eastAsia"/>
        </w:rPr>
        <w:t>报告期末本基金投资的国债期货交易情况说明</w:t>
      </w:r>
    </w:p>
    <w:p w:rsidR="00F439C7" w:rsidRDefault="00F439C7" w:rsidP="00F439C7">
      <w:pPr>
        <w:pStyle w:val="-3"/>
        <w:spacing w:before="156" w:after="156"/>
        <w:rPr>
          <w:rFonts w:hint="eastAsia"/>
        </w:rPr>
      </w:pPr>
      <w:r>
        <w:rPr>
          <w:rFonts w:hint="eastAsia"/>
        </w:rPr>
        <w:t>本期国债期货投资政策</w:t>
      </w:r>
    </w:p>
    <w:p w:rsidR="00F439C7" w:rsidRDefault="00F439C7" w:rsidP="00F439C7">
      <w:pPr>
        <w:pStyle w:val="-"/>
        <w:ind w:firstLine="420"/>
        <w:rPr>
          <w:rFonts w:hint="eastAsia"/>
        </w:rPr>
      </w:pPr>
      <w:r>
        <w:rPr>
          <w:rFonts w:hint="eastAsia"/>
        </w:rPr>
        <w:lastRenderedPageBreak/>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F439C7" w:rsidRDefault="00F439C7" w:rsidP="00F439C7">
      <w:pPr>
        <w:pStyle w:val="-3"/>
        <w:spacing w:before="156" w:after="156"/>
        <w:rPr>
          <w:rFonts w:hint="eastAsia"/>
        </w:rPr>
      </w:pPr>
      <w:r>
        <w:rPr>
          <w:rFonts w:hint="eastAsia"/>
        </w:rPr>
        <w:t>报告期末本基金投资的国债期货持仓和损益明细</w:t>
      </w:r>
    </w:p>
    <w:p w:rsidR="00F439C7" w:rsidRDefault="00F439C7" w:rsidP="00F439C7">
      <w:pPr>
        <w:pStyle w:val="-"/>
        <w:ind w:firstLine="420"/>
        <w:rPr>
          <w:rFonts w:hint="eastAsia"/>
        </w:rPr>
      </w:pPr>
      <w:r>
        <w:rPr>
          <w:rFonts w:hint="eastAsia"/>
        </w:rPr>
        <w:t>无。</w:t>
      </w:r>
    </w:p>
    <w:p w:rsidR="00F439C7" w:rsidRDefault="00F439C7" w:rsidP="00F439C7">
      <w:pPr>
        <w:pStyle w:val="-3"/>
        <w:spacing w:before="156" w:after="156"/>
        <w:rPr>
          <w:rFonts w:hint="eastAsia"/>
        </w:rPr>
      </w:pPr>
      <w:r>
        <w:rPr>
          <w:rFonts w:hint="eastAsia"/>
        </w:rPr>
        <w:t>本期国债期货投资评价</w:t>
      </w:r>
    </w:p>
    <w:p w:rsidR="00F439C7" w:rsidRDefault="00F439C7" w:rsidP="00F439C7">
      <w:pPr>
        <w:pStyle w:val="-"/>
        <w:ind w:firstLine="420"/>
        <w:rPr>
          <w:rFonts w:hint="eastAsia"/>
        </w:rPr>
      </w:pPr>
      <w:r>
        <w:rPr>
          <w:rFonts w:hint="eastAsia"/>
        </w:rPr>
        <w:t>无。</w:t>
      </w:r>
    </w:p>
    <w:p w:rsidR="00F439C7" w:rsidRDefault="00F439C7" w:rsidP="00F439C7">
      <w:pPr>
        <w:pStyle w:val="-2"/>
        <w:spacing w:before="312"/>
        <w:rPr>
          <w:rFonts w:hint="eastAsia"/>
        </w:rPr>
      </w:pPr>
      <w:r>
        <w:rPr>
          <w:rFonts w:hint="eastAsia"/>
        </w:rPr>
        <w:t>投资组合报告附注</w:t>
      </w:r>
    </w:p>
    <w:p w:rsidR="00F439C7" w:rsidRDefault="00F439C7" w:rsidP="00F439C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439C7" w:rsidRDefault="00F439C7" w:rsidP="00F439C7">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439C7" w:rsidRDefault="00F439C7" w:rsidP="00F439C7">
      <w:pPr>
        <w:pStyle w:val="-"/>
        <w:ind w:firstLine="420"/>
        <w:rPr>
          <w:rFonts w:hint="eastAsia"/>
        </w:rPr>
      </w:pPr>
      <w:r>
        <w:rPr>
          <w:rFonts w:hint="eastAsia"/>
        </w:rPr>
        <w:t>对上述证券的投资决策程序的说明：本基金投资上述证券的投资决策程序符合相关法律法规和公司制度的要求。</w:t>
      </w:r>
    </w:p>
    <w:p w:rsidR="00F439C7" w:rsidRDefault="00F439C7" w:rsidP="00F439C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439C7" w:rsidRDefault="00F439C7" w:rsidP="00F439C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439C7" w:rsidRDefault="00F439C7" w:rsidP="00F439C7">
      <w:pPr>
        <w:pStyle w:val="-3"/>
        <w:spacing w:before="156" w:after="156"/>
        <w:rPr>
          <w:rFonts w:hint="eastAsia"/>
        </w:rPr>
      </w:pPr>
      <w:r>
        <w:rPr>
          <w:rFonts w:hint="eastAsia"/>
        </w:rPr>
        <w:t>其他资产构成</w:t>
      </w:r>
    </w:p>
    <w:p w:rsidR="00F439C7" w:rsidRDefault="00F439C7" w:rsidP="00F439C7">
      <w:pPr>
        <w:pStyle w:val="-"/>
        <w:ind w:firstLine="420"/>
        <w:rPr>
          <w:rFonts w:hint="eastAsia"/>
        </w:rPr>
      </w:pPr>
      <w:r>
        <w:rPr>
          <w:rFonts w:hint="eastAsia"/>
        </w:rPr>
        <w:t>无。</w:t>
      </w:r>
    </w:p>
    <w:p w:rsidR="00F439C7" w:rsidRDefault="00F439C7" w:rsidP="00F439C7">
      <w:pPr>
        <w:pStyle w:val="-3"/>
        <w:spacing w:before="156" w:after="156"/>
        <w:rPr>
          <w:rFonts w:hint="eastAsia"/>
        </w:rPr>
      </w:pPr>
      <w:r>
        <w:rPr>
          <w:rFonts w:hint="eastAsia"/>
        </w:rPr>
        <w:t>报告期末持有的处于转股期的可转换债券明细</w:t>
      </w:r>
    </w:p>
    <w:p w:rsidR="00F439C7" w:rsidRDefault="00F439C7" w:rsidP="00F439C7">
      <w:pPr>
        <w:pStyle w:val="-"/>
        <w:ind w:firstLine="420"/>
        <w:rPr>
          <w:rFonts w:hint="eastAsia"/>
        </w:rPr>
      </w:pPr>
      <w:r>
        <w:rPr>
          <w:rFonts w:hint="eastAsia"/>
        </w:rPr>
        <w:t>本基金本报告期末未持有处于转股期的可转换债券。</w:t>
      </w:r>
    </w:p>
    <w:p w:rsidR="00F439C7" w:rsidRDefault="00F439C7" w:rsidP="00F439C7">
      <w:pPr>
        <w:pStyle w:val="-3"/>
        <w:spacing w:before="156" w:after="156"/>
        <w:rPr>
          <w:rFonts w:hint="eastAsia"/>
        </w:rPr>
      </w:pPr>
      <w:r>
        <w:rPr>
          <w:rFonts w:hint="eastAsia"/>
        </w:rPr>
        <w:t>报告期末前十名股票中存在流通受限情况的说明</w:t>
      </w:r>
    </w:p>
    <w:p w:rsidR="00F439C7" w:rsidRDefault="00F439C7" w:rsidP="00F439C7">
      <w:pPr>
        <w:pStyle w:val="-"/>
        <w:ind w:firstLine="420"/>
        <w:rPr>
          <w:rFonts w:hint="eastAsia"/>
        </w:rPr>
      </w:pPr>
      <w:r>
        <w:rPr>
          <w:rFonts w:hint="eastAsia"/>
        </w:rPr>
        <w:t>无。</w:t>
      </w:r>
    </w:p>
    <w:p w:rsidR="00F439C7" w:rsidRDefault="00F439C7" w:rsidP="00F439C7">
      <w:pPr>
        <w:pStyle w:val="-1"/>
        <w:ind w:left="281" w:hanging="281"/>
        <w:rPr>
          <w:rFonts w:hint="eastAsia"/>
        </w:rPr>
      </w:pPr>
      <w:r>
        <w:rPr>
          <w:rFonts w:hint="eastAsia"/>
        </w:rPr>
        <w:lastRenderedPageBreak/>
        <w:t>开放式基金份额变动</w:t>
      </w:r>
    </w:p>
    <w:p w:rsidR="00F439C7" w:rsidRDefault="00F439C7" w:rsidP="00F439C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F439C7" w:rsidTr="00F439C7">
        <w:tc>
          <w:tcPr>
            <w:tcW w:w="5670" w:type="dxa"/>
          </w:tcPr>
          <w:p w:rsidR="00F439C7" w:rsidRDefault="00F439C7" w:rsidP="00F439C7">
            <w:pPr>
              <w:jc w:val="left"/>
            </w:pPr>
            <w:r>
              <w:rPr>
                <w:rFonts w:hint="eastAsia"/>
              </w:rPr>
              <w:t>报告期期初基金份额总额</w:t>
            </w:r>
          </w:p>
        </w:tc>
        <w:tc>
          <w:tcPr>
            <w:tcW w:w="2835" w:type="dxa"/>
          </w:tcPr>
          <w:p w:rsidR="00F439C7" w:rsidRDefault="00F439C7" w:rsidP="00F439C7">
            <w:pPr>
              <w:jc w:val="right"/>
            </w:pPr>
            <w:r>
              <w:t>3,286,505,504.54</w:t>
            </w:r>
          </w:p>
        </w:tc>
      </w:tr>
      <w:tr w:rsidR="00F439C7" w:rsidTr="00F439C7">
        <w:tc>
          <w:tcPr>
            <w:tcW w:w="5670" w:type="dxa"/>
          </w:tcPr>
          <w:p w:rsidR="00F439C7" w:rsidRDefault="00F439C7" w:rsidP="00F439C7">
            <w:pPr>
              <w:jc w:val="left"/>
            </w:pPr>
            <w:r>
              <w:rPr>
                <w:rFonts w:hint="eastAsia"/>
              </w:rPr>
              <w:t>报告期期间基金总申购份额</w:t>
            </w:r>
          </w:p>
        </w:tc>
        <w:tc>
          <w:tcPr>
            <w:tcW w:w="2835" w:type="dxa"/>
          </w:tcPr>
          <w:p w:rsidR="00F439C7" w:rsidRDefault="00F439C7" w:rsidP="00F439C7">
            <w:pPr>
              <w:jc w:val="right"/>
            </w:pPr>
            <w:r>
              <w:t>29,478,573.47</w:t>
            </w:r>
          </w:p>
        </w:tc>
      </w:tr>
      <w:tr w:rsidR="00F439C7" w:rsidTr="00F439C7">
        <w:tc>
          <w:tcPr>
            <w:tcW w:w="5670" w:type="dxa"/>
          </w:tcPr>
          <w:p w:rsidR="00F439C7" w:rsidRDefault="00F439C7" w:rsidP="00F439C7">
            <w:pPr>
              <w:jc w:val="left"/>
            </w:pPr>
            <w:r>
              <w:rPr>
                <w:rFonts w:hint="eastAsia"/>
              </w:rPr>
              <w:t>减：报告期期间基金总赎回份额</w:t>
            </w:r>
          </w:p>
        </w:tc>
        <w:tc>
          <w:tcPr>
            <w:tcW w:w="2835" w:type="dxa"/>
          </w:tcPr>
          <w:p w:rsidR="00F439C7" w:rsidRDefault="00F439C7" w:rsidP="00F439C7">
            <w:pPr>
              <w:jc w:val="right"/>
            </w:pPr>
            <w:r>
              <w:t>2,532,681,682.91</w:t>
            </w:r>
          </w:p>
        </w:tc>
      </w:tr>
      <w:tr w:rsidR="00F439C7" w:rsidTr="00F439C7">
        <w:tc>
          <w:tcPr>
            <w:tcW w:w="5670" w:type="dxa"/>
          </w:tcPr>
          <w:p w:rsidR="00F439C7" w:rsidRDefault="00F439C7" w:rsidP="00F439C7">
            <w:pPr>
              <w:jc w:val="left"/>
            </w:pPr>
            <w:r>
              <w:rPr>
                <w:rFonts w:hint="eastAsia"/>
              </w:rPr>
              <w:t>报告期期间基金拆分变动份额（份额减少以</w:t>
            </w:r>
            <w:r>
              <w:rPr>
                <w:rFonts w:hint="eastAsia"/>
              </w:rPr>
              <w:t>"-"</w:t>
            </w:r>
            <w:r>
              <w:rPr>
                <w:rFonts w:hint="eastAsia"/>
              </w:rPr>
              <w:t>填列）</w:t>
            </w:r>
          </w:p>
        </w:tc>
        <w:tc>
          <w:tcPr>
            <w:tcW w:w="2835" w:type="dxa"/>
          </w:tcPr>
          <w:p w:rsidR="00F439C7" w:rsidRDefault="00F439C7" w:rsidP="00F439C7">
            <w:pPr>
              <w:jc w:val="right"/>
            </w:pPr>
            <w:r>
              <w:t>-</w:t>
            </w:r>
          </w:p>
        </w:tc>
      </w:tr>
      <w:tr w:rsidR="00F439C7" w:rsidTr="00F439C7">
        <w:tc>
          <w:tcPr>
            <w:tcW w:w="5670" w:type="dxa"/>
          </w:tcPr>
          <w:p w:rsidR="00F439C7" w:rsidRDefault="00F439C7" w:rsidP="00F439C7">
            <w:pPr>
              <w:jc w:val="left"/>
            </w:pPr>
            <w:r>
              <w:rPr>
                <w:rFonts w:hint="eastAsia"/>
              </w:rPr>
              <w:t>报告期期末基金份额总额</w:t>
            </w:r>
          </w:p>
        </w:tc>
        <w:tc>
          <w:tcPr>
            <w:tcW w:w="2835" w:type="dxa"/>
          </w:tcPr>
          <w:p w:rsidR="00F439C7" w:rsidRDefault="00F439C7" w:rsidP="00F439C7">
            <w:pPr>
              <w:jc w:val="right"/>
            </w:pPr>
            <w:r>
              <w:t>783,302,395.10</w:t>
            </w:r>
          </w:p>
        </w:tc>
      </w:tr>
    </w:tbl>
    <w:p w:rsidR="00F439C7" w:rsidRDefault="00F439C7" w:rsidP="00F439C7">
      <w:pPr>
        <w:pStyle w:val="-1"/>
        <w:ind w:left="281" w:hanging="281"/>
        <w:rPr>
          <w:rFonts w:hint="eastAsia"/>
        </w:rPr>
      </w:pPr>
      <w:r>
        <w:rPr>
          <w:rFonts w:hint="eastAsia"/>
        </w:rPr>
        <w:t>基金管理人运用固有资金投资本基金情况</w:t>
      </w:r>
    </w:p>
    <w:p w:rsidR="00F439C7" w:rsidRDefault="00F439C7" w:rsidP="00F439C7">
      <w:pPr>
        <w:pStyle w:val="-2"/>
        <w:spacing w:before="312"/>
        <w:rPr>
          <w:rFonts w:hint="eastAsia"/>
        </w:rPr>
      </w:pPr>
      <w:r>
        <w:rPr>
          <w:rFonts w:hint="eastAsia"/>
        </w:rPr>
        <w:t>基金管理人持有本基金份额变动情况</w:t>
      </w:r>
    </w:p>
    <w:p w:rsidR="00F439C7" w:rsidRDefault="00F439C7" w:rsidP="00F439C7">
      <w:pPr>
        <w:pStyle w:val="-"/>
        <w:ind w:firstLine="420"/>
        <w:rPr>
          <w:rFonts w:hint="eastAsia"/>
        </w:rPr>
      </w:pPr>
      <w:r>
        <w:rPr>
          <w:rFonts w:hint="eastAsia"/>
        </w:rPr>
        <w:t>本报告期末，基金管理人未持有本基金份额。</w:t>
      </w:r>
    </w:p>
    <w:p w:rsidR="00F439C7" w:rsidRDefault="00F439C7" w:rsidP="00F439C7">
      <w:pPr>
        <w:pStyle w:val="-2"/>
        <w:spacing w:before="312"/>
        <w:rPr>
          <w:rFonts w:hint="eastAsia"/>
        </w:rPr>
      </w:pPr>
      <w:r>
        <w:rPr>
          <w:rFonts w:hint="eastAsia"/>
        </w:rPr>
        <w:t>基金管理人运用固有资金投资本基金交易明细</w:t>
      </w:r>
    </w:p>
    <w:p w:rsidR="00F439C7" w:rsidRDefault="00F439C7" w:rsidP="00F439C7">
      <w:pPr>
        <w:pStyle w:val="-"/>
        <w:ind w:firstLine="420"/>
        <w:rPr>
          <w:rFonts w:hint="eastAsia"/>
        </w:rPr>
      </w:pPr>
      <w:r>
        <w:rPr>
          <w:rFonts w:hint="eastAsia"/>
        </w:rPr>
        <w:t>本报告期内，基金管理人不存在申购、赎回或买卖本基金的情况。</w:t>
      </w:r>
    </w:p>
    <w:p w:rsidR="00F439C7" w:rsidRDefault="00F439C7" w:rsidP="00F439C7">
      <w:pPr>
        <w:pStyle w:val="-1"/>
        <w:ind w:left="281" w:hanging="281"/>
        <w:rPr>
          <w:rFonts w:hint="eastAsia"/>
        </w:rPr>
      </w:pPr>
      <w:r>
        <w:rPr>
          <w:rFonts w:hint="eastAsia"/>
        </w:rPr>
        <w:t>影响投资者决策的其他重要信息</w:t>
      </w:r>
    </w:p>
    <w:p w:rsidR="00F439C7" w:rsidRDefault="00F439C7" w:rsidP="00F439C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439C7" w:rsidTr="00F439C7">
        <w:tc>
          <w:tcPr>
            <w:tcW w:w="1021" w:type="dxa"/>
            <w:vMerge w:val="restart"/>
          </w:tcPr>
          <w:p w:rsidR="00F439C7" w:rsidRDefault="00F439C7" w:rsidP="00F439C7">
            <w:pPr>
              <w:jc w:val="left"/>
            </w:pPr>
            <w:r>
              <w:rPr>
                <w:rFonts w:hint="eastAsia"/>
              </w:rPr>
              <w:t>投资者类别</w:t>
            </w:r>
          </w:p>
        </w:tc>
        <w:tc>
          <w:tcPr>
            <w:tcW w:w="7484" w:type="dxa"/>
            <w:gridSpan w:val="5"/>
          </w:tcPr>
          <w:p w:rsidR="00F439C7" w:rsidRDefault="00F439C7" w:rsidP="00F439C7">
            <w:pPr>
              <w:jc w:val="left"/>
            </w:pPr>
            <w:r>
              <w:rPr>
                <w:rFonts w:hint="eastAsia"/>
              </w:rPr>
              <w:t>报告期内持有基金份额变化情况</w:t>
            </w:r>
          </w:p>
        </w:tc>
        <w:tc>
          <w:tcPr>
            <w:tcW w:w="2778" w:type="dxa"/>
            <w:gridSpan w:val="2"/>
          </w:tcPr>
          <w:p w:rsidR="00F439C7" w:rsidRDefault="00F439C7" w:rsidP="00F439C7">
            <w:pPr>
              <w:jc w:val="left"/>
            </w:pPr>
            <w:r>
              <w:rPr>
                <w:rFonts w:hint="eastAsia"/>
              </w:rPr>
              <w:t>报告期末持有基金情况</w:t>
            </w:r>
          </w:p>
        </w:tc>
      </w:tr>
      <w:tr w:rsidR="00F439C7" w:rsidTr="00F439C7">
        <w:tc>
          <w:tcPr>
            <w:tcW w:w="1021" w:type="dxa"/>
            <w:vMerge/>
          </w:tcPr>
          <w:p w:rsidR="00F439C7" w:rsidRDefault="00F439C7" w:rsidP="00F439C7">
            <w:pPr>
              <w:jc w:val="left"/>
            </w:pPr>
          </w:p>
        </w:tc>
        <w:tc>
          <w:tcPr>
            <w:tcW w:w="680" w:type="dxa"/>
          </w:tcPr>
          <w:p w:rsidR="00F439C7" w:rsidRDefault="00F439C7" w:rsidP="00F439C7">
            <w:pPr>
              <w:jc w:val="left"/>
            </w:pPr>
            <w:r>
              <w:rPr>
                <w:rFonts w:hint="eastAsia"/>
              </w:rPr>
              <w:t>序号</w:t>
            </w:r>
          </w:p>
        </w:tc>
        <w:tc>
          <w:tcPr>
            <w:tcW w:w="1191" w:type="dxa"/>
          </w:tcPr>
          <w:p w:rsidR="00F439C7" w:rsidRDefault="00F439C7" w:rsidP="00F439C7">
            <w:pPr>
              <w:jc w:val="left"/>
            </w:pPr>
            <w:r>
              <w:rPr>
                <w:rFonts w:hint="eastAsia"/>
              </w:rPr>
              <w:t>持有基金份额比例达到或者超过</w:t>
            </w:r>
            <w:r>
              <w:rPr>
                <w:rFonts w:hint="eastAsia"/>
              </w:rPr>
              <w:t>20%</w:t>
            </w:r>
            <w:r>
              <w:rPr>
                <w:rFonts w:hint="eastAsia"/>
              </w:rPr>
              <w:t>的时间区间</w:t>
            </w:r>
          </w:p>
        </w:tc>
        <w:tc>
          <w:tcPr>
            <w:tcW w:w="1871" w:type="dxa"/>
          </w:tcPr>
          <w:p w:rsidR="00F439C7" w:rsidRDefault="00F439C7" w:rsidP="00F439C7">
            <w:pPr>
              <w:jc w:val="left"/>
            </w:pPr>
            <w:r>
              <w:rPr>
                <w:rFonts w:hint="eastAsia"/>
              </w:rPr>
              <w:t>期初份额</w:t>
            </w:r>
          </w:p>
        </w:tc>
        <w:tc>
          <w:tcPr>
            <w:tcW w:w="1871" w:type="dxa"/>
          </w:tcPr>
          <w:p w:rsidR="00F439C7" w:rsidRDefault="00F439C7" w:rsidP="00F439C7">
            <w:pPr>
              <w:jc w:val="left"/>
            </w:pPr>
            <w:r>
              <w:rPr>
                <w:rFonts w:hint="eastAsia"/>
              </w:rPr>
              <w:t>申购份额</w:t>
            </w:r>
          </w:p>
        </w:tc>
        <w:tc>
          <w:tcPr>
            <w:tcW w:w="1871" w:type="dxa"/>
          </w:tcPr>
          <w:p w:rsidR="00F439C7" w:rsidRDefault="00F439C7" w:rsidP="00F439C7">
            <w:pPr>
              <w:jc w:val="left"/>
            </w:pPr>
            <w:r>
              <w:rPr>
                <w:rFonts w:hint="eastAsia"/>
              </w:rPr>
              <w:t>赎回份额</w:t>
            </w:r>
          </w:p>
        </w:tc>
        <w:tc>
          <w:tcPr>
            <w:tcW w:w="1871" w:type="dxa"/>
          </w:tcPr>
          <w:p w:rsidR="00F439C7" w:rsidRDefault="00F439C7" w:rsidP="00F439C7">
            <w:pPr>
              <w:jc w:val="left"/>
            </w:pPr>
            <w:r>
              <w:rPr>
                <w:rFonts w:hint="eastAsia"/>
              </w:rPr>
              <w:t>持有份额</w:t>
            </w:r>
          </w:p>
        </w:tc>
        <w:tc>
          <w:tcPr>
            <w:tcW w:w="907" w:type="dxa"/>
          </w:tcPr>
          <w:p w:rsidR="00F439C7" w:rsidRDefault="00F439C7" w:rsidP="00F439C7">
            <w:pPr>
              <w:jc w:val="left"/>
            </w:pPr>
            <w:r>
              <w:rPr>
                <w:rFonts w:hint="eastAsia"/>
              </w:rPr>
              <w:t>份额占比</w:t>
            </w:r>
          </w:p>
        </w:tc>
      </w:tr>
      <w:tr w:rsidR="00F439C7" w:rsidTr="00F439C7">
        <w:tc>
          <w:tcPr>
            <w:tcW w:w="1021" w:type="dxa"/>
          </w:tcPr>
          <w:p w:rsidR="00F439C7" w:rsidRDefault="00F439C7" w:rsidP="00F439C7">
            <w:pPr>
              <w:jc w:val="left"/>
            </w:pPr>
            <w:r>
              <w:rPr>
                <w:rFonts w:hint="eastAsia"/>
              </w:rPr>
              <w:t>机构</w:t>
            </w:r>
          </w:p>
        </w:tc>
        <w:tc>
          <w:tcPr>
            <w:tcW w:w="680" w:type="dxa"/>
          </w:tcPr>
          <w:p w:rsidR="00F439C7" w:rsidRDefault="00F439C7" w:rsidP="00F439C7">
            <w:pPr>
              <w:jc w:val="right"/>
            </w:pPr>
            <w:r>
              <w:t>1</w:t>
            </w:r>
          </w:p>
        </w:tc>
        <w:tc>
          <w:tcPr>
            <w:tcW w:w="1191" w:type="dxa"/>
          </w:tcPr>
          <w:p w:rsidR="00F439C7" w:rsidRDefault="00F439C7" w:rsidP="00F439C7">
            <w:pPr>
              <w:jc w:val="left"/>
            </w:pPr>
            <w:r>
              <w:t>20251222-20251231</w:t>
            </w:r>
          </w:p>
        </w:tc>
        <w:tc>
          <w:tcPr>
            <w:tcW w:w="1871" w:type="dxa"/>
          </w:tcPr>
          <w:p w:rsidR="00F439C7" w:rsidRDefault="00F439C7" w:rsidP="00F439C7">
            <w:pPr>
              <w:jc w:val="right"/>
            </w:pPr>
            <w:r>
              <w:t>363,596,194.18</w:t>
            </w:r>
          </w:p>
        </w:tc>
        <w:tc>
          <w:tcPr>
            <w:tcW w:w="1871" w:type="dxa"/>
          </w:tcPr>
          <w:p w:rsidR="00F439C7" w:rsidRDefault="00F439C7" w:rsidP="00F439C7">
            <w:pPr>
              <w:jc w:val="right"/>
            </w:pPr>
            <w:r>
              <w:t>29,478,573.47</w:t>
            </w:r>
          </w:p>
        </w:tc>
        <w:tc>
          <w:tcPr>
            <w:tcW w:w="1871" w:type="dxa"/>
          </w:tcPr>
          <w:p w:rsidR="00F439C7" w:rsidRDefault="00F439C7" w:rsidP="00F439C7">
            <w:pPr>
              <w:jc w:val="right"/>
            </w:pPr>
            <w:r>
              <w:t>232,377,580.33</w:t>
            </w:r>
          </w:p>
        </w:tc>
        <w:tc>
          <w:tcPr>
            <w:tcW w:w="1871" w:type="dxa"/>
          </w:tcPr>
          <w:p w:rsidR="00F439C7" w:rsidRDefault="00F439C7" w:rsidP="00F439C7">
            <w:pPr>
              <w:jc w:val="right"/>
            </w:pPr>
            <w:r>
              <w:t>160,697,187.32</w:t>
            </w:r>
          </w:p>
        </w:tc>
        <w:tc>
          <w:tcPr>
            <w:tcW w:w="907" w:type="dxa"/>
          </w:tcPr>
          <w:p w:rsidR="00F439C7" w:rsidRDefault="00F439C7" w:rsidP="00F439C7">
            <w:pPr>
              <w:jc w:val="right"/>
            </w:pPr>
            <w:r>
              <w:t>20.52%</w:t>
            </w:r>
          </w:p>
        </w:tc>
      </w:tr>
      <w:tr w:rsidR="00F439C7" w:rsidTr="00F439C7">
        <w:tc>
          <w:tcPr>
            <w:tcW w:w="1021" w:type="dxa"/>
          </w:tcPr>
          <w:p w:rsidR="00F439C7" w:rsidRDefault="00F439C7" w:rsidP="00F439C7">
            <w:pPr>
              <w:jc w:val="left"/>
            </w:pPr>
            <w:r>
              <w:rPr>
                <w:rFonts w:hint="eastAsia"/>
              </w:rPr>
              <w:t>机构</w:t>
            </w:r>
          </w:p>
        </w:tc>
        <w:tc>
          <w:tcPr>
            <w:tcW w:w="680" w:type="dxa"/>
          </w:tcPr>
          <w:p w:rsidR="00F439C7" w:rsidRDefault="00F439C7" w:rsidP="00F439C7">
            <w:pPr>
              <w:jc w:val="right"/>
            </w:pPr>
            <w:r>
              <w:t>2</w:t>
            </w:r>
          </w:p>
        </w:tc>
        <w:tc>
          <w:tcPr>
            <w:tcW w:w="1191" w:type="dxa"/>
          </w:tcPr>
          <w:p w:rsidR="00F439C7" w:rsidRDefault="00F439C7" w:rsidP="00F439C7">
            <w:pPr>
              <w:jc w:val="left"/>
            </w:pPr>
            <w:r>
              <w:t>20251216-20251217,20251222-20251231</w:t>
            </w:r>
          </w:p>
        </w:tc>
        <w:tc>
          <w:tcPr>
            <w:tcW w:w="1871" w:type="dxa"/>
          </w:tcPr>
          <w:p w:rsidR="00F439C7" w:rsidRDefault="00F439C7" w:rsidP="00F439C7">
            <w:pPr>
              <w:jc w:val="right"/>
            </w:pPr>
            <w:r>
              <w:t>489,380,346.48</w:t>
            </w:r>
          </w:p>
        </w:tc>
        <w:tc>
          <w:tcPr>
            <w:tcW w:w="1871" w:type="dxa"/>
          </w:tcPr>
          <w:p w:rsidR="00F439C7" w:rsidRDefault="00F439C7" w:rsidP="00F439C7">
            <w:pPr>
              <w:jc w:val="right"/>
            </w:pPr>
            <w:r>
              <w:t>-</w:t>
            </w:r>
          </w:p>
        </w:tc>
        <w:tc>
          <w:tcPr>
            <w:tcW w:w="1871" w:type="dxa"/>
          </w:tcPr>
          <w:p w:rsidR="00F439C7" w:rsidRDefault="00F439C7" w:rsidP="00F439C7">
            <w:pPr>
              <w:jc w:val="right"/>
            </w:pPr>
            <w:r>
              <w:t>257,000,000.00</w:t>
            </w:r>
          </w:p>
        </w:tc>
        <w:tc>
          <w:tcPr>
            <w:tcW w:w="1871" w:type="dxa"/>
          </w:tcPr>
          <w:p w:rsidR="00F439C7" w:rsidRDefault="00F439C7" w:rsidP="00F439C7">
            <w:pPr>
              <w:jc w:val="right"/>
            </w:pPr>
            <w:r>
              <w:t>232,380,346.48</w:t>
            </w:r>
          </w:p>
        </w:tc>
        <w:tc>
          <w:tcPr>
            <w:tcW w:w="907" w:type="dxa"/>
          </w:tcPr>
          <w:p w:rsidR="00F439C7" w:rsidRDefault="00F439C7" w:rsidP="00F439C7">
            <w:pPr>
              <w:jc w:val="right"/>
            </w:pPr>
            <w:r>
              <w:t>29.67%</w:t>
            </w:r>
          </w:p>
        </w:tc>
      </w:tr>
      <w:tr w:rsidR="00F439C7" w:rsidTr="00F439C7">
        <w:tc>
          <w:tcPr>
            <w:tcW w:w="1021" w:type="dxa"/>
          </w:tcPr>
          <w:p w:rsidR="00F439C7" w:rsidRDefault="00F439C7" w:rsidP="00F439C7">
            <w:pPr>
              <w:jc w:val="left"/>
            </w:pPr>
            <w:r>
              <w:rPr>
                <w:rFonts w:hint="eastAsia"/>
              </w:rPr>
              <w:t>机构</w:t>
            </w:r>
          </w:p>
        </w:tc>
        <w:tc>
          <w:tcPr>
            <w:tcW w:w="680" w:type="dxa"/>
          </w:tcPr>
          <w:p w:rsidR="00F439C7" w:rsidRDefault="00F439C7" w:rsidP="00F439C7">
            <w:pPr>
              <w:jc w:val="right"/>
            </w:pPr>
            <w:r>
              <w:t>3</w:t>
            </w:r>
          </w:p>
        </w:tc>
        <w:tc>
          <w:tcPr>
            <w:tcW w:w="1191" w:type="dxa"/>
          </w:tcPr>
          <w:p w:rsidR="00F439C7" w:rsidRDefault="00F439C7" w:rsidP="00F439C7">
            <w:pPr>
              <w:jc w:val="left"/>
            </w:pPr>
            <w:r>
              <w:t>20251001-20251231</w:t>
            </w:r>
          </w:p>
        </w:tc>
        <w:tc>
          <w:tcPr>
            <w:tcW w:w="1871" w:type="dxa"/>
          </w:tcPr>
          <w:p w:rsidR="00F439C7" w:rsidRDefault="00F439C7" w:rsidP="00F439C7">
            <w:pPr>
              <w:jc w:val="right"/>
            </w:pPr>
            <w:r>
              <w:t>1,640,150,111.11</w:t>
            </w:r>
          </w:p>
        </w:tc>
        <w:tc>
          <w:tcPr>
            <w:tcW w:w="1871" w:type="dxa"/>
          </w:tcPr>
          <w:p w:rsidR="00F439C7" w:rsidRDefault="00F439C7" w:rsidP="00F439C7">
            <w:pPr>
              <w:jc w:val="right"/>
            </w:pPr>
            <w:r>
              <w:t>-</w:t>
            </w:r>
          </w:p>
        </w:tc>
        <w:tc>
          <w:tcPr>
            <w:tcW w:w="1871" w:type="dxa"/>
          </w:tcPr>
          <w:p w:rsidR="00F439C7" w:rsidRDefault="00F439C7" w:rsidP="00F439C7">
            <w:pPr>
              <w:jc w:val="right"/>
            </w:pPr>
            <w:r>
              <w:t>1,250,000,000.00</w:t>
            </w:r>
          </w:p>
        </w:tc>
        <w:tc>
          <w:tcPr>
            <w:tcW w:w="1871" w:type="dxa"/>
          </w:tcPr>
          <w:p w:rsidR="00F439C7" w:rsidRDefault="00F439C7" w:rsidP="00F439C7">
            <w:pPr>
              <w:jc w:val="right"/>
            </w:pPr>
            <w:r>
              <w:t>390,150,111.11</w:t>
            </w:r>
          </w:p>
        </w:tc>
        <w:tc>
          <w:tcPr>
            <w:tcW w:w="907" w:type="dxa"/>
          </w:tcPr>
          <w:p w:rsidR="00F439C7" w:rsidRDefault="00F439C7" w:rsidP="00F439C7">
            <w:pPr>
              <w:jc w:val="right"/>
            </w:pPr>
            <w:r>
              <w:t>49.81%</w:t>
            </w:r>
          </w:p>
        </w:tc>
      </w:tr>
      <w:tr w:rsidR="00F439C7" w:rsidTr="00F439C7">
        <w:tc>
          <w:tcPr>
            <w:tcW w:w="11283" w:type="dxa"/>
            <w:gridSpan w:val="8"/>
          </w:tcPr>
          <w:p w:rsidR="00F439C7" w:rsidRDefault="00F439C7" w:rsidP="00F439C7">
            <w:pPr>
              <w:jc w:val="left"/>
            </w:pPr>
            <w:r>
              <w:rPr>
                <w:rFonts w:hint="eastAsia"/>
              </w:rPr>
              <w:t>产品特有风险</w:t>
            </w:r>
          </w:p>
        </w:tc>
      </w:tr>
      <w:tr w:rsidR="00F439C7" w:rsidTr="00F439C7">
        <w:tc>
          <w:tcPr>
            <w:tcW w:w="11283" w:type="dxa"/>
            <w:gridSpan w:val="8"/>
          </w:tcPr>
          <w:p w:rsidR="00F439C7" w:rsidRDefault="00F439C7" w:rsidP="00F439C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439C7" w:rsidRDefault="00F439C7" w:rsidP="00F439C7">
      <w:pPr>
        <w:pStyle w:val="-2"/>
        <w:spacing w:before="312"/>
        <w:rPr>
          <w:rFonts w:hint="eastAsia"/>
        </w:rPr>
      </w:pPr>
      <w:r>
        <w:rPr>
          <w:rFonts w:hint="eastAsia"/>
        </w:rPr>
        <w:lastRenderedPageBreak/>
        <w:t>影响投资者决策的其他重要信息</w:t>
      </w:r>
    </w:p>
    <w:p w:rsidR="00F439C7" w:rsidRDefault="00F439C7" w:rsidP="00F439C7">
      <w:pPr>
        <w:pStyle w:val="-"/>
        <w:ind w:firstLine="420"/>
        <w:rPr>
          <w:rFonts w:hint="eastAsia"/>
        </w:rPr>
      </w:pPr>
      <w:r>
        <w:rPr>
          <w:rFonts w:hint="eastAsia"/>
        </w:rPr>
        <w:t>无。</w:t>
      </w:r>
    </w:p>
    <w:p w:rsidR="00F439C7" w:rsidRDefault="00F439C7" w:rsidP="00F439C7">
      <w:pPr>
        <w:pStyle w:val="-1"/>
        <w:ind w:left="281" w:hanging="281"/>
        <w:rPr>
          <w:rFonts w:hint="eastAsia"/>
        </w:rPr>
      </w:pPr>
      <w:r>
        <w:rPr>
          <w:rFonts w:hint="eastAsia"/>
        </w:rPr>
        <w:t>备查文件目录</w:t>
      </w:r>
    </w:p>
    <w:p w:rsidR="00F439C7" w:rsidRDefault="00F439C7" w:rsidP="00F439C7">
      <w:pPr>
        <w:pStyle w:val="-2"/>
        <w:spacing w:before="312"/>
        <w:rPr>
          <w:rFonts w:hint="eastAsia"/>
        </w:rPr>
      </w:pPr>
      <w:r>
        <w:rPr>
          <w:rFonts w:hint="eastAsia"/>
        </w:rPr>
        <w:t>备查文件目录</w:t>
      </w:r>
    </w:p>
    <w:p w:rsidR="00F439C7" w:rsidRDefault="00F439C7" w:rsidP="00F439C7">
      <w:pPr>
        <w:pStyle w:val="-"/>
        <w:ind w:firstLine="420"/>
        <w:rPr>
          <w:rFonts w:hint="eastAsia"/>
        </w:rPr>
      </w:pPr>
      <w:r>
        <w:rPr>
          <w:rFonts w:hint="eastAsia"/>
        </w:rPr>
        <w:t>1、《南方定利一年定期开放债券型证券投资基金基金合同》；</w:t>
      </w:r>
    </w:p>
    <w:p w:rsidR="00F439C7" w:rsidRDefault="00F439C7" w:rsidP="00F439C7">
      <w:pPr>
        <w:pStyle w:val="-"/>
        <w:ind w:firstLine="420"/>
        <w:rPr>
          <w:rFonts w:hint="eastAsia"/>
        </w:rPr>
      </w:pPr>
      <w:r>
        <w:rPr>
          <w:rFonts w:hint="eastAsia"/>
        </w:rPr>
        <w:t>2、《南方定利一年定期开放债券型证券投资基金托管协议》；</w:t>
      </w:r>
    </w:p>
    <w:p w:rsidR="00F439C7" w:rsidRDefault="00F439C7" w:rsidP="00F439C7">
      <w:pPr>
        <w:pStyle w:val="-"/>
        <w:ind w:firstLine="420"/>
        <w:rPr>
          <w:rFonts w:hint="eastAsia"/>
        </w:rPr>
      </w:pPr>
      <w:r>
        <w:rPr>
          <w:rFonts w:hint="eastAsia"/>
        </w:rPr>
        <w:t>3、南方定利一年定期开放债券型证券投资基金2025年4季度报告原文。</w:t>
      </w:r>
    </w:p>
    <w:p w:rsidR="00F439C7" w:rsidRDefault="00F439C7" w:rsidP="00F439C7">
      <w:pPr>
        <w:pStyle w:val="-2"/>
        <w:spacing w:before="312"/>
        <w:rPr>
          <w:rFonts w:hint="eastAsia"/>
        </w:rPr>
      </w:pPr>
      <w:r>
        <w:rPr>
          <w:rFonts w:hint="eastAsia"/>
        </w:rPr>
        <w:t>存放地点</w:t>
      </w:r>
    </w:p>
    <w:p w:rsidR="00F439C7" w:rsidRDefault="00F439C7" w:rsidP="00F439C7">
      <w:pPr>
        <w:pStyle w:val="-"/>
        <w:ind w:firstLine="420"/>
        <w:rPr>
          <w:rFonts w:hint="eastAsia"/>
        </w:rPr>
      </w:pPr>
      <w:r>
        <w:rPr>
          <w:rFonts w:hint="eastAsia"/>
        </w:rPr>
        <w:t>深圳市福田区莲花街道益田路5999号基金大厦32-42楼。</w:t>
      </w:r>
    </w:p>
    <w:p w:rsidR="00F439C7" w:rsidRDefault="00F439C7" w:rsidP="00F439C7">
      <w:pPr>
        <w:pStyle w:val="-2"/>
        <w:spacing w:before="312"/>
        <w:rPr>
          <w:rFonts w:hint="eastAsia"/>
        </w:rPr>
      </w:pPr>
      <w:r>
        <w:rPr>
          <w:rFonts w:hint="eastAsia"/>
        </w:rPr>
        <w:t>查阅方式</w:t>
      </w:r>
    </w:p>
    <w:p w:rsidR="00F439C7" w:rsidRDefault="00F439C7" w:rsidP="00F439C7">
      <w:pPr>
        <w:pStyle w:val="-"/>
        <w:ind w:firstLine="420"/>
        <w:rPr>
          <w:rFonts w:hint="eastAsia"/>
        </w:rPr>
      </w:pPr>
      <w:r>
        <w:rPr>
          <w:rFonts w:hint="eastAsia"/>
        </w:rPr>
        <w:t>网站：http://www.nffund.com</w:t>
      </w:r>
    </w:p>
    <w:p w:rsidR="003C7DC3" w:rsidRDefault="00F439C7" w:rsidP="00F439C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9C7" w:rsidRDefault="00F439C7" w:rsidP="00D17C56">
      <w:r>
        <w:separator/>
      </w:r>
    </w:p>
  </w:endnote>
  <w:endnote w:type="continuationSeparator" w:id="0">
    <w:p w:rsidR="00F439C7" w:rsidRDefault="00F439C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9C7" w:rsidRDefault="00F439C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439C7" w:rsidRPr="00F439C7">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439C7">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439C7">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9C7" w:rsidRDefault="00F439C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9C7" w:rsidRDefault="00F439C7" w:rsidP="00D17C56">
      <w:r>
        <w:separator/>
      </w:r>
    </w:p>
  </w:footnote>
  <w:footnote w:type="continuationSeparator" w:id="0">
    <w:p w:rsidR="00F439C7" w:rsidRDefault="00F439C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9C7" w:rsidRDefault="00F439C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439C7" w:rsidP="00AE3F5B">
    <w:pPr>
      <w:pStyle w:val="a7"/>
      <w:pBdr>
        <w:bottom w:val="single" w:sz="4" w:space="1" w:color="auto"/>
      </w:pBdr>
      <w:jc w:val="right"/>
    </w:pPr>
    <w:r>
      <w:rPr>
        <w:rFonts w:hint="eastAsia"/>
      </w:rPr>
      <w:t>南方定利一年定期开放债券型证券投资基金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39C7"/>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342E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9B75F-9B9E-427A-B9CC-EE5E74F7A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1126</Words>
  <Characters>6420</Characters>
  <Application>Microsoft Office Word</Application>
  <DocSecurity>0</DocSecurity>
  <Lines>53</Lines>
  <Paragraphs>15</Paragraphs>
  <ScaleCrop>false</ScaleCrop>
  <Company>MC SYSTEM</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