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BE7084">
        <w:rPr>
          <w:rFonts w:ascii="宋体" w:hAnsi="宋体" w:hint="eastAsia"/>
          <w:b/>
          <w:bCs/>
          <w:sz w:val="48"/>
          <w:szCs w:val="30"/>
        </w:rPr>
        <w:t>南方港股创新视野一年持有期混合型证券投资基金</w:t>
      </w:r>
      <w:r w:rsidR="00BE7084">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BE7084"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BE708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BE7084">
        <w:rPr>
          <w:rFonts w:ascii="宋体" w:hAnsi="宋体" w:hint="eastAsia"/>
          <w:b/>
          <w:bCs/>
          <w:sz w:val="28"/>
          <w:szCs w:val="30"/>
        </w:rPr>
        <w:t>上海浦东发展银行股份有限公司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BE7084">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BE7084" w:rsidRDefault="00BE7084" w:rsidP="00BE7084">
      <w:pPr>
        <w:pStyle w:val="-1"/>
        <w:ind w:left="281" w:hanging="281"/>
        <w:rPr>
          <w:rFonts w:hint="eastAsia"/>
        </w:rPr>
      </w:pPr>
      <w:r>
        <w:rPr>
          <w:rFonts w:hint="eastAsia"/>
        </w:rPr>
        <w:lastRenderedPageBreak/>
        <w:t>重要提示</w:t>
      </w:r>
    </w:p>
    <w:p w:rsidR="00BE7084" w:rsidRDefault="00BE7084" w:rsidP="00BE7084">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BE7084" w:rsidRDefault="00BE7084" w:rsidP="00BE7084">
      <w:pPr>
        <w:pStyle w:val="-"/>
        <w:ind w:firstLine="420"/>
        <w:rPr>
          <w:rFonts w:hint="eastAsia"/>
        </w:rPr>
      </w:pPr>
      <w:r>
        <w:rPr>
          <w:rFonts w:hint="eastAsia"/>
        </w:rPr>
        <w:t>基金托管人上海浦东发展银行股份有限公司根据本基金合同规定，于2026年1月20日复核了本报告中的财务指标、净值表现和投资组合报告等内容，保证复核内容不存在虚假记载、误导性陈述或者重大遗漏。</w:t>
      </w:r>
    </w:p>
    <w:p w:rsidR="00BE7084" w:rsidRDefault="00BE7084" w:rsidP="00BE7084">
      <w:pPr>
        <w:pStyle w:val="-"/>
        <w:ind w:firstLine="420"/>
        <w:rPr>
          <w:rFonts w:hint="eastAsia"/>
        </w:rPr>
      </w:pPr>
      <w:r>
        <w:rPr>
          <w:rFonts w:hint="eastAsia"/>
        </w:rPr>
        <w:t>基金管理人承诺以诚实信用、勤勉尽责的原则管理和运用基金资产，但不保证基金一定盈利。</w:t>
      </w:r>
    </w:p>
    <w:p w:rsidR="00BE7084" w:rsidRDefault="00BE7084" w:rsidP="00BE7084">
      <w:pPr>
        <w:pStyle w:val="-"/>
        <w:ind w:firstLine="420"/>
        <w:rPr>
          <w:rFonts w:hint="eastAsia"/>
        </w:rPr>
      </w:pPr>
      <w:r>
        <w:rPr>
          <w:rFonts w:hint="eastAsia"/>
        </w:rPr>
        <w:t>基金的过往业绩并不代表其未来表现。投资有风险，投资者在作出投资决策前应仔细阅读本基金的招募说明书。</w:t>
      </w:r>
    </w:p>
    <w:p w:rsidR="00BE7084" w:rsidRDefault="00BE7084" w:rsidP="00BE7084">
      <w:pPr>
        <w:pStyle w:val="-"/>
        <w:ind w:firstLine="420"/>
        <w:rPr>
          <w:rFonts w:hint="eastAsia"/>
        </w:rPr>
      </w:pPr>
      <w:r>
        <w:rPr>
          <w:rFonts w:hint="eastAsia"/>
        </w:rPr>
        <w:t>本报告中财务资料未经审计。</w:t>
      </w:r>
    </w:p>
    <w:p w:rsidR="00BE7084" w:rsidRDefault="00BE7084" w:rsidP="00BE7084">
      <w:pPr>
        <w:pStyle w:val="-"/>
        <w:ind w:firstLine="420"/>
        <w:rPr>
          <w:rFonts w:hint="eastAsia"/>
        </w:rPr>
      </w:pPr>
      <w:r>
        <w:rPr>
          <w:rFonts w:hint="eastAsia"/>
        </w:rPr>
        <w:t>本报告期自2025年10月1日起至12月31日止。</w:t>
      </w:r>
    </w:p>
    <w:p w:rsidR="00BE7084" w:rsidRDefault="00BE7084" w:rsidP="00BE7084">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BE7084" w:rsidTr="000244BD">
        <w:tc>
          <w:tcPr>
            <w:tcW w:w="2768" w:type="dxa"/>
          </w:tcPr>
          <w:p w:rsidR="00BE7084" w:rsidRDefault="00BE7084" w:rsidP="00BE7084">
            <w:pPr>
              <w:jc w:val="left"/>
            </w:pPr>
            <w:r>
              <w:rPr>
                <w:rFonts w:hint="eastAsia"/>
              </w:rPr>
              <w:t>基金简称</w:t>
            </w:r>
          </w:p>
        </w:tc>
        <w:tc>
          <w:tcPr>
            <w:tcW w:w="5538" w:type="dxa"/>
            <w:gridSpan w:val="2"/>
          </w:tcPr>
          <w:p w:rsidR="00BE7084" w:rsidRDefault="00BE7084" w:rsidP="00BE7084">
            <w:pPr>
              <w:jc w:val="left"/>
            </w:pPr>
            <w:r>
              <w:rPr>
                <w:rFonts w:hint="eastAsia"/>
              </w:rPr>
              <w:t>南方港股创新视野一年持有混合</w:t>
            </w:r>
          </w:p>
        </w:tc>
      </w:tr>
      <w:tr w:rsidR="00BE7084" w:rsidTr="00082DF8">
        <w:tc>
          <w:tcPr>
            <w:tcW w:w="2768" w:type="dxa"/>
          </w:tcPr>
          <w:p w:rsidR="00BE7084" w:rsidRDefault="00BE7084" w:rsidP="00BE7084">
            <w:pPr>
              <w:jc w:val="left"/>
            </w:pPr>
            <w:r>
              <w:rPr>
                <w:rFonts w:hint="eastAsia"/>
              </w:rPr>
              <w:t>基金主代码</w:t>
            </w:r>
          </w:p>
        </w:tc>
        <w:tc>
          <w:tcPr>
            <w:tcW w:w="5538" w:type="dxa"/>
            <w:gridSpan w:val="2"/>
          </w:tcPr>
          <w:p w:rsidR="00BE7084" w:rsidRDefault="00BE7084" w:rsidP="00BE7084">
            <w:pPr>
              <w:jc w:val="left"/>
            </w:pPr>
            <w:r>
              <w:t>012586</w:t>
            </w:r>
          </w:p>
        </w:tc>
      </w:tr>
      <w:tr w:rsidR="00BE7084" w:rsidTr="00552F2E">
        <w:tc>
          <w:tcPr>
            <w:tcW w:w="2768" w:type="dxa"/>
          </w:tcPr>
          <w:p w:rsidR="00BE7084" w:rsidRDefault="00BE7084" w:rsidP="00BE7084">
            <w:pPr>
              <w:jc w:val="left"/>
            </w:pPr>
            <w:r>
              <w:rPr>
                <w:rFonts w:hint="eastAsia"/>
              </w:rPr>
              <w:t>交易代码</w:t>
            </w:r>
          </w:p>
        </w:tc>
        <w:tc>
          <w:tcPr>
            <w:tcW w:w="5538" w:type="dxa"/>
            <w:gridSpan w:val="2"/>
          </w:tcPr>
          <w:p w:rsidR="00BE7084" w:rsidRDefault="00BE7084" w:rsidP="00BE7084">
            <w:pPr>
              <w:jc w:val="left"/>
            </w:pPr>
            <w:r>
              <w:t>012586</w:t>
            </w:r>
          </w:p>
        </w:tc>
      </w:tr>
      <w:tr w:rsidR="00BE7084" w:rsidTr="00B15561">
        <w:tc>
          <w:tcPr>
            <w:tcW w:w="2768" w:type="dxa"/>
          </w:tcPr>
          <w:p w:rsidR="00BE7084" w:rsidRDefault="00BE7084" w:rsidP="00BE7084">
            <w:pPr>
              <w:jc w:val="left"/>
            </w:pPr>
            <w:r>
              <w:rPr>
                <w:rFonts w:hint="eastAsia"/>
              </w:rPr>
              <w:t>基金运作方式</w:t>
            </w:r>
          </w:p>
        </w:tc>
        <w:tc>
          <w:tcPr>
            <w:tcW w:w="5538" w:type="dxa"/>
            <w:gridSpan w:val="2"/>
          </w:tcPr>
          <w:p w:rsidR="00BE7084" w:rsidRDefault="00BE7084" w:rsidP="00BE7084">
            <w:pPr>
              <w:jc w:val="left"/>
            </w:pPr>
            <w:r>
              <w:rPr>
                <w:rFonts w:hint="eastAsia"/>
              </w:rPr>
              <w:t>契约型开放式</w:t>
            </w:r>
          </w:p>
        </w:tc>
      </w:tr>
      <w:tr w:rsidR="00BE7084" w:rsidTr="00FF7EC6">
        <w:tc>
          <w:tcPr>
            <w:tcW w:w="2768" w:type="dxa"/>
          </w:tcPr>
          <w:p w:rsidR="00BE7084" w:rsidRDefault="00BE7084" w:rsidP="00BE7084">
            <w:pPr>
              <w:jc w:val="left"/>
            </w:pPr>
            <w:r>
              <w:rPr>
                <w:rFonts w:hint="eastAsia"/>
              </w:rPr>
              <w:t>基金合同生效日</w:t>
            </w:r>
          </w:p>
        </w:tc>
        <w:tc>
          <w:tcPr>
            <w:tcW w:w="5538" w:type="dxa"/>
            <w:gridSpan w:val="2"/>
          </w:tcPr>
          <w:p w:rsidR="00BE7084" w:rsidRDefault="00BE7084" w:rsidP="00BE7084">
            <w:pPr>
              <w:jc w:val="left"/>
            </w:pPr>
            <w:r>
              <w:rPr>
                <w:rFonts w:hint="eastAsia"/>
              </w:rPr>
              <w:t>2021</w:t>
            </w:r>
            <w:r>
              <w:rPr>
                <w:rFonts w:hint="eastAsia"/>
              </w:rPr>
              <w:t>年</w:t>
            </w:r>
            <w:r>
              <w:rPr>
                <w:rFonts w:hint="eastAsia"/>
              </w:rPr>
              <w:t>12</w:t>
            </w:r>
            <w:r>
              <w:rPr>
                <w:rFonts w:hint="eastAsia"/>
              </w:rPr>
              <w:t>月</w:t>
            </w:r>
            <w:r>
              <w:rPr>
                <w:rFonts w:hint="eastAsia"/>
              </w:rPr>
              <w:t>28</w:t>
            </w:r>
            <w:r>
              <w:rPr>
                <w:rFonts w:hint="eastAsia"/>
              </w:rPr>
              <w:t>日</w:t>
            </w:r>
          </w:p>
        </w:tc>
      </w:tr>
      <w:tr w:rsidR="00BE7084" w:rsidTr="001816CC">
        <w:tc>
          <w:tcPr>
            <w:tcW w:w="2768" w:type="dxa"/>
          </w:tcPr>
          <w:p w:rsidR="00BE7084" w:rsidRDefault="00BE7084" w:rsidP="00BE7084">
            <w:pPr>
              <w:jc w:val="left"/>
            </w:pPr>
            <w:r>
              <w:rPr>
                <w:rFonts w:hint="eastAsia"/>
              </w:rPr>
              <w:t>报告期末基金份额总额</w:t>
            </w:r>
          </w:p>
        </w:tc>
        <w:tc>
          <w:tcPr>
            <w:tcW w:w="5538" w:type="dxa"/>
            <w:gridSpan w:val="2"/>
          </w:tcPr>
          <w:p w:rsidR="00BE7084" w:rsidRDefault="00BE7084" w:rsidP="00BE7084">
            <w:pPr>
              <w:jc w:val="left"/>
            </w:pPr>
            <w:r>
              <w:rPr>
                <w:rFonts w:hint="eastAsia"/>
              </w:rPr>
              <w:t>112,349,846.37</w:t>
            </w:r>
            <w:r>
              <w:rPr>
                <w:rFonts w:hint="eastAsia"/>
              </w:rPr>
              <w:t>份</w:t>
            </w:r>
          </w:p>
        </w:tc>
      </w:tr>
      <w:tr w:rsidR="00BE7084" w:rsidTr="00604780">
        <w:tc>
          <w:tcPr>
            <w:tcW w:w="2768" w:type="dxa"/>
          </w:tcPr>
          <w:p w:rsidR="00BE7084" w:rsidRDefault="00BE7084" w:rsidP="00BE7084">
            <w:pPr>
              <w:jc w:val="left"/>
            </w:pPr>
            <w:r>
              <w:rPr>
                <w:rFonts w:hint="eastAsia"/>
              </w:rPr>
              <w:t>投资目标</w:t>
            </w:r>
          </w:p>
        </w:tc>
        <w:tc>
          <w:tcPr>
            <w:tcW w:w="5538" w:type="dxa"/>
            <w:gridSpan w:val="2"/>
          </w:tcPr>
          <w:p w:rsidR="00BE7084" w:rsidRDefault="00BE7084" w:rsidP="00BE7084">
            <w:pPr>
              <w:jc w:val="left"/>
            </w:pPr>
            <w:r>
              <w:rPr>
                <w:rFonts w:hint="eastAsia"/>
              </w:rPr>
              <w:t>在有效控制组合风险并保持良好流动性的前提下，通过专业化研究分析，力争实现基金资产的长期稳定增值。</w:t>
            </w:r>
          </w:p>
        </w:tc>
      </w:tr>
      <w:tr w:rsidR="00BE7084" w:rsidTr="001805DF">
        <w:tc>
          <w:tcPr>
            <w:tcW w:w="2768" w:type="dxa"/>
          </w:tcPr>
          <w:p w:rsidR="00BE7084" w:rsidRDefault="00BE7084" w:rsidP="00BE7084">
            <w:pPr>
              <w:jc w:val="left"/>
            </w:pPr>
            <w:r>
              <w:rPr>
                <w:rFonts w:hint="eastAsia"/>
              </w:rPr>
              <w:t>投资策略</w:t>
            </w:r>
          </w:p>
        </w:tc>
        <w:tc>
          <w:tcPr>
            <w:tcW w:w="5538" w:type="dxa"/>
            <w:gridSpan w:val="2"/>
          </w:tcPr>
          <w:p w:rsidR="00BE7084" w:rsidRDefault="00BE7084" w:rsidP="00BE7084">
            <w:r>
              <w:rPr>
                <w:rFonts w:hint="eastAsia"/>
              </w:rPr>
              <w:t>本基金对股票资产的投资以香港市场为主。本基金依托于基金管理人的投资研究平台，努力挖掘质地优秀、具备长期价值增长潜力的上市公司。本基金在个股的选择上着重于“自下而上“的基本面选股，采用定量和定性分析相结合的策略。投资策略包括：资产配置策略、股票投资策略、债券投资策略、金融衍生品投资策略和资产支持证券投资策略。</w:t>
            </w:r>
          </w:p>
        </w:tc>
      </w:tr>
      <w:tr w:rsidR="00BE7084" w:rsidTr="00305EDA">
        <w:tc>
          <w:tcPr>
            <w:tcW w:w="2768" w:type="dxa"/>
          </w:tcPr>
          <w:p w:rsidR="00BE7084" w:rsidRDefault="00BE7084" w:rsidP="00BE7084">
            <w:pPr>
              <w:jc w:val="left"/>
            </w:pPr>
            <w:r>
              <w:rPr>
                <w:rFonts w:hint="eastAsia"/>
              </w:rPr>
              <w:t>业绩比较基准</w:t>
            </w:r>
          </w:p>
        </w:tc>
        <w:tc>
          <w:tcPr>
            <w:tcW w:w="5538" w:type="dxa"/>
            <w:gridSpan w:val="2"/>
          </w:tcPr>
          <w:p w:rsidR="00BE7084" w:rsidRDefault="00BE7084" w:rsidP="00BE7084">
            <w:pPr>
              <w:jc w:val="left"/>
            </w:pPr>
            <w:r>
              <w:rPr>
                <w:rFonts w:hint="eastAsia"/>
              </w:rPr>
              <w:t>经人民币汇率调整的恒生综合指数收益率×</w:t>
            </w:r>
            <w:r>
              <w:rPr>
                <w:rFonts w:hint="eastAsia"/>
              </w:rPr>
              <w:t>60%</w:t>
            </w:r>
            <w:r>
              <w:rPr>
                <w:rFonts w:hint="eastAsia"/>
              </w:rPr>
              <w:t>＋中证</w:t>
            </w:r>
            <w:r>
              <w:rPr>
                <w:rFonts w:hint="eastAsia"/>
              </w:rPr>
              <w:t>800</w:t>
            </w:r>
            <w:r>
              <w:rPr>
                <w:rFonts w:hint="eastAsia"/>
              </w:rPr>
              <w:t>指数收益率×</w:t>
            </w:r>
            <w:r>
              <w:rPr>
                <w:rFonts w:hint="eastAsia"/>
              </w:rPr>
              <w:t>10%+</w:t>
            </w:r>
            <w:r>
              <w:rPr>
                <w:rFonts w:hint="eastAsia"/>
              </w:rPr>
              <w:t>中债综合指数收益率×</w:t>
            </w:r>
            <w:r>
              <w:rPr>
                <w:rFonts w:hint="eastAsia"/>
              </w:rPr>
              <w:t>30%</w:t>
            </w:r>
          </w:p>
        </w:tc>
      </w:tr>
      <w:tr w:rsidR="00BE7084" w:rsidTr="00A777EF">
        <w:tc>
          <w:tcPr>
            <w:tcW w:w="2768" w:type="dxa"/>
          </w:tcPr>
          <w:p w:rsidR="00BE7084" w:rsidRDefault="00BE7084" w:rsidP="00BE7084">
            <w:pPr>
              <w:jc w:val="left"/>
            </w:pPr>
            <w:r>
              <w:rPr>
                <w:rFonts w:hint="eastAsia"/>
              </w:rPr>
              <w:t>风险收益特征</w:t>
            </w:r>
          </w:p>
        </w:tc>
        <w:tc>
          <w:tcPr>
            <w:tcW w:w="5538" w:type="dxa"/>
            <w:gridSpan w:val="2"/>
          </w:tcPr>
          <w:p w:rsidR="00BE7084" w:rsidRDefault="00BE7084" w:rsidP="00BE7084">
            <w:r>
              <w:rPr>
                <w:rFonts w:hint="eastAsia"/>
              </w:rPr>
              <w:t>本基金为混合型基金，一般而言，其长期平均风险和预期收益率低于股票型基金，高于债券型基金、货币市场基金。本基金投资港股通股票，除了需要承担与境内证券投资基金类似的市场波动风险等一般投资风险之外，本基金还面临汇率风险、香港市场风险等境外证券市场投资所面临的特别投资风险。</w:t>
            </w:r>
          </w:p>
        </w:tc>
      </w:tr>
      <w:tr w:rsidR="00BE7084" w:rsidTr="00EE426F">
        <w:tc>
          <w:tcPr>
            <w:tcW w:w="2768" w:type="dxa"/>
          </w:tcPr>
          <w:p w:rsidR="00BE7084" w:rsidRDefault="00BE7084" w:rsidP="00BE7084">
            <w:pPr>
              <w:jc w:val="left"/>
            </w:pPr>
            <w:r>
              <w:rPr>
                <w:rFonts w:hint="eastAsia"/>
              </w:rPr>
              <w:t>基金管理人</w:t>
            </w:r>
          </w:p>
        </w:tc>
        <w:tc>
          <w:tcPr>
            <w:tcW w:w="5538" w:type="dxa"/>
            <w:gridSpan w:val="2"/>
          </w:tcPr>
          <w:p w:rsidR="00BE7084" w:rsidRDefault="00BE7084" w:rsidP="00BE7084">
            <w:pPr>
              <w:jc w:val="left"/>
            </w:pPr>
            <w:r>
              <w:rPr>
                <w:rFonts w:hint="eastAsia"/>
              </w:rPr>
              <w:t>南方基金管理股份有限公司</w:t>
            </w:r>
          </w:p>
        </w:tc>
      </w:tr>
      <w:tr w:rsidR="00BE7084" w:rsidTr="00BE7084">
        <w:tc>
          <w:tcPr>
            <w:tcW w:w="2768" w:type="dxa"/>
          </w:tcPr>
          <w:p w:rsidR="00BE7084" w:rsidRDefault="00BE7084" w:rsidP="00BE7084">
            <w:pPr>
              <w:jc w:val="left"/>
            </w:pPr>
            <w:r>
              <w:rPr>
                <w:rFonts w:hint="eastAsia"/>
              </w:rPr>
              <w:lastRenderedPageBreak/>
              <w:t>基金托管人</w:t>
            </w:r>
          </w:p>
        </w:tc>
        <w:tc>
          <w:tcPr>
            <w:tcW w:w="5538" w:type="dxa"/>
            <w:gridSpan w:val="2"/>
          </w:tcPr>
          <w:p w:rsidR="00BE7084" w:rsidRDefault="00BE7084" w:rsidP="00BE7084">
            <w:pPr>
              <w:jc w:val="left"/>
            </w:pPr>
            <w:r>
              <w:rPr>
                <w:rFonts w:hint="eastAsia"/>
              </w:rPr>
              <w:t>上海浦东发展银行股份有限公司</w:t>
            </w:r>
          </w:p>
        </w:tc>
      </w:tr>
      <w:tr w:rsidR="00BE7084" w:rsidTr="00BE7084">
        <w:tc>
          <w:tcPr>
            <w:tcW w:w="2768" w:type="dxa"/>
          </w:tcPr>
          <w:p w:rsidR="00BE7084" w:rsidRDefault="00BE7084" w:rsidP="00BE7084">
            <w:pPr>
              <w:jc w:val="left"/>
            </w:pPr>
            <w:r>
              <w:rPr>
                <w:rFonts w:hint="eastAsia"/>
              </w:rPr>
              <w:t>下属分级基金的基金简称</w:t>
            </w:r>
          </w:p>
        </w:tc>
        <w:tc>
          <w:tcPr>
            <w:tcW w:w="2769" w:type="dxa"/>
          </w:tcPr>
          <w:p w:rsidR="00BE7084" w:rsidRDefault="00BE7084" w:rsidP="00BE7084">
            <w:pPr>
              <w:jc w:val="left"/>
            </w:pPr>
            <w:r>
              <w:rPr>
                <w:rFonts w:hint="eastAsia"/>
              </w:rPr>
              <w:t>南方港股创新视野一年持有混合</w:t>
            </w:r>
            <w:r>
              <w:rPr>
                <w:rFonts w:hint="eastAsia"/>
              </w:rPr>
              <w:t>A</w:t>
            </w:r>
          </w:p>
        </w:tc>
        <w:tc>
          <w:tcPr>
            <w:tcW w:w="2769" w:type="dxa"/>
          </w:tcPr>
          <w:p w:rsidR="00BE7084" w:rsidRDefault="00BE7084" w:rsidP="00BE7084">
            <w:pPr>
              <w:jc w:val="left"/>
            </w:pPr>
            <w:r>
              <w:rPr>
                <w:rFonts w:hint="eastAsia"/>
              </w:rPr>
              <w:t>南方港股创新视野一年持有混合</w:t>
            </w:r>
            <w:r>
              <w:rPr>
                <w:rFonts w:hint="eastAsia"/>
              </w:rPr>
              <w:t>C</w:t>
            </w:r>
          </w:p>
        </w:tc>
      </w:tr>
      <w:tr w:rsidR="00BE7084" w:rsidTr="00BE7084">
        <w:tc>
          <w:tcPr>
            <w:tcW w:w="2768" w:type="dxa"/>
          </w:tcPr>
          <w:p w:rsidR="00BE7084" w:rsidRDefault="00BE7084" w:rsidP="00BE7084">
            <w:pPr>
              <w:jc w:val="left"/>
            </w:pPr>
            <w:r>
              <w:rPr>
                <w:rFonts w:hint="eastAsia"/>
              </w:rPr>
              <w:t>下属分级基金的交易代码</w:t>
            </w:r>
          </w:p>
        </w:tc>
        <w:tc>
          <w:tcPr>
            <w:tcW w:w="2769" w:type="dxa"/>
          </w:tcPr>
          <w:p w:rsidR="00BE7084" w:rsidRDefault="00BE7084" w:rsidP="00BE7084">
            <w:pPr>
              <w:jc w:val="left"/>
            </w:pPr>
            <w:r>
              <w:t>012586</w:t>
            </w:r>
          </w:p>
        </w:tc>
        <w:tc>
          <w:tcPr>
            <w:tcW w:w="2769" w:type="dxa"/>
          </w:tcPr>
          <w:p w:rsidR="00BE7084" w:rsidRDefault="00BE7084" w:rsidP="00BE7084">
            <w:pPr>
              <w:jc w:val="left"/>
            </w:pPr>
            <w:r>
              <w:t>012587</w:t>
            </w:r>
          </w:p>
        </w:tc>
      </w:tr>
      <w:tr w:rsidR="00BE7084" w:rsidTr="00BE7084">
        <w:tc>
          <w:tcPr>
            <w:tcW w:w="2768" w:type="dxa"/>
          </w:tcPr>
          <w:p w:rsidR="00BE7084" w:rsidRDefault="00BE7084" w:rsidP="00BE7084">
            <w:pPr>
              <w:jc w:val="left"/>
            </w:pPr>
            <w:r>
              <w:rPr>
                <w:rFonts w:hint="eastAsia"/>
              </w:rPr>
              <w:t>报告期末下属分级基金的份额总额</w:t>
            </w:r>
          </w:p>
        </w:tc>
        <w:tc>
          <w:tcPr>
            <w:tcW w:w="2769" w:type="dxa"/>
          </w:tcPr>
          <w:p w:rsidR="00BE7084" w:rsidRDefault="00BE7084" w:rsidP="00BE7084">
            <w:pPr>
              <w:jc w:val="left"/>
            </w:pPr>
            <w:r>
              <w:rPr>
                <w:rFonts w:hint="eastAsia"/>
              </w:rPr>
              <w:t>92,008,251.75</w:t>
            </w:r>
            <w:r>
              <w:rPr>
                <w:rFonts w:hint="eastAsia"/>
              </w:rPr>
              <w:t>份</w:t>
            </w:r>
          </w:p>
        </w:tc>
        <w:tc>
          <w:tcPr>
            <w:tcW w:w="2769" w:type="dxa"/>
          </w:tcPr>
          <w:p w:rsidR="00BE7084" w:rsidRDefault="00BE7084" w:rsidP="00BE7084">
            <w:pPr>
              <w:jc w:val="left"/>
            </w:pPr>
            <w:r>
              <w:rPr>
                <w:rFonts w:hint="eastAsia"/>
              </w:rPr>
              <w:t>20,341,594.62</w:t>
            </w:r>
            <w:r>
              <w:rPr>
                <w:rFonts w:hint="eastAsia"/>
              </w:rPr>
              <w:t>份</w:t>
            </w:r>
          </w:p>
        </w:tc>
      </w:tr>
    </w:tbl>
    <w:p w:rsidR="00BE7084" w:rsidRDefault="00BE7084" w:rsidP="00BE7084">
      <w:pPr>
        <w:pStyle w:val="-1"/>
        <w:ind w:left="281" w:hanging="281"/>
        <w:rPr>
          <w:rFonts w:hint="eastAsia"/>
        </w:rPr>
      </w:pPr>
      <w:r>
        <w:rPr>
          <w:rFonts w:hint="eastAsia"/>
        </w:rPr>
        <w:t>主要财务指标和基金净值表现</w:t>
      </w:r>
    </w:p>
    <w:p w:rsidR="00BE7084" w:rsidRDefault="00BE7084" w:rsidP="00BE7084">
      <w:pPr>
        <w:pStyle w:val="-2"/>
        <w:spacing w:before="312"/>
        <w:rPr>
          <w:rFonts w:hint="eastAsia"/>
        </w:rPr>
      </w:pPr>
      <w:r>
        <w:rPr>
          <w:rFonts w:hint="eastAsia"/>
        </w:rPr>
        <w:t>主要财务指标</w:t>
      </w:r>
    </w:p>
    <w:p w:rsidR="00BE7084" w:rsidRDefault="00BE7084" w:rsidP="00BE7084">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BE7084" w:rsidTr="00BE7084">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BE7084" w:rsidRPr="00BE7084" w:rsidRDefault="00BE7084" w:rsidP="00BE7084">
            <w:pPr>
              <w:jc w:val="center"/>
              <w:rPr>
                <w:b/>
              </w:rPr>
            </w:pPr>
            <w:r w:rsidRPr="00BE7084">
              <w:rPr>
                <w:rFonts w:hint="eastAsia"/>
                <w:b/>
              </w:rPr>
              <w:t>主要财务指标</w:t>
            </w:r>
          </w:p>
        </w:tc>
        <w:tc>
          <w:tcPr>
            <w:tcW w:w="5538" w:type="dxa"/>
            <w:gridSpan w:val="2"/>
            <w:tcBorders>
              <w:bottom w:val="single" w:sz="4" w:space="0" w:color="auto"/>
            </w:tcBorders>
          </w:tcPr>
          <w:p w:rsidR="00BE7084" w:rsidRPr="00BE7084" w:rsidRDefault="00BE7084" w:rsidP="00BE7084">
            <w:pPr>
              <w:jc w:val="center"/>
              <w:rPr>
                <w:b/>
              </w:rPr>
            </w:pPr>
            <w:r w:rsidRPr="00BE7084">
              <w:rPr>
                <w:rFonts w:hint="eastAsia"/>
                <w:b/>
              </w:rPr>
              <w:t>报告期（</w:t>
            </w:r>
            <w:r w:rsidRPr="00BE7084">
              <w:rPr>
                <w:rFonts w:hint="eastAsia"/>
                <w:b/>
              </w:rPr>
              <w:t>2025</w:t>
            </w:r>
            <w:r w:rsidRPr="00BE7084">
              <w:rPr>
                <w:rFonts w:hint="eastAsia"/>
                <w:b/>
              </w:rPr>
              <w:t>年</w:t>
            </w:r>
            <w:r w:rsidRPr="00BE7084">
              <w:rPr>
                <w:rFonts w:hint="eastAsia"/>
                <w:b/>
              </w:rPr>
              <w:t>10</w:t>
            </w:r>
            <w:r w:rsidRPr="00BE7084">
              <w:rPr>
                <w:rFonts w:hint="eastAsia"/>
                <w:b/>
              </w:rPr>
              <w:t>月</w:t>
            </w:r>
            <w:r w:rsidRPr="00BE7084">
              <w:rPr>
                <w:rFonts w:hint="eastAsia"/>
                <w:b/>
              </w:rPr>
              <w:t>1</w:t>
            </w:r>
            <w:r w:rsidRPr="00BE7084">
              <w:rPr>
                <w:rFonts w:hint="eastAsia"/>
                <w:b/>
              </w:rPr>
              <w:t>日－</w:t>
            </w:r>
            <w:r w:rsidRPr="00BE7084">
              <w:rPr>
                <w:rFonts w:hint="eastAsia"/>
                <w:b/>
              </w:rPr>
              <w:t>2025</w:t>
            </w:r>
            <w:r w:rsidRPr="00BE7084">
              <w:rPr>
                <w:rFonts w:hint="eastAsia"/>
                <w:b/>
              </w:rPr>
              <w:t>年</w:t>
            </w:r>
            <w:r w:rsidRPr="00BE7084">
              <w:rPr>
                <w:rFonts w:hint="eastAsia"/>
                <w:b/>
              </w:rPr>
              <w:t>12</w:t>
            </w:r>
            <w:r w:rsidRPr="00BE7084">
              <w:rPr>
                <w:rFonts w:hint="eastAsia"/>
                <w:b/>
              </w:rPr>
              <w:t>月</w:t>
            </w:r>
            <w:r w:rsidRPr="00BE7084">
              <w:rPr>
                <w:rFonts w:hint="eastAsia"/>
                <w:b/>
              </w:rPr>
              <w:t>31</w:t>
            </w:r>
            <w:r w:rsidRPr="00BE7084">
              <w:rPr>
                <w:rFonts w:hint="eastAsia"/>
                <w:b/>
              </w:rPr>
              <w:t>日）</w:t>
            </w:r>
          </w:p>
        </w:tc>
      </w:tr>
      <w:tr w:rsidR="00BE7084" w:rsidTr="00BE7084">
        <w:tc>
          <w:tcPr>
            <w:tcW w:w="2768" w:type="dxa"/>
            <w:vMerge/>
          </w:tcPr>
          <w:p w:rsidR="00BE7084" w:rsidRDefault="00BE7084" w:rsidP="00BE7084">
            <w:pPr>
              <w:jc w:val="left"/>
            </w:pPr>
          </w:p>
        </w:tc>
        <w:tc>
          <w:tcPr>
            <w:tcW w:w="2769" w:type="dxa"/>
            <w:shd w:val="clear" w:color="auto" w:fill="BFBFBF"/>
          </w:tcPr>
          <w:p w:rsidR="00BE7084" w:rsidRPr="00BE7084" w:rsidRDefault="00BE7084" w:rsidP="00BE7084">
            <w:pPr>
              <w:jc w:val="center"/>
              <w:rPr>
                <w:b/>
              </w:rPr>
            </w:pPr>
            <w:r w:rsidRPr="00BE7084">
              <w:rPr>
                <w:rFonts w:hint="eastAsia"/>
                <w:b/>
              </w:rPr>
              <w:t>南方港股创新视野一年持有混合</w:t>
            </w:r>
            <w:r w:rsidRPr="00BE7084">
              <w:rPr>
                <w:rFonts w:hint="eastAsia"/>
                <w:b/>
              </w:rPr>
              <w:t>A</w:t>
            </w:r>
          </w:p>
        </w:tc>
        <w:tc>
          <w:tcPr>
            <w:tcW w:w="2769" w:type="dxa"/>
            <w:shd w:val="clear" w:color="auto" w:fill="BFBFBF"/>
          </w:tcPr>
          <w:p w:rsidR="00BE7084" w:rsidRPr="00BE7084" w:rsidRDefault="00BE7084" w:rsidP="00BE7084">
            <w:pPr>
              <w:jc w:val="center"/>
              <w:rPr>
                <w:b/>
              </w:rPr>
            </w:pPr>
            <w:r w:rsidRPr="00BE7084">
              <w:rPr>
                <w:rFonts w:hint="eastAsia"/>
                <w:b/>
              </w:rPr>
              <w:t>南方港股创新视野一年持有混合</w:t>
            </w:r>
            <w:r w:rsidRPr="00BE7084">
              <w:rPr>
                <w:rFonts w:hint="eastAsia"/>
                <w:b/>
              </w:rPr>
              <w:t>C</w:t>
            </w:r>
          </w:p>
        </w:tc>
      </w:tr>
      <w:tr w:rsidR="00BE7084" w:rsidTr="00BE7084">
        <w:tc>
          <w:tcPr>
            <w:tcW w:w="2768" w:type="dxa"/>
          </w:tcPr>
          <w:p w:rsidR="00BE7084" w:rsidRDefault="00BE7084" w:rsidP="00BE7084">
            <w:pPr>
              <w:jc w:val="left"/>
            </w:pPr>
            <w:r>
              <w:rPr>
                <w:rFonts w:hint="eastAsia"/>
              </w:rPr>
              <w:t>1.</w:t>
            </w:r>
            <w:r>
              <w:rPr>
                <w:rFonts w:hint="eastAsia"/>
              </w:rPr>
              <w:t>本期已实现收益</w:t>
            </w:r>
          </w:p>
        </w:tc>
        <w:tc>
          <w:tcPr>
            <w:tcW w:w="2769" w:type="dxa"/>
          </w:tcPr>
          <w:p w:rsidR="00BE7084" w:rsidRDefault="00BE7084" w:rsidP="00BE7084">
            <w:pPr>
              <w:jc w:val="right"/>
            </w:pPr>
            <w:r>
              <w:t>6,048,186.82</w:t>
            </w:r>
          </w:p>
        </w:tc>
        <w:tc>
          <w:tcPr>
            <w:tcW w:w="2769" w:type="dxa"/>
          </w:tcPr>
          <w:p w:rsidR="00BE7084" w:rsidRDefault="00BE7084" w:rsidP="00BE7084">
            <w:pPr>
              <w:jc w:val="right"/>
            </w:pPr>
            <w:r>
              <w:t>1,258,734.61</w:t>
            </w:r>
          </w:p>
        </w:tc>
      </w:tr>
      <w:tr w:rsidR="00BE7084" w:rsidTr="00BE7084">
        <w:tc>
          <w:tcPr>
            <w:tcW w:w="2768" w:type="dxa"/>
          </w:tcPr>
          <w:p w:rsidR="00BE7084" w:rsidRDefault="00BE7084" w:rsidP="00BE7084">
            <w:pPr>
              <w:jc w:val="left"/>
            </w:pPr>
            <w:r>
              <w:rPr>
                <w:rFonts w:hint="eastAsia"/>
              </w:rPr>
              <w:t>2.</w:t>
            </w:r>
            <w:r>
              <w:rPr>
                <w:rFonts w:hint="eastAsia"/>
              </w:rPr>
              <w:t>本期利润</w:t>
            </w:r>
          </w:p>
        </w:tc>
        <w:tc>
          <w:tcPr>
            <w:tcW w:w="2769" w:type="dxa"/>
          </w:tcPr>
          <w:p w:rsidR="00BE7084" w:rsidRDefault="00BE7084" w:rsidP="00BE7084">
            <w:pPr>
              <w:jc w:val="right"/>
            </w:pPr>
            <w:r>
              <w:t>-15,299,119.68</w:t>
            </w:r>
          </w:p>
        </w:tc>
        <w:tc>
          <w:tcPr>
            <w:tcW w:w="2769" w:type="dxa"/>
          </w:tcPr>
          <w:p w:rsidR="00BE7084" w:rsidRDefault="00BE7084" w:rsidP="00BE7084">
            <w:pPr>
              <w:jc w:val="right"/>
            </w:pPr>
            <w:r>
              <w:t>-3,351,340.34</w:t>
            </w:r>
          </w:p>
        </w:tc>
      </w:tr>
      <w:tr w:rsidR="00BE7084" w:rsidTr="00BE7084">
        <w:tc>
          <w:tcPr>
            <w:tcW w:w="2768" w:type="dxa"/>
          </w:tcPr>
          <w:p w:rsidR="00BE7084" w:rsidRDefault="00BE7084" w:rsidP="00BE7084">
            <w:pPr>
              <w:jc w:val="left"/>
            </w:pPr>
            <w:r>
              <w:rPr>
                <w:rFonts w:hint="eastAsia"/>
              </w:rPr>
              <w:t>3.</w:t>
            </w:r>
            <w:r>
              <w:rPr>
                <w:rFonts w:hint="eastAsia"/>
              </w:rPr>
              <w:t>加权平均基金份额本期利润</w:t>
            </w:r>
          </w:p>
        </w:tc>
        <w:tc>
          <w:tcPr>
            <w:tcW w:w="2769" w:type="dxa"/>
          </w:tcPr>
          <w:p w:rsidR="00BE7084" w:rsidRDefault="00BE7084" w:rsidP="00BE7084">
            <w:pPr>
              <w:jc w:val="right"/>
            </w:pPr>
            <w:r>
              <w:t>-0.1668</w:t>
            </w:r>
          </w:p>
        </w:tc>
        <w:tc>
          <w:tcPr>
            <w:tcW w:w="2769" w:type="dxa"/>
          </w:tcPr>
          <w:p w:rsidR="00BE7084" w:rsidRDefault="00BE7084" w:rsidP="00BE7084">
            <w:pPr>
              <w:jc w:val="right"/>
            </w:pPr>
            <w:r>
              <w:t>-0.1651</w:t>
            </w:r>
          </w:p>
        </w:tc>
      </w:tr>
      <w:tr w:rsidR="00BE7084" w:rsidTr="00BE7084">
        <w:tc>
          <w:tcPr>
            <w:tcW w:w="2768" w:type="dxa"/>
          </w:tcPr>
          <w:p w:rsidR="00BE7084" w:rsidRDefault="00BE7084" w:rsidP="00BE7084">
            <w:pPr>
              <w:jc w:val="left"/>
            </w:pPr>
            <w:r>
              <w:rPr>
                <w:rFonts w:hint="eastAsia"/>
              </w:rPr>
              <w:t>4.</w:t>
            </w:r>
            <w:r>
              <w:rPr>
                <w:rFonts w:hint="eastAsia"/>
              </w:rPr>
              <w:t>期末基金资产净值</w:t>
            </w:r>
          </w:p>
        </w:tc>
        <w:tc>
          <w:tcPr>
            <w:tcW w:w="2769" w:type="dxa"/>
          </w:tcPr>
          <w:p w:rsidR="00BE7084" w:rsidRDefault="00BE7084" w:rsidP="00BE7084">
            <w:pPr>
              <w:jc w:val="right"/>
            </w:pPr>
            <w:r>
              <w:t>135,516,301.41</w:t>
            </w:r>
          </w:p>
        </w:tc>
        <w:tc>
          <w:tcPr>
            <w:tcW w:w="2769" w:type="dxa"/>
          </w:tcPr>
          <w:p w:rsidR="00BE7084" w:rsidRDefault="00BE7084" w:rsidP="00BE7084">
            <w:pPr>
              <w:jc w:val="right"/>
            </w:pPr>
            <w:r>
              <w:t>29,220,954.01</w:t>
            </w:r>
          </w:p>
        </w:tc>
      </w:tr>
      <w:tr w:rsidR="00BE7084" w:rsidTr="00BE7084">
        <w:tc>
          <w:tcPr>
            <w:tcW w:w="2768" w:type="dxa"/>
          </w:tcPr>
          <w:p w:rsidR="00BE7084" w:rsidRDefault="00BE7084" w:rsidP="00BE7084">
            <w:pPr>
              <w:jc w:val="left"/>
            </w:pPr>
            <w:r>
              <w:rPr>
                <w:rFonts w:hint="eastAsia"/>
              </w:rPr>
              <w:t>5.</w:t>
            </w:r>
            <w:r>
              <w:rPr>
                <w:rFonts w:hint="eastAsia"/>
              </w:rPr>
              <w:t>期末基金份额净值</w:t>
            </w:r>
          </w:p>
        </w:tc>
        <w:tc>
          <w:tcPr>
            <w:tcW w:w="2769" w:type="dxa"/>
          </w:tcPr>
          <w:p w:rsidR="00BE7084" w:rsidRDefault="00BE7084" w:rsidP="00BE7084">
            <w:pPr>
              <w:jc w:val="right"/>
            </w:pPr>
            <w:r>
              <w:t>1.4729</w:t>
            </w:r>
          </w:p>
        </w:tc>
        <w:tc>
          <w:tcPr>
            <w:tcW w:w="2769" w:type="dxa"/>
          </w:tcPr>
          <w:p w:rsidR="00BE7084" w:rsidRDefault="00BE7084" w:rsidP="00BE7084">
            <w:pPr>
              <w:jc w:val="right"/>
            </w:pPr>
            <w:r>
              <w:t>1.4365</w:t>
            </w:r>
          </w:p>
        </w:tc>
      </w:tr>
    </w:tbl>
    <w:p w:rsidR="00BE7084" w:rsidRDefault="00BE7084" w:rsidP="00BE7084">
      <w:pPr>
        <w:pStyle w:val="-8"/>
        <w:rPr>
          <w:rFonts w:hint="eastAsia"/>
        </w:rPr>
      </w:pPr>
      <w:r>
        <w:rPr>
          <w:rFonts w:hint="eastAsia"/>
        </w:rPr>
        <w:t>注：1、基金业绩指标不包括持有人认（申）购或交易基金的各项费用，计入费用后实际收益水平要低于所列数字；</w:t>
      </w:r>
    </w:p>
    <w:p w:rsidR="00BE7084" w:rsidRDefault="00BE7084" w:rsidP="00BE7084">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BE7084" w:rsidRDefault="00BE7084" w:rsidP="00BE7084">
      <w:pPr>
        <w:pStyle w:val="-2"/>
        <w:spacing w:before="312"/>
        <w:rPr>
          <w:rFonts w:hint="eastAsia"/>
        </w:rPr>
      </w:pPr>
      <w:r>
        <w:rPr>
          <w:rFonts w:hint="eastAsia"/>
        </w:rPr>
        <w:t>基金净值表现</w:t>
      </w:r>
    </w:p>
    <w:p w:rsidR="00BE7084" w:rsidRDefault="00BE7084" w:rsidP="00BE7084">
      <w:pPr>
        <w:pStyle w:val="-3"/>
        <w:spacing w:before="156" w:after="156"/>
        <w:rPr>
          <w:rFonts w:hint="eastAsia"/>
        </w:rPr>
      </w:pPr>
      <w:r>
        <w:rPr>
          <w:rFonts w:hint="eastAsia"/>
        </w:rPr>
        <w:t>本报告期基金份额净值增长率及其与同期业绩比较基准收益率的比较</w:t>
      </w:r>
    </w:p>
    <w:p w:rsidR="00BE7084" w:rsidRDefault="00BE7084" w:rsidP="00BE7084">
      <w:pPr>
        <w:pStyle w:val="-"/>
        <w:ind w:firstLine="420"/>
        <w:rPr>
          <w:rFonts w:hint="eastAsia"/>
        </w:rPr>
      </w:pPr>
      <w:r>
        <w:rPr>
          <w:rFonts w:hint="eastAsia"/>
        </w:rPr>
        <w:t>南方港股创新视野一年持有混合A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E7084" w:rsidTr="00BE7084">
        <w:trPr>
          <w:cnfStyle w:val="100000000000" w:firstRow="1" w:lastRow="0" w:firstColumn="0" w:lastColumn="0" w:oddVBand="0" w:evenVBand="0" w:oddHBand="0" w:evenHBand="0" w:firstRowFirstColumn="0" w:firstRowLastColumn="0" w:lastRowFirstColumn="0" w:lastRowLastColumn="0"/>
        </w:trPr>
        <w:tc>
          <w:tcPr>
            <w:tcW w:w="1429" w:type="dxa"/>
          </w:tcPr>
          <w:p w:rsidR="00BE7084" w:rsidRPr="00BE7084" w:rsidRDefault="00BE7084" w:rsidP="00BE7084">
            <w:pPr>
              <w:jc w:val="center"/>
              <w:rPr>
                <w:b/>
              </w:rPr>
            </w:pPr>
            <w:r w:rsidRPr="00BE7084">
              <w:rPr>
                <w:rFonts w:hint="eastAsia"/>
                <w:b/>
              </w:rPr>
              <w:t>阶段</w:t>
            </w:r>
          </w:p>
        </w:tc>
        <w:tc>
          <w:tcPr>
            <w:tcW w:w="1315" w:type="dxa"/>
          </w:tcPr>
          <w:p w:rsidR="00BE7084" w:rsidRPr="00BE7084" w:rsidRDefault="00BE7084" w:rsidP="00BE7084">
            <w:pPr>
              <w:jc w:val="center"/>
              <w:rPr>
                <w:b/>
              </w:rPr>
            </w:pPr>
            <w:r w:rsidRPr="00BE7084">
              <w:rPr>
                <w:rFonts w:hint="eastAsia"/>
                <w:b/>
              </w:rPr>
              <w:t>净值增长率①</w:t>
            </w:r>
          </w:p>
        </w:tc>
        <w:tc>
          <w:tcPr>
            <w:tcW w:w="1315" w:type="dxa"/>
          </w:tcPr>
          <w:p w:rsidR="00BE7084" w:rsidRPr="00BE7084" w:rsidRDefault="00BE7084" w:rsidP="00BE7084">
            <w:pPr>
              <w:jc w:val="center"/>
              <w:rPr>
                <w:b/>
              </w:rPr>
            </w:pPr>
            <w:r w:rsidRPr="00BE7084">
              <w:rPr>
                <w:rFonts w:hint="eastAsia"/>
                <w:b/>
              </w:rPr>
              <w:t>净值增长率标准差②</w:t>
            </w:r>
          </w:p>
        </w:tc>
        <w:tc>
          <w:tcPr>
            <w:tcW w:w="1315" w:type="dxa"/>
          </w:tcPr>
          <w:p w:rsidR="00BE7084" w:rsidRPr="00BE7084" w:rsidRDefault="00BE7084" w:rsidP="00BE7084">
            <w:pPr>
              <w:jc w:val="center"/>
              <w:rPr>
                <w:b/>
              </w:rPr>
            </w:pPr>
            <w:r w:rsidRPr="00BE7084">
              <w:rPr>
                <w:rFonts w:hint="eastAsia"/>
                <w:b/>
              </w:rPr>
              <w:t>业绩比较基准收益率③</w:t>
            </w:r>
          </w:p>
        </w:tc>
        <w:tc>
          <w:tcPr>
            <w:tcW w:w="1315" w:type="dxa"/>
          </w:tcPr>
          <w:p w:rsidR="00BE7084" w:rsidRPr="00BE7084" w:rsidRDefault="00BE7084" w:rsidP="00BE7084">
            <w:pPr>
              <w:jc w:val="center"/>
              <w:rPr>
                <w:b/>
              </w:rPr>
            </w:pPr>
            <w:r w:rsidRPr="00BE7084">
              <w:rPr>
                <w:rFonts w:hint="eastAsia"/>
                <w:b/>
              </w:rPr>
              <w:t>业绩比较基准收益率标准差④</w:t>
            </w:r>
          </w:p>
        </w:tc>
        <w:tc>
          <w:tcPr>
            <w:tcW w:w="907" w:type="dxa"/>
          </w:tcPr>
          <w:p w:rsidR="00BE7084" w:rsidRPr="00BE7084" w:rsidRDefault="00BE7084" w:rsidP="00BE7084">
            <w:pPr>
              <w:jc w:val="center"/>
              <w:rPr>
                <w:b/>
              </w:rPr>
            </w:pPr>
            <w:r w:rsidRPr="00BE7084">
              <w:rPr>
                <w:rFonts w:hint="eastAsia"/>
                <w:b/>
              </w:rPr>
              <w:t>①</w:t>
            </w:r>
            <w:r w:rsidRPr="00BE7084">
              <w:rPr>
                <w:rFonts w:hint="eastAsia"/>
                <w:b/>
              </w:rPr>
              <w:t>-</w:t>
            </w:r>
            <w:r w:rsidRPr="00BE7084">
              <w:rPr>
                <w:rFonts w:hint="eastAsia"/>
                <w:b/>
              </w:rPr>
              <w:t>③</w:t>
            </w:r>
          </w:p>
        </w:tc>
        <w:tc>
          <w:tcPr>
            <w:tcW w:w="907" w:type="dxa"/>
          </w:tcPr>
          <w:p w:rsidR="00BE7084" w:rsidRPr="00BE7084" w:rsidRDefault="00BE7084" w:rsidP="00BE7084">
            <w:pPr>
              <w:jc w:val="center"/>
              <w:rPr>
                <w:b/>
              </w:rPr>
            </w:pPr>
            <w:r w:rsidRPr="00BE7084">
              <w:rPr>
                <w:rFonts w:hint="eastAsia"/>
                <w:b/>
              </w:rPr>
              <w:t>②</w:t>
            </w:r>
            <w:r w:rsidRPr="00BE7084">
              <w:rPr>
                <w:rFonts w:hint="eastAsia"/>
                <w:b/>
              </w:rPr>
              <w:t>-</w:t>
            </w:r>
            <w:r w:rsidRPr="00BE7084">
              <w:rPr>
                <w:rFonts w:hint="eastAsia"/>
                <w:b/>
              </w:rPr>
              <w:t>④</w:t>
            </w:r>
          </w:p>
        </w:tc>
      </w:tr>
      <w:tr w:rsidR="00BE7084" w:rsidTr="00BE7084">
        <w:tc>
          <w:tcPr>
            <w:tcW w:w="1429" w:type="dxa"/>
          </w:tcPr>
          <w:p w:rsidR="00BE7084" w:rsidRDefault="00BE7084" w:rsidP="00BE7084">
            <w:pPr>
              <w:jc w:val="left"/>
            </w:pPr>
            <w:r>
              <w:rPr>
                <w:rFonts w:hint="eastAsia"/>
              </w:rPr>
              <w:t>过去三个月</w:t>
            </w:r>
          </w:p>
        </w:tc>
        <w:tc>
          <w:tcPr>
            <w:tcW w:w="1315" w:type="dxa"/>
          </w:tcPr>
          <w:p w:rsidR="00BE7084" w:rsidRDefault="00BE7084" w:rsidP="00BE7084">
            <w:pPr>
              <w:jc w:val="right"/>
            </w:pPr>
            <w:r>
              <w:t>-10.18%</w:t>
            </w:r>
          </w:p>
        </w:tc>
        <w:tc>
          <w:tcPr>
            <w:tcW w:w="1315" w:type="dxa"/>
          </w:tcPr>
          <w:p w:rsidR="00BE7084" w:rsidRDefault="00BE7084" w:rsidP="00BE7084">
            <w:pPr>
              <w:jc w:val="right"/>
            </w:pPr>
            <w:r>
              <w:t>1.30%</w:t>
            </w:r>
          </w:p>
        </w:tc>
        <w:tc>
          <w:tcPr>
            <w:tcW w:w="1315" w:type="dxa"/>
          </w:tcPr>
          <w:p w:rsidR="00BE7084" w:rsidRDefault="00BE7084" w:rsidP="00BE7084">
            <w:pPr>
              <w:jc w:val="right"/>
            </w:pPr>
            <w:r>
              <w:t>-4.18%</w:t>
            </w:r>
          </w:p>
        </w:tc>
        <w:tc>
          <w:tcPr>
            <w:tcW w:w="1315" w:type="dxa"/>
          </w:tcPr>
          <w:p w:rsidR="00BE7084" w:rsidRDefault="00BE7084" w:rsidP="00BE7084">
            <w:pPr>
              <w:jc w:val="right"/>
            </w:pPr>
            <w:r>
              <w:t>0.78%</w:t>
            </w:r>
          </w:p>
        </w:tc>
        <w:tc>
          <w:tcPr>
            <w:tcW w:w="907" w:type="dxa"/>
          </w:tcPr>
          <w:p w:rsidR="00BE7084" w:rsidRDefault="00BE7084" w:rsidP="00BE7084">
            <w:pPr>
              <w:jc w:val="right"/>
            </w:pPr>
            <w:r>
              <w:t>-6.00%</w:t>
            </w:r>
          </w:p>
        </w:tc>
        <w:tc>
          <w:tcPr>
            <w:tcW w:w="907" w:type="dxa"/>
          </w:tcPr>
          <w:p w:rsidR="00BE7084" w:rsidRDefault="00BE7084" w:rsidP="00BE7084">
            <w:pPr>
              <w:jc w:val="right"/>
            </w:pPr>
            <w:r>
              <w:t>0.52%</w:t>
            </w:r>
          </w:p>
        </w:tc>
      </w:tr>
      <w:tr w:rsidR="00BE7084" w:rsidTr="00BE7084">
        <w:tc>
          <w:tcPr>
            <w:tcW w:w="1429" w:type="dxa"/>
          </w:tcPr>
          <w:p w:rsidR="00BE7084" w:rsidRDefault="00BE7084" w:rsidP="00BE7084">
            <w:pPr>
              <w:jc w:val="left"/>
            </w:pPr>
            <w:r>
              <w:rPr>
                <w:rFonts w:hint="eastAsia"/>
              </w:rPr>
              <w:t>过去六个月</w:t>
            </w:r>
          </w:p>
        </w:tc>
        <w:tc>
          <w:tcPr>
            <w:tcW w:w="1315" w:type="dxa"/>
          </w:tcPr>
          <w:p w:rsidR="00BE7084" w:rsidRDefault="00BE7084" w:rsidP="00BE7084">
            <w:pPr>
              <w:jc w:val="right"/>
            </w:pPr>
            <w:r>
              <w:t>-0.45%</w:t>
            </w:r>
          </w:p>
        </w:tc>
        <w:tc>
          <w:tcPr>
            <w:tcW w:w="1315" w:type="dxa"/>
          </w:tcPr>
          <w:p w:rsidR="00BE7084" w:rsidRDefault="00BE7084" w:rsidP="00BE7084">
            <w:pPr>
              <w:jc w:val="right"/>
            </w:pPr>
            <w:r>
              <w:t>1.08%</w:t>
            </w:r>
          </w:p>
        </w:tc>
        <w:tc>
          <w:tcPr>
            <w:tcW w:w="1315" w:type="dxa"/>
          </w:tcPr>
          <w:p w:rsidR="00BE7084" w:rsidRDefault="00BE7084" w:rsidP="00BE7084">
            <w:pPr>
              <w:jc w:val="right"/>
            </w:pPr>
            <w:r>
              <w:t>6.33%</w:t>
            </w:r>
          </w:p>
        </w:tc>
        <w:tc>
          <w:tcPr>
            <w:tcW w:w="1315" w:type="dxa"/>
          </w:tcPr>
          <w:p w:rsidR="00BE7084" w:rsidRDefault="00BE7084" w:rsidP="00BE7084">
            <w:pPr>
              <w:jc w:val="right"/>
            </w:pPr>
            <w:r>
              <w:t>0.71%</w:t>
            </w:r>
          </w:p>
        </w:tc>
        <w:tc>
          <w:tcPr>
            <w:tcW w:w="907" w:type="dxa"/>
          </w:tcPr>
          <w:p w:rsidR="00BE7084" w:rsidRDefault="00BE7084" w:rsidP="00BE7084">
            <w:pPr>
              <w:jc w:val="right"/>
            </w:pPr>
            <w:r>
              <w:t>-6.78%</w:t>
            </w:r>
          </w:p>
        </w:tc>
        <w:tc>
          <w:tcPr>
            <w:tcW w:w="907" w:type="dxa"/>
          </w:tcPr>
          <w:p w:rsidR="00BE7084" w:rsidRDefault="00BE7084" w:rsidP="00BE7084">
            <w:pPr>
              <w:jc w:val="right"/>
            </w:pPr>
            <w:r>
              <w:t>0.37%</w:t>
            </w:r>
          </w:p>
        </w:tc>
      </w:tr>
      <w:tr w:rsidR="00BE7084" w:rsidTr="00BE7084">
        <w:tc>
          <w:tcPr>
            <w:tcW w:w="1429" w:type="dxa"/>
          </w:tcPr>
          <w:p w:rsidR="00BE7084" w:rsidRDefault="00BE7084" w:rsidP="00BE7084">
            <w:pPr>
              <w:jc w:val="left"/>
            </w:pPr>
            <w:r>
              <w:rPr>
                <w:rFonts w:hint="eastAsia"/>
              </w:rPr>
              <w:t>过去一年</w:t>
            </w:r>
          </w:p>
        </w:tc>
        <w:tc>
          <w:tcPr>
            <w:tcW w:w="1315" w:type="dxa"/>
          </w:tcPr>
          <w:p w:rsidR="00BE7084" w:rsidRDefault="00BE7084" w:rsidP="00BE7084">
            <w:pPr>
              <w:jc w:val="right"/>
            </w:pPr>
            <w:r>
              <w:t>32.72%</w:t>
            </w:r>
          </w:p>
        </w:tc>
        <w:tc>
          <w:tcPr>
            <w:tcW w:w="1315" w:type="dxa"/>
          </w:tcPr>
          <w:p w:rsidR="00BE7084" w:rsidRDefault="00BE7084" w:rsidP="00BE7084">
            <w:pPr>
              <w:jc w:val="right"/>
            </w:pPr>
            <w:r>
              <w:t>1.51%</w:t>
            </w:r>
          </w:p>
        </w:tc>
        <w:tc>
          <w:tcPr>
            <w:tcW w:w="1315" w:type="dxa"/>
          </w:tcPr>
          <w:p w:rsidR="00BE7084" w:rsidRDefault="00BE7084" w:rsidP="00BE7084">
            <w:pPr>
              <w:jc w:val="right"/>
            </w:pPr>
            <w:r>
              <w:t>18.27%</w:t>
            </w:r>
          </w:p>
        </w:tc>
        <w:tc>
          <w:tcPr>
            <w:tcW w:w="1315" w:type="dxa"/>
          </w:tcPr>
          <w:p w:rsidR="00BE7084" w:rsidRDefault="00BE7084" w:rsidP="00BE7084">
            <w:pPr>
              <w:jc w:val="right"/>
            </w:pPr>
            <w:r>
              <w:t>0.98%</w:t>
            </w:r>
          </w:p>
        </w:tc>
        <w:tc>
          <w:tcPr>
            <w:tcW w:w="907" w:type="dxa"/>
          </w:tcPr>
          <w:p w:rsidR="00BE7084" w:rsidRDefault="00BE7084" w:rsidP="00BE7084">
            <w:pPr>
              <w:jc w:val="right"/>
            </w:pPr>
            <w:r>
              <w:t>14.45%</w:t>
            </w:r>
          </w:p>
        </w:tc>
        <w:tc>
          <w:tcPr>
            <w:tcW w:w="907" w:type="dxa"/>
          </w:tcPr>
          <w:p w:rsidR="00BE7084" w:rsidRDefault="00BE7084" w:rsidP="00BE7084">
            <w:pPr>
              <w:jc w:val="right"/>
            </w:pPr>
            <w:r>
              <w:t>0.53%</w:t>
            </w:r>
          </w:p>
        </w:tc>
      </w:tr>
      <w:tr w:rsidR="00BE7084" w:rsidTr="00BE7084">
        <w:tc>
          <w:tcPr>
            <w:tcW w:w="1429" w:type="dxa"/>
          </w:tcPr>
          <w:p w:rsidR="00BE7084" w:rsidRDefault="00BE7084" w:rsidP="00BE7084">
            <w:pPr>
              <w:jc w:val="left"/>
            </w:pPr>
            <w:r>
              <w:rPr>
                <w:rFonts w:hint="eastAsia"/>
              </w:rPr>
              <w:t>过去三年</w:t>
            </w:r>
          </w:p>
        </w:tc>
        <w:tc>
          <w:tcPr>
            <w:tcW w:w="1315" w:type="dxa"/>
          </w:tcPr>
          <w:p w:rsidR="00BE7084" w:rsidRDefault="00BE7084" w:rsidP="00BE7084">
            <w:pPr>
              <w:jc w:val="right"/>
            </w:pPr>
            <w:r>
              <w:t>46.66%</w:t>
            </w:r>
          </w:p>
        </w:tc>
        <w:tc>
          <w:tcPr>
            <w:tcW w:w="1315" w:type="dxa"/>
          </w:tcPr>
          <w:p w:rsidR="00BE7084" w:rsidRDefault="00BE7084" w:rsidP="00BE7084">
            <w:pPr>
              <w:jc w:val="right"/>
            </w:pPr>
            <w:r>
              <w:t>1.15%</w:t>
            </w:r>
          </w:p>
        </w:tc>
        <w:tc>
          <w:tcPr>
            <w:tcW w:w="1315" w:type="dxa"/>
          </w:tcPr>
          <w:p w:rsidR="00BE7084" w:rsidRDefault="00BE7084" w:rsidP="00BE7084">
            <w:pPr>
              <w:jc w:val="right"/>
            </w:pPr>
            <w:r>
              <w:t>23.46%</w:t>
            </w:r>
          </w:p>
        </w:tc>
        <w:tc>
          <w:tcPr>
            <w:tcW w:w="1315" w:type="dxa"/>
          </w:tcPr>
          <w:p w:rsidR="00BE7084" w:rsidRDefault="00BE7084" w:rsidP="00BE7084">
            <w:pPr>
              <w:jc w:val="right"/>
            </w:pPr>
            <w:r>
              <w:t>0.92%</w:t>
            </w:r>
          </w:p>
        </w:tc>
        <w:tc>
          <w:tcPr>
            <w:tcW w:w="907" w:type="dxa"/>
          </w:tcPr>
          <w:p w:rsidR="00BE7084" w:rsidRDefault="00BE7084" w:rsidP="00BE7084">
            <w:pPr>
              <w:jc w:val="right"/>
            </w:pPr>
            <w:r>
              <w:t>23.20%</w:t>
            </w:r>
          </w:p>
        </w:tc>
        <w:tc>
          <w:tcPr>
            <w:tcW w:w="907" w:type="dxa"/>
          </w:tcPr>
          <w:p w:rsidR="00BE7084" w:rsidRDefault="00BE7084" w:rsidP="00BE7084">
            <w:pPr>
              <w:jc w:val="right"/>
            </w:pPr>
            <w:r>
              <w:t>0.23%</w:t>
            </w:r>
          </w:p>
        </w:tc>
      </w:tr>
      <w:tr w:rsidR="00BE7084" w:rsidTr="00BE7084">
        <w:tc>
          <w:tcPr>
            <w:tcW w:w="1429" w:type="dxa"/>
          </w:tcPr>
          <w:p w:rsidR="00BE7084" w:rsidRDefault="00BE7084" w:rsidP="00BE7084">
            <w:pPr>
              <w:jc w:val="left"/>
            </w:pPr>
            <w:r>
              <w:rPr>
                <w:rFonts w:hint="eastAsia"/>
              </w:rPr>
              <w:t>自基金合同生效起至今</w:t>
            </w:r>
          </w:p>
        </w:tc>
        <w:tc>
          <w:tcPr>
            <w:tcW w:w="1315" w:type="dxa"/>
          </w:tcPr>
          <w:p w:rsidR="00BE7084" w:rsidRDefault="00BE7084" w:rsidP="00BE7084">
            <w:pPr>
              <w:jc w:val="right"/>
            </w:pPr>
            <w:r>
              <w:t>47.29%</w:t>
            </w:r>
          </w:p>
        </w:tc>
        <w:tc>
          <w:tcPr>
            <w:tcW w:w="1315" w:type="dxa"/>
          </w:tcPr>
          <w:p w:rsidR="00BE7084" w:rsidRDefault="00BE7084" w:rsidP="00BE7084">
            <w:pPr>
              <w:jc w:val="right"/>
            </w:pPr>
            <w:r>
              <w:t>1.08%</w:t>
            </w:r>
          </w:p>
        </w:tc>
        <w:tc>
          <w:tcPr>
            <w:tcW w:w="1315" w:type="dxa"/>
          </w:tcPr>
          <w:p w:rsidR="00BE7084" w:rsidRDefault="00BE7084" w:rsidP="00BE7084">
            <w:pPr>
              <w:jc w:val="right"/>
            </w:pPr>
            <w:r>
              <w:t>8.83%</w:t>
            </w:r>
          </w:p>
        </w:tc>
        <w:tc>
          <w:tcPr>
            <w:tcW w:w="1315" w:type="dxa"/>
          </w:tcPr>
          <w:p w:rsidR="00BE7084" w:rsidRDefault="00BE7084" w:rsidP="00BE7084">
            <w:pPr>
              <w:jc w:val="right"/>
            </w:pPr>
            <w:r>
              <w:t>1.03%</w:t>
            </w:r>
          </w:p>
        </w:tc>
        <w:tc>
          <w:tcPr>
            <w:tcW w:w="907" w:type="dxa"/>
          </w:tcPr>
          <w:p w:rsidR="00BE7084" w:rsidRDefault="00BE7084" w:rsidP="00BE7084">
            <w:pPr>
              <w:jc w:val="right"/>
            </w:pPr>
            <w:r>
              <w:t>38.46%</w:t>
            </w:r>
          </w:p>
        </w:tc>
        <w:tc>
          <w:tcPr>
            <w:tcW w:w="907" w:type="dxa"/>
          </w:tcPr>
          <w:p w:rsidR="00BE7084" w:rsidRDefault="00BE7084" w:rsidP="00BE7084">
            <w:pPr>
              <w:jc w:val="right"/>
            </w:pPr>
            <w:r>
              <w:t>0.05%</w:t>
            </w:r>
          </w:p>
        </w:tc>
      </w:tr>
    </w:tbl>
    <w:p w:rsidR="00BE7084" w:rsidRDefault="00BE7084" w:rsidP="00BE7084">
      <w:pPr>
        <w:pStyle w:val="-"/>
        <w:ind w:firstLine="420"/>
        <w:rPr>
          <w:rFonts w:hint="eastAsia"/>
        </w:rPr>
      </w:pPr>
      <w:r>
        <w:rPr>
          <w:rFonts w:hint="eastAsia"/>
        </w:rPr>
        <w:t>南方港股创新视野一年持有混合C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E7084" w:rsidTr="00BE7084">
        <w:trPr>
          <w:cnfStyle w:val="100000000000" w:firstRow="1" w:lastRow="0" w:firstColumn="0" w:lastColumn="0" w:oddVBand="0" w:evenVBand="0" w:oddHBand="0" w:evenHBand="0" w:firstRowFirstColumn="0" w:firstRowLastColumn="0" w:lastRowFirstColumn="0" w:lastRowLastColumn="0"/>
        </w:trPr>
        <w:tc>
          <w:tcPr>
            <w:tcW w:w="1429" w:type="dxa"/>
          </w:tcPr>
          <w:p w:rsidR="00BE7084" w:rsidRPr="00BE7084" w:rsidRDefault="00BE7084" w:rsidP="00BE7084">
            <w:pPr>
              <w:jc w:val="center"/>
              <w:rPr>
                <w:b/>
              </w:rPr>
            </w:pPr>
            <w:r w:rsidRPr="00BE7084">
              <w:rPr>
                <w:rFonts w:hint="eastAsia"/>
                <w:b/>
              </w:rPr>
              <w:lastRenderedPageBreak/>
              <w:t>阶段</w:t>
            </w:r>
          </w:p>
        </w:tc>
        <w:tc>
          <w:tcPr>
            <w:tcW w:w="1315" w:type="dxa"/>
          </w:tcPr>
          <w:p w:rsidR="00BE7084" w:rsidRPr="00BE7084" w:rsidRDefault="00BE7084" w:rsidP="00BE7084">
            <w:pPr>
              <w:jc w:val="center"/>
              <w:rPr>
                <w:b/>
              </w:rPr>
            </w:pPr>
            <w:r w:rsidRPr="00BE7084">
              <w:rPr>
                <w:rFonts w:hint="eastAsia"/>
                <w:b/>
              </w:rPr>
              <w:t>净值增长率①</w:t>
            </w:r>
          </w:p>
        </w:tc>
        <w:tc>
          <w:tcPr>
            <w:tcW w:w="1315" w:type="dxa"/>
          </w:tcPr>
          <w:p w:rsidR="00BE7084" w:rsidRPr="00BE7084" w:rsidRDefault="00BE7084" w:rsidP="00BE7084">
            <w:pPr>
              <w:jc w:val="center"/>
              <w:rPr>
                <w:b/>
              </w:rPr>
            </w:pPr>
            <w:r w:rsidRPr="00BE7084">
              <w:rPr>
                <w:rFonts w:hint="eastAsia"/>
                <w:b/>
              </w:rPr>
              <w:t>净值增长率标准差②</w:t>
            </w:r>
          </w:p>
        </w:tc>
        <w:tc>
          <w:tcPr>
            <w:tcW w:w="1315" w:type="dxa"/>
          </w:tcPr>
          <w:p w:rsidR="00BE7084" w:rsidRPr="00BE7084" w:rsidRDefault="00BE7084" w:rsidP="00BE7084">
            <w:pPr>
              <w:jc w:val="center"/>
              <w:rPr>
                <w:b/>
              </w:rPr>
            </w:pPr>
            <w:r w:rsidRPr="00BE7084">
              <w:rPr>
                <w:rFonts w:hint="eastAsia"/>
                <w:b/>
              </w:rPr>
              <w:t>业绩比较基准收益率③</w:t>
            </w:r>
          </w:p>
        </w:tc>
        <w:tc>
          <w:tcPr>
            <w:tcW w:w="1315" w:type="dxa"/>
          </w:tcPr>
          <w:p w:rsidR="00BE7084" w:rsidRPr="00BE7084" w:rsidRDefault="00BE7084" w:rsidP="00BE7084">
            <w:pPr>
              <w:jc w:val="center"/>
              <w:rPr>
                <w:b/>
              </w:rPr>
            </w:pPr>
            <w:r w:rsidRPr="00BE7084">
              <w:rPr>
                <w:rFonts w:hint="eastAsia"/>
                <w:b/>
              </w:rPr>
              <w:t>业绩比较基准收益率标准差④</w:t>
            </w:r>
          </w:p>
        </w:tc>
        <w:tc>
          <w:tcPr>
            <w:tcW w:w="907" w:type="dxa"/>
          </w:tcPr>
          <w:p w:rsidR="00BE7084" w:rsidRPr="00BE7084" w:rsidRDefault="00BE7084" w:rsidP="00BE7084">
            <w:pPr>
              <w:jc w:val="center"/>
              <w:rPr>
                <w:b/>
              </w:rPr>
            </w:pPr>
            <w:r w:rsidRPr="00BE7084">
              <w:rPr>
                <w:rFonts w:hint="eastAsia"/>
                <w:b/>
              </w:rPr>
              <w:t>①</w:t>
            </w:r>
            <w:r w:rsidRPr="00BE7084">
              <w:rPr>
                <w:rFonts w:hint="eastAsia"/>
                <w:b/>
              </w:rPr>
              <w:t>-</w:t>
            </w:r>
            <w:r w:rsidRPr="00BE7084">
              <w:rPr>
                <w:rFonts w:hint="eastAsia"/>
                <w:b/>
              </w:rPr>
              <w:t>③</w:t>
            </w:r>
          </w:p>
        </w:tc>
        <w:tc>
          <w:tcPr>
            <w:tcW w:w="907" w:type="dxa"/>
          </w:tcPr>
          <w:p w:rsidR="00BE7084" w:rsidRPr="00BE7084" w:rsidRDefault="00BE7084" w:rsidP="00BE7084">
            <w:pPr>
              <w:jc w:val="center"/>
              <w:rPr>
                <w:b/>
              </w:rPr>
            </w:pPr>
            <w:r w:rsidRPr="00BE7084">
              <w:rPr>
                <w:rFonts w:hint="eastAsia"/>
                <w:b/>
              </w:rPr>
              <w:t>②</w:t>
            </w:r>
            <w:r w:rsidRPr="00BE7084">
              <w:rPr>
                <w:rFonts w:hint="eastAsia"/>
                <w:b/>
              </w:rPr>
              <w:t>-</w:t>
            </w:r>
            <w:r w:rsidRPr="00BE7084">
              <w:rPr>
                <w:rFonts w:hint="eastAsia"/>
                <w:b/>
              </w:rPr>
              <w:t>④</w:t>
            </w:r>
          </w:p>
        </w:tc>
      </w:tr>
      <w:tr w:rsidR="00BE7084" w:rsidTr="00BE7084">
        <w:tc>
          <w:tcPr>
            <w:tcW w:w="1429" w:type="dxa"/>
          </w:tcPr>
          <w:p w:rsidR="00BE7084" w:rsidRDefault="00BE7084" w:rsidP="00BE7084">
            <w:pPr>
              <w:jc w:val="left"/>
            </w:pPr>
            <w:r>
              <w:rPr>
                <w:rFonts w:hint="eastAsia"/>
              </w:rPr>
              <w:t>过去三个月</w:t>
            </w:r>
          </w:p>
        </w:tc>
        <w:tc>
          <w:tcPr>
            <w:tcW w:w="1315" w:type="dxa"/>
          </w:tcPr>
          <w:p w:rsidR="00BE7084" w:rsidRDefault="00BE7084" w:rsidP="00BE7084">
            <w:pPr>
              <w:jc w:val="right"/>
            </w:pPr>
            <w:r>
              <w:t>-10.31%</w:t>
            </w:r>
          </w:p>
        </w:tc>
        <w:tc>
          <w:tcPr>
            <w:tcW w:w="1315" w:type="dxa"/>
          </w:tcPr>
          <w:p w:rsidR="00BE7084" w:rsidRDefault="00BE7084" w:rsidP="00BE7084">
            <w:pPr>
              <w:jc w:val="right"/>
            </w:pPr>
            <w:r>
              <w:t>1.30%</w:t>
            </w:r>
          </w:p>
        </w:tc>
        <w:tc>
          <w:tcPr>
            <w:tcW w:w="1315" w:type="dxa"/>
          </w:tcPr>
          <w:p w:rsidR="00BE7084" w:rsidRDefault="00BE7084" w:rsidP="00BE7084">
            <w:pPr>
              <w:jc w:val="right"/>
            </w:pPr>
            <w:r>
              <w:t>-4.18%</w:t>
            </w:r>
          </w:p>
        </w:tc>
        <w:tc>
          <w:tcPr>
            <w:tcW w:w="1315" w:type="dxa"/>
          </w:tcPr>
          <w:p w:rsidR="00BE7084" w:rsidRDefault="00BE7084" w:rsidP="00BE7084">
            <w:pPr>
              <w:jc w:val="right"/>
            </w:pPr>
            <w:r>
              <w:t>0.78%</w:t>
            </w:r>
          </w:p>
        </w:tc>
        <w:tc>
          <w:tcPr>
            <w:tcW w:w="907" w:type="dxa"/>
          </w:tcPr>
          <w:p w:rsidR="00BE7084" w:rsidRDefault="00BE7084" w:rsidP="00BE7084">
            <w:pPr>
              <w:jc w:val="right"/>
            </w:pPr>
            <w:r>
              <w:t>-6.13%</w:t>
            </w:r>
          </w:p>
        </w:tc>
        <w:tc>
          <w:tcPr>
            <w:tcW w:w="907" w:type="dxa"/>
          </w:tcPr>
          <w:p w:rsidR="00BE7084" w:rsidRDefault="00BE7084" w:rsidP="00BE7084">
            <w:pPr>
              <w:jc w:val="right"/>
            </w:pPr>
            <w:r>
              <w:t>0.52%</w:t>
            </w:r>
          </w:p>
        </w:tc>
      </w:tr>
      <w:tr w:rsidR="00BE7084" w:rsidTr="00BE7084">
        <w:tc>
          <w:tcPr>
            <w:tcW w:w="1429" w:type="dxa"/>
          </w:tcPr>
          <w:p w:rsidR="00BE7084" w:rsidRDefault="00BE7084" w:rsidP="00BE7084">
            <w:pPr>
              <w:jc w:val="left"/>
            </w:pPr>
            <w:r>
              <w:rPr>
                <w:rFonts w:hint="eastAsia"/>
              </w:rPr>
              <w:t>过去六个月</w:t>
            </w:r>
          </w:p>
        </w:tc>
        <w:tc>
          <w:tcPr>
            <w:tcW w:w="1315" w:type="dxa"/>
          </w:tcPr>
          <w:p w:rsidR="00BE7084" w:rsidRDefault="00BE7084" w:rsidP="00BE7084">
            <w:pPr>
              <w:jc w:val="right"/>
            </w:pPr>
            <w:r>
              <w:t>-0.76%</w:t>
            </w:r>
          </w:p>
        </w:tc>
        <w:tc>
          <w:tcPr>
            <w:tcW w:w="1315" w:type="dxa"/>
          </w:tcPr>
          <w:p w:rsidR="00BE7084" w:rsidRDefault="00BE7084" w:rsidP="00BE7084">
            <w:pPr>
              <w:jc w:val="right"/>
            </w:pPr>
            <w:r>
              <w:t>1.07%</w:t>
            </w:r>
          </w:p>
        </w:tc>
        <w:tc>
          <w:tcPr>
            <w:tcW w:w="1315" w:type="dxa"/>
          </w:tcPr>
          <w:p w:rsidR="00BE7084" w:rsidRDefault="00BE7084" w:rsidP="00BE7084">
            <w:pPr>
              <w:jc w:val="right"/>
            </w:pPr>
            <w:r>
              <w:t>6.33%</w:t>
            </w:r>
          </w:p>
        </w:tc>
        <w:tc>
          <w:tcPr>
            <w:tcW w:w="1315" w:type="dxa"/>
          </w:tcPr>
          <w:p w:rsidR="00BE7084" w:rsidRDefault="00BE7084" w:rsidP="00BE7084">
            <w:pPr>
              <w:jc w:val="right"/>
            </w:pPr>
            <w:r>
              <w:t>0.71%</w:t>
            </w:r>
          </w:p>
        </w:tc>
        <w:tc>
          <w:tcPr>
            <w:tcW w:w="907" w:type="dxa"/>
          </w:tcPr>
          <w:p w:rsidR="00BE7084" w:rsidRDefault="00BE7084" w:rsidP="00BE7084">
            <w:pPr>
              <w:jc w:val="right"/>
            </w:pPr>
            <w:r>
              <w:t>-7.09%</w:t>
            </w:r>
          </w:p>
        </w:tc>
        <w:tc>
          <w:tcPr>
            <w:tcW w:w="907" w:type="dxa"/>
          </w:tcPr>
          <w:p w:rsidR="00BE7084" w:rsidRDefault="00BE7084" w:rsidP="00BE7084">
            <w:pPr>
              <w:jc w:val="right"/>
            </w:pPr>
            <w:r>
              <w:t>0.36%</w:t>
            </w:r>
          </w:p>
        </w:tc>
      </w:tr>
      <w:tr w:rsidR="00BE7084" w:rsidTr="00BE7084">
        <w:tc>
          <w:tcPr>
            <w:tcW w:w="1429" w:type="dxa"/>
          </w:tcPr>
          <w:p w:rsidR="00BE7084" w:rsidRDefault="00BE7084" w:rsidP="00BE7084">
            <w:pPr>
              <w:jc w:val="left"/>
            </w:pPr>
            <w:r>
              <w:rPr>
                <w:rFonts w:hint="eastAsia"/>
              </w:rPr>
              <w:t>过去一年</w:t>
            </w:r>
          </w:p>
        </w:tc>
        <w:tc>
          <w:tcPr>
            <w:tcW w:w="1315" w:type="dxa"/>
          </w:tcPr>
          <w:p w:rsidR="00BE7084" w:rsidRDefault="00BE7084" w:rsidP="00BE7084">
            <w:pPr>
              <w:jc w:val="right"/>
            </w:pPr>
            <w:r>
              <w:t>31.84%</w:t>
            </w:r>
          </w:p>
        </w:tc>
        <w:tc>
          <w:tcPr>
            <w:tcW w:w="1315" w:type="dxa"/>
          </w:tcPr>
          <w:p w:rsidR="00BE7084" w:rsidRDefault="00BE7084" w:rsidP="00BE7084">
            <w:pPr>
              <w:jc w:val="right"/>
            </w:pPr>
            <w:r>
              <w:t>1.51%</w:t>
            </w:r>
          </w:p>
        </w:tc>
        <w:tc>
          <w:tcPr>
            <w:tcW w:w="1315" w:type="dxa"/>
          </w:tcPr>
          <w:p w:rsidR="00BE7084" w:rsidRDefault="00BE7084" w:rsidP="00BE7084">
            <w:pPr>
              <w:jc w:val="right"/>
            </w:pPr>
            <w:r>
              <w:t>18.27%</w:t>
            </w:r>
          </w:p>
        </w:tc>
        <w:tc>
          <w:tcPr>
            <w:tcW w:w="1315" w:type="dxa"/>
          </w:tcPr>
          <w:p w:rsidR="00BE7084" w:rsidRDefault="00BE7084" w:rsidP="00BE7084">
            <w:pPr>
              <w:jc w:val="right"/>
            </w:pPr>
            <w:r>
              <w:t>0.98%</w:t>
            </w:r>
          </w:p>
        </w:tc>
        <w:tc>
          <w:tcPr>
            <w:tcW w:w="907" w:type="dxa"/>
          </w:tcPr>
          <w:p w:rsidR="00BE7084" w:rsidRDefault="00BE7084" w:rsidP="00BE7084">
            <w:pPr>
              <w:jc w:val="right"/>
            </w:pPr>
            <w:r>
              <w:t>13.57%</w:t>
            </w:r>
          </w:p>
        </w:tc>
        <w:tc>
          <w:tcPr>
            <w:tcW w:w="907" w:type="dxa"/>
          </w:tcPr>
          <w:p w:rsidR="00BE7084" w:rsidRDefault="00BE7084" w:rsidP="00BE7084">
            <w:pPr>
              <w:jc w:val="right"/>
            </w:pPr>
            <w:r>
              <w:t>0.53%</w:t>
            </w:r>
          </w:p>
        </w:tc>
      </w:tr>
      <w:tr w:rsidR="00BE7084" w:rsidTr="00BE7084">
        <w:tc>
          <w:tcPr>
            <w:tcW w:w="1429" w:type="dxa"/>
          </w:tcPr>
          <w:p w:rsidR="00BE7084" w:rsidRDefault="00BE7084" w:rsidP="00BE7084">
            <w:pPr>
              <w:jc w:val="left"/>
            </w:pPr>
            <w:r>
              <w:rPr>
                <w:rFonts w:hint="eastAsia"/>
              </w:rPr>
              <w:t>过去三年</w:t>
            </w:r>
          </w:p>
        </w:tc>
        <w:tc>
          <w:tcPr>
            <w:tcW w:w="1315" w:type="dxa"/>
          </w:tcPr>
          <w:p w:rsidR="00BE7084" w:rsidRDefault="00BE7084" w:rsidP="00BE7084">
            <w:pPr>
              <w:jc w:val="right"/>
            </w:pPr>
            <w:r>
              <w:t>43.89%</w:t>
            </w:r>
          </w:p>
        </w:tc>
        <w:tc>
          <w:tcPr>
            <w:tcW w:w="1315" w:type="dxa"/>
          </w:tcPr>
          <w:p w:rsidR="00BE7084" w:rsidRDefault="00BE7084" w:rsidP="00BE7084">
            <w:pPr>
              <w:jc w:val="right"/>
            </w:pPr>
            <w:r>
              <w:t>1.15%</w:t>
            </w:r>
          </w:p>
        </w:tc>
        <w:tc>
          <w:tcPr>
            <w:tcW w:w="1315" w:type="dxa"/>
          </w:tcPr>
          <w:p w:rsidR="00BE7084" w:rsidRDefault="00BE7084" w:rsidP="00BE7084">
            <w:pPr>
              <w:jc w:val="right"/>
            </w:pPr>
            <w:r>
              <w:t>23.46%</w:t>
            </w:r>
          </w:p>
        </w:tc>
        <w:tc>
          <w:tcPr>
            <w:tcW w:w="1315" w:type="dxa"/>
          </w:tcPr>
          <w:p w:rsidR="00BE7084" w:rsidRDefault="00BE7084" w:rsidP="00BE7084">
            <w:pPr>
              <w:jc w:val="right"/>
            </w:pPr>
            <w:r>
              <w:t>0.92%</w:t>
            </w:r>
          </w:p>
        </w:tc>
        <w:tc>
          <w:tcPr>
            <w:tcW w:w="907" w:type="dxa"/>
          </w:tcPr>
          <w:p w:rsidR="00BE7084" w:rsidRDefault="00BE7084" w:rsidP="00BE7084">
            <w:pPr>
              <w:jc w:val="right"/>
            </w:pPr>
            <w:r>
              <w:t>20.43%</w:t>
            </w:r>
          </w:p>
        </w:tc>
        <w:tc>
          <w:tcPr>
            <w:tcW w:w="907" w:type="dxa"/>
          </w:tcPr>
          <w:p w:rsidR="00BE7084" w:rsidRDefault="00BE7084" w:rsidP="00BE7084">
            <w:pPr>
              <w:jc w:val="right"/>
            </w:pPr>
            <w:r>
              <w:t>0.23%</w:t>
            </w:r>
          </w:p>
        </w:tc>
      </w:tr>
      <w:tr w:rsidR="00BE7084" w:rsidTr="00BE7084">
        <w:tc>
          <w:tcPr>
            <w:tcW w:w="1429" w:type="dxa"/>
          </w:tcPr>
          <w:p w:rsidR="00BE7084" w:rsidRDefault="00BE7084" w:rsidP="00BE7084">
            <w:pPr>
              <w:jc w:val="left"/>
            </w:pPr>
            <w:r>
              <w:rPr>
                <w:rFonts w:hint="eastAsia"/>
              </w:rPr>
              <w:t>自基金合同生效起至今</w:t>
            </w:r>
          </w:p>
        </w:tc>
        <w:tc>
          <w:tcPr>
            <w:tcW w:w="1315" w:type="dxa"/>
          </w:tcPr>
          <w:p w:rsidR="00BE7084" w:rsidRDefault="00BE7084" w:rsidP="00BE7084">
            <w:pPr>
              <w:jc w:val="right"/>
            </w:pPr>
            <w:r>
              <w:t>43.65%</w:t>
            </w:r>
          </w:p>
        </w:tc>
        <w:tc>
          <w:tcPr>
            <w:tcW w:w="1315" w:type="dxa"/>
          </w:tcPr>
          <w:p w:rsidR="00BE7084" w:rsidRDefault="00BE7084" w:rsidP="00BE7084">
            <w:pPr>
              <w:jc w:val="right"/>
            </w:pPr>
            <w:r>
              <w:t>1.08%</w:t>
            </w:r>
          </w:p>
        </w:tc>
        <w:tc>
          <w:tcPr>
            <w:tcW w:w="1315" w:type="dxa"/>
          </w:tcPr>
          <w:p w:rsidR="00BE7084" w:rsidRDefault="00BE7084" w:rsidP="00BE7084">
            <w:pPr>
              <w:jc w:val="right"/>
            </w:pPr>
            <w:r>
              <w:t>8.83%</w:t>
            </w:r>
          </w:p>
        </w:tc>
        <w:tc>
          <w:tcPr>
            <w:tcW w:w="1315" w:type="dxa"/>
          </w:tcPr>
          <w:p w:rsidR="00BE7084" w:rsidRDefault="00BE7084" w:rsidP="00BE7084">
            <w:pPr>
              <w:jc w:val="right"/>
            </w:pPr>
            <w:r>
              <w:t>1.03%</w:t>
            </w:r>
          </w:p>
        </w:tc>
        <w:tc>
          <w:tcPr>
            <w:tcW w:w="907" w:type="dxa"/>
          </w:tcPr>
          <w:p w:rsidR="00BE7084" w:rsidRDefault="00BE7084" w:rsidP="00BE7084">
            <w:pPr>
              <w:jc w:val="right"/>
            </w:pPr>
            <w:r>
              <w:t>34.82%</w:t>
            </w:r>
          </w:p>
        </w:tc>
        <w:tc>
          <w:tcPr>
            <w:tcW w:w="907" w:type="dxa"/>
          </w:tcPr>
          <w:p w:rsidR="00BE7084" w:rsidRDefault="00BE7084" w:rsidP="00BE7084">
            <w:pPr>
              <w:jc w:val="right"/>
            </w:pPr>
            <w:r>
              <w:t>0.05%</w:t>
            </w:r>
          </w:p>
        </w:tc>
      </w:tr>
    </w:tbl>
    <w:p w:rsidR="00BE7084" w:rsidRDefault="00BE7084" w:rsidP="00BE7084">
      <w:pPr>
        <w:pStyle w:val="-3"/>
        <w:spacing w:before="156" w:after="156"/>
        <w:rPr>
          <w:rFonts w:hint="eastAsia"/>
        </w:rPr>
      </w:pPr>
      <w:r>
        <w:rPr>
          <w:rFonts w:hint="eastAsia"/>
        </w:rPr>
        <w:t>自基金合同生效以来基金份额累计净值增长率变动及其与同期业绩比较基准收益率变动的比较</w:t>
      </w:r>
    </w:p>
    <w:p w:rsidR="00BE7084" w:rsidRDefault="00BE7084" w:rsidP="00BE7084">
      <w:r>
        <w:rPr>
          <w:noProof/>
        </w:rPr>
        <w:drawing>
          <wp:inline distT="0" distB="0" distL="0" distR="0">
            <wp:extent cx="5274310" cy="341693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416935"/>
                    </a:xfrm>
                    <a:prstGeom prst="rect">
                      <a:avLst/>
                    </a:prstGeom>
                  </pic:spPr>
                </pic:pic>
              </a:graphicData>
            </a:graphic>
          </wp:inline>
        </w:drawing>
      </w:r>
    </w:p>
    <w:p w:rsidR="00BE7084" w:rsidRDefault="00BE7084" w:rsidP="00BE7084">
      <w:r>
        <w:rPr>
          <w:noProof/>
        </w:rPr>
        <w:lastRenderedPageBreak/>
        <w:drawing>
          <wp:inline distT="0" distB="0" distL="0" distR="0">
            <wp:extent cx="5274310" cy="3421380"/>
            <wp:effectExtent l="0" t="0" r="2540" b="762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421380"/>
                    </a:xfrm>
                    <a:prstGeom prst="rect">
                      <a:avLst/>
                    </a:prstGeom>
                  </pic:spPr>
                </pic:pic>
              </a:graphicData>
            </a:graphic>
          </wp:inline>
        </w:drawing>
      </w:r>
    </w:p>
    <w:p w:rsidR="00BE7084" w:rsidRDefault="00BE7084" w:rsidP="00BE7084">
      <w:pPr>
        <w:pStyle w:val="-1"/>
        <w:ind w:left="281" w:hanging="281"/>
        <w:rPr>
          <w:rFonts w:hint="eastAsia"/>
        </w:rPr>
      </w:pPr>
      <w:r>
        <w:rPr>
          <w:rFonts w:hint="eastAsia"/>
        </w:rPr>
        <w:t>管理人报告</w:t>
      </w:r>
    </w:p>
    <w:p w:rsidR="00BE7084" w:rsidRDefault="00BE7084" w:rsidP="00BE7084">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BE7084" w:rsidTr="001B2C8E">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BE7084" w:rsidRPr="00BE7084" w:rsidRDefault="00BE7084" w:rsidP="00BE7084">
            <w:pPr>
              <w:jc w:val="center"/>
              <w:rPr>
                <w:b/>
              </w:rPr>
            </w:pPr>
            <w:r w:rsidRPr="00BE7084">
              <w:rPr>
                <w:rFonts w:hint="eastAsia"/>
                <w:b/>
              </w:rPr>
              <w:t>姓名</w:t>
            </w:r>
          </w:p>
        </w:tc>
        <w:tc>
          <w:tcPr>
            <w:tcW w:w="851" w:type="dxa"/>
            <w:vMerge w:val="restart"/>
          </w:tcPr>
          <w:p w:rsidR="00BE7084" w:rsidRPr="00BE7084" w:rsidRDefault="00BE7084" w:rsidP="00BE7084">
            <w:pPr>
              <w:jc w:val="center"/>
              <w:rPr>
                <w:b/>
              </w:rPr>
            </w:pPr>
            <w:r w:rsidRPr="00BE7084">
              <w:rPr>
                <w:rFonts w:hint="eastAsia"/>
                <w:b/>
              </w:rPr>
              <w:t>职务</w:t>
            </w:r>
          </w:p>
        </w:tc>
        <w:tc>
          <w:tcPr>
            <w:tcW w:w="2234" w:type="dxa"/>
            <w:gridSpan w:val="2"/>
            <w:tcBorders>
              <w:bottom w:val="single" w:sz="4" w:space="0" w:color="auto"/>
            </w:tcBorders>
          </w:tcPr>
          <w:p w:rsidR="00BE7084" w:rsidRPr="00BE7084" w:rsidRDefault="00BE7084" w:rsidP="00BE7084">
            <w:pPr>
              <w:jc w:val="center"/>
              <w:rPr>
                <w:b/>
              </w:rPr>
            </w:pPr>
            <w:r w:rsidRPr="00BE7084">
              <w:rPr>
                <w:rFonts w:hint="eastAsia"/>
                <w:b/>
              </w:rPr>
              <w:t>任本基金的基金经理期限</w:t>
            </w:r>
          </w:p>
        </w:tc>
        <w:tc>
          <w:tcPr>
            <w:tcW w:w="703" w:type="dxa"/>
            <w:vMerge w:val="restart"/>
          </w:tcPr>
          <w:p w:rsidR="00BE7084" w:rsidRPr="00BE7084" w:rsidRDefault="00BE7084" w:rsidP="00BE7084">
            <w:pPr>
              <w:jc w:val="center"/>
              <w:rPr>
                <w:b/>
              </w:rPr>
            </w:pPr>
            <w:r w:rsidRPr="00BE7084">
              <w:rPr>
                <w:rFonts w:hint="eastAsia"/>
                <w:b/>
              </w:rPr>
              <w:t>证券从业年限</w:t>
            </w:r>
          </w:p>
        </w:tc>
        <w:tc>
          <w:tcPr>
            <w:tcW w:w="3856" w:type="dxa"/>
            <w:vMerge w:val="restart"/>
          </w:tcPr>
          <w:p w:rsidR="00BE7084" w:rsidRPr="00BE7084" w:rsidRDefault="00BE7084" w:rsidP="00BE7084">
            <w:pPr>
              <w:jc w:val="center"/>
              <w:rPr>
                <w:b/>
              </w:rPr>
            </w:pPr>
            <w:r w:rsidRPr="00BE7084">
              <w:rPr>
                <w:rFonts w:hint="eastAsia"/>
                <w:b/>
              </w:rPr>
              <w:t>说明</w:t>
            </w:r>
          </w:p>
        </w:tc>
      </w:tr>
      <w:tr w:rsidR="00BE7084" w:rsidTr="00BE7084">
        <w:tc>
          <w:tcPr>
            <w:tcW w:w="862" w:type="dxa"/>
            <w:vMerge/>
          </w:tcPr>
          <w:p w:rsidR="00BE7084" w:rsidRDefault="00BE7084" w:rsidP="00BE7084">
            <w:pPr>
              <w:jc w:val="left"/>
            </w:pPr>
          </w:p>
        </w:tc>
        <w:tc>
          <w:tcPr>
            <w:tcW w:w="851" w:type="dxa"/>
            <w:vMerge/>
          </w:tcPr>
          <w:p w:rsidR="00BE7084" w:rsidRDefault="00BE7084" w:rsidP="00BE7084">
            <w:pPr>
              <w:jc w:val="left"/>
            </w:pPr>
          </w:p>
        </w:tc>
        <w:tc>
          <w:tcPr>
            <w:tcW w:w="1117" w:type="dxa"/>
            <w:shd w:val="clear" w:color="auto" w:fill="BFBFBF"/>
          </w:tcPr>
          <w:p w:rsidR="00BE7084" w:rsidRPr="00BE7084" w:rsidRDefault="00BE7084" w:rsidP="00BE7084">
            <w:pPr>
              <w:jc w:val="center"/>
              <w:rPr>
                <w:b/>
              </w:rPr>
            </w:pPr>
            <w:r w:rsidRPr="00BE7084">
              <w:rPr>
                <w:rFonts w:hint="eastAsia"/>
                <w:b/>
              </w:rPr>
              <w:t>任职日期</w:t>
            </w:r>
          </w:p>
        </w:tc>
        <w:tc>
          <w:tcPr>
            <w:tcW w:w="1117" w:type="dxa"/>
            <w:shd w:val="clear" w:color="auto" w:fill="BFBFBF"/>
          </w:tcPr>
          <w:p w:rsidR="00BE7084" w:rsidRPr="00BE7084" w:rsidRDefault="00BE7084" w:rsidP="00BE7084">
            <w:pPr>
              <w:jc w:val="center"/>
              <w:rPr>
                <w:b/>
              </w:rPr>
            </w:pPr>
            <w:r w:rsidRPr="00BE7084">
              <w:rPr>
                <w:rFonts w:hint="eastAsia"/>
                <w:b/>
              </w:rPr>
              <w:t>离任日期</w:t>
            </w:r>
          </w:p>
        </w:tc>
        <w:tc>
          <w:tcPr>
            <w:tcW w:w="703" w:type="dxa"/>
            <w:vMerge/>
          </w:tcPr>
          <w:p w:rsidR="00BE7084" w:rsidRDefault="00BE7084" w:rsidP="00BE7084">
            <w:pPr>
              <w:jc w:val="left"/>
            </w:pPr>
          </w:p>
        </w:tc>
        <w:tc>
          <w:tcPr>
            <w:tcW w:w="3856" w:type="dxa"/>
            <w:vMerge/>
          </w:tcPr>
          <w:p w:rsidR="00BE7084" w:rsidRDefault="00BE7084" w:rsidP="00BE7084">
            <w:pPr>
              <w:jc w:val="left"/>
            </w:pPr>
          </w:p>
        </w:tc>
      </w:tr>
      <w:tr w:rsidR="00BE7084" w:rsidTr="00BE7084">
        <w:tc>
          <w:tcPr>
            <w:tcW w:w="862" w:type="dxa"/>
          </w:tcPr>
          <w:p w:rsidR="00BE7084" w:rsidRDefault="00BE7084" w:rsidP="00BE7084">
            <w:pPr>
              <w:jc w:val="left"/>
            </w:pPr>
            <w:r>
              <w:rPr>
                <w:rFonts w:hint="eastAsia"/>
              </w:rPr>
              <w:t>史博</w:t>
            </w:r>
          </w:p>
        </w:tc>
        <w:tc>
          <w:tcPr>
            <w:tcW w:w="851" w:type="dxa"/>
          </w:tcPr>
          <w:p w:rsidR="00BE7084" w:rsidRDefault="00BE7084" w:rsidP="00BE7084">
            <w:pPr>
              <w:jc w:val="left"/>
            </w:pPr>
            <w:r>
              <w:rPr>
                <w:rFonts w:hint="eastAsia"/>
              </w:rPr>
              <w:t>本基金基金经理</w:t>
            </w:r>
          </w:p>
        </w:tc>
        <w:tc>
          <w:tcPr>
            <w:tcW w:w="1117" w:type="dxa"/>
          </w:tcPr>
          <w:p w:rsidR="00BE7084" w:rsidRDefault="00BE7084" w:rsidP="00BE7084">
            <w:pPr>
              <w:jc w:val="left"/>
            </w:pPr>
            <w:r>
              <w:rPr>
                <w:rFonts w:hint="eastAsia"/>
              </w:rPr>
              <w:t>2021</w:t>
            </w:r>
            <w:r>
              <w:rPr>
                <w:rFonts w:hint="eastAsia"/>
              </w:rPr>
              <w:t>年</w:t>
            </w:r>
            <w:r>
              <w:rPr>
                <w:rFonts w:hint="eastAsia"/>
              </w:rPr>
              <w:t>12</w:t>
            </w:r>
            <w:r>
              <w:rPr>
                <w:rFonts w:hint="eastAsia"/>
              </w:rPr>
              <w:t>月</w:t>
            </w:r>
            <w:r>
              <w:rPr>
                <w:rFonts w:hint="eastAsia"/>
              </w:rPr>
              <w:t>28</w:t>
            </w:r>
            <w:r>
              <w:rPr>
                <w:rFonts w:hint="eastAsia"/>
              </w:rPr>
              <w:t>日</w:t>
            </w:r>
          </w:p>
        </w:tc>
        <w:tc>
          <w:tcPr>
            <w:tcW w:w="1117" w:type="dxa"/>
          </w:tcPr>
          <w:p w:rsidR="00BE7084" w:rsidRDefault="00BE7084" w:rsidP="00BE7084">
            <w:pPr>
              <w:jc w:val="right"/>
            </w:pPr>
            <w:r>
              <w:t>-</w:t>
            </w:r>
          </w:p>
        </w:tc>
        <w:tc>
          <w:tcPr>
            <w:tcW w:w="703" w:type="dxa"/>
          </w:tcPr>
          <w:p w:rsidR="00BE7084" w:rsidRDefault="00BE7084" w:rsidP="00BE7084">
            <w:pPr>
              <w:jc w:val="left"/>
            </w:pPr>
            <w:r>
              <w:rPr>
                <w:rFonts w:hint="eastAsia"/>
              </w:rPr>
              <w:t>27</w:t>
            </w:r>
            <w:r>
              <w:rPr>
                <w:rFonts w:hint="eastAsia"/>
              </w:rPr>
              <w:t>年</w:t>
            </w:r>
          </w:p>
        </w:tc>
        <w:tc>
          <w:tcPr>
            <w:tcW w:w="3856" w:type="dxa"/>
          </w:tcPr>
          <w:p w:rsidR="00BE7084" w:rsidRDefault="00BE7084" w:rsidP="00BE7084">
            <w:r>
              <w:rPr>
                <w:rFonts w:hint="eastAsia"/>
              </w:rPr>
              <w:t>硕士研究生学历，特许金融分析师（</w:t>
            </w:r>
            <w:r>
              <w:rPr>
                <w:rFonts w:hint="eastAsia"/>
              </w:rPr>
              <w:t>CFA</w:t>
            </w:r>
            <w:r>
              <w:rPr>
                <w:rFonts w:hint="eastAsia"/>
              </w:rPr>
              <w:t>），具有基金从业资格。曾任职于博时基金管理有限公司、中国人寿资产管理有限公司、泰达宏利基金管理有限公司。</w:t>
            </w:r>
            <w:r>
              <w:rPr>
                <w:rFonts w:hint="eastAsia"/>
              </w:rPr>
              <w:t>2004</w:t>
            </w:r>
            <w:r>
              <w:rPr>
                <w:rFonts w:hint="eastAsia"/>
              </w:rPr>
              <w:t>年</w:t>
            </w:r>
            <w:r>
              <w:rPr>
                <w:rFonts w:hint="eastAsia"/>
              </w:rPr>
              <w:t>7</w:t>
            </w:r>
            <w:r>
              <w:rPr>
                <w:rFonts w:hint="eastAsia"/>
              </w:rPr>
              <w:t>月</w:t>
            </w:r>
            <w:r>
              <w:rPr>
                <w:rFonts w:hint="eastAsia"/>
              </w:rPr>
              <w:t>23</w:t>
            </w:r>
            <w:r>
              <w:rPr>
                <w:rFonts w:hint="eastAsia"/>
              </w:rPr>
              <w:t>日至</w:t>
            </w:r>
            <w:r>
              <w:rPr>
                <w:rFonts w:hint="eastAsia"/>
              </w:rPr>
              <w:t>2005</w:t>
            </w:r>
            <w:r>
              <w:rPr>
                <w:rFonts w:hint="eastAsia"/>
              </w:rPr>
              <w:t>年</w:t>
            </w:r>
            <w:r>
              <w:rPr>
                <w:rFonts w:hint="eastAsia"/>
              </w:rPr>
              <w:t>2</w:t>
            </w:r>
            <w:r>
              <w:rPr>
                <w:rFonts w:hint="eastAsia"/>
              </w:rPr>
              <w:t>月</w:t>
            </w:r>
            <w:r>
              <w:rPr>
                <w:rFonts w:hint="eastAsia"/>
              </w:rPr>
              <w:t>25</w:t>
            </w:r>
            <w:r>
              <w:rPr>
                <w:rFonts w:hint="eastAsia"/>
              </w:rPr>
              <w:t>日，任泰达周期基金经理；</w:t>
            </w:r>
            <w:r>
              <w:rPr>
                <w:rFonts w:hint="eastAsia"/>
              </w:rPr>
              <w:t>2007</w:t>
            </w:r>
            <w:r>
              <w:rPr>
                <w:rFonts w:hint="eastAsia"/>
              </w:rPr>
              <w:t>年</w:t>
            </w:r>
            <w:r>
              <w:rPr>
                <w:rFonts w:hint="eastAsia"/>
              </w:rPr>
              <w:t>7</w:t>
            </w:r>
            <w:r>
              <w:rPr>
                <w:rFonts w:hint="eastAsia"/>
              </w:rPr>
              <w:t>月</w:t>
            </w:r>
            <w:r>
              <w:rPr>
                <w:rFonts w:hint="eastAsia"/>
              </w:rPr>
              <w:t>26</w:t>
            </w:r>
            <w:r>
              <w:rPr>
                <w:rFonts w:hint="eastAsia"/>
              </w:rPr>
              <w:t>日至</w:t>
            </w:r>
            <w:r>
              <w:rPr>
                <w:rFonts w:hint="eastAsia"/>
              </w:rPr>
              <w:t>2009</w:t>
            </w:r>
            <w:r>
              <w:rPr>
                <w:rFonts w:hint="eastAsia"/>
              </w:rPr>
              <w:t>年</w:t>
            </w:r>
            <w:r>
              <w:rPr>
                <w:rFonts w:hint="eastAsia"/>
              </w:rPr>
              <w:t>5</w:t>
            </w:r>
            <w:r>
              <w:rPr>
                <w:rFonts w:hint="eastAsia"/>
              </w:rPr>
              <w:t>月</w:t>
            </w:r>
            <w:r>
              <w:rPr>
                <w:rFonts w:hint="eastAsia"/>
              </w:rPr>
              <w:t>23</w:t>
            </w:r>
            <w:r>
              <w:rPr>
                <w:rFonts w:hint="eastAsia"/>
              </w:rPr>
              <w:t>日，任泰达首选基金经理；</w:t>
            </w:r>
            <w:r>
              <w:rPr>
                <w:rFonts w:hint="eastAsia"/>
              </w:rPr>
              <w:t>2008</w:t>
            </w:r>
            <w:r>
              <w:rPr>
                <w:rFonts w:hint="eastAsia"/>
              </w:rPr>
              <w:t>年</w:t>
            </w:r>
            <w:r>
              <w:rPr>
                <w:rFonts w:hint="eastAsia"/>
              </w:rPr>
              <w:t>8</w:t>
            </w:r>
            <w:r>
              <w:rPr>
                <w:rFonts w:hint="eastAsia"/>
              </w:rPr>
              <w:t>月</w:t>
            </w:r>
            <w:r>
              <w:rPr>
                <w:rFonts w:hint="eastAsia"/>
              </w:rPr>
              <w:t>5</w:t>
            </w:r>
            <w:r>
              <w:rPr>
                <w:rFonts w:hint="eastAsia"/>
              </w:rPr>
              <w:t>日至</w:t>
            </w:r>
            <w:r>
              <w:rPr>
                <w:rFonts w:hint="eastAsia"/>
              </w:rPr>
              <w:t>2009</w:t>
            </w:r>
            <w:r>
              <w:rPr>
                <w:rFonts w:hint="eastAsia"/>
              </w:rPr>
              <w:t>年</w:t>
            </w:r>
            <w:r>
              <w:rPr>
                <w:rFonts w:hint="eastAsia"/>
              </w:rPr>
              <w:t>9</w:t>
            </w:r>
            <w:r>
              <w:rPr>
                <w:rFonts w:hint="eastAsia"/>
              </w:rPr>
              <w:t>月</w:t>
            </w:r>
            <w:r>
              <w:rPr>
                <w:rFonts w:hint="eastAsia"/>
              </w:rPr>
              <w:t>25</w:t>
            </w:r>
            <w:r>
              <w:rPr>
                <w:rFonts w:hint="eastAsia"/>
              </w:rPr>
              <w:t>日，任泰达市值基金经理；</w:t>
            </w:r>
            <w:r>
              <w:rPr>
                <w:rFonts w:hint="eastAsia"/>
              </w:rPr>
              <w:t>2009</w:t>
            </w:r>
            <w:r>
              <w:rPr>
                <w:rFonts w:hint="eastAsia"/>
              </w:rPr>
              <w:t>年</w:t>
            </w:r>
            <w:r>
              <w:rPr>
                <w:rFonts w:hint="eastAsia"/>
              </w:rPr>
              <w:t>4</w:t>
            </w:r>
            <w:r>
              <w:rPr>
                <w:rFonts w:hint="eastAsia"/>
              </w:rPr>
              <w:t>月</w:t>
            </w:r>
            <w:r>
              <w:rPr>
                <w:rFonts w:hint="eastAsia"/>
              </w:rPr>
              <w:t>9</w:t>
            </w:r>
            <w:r>
              <w:rPr>
                <w:rFonts w:hint="eastAsia"/>
              </w:rPr>
              <w:t>日至</w:t>
            </w:r>
            <w:r>
              <w:rPr>
                <w:rFonts w:hint="eastAsia"/>
              </w:rPr>
              <w:t>2009</w:t>
            </w:r>
            <w:r>
              <w:rPr>
                <w:rFonts w:hint="eastAsia"/>
              </w:rPr>
              <w:t>年</w:t>
            </w:r>
            <w:r>
              <w:rPr>
                <w:rFonts w:hint="eastAsia"/>
              </w:rPr>
              <w:t>9</w:t>
            </w:r>
            <w:r>
              <w:rPr>
                <w:rFonts w:hint="eastAsia"/>
              </w:rPr>
              <w:t>月</w:t>
            </w:r>
            <w:r>
              <w:rPr>
                <w:rFonts w:hint="eastAsia"/>
              </w:rPr>
              <w:t>25</w:t>
            </w:r>
            <w:r>
              <w:rPr>
                <w:rFonts w:hint="eastAsia"/>
              </w:rPr>
              <w:t>日，任泰达品质基金经理。</w:t>
            </w:r>
            <w:r>
              <w:rPr>
                <w:rFonts w:hint="eastAsia"/>
              </w:rPr>
              <w:t>2009</w:t>
            </w:r>
            <w:r>
              <w:rPr>
                <w:rFonts w:hint="eastAsia"/>
              </w:rPr>
              <w:t>年</w:t>
            </w:r>
            <w:r>
              <w:rPr>
                <w:rFonts w:hint="eastAsia"/>
              </w:rPr>
              <w:t>10</w:t>
            </w:r>
            <w:r>
              <w:rPr>
                <w:rFonts w:hint="eastAsia"/>
              </w:rPr>
              <w:t>月加入南方基金，曾任研究部总监、总裁助理、首席投资官（权益）、副总经理。</w:t>
            </w:r>
            <w:r>
              <w:rPr>
                <w:rFonts w:hint="eastAsia"/>
              </w:rPr>
              <w:t>2014</w:t>
            </w:r>
            <w:r>
              <w:rPr>
                <w:rFonts w:hint="eastAsia"/>
              </w:rPr>
              <w:t>年</w:t>
            </w:r>
            <w:r>
              <w:rPr>
                <w:rFonts w:hint="eastAsia"/>
              </w:rPr>
              <w:t>2</w:t>
            </w:r>
            <w:r>
              <w:rPr>
                <w:rFonts w:hint="eastAsia"/>
              </w:rPr>
              <w:t>月</w:t>
            </w:r>
            <w:r>
              <w:rPr>
                <w:rFonts w:hint="eastAsia"/>
              </w:rPr>
              <w:t>26</w:t>
            </w:r>
            <w:r>
              <w:rPr>
                <w:rFonts w:hint="eastAsia"/>
              </w:rPr>
              <w:t>日至</w:t>
            </w:r>
            <w:r>
              <w:rPr>
                <w:rFonts w:hint="eastAsia"/>
              </w:rPr>
              <w:t>2018</w:t>
            </w:r>
            <w:r>
              <w:rPr>
                <w:rFonts w:hint="eastAsia"/>
              </w:rPr>
              <w:t>年</w:t>
            </w:r>
            <w:r>
              <w:rPr>
                <w:rFonts w:hint="eastAsia"/>
              </w:rPr>
              <w:t>11</w:t>
            </w:r>
            <w:r>
              <w:rPr>
                <w:rFonts w:hint="eastAsia"/>
              </w:rPr>
              <w:t>月</w:t>
            </w:r>
            <w:r>
              <w:rPr>
                <w:rFonts w:hint="eastAsia"/>
              </w:rPr>
              <w:t>16</w:t>
            </w:r>
            <w:r>
              <w:rPr>
                <w:rFonts w:hint="eastAsia"/>
              </w:rPr>
              <w:t>日，任南方新优享基金经理；</w:t>
            </w:r>
            <w:r>
              <w:rPr>
                <w:rFonts w:hint="eastAsia"/>
              </w:rPr>
              <w:t>2015</w:t>
            </w:r>
            <w:r>
              <w:rPr>
                <w:rFonts w:hint="eastAsia"/>
              </w:rPr>
              <w:t>年</w:t>
            </w:r>
            <w:r>
              <w:rPr>
                <w:rFonts w:hint="eastAsia"/>
              </w:rPr>
              <w:t>9</w:t>
            </w:r>
            <w:r>
              <w:rPr>
                <w:rFonts w:hint="eastAsia"/>
              </w:rPr>
              <w:t>月</w:t>
            </w:r>
            <w:r>
              <w:rPr>
                <w:rFonts w:hint="eastAsia"/>
              </w:rPr>
              <w:t>11</w:t>
            </w:r>
            <w:r>
              <w:rPr>
                <w:rFonts w:hint="eastAsia"/>
              </w:rPr>
              <w:t>日至</w:t>
            </w:r>
            <w:r>
              <w:rPr>
                <w:rFonts w:hint="eastAsia"/>
              </w:rPr>
              <w:t>2018</w:t>
            </w:r>
            <w:r>
              <w:rPr>
                <w:rFonts w:hint="eastAsia"/>
              </w:rPr>
              <w:t>年</w:t>
            </w:r>
            <w:r>
              <w:rPr>
                <w:rFonts w:hint="eastAsia"/>
              </w:rPr>
              <w:t>11</w:t>
            </w:r>
            <w:r>
              <w:rPr>
                <w:rFonts w:hint="eastAsia"/>
              </w:rPr>
              <w:t>月</w:t>
            </w:r>
            <w:r>
              <w:rPr>
                <w:rFonts w:hint="eastAsia"/>
              </w:rPr>
              <w:t>28</w:t>
            </w:r>
            <w:r>
              <w:rPr>
                <w:rFonts w:hint="eastAsia"/>
              </w:rPr>
              <w:t>日，任南方消费活力基金经理；</w:t>
            </w:r>
            <w:r>
              <w:rPr>
                <w:rFonts w:hint="eastAsia"/>
              </w:rPr>
              <w:t>2017</w:t>
            </w:r>
            <w:r>
              <w:rPr>
                <w:rFonts w:hint="eastAsia"/>
              </w:rPr>
              <w:t>年</w:t>
            </w:r>
            <w:r>
              <w:rPr>
                <w:rFonts w:hint="eastAsia"/>
              </w:rPr>
              <w:t>3</w:t>
            </w:r>
            <w:r>
              <w:rPr>
                <w:rFonts w:hint="eastAsia"/>
              </w:rPr>
              <w:t>月</w:t>
            </w:r>
            <w:r>
              <w:rPr>
                <w:rFonts w:hint="eastAsia"/>
              </w:rPr>
              <w:t>27</w:t>
            </w:r>
            <w:r>
              <w:rPr>
                <w:rFonts w:hint="eastAsia"/>
              </w:rPr>
              <w:t>日至</w:t>
            </w:r>
            <w:r>
              <w:rPr>
                <w:rFonts w:hint="eastAsia"/>
              </w:rPr>
              <w:t>2020</w:t>
            </w:r>
            <w:r>
              <w:rPr>
                <w:rFonts w:hint="eastAsia"/>
              </w:rPr>
              <w:t>年</w:t>
            </w:r>
            <w:r>
              <w:rPr>
                <w:rFonts w:hint="eastAsia"/>
              </w:rPr>
              <w:t>7</w:t>
            </w:r>
            <w:r>
              <w:rPr>
                <w:rFonts w:hint="eastAsia"/>
              </w:rPr>
              <w:t>月</w:t>
            </w:r>
            <w:r>
              <w:rPr>
                <w:rFonts w:hint="eastAsia"/>
              </w:rPr>
              <w:t>24</w:t>
            </w:r>
            <w:r>
              <w:rPr>
                <w:rFonts w:hint="eastAsia"/>
              </w:rPr>
              <w:lastRenderedPageBreak/>
              <w:t>日，任南方智慧混合基金经理；</w:t>
            </w:r>
            <w:r>
              <w:rPr>
                <w:rFonts w:hint="eastAsia"/>
              </w:rPr>
              <w:t>2018</w:t>
            </w:r>
            <w:r>
              <w:rPr>
                <w:rFonts w:hint="eastAsia"/>
              </w:rPr>
              <w:t>年</w:t>
            </w:r>
            <w:r>
              <w:rPr>
                <w:rFonts w:hint="eastAsia"/>
              </w:rPr>
              <w:t>5</w:t>
            </w:r>
            <w:r>
              <w:rPr>
                <w:rFonts w:hint="eastAsia"/>
              </w:rPr>
              <w:t>月</w:t>
            </w:r>
            <w:r>
              <w:rPr>
                <w:rFonts w:hint="eastAsia"/>
              </w:rPr>
              <w:t>10</w:t>
            </w:r>
            <w:r>
              <w:rPr>
                <w:rFonts w:hint="eastAsia"/>
              </w:rPr>
              <w:t>日至</w:t>
            </w:r>
            <w:r>
              <w:rPr>
                <w:rFonts w:hint="eastAsia"/>
              </w:rPr>
              <w:t>2020</w:t>
            </w:r>
            <w:r>
              <w:rPr>
                <w:rFonts w:hint="eastAsia"/>
              </w:rPr>
              <w:t>年</w:t>
            </w:r>
            <w:r>
              <w:rPr>
                <w:rFonts w:hint="eastAsia"/>
              </w:rPr>
              <w:t>7</w:t>
            </w:r>
            <w:r>
              <w:rPr>
                <w:rFonts w:hint="eastAsia"/>
              </w:rPr>
              <w:t>月</w:t>
            </w:r>
            <w:r>
              <w:rPr>
                <w:rFonts w:hint="eastAsia"/>
              </w:rPr>
              <w:t>24</w:t>
            </w:r>
            <w:r>
              <w:rPr>
                <w:rFonts w:hint="eastAsia"/>
              </w:rPr>
              <w:t>日，任南方瑞祥一年混合基金经理；</w:t>
            </w:r>
            <w:r>
              <w:rPr>
                <w:rFonts w:hint="eastAsia"/>
              </w:rPr>
              <w:t>2019</w:t>
            </w:r>
            <w:r>
              <w:rPr>
                <w:rFonts w:hint="eastAsia"/>
              </w:rPr>
              <w:t>年</w:t>
            </w:r>
            <w:r>
              <w:rPr>
                <w:rFonts w:hint="eastAsia"/>
              </w:rPr>
              <w:t>3</w:t>
            </w:r>
            <w:r>
              <w:rPr>
                <w:rFonts w:hint="eastAsia"/>
              </w:rPr>
              <w:t>月</w:t>
            </w:r>
            <w:r>
              <w:rPr>
                <w:rFonts w:hint="eastAsia"/>
              </w:rPr>
              <w:t>12</w:t>
            </w:r>
            <w:r>
              <w:rPr>
                <w:rFonts w:hint="eastAsia"/>
              </w:rPr>
              <w:t>日至</w:t>
            </w:r>
            <w:r>
              <w:rPr>
                <w:rFonts w:hint="eastAsia"/>
              </w:rPr>
              <w:t>2020</w:t>
            </w:r>
            <w:r>
              <w:rPr>
                <w:rFonts w:hint="eastAsia"/>
              </w:rPr>
              <w:t>年</w:t>
            </w:r>
            <w:r>
              <w:rPr>
                <w:rFonts w:hint="eastAsia"/>
              </w:rPr>
              <w:t>11</w:t>
            </w:r>
            <w:r>
              <w:rPr>
                <w:rFonts w:hint="eastAsia"/>
              </w:rPr>
              <w:t>月</w:t>
            </w:r>
            <w:r>
              <w:rPr>
                <w:rFonts w:hint="eastAsia"/>
              </w:rPr>
              <w:t>20</w:t>
            </w:r>
            <w:r>
              <w:rPr>
                <w:rFonts w:hint="eastAsia"/>
              </w:rPr>
              <w:t>日，任南方智诚混合基金经理；</w:t>
            </w:r>
            <w:r>
              <w:rPr>
                <w:rFonts w:hint="eastAsia"/>
              </w:rPr>
              <w:t>2021</w:t>
            </w:r>
            <w:r>
              <w:rPr>
                <w:rFonts w:hint="eastAsia"/>
              </w:rPr>
              <w:t>年</w:t>
            </w:r>
            <w:r>
              <w:rPr>
                <w:rFonts w:hint="eastAsia"/>
              </w:rPr>
              <w:t>8</w:t>
            </w:r>
            <w:r>
              <w:rPr>
                <w:rFonts w:hint="eastAsia"/>
              </w:rPr>
              <w:t>月</w:t>
            </w:r>
            <w:r>
              <w:rPr>
                <w:rFonts w:hint="eastAsia"/>
              </w:rPr>
              <w:t>25</w:t>
            </w:r>
            <w:r>
              <w:rPr>
                <w:rFonts w:hint="eastAsia"/>
              </w:rPr>
              <w:t>日至</w:t>
            </w:r>
            <w:r>
              <w:rPr>
                <w:rFonts w:hint="eastAsia"/>
              </w:rPr>
              <w:t>2024</w:t>
            </w:r>
            <w:r>
              <w:rPr>
                <w:rFonts w:hint="eastAsia"/>
              </w:rPr>
              <w:t>年</w:t>
            </w:r>
            <w:r>
              <w:rPr>
                <w:rFonts w:hint="eastAsia"/>
              </w:rPr>
              <w:t>6</w:t>
            </w:r>
            <w:r>
              <w:rPr>
                <w:rFonts w:hint="eastAsia"/>
              </w:rPr>
              <w:t>月</w:t>
            </w:r>
            <w:r>
              <w:rPr>
                <w:rFonts w:hint="eastAsia"/>
              </w:rPr>
              <w:t>28</w:t>
            </w:r>
            <w:r>
              <w:rPr>
                <w:rFonts w:hint="eastAsia"/>
              </w:rPr>
              <w:t>日，任南方新能源产业趋势混合基金经理；</w:t>
            </w:r>
            <w:r>
              <w:rPr>
                <w:rFonts w:hint="eastAsia"/>
              </w:rPr>
              <w:t>2011</w:t>
            </w:r>
            <w:r>
              <w:rPr>
                <w:rFonts w:hint="eastAsia"/>
              </w:rPr>
              <w:t>年</w:t>
            </w:r>
            <w:r>
              <w:rPr>
                <w:rFonts w:hint="eastAsia"/>
              </w:rPr>
              <w:t>2</w:t>
            </w:r>
            <w:r>
              <w:rPr>
                <w:rFonts w:hint="eastAsia"/>
              </w:rPr>
              <w:t>月</w:t>
            </w:r>
            <w:r>
              <w:rPr>
                <w:rFonts w:hint="eastAsia"/>
              </w:rPr>
              <w:t>17</w:t>
            </w:r>
            <w:r>
              <w:rPr>
                <w:rFonts w:hint="eastAsia"/>
              </w:rPr>
              <w:t>日至今，任南方绩优基金经理；</w:t>
            </w:r>
            <w:r>
              <w:rPr>
                <w:rFonts w:hint="eastAsia"/>
              </w:rPr>
              <w:t>2018</w:t>
            </w:r>
            <w:r>
              <w:rPr>
                <w:rFonts w:hint="eastAsia"/>
              </w:rPr>
              <w:t>年</w:t>
            </w:r>
            <w:r>
              <w:rPr>
                <w:rFonts w:hint="eastAsia"/>
              </w:rPr>
              <w:t>9</w:t>
            </w:r>
            <w:r>
              <w:rPr>
                <w:rFonts w:hint="eastAsia"/>
              </w:rPr>
              <w:t>月</w:t>
            </w:r>
            <w:r>
              <w:rPr>
                <w:rFonts w:hint="eastAsia"/>
              </w:rPr>
              <w:t>6</w:t>
            </w:r>
            <w:r>
              <w:rPr>
                <w:rFonts w:hint="eastAsia"/>
              </w:rPr>
              <w:t>日至今，任南方瑞合基金经理；</w:t>
            </w:r>
            <w:r>
              <w:rPr>
                <w:rFonts w:hint="eastAsia"/>
              </w:rPr>
              <w:t>2021</w:t>
            </w:r>
            <w:r>
              <w:rPr>
                <w:rFonts w:hint="eastAsia"/>
              </w:rPr>
              <w:t>年</w:t>
            </w:r>
            <w:r>
              <w:rPr>
                <w:rFonts w:hint="eastAsia"/>
              </w:rPr>
              <w:t>2</w:t>
            </w:r>
            <w:r>
              <w:rPr>
                <w:rFonts w:hint="eastAsia"/>
              </w:rPr>
              <w:t>月</w:t>
            </w:r>
            <w:r>
              <w:rPr>
                <w:rFonts w:hint="eastAsia"/>
              </w:rPr>
              <w:t>3</w:t>
            </w:r>
            <w:r>
              <w:rPr>
                <w:rFonts w:hint="eastAsia"/>
              </w:rPr>
              <w:t>日至今，任南方兴润价值一年持有混合基金经理；</w:t>
            </w:r>
            <w:r>
              <w:rPr>
                <w:rFonts w:hint="eastAsia"/>
              </w:rPr>
              <w:t>2021</w:t>
            </w:r>
            <w:r>
              <w:rPr>
                <w:rFonts w:hint="eastAsia"/>
              </w:rPr>
              <w:t>年</w:t>
            </w:r>
            <w:r>
              <w:rPr>
                <w:rFonts w:hint="eastAsia"/>
              </w:rPr>
              <w:t>2</w:t>
            </w:r>
            <w:r>
              <w:rPr>
                <w:rFonts w:hint="eastAsia"/>
              </w:rPr>
              <w:t>月</w:t>
            </w:r>
            <w:r>
              <w:rPr>
                <w:rFonts w:hint="eastAsia"/>
              </w:rPr>
              <w:t>10</w:t>
            </w:r>
            <w:r>
              <w:rPr>
                <w:rFonts w:hint="eastAsia"/>
              </w:rPr>
              <w:t>日至今，兼任投资经理；</w:t>
            </w:r>
            <w:r>
              <w:rPr>
                <w:rFonts w:hint="eastAsia"/>
              </w:rPr>
              <w:t>2021</w:t>
            </w:r>
            <w:r>
              <w:rPr>
                <w:rFonts w:hint="eastAsia"/>
              </w:rPr>
              <w:t>年</w:t>
            </w:r>
            <w:r>
              <w:rPr>
                <w:rFonts w:hint="eastAsia"/>
              </w:rPr>
              <w:t>12</w:t>
            </w:r>
            <w:r>
              <w:rPr>
                <w:rFonts w:hint="eastAsia"/>
              </w:rPr>
              <w:t>月</w:t>
            </w:r>
            <w:r>
              <w:rPr>
                <w:rFonts w:hint="eastAsia"/>
              </w:rPr>
              <w:t>28</w:t>
            </w:r>
            <w:r>
              <w:rPr>
                <w:rFonts w:hint="eastAsia"/>
              </w:rPr>
              <w:t>日至今，任南方港股创新视野一年持有混合基金经理。</w:t>
            </w:r>
          </w:p>
        </w:tc>
      </w:tr>
    </w:tbl>
    <w:p w:rsidR="00BE7084" w:rsidRDefault="00BE7084" w:rsidP="00BE7084">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BE7084" w:rsidRDefault="00BE7084" w:rsidP="00BE7084">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BE7084" w:rsidRDefault="00BE7084" w:rsidP="00BE7084">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BE7084" w:rsidTr="00BE7084">
        <w:tc>
          <w:tcPr>
            <w:tcW w:w="1661" w:type="dxa"/>
          </w:tcPr>
          <w:p w:rsidR="00BE7084" w:rsidRDefault="00BE7084" w:rsidP="00BE7084">
            <w:pPr>
              <w:jc w:val="left"/>
            </w:pPr>
            <w:r>
              <w:rPr>
                <w:rFonts w:hint="eastAsia"/>
              </w:rPr>
              <w:t>姓名</w:t>
            </w:r>
          </w:p>
        </w:tc>
        <w:tc>
          <w:tcPr>
            <w:tcW w:w="1661" w:type="dxa"/>
          </w:tcPr>
          <w:p w:rsidR="00BE7084" w:rsidRDefault="00BE7084" w:rsidP="00BE7084">
            <w:pPr>
              <w:jc w:val="left"/>
            </w:pPr>
            <w:r>
              <w:rPr>
                <w:rFonts w:hint="eastAsia"/>
              </w:rPr>
              <w:t>产品类型</w:t>
            </w:r>
          </w:p>
        </w:tc>
        <w:tc>
          <w:tcPr>
            <w:tcW w:w="1661" w:type="dxa"/>
          </w:tcPr>
          <w:p w:rsidR="00BE7084" w:rsidRDefault="00BE7084" w:rsidP="00BE7084">
            <w:pPr>
              <w:jc w:val="left"/>
            </w:pPr>
            <w:r>
              <w:rPr>
                <w:rFonts w:hint="eastAsia"/>
              </w:rPr>
              <w:t>产品数量（只）</w:t>
            </w:r>
          </w:p>
        </w:tc>
        <w:tc>
          <w:tcPr>
            <w:tcW w:w="1661" w:type="dxa"/>
          </w:tcPr>
          <w:p w:rsidR="00BE7084" w:rsidRDefault="00BE7084" w:rsidP="00BE7084">
            <w:pPr>
              <w:jc w:val="left"/>
            </w:pPr>
            <w:r>
              <w:rPr>
                <w:rFonts w:hint="eastAsia"/>
              </w:rPr>
              <w:t>资产净值</w:t>
            </w:r>
            <w:r>
              <w:rPr>
                <w:rFonts w:hint="eastAsia"/>
              </w:rPr>
              <w:t>(</w:t>
            </w:r>
            <w:r>
              <w:rPr>
                <w:rFonts w:hint="eastAsia"/>
              </w:rPr>
              <w:t>元</w:t>
            </w:r>
            <w:r>
              <w:rPr>
                <w:rFonts w:hint="eastAsia"/>
              </w:rPr>
              <w:t>)</w:t>
            </w:r>
          </w:p>
        </w:tc>
        <w:tc>
          <w:tcPr>
            <w:tcW w:w="1662" w:type="dxa"/>
          </w:tcPr>
          <w:p w:rsidR="00BE7084" w:rsidRDefault="00BE7084" w:rsidP="00BE7084">
            <w:pPr>
              <w:jc w:val="left"/>
            </w:pPr>
            <w:r>
              <w:rPr>
                <w:rFonts w:hint="eastAsia"/>
              </w:rPr>
              <w:t>任职时间</w:t>
            </w:r>
          </w:p>
        </w:tc>
      </w:tr>
      <w:tr w:rsidR="00BE7084" w:rsidTr="00BE7084">
        <w:tc>
          <w:tcPr>
            <w:tcW w:w="1661" w:type="dxa"/>
            <w:vMerge w:val="restart"/>
          </w:tcPr>
          <w:p w:rsidR="00BE7084" w:rsidRDefault="00BE7084" w:rsidP="00BE7084">
            <w:pPr>
              <w:jc w:val="left"/>
            </w:pPr>
            <w:r>
              <w:rPr>
                <w:rFonts w:hint="eastAsia"/>
              </w:rPr>
              <w:t>史博</w:t>
            </w:r>
          </w:p>
        </w:tc>
        <w:tc>
          <w:tcPr>
            <w:tcW w:w="1661" w:type="dxa"/>
          </w:tcPr>
          <w:p w:rsidR="00BE7084" w:rsidRDefault="00BE7084" w:rsidP="00BE7084">
            <w:pPr>
              <w:jc w:val="left"/>
            </w:pPr>
            <w:r>
              <w:rPr>
                <w:rFonts w:hint="eastAsia"/>
              </w:rPr>
              <w:t>公募基金</w:t>
            </w:r>
          </w:p>
        </w:tc>
        <w:tc>
          <w:tcPr>
            <w:tcW w:w="1661" w:type="dxa"/>
          </w:tcPr>
          <w:p w:rsidR="00BE7084" w:rsidRDefault="00BE7084" w:rsidP="00BE7084">
            <w:pPr>
              <w:jc w:val="right"/>
            </w:pPr>
            <w:r>
              <w:t>4</w:t>
            </w:r>
          </w:p>
        </w:tc>
        <w:tc>
          <w:tcPr>
            <w:tcW w:w="1661" w:type="dxa"/>
          </w:tcPr>
          <w:p w:rsidR="00BE7084" w:rsidRDefault="00BE7084" w:rsidP="00BE7084">
            <w:pPr>
              <w:jc w:val="right"/>
            </w:pPr>
            <w:r>
              <w:t>10,690,974,894.12</w:t>
            </w:r>
          </w:p>
        </w:tc>
        <w:tc>
          <w:tcPr>
            <w:tcW w:w="1662" w:type="dxa"/>
          </w:tcPr>
          <w:p w:rsidR="00BE7084" w:rsidRDefault="00BE7084" w:rsidP="00BE7084">
            <w:pPr>
              <w:jc w:val="left"/>
            </w:pPr>
            <w:r>
              <w:rPr>
                <w:rFonts w:hint="eastAsia"/>
              </w:rPr>
              <w:t>2004</w:t>
            </w:r>
            <w:r>
              <w:rPr>
                <w:rFonts w:hint="eastAsia"/>
              </w:rPr>
              <w:t>年</w:t>
            </w:r>
            <w:r>
              <w:rPr>
                <w:rFonts w:hint="eastAsia"/>
              </w:rPr>
              <w:t>07</w:t>
            </w:r>
            <w:r>
              <w:rPr>
                <w:rFonts w:hint="eastAsia"/>
              </w:rPr>
              <w:t>月</w:t>
            </w:r>
            <w:r>
              <w:rPr>
                <w:rFonts w:hint="eastAsia"/>
              </w:rPr>
              <w:t>23</w:t>
            </w:r>
            <w:r>
              <w:rPr>
                <w:rFonts w:hint="eastAsia"/>
              </w:rPr>
              <w:t>日</w:t>
            </w:r>
          </w:p>
        </w:tc>
      </w:tr>
      <w:tr w:rsidR="00BE7084" w:rsidTr="00BE7084">
        <w:tc>
          <w:tcPr>
            <w:tcW w:w="1661" w:type="dxa"/>
            <w:vMerge/>
          </w:tcPr>
          <w:p w:rsidR="00BE7084" w:rsidRDefault="00BE7084" w:rsidP="00BE7084">
            <w:pPr>
              <w:jc w:val="left"/>
            </w:pPr>
          </w:p>
        </w:tc>
        <w:tc>
          <w:tcPr>
            <w:tcW w:w="1661" w:type="dxa"/>
          </w:tcPr>
          <w:p w:rsidR="00BE7084" w:rsidRDefault="00BE7084" w:rsidP="00BE7084">
            <w:pPr>
              <w:jc w:val="left"/>
            </w:pPr>
            <w:r>
              <w:rPr>
                <w:rFonts w:hint="eastAsia"/>
              </w:rPr>
              <w:t>私募资产管理计划</w:t>
            </w:r>
          </w:p>
        </w:tc>
        <w:tc>
          <w:tcPr>
            <w:tcW w:w="1661" w:type="dxa"/>
          </w:tcPr>
          <w:p w:rsidR="00BE7084" w:rsidRDefault="00BE7084" w:rsidP="00BE7084">
            <w:pPr>
              <w:jc w:val="right"/>
            </w:pPr>
            <w:r>
              <w:t>-</w:t>
            </w:r>
          </w:p>
        </w:tc>
        <w:tc>
          <w:tcPr>
            <w:tcW w:w="1661" w:type="dxa"/>
          </w:tcPr>
          <w:p w:rsidR="00BE7084" w:rsidRDefault="00BE7084" w:rsidP="00BE7084">
            <w:pPr>
              <w:jc w:val="right"/>
            </w:pPr>
            <w:r>
              <w:t>-</w:t>
            </w:r>
          </w:p>
        </w:tc>
        <w:tc>
          <w:tcPr>
            <w:tcW w:w="1662" w:type="dxa"/>
          </w:tcPr>
          <w:p w:rsidR="00BE7084" w:rsidRDefault="00BE7084" w:rsidP="00BE7084">
            <w:pPr>
              <w:jc w:val="right"/>
            </w:pPr>
            <w:r>
              <w:t>-</w:t>
            </w:r>
          </w:p>
        </w:tc>
      </w:tr>
      <w:tr w:rsidR="00BE7084" w:rsidTr="00BE7084">
        <w:tc>
          <w:tcPr>
            <w:tcW w:w="1661" w:type="dxa"/>
            <w:vMerge/>
          </w:tcPr>
          <w:p w:rsidR="00BE7084" w:rsidRDefault="00BE7084" w:rsidP="00BE7084">
            <w:pPr>
              <w:jc w:val="left"/>
            </w:pPr>
          </w:p>
        </w:tc>
        <w:tc>
          <w:tcPr>
            <w:tcW w:w="1661" w:type="dxa"/>
          </w:tcPr>
          <w:p w:rsidR="00BE7084" w:rsidRDefault="00BE7084" w:rsidP="00BE7084">
            <w:pPr>
              <w:jc w:val="left"/>
            </w:pPr>
            <w:r>
              <w:rPr>
                <w:rFonts w:hint="eastAsia"/>
              </w:rPr>
              <w:t>其他组合</w:t>
            </w:r>
          </w:p>
        </w:tc>
        <w:tc>
          <w:tcPr>
            <w:tcW w:w="1661" w:type="dxa"/>
          </w:tcPr>
          <w:p w:rsidR="00BE7084" w:rsidRDefault="00BE7084" w:rsidP="00BE7084">
            <w:pPr>
              <w:jc w:val="right"/>
            </w:pPr>
            <w:r>
              <w:t>2</w:t>
            </w:r>
          </w:p>
        </w:tc>
        <w:tc>
          <w:tcPr>
            <w:tcW w:w="1661" w:type="dxa"/>
          </w:tcPr>
          <w:p w:rsidR="00BE7084" w:rsidRDefault="00BE7084" w:rsidP="00BE7084">
            <w:pPr>
              <w:jc w:val="right"/>
            </w:pPr>
            <w:r>
              <w:t>45,671,979,357.87</w:t>
            </w:r>
          </w:p>
        </w:tc>
        <w:tc>
          <w:tcPr>
            <w:tcW w:w="1662" w:type="dxa"/>
          </w:tcPr>
          <w:p w:rsidR="00BE7084" w:rsidRDefault="00BE7084" w:rsidP="00BE7084">
            <w:pPr>
              <w:jc w:val="left"/>
            </w:pPr>
            <w:r>
              <w:rPr>
                <w:rFonts w:hint="eastAsia"/>
              </w:rPr>
              <w:t>2018</w:t>
            </w:r>
            <w:r>
              <w:rPr>
                <w:rFonts w:hint="eastAsia"/>
              </w:rPr>
              <w:t>年</w:t>
            </w:r>
            <w:r>
              <w:rPr>
                <w:rFonts w:hint="eastAsia"/>
              </w:rPr>
              <w:t>08</w:t>
            </w:r>
            <w:r>
              <w:rPr>
                <w:rFonts w:hint="eastAsia"/>
              </w:rPr>
              <w:t>月</w:t>
            </w:r>
            <w:r>
              <w:rPr>
                <w:rFonts w:hint="eastAsia"/>
              </w:rPr>
              <w:t>24</w:t>
            </w:r>
            <w:r>
              <w:rPr>
                <w:rFonts w:hint="eastAsia"/>
              </w:rPr>
              <w:t>日</w:t>
            </w:r>
          </w:p>
        </w:tc>
      </w:tr>
      <w:tr w:rsidR="00BE7084" w:rsidTr="00BE7084">
        <w:tc>
          <w:tcPr>
            <w:tcW w:w="1661" w:type="dxa"/>
            <w:vMerge/>
          </w:tcPr>
          <w:p w:rsidR="00BE7084" w:rsidRDefault="00BE7084" w:rsidP="00BE7084">
            <w:pPr>
              <w:jc w:val="left"/>
            </w:pPr>
          </w:p>
        </w:tc>
        <w:tc>
          <w:tcPr>
            <w:tcW w:w="1661" w:type="dxa"/>
          </w:tcPr>
          <w:p w:rsidR="00BE7084" w:rsidRDefault="00BE7084" w:rsidP="00BE7084">
            <w:pPr>
              <w:jc w:val="left"/>
            </w:pPr>
            <w:r>
              <w:rPr>
                <w:rFonts w:hint="eastAsia"/>
              </w:rPr>
              <w:t>合计</w:t>
            </w:r>
          </w:p>
        </w:tc>
        <w:tc>
          <w:tcPr>
            <w:tcW w:w="1661" w:type="dxa"/>
          </w:tcPr>
          <w:p w:rsidR="00BE7084" w:rsidRDefault="00BE7084" w:rsidP="00BE7084">
            <w:pPr>
              <w:jc w:val="right"/>
            </w:pPr>
            <w:r>
              <w:t>6</w:t>
            </w:r>
          </w:p>
        </w:tc>
        <w:tc>
          <w:tcPr>
            <w:tcW w:w="1661" w:type="dxa"/>
          </w:tcPr>
          <w:p w:rsidR="00BE7084" w:rsidRDefault="00BE7084" w:rsidP="00BE7084">
            <w:pPr>
              <w:jc w:val="right"/>
            </w:pPr>
            <w:r>
              <w:t>56,362,954,251.99</w:t>
            </w:r>
          </w:p>
        </w:tc>
        <w:tc>
          <w:tcPr>
            <w:tcW w:w="1662" w:type="dxa"/>
          </w:tcPr>
          <w:p w:rsidR="00BE7084" w:rsidRDefault="00BE7084" w:rsidP="00BE7084">
            <w:pPr>
              <w:jc w:val="right"/>
            </w:pPr>
            <w:r>
              <w:t>-</w:t>
            </w:r>
          </w:p>
        </w:tc>
      </w:tr>
    </w:tbl>
    <w:p w:rsidR="00BE7084" w:rsidRDefault="00BE7084" w:rsidP="00BE7084">
      <w:pPr>
        <w:pStyle w:val="-2"/>
        <w:spacing w:before="312"/>
        <w:rPr>
          <w:rFonts w:hint="eastAsia"/>
        </w:rPr>
      </w:pPr>
      <w:r>
        <w:rPr>
          <w:rFonts w:hint="eastAsia"/>
        </w:rPr>
        <w:t>管理人对报告期内本基金运作遵规守信情况的说明</w:t>
      </w:r>
    </w:p>
    <w:p w:rsidR="00BE7084" w:rsidRDefault="00BE7084" w:rsidP="00BE7084">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BE7084" w:rsidRDefault="00BE7084" w:rsidP="00BE7084">
      <w:pPr>
        <w:pStyle w:val="-2"/>
        <w:spacing w:before="312"/>
        <w:rPr>
          <w:rFonts w:hint="eastAsia"/>
        </w:rPr>
      </w:pPr>
      <w:r>
        <w:rPr>
          <w:rFonts w:hint="eastAsia"/>
        </w:rPr>
        <w:t>公平交易专项说明</w:t>
      </w:r>
    </w:p>
    <w:p w:rsidR="00BE7084" w:rsidRDefault="00BE7084" w:rsidP="00BE7084">
      <w:pPr>
        <w:pStyle w:val="-3"/>
        <w:spacing w:before="156" w:after="156"/>
        <w:rPr>
          <w:rFonts w:hint="eastAsia"/>
        </w:rPr>
      </w:pPr>
      <w:r>
        <w:rPr>
          <w:rFonts w:hint="eastAsia"/>
        </w:rPr>
        <w:t>公平交易制度的执行情况</w:t>
      </w:r>
    </w:p>
    <w:p w:rsidR="00BE7084" w:rsidRDefault="00BE7084" w:rsidP="00BE7084">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BE7084" w:rsidRDefault="00BE7084" w:rsidP="00BE7084">
      <w:pPr>
        <w:pStyle w:val="-3"/>
        <w:spacing w:before="156" w:after="156"/>
        <w:rPr>
          <w:rFonts w:hint="eastAsia"/>
        </w:rPr>
      </w:pPr>
      <w:r>
        <w:rPr>
          <w:rFonts w:hint="eastAsia"/>
        </w:rPr>
        <w:t>异常交易行为的专项说明</w:t>
      </w:r>
    </w:p>
    <w:p w:rsidR="00BE7084" w:rsidRDefault="00BE7084" w:rsidP="00BE7084">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BE7084" w:rsidRDefault="00BE7084" w:rsidP="00BE7084">
      <w:pPr>
        <w:pStyle w:val="-2"/>
        <w:spacing w:before="312"/>
        <w:rPr>
          <w:rFonts w:hint="eastAsia"/>
        </w:rPr>
      </w:pPr>
      <w:r>
        <w:rPr>
          <w:rFonts w:hint="eastAsia"/>
        </w:rPr>
        <w:t>报告期内基金投资策略和运作分析</w:t>
      </w:r>
    </w:p>
    <w:p w:rsidR="00BE7084" w:rsidRDefault="00BE7084" w:rsidP="00BE7084">
      <w:pPr>
        <w:pStyle w:val="-"/>
        <w:ind w:firstLine="420"/>
        <w:rPr>
          <w:rFonts w:hint="eastAsia"/>
        </w:rPr>
      </w:pPr>
      <w:r>
        <w:rPr>
          <w:rFonts w:hint="eastAsia"/>
        </w:rPr>
        <w:t>2025年第四季度，港股市场在结构性分化中呈现鲜明的板块轮动特征。港股市场消费、科技及AI行业呈现结构性变化：消费行业中服务消费占比持续提升，实物消费向体验消费转型，政策端以旧换新范围扩大至数码产品并配合消费贷贴息、育儿补贴；科技行业中光模块需求随AI算力扩张增长，800G光模块进入量产阶段，1.6T光模块启动研发送样，液冷技术加速渗透至数据中心及光模块散热场景；AI行业端侧应用加速落地，手机AI助手实现跨应用交互，AI芯片需求激增推动算力基础设施升级，企业级AI Agent进入规模化落地阶段。此外，红利与能源行业成为资金配置的重要方向。高股息资产在低波动环境下持续获得市场青睐。</w:t>
      </w:r>
    </w:p>
    <w:p w:rsidR="00BE7084" w:rsidRDefault="00BE7084" w:rsidP="00BE7084">
      <w:pPr>
        <w:pStyle w:val="-"/>
        <w:ind w:firstLine="420"/>
        <w:rPr>
          <w:rFonts w:hint="eastAsia"/>
        </w:rPr>
      </w:pPr>
      <w:r>
        <w:rPr>
          <w:rFonts w:hint="eastAsia"/>
        </w:rPr>
        <w:t>我们持续看好科技成长方向，配置科技与AI等方向。此外也兼顾红利板块降低组合波动。</w:t>
      </w:r>
    </w:p>
    <w:p w:rsidR="00BE7084" w:rsidRDefault="00BE7084" w:rsidP="00BE7084">
      <w:pPr>
        <w:pStyle w:val="-"/>
        <w:ind w:firstLine="420"/>
        <w:rPr>
          <w:rFonts w:hint="eastAsia"/>
        </w:rPr>
      </w:pPr>
      <w:r>
        <w:rPr>
          <w:rFonts w:hint="eastAsia"/>
        </w:rPr>
        <w:t>展望2026年第一季度，随着人民币计价金融工具深化落地、外资准入环境稳步改善，港股市场有望在流动性改善与优质资产供给增加的双重驱动下延续修复趋势。科技与医疗等成长板块的创新动能持续释放，叠加政策对消费与产业升级的协同支持，市场配置逻辑或将更聚焦于基本面与技术突破的共振。</w:t>
      </w:r>
    </w:p>
    <w:p w:rsidR="00BE7084" w:rsidRDefault="00BE7084" w:rsidP="00BE7084">
      <w:pPr>
        <w:pStyle w:val="-2"/>
        <w:spacing w:before="312"/>
        <w:rPr>
          <w:rFonts w:hint="eastAsia"/>
        </w:rPr>
      </w:pPr>
      <w:r>
        <w:rPr>
          <w:rFonts w:hint="eastAsia"/>
        </w:rPr>
        <w:t>报告期内基金的业绩表现</w:t>
      </w:r>
    </w:p>
    <w:p w:rsidR="00BE7084" w:rsidRDefault="00BE7084" w:rsidP="00BE7084">
      <w:pPr>
        <w:pStyle w:val="-"/>
        <w:ind w:firstLine="420"/>
        <w:rPr>
          <w:rFonts w:hint="eastAsia"/>
        </w:rPr>
      </w:pPr>
      <w:r>
        <w:rPr>
          <w:rFonts w:hint="eastAsia"/>
        </w:rPr>
        <w:t>截至报告期末，本基金A份额净值为1.4729元，报告期内，份额净值增长率为-10.18%，同期业绩基准增长率为-4.18%；本基金C份额净值为1.4365元，报告期内，份额净值增长率为-10.31%，同期业绩基准增长率为-4.18%。</w:t>
      </w:r>
    </w:p>
    <w:p w:rsidR="00BE7084" w:rsidRDefault="00BE7084" w:rsidP="00BE7084">
      <w:pPr>
        <w:pStyle w:val="-2"/>
        <w:spacing w:before="312"/>
        <w:rPr>
          <w:rFonts w:hint="eastAsia"/>
        </w:rPr>
      </w:pPr>
      <w:r>
        <w:rPr>
          <w:rFonts w:hint="eastAsia"/>
        </w:rPr>
        <w:t>报告期内基金持有人数或基金资产净值预警说明</w:t>
      </w:r>
    </w:p>
    <w:p w:rsidR="00BE7084" w:rsidRDefault="00BE7084" w:rsidP="00BE7084">
      <w:pPr>
        <w:pStyle w:val="-"/>
        <w:ind w:firstLine="420"/>
        <w:rPr>
          <w:rFonts w:hint="eastAsia"/>
        </w:rPr>
      </w:pPr>
      <w:r>
        <w:rPr>
          <w:rFonts w:hint="eastAsia"/>
        </w:rPr>
        <w:t>报告期内，本基金未出现连续二十个交易日基金份额持有人数量不满二百人或者基金资产净值低于五千万元的情形。</w:t>
      </w:r>
    </w:p>
    <w:p w:rsidR="00BE7084" w:rsidRDefault="00BE7084" w:rsidP="00BE7084">
      <w:pPr>
        <w:pStyle w:val="-1"/>
        <w:ind w:left="281" w:hanging="281"/>
        <w:rPr>
          <w:rFonts w:hint="eastAsia"/>
        </w:rPr>
      </w:pPr>
      <w:r>
        <w:rPr>
          <w:rFonts w:hint="eastAsia"/>
        </w:rPr>
        <w:lastRenderedPageBreak/>
        <w:t>投资组合报告</w:t>
      </w:r>
    </w:p>
    <w:p w:rsidR="00BE7084" w:rsidRDefault="00BE7084" w:rsidP="00BE7084">
      <w:pPr>
        <w:pStyle w:val="-2"/>
        <w:spacing w:before="312"/>
        <w:rPr>
          <w:rFonts w:hint="eastAsia"/>
        </w:rPr>
      </w:pPr>
      <w:r>
        <w:rPr>
          <w:rFonts w:hint="eastAsia"/>
        </w:rPr>
        <w:t>报告期末基金资产组合情况</w:t>
      </w:r>
    </w:p>
    <w:p w:rsidR="00BE7084" w:rsidRDefault="00BE7084" w:rsidP="00BE7084">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BE7084" w:rsidTr="00BE7084">
        <w:trPr>
          <w:cnfStyle w:val="100000000000" w:firstRow="1" w:lastRow="0" w:firstColumn="0" w:lastColumn="0" w:oddVBand="0" w:evenVBand="0" w:oddHBand="0" w:evenHBand="0" w:firstRowFirstColumn="0" w:firstRowLastColumn="0" w:lastRowFirstColumn="0" w:lastRowLastColumn="0"/>
        </w:trPr>
        <w:tc>
          <w:tcPr>
            <w:tcW w:w="646" w:type="dxa"/>
          </w:tcPr>
          <w:p w:rsidR="00BE7084" w:rsidRPr="00BE7084" w:rsidRDefault="00BE7084" w:rsidP="00BE7084">
            <w:pPr>
              <w:jc w:val="center"/>
              <w:rPr>
                <w:b/>
              </w:rPr>
            </w:pPr>
            <w:r w:rsidRPr="00BE7084">
              <w:rPr>
                <w:rFonts w:hint="eastAsia"/>
                <w:b/>
              </w:rPr>
              <w:t>序号</w:t>
            </w:r>
          </w:p>
        </w:tc>
        <w:tc>
          <w:tcPr>
            <w:tcW w:w="2971" w:type="dxa"/>
          </w:tcPr>
          <w:p w:rsidR="00BE7084" w:rsidRPr="00BE7084" w:rsidRDefault="00BE7084" w:rsidP="00BE7084">
            <w:pPr>
              <w:jc w:val="center"/>
              <w:rPr>
                <w:b/>
              </w:rPr>
            </w:pPr>
            <w:r w:rsidRPr="00BE7084">
              <w:rPr>
                <w:rFonts w:hint="eastAsia"/>
                <w:b/>
              </w:rPr>
              <w:t>项目</w:t>
            </w:r>
          </w:p>
        </w:tc>
        <w:tc>
          <w:tcPr>
            <w:tcW w:w="2381" w:type="dxa"/>
          </w:tcPr>
          <w:p w:rsidR="00BE7084" w:rsidRPr="00BE7084" w:rsidRDefault="00BE7084" w:rsidP="00BE7084">
            <w:pPr>
              <w:jc w:val="center"/>
              <w:rPr>
                <w:b/>
              </w:rPr>
            </w:pPr>
            <w:r w:rsidRPr="00BE7084">
              <w:rPr>
                <w:rFonts w:hint="eastAsia"/>
                <w:b/>
              </w:rPr>
              <w:t>金额（元）</w:t>
            </w:r>
          </w:p>
        </w:tc>
        <w:tc>
          <w:tcPr>
            <w:tcW w:w="2506" w:type="dxa"/>
          </w:tcPr>
          <w:p w:rsidR="00BE7084" w:rsidRPr="00BE7084" w:rsidRDefault="00BE7084" w:rsidP="00BE7084">
            <w:pPr>
              <w:jc w:val="center"/>
              <w:rPr>
                <w:b/>
              </w:rPr>
            </w:pPr>
            <w:r w:rsidRPr="00BE7084">
              <w:rPr>
                <w:rFonts w:hint="eastAsia"/>
                <w:b/>
              </w:rPr>
              <w:t>占基金总资产的比例（</w:t>
            </w:r>
            <w:r w:rsidRPr="00BE7084">
              <w:rPr>
                <w:rFonts w:hint="eastAsia"/>
                <w:b/>
              </w:rPr>
              <w:t>%</w:t>
            </w:r>
            <w:r w:rsidRPr="00BE7084">
              <w:rPr>
                <w:rFonts w:hint="eastAsia"/>
                <w:b/>
              </w:rPr>
              <w:t>）</w:t>
            </w:r>
          </w:p>
        </w:tc>
      </w:tr>
      <w:tr w:rsidR="00BE7084" w:rsidTr="00BE7084">
        <w:tc>
          <w:tcPr>
            <w:tcW w:w="646" w:type="dxa"/>
          </w:tcPr>
          <w:p w:rsidR="00BE7084" w:rsidRDefault="00BE7084" w:rsidP="00BE7084">
            <w:pPr>
              <w:jc w:val="center"/>
            </w:pPr>
            <w:r>
              <w:t>1</w:t>
            </w:r>
          </w:p>
        </w:tc>
        <w:tc>
          <w:tcPr>
            <w:tcW w:w="2971" w:type="dxa"/>
          </w:tcPr>
          <w:p w:rsidR="00BE7084" w:rsidRDefault="00BE7084" w:rsidP="00BE7084">
            <w:pPr>
              <w:jc w:val="left"/>
            </w:pPr>
            <w:r>
              <w:rPr>
                <w:rFonts w:hint="eastAsia"/>
              </w:rPr>
              <w:t>权益投资</w:t>
            </w:r>
          </w:p>
        </w:tc>
        <w:tc>
          <w:tcPr>
            <w:tcW w:w="2381" w:type="dxa"/>
          </w:tcPr>
          <w:p w:rsidR="00BE7084" w:rsidRDefault="00BE7084" w:rsidP="00BE7084">
            <w:pPr>
              <w:jc w:val="right"/>
            </w:pPr>
            <w:r>
              <w:t>130,206,322.84</w:t>
            </w:r>
          </w:p>
        </w:tc>
        <w:tc>
          <w:tcPr>
            <w:tcW w:w="2506" w:type="dxa"/>
          </w:tcPr>
          <w:p w:rsidR="00BE7084" w:rsidRDefault="00BE7084" w:rsidP="00BE7084">
            <w:pPr>
              <w:jc w:val="right"/>
            </w:pPr>
            <w:r>
              <w:t>78.72</w:t>
            </w:r>
          </w:p>
        </w:tc>
      </w:tr>
      <w:tr w:rsidR="00BE7084" w:rsidTr="00BE7084">
        <w:tc>
          <w:tcPr>
            <w:tcW w:w="646" w:type="dxa"/>
          </w:tcPr>
          <w:p w:rsidR="00BE7084" w:rsidRDefault="00BE7084" w:rsidP="00BE7084">
            <w:pPr>
              <w:jc w:val="center"/>
            </w:pPr>
          </w:p>
        </w:tc>
        <w:tc>
          <w:tcPr>
            <w:tcW w:w="2971" w:type="dxa"/>
          </w:tcPr>
          <w:p w:rsidR="00BE7084" w:rsidRDefault="00BE7084" w:rsidP="00BE7084">
            <w:pPr>
              <w:jc w:val="left"/>
            </w:pPr>
            <w:r>
              <w:rPr>
                <w:rFonts w:hint="eastAsia"/>
              </w:rPr>
              <w:t>其中：股票</w:t>
            </w:r>
          </w:p>
        </w:tc>
        <w:tc>
          <w:tcPr>
            <w:tcW w:w="2381" w:type="dxa"/>
          </w:tcPr>
          <w:p w:rsidR="00BE7084" w:rsidRDefault="00BE7084" w:rsidP="00BE7084">
            <w:pPr>
              <w:jc w:val="right"/>
            </w:pPr>
            <w:r>
              <w:t>130,206,322.84</w:t>
            </w:r>
          </w:p>
        </w:tc>
        <w:tc>
          <w:tcPr>
            <w:tcW w:w="2506" w:type="dxa"/>
          </w:tcPr>
          <w:p w:rsidR="00BE7084" w:rsidRDefault="00BE7084" w:rsidP="00BE7084">
            <w:pPr>
              <w:jc w:val="right"/>
            </w:pPr>
            <w:r>
              <w:t>78.72</w:t>
            </w:r>
          </w:p>
        </w:tc>
      </w:tr>
      <w:tr w:rsidR="00BE7084" w:rsidTr="00BE7084">
        <w:tc>
          <w:tcPr>
            <w:tcW w:w="646" w:type="dxa"/>
          </w:tcPr>
          <w:p w:rsidR="00BE7084" w:rsidRDefault="00BE7084" w:rsidP="00BE7084">
            <w:pPr>
              <w:jc w:val="center"/>
            </w:pPr>
            <w:r>
              <w:t>2</w:t>
            </w:r>
          </w:p>
        </w:tc>
        <w:tc>
          <w:tcPr>
            <w:tcW w:w="2971" w:type="dxa"/>
          </w:tcPr>
          <w:p w:rsidR="00BE7084" w:rsidRDefault="00BE7084" w:rsidP="00BE7084">
            <w:pPr>
              <w:jc w:val="left"/>
            </w:pPr>
            <w:r>
              <w:rPr>
                <w:rFonts w:hint="eastAsia"/>
              </w:rPr>
              <w:t>基金投资</w:t>
            </w:r>
          </w:p>
        </w:tc>
        <w:tc>
          <w:tcPr>
            <w:tcW w:w="2381" w:type="dxa"/>
          </w:tcPr>
          <w:p w:rsidR="00BE7084" w:rsidRDefault="00BE7084" w:rsidP="00BE7084">
            <w:pPr>
              <w:jc w:val="right"/>
            </w:pPr>
            <w:r>
              <w:t>-</w:t>
            </w:r>
          </w:p>
        </w:tc>
        <w:tc>
          <w:tcPr>
            <w:tcW w:w="2506" w:type="dxa"/>
          </w:tcPr>
          <w:p w:rsidR="00BE7084" w:rsidRDefault="00BE7084" w:rsidP="00BE7084">
            <w:pPr>
              <w:jc w:val="right"/>
            </w:pPr>
            <w:r>
              <w:t>-</w:t>
            </w:r>
          </w:p>
        </w:tc>
      </w:tr>
      <w:tr w:rsidR="00BE7084" w:rsidTr="00BE7084">
        <w:tc>
          <w:tcPr>
            <w:tcW w:w="646" w:type="dxa"/>
          </w:tcPr>
          <w:p w:rsidR="00BE7084" w:rsidRDefault="00BE7084" w:rsidP="00BE7084">
            <w:pPr>
              <w:jc w:val="center"/>
            </w:pPr>
            <w:r>
              <w:t>3</w:t>
            </w:r>
          </w:p>
        </w:tc>
        <w:tc>
          <w:tcPr>
            <w:tcW w:w="2971" w:type="dxa"/>
          </w:tcPr>
          <w:p w:rsidR="00BE7084" w:rsidRDefault="00BE7084" w:rsidP="00BE7084">
            <w:pPr>
              <w:jc w:val="left"/>
            </w:pPr>
            <w:r>
              <w:rPr>
                <w:rFonts w:hint="eastAsia"/>
              </w:rPr>
              <w:t>固定收益投资</w:t>
            </w:r>
          </w:p>
        </w:tc>
        <w:tc>
          <w:tcPr>
            <w:tcW w:w="2381" w:type="dxa"/>
          </w:tcPr>
          <w:p w:rsidR="00BE7084" w:rsidRDefault="00BE7084" w:rsidP="00BE7084">
            <w:pPr>
              <w:jc w:val="right"/>
            </w:pPr>
            <w:r>
              <w:t>-</w:t>
            </w:r>
          </w:p>
        </w:tc>
        <w:tc>
          <w:tcPr>
            <w:tcW w:w="2506" w:type="dxa"/>
          </w:tcPr>
          <w:p w:rsidR="00BE7084" w:rsidRDefault="00BE7084" w:rsidP="00BE7084">
            <w:pPr>
              <w:jc w:val="right"/>
            </w:pPr>
            <w:r>
              <w:t>-</w:t>
            </w:r>
          </w:p>
        </w:tc>
      </w:tr>
      <w:tr w:rsidR="00BE7084" w:rsidTr="00BE7084">
        <w:tc>
          <w:tcPr>
            <w:tcW w:w="646" w:type="dxa"/>
          </w:tcPr>
          <w:p w:rsidR="00BE7084" w:rsidRDefault="00BE7084" w:rsidP="00BE7084">
            <w:pPr>
              <w:jc w:val="center"/>
            </w:pPr>
          </w:p>
        </w:tc>
        <w:tc>
          <w:tcPr>
            <w:tcW w:w="2971" w:type="dxa"/>
          </w:tcPr>
          <w:p w:rsidR="00BE7084" w:rsidRDefault="00BE7084" w:rsidP="00BE7084">
            <w:pPr>
              <w:jc w:val="left"/>
            </w:pPr>
            <w:r>
              <w:rPr>
                <w:rFonts w:hint="eastAsia"/>
              </w:rPr>
              <w:t>其中：债券</w:t>
            </w:r>
          </w:p>
        </w:tc>
        <w:tc>
          <w:tcPr>
            <w:tcW w:w="2381" w:type="dxa"/>
          </w:tcPr>
          <w:p w:rsidR="00BE7084" w:rsidRDefault="00BE7084" w:rsidP="00BE7084">
            <w:pPr>
              <w:jc w:val="right"/>
            </w:pPr>
            <w:r>
              <w:t>-</w:t>
            </w:r>
          </w:p>
        </w:tc>
        <w:tc>
          <w:tcPr>
            <w:tcW w:w="2506" w:type="dxa"/>
          </w:tcPr>
          <w:p w:rsidR="00BE7084" w:rsidRDefault="00BE7084" w:rsidP="00BE7084">
            <w:pPr>
              <w:jc w:val="right"/>
            </w:pPr>
            <w:r>
              <w:t>-</w:t>
            </w:r>
          </w:p>
        </w:tc>
      </w:tr>
      <w:tr w:rsidR="00BE7084" w:rsidTr="00BE7084">
        <w:tc>
          <w:tcPr>
            <w:tcW w:w="646" w:type="dxa"/>
          </w:tcPr>
          <w:p w:rsidR="00BE7084" w:rsidRDefault="00BE7084" w:rsidP="00BE7084">
            <w:pPr>
              <w:jc w:val="center"/>
            </w:pPr>
          </w:p>
        </w:tc>
        <w:tc>
          <w:tcPr>
            <w:tcW w:w="2971" w:type="dxa"/>
          </w:tcPr>
          <w:p w:rsidR="00BE7084" w:rsidRDefault="00BE7084" w:rsidP="00BE7084">
            <w:pPr>
              <w:jc w:val="left"/>
            </w:pPr>
            <w:r>
              <w:rPr>
                <w:rFonts w:hint="eastAsia"/>
              </w:rPr>
              <w:t xml:space="preserve">      </w:t>
            </w:r>
            <w:r>
              <w:rPr>
                <w:rFonts w:hint="eastAsia"/>
              </w:rPr>
              <w:t>资产支持证券</w:t>
            </w:r>
          </w:p>
        </w:tc>
        <w:tc>
          <w:tcPr>
            <w:tcW w:w="2381" w:type="dxa"/>
          </w:tcPr>
          <w:p w:rsidR="00BE7084" w:rsidRDefault="00BE7084" w:rsidP="00BE7084">
            <w:pPr>
              <w:jc w:val="right"/>
            </w:pPr>
            <w:r>
              <w:t>-</w:t>
            </w:r>
          </w:p>
        </w:tc>
        <w:tc>
          <w:tcPr>
            <w:tcW w:w="2506" w:type="dxa"/>
          </w:tcPr>
          <w:p w:rsidR="00BE7084" w:rsidRDefault="00BE7084" w:rsidP="00BE7084">
            <w:pPr>
              <w:jc w:val="right"/>
            </w:pPr>
            <w:r>
              <w:t>-</w:t>
            </w:r>
          </w:p>
        </w:tc>
      </w:tr>
      <w:tr w:rsidR="00BE7084" w:rsidTr="00BE7084">
        <w:tc>
          <w:tcPr>
            <w:tcW w:w="646" w:type="dxa"/>
          </w:tcPr>
          <w:p w:rsidR="00BE7084" w:rsidRDefault="00BE7084" w:rsidP="00BE7084">
            <w:pPr>
              <w:jc w:val="center"/>
            </w:pPr>
            <w:r>
              <w:t>4</w:t>
            </w:r>
          </w:p>
        </w:tc>
        <w:tc>
          <w:tcPr>
            <w:tcW w:w="2971" w:type="dxa"/>
          </w:tcPr>
          <w:p w:rsidR="00BE7084" w:rsidRDefault="00BE7084" w:rsidP="00BE7084">
            <w:pPr>
              <w:jc w:val="left"/>
            </w:pPr>
            <w:r>
              <w:rPr>
                <w:rFonts w:hint="eastAsia"/>
              </w:rPr>
              <w:t>贵金属投资</w:t>
            </w:r>
          </w:p>
        </w:tc>
        <w:tc>
          <w:tcPr>
            <w:tcW w:w="2381" w:type="dxa"/>
          </w:tcPr>
          <w:p w:rsidR="00BE7084" w:rsidRDefault="00BE7084" w:rsidP="00BE7084">
            <w:pPr>
              <w:jc w:val="right"/>
            </w:pPr>
            <w:r>
              <w:t>-</w:t>
            </w:r>
          </w:p>
        </w:tc>
        <w:tc>
          <w:tcPr>
            <w:tcW w:w="2506" w:type="dxa"/>
          </w:tcPr>
          <w:p w:rsidR="00BE7084" w:rsidRDefault="00BE7084" w:rsidP="00BE7084">
            <w:pPr>
              <w:jc w:val="right"/>
            </w:pPr>
            <w:r>
              <w:t>-</w:t>
            </w:r>
          </w:p>
        </w:tc>
      </w:tr>
      <w:tr w:rsidR="00BE7084" w:rsidTr="00BE7084">
        <w:tc>
          <w:tcPr>
            <w:tcW w:w="646" w:type="dxa"/>
          </w:tcPr>
          <w:p w:rsidR="00BE7084" w:rsidRDefault="00BE7084" w:rsidP="00BE7084">
            <w:pPr>
              <w:jc w:val="center"/>
            </w:pPr>
            <w:r>
              <w:t>5</w:t>
            </w:r>
          </w:p>
        </w:tc>
        <w:tc>
          <w:tcPr>
            <w:tcW w:w="2971" w:type="dxa"/>
          </w:tcPr>
          <w:p w:rsidR="00BE7084" w:rsidRDefault="00BE7084" w:rsidP="00BE7084">
            <w:pPr>
              <w:jc w:val="left"/>
            </w:pPr>
            <w:r>
              <w:rPr>
                <w:rFonts w:hint="eastAsia"/>
              </w:rPr>
              <w:t>金融衍生品投资</w:t>
            </w:r>
          </w:p>
        </w:tc>
        <w:tc>
          <w:tcPr>
            <w:tcW w:w="2381" w:type="dxa"/>
          </w:tcPr>
          <w:p w:rsidR="00BE7084" w:rsidRDefault="00BE7084" w:rsidP="00BE7084">
            <w:pPr>
              <w:jc w:val="right"/>
            </w:pPr>
            <w:r>
              <w:t>-</w:t>
            </w:r>
          </w:p>
        </w:tc>
        <w:tc>
          <w:tcPr>
            <w:tcW w:w="2506" w:type="dxa"/>
          </w:tcPr>
          <w:p w:rsidR="00BE7084" w:rsidRDefault="00BE7084" w:rsidP="00BE7084">
            <w:pPr>
              <w:jc w:val="right"/>
            </w:pPr>
            <w:r>
              <w:t>-</w:t>
            </w:r>
          </w:p>
        </w:tc>
      </w:tr>
      <w:tr w:rsidR="00BE7084" w:rsidTr="00BE7084">
        <w:tc>
          <w:tcPr>
            <w:tcW w:w="646" w:type="dxa"/>
          </w:tcPr>
          <w:p w:rsidR="00BE7084" w:rsidRDefault="00BE7084" w:rsidP="00BE7084">
            <w:pPr>
              <w:jc w:val="center"/>
            </w:pPr>
            <w:r>
              <w:t>6</w:t>
            </w:r>
          </w:p>
        </w:tc>
        <w:tc>
          <w:tcPr>
            <w:tcW w:w="2971" w:type="dxa"/>
          </w:tcPr>
          <w:p w:rsidR="00BE7084" w:rsidRDefault="00BE7084" w:rsidP="00BE7084">
            <w:pPr>
              <w:jc w:val="left"/>
            </w:pPr>
            <w:r>
              <w:rPr>
                <w:rFonts w:hint="eastAsia"/>
              </w:rPr>
              <w:t>买入返售金融资产</w:t>
            </w:r>
          </w:p>
        </w:tc>
        <w:tc>
          <w:tcPr>
            <w:tcW w:w="2381" w:type="dxa"/>
          </w:tcPr>
          <w:p w:rsidR="00BE7084" w:rsidRDefault="00BE7084" w:rsidP="00BE7084">
            <w:pPr>
              <w:jc w:val="right"/>
            </w:pPr>
            <w:r>
              <w:t>-</w:t>
            </w:r>
          </w:p>
        </w:tc>
        <w:tc>
          <w:tcPr>
            <w:tcW w:w="2506" w:type="dxa"/>
          </w:tcPr>
          <w:p w:rsidR="00BE7084" w:rsidRDefault="00BE7084" w:rsidP="00BE7084">
            <w:pPr>
              <w:jc w:val="right"/>
            </w:pPr>
            <w:r>
              <w:t>-</w:t>
            </w:r>
          </w:p>
        </w:tc>
      </w:tr>
      <w:tr w:rsidR="00BE7084" w:rsidTr="00BE7084">
        <w:tc>
          <w:tcPr>
            <w:tcW w:w="646" w:type="dxa"/>
          </w:tcPr>
          <w:p w:rsidR="00BE7084" w:rsidRDefault="00BE7084" w:rsidP="00BE7084">
            <w:pPr>
              <w:jc w:val="center"/>
            </w:pPr>
          </w:p>
        </w:tc>
        <w:tc>
          <w:tcPr>
            <w:tcW w:w="2971" w:type="dxa"/>
          </w:tcPr>
          <w:p w:rsidR="00BE7084" w:rsidRDefault="00BE7084" w:rsidP="00BE7084">
            <w:pPr>
              <w:jc w:val="left"/>
            </w:pPr>
            <w:r>
              <w:rPr>
                <w:rFonts w:hint="eastAsia"/>
              </w:rPr>
              <w:t>其中：买断式回购的买入返售金融资产</w:t>
            </w:r>
          </w:p>
        </w:tc>
        <w:tc>
          <w:tcPr>
            <w:tcW w:w="2381" w:type="dxa"/>
          </w:tcPr>
          <w:p w:rsidR="00BE7084" w:rsidRDefault="00BE7084" w:rsidP="00BE7084">
            <w:pPr>
              <w:jc w:val="right"/>
            </w:pPr>
            <w:r>
              <w:t>-</w:t>
            </w:r>
          </w:p>
        </w:tc>
        <w:tc>
          <w:tcPr>
            <w:tcW w:w="2506" w:type="dxa"/>
          </w:tcPr>
          <w:p w:rsidR="00BE7084" w:rsidRDefault="00BE7084" w:rsidP="00BE7084">
            <w:pPr>
              <w:jc w:val="right"/>
            </w:pPr>
            <w:r>
              <w:t>-</w:t>
            </w:r>
          </w:p>
        </w:tc>
      </w:tr>
      <w:tr w:rsidR="00BE7084" w:rsidTr="00BE7084">
        <w:tc>
          <w:tcPr>
            <w:tcW w:w="646" w:type="dxa"/>
          </w:tcPr>
          <w:p w:rsidR="00BE7084" w:rsidRDefault="00BE7084" w:rsidP="00BE7084">
            <w:pPr>
              <w:jc w:val="center"/>
            </w:pPr>
            <w:r>
              <w:t>7</w:t>
            </w:r>
          </w:p>
        </w:tc>
        <w:tc>
          <w:tcPr>
            <w:tcW w:w="2971" w:type="dxa"/>
          </w:tcPr>
          <w:p w:rsidR="00BE7084" w:rsidRDefault="00BE7084" w:rsidP="00BE7084">
            <w:pPr>
              <w:jc w:val="left"/>
            </w:pPr>
            <w:r>
              <w:rPr>
                <w:rFonts w:hint="eastAsia"/>
              </w:rPr>
              <w:t>银行存款和结算备付金合计</w:t>
            </w:r>
          </w:p>
        </w:tc>
        <w:tc>
          <w:tcPr>
            <w:tcW w:w="2381" w:type="dxa"/>
          </w:tcPr>
          <w:p w:rsidR="00BE7084" w:rsidRDefault="00BE7084" w:rsidP="00BE7084">
            <w:pPr>
              <w:jc w:val="right"/>
            </w:pPr>
            <w:r>
              <w:t>31,243,735.11</w:t>
            </w:r>
          </w:p>
        </w:tc>
        <w:tc>
          <w:tcPr>
            <w:tcW w:w="2506" w:type="dxa"/>
          </w:tcPr>
          <w:p w:rsidR="00BE7084" w:rsidRDefault="00BE7084" w:rsidP="00BE7084">
            <w:pPr>
              <w:jc w:val="right"/>
            </w:pPr>
            <w:r>
              <w:t>18.89</w:t>
            </w:r>
          </w:p>
        </w:tc>
      </w:tr>
      <w:tr w:rsidR="00BE7084" w:rsidTr="00BE7084">
        <w:tc>
          <w:tcPr>
            <w:tcW w:w="646" w:type="dxa"/>
          </w:tcPr>
          <w:p w:rsidR="00BE7084" w:rsidRDefault="00BE7084" w:rsidP="00BE7084">
            <w:pPr>
              <w:jc w:val="center"/>
            </w:pPr>
            <w:r>
              <w:t>8</w:t>
            </w:r>
          </w:p>
        </w:tc>
        <w:tc>
          <w:tcPr>
            <w:tcW w:w="2971" w:type="dxa"/>
          </w:tcPr>
          <w:p w:rsidR="00BE7084" w:rsidRDefault="00BE7084" w:rsidP="00BE7084">
            <w:pPr>
              <w:jc w:val="left"/>
            </w:pPr>
            <w:r>
              <w:rPr>
                <w:rFonts w:hint="eastAsia"/>
              </w:rPr>
              <w:t>其他资产</w:t>
            </w:r>
          </w:p>
        </w:tc>
        <w:tc>
          <w:tcPr>
            <w:tcW w:w="2381" w:type="dxa"/>
          </w:tcPr>
          <w:p w:rsidR="00BE7084" w:rsidRDefault="00BE7084" w:rsidP="00BE7084">
            <w:pPr>
              <w:jc w:val="right"/>
            </w:pPr>
            <w:r>
              <w:t>3,945,585.93</w:t>
            </w:r>
          </w:p>
        </w:tc>
        <w:tc>
          <w:tcPr>
            <w:tcW w:w="2506" w:type="dxa"/>
          </w:tcPr>
          <w:p w:rsidR="00BE7084" w:rsidRDefault="00BE7084" w:rsidP="00BE7084">
            <w:pPr>
              <w:jc w:val="right"/>
            </w:pPr>
            <w:r>
              <w:t>2.39</w:t>
            </w:r>
          </w:p>
        </w:tc>
      </w:tr>
      <w:tr w:rsidR="00BE7084" w:rsidTr="00BE7084">
        <w:tc>
          <w:tcPr>
            <w:tcW w:w="646" w:type="dxa"/>
          </w:tcPr>
          <w:p w:rsidR="00BE7084" w:rsidRDefault="00BE7084" w:rsidP="00BE7084">
            <w:pPr>
              <w:jc w:val="center"/>
            </w:pPr>
            <w:r>
              <w:t>9</w:t>
            </w:r>
          </w:p>
        </w:tc>
        <w:tc>
          <w:tcPr>
            <w:tcW w:w="2971" w:type="dxa"/>
          </w:tcPr>
          <w:p w:rsidR="00BE7084" w:rsidRDefault="00BE7084" w:rsidP="00BE7084">
            <w:pPr>
              <w:jc w:val="left"/>
            </w:pPr>
            <w:r>
              <w:rPr>
                <w:rFonts w:hint="eastAsia"/>
              </w:rPr>
              <w:t>合计</w:t>
            </w:r>
          </w:p>
        </w:tc>
        <w:tc>
          <w:tcPr>
            <w:tcW w:w="2381" w:type="dxa"/>
          </w:tcPr>
          <w:p w:rsidR="00BE7084" w:rsidRDefault="00BE7084" w:rsidP="00BE7084">
            <w:pPr>
              <w:jc w:val="right"/>
            </w:pPr>
            <w:r>
              <w:t>165,395,643.88</w:t>
            </w:r>
          </w:p>
        </w:tc>
        <w:tc>
          <w:tcPr>
            <w:tcW w:w="2506" w:type="dxa"/>
          </w:tcPr>
          <w:p w:rsidR="00BE7084" w:rsidRDefault="00BE7084" w:rsidP="00BE7084">
            <w:pPr>
              <w:jc w:val="right"/>
            </w:pPr>
            <w:r>
              <w:t>100.00</w:t>
            </w:r>
          </w:p>
        </w:tc>
      </w:tr>
    </w:tbl>
    <w:p w:rsidR="00BE7084" w:rsidRDefault="00BE7084" w:rsidP="00BE7084">
      <w:pPr>
        <w:pStyle w:val="-8"/>
        <w:rPr>
          <w:rFonts w:hint="eastAsia"/>
        </w:rPr>
      </w:pPr>
      <w:r>
        <w:rPr>
          <w:rFonts w:hint="eastAsia"/>
        </w:rPr>
        <w:t>注：本基金本报告期末通过深港通交易机制投资的港股市值为人民币130,206,322.84元，占基金资产净值比例79.04%。</w:t>
      </w:r>
    </w:p>
    <w:p w:rsidR="00BE7084" w:rsidRDefault="00BE7084" w:rsidP="00BE7084">
      <w:pPr>
        <w:pStyle w:val="-2"/>
        <w:spacing w:before="312"/>
        <w:rPr>
          <w:rFonts w:hint="eastAsia"/>
        </w:rPr>
      </w:pPr>
      <w:r>
        <w:rPr>
          <w:rFonts w:hint="eastAsia"/>
        </w:rPr>
        <w:t>报告期末按行业分类的股票投资组合</w:t>
      </w:r>
    </w:p>
    <w:p w:rsidR="00BE7084" w:rsidRDefault="00BE7084" w:rsidP="00BE7084">
      <w:pPr>
        <w:pStyle w:val="-3"/>
        <w:spacing w:before="156" w:after="156"/>
        <w:rPr>
          <w:rFonts w:hint="eastAsia"/>
        </w:rPr>
      </w:pPr>
      <w:r>
        <w:rPr>
          <w:rFonts w:hint="eastAsia"/>
        </w:rPr>
        <w:t>报告期末按行业分类的境内股票投资组合</w:t>
      </w:r>
    </w:p>
    <w:p w:rsidR="00BE7084" w:rsidRDefault="00BE7084" w:rsidP="00BE7084">
      <w:pPr>
        <w:pStyle w:val="-"/>
        <w:ind w:firstLine="420"/>
        <w:rPr>
          <w:rFonts w:hint="eastAsia"/>
        </w:rPr>
      </w:pPr>
      <w:r>
        <w:rPr>
          <w:rFonts w:hint="eastAsia"/>
        </w:rPr>
        <w:t>无。</w:t>
      </w:r>
    </w:p>
    <w:p w:rsidR="00BE7084" w:rsidRDefault="00BE7084" w:rsidP="00BE7084">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BE7084" w:rsidTr="00BE7084">
        <w:trPr>
          <w:cnfStyle w:val="100000000000" w:firstRow="1" w:lastRow="0" w:firstColumn="0" w:lastColumn="0" w:oddVBand="0" w:evenVBand="0" w:oddHBand="0" w:evenHBand="0" w:firstRowFirstColumn="0" w:firstRowLastColumn="0" w:lastRowFirstColumn="0" w:lastRowLastColumn="0"/>
        </w:trPr>
        <w:tc>
          <w:tcPr>
            <w:tcW w:w="2768" w:type="dxa"/>
          </w:tcPr>
          <w:p w:rsidR="00BE7084" w:rsidRPr="00BE7084" w:rsidRDefault="00BE7084" w:rsidP="00BE7084">
            <w:pPr>
              <w:jc w:val="center"/>
              <w:rPr>
                <w:b/>
              </w:rPr>
            </w:pPr>
            <w:r w:rsidRPr="00BE7084">
              <w:rPr>
                <w:rFonts w:hint="eastAsia"/>
                <w:b/>
              </w:rPr>
              <w:t>行业类别</w:t>
            </w:r>
          </w:p>
        </w:tc>
        <w:tc>
          <w:tcPr>
            <w:tcW w:w="2769" w:type="dxa"/>
          </w:tcPr>
          <w:p w:rsidR="00BE7084" w:rsidRPr="00BE7084" w:rsidRDefault="00BE7084" w:rsidP="00BE7084">
            <w:pPr>
              <w:jc w:val="center"/>
              <w:rPr>
                <w:b/>
              </w:rPr>
            </w:pPr>
            <w:r w:rsidRPr="00BE7084">
              <w:rPr>
                <w:rFonts w:hint="eastAsia"/>
                <w:b/>
              </w:rPr>
              <w:t>公允价值（人民币）</w:t>
            </w:r>
          </w:p>
        </w:tc>
        <w:tc>
          <w:tcPr>
            <w:tcW w:w="2769" w:type="dxa"/>
          </w:tcPr>
          <w:p w:rsidR="00BE7084" w:rsidRPr="00BE7084" w:rsidRDefault="00BE7084" w:rsidP="00BE7084">
            <w:pPr>
              <w:jc w:val="center"/>
              <w:rPr>
                <w:b/>
              </w:rPr>
            </w:pPr>
            <w:r w:rsidRPr="00BE7084">
              <w:rPr>
                <w:rFonts w:hint="eastAsia"/>
                <w:b/>
              </w:rPr>
              <w:t>占基金资产净值比例（</w:t>
            </w:r>
            <w:r w:rsidRPr="00BE7084">
              <w:rPr>
                <w:rFonts w:hint="eastAsia"/>
                <w:b/>
              </w:rPr>
              <w:t>%</w:t>
            </w:r>
            <w:r w:rsidRPr="00BE7084">
              <w:rPr>
                <w:rFonts w:hint="eastAsia"/>
                <w:b/>
              </w:rPr>
              <w:t>）</w:t>
            </w:r>
          </w:p>
        </w:tc>
      </w:tr>
      <w:tr w:rsidR="00BE7084" w:rsidTr="00BE7084">
        <w:tc>
          <w:tcPr>
            <w:tcW w:w="2768" w:type="dxa"/>
          </w:tcPr>
          <w:p w:rsidR="00BE7084" w:rsidRDefault="00BE7084" w:rsidP="00BE7084">
            <w:pPr>
              <w:jc w:val="left"/>
            </w:pPr>
            <w:r>
              <w:rPr>
                <w:rFonts w:hint="eastAsia"/>
              </w:rPr>
              <w:t>能源</w:t>
            </w:r>
          </w:p>
        </w:tc>
        <w:tc>
          <w:tcPr>
            <w:tcW w:w="2769" w:type="dxa"/>
          </w:tcPr>
          <w:p w:rsidR="00BE7084" w:rsidRDefault="00BE7084" w:rsidP="00BE7084">
            <w:pPr>
              <w:jc w:val="right"/>
            </w:pPr>
            <w:r>
              <w:t>-</w:t>
            </w:r>
          </w:p>
        </w:tc>
        <w:tc>
          <w:tcPr>
            <w:tcW w:w="2769" w:type="dxa"/>
          </w:tcPr>
          <w:p w:rsidR="00BE7084" w:rsidRDefault="00BE7084" w:rsidP="00BE7084">
            <w:pPr>
              <w:jc w:val="right"/>
            </w:pPr>
            <w:r>
              <w:t>-</w:t>
            </w:r>
          </w:p>
        </w:tc>
      </w:tr>
      <w:tr w:rsidR="00BE7084" w:rsidTr="00BE7084">
        <w:tc>
          <w:tcPr>
            <w:tcW w:w="2768" w:type="dxa"/>
          </w:tcPr>
          <w:p w:rsidR="00BE7084" w:rsidRDefault="00BE7084" w:rsidP="00BE7084">
            <w:pPr>
              <w:jc w:val="left"/>
            </w:pPr>
            <w:r>
              <w:rPr>
                <w:rFonts w:hint="eastAsia"/>
              </w:rPr>
              <w:t>材料</w:t>
            </w:r>
          </w:p>
        </w:tc>
        <w:tc>
          <w:tcPr>
            <w:tcW w:w="2769" w:type="dxa"/>
          </w:tcPr>
          <w:p w:rsidR="00BE7084" w:rsidRDefault="00BE7084" w:rsidP="00BE7084">
            <w:pPr>
              <w:jc w:val="right"/>
            </w:pPr>
            <w:r>
              <w:t>22,364,946.55</w:t>
            </w:r>
          </w:p>
        </w:tc>
        <w:tc>
          <w:tcPr>
            <w:tcW w:w="2769" w:type="dxa"/>
          </w:tcPr>
          <w:p w:rsidR="00BE7084" w:rsidRDefault="00BE7084" w:rsidP="00BE7084">
            <w:pPr>
              <w:jc w:val="right"/>
            </w:pPr>
            <w:r>
              <w:t>13.58</w:t>
            </w:r>
          </w:p>
        </w:tc>
      </w:tr>
      <w:tr w:rsidR="00BE7084" w:rsidTr="00BE7084">
        <w:tc>
          <w:tcPr>
            <w:tcW w:w="2768" w:type="dxa"/>
          </w:tcPr>
          <w:p w:rsidR="00BE7084" w:rsidRDefault="00BE7084" w:rsidP="00BE7084">
            <w:pPr>
              <w:jc w:val="left"/>
            </w:pPr>
            <w:r>
              <w:rPr>
                <w:rFonts w:hint="eastAsia"/>
              </w:rPr>
              <w:t>工业</w:t>
            </w:r>
          </w:p>
        </w:tc>
        <w:tc>
          <w:tcPr>
            <w:tcW w:w="2769" w:type="dxa"/>
          </w:tcPr>
          <w:p w:rsidR="00BE7084" w:rsidRDefault="00BE7084" w:rsidP="00BE7084">
            <w:pPr>
              <w:jc w:val="right"/>
            </w:pPr>
            <w:r>
              <w:t>10,545,057.37</w:t>
            </w:r>
          </w:p>
        </w:tc>
        <w:tc>
          <w:tcPr>
            <w:tcW w:w="2769" w:type="dxa"/>
          </w:tcPr>
          <w:p w:rsidR="00BE7084" w:rsidRDefault="00BE7084" w:rsidP="00BE7084">
            <w:pPr>
              <w:jc w:val="right"/>
            </w:pPr>
            <w:r>
              <w:t>6.40</w:t>
            </w:r>
          </w:p>
        </w:tc>
      </w:tr>
      <w:tr w:rsidR="00BE7084" w:rsidTr="00BE7084">
        <w:tc>
          <w:tcPr>
            <w:tcW w:w="2768" w:type="dxa"/>
          </w:tcPr>
          <w:p w:rsidR="00BE7084" w:rsidRDefault="00BE7084" w:rsidP="00BE7084">
            <w:pPr>
              <w:jc w:val="left"/>
            </w:pPr>
            <w:r>
              <w:rPr>
                <w:rFonts w:hint="eastAsia"/>
              </w:rPr>
              <w:t>非必需消费品</w:t>
            </w:r>
          </w:p>
        </w:tc>
        <w:tc>
          <w:tcPr>
            <w:tcW w:w="2769" w:type="dxa"/>
          </w:tcPr>
          <w:p w:rsidR="00BE7084" w:rsidRDefault="00BE7084" w:rsidP="00BE7084">
            <w:pPr>
              <w:jc w:val="right"/>
            </w:pPr>
            <w:r>
              <w:t>18,722,814.87</w:t>
            </w:r>
          </w:p>
        </w:tc>
        <w:tc>
          <w:tcPr>
            <w:tcW w:w="2769" w:type="dxa"/>
          </w:tcPr>
          <w:p w:rsidR="00BE7084" w:rsidRDefault="00BE7084" w:rsidP="00BE7084">
            <w:pPr>
              <w:jc w:val="right"/>
            </w:pPr>
            <w:r>
              <w:t>11.37</w:t>
            </w:r>
          </w:p>
        </w:tc>
      </w:tr>
      <w:tr w:rsidR="00BE7084" w:rsidTr="00BE7084">
        <w:tc>
          <w:tcPr>
            <w:tcW w:w="2768" w:type="dxa"/>
          </w:tcPr>
          <w:p w:rsidR="00BE7084" w:rsidRDefault="00BE7084" w:rsidP="00BE7084">
            <w:pPr>
              <w:jc w:val="left"/>
            </w:pPr>
            <w:r>
              <w:rPr>
                <w:rFonts w:hint="eastAsia"/>
              </w:rPr>
              <w:t>必需消费品</w:t>
            </w:r>
          </w:p>
        </w:tc>
        <w:tc>
          <w:tcPr>
            <w:tcW w:w="2769" w:type="dxa"/>
          </w:tcPr>
          <w:p w:rsidR="00BE7084" w:rsidRDefault="00BE7084" w:rsidP="00BE7084">
            <w:pPr>
              <w:jc w:val="right"/>
            </w:pPr>
            <w:r>
              <w:t>27,576,384.15</w:t>
            </w:r>
          </w:p>
        </w:tc>
        <w:tc>
          <w:tcPr>
            <w:tcW w:w="2769" w:type="dxa"/>
          </w:tcPr>
          <w:p w:rsidR="00BE7084" w:rsidRDefault="00BE7084" w:rsidP="00BE7084">
            <w:pPr>
              <w:jc w:val="right"/>
            </w:pPr>
            <w:r>
              <w:t>16.74</w:t>
            </w:r>
          </w:p>
        </w:tc>
      </w:tr>
      <w:tr w:rsidR="00BE7084" w:rsidTr="00BE7084">
        <w:tc>
          <w:tcPr>
            <w:tcW w:w="2768" w:type="dxa"/>
          </w:tcPr>
          <w:p w:rsidR="00BE7084" w:rsidRDefault="00BE7084" w:rsidP="00BE7084">
            <w:pPr>
              <w:jc w:val="left"/>
            </w:pPr>
            <w:r>
              <w:rPr>
                <w:rFonts w:hint="eastAsia"/>
              </w:rPr>
              <w:t>医疗保健</w:t>
            </w:r>
          </w:p>
        </w:tc>
        <w:tc>
          <w:tcPr>
            <w:tcW w:w="2769" w:type="dxa"/>
          </w:tcPr>
          <w:p w:rsidR="00BE7084" w:rsidRDefault="00BE7084" w:rsidP="00BE7084">
            <w:pPr>
              <w:jc w:val="right"/>
            </w:pPr>
            <w:r>
              <w:t>7,580,951.27</w:t>
            </w:r>
          </w:p>
        </w:tc>
        <w:tc>
          <w:tcPr>
            <w:tcW w:w="2769" w:type="dxa"/>
          </w:tcPr>
          <w:p w:rsidR="00BE7084" w:rsidRDefault="00BE7084" w:rsidP="00BE7084">
            <w:pPr>
              <w:jc w:val="right"/>
            </w:pPr>
            <w:r>
              <w:t>4.60</w:t>
            </w:r>
          </w:p>
        </w:tc>
      </w:tr>
      <w:tr w:rsidR="00BE7084" w:rsidTr="00BE7084">
        <w:tc>
          <w:tcPr>
            <w:tcW w:w="2768" w:type="dxa"/>
          </w:tcPr>
          <w:p w:rsidR="00BE7084" w:rsidRDefault="00BE7084" w:rsidP="00BE7084">
            <w:pPr>
              <w:jc w:val="left"/>
            </w:pPr>
            <w:r>
              <w:rPr>
                <w:rFonts w:hint="eastAsia"/>
              </w:rPr>
              <w:t>金融</w:t>
            </w:r>
          </w:p>
        </w:tc>
        <w:tc>
          <w:tcPr>
            <w:tcW w:w="2769" w:type="dxa"/>
          </w:tcPr>
          <w:p w:rsidR="00BE7084" w:rsidRDefault="00BE7084" w:rsidP="00BE7084">
            <w:pPr>
              <w:jc w:val="right"/>
            </w:pPr>
            <w:r>
              <w:t>10,180,517.78</w:t>
            </w:r>
          </w:p>
        </w:tc>
        <w:tc>
          <w:tcPr>
            <w:tcW w:w="2769" w:type="dxa"/>
          </w:tcPr>
          <w:p w:rsidR="00BE7084" w:rsidRDefault="00BE7084" w:rsidP="00BE7084">
            <w:pPr>
              <w:jc w:val="right"/>
            </w:pPr>
            <w:r>
              <w:t>6.18</w:t>
            </w:r>
          </w:p>
        </w:tc>
      </w:tr>
      <w:tr w:rsidR="00BE7084" w:rsidTr="00BE7084">
        <w:tc>
          <w:tcPr>
            <w:tcW w:w="2768" w:type="dxa"/>
          </w:tcPr>
          <w:p w:rsidR="00BE7084" w:rsidRDefault="00BE7084" w:rsidP="00BE7084">
            <w:pPr>
              <w:jc w:val="left"/>
            </w:pPr>
            <w:r>
              <w:rPr>
                <w:rFonts w:hint="eastAsia"/>
              </w:rPr>
              <w:t>科技</w:t>
            </w:r>
          </w:p>
        </w:tc>
        <w:tc>
          <w:tcPr>
            <w:tcW w:w="2769" w:type="dxa"/>
          </w:tcPr>
          <w:p w:rsidR="00BE7084" w:rsidRDefault="00BE7084" w:rsidP="00BE7084">
            <w:pPr>
              <w:jc w:val="right"/>
            </w:pPr>
            <w:r>
              <w:t>14,556,925.77</w:t>
            </w:r>
          </w:p>
        </w:tc>
        <w:tc>
          <w:tcPr>
            <w:tcW w:w="2769" w:type="dxa"/>
          </w:tcPr>
          <w:p w:rsidR="00BE7084" w:rsidRDefault="00BE7084" w:rsidP="00BE7084">
            <w:pPr>
              <w:jc w:val="right"/>
            </w:pPr>
            <w:r>
              <w:t>8.84</w:t>
            </w:r>
          </w:p>
        </w:tc>
      </w:tr>
      <w:tr w:rsidR="00BE7084" w:rsidTr="00BE7084">
        <w:tc>
          <w:tcPr>
            <w:tcW w:w="2768" w:type="dxa"/>
          </w:tcPr>
          <w:p w:rsidR="00BE7084" w:rsidRDefault="00BE7084" w:rsidP="00BE7084">
            <w:pPr>
              <w:jc w:val="left"/>
            </w:pPr>
            <w:r>
              <w:rPr>
                <w:rFonts w:hint="eastAsia"/>
              </w:rPr>
              <w:t>通讯</w:t>
            </w:r>
          </w:p>
        </w:tc>
        <w:tc>
          <w:tcPr>
            <w:tcW w:w="2769" w:type="dxa"/>
          </w:tcPr>
          <w:p w:rsidR="00BE7084" w:rsidRDefault="00BE7084" w:rsidP="00BE7084">
            <w:pPr>
              <w:jc w:val="right"/>
            </w:pPr>
            <w:r>
              <w:t>18,678,725.08</w:t>
            </w:r>
          </w:p>
        </w:tc>
        <w:tc>
          <w:tcPr>
            <w:tcW w:w="2769" w:type="dxa"/>
          </w:tcPr>
          <w:p w:rsidR="00BE7084" w:rsidRDefault="00BE7084" w:rsidP="00BE7084">
            <w:pPr>
              <w:jc w:val="right"/>
            </w:pPr>
            <w:r>
              <w:t>11.34</w:t>
            </w:r>
          </w:p>
        </w:tc>
      </w:tr>
      <w:tr w:rsidR="00BE7084" w:rsidTr="00BE7084">
        <w:tc>
          <w:tcPr>
            <w:tcW w:w="2768" w:type="dxa"/>
          </w:tcPr>
          <w:p w:rsidR="00BE7084" w:rsidRDefault="00BE7084" w:rsidP="00BE7084">
            <w:pPr>
              <w:jc w:val="left"/>
            </w:pPr>
            <w:r>
              <w:rPr>
                <w:rFonts w:hint="eastAsia"/>
              </w:rPr>
              <w:t>公用事业</w:t>
            </w:r>
          </w:p>
        </w:tc>
        <w:tc>
          <w:tcPr>
            <w:tcW w:w="2769" w:type="dxa"/>
          </w:tcPr>
          <w:p w:rsidR="00BE7084" w:rsidRDefault="00BE7084" w:rsidP="00BE7084">
            <w:pPr>
              <w:jc w:val="right"/>
            </w:pPr>
            <w:r>
              <w:t>-</w:t>
            </w:r>
          </w:p>
        </w:tc>
        <w:tc>
          <w:tcPr>
            <w:tcW w:w="2769" w:type="dxa"/>
          </w:tcPr>
          <w:p w:rsidR="00BE7084" w:rsidRDefault="00BE7084" w:rsidP="00BE7084">
            <w:pPr>
              <w:jc w:val="right"/>
            </w:pPr>
            <w:r>
              <w:t>-</w:t>
            </w:r>
          </w:p>
        </w:tc>
      </w:tr>
      <w:tr w:rsidR="00BE7084" w:rsidTr="00BE7084">
        <w:tc>
          <w:tcPr>
            <w:tcW w:w="2768" w:type="dxa"/>
          </w:tcPr>
          <w:p w:rsidR="00BE7084" w:rsidRDefault="00BE7084" w:rsidP="00BE7084">
            <w:pPr>
              <w:jc w:val="left"/>
            </w:pPr>
            <w:r>
              <w:rPr>
                <w:rFonts w:hint="eastAsia"/>
              </w:rPr>
              <w:t>房地产</w:t>
            </w:r>
          </w:p>
        </w:tc>
        <w:tc>
          <w:tcPr>
            <w:tcW w:w="2769" w:type="dxa"/>
          </w:tcPr>
          <w:p w:rsidR="00BE7084" w:rsidRDefault="00BE7084" w:rsidP="00BE7084">
            <w:pPr>
              <w:jc w:val="right"/>
            </w:pPr>
            <w:r>
              <w:t>-</w:t>
            </w:r>
          </w:p>
        </w:tc>
        <w:tc>
          <w:tcPr>
            <w:tcW w:w="2769" w:type="dxa"/>
          </w:tcPr>
          <w:p w:rsidR="00BE7084" w:rsidRDefault="00BE7084" w:rsidP="00BE7084">
            <w:pPr>
              <w:jc w:val="right"/>
            </w:pPr>
            <w:r>
              <w:t>-</w:t>
            </w:r>
          </w:p>
        </w:tc>
      </w:tr>
      <w:tr w:rsidR="00BE7084" w:rsidTr="00BE7084">
        <w:tc>
          <w:tcPr>
            <w:tcW w:w="2768" w:type="dxa"/>
          </w:tcPr>
          <w:p w:rsidR="00BE7084" w:rsidRDefault="00BE7084" w:rsidP="00BE7084">
            <w:pPr>
              <w:jc w:val="left"/>
            </w:pPr>
            <w:r>
              <w:rPr>
                <w:rFonts w:hint="eastAsia"/>
              </w:rPr>
              <w:lastRenderedPageBreak/>
              <w:t>政府</w:t>
            </w:r>
          </w:p>
        </w:tc>
        <w:tc>
          <w:tcPr>
            <w:tcW w:w="2769" w:type="dxa"/>
          </w:tcPr>
          <w:p w:rsidR="00BE7084" w:rsidRDefault="00BE7084" w:rsidP="00BE7084">
            <w:pPr>
              <w:jc w:val="right"/>
            </w:pPr>
            <w:r>
              <w:t>-</w:t>
            </w:r>
          </w:p>
        </w:tc>
        <w:tc>
          <w:tcPr>
            <w:tcW w:w="2769" w:type="dxa"/>
          </w:tcPr>
          <w:p w:rsidR="00BE7084" w:rsidRDefault="00BE7084" w:rsidP="00BE7084">
            <w:pPr>
              <w:jc w:val="right"/>
            </w:pPr>
            <w:r>
              <w:t>-</w:t>
            </w:r>
          </w:p>
        </w:tc>
      </w:tr>
      <w:tr w:rsidR="00BE7084" w:rsidTr="00BE7084">
        <w:tc>
          <w:tcPr>
            <w:tcW w:w="2768" w:type="dxa"/>
          </w:tcPr>
          <w:p w:rsidR="00BE7084" w:rsidRDefault="00BE7084" w:rsidP="00BE7084">
            <w:pPr>
              <w:jc w:val="left"/>
            </w:pPr>
            <w:r>
              <w:rPr>
                <w:rFonts w:hint="eastAsia"/>
              </w:rPr>
              <w:t>合计</w:t>
            </w:r>
          </w:p>
        </w:tc>
        <w:tc>
          <w:tcPr>
            <w:tcW w:w="2769" w:type="dxa"/>
          </w:tcPr>
          <w:p w:rsidR="00BE7084" w:rsidRDefault="00BE7084" w:rsidP="00BE7084">
            <w:pPr>
              <w:jc w:val="right"/>
            </w:pPr>
            <w:r>
              <w:t>130,206,322.84</w:t>
            </w:r>
          </w:p>
        </w:tc>
        <w:tc>
          <w:tcPr>
            <w:tcW w:w="2769" w:type="dxa"/>
          </w:tcPr>
          <w:p w:rsidR="00BE7084" w:rsidRDefault="00BE7084" w:rsidP="00BE7084">
            <w:pPr>
              <w:jc w:val="right"/>
            </w:pPr>
            <w:r>
              <w:t>79.04</w:t>
            </w:r>
          </w:p>
        </w:tc>
      </w:tr>
    </w:tbl>
    <w:p w:rsidR="00BE7084" w:rsidRDefault="00BE7084" w:rsidP="00BE7084">
      <w:pPr>
        <w:pStyle w:val="-8"/>
        <w:rPr>
          <w:rFonts w:hint="eastAsia"/>
        </w:rPr>
      </w:pPr>
      <w:r>
        <w:rPr>
          <w:rFonts w:hint="eastAsia"/>
        </w:rPr>
        <w:t>注：以上分类采用彭博行业分类标准（BICS）。</w:t>
      </w:r>
    </w:p>
    <w:p w:rsidR="00BE7084" w:rsidRDefault="00BE7084" w:rsidP="00BE7084">
      <w:pPr>
        <w:pStyle w:val="-2"/>
        <w:spacing w:before="312"/>
        <w:rPr>
          <w:rFonts w:hint="eastAsia"/>
        </w:rPr>
      </w:pPr>
      <w:r>
        <w:rPr>
          <w:rFonts w:hint="eastAsia"/>
        </w:rPr>
        <w:t>期末按公允价值占基金资产净值比例大小排序的股票投资明细</w:t>
      </w:r>
    </w:p>
    <w:p w:rsidR="00BE7084" w:rsidRDefault="00BE7084" w:rsidP="00BE7084">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BE7084" w:rsidTr="00BE7084">
        <w:trPr>
          <w:cnfStyle w:val="100000000000" w:firstRow="1" w:lastRow="0" w:firstColumn="0" w:lastColumn="0" w:oddVBand="0" w:evenVBand="0" w:oddHBand="0" w:evenHBand="0" w:firstRowFirstColumn="0" w:firstRowLastColumn="0" w:lastRowFirstColumn="0" w:lastRowLastColumn="0"/>
        </w:trPr>
        <w:tc>
          <w:tcPr>
            <w:tcW w:w="652" w:type="dxa"/>
          </w:tcPr>
          <w:p w:rsidR="00BE7084" w:rsidRPr="00BE7084" w:rsidRDefault="00BE7084" w:rsidP="00BE7084">
            <w:pPr>
              <w:jc w:val="center"/>
              <w:rPr>
                <w:b/>
              </w:rPr>
            </w:pPr>
            <w:r w:rsidRPr="00BE7084">
              <w:rPr>
                <w:rFonts w:hint="eastAsia"/>
                <w:b/>
              </w:rPr>
              <w:t>序号</w:t>
            </w:r>
          </w:p>
        </w:tc>
        <w:tc>
          <w:tcPr>
            <w:tcW w:w="1349" w:type="dxa"/>
          </w:tcPr>
          <w:p w:rsidR="00BE7084" w:rsidRPr="00BE7084" w:rsidRDefault="00BE7084" w:rsidP="00BE7084">
            <w:pPr>
              <w:jc w:val="center"/>
              <w:rPr>
                <w:b/>
              </w:rPr>
            </w:pPr>
            <w:r w:rsidRPr="00BE7084">
              <w:rPr>
                <w:rFonts w:hint="eastAsia"/>
                <w:b/>
              </w:rPr>
              <w:t>股票代码</w:t>
            </w:r>
          </w:p>
        </w:tc>
        <w:tc>
          <w:tcPr>
            <w:tcW w:w="1349" w:type="dxa"/>
          </w:tcPr>
          <w:p w:rsidR="00BE7084" w:rsidRPr="00BE7084" w:rsidRDefault="00BE7084" w:rsidP="00BE7084">
            <w:pPr>
              <w:jc w:val="center"/>
              <w:rPr>
                <w:b/>
              </w:rPr>
            </w:pPr>
            <w:r w:rsidRPr="00BE7084">
              <w:rPr>
                <w:rFonts w:hint="eastAsia"/>
                <w:b/>
              </w:rPr>
              <w:t>股票名称</w:t>
            </w:r>
          </w:p>
        </w:tc>
        <w:tc>
          <w:tcPr>
            <w:tcW w:w="1718" w:type="dxa"/>
          </w:tcPr>
          <w:p w:rsidR="00BE7084" w:rsidRPr="00BE7084" w:rsidRDefault="00BE7084" w:rsidP="00BE7084">
            <w:pPr>
              <w:jc w:val="center"/>
              <w:rPr>
                <w:b/>
              </w:rPr>
            </w:pPr>
            <w:r w:rsidRPr="00BE7084">
              <w:rPr>
                <w:rFonts w:hint="eastAsia"/>
                <w:b/>
              </w:rPr>
              <w:t>数量（股）</w:t>
            </w:r>
          </w:p>
        </w:tc>
        <w:tc>
          <w:tcPr>
            <w:tcW w:w="1718" w:type="dxa"/>
          </w:tcPr>
          <w:p w:rsidR="00BE7084" w:rsidRPr="00BE7084" w:rsidRDefault="00BE7084" w:rsidP="00BE7084">
            <w:pPr>
              <w:jc w:val="center"/>
              <w:rPr>
                <w:b/>
              </w:rPr>
            </w:pPr>
            <w:r w:rsidRPr="00BE7084">
              <w:rPr>
                <w:rFonts w:hint="eastAsia"/>
                <w:b/>
              </w:rPr>
              <w:t>公允价值（元）</w:t>
            </w:r>
          </w:p>
        </w:tc>
        <w:tc>
          <w:tcPr>
            <w:tcW w:w="1718" w:type="dxa"/>
          </w:tcPr>
          <w:p w:rsidR="00BE7084" w:rsidRPr="00BE7084" w:rsidRDefault="00BE7084" w:rsidP="00BE7084">
            <w:pPr>
              <w:jc w:val="center"/>
              <w:rPr>
                <w:b/>
              </w:rPr>
            </w:pPr>
            <w:r w:rsidRPr="00BE7084">
              <w:rPr>
                <w:rFonts w:hint="eastAsia"/>
                <w:b/>
              </w:rPr>
              <w:t>占基金资产净值比例（％）</w:t>
            </w:r>
          </w:p>
        </w:tc>
      </w:tr>
      <w:tr w:rsidR="00BE7084" w:rsidTr="00BE7084">
        <w:tc>
          <w:tcPr>
            <w:tcW w:w="652" w:type="dxa"/>
          </w:tcPr>
          <w:p w:rsidR="00BE7084" w:rsidRDefault="00BE7084" w:rsidP="00BE7084">
            <w:pPr>
              <w:jc w:val="center"/>
            </w:pPr>
            <w:r>
              <w:t>1</w:t>
            </w:r>
          </w:p>
        </w:tc>
        <w:tc>
          <w:tcPr>
            <w:tcW w:w="1349" w:type="dxa"/>
          </w:tcPr>
          <w:p w:rsidR="00BE7084" w:rsidRDefault="00BE7084" w:rsidP="00BE7084">
            <w:pPr>
              <w:jc w:val="left"/>
            </w:pPr>
            <w:r>
              <w:t>02888</w:t>
            </w:r>
          </w:p>
        </w:tc>
        <w:tc>
          <w:tcPr>
            <w:tcW w:w="1349" w:type="dxa"/>
          </w:tcPr>
          <w:p w:rsidR="00BE7084" w:rsidRDefault="00BE7084" w:rsidP="00BE7084">
            <w:pPr>
              <w:jc w:val="left"/>
            </w:pPr>
            <w:r>
              <w:rPr>
                <w:rFonts w:hint="eastAsia"/>
              </w:rPr>
              <w:t>渣打集团</w:t>
            </w:r>
          </w:p>
        </w:tc>
        <w:tc>
          <w:tcPr>
            <w:tcW w:w="1718" w:type="dxa"/>
          </w:tcPr>
          <w:p w:rsidR="00BE7084" w:rsidRDefault="00BE7084" w:rsidP="00BE7084">
            <w:pPr>
              <w:jc w:val="right"/>
            </w:pPr>
            <w:r>
              <w:t>59,700</w:t>
            </w:r>
          </w:p>
        </w:tc>
        <w:tc>
          <w:tcPr>
            <w:tcW w:w="1718" w:type="dxa"/>
          </w:tcPr>
          <w:p w:rsidR="00BE7084" w:rsidRDefault="00BE7084" w:rsidP="00BE7084">
            <w:pPr>
              <w:jc w:val="right"/>
            </w:pPr>
            <w:r>
              <w:t>10,180,517.78</w:t>
            </w:r>
          </w:p>
        </w:tc>
        <w:tc>
          <w:tcPr>
            <w:tcW w:w="1718" w:type="dxa"/>
          </w:tcPr>
          <w:p w:rsidR="00BE7084" w:rsidRDefault="00BE7084" w:rsidP="00BE7084">
            <w:pPr>
              <w:jc w:val="right"/>
            </w:pPr>
            <w:r>
              <w:t>6.18</w:t>
            </w:r>
          </w:p>
        </w:tc>
      </w:tr>
      <w:tr w:rsidR="00BE7084" w:rsidTr="00BE7084">
        <w:tc>
          <w:tcPr>
            <w:tcW w:w="652" w:type="dxa"/>
          </w:tcPr>
          <w:p w:rsidR="00BE7084" w:rsidRDefault="00BE7084" w:rsidP="00BE7084">
            <w:pPr>
              <w:jc w:val="center"/>
            </w:pPr>
            <w:r>
              <w:t>2</w:t>
            </w:r>
          </w:p>
        </w:tc>
        <w:tc>
          <w:tcPr>
            <w:tcW w:w="1349" w:type="dxa"/>
          </w:tcPr>
          <w:p w:rsidR="00BE7084" w:rsidRDefault="00BE7084" w:rsidP="00BE7084">
            <w:pPr>
              <w:jc w:val="left"/>
            </w:pPr>
            <w:r>
              <w:t>00700</w:t>
            </w:r>
          </w:p>
        </w:tc>
        <w:tc>
          <w:tcPr>
            <w:tcW w:w="1349" w:type="dxa"/>
          </w:tcPr>
          <w:p w:rsidR="00BE7084" w:rsidRDefault="00BE7084" w:rsidP="00BE7084">
            <w:pPr>
              <w:jc w:val="left"/>
            </w:pPr>
            <w:r>
              <w:rPr>
                <w:rFonts w:hint="eastAsia"/>
              </w:rPr>
              <w:t>腾讯控股</w:t>
            </w:r>
          </w:p>
        </w:tc>
        <w:tc>
          <w:tcPr>
            <w:tcW w:w="1718" w:type="dxa"/>
          </w:tcPr>
          <w:p w:rsidR="00BE7084" w:rsidRDefault="00BE7084" w:rsidP="00BE7084">
            <w:pPr>
              <w:jc w:val="right"/>
            </w:pPr>
            <w:r>
              <w:t>18,400</w:t>
            </w:r>
          </w:p>
        </w:tc>
        <w:tc>
          <w:tcPr>
            <w:tcW w:w="1718" w:type="dxa"/>
          </w:tcPr>
          <w:p w:rsidR="00BE7084" w:rsidRDefault="00BE7084" w:rsidP="00BE7084">
            <w:pPr>
              <w:jc w:val="right"/>
            </w:pPr>
            <w:r>
              <w:t>9,954,929.55</w:t>
            </w:r>
          </w:p>
        </w:tc>
        <w:tc>
          <w:tcPr>
            <w:tcW w:w="1718" w:type="dxa"/>
          </w:tcPr>
          <w:p w:rsidR="00BE7084" w:rsidRDefault="00BE7084" w:rsidP="00BE7084">
            <w:pPr>
              <w:jc w:val="right"/>
            </w:pPr>
            <w:r>
              <w:t>6.04</w:t>
            </w:r>
          </w:p>
        </w:tc>
      </w:tr>
      <w:tr w:rsidR="00BE7084" w:rsidTr="00BE7084">
        <w:tc>
          <w:tcPr>
            <w:tcW w:w="652" w:type="dxa"/>
          </w:tcPr>
          <w:p w:rsidR="00BE7084" w:rsidRDefault="00BE7084" w:rsidP="00BE7084">
            <w:pPr>
              <w:jc w:val="center"/>
            </w:pPr>
            <w:r>
              <w:t>3</w:t>
            </w:r>
          </w:p>
        </w:tc>
        <w:tc>
          <w:tcPr>
            <w:tcW w:w="1349" w:type="dxa"/>
          </w:tcPr>
          <w:p w:rsidR="00BE7084" w:rsidRDefault="00BE7084" w:rsidP="00BE7084">
            <w:pPr>
              <w:jc w:val="left"/>
            </w:pPr>
            <w:r>
              <w:t>03690</w:t>
            </w:r>
          </w:p>
        </w:tc>
        <w:tc>
          <w:tcPr>
            <w:tcW w:w="1349" w:type="dxa"/>
          </w:tcPr>
          <w:p w:rsidR="00BE7084" w:rsidRDefault="00BE7084" w:rsidP="00BE7084">
            <w:pPr>
              <w:jc w:val="left"/>
            </w:pPr>
            <w:r>
              <w:rPr>
                <w:rFonts w:hint="eastAsia"/>
              </w:rPr>
              <w:t>美团</w:t>
            </w:r>
            <w:r>
              <w:rPr>
                <w:rFonts w:hint="eastAsia"/>
              </w:rPr>
              <w:t>-W</w:t>
            </w:r>
          </w:p>
        </w:tc>
        <w:tc>
          <w:tcPr>
            <w:tcW w:w="1718" w:type="dxa"/>
          </w:tcPr>
          <w:p w:rsidR="00BE7084" w:rsidRDefault="00BE7084" w:rsidP="00BE7084">
            <w:pPr>
              <w:jc w:val="right"/>
            </w:pPr>
            <w:r>
              <w:t>93,500</w:t>
            </w:r>
          </w:p>
        </w:tc>
        <w:tc>
          <w:tcPr>
            <w:tcW w:w="1718" w:type="dxa"/>
          </w:tcPr>
          <w:p w:rsidR="00BE7084" w:rsidRDefault="00BE7084" w:rsidP="00BE7084">
            <w:pPr>
              <w:jc w:val="right"/>
            </w:pPr>
            <w:r>
              <w:t>8,723,795.53</w:t>
            </w:r>
          </w:p>
        </w:tc>
        <w:tc>
          <w:tcPr>
            <w:tcW w:w="1718" w:type="dxa"/>
          </w:tcPr>
          <w:p w:rsidR="00BE7084" w:rsidRDefault="00BE7084" w:rsidP="00BE7084">
            <w:pPr>
              <w:jc w:val="right"/>
            </w:pPr>
            <w:r>
              <w:t>5.30</w:t>
            </w:r>
          </w:p>
        </w:tc>
      </w:tr>
      <w:tr w:rsidR="00BE7084" w:rsidTr="00BE7084">
        <w:tc>
          <w:tcPr>
            <w:tcW w:w="652" w:type="dxa"/>
          </w:tcPr>
          <w:p w:rsidR="00BE7084" w:rsidRDefault="00BE7084" w:rsidP="00BE7084">
            <w:pPr>
              <w:jc w:val="center"/>
            </w:pPr>
            <w:r>
              <w:t>4</w:t>
            </w:r>
          </w:p>
        </w:tc>
        <w:tc>
          <w:tcPr>
            <w:tcW w:w="1349" w:type="dxa"/>
          </w:tcPr>
          <w:p w:rsidR="00BE7084" w:rsidRDefault="00BE7084" w:rsidP="00BE7084">
            <w:pPr>
              <w:jc w:val="left"/>
            </w:pPr>
            <w:r>
              <w:t>02517</w:t>
            </w:r>
          </w:p>
        </w:tc>
        <w:tc>
          <w:tcPr>
            <w:tcW w:w="1349" w:type="dxa"/>
          </w:tcPr>
          <w:p w:rsidR="00BE7084" w:rsidRDefault="00BE7084" w:rsidP="00BE7084">
            <w:pPr>
              <w:jc w:val="left"/>
            </w:pPr>
            <w:r>
              <w:rPr>
                <w:rFonts w:hint="eastAsia"/>
              </w:rPr>
              <w:t>锅圈</w:t>
            </w:r>
          </w:p>
        </w:tc>
        <w:tc>
          <w:tcPr>
            <w:tcW w:w="1718" w:type="dxa"/>
          </w:tcPr>
          <w:p w:rsidR="00BE7084" w:rsidRDefault="00BE7084" w:rsidP="00BE7084">
            <w:pPr>
              <w:jc w:val="right"/>
            </w:pPr>
            <w:r>
              <w:t>2,483,600</w:t>
            </w:r>
          </w:p>
        </w:tc>
        <w:tc>
          <w:tcPr>
            <w:tcW w:w="1718" w:type="dxa"/>
          </w:tcPr>
          <w:p w:rsidR="00BE7084" w:rsidRDefault="00BE7084" w:rsidP="00BE7084">
            <w:pPr>
              <w:jc w:val="right"/>
            </w:pPr>
            <w:r>
              <w:t>8,030,789.15</w:t>
            </w:r>
          </w:p>
        </w:tc>
        <w:tc>
          <w:tcPr>
            <w:tcW w:w="1718" w:type="dxa"/>
          </w:tcPr>
          <w:p w:rsidR="00BE7084" w:rsidRDefault="00BE7084" w:rsidP="00BE7084">
            <w:pPr>
              <w:jc w:val="right"/>
            </w:pPr>
            <w:r>
              <w:t>4.87</w:t>
            </w:r>
          </w:p>
        </w:tc>
      </w:tr>
      <w:tr w:rsidR="00BE7084" w:rsidTr="00BE7084">
        <w:tc>
          <w:tcPr>
            <w:tcW w:w="652" w:type="dxa"/>
          </w:tcPr>
          <w:p w:rsidR="00BE7084" w:rsidRDefault="00BE7084" w:rsidP="00BE7084">
            <w:pPr>
              <w:jc w:val="center"/>
            </w:pPr>
            <w:r>
              <w:t>5</w:t>
            </w:r>
          </w:p>
        </w:tc>
        <w:tc>
          <w:tcPr>
            <w:tcW w:w="1349" w:type="dxa"/>
          </w:tcPr>
          <w:p w:rsidR="00BE7084" w:rsidRDefault="00BE7084" w:rsidP="00BE7084">
            <w:pPr>
              <w:jc w:val="left"/>
            </w:pPr>
            <w:r>
              <w:t>09988</w:t>
            </w:r>
          </w:p>
        </w:tc>
        <w:tc>
          <w:tcPr>
            <w:tcW w:w="1349" w:type="dxa"/>
          </w:tcPr>
          <w:p w:rsidR="00BE7084" w:rsidRDefault="00BE7084" w:rsidP="00BE7084">
            <w:pPr>
              <w:jc w:val="left"/>
            </w:pPr>
            <w:r>
              <w:rPr>
                <w:rFonts w:hint="eastAsia"/>
              </w:rPr>
              <w:t>阿里巴巴</w:t>
            </w:r>
            <w:r>
              <w:rPr>
                <w:rFonts w:hint="eastAsia"/>
              </w:rPr>
              <w:t>-W</w:t>
            </w:r>
          </w:p>
        </w:tc>
        <w:tc>
          <w:tcPr>
            <w:tcW w:w="1718" w:type="dxa"/>
          </w:tcPr>
          <w:p w:rsidR="00BE7084" w:rsidRDefault="00BE7084" w:rsidP="00BE7084">
            <w:pPr>
              <w:jc w:val="right"/>
            </w:pPr>
            <w:r>
              <w:t>61,100</w:t>
            </w:r>
          </w:p>
        </w:tc>
        <w:tc>
          <w:tcPr>
            <w:tcW w:w="1718" w:type="dxa"/>
          </w:tcPr>
          <w:p w:rsidR="00BE7084" w:rsidRDefault="00BE7084" w:rsidP="00BE7084">
            <w:pPr>
              <w:jc w:val="right"/>
            </w:pPr>
            <w:r>
              <w:t>7,880,666.76</w:t>
            </w:r>
          </w:p>
        </w:tc>
        <w:tc>
          <w:tcPr>
            <w:tcW w:w="1718" w:type="dxa"/>
          </w:tcPr>
          <w:p w:rsidR="00BE7084" w:rsidRDefault="00BE7084" w:rsidP="00BE7084">
            <w:pPr>
              <w:jc w:val="right"/>
            </w:pPr>
            <w:r>
              <w:t>4.78</w:t>
            </w:r>
          </w:p>
        </w:tc>
      </w:tr>
      <w:tr w:rsidR="00BE7084" w:rsidTr="00BE7084">
        <w:tc>
          <w:tcPr>
            <w:tcW w:w="652" w:type="dxa"/>
          </w:tcPr>
          <w:p w:rsidR="00BE7084" w:rsidRDefault="00BE7084" w:rsidP="00BE7084">
            <w:pPr>
              <w:jc w:val="center"/>
            </w:pPr>
            <w:r>
              <w:t>6</w:t>
            </w:r>
          </w:p>
        </w:tc>
        <w:tc>
          <w:tcPr>
            <w:tcW w:w="1349" w:type="dxa"/>
          </w:tcPr>
          <w:p w:rsidR="00BE7084" w:rsidRDefault="00BE7084" w:rsidP="00BE7084">
            <w:pPr>
              <w:jc w:val="left"/>
            </w:pPr>
            <w:r>
              <w:t>03993</w:t>
            </w:r>
          </w:p>
        </w:tc>
        <w:tc>
          <w:tcPr>
            <w:tcW w:w="1349" w:type="dxa"/>
          </w:tcPr>
          <w:p w:rsidR="00BE7084" w:rsidRDefault="00BE7084" w:rsidP="00BE7084">
            <w:pPr>
              <w:jc w:val="left"/>
            </w:pPr>
            <w:r>
              <w:rPr>
                <w:rFonts w:hint="eastAsia"/>
              </w:rPr>
              <w:t>洛阳钼业</w:t>
            </w:r>
          </w:p>
        </w:tc>
        <w:tc>
          <w:tcPr>
            <w:tcW w:w="1718" w:type="dxa"/>
          </w:tcPr>
          <w:p w:rsidR="00BE7084" w:rsidRDefault="00BE7084" w:rsidP="00BE7084">
            <w:pPr>
              <w:jc w:val="right"/>
            </w:pPr>
            <w:r>
              <w:t>399,000</w:t>
            </w:r>
          </w:p>
        </w:tc>
        <w:tc>
          <w:tcPr>
            <w:tcW w:w="1718" w:type="dxa"/>
          </w:tcPr>
          <w:p w:rsidR="00BE7084" w:rsidRDefault="00BE7084" w:rsidP="00BE7084">
            <w:pPr>
              <w:jc w:val="right"/>
            </w:pPr>
            <w:r>
              <w:t>6,933,803.17</w:t>
            </w:r>
          </w:p>
        </w:tc>
        <w:tc>
          <w:tcPr>
            <w:tcW w:w="1718" w:type="dxa"/>
          </w:tcPr>
          <w:p w:rsidR="00BE7084" w:rsidRDefault="00BE7084" w:rsidP="00BE7084">
            <w:pPr>
              <w:jc w:val="right"/>
            </w:pPr>
            <w:r>
              <w:t>4.21</w:t>
            </w:r>
          </w:p>
        </w:tc>
      </w:tr>
      <w:tr w:rsidR="00BE7084" w:rsidTr="00BE7084">
        <w:tc>
          <w:tcPr>
            <w:tcW w:w="652" w:type="dxa"/>
          </w:tcPr>
          <w:p w:rsidR="00BE7084" w:rsidRDefault="00BE7084" w:rsidP="00BE7084">
            <w:pPr>
              <w:jc w:val="center"/>
            </w:pPr>
            <w:r>
              <w:t>7</w:t>
            </w:r>
          </w:p>
        </w:tc>
        <w:tc>
          <w:tcPr>
            <w:tcW w:w="1349" w:type="dxa"/>
          </w:tcPr>
          <w:p w:rsidR="00BE7084" w:rsidRDefault="00BE7084" w:rsidP="00BE7084">
            <w:pPr>
              <w:jc w:val="left"/>
            </w:pPr>
            <w:r>
              <w:t>06869</w:t>
            </w:r>
          </w:p>
        </w:tc>
        <w:tc>
          <w:tcPr>
            <w:tcW w:w="1349" w:type="dxa"/>
          </w:tcPr>
          <w:p w:rsidR="00BE7084" w:rsidRDefault="00BE7084" w:rsidP="00BE7084">
            <w:pPr>
              <w:jc w:val="left"/>
            </w:pPr>
            <w:r>
              <w:rPr>
                <w:rFonts w:hint="eastAsia"/>
              </w:rPr>
              <w:t>长飞光纤光缆</w:t>
            </w:r>
          </w:p>
        </w:tc>
        <w:tc>
          <w:tcPr>
            <w:tcW w:w="1718" w:type="dxa"/>
          </w:tcPr>
          <w:p w:rsidR="00BE7084" w:rsidRDefault="00BE7084" w:rsidP="00BE7084">
            <w:pPr>
              <w:jc w:val="right"/>
            </w:pPr>
            <w:r>
              <w:t>146,000</w:t>
            </w:r>
          </w:p>
        </w:tc>
        <w:tc>
          <w:tcPr>
            <w:tcW w:w="1718" w:type="dxa"/>
          </w:tcPr>
          <w:p w:rsidR="00BE7084" w:rsidRDefault="00BE7084" w:rsidP="00BE7084">
            <w:pPr>
              <w:jc w:val="right"/>
            </w:pPr>
            <w:r>
              <w:t>6,817,685.20</w:t>
            </w:r>
          </w:p>
        </w:tc>
        <w:tc>
          <w:tcPr>
            <w:tcW w:w="1718" w:type="dxa"/>
          </w:tcPr>
          <w:p w:rsidR="00BE7084" w:rsidRDefault="00BE7084" w:rsidP="00BE7084">
            <w:pPr>
              <w:jc w:val="right"/>
            </w:pPr>
            <w:r>
              <w:t>4.14</w:t>
            </w:r>
          </w:p>
        </w:tc>
      </w:tr>
      <w:tr w:rsidR="00BE7084" w:rsidTr="00BE7084">
        <w:tc>
          <w:tcPr>
            <w:tcW w:w="652" w:type="dxa"/>
          </w:tcPr>
          <w:p w:rsidR="00BE7084" w:rsidRDefault="00BE7084" w:rsidP="00BE7084">
            <w:pPr>
              <w:jc w:val="center"/>
            </w:pPr>
            <w:r>
              <w:t>8</w:t>
            </w:r>
          </w:p>
        </w:tc>
        <w:tc>
          <w:tcPr>
            <w:tcW w:w="1349" w:type="dxa"/>
          </w:tcPr>
          <w:p w:rsidR="00BE7084" w:rsidRDefault="00BE7084" w:rsidP="00BE7084">
            <w:pPr>
              <w:jc w:val="left"/>
            </w:pPr>
            <w:r>
              <w:t>02338</w:t>
            </w:r>
          </w:p>
        </w:tc>
        <w:tc>
          <w:tcPr>
            <w:tcW w:w="1349" w:type="dxa"/>
          </w:tcPr>
          <w:p w:rsidR="00BE7084" w:rsidRDefault="00BE7084" w:rsidP="00BE7084">
            <w:pPr>
              <w:jc w:val="left"/>
            </w:pPr>
            <w:r>
              <w:rPr>
                <w:rFonts w:hint="eastAsia"/>
              </w:rPr>
              <w:t>潍柴动力</w:t>
            </w:r>
          </w:p>
        </w:tc>
        <w:tc>
          <w:tcPr>
            <w:tcW w:w="1718" w:type="dxa"/>
          </w:tcPr>
          <w:p w:rsidR="00BE7084" w:rsidRDefault="00BE7084" w:rsidP="00BE7084">
            <w:pPr>
              <w:jc w:val="right"/>
            </w:pPr>
            <w:r>
              <w:t>386,000</w:t>
            </w:r>
          </w:p>
        </w:tc>
        <w:tc>
          <w:tcPr>
            <w:tcW w:w="1718" w:type="dxa"/>
          </w:tcPr>
          <w:p w:rsidR="00BE7084" w:rsidRDefault="00BE7084" w:rsidP="00BE7084">
            <w:pPr>
              <w:jc w:val="right"/>
            </w:pPr>
            <w:r>
              <w:t>6,571,919.04</w:t>
            </w:r>
          </w:p>
        </w:tc>
        <w:tc>
          <w:tcPr>
            <w:tcW w:w="1718" w:type="dxa"/>
          </w:tcPr>
          <w:p w:rsidR="00BE7084" w:rsidRDefault="00BE7084" w:rsidP="00BE7084">
            <w:pPr>
              <w:jc w:val="right"/>
            </w:pPr>
            <w:r>
              <w:t>3.99</w:t>
            </w:r>
          </w:p>
        </w:tc>
      </w:tr>
      <w:tr w:rsidR="00BE7084" w:rsidTr="00BE7084">
        <w:tc>
          <w:tcPr>
            <w:tcW w:w="652" w:type="dxa"/>
          </w:tcPr>
          <w:p w:rsidR="00BE7084" w:rsidRDefault="00BE7084" w:rsidP="00BE7084">
            <w:pPr>
              <w:jc w:val="center"/>
            </w:pPr>
            <w:r>
              <w:t>9</w:t>
            </w:r>
          </w:p>
        </w:tc>
        <w:tc>
          <w:tcPr>
            <w:tcW w:w="1349" w:type="dxa"/>
          </w:tcPr>
          <w:p w:rsidR="00BE7084" w:rsidRDefault="00BE7084" w:rsidP="00BE7084">
            <w:pPr>
              <w:jc w:val="left"/>
            </w:pPr>
            <w:r>
              <w:t>01347</w:t>
            </w:r>
          </w:p>
        </w:tc>
        <w:tc>
          <w:tcPr>
            <w:tcW w:w="1349" w:type="dxa"/>
          </w:tcPr>
          <w:p w:rsidR="00BE7084" w:rsidRDefault="00BE7084" w:rsidP="00BE7084">
            <w:pPr>
              <w:jc w:val="left"/>
            </w:pPr>
            <w:r>
              <w:rPr>
                <w:rFonts w:hint="eastAsia"/>
              </w:rPr>
              <w:t>华虹半导体</w:t>
            </w:r>
          </w:p>
        </w:tc>
        <w:tc>
          <w:tcPr>
            <w:tcW w:w="1718" w:type="dxa"/>
          </w:tcPr>
          <w:p w:rsidR="00BE7084" w:rsidRDefault="00BE7084" w:rsidP="00BE7084">
            <w:pPr>
              <w:jc w:val="right"/>
            </w:pPr>
            <w:r>
              <w:t>79,000</w:t>
            </w:r>
          </w:p>
        </w:tc>
        <w:tc>
          <w:tcPr>
            <w:tcW w:w="1718" w:type="dxa"/>
          </w:tcPr>
          <w:p w:rsidR="00BE7084" w:rsidRDefault="00BE7084" w:rsidP="00BE7084">
            <w:pPr>
              <w:jc w:val="right"/>
            </w:pPr>
            <w:r>
              <w:t>5,301,630.43</w:t>
            </w:r>
          </w:p>
        </w:tc>
        <w:tc>
          <w:tcPr>
            <w:tcW w:w="1718" w:type="dxa"/>
          </w:tcPr>
          <w:p w:rsidR="00BE7084" w:rsidRDefault="00BE7084" w:rsidP="00BE7084">
            <w:pPr>
              <w:jc w:val="right"/>
            </w:pPr>
            <w:r>
              <w:t>3.22</w:t>
            </w:r>
          </w:p>
        </w:tc>
      </w:tr>
      <w:tr w:rsidR="00BE7084" w:rsidTr="00BE7084">
        <w:tc>
          <w:tcPr>
            <w:tcW w:w="652" w:type="dxa"/>
          </w:tcPr>
          <w:p w:rsidR="00BE7084" w:rsidRDefault="00BE7084" w:rsidP="00BE7084">
            <w:pPr>
              <w:jc w:val="center"/>
            </w:pPr>
            <w:r>
              <w:t>10</w:t>
            </w:r>
          </w:p>
        </w:tc>
        <w:tc>
          <w:tcPr>
            <w:tcW w:w="1349" w:type="dxa"/>
          </w:tcPr>
          <w:p w:rsidR="00BE7084" w:rsidRDefault="00BE7084" w:rsidP="00BE7084">
            <w:pPr>
              <w:jc w:val="left"/>
            </w:pPr>
            <w:r>
              <w:t>00639</w:t>
            </w:r>
          </w:p>
        </w:tc>
        <w:tc>
          <w:tcPr>
            <w:tcW w:w="1349" w:type="dxa"/>
          </w:tcPr>
          <w:p w:rsidR="00BE7084" w:rsidRDefault="00BE7084" w:rsidP="00BE7084">
            <w:pPr>
              <w:jc w:val="left"/>
            </w:pPr>
            <w:r>
              <w:rPr>
                <w:rFonts w:hint="eastAsia"/>
              </w:rPr>
              <w:t>首钢资源</w:t>
            </w:r>
          </w:p>
        </w:tc>
        <w:tc>
          <w:tcPr>
            <w:tcW w:w="1718" w:type="dxa"/>
          </w:tcPr>
          <w:p w:rsidR="00BE7084" w:rsidRDefault="00BE7084" w:rsidP="00BE7084">
            <w:pPr>
              <w:jc w:val="right"/>
            </w:pPr>
            <w:r>
              <w:t>1,794,000</w:t>
            </w:r>
          </w:p>
        </w:tc>
        <w:tc>
          <w:tcPr>
            <w:tcW w:w="1718" w:type="dxa"/>
          </w:tcPr>
          <w:p w:rsidR="00BE7084" w:rsidRDefault="00BE7084" w:rsidP="00BE7084">
            <w:pPr>
              <w:jc w:val="right"/>
            </w:pPr>
            <w:r>
              <w:t>4,747,703.67</w:t>
            </w:r>
          </w:p>
        </w:tc>
        <w:tc>
          <w:tcPr>
            <w:tcW w:w="1718" w:type="dxa"/>
          </w:tcPr>
          <w:p w:rsidR="00BE7084" w:rsidRDefault="00BE7084" w:rsidP="00BE7084">
            <w:pPr>
              <w:jc w:val="right"/>
            </w:pPr>
            <w:r>
              <w:t>2.88</w:t>
            </w:r>
          </w:p>
        </w:tc>
      </w:tr>
    </w:tbl>
    <w:p w:rsidR="00BE7084" w:rsidRDefault="00BE7084" w:rsidP="00BE7084">
      <w:pPr>
        <w:pStyle w:val="-2"/>
        <w:spacing w:before="312"/>
        <w:rPr>
          <w:rFonts w:hint="eastAsia"/>
        </w:rPr>
      </w:pPr>
      <w:r>
        <w:rPr>
          <w:rFonts w:hint="eastAsia"/>
        </w:rPr>
        <w:t>报告期末按债券品种分类的债券投资组合</w:t>
      </w:r>
    </w:p>
    <w:p w:rsidR="00BE7084" w:rsidRDefault="00BE7084" w:rsidP="00BE7084">
      <w:pPr>
        <w:pStyle w:val="-"/>
        <w:ind w:firstLine="420"/>
        <w:rPr>
          <w:rFonts w:hint="eastAsia"/>
        </w:rPr>
      </w:pPr>
      <w:r>
        <w:rPr>
          <w:rFonts w:hint="eastAsia"/>
        </w:rPr>
        <w:t>无。</w:t>
      </w:r>
    </w:p>
    <w:p w:rsidR="00BE7084" w:rsidRDefault="00BE7084" w:rsidP="00BE7084">
      <w:pPr>
        <w:pStyle w:val="-2"/>
        <w:spacing w:before="312"/>
        <w:rPr>
          <w:rFonts w:hint="eastAsia"/>
        </w:rPr>
      </w:pPr>
      <w:r>
        <w:rPr>
          <w:rFonts w:hint="eastAsia"/>
        </w:rPr>
        <w:t>报告期末按公允价值占基金资产净值比例大小排名的前五名债券投资明细</w:t>
      </w:r>
    </w:p>
    <w:p w:rsidR="00BE7084" w:rsidRDefault="00BE7084" w:rsidP="00BE7084">
      <w:pPr>
        <w:pStyle w:val="-"/>
        <w:ind w:firstLine="420"/>
        <w:rPr>
          <w:rFonts w:hint="eastAsia"/>
        </w:rPr>
      </w:pPr>
      <w:r>
        <w:rPr>
          <w:rFonts w:hint="eastAsia"/>
        </w:rPr>
        <w:t>无。</w:t>
      </w:r>
    </w:p>
    <w:p w:rsidR="00BE7084" w:rsidRDefault="00BE7084" w:rsidP="00BE7084">
      <w:pPr>
        <w:pStyle w:val="-2"/>
        <w:spacing w:before="312"/>
        <w:rPr>
          <w:rFonts w:hint="eastAsia"/>
        </w:rPr>
      </w:pPr>
      <w:r>
        <w:rPr>
          <w:rFonts w:hint="eastAsia"/>
        </w:rPr>
        <w:t>报告期末按公允价值占基金资产净值比例大小排名的前十名资产支持证券投资明细</w:t>
      </w:r>
    </w:p>
    <w:p w:rsidR="00BE7084" w:rsidRDefault="00BE7084" w:rsidP="00BE7084">
      <w:pPr>
        <w:pStyle w:val="-"/>
        <w:ind w:firstLine="420"/>
        <w:rPr>
          <w:rFonts w:hint="eastAsia"/>
        </w:rPr>
      </w:pPr>
      <w:r>
        <w:rPr>
          <w:rFonts w:hint="eastAsia"/>
        </w:rPr>
        <w:t>本基金本报告期末未持有资产支持证券。</w:t>
      </w:r>
    </w:p>
    <w:p w:rsidR="00BE7084" w:rsidRDefault="00BE7084" w:rsidP="00BE7084">
      <w:pPr>
        <w:pStyle w:val="-2"/>
        <w:spacing w:before="312"/>
        <w:rPr>
          <w:rFonts w:hint="eastAsia"/>
        </w:rPr>
      </w:pPr>
      <w:r>
        <w:rPr>
          <w:rFonts w:hint="eastAsia"/>
        </w:rPr>
        <w:t>报告期末按公允价值占基金资产净值比例大小排序的前五名贵金属投资明细</w:t>
      </w:r>
    </w:p>
    <w:p w:rsidR="00BE7084" w:rsidRDefault="00BE7084" w:rsidP="00BE7084">
      <w:pPr>
        <w:pStyle w:val="-"/>
        <w:ind w:firstLine="420"/>
        <w:rPr>
          <w:rFonts w:hint="eastAsia"/>
        </w:rPr>
      </w:pPr>
      <w:r>
        <w:rPr>
          <w:rFonts w:hint="eastAsia"/>
        </w:rPr>
        <w:t>无。</w:t>
      </w:r>
    </w:p>
    <w:p w:rsidR="00BE7084" w:rsidRDefault="00BE7084" w:rsidP="00BE7084">
      <w:pPr>
        <w:pStyle w:val="-2"/>
        <w:spacing w:before="312"/>
        <w:rPr>
          <w:rFonts w:hint="eastAsia"/>
        </w:rPr>
      </w:pPr>
      <w:r>
        <w:rPr>
          <w:rFonts w:hint="eastAsia"/>
        </w:rPr>
        <w:t>报告期末按公允价值占基金资产净值比例大小排名的前五名权证投资明细</w:t>
      </w:r>
    </w:p>
    <w:p w:rsidR="00BE7084" w:rsidRDefault="00BE7084" w:rsidP="00BE7084">
      <w:pPr>
        <w:pStyle w:val="-"/>
        <w:ind w:firstLine="420"/>
        <w:rPr>
          <w:rFonts w:hint="eastAsia"/>
        </w:rPr>
      </w:pPr>
      <w:r>
        <w:rPr>
          <w:rFonts w:hint="eastAsia"/>
        </w:rPr>
        <w:t>无。</w:t>
      </w:r>
    </w:p>
    <w:p w:rsidR="00BE7084" w:rsidRDefault="00BE7084" w:rsidP="00BE7084">
      <w:pPr>
        <w:pStyle w:val="-2"/>
        <w:spacing w:before="312"/>
        <w:rPr>
          <w:rFonts w:hint="eastAsia"/>
        </w:rPr>
      </w:pPr>
      <w:r>
        <w:rPr>
          <w:rFonts w:hint="eastAsia"/>
        </w:rPr>
        <w:lastRenderedPageBreak/>
        <w:t>报告期末本基金投资的股指期货交易情况说明</w:t>
      </w:r>
    </w:p>
    <w:p w:rsidR="00BE7084" w:rsidRDefault="00BE7084" w:rsidP="00BE7084">
      <w:pPr>
        <w:pStyle w:val="-3"/>
        <w:spacing w:before="156" w:after="156"/>
        <w:rPr>
          <w:rFonts w:hint="eastAsia"/>
        </w:rPr>
      </w:pPr>
      <w:r>
        <w:rPr>
          <w:rFonts w:hint="eastAsia"/>
        </w:rPr>
        <w:t>报告期末本基金投资的股指期货持仓和损益明细</w:t>
      </w:r>
    </w:p>
    <w:p w:rsidR="00BE7084" w:rsidRDefault="00BE7084" w:rsidP="00BE7084">
      <w:pPr>
        <w:pStyle w:val="-"/>
        <w:ind w:firstLine="420"/>
        <w:rPr>
          <w:rFonts w:hint="eastAsia"/>
        </w:rPr>
      </w:pPr>
      <w:r>
        <w:rPr>
          <w:rFonts w:hint="eastAsia"/>
        </w:rPr>
        <w:t>无。</w:t>
      </w:r>
    </w:p>
    <w:p w:rsidR="00BE7084" w:rsidRDefault="00BE7084" w:rsidP="00BE7084">
      <w:pPr>
        <w:pStyle w:val="-3"/>
        <w:spacing w:before="156" w:after="156"/>
        <w:rPr>
          <w:rFonts w:hint="eastAsia"/>
        </w:rPr>
      </w:pPr>
      <w:r>
        <w:rPr>
          <w:rFonts w:hint="eastAsia"/>
        </w:rPr>
        <w:t>本基金投资股指期货的投资政策</w:t>
      </w:r>
    </w:p>
    <w:p w:rsidR="00BE7084" w:rsidRDefault="00BE7084" w:rsidP="00BE7084">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BE7084" w:rsidRDefault="00BE7084" w:rsidP="00BE7084">
      <w:pPr>
        <w:pStyle w:val="-2"/>
        <w:spacing w:before="312"/>
        <w:rPr>
          <w:rFonts w:hint="eastAsia"/>
        </w:rPr>
      </w:pPr>
      <w:r>
        <w:rPr>
          <w:rFonts w:hint="eastAsia"/>
        </w:rPr>
        <w:t>报告期末本基金投资的国债期货交易情况说明</w:t>
      </w:r>
    </w:p>
    <w:p w:rsidR="00BE7084" w:rsidRDefault="00BE7084" w:rsidP="00BE7084">
      <w:pPr>
        <w:pStyle w:val="-3"/>
        <w:spacing w:before="156" w:after="156"/>
        <w:rPr>
          <w:rFonts w:hint="eastAsia"/>
        </w:rPr>
      </w:pPr>
      <w:r>
        <w:rPr>
          <w:rFonts w:hint="eastAsia"/>
        </w:rPr>
        <w:t>本期国债期货投资政策</w:t>
      </w:r>
    </w:p>
    <w:p w:rsidR="00BE7084" w:rsidRDefault="00BE7084" w:rsidP="00BE7084">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BE7084" w:rsidRDefault="00BE7084" w:rsidP="00BE7084">
      <w:pPr>
        <w:pStyle w:val="-3"/>
        <w:spacing w:before="156" w:after="156"/>
        <w:rPr>
          <w:rFonts w:hint="eastAsia"/>
        </w:rPr>
      </w:pPr>
      <w:r>
        <w:rPr>
          <w:rFonts w:hint="eastAsia"/>
        </w:rPr>
        <w:t>报告期末本基金投资的国债期货持仓和损益明细</w:t>
      </w:r>
    </w:p>
    <w:p w:rsidR="00BE7084" w:rsidRDefault="00BE7084" w:rsidP="00BE7084">
      <w:pPr>
        <w:pStyle w:val="-"/>
        <w:ind w:firstLine="420"/>
        <w:rPr>
          <w:rFonts w:hint="eastAsia"/>
        </w:rPr>
      </w:pPr>
      <w:r>
        <w:rPr>
          <w:rFonts w:hint="eastAsia"/>
        </w:rPr>
        <w:t>无。</w:t>
      </w:r>
    </w:p>
    <w:p w:rsidR="00BE7084" w:rsidRDefault="00BE7084" w:rsidP="00BE7084">
      <w:pPr>
        <w:pStyle w:val="-3"/>
        <w:spacing w:before="156" w:after="156"/>
        <w:rPr>
          <w:rFonts w:hint="eastAsia"/>
        </w:rPr>
      </w:pPr>
      <w:r>
        <w:rPr>
          <w:rFonts w:hint="eastAsia"/>
        </w:rPr>
        <w:t>本期国债期货投资评价</w:t>
      </w:r>
    </w:p>
    <w:p w:rsidR="00BE7084" w:rsidRDefault="00BE7084" w:rsidP="00BE7084">
      <w:pPr>
        <w:pStyle w:val="-"/>
        <w:ind w:firstLine="420"/>
        <w:rPr>
          <w:rFonts w:hint="eastAsia"/>
        </w:rPr>
      </w:pPr>
      <w:r>
        <w:rPr>
          <w:rFonts w:hint="eastAsia"/>
        </w:rPr>
        <w:t>无。</w:t>
      </w:r>
    </w:p>
    <w:p w:rsidR="00BE7084" w:rsidRDefault="00BE7084" w:rsidP="00BE7084">
      <w:pPr>
        <w:pStyle w:val="-2"/>
        <w:spacing w:before="312"/>
        <w:rPr>
          <w:rFonts w:hint="eastAsia"/>
        </w:rPr>
      </w:pPr>
      <w:r>
        <w:rPr>
          <w:rFonts w:hint="eastAsia"/>
        </w:rPr>
        <w:t>投资组合报告附注</w:t>
      </w:r>
    </w:p>
    <w:p w:rsidR="00BE7084" w:rsidRDefault="00BE7084" w:rsidP="00BE7084">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BE7084" w:rsidRDefault="00BE7084" w:rsidP="00BE7084">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BE7084" w:rsidRDefault="00BE7084" w:rsidP="00BE7084">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BE7084" w:rsidRDefault="00BE7084" w:rsidP="00BE7084">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BE7084" w:rsidRDefault="00BE7084" w:rsidP="00BE7084">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BE7084" w:rsidTr="00BE7084">
        <w:trPr>
          <w:cnfStyle w:val="100000000000" w:firstRow="1" w:lastRow="0" w:firstColumn="0" w:lastColumn="0" w:oddVBand="0" w:evenVBand="0" w:oddHBand="0" w:evenHBand="0" w:firstRowFirstColumn="0" w:firstRowLastColumn="0" w:lastRowFirstColumn="0" w:lastRowLastColumn="0"/>
        </w:trPr>
        <w:tc>
          <w:tcPr>
            <w:tcW w:w="743" w:type="dxa"/>
          </w:tcPr>
          <w:p w:rsidR="00BE7084" w:rsidRPr="00BE7084" w:rsidRDefault="00BE7084" w:rsidP="00BE7084">
            <w:pPr>
              <w:jc w:val="center"/>
              <w:rPr>
                <w:b/>
              </w:rPr>
            </w:pPr>
            <w:r w:rsidRPr="00BE7084">
              <w:rPr>
                <w:rFonts w:hint="eastAsia"/>
                <w:b/>
              </w:rPr>
              <w:t>序号</w:t>
            </w:r>
          </w:p>
        </w:tc>
        <w:tc>
          <w:tcPr>
            <w:tcW w:w="2977" w:type="dxa"/>
          </w:tcPr>
          <w:p w:rsidR="00BE7084" w:rsidRPr="00BE7084" w:rsidRDefault="00BE7084" w:rsidP="00BE7084">
            <w:pPr>
              <w:jc w:val="center"/>
              <w:rPr>
                <w:b/>
              </w:rPr>
            </w:pPr>
            <w:r w:rsidRPr="00BE7084">
              <w:rPr>
                <w:rFonts w:hint="eastAsia"/>
                <w:b/>
              </w:rPr>
              <w:t>名称</w:t>
            </w:r>
          </w:p>
        </w:tc>
        <w:tc>
          <w:tcPr>
            <w:tcW w:w="4785" w:type="dxa"/>
          </w:tcPr>
          <w:p w:rsidR="00BE7084" w:rsidRPr="00BE7084" w:rsidRDefault="00BE7084" w:rsidP="00BE7084">
            <w:pPr>
              <w:jc w:val="center"/>
              <w:rPr>
                <w:b/>
              </w:rPr>
            </w:pPr>
            <w:r w:rsidRPr="00BE7084">
              <w:rPr>
                <w:rFonts w:hint="eastAsia"/>
                <w:b/>
              </w:rPr>
              <w:t>金额（元）</w:t>
            </w:r>
          </w:p>
        </w:tc>
      </w:tr>
      <w:tr w:rsidR="00BE7084" w:rsidTr="00BE7084">
        <w:tc>
          <w:tcPr>
            <w:tcW w:w="743" w:type="dxa"/>
          </w:tcPr>
          <w:p w:rsidR="00BE7084" w:rsidRDefault="00BE7084" w:rsidP="00BE7084">
            <w:pPr>
              <w:jc w:val="center"/>
            </w:pPr>
            <w:r>
              <w:t>1</w:t>
            </w:r>
          </w:p>
        </w:tc>
        <w:tc>
          <w:tcPr>
            <w:tcW w:w="2977" w:type="dxa"/>
          </w:tcPr>
          <w:p w:rsidR="00BE7084" w:rsidRDefault="00BE7084" w:rsidP="00BE7084">
            <w:pPr>
              <w:jc w:val="left"/>
            </w:pPr>
            <w:r>
              <w:rPr>
                <w:rFonts w:hint="eastAsia"/>
              </w:rPr>
              <w:t>存出保证金</w:t>
            </w:r>
          </w:p>
        </w:tc>
        <w:tc>
          <w:tcPr>
            <w:tcW w:w="4785" w:type="dxa"/>
          </w:tcPr>
          <w:p w:rsidR="00BE7084" w:rsidRDefault="00BE7084" w:rsidP="00BE7084">
            <w:pPr>
              <w:jc w:val="right"/>
            </w:pPr>
            <w:r>
              <w:t>8,760.85</w:t>
            </w:r>
          </w:p>
        </w:tc>
      </w:tr>
      <w:tr w:rsidR="00BE7084" w:rsidTr="00BE7084">
        <w:tc>
          <w:tcPr>
            <w:tcW w:w="743" w:type="dxa"/>
          </w:tcPr>
          <w:p w:rsidR="00BE7084" w:rsidRDefault="00BE7084" w:rsidP="00BE7084">
            <w:pPr>
              <w:jc w:val="center"/>
            </w:pPr>
            <w:r>
              <w:lastRenderedPageBreak/>
              <w:t>2</w:t>
            </w:r>
          </w:p>
        </w:tc>
        <w:tc>
          <w:tcPr>
            <w:tcW w:w="2977" w:type="dxa"/>
          </w:tcPr>
          <w:p w:rsidR="00BE7084" w:rsidRDefault="00BE7084" w:rsidP="00BE7084">
            <w:pPr>
              <w:jc w:val="left"/>
            </w:pPr>
            <w:r>
              <w:rPr>
                <w:rFonts w:hint="eastAsia"/>
              </w:rPr>
              <w:t>应收证券清算款</w:t>
            </w:r>
          </w:p>
        </w:tc>
        <w:tc>
          <w:tcPr>
            <w:tcW w:w="4785" w:type="dxa"/>
          </w:tcPr>
          <w:p w:rsidR="00BE7084" w:rsidRDefault="00BE7084" w:rsidP="00BE7084">
            <w:pPr>
              <w:jc w:val="right"/>
            </w:pPr>
            <w:r>
              <w:t>3,788,797.61</w:t>
            </w:r>
          </w:p>
        </w:tc>
      </w:tr>
      <w:tr w:rsidR="00BE7084" w:rsidTr="00BE7084">
        <w:tc>
          <w:tcPr>
            <w:tcW w:w="743" w:type="dxa"/>
          </w:tcPr>
          <w:p w:rsidR="00BE7084" w:rsidRDefault="00BE7084" w:rsidP="00BE7084">
            <w:pPr>
              <w:jc w:val="center"/>
            </w:pPr>
            <w:r>
              <w:t>3</w:t>
            </w:r>
          </w:p>
        </w:tc>
        <w:tc>
          <w:tcPr>
            <w:tcW w:w="2977" w:type="dxa"/>
          </w:tcPr>
          <w:p w:rsidR="00BE7084" w:rsidRDefault="00BE7084" w:rsidP="00BE7084">
            <w:pPr>
              <w:jc w:val="left"/>
            </w:pPr>
            <w:r>
              <w:rPr>
                <w:rFonts w:hint="eastAsia"/>
              </w:rPr>
              <w:t>应收股利</w:t>
            </w:r>
          </w:p>
        </w:tc>
        <w:tc>
          <w:tcPr>
            <w:tcW w:w="4785" w:type="dxa"/>
          </w:tcPr>
          <w:p w:rsidR="00BE7084" w:rsidRDefault="00BE7084" w:rsidP="00BE7084">
            <w:pPr>
              <w:jc w:val="right"/>
            </w:pPr>
            <w:r>
              <w:t>108,771.13</w:t>
            </w:r>
          </w:p>
        </w:tc>
      </w:tr>
      <w:tr w:rsidR="00BE7084" w:rsidTr="00BE7084">
        <w:tc>
          <w:tcPr>
            <w:tcW w:w="743" w:type="dxa"/>
          </w:tcPr>
          <w:p w:rsidR="00BE7084" w:rsidRDefault="00BE7084" w:rsidP="00BE7084">
            <w:pPr>
              <w:jc w:val="center"/>
            </w:pPr>
            <w:r>
              <w:t>4</w:t>
            </w:r>
          </w:p>
        </w:tc>
        <w:tc>
          <w:tcPr>
            <w:tcW w:w="2977" w:type="dxa"/>
          </w:tcPr>
          <w:p w:rsidR="00BE7084" w:rsidRDefault="00BE7084" w:rsidP="00BE7084">
            <w:pPr>
              <w:jc w:val="left"/>
            </w:pPr>
            <w:r>
              <w:rPr>
                <w:rFonts w:hint="eastAsia"/>
              </w:rPr>
              <w:t>应收利息</w:t>
            </w:r>
          </w:p>
        </w:tc>
        <w:tc>
          <w:tcPr>
            <w:tcW w:w="4785" w:type="dxa"/>
          </w:tcPr>
          <w:p w:rsidR="00BE7084" w:rsidRDefault="00BE7084" w:rsidP="00BE7084">
            <w:pPr>
              <w:jc w:val="right"/>
            </w:pPr>
            <w:r>
              <w:t>-</w:t>
            </w:r>
          </w:p>
        </w:tc>
      </w:tr>
      <w:tr w:rsidR="00BE7084" w:rsidTr="00BE7084">
        <w:tc>
          <w:tcPr>
            <w:tcW w:w="743" w:type="dxa"/>
          </w:tcPr>
          <w:p w:rsidR="00BE7084" w:rsidRDefault="00BE7084" w:rsidP="00BE7084">
            <w:pPr>
              <w:jc w:val="center"/>
            </w:pPr>
            <w:r>
              <w:t>5</w:t>
            </w:r>
          </w:p>
        </w:tc>
        <w:tc>
          <w:tcPr>
            <w:tcW w:w="2977" w:type="dxa"/>
          </w:tcPr>
          <w:p w:rsidR="00BE7084" w:rsidRDefault="00BE7084" w:rsidP="00BE7084">
            <w:pPr>
              <w:jc w:val="left"/>
            </w:pPr>
            <w:r>
              <w:rPr>
                <w:rFonts w:hint="eastAsia"/>
              </w:rPr>
              <w:t>应收申购款</w:t>
            </w:r>
          </w:p>
        </w:tc>
        <w:tc>
          <w:tcPr>
            <w:tcW w:w="4785" w:type="dxa"/>
          </w:tcPr>
          <w:p w:rsidR="00BE7084" w:rsidRDefault="00BE7084" w:rsidP="00BE7084">
            <w:pPr>
              <w:jc w:val="right"/>
            </w:pPr>
            <w:r>
              <w:t>39,256.34</w:t>
            </w:r>
          </w:p>
        </w:tc>
      </w:tr>
      <w:tr w:rsidR="00BE7084" w:rsidTr="00BE7084">
        <w:tc>
          <w:tcPr>
            <w:tcW w:w="743" w:type="dxa"/>
          </w:tcPr>
          <w:p w:rsidR="00BE7084" w:rsidRDefault="00BE7084" w:rsidP="00BE7084">
            <w:pPr>
              <w:jc w:val="center"/>
            </w:pPr>
            <w:r>
              <w:t>6</w:t>
            </w:r>
          </w:p>
        </w:tc>
        <w:tc>
          <w:tcPr>
            <w:tcW w:w="2977" w:type="dxa"/>
          </w:tcPr>
          <w:p w:rsidR="00BE7084" w:rsidRDefault="00BE7084" w:rsidP="00BE7084">
            <w:pPr>
              <w:jc w:val="left"/>
            </w:pPr>
            <w:r>
              <w:rPr>
                <w:rFonts w:hint="eastAsia"/>
              </w:rPr>
              <w:t>其他应收款</w:t>
            </w:r>
          </w:p>
        </w:tc>
        <w:tc>
          <w:tcPr>
            <w:tcW w:w="4785" w:type="dxa"/>
          </w:tcPr>
          <w:p w:rsidR="00BE7084" w:rsidRDefault="00BE7084" w:rsidP="00BE7084">
            <w:pPr>
              <w:jc w:val="right"/>
            </w:pPr>
            <w:r>
              <w:t>-</w:t>
            </w:r>
          </w:p>
        </w:tc>
      </w:tr>
      <w:tr w:rsidR="00BE7084" w:rsidTr="00BE7084">
        <w:tc>
          <w:tcPr>
            <w:tcW w:w="743" w:type="dxa"/>
          </w:tcPr>
          <w:p w:rsidR="00BE7084" w:rsidRDefault="00BE7084" w:rsidP="00BE7084">
            <w:pPr>
              <w:jc w:val="center"/>
            </w:pPr>
            <w:r>
              <w:t>7</w:t>
            </w:r>
          </w:p>
        </w:tc>
        <w:tc>
          <w:tcPr>
            <w:tcW w:w="2977" w:type="dxa"/>
          </w:tcPr>
          <w:p w:rsidR="00BE7084" w:rsidRDefault="00BE7084" w:rsidP="00BE7084">
            <w:pPr>
              <w:jc w:val="left"/>
            </w:pPr>
            <w:r>
              <w:rPr>
                <w:rFonts w:hint="eastAsia"/>
              </w:rPr>
              <w:t>待摊费用</w:t>
            </w:r>
          </w:p>
        </w:tc>
        <w:tc>
          <w:tcPr>
            <w:tcW w:w="4785" w:type="dxa"/>
          </w:tcPr>
          <w:p w:rsidR="00BE7084" w:rsidRDefault="00BE7084" w:rsidP="00BE7084">
            <w:pPr>
              <w:jc w:val="right"/>
            </w:pPr>
            <w:r>
              <w:t>-</w:t>
            </w:r>
          </w:p>
        </w:tc>
      </w:tr>
      <w:tr w:rsidR="00BE7084" w:rsidTr="00BE7084">
        <w:tc>
          <w:tcPr>
            <w:tcW w:w="743" w:type="dxa"/>
          </w:tcPr>
          <w:p w:rsidR="00BE7084" w:rsidRDefault="00BE7084" w:rsidP="00BE7084">
            <w:pPr>
              <w:jc w:val="center"/>
            </w:pPr>
            <w:r>
              <w:t>8</w:t>
            </w:r>
          </w:p>
        </w:tc>
        <w:tc>
          <w:tcPr>
            <w:tcW w:w="2977" w:type="dxa"/>
          </w:tcPr>
          <w:p w:rsidR="00BE7084" w:rsidRDefault="00BE7084" w:rsidP="00BE7084">
            <w:pPr>
              <w:jc w:val="left"/>
            </w:pPr>
            <w:r>
              <w:rPr>
                <w:rFonts w:hint="eastAsia"/>
              </w:rPr>
              <w:t>其他</w:t>
            </w:r>
          </w:p>
        </w:tc>
        <w:tc>
          <w:tcPr>
            <w:tcW w:w="4785" w:type="dxa"/>
          </w:tcPr>
          <w:p w:rsidR="00BE7084" w:rsidRDefault="00BE7084" w:rsidP="00BE7084">
            <w:pPr>
              <w:jc w:val="right"/>
            </w:pPr>
            <w:r>
              <w:t>-</w:t>
            </w:r>
          </w:p>
        </w:tc>
      </w:tr>
      <w:tr w:rsidR="00BE7084" w:rsidTr="00BE7084">
        <w:tc>
          <w:tcPr>
            <w:tcW w:w="743" w:type="dxa"/>
          </w:tcPr>
          <w:p w:rsidR="00BE7084" w:rsidRDefault="00BE7084" w:rsidP="00BE7084">
            <w:pPr>
              <w:jc w:val="center"/>
            </w:pPr>
            <w:r>
              <w:t>9</w:t>
            </w:r>
          </w:p>
        </w:tc>
        <w:tc>
          <w:tcPr>
            <w:tcW w:w="2977" w:type="dxa"/>
          </w:tcPr>
          <w:p w:rsidR="00BE7084" w:rsidRDefault="00BE7084" w:rsidP="00BE7084">
            <w:pPr>
              <w:jc w:val="left"/>
            </w:pPr>
            <w:r>
              <w:rPr>
                <w:rFonts w:hint="eastAsia"/>
              </w:rPr>
              <w:t>合计</w:t>
            </w:r>
          </w:p>
        </w:tc>
        <w:tc>
          <w:tcPr>
            <w:tcW w:w="4785" w:type="dxa"/>
          </w:tcPr>
          <w:p w:rsidR="00BE7084" w:rsidRDefault="00BE7084" w:rsidP="00BE7084">
            <w:pPr>
              <w:jc w:val="right"/>
            </w:pPr>
            <w:r>
              <w:t>3,945,585.93</w:t>
            </w:r>
          </w:p>
        </w:tc>
      </w:tr>
    </w:tbl>
    <w:p w:rsidR="00BE7084" w:rsidRDefault="00BE7084" w:rsidP="00BE7084">
      <w:pPr>
        <w:pStyle w:val="-3"/>
        <w:spacing w:before="156" w:after="156"/>
        <w:rPr>
          <w:rFonts w:hint="eastAsia"/>
        </w:rPr>
      </w:pPr>
      <w:r>
        <w:rPr>
          <w:rFonts w:hint="eastAsia"/>
        </w:rPr>
        <w:t>报告期末持有的处于转股期的可转换债券明细</w:t>
      </w:r>
    </w:p>
    <w:p w:rsidR="00BE7084" w:rsidRDefault="00BE7084" w:rsidP="00BE7084">
      <w:pPr>
        <w:pStyle w:val="-"/>
        <w:ind w:firstLine="420"/>
        <w:rPr>
          <w:rFonts w:hint="eastAsia"/>
        </w:rPr>
      </w:pPr>
      <w:r>
        <w:rPr>
          <w:rFonts w:hint="eastAsia"/>
        </w:rPr>
        <w:t>本基金本报告期末未持有处于转股期的可转换债券。</w:t>
      </w:r>
    </w:p>
    <w:p w:rsidR="00BE7084" w:rsidRDefault="00BE7084" w:rsidP="00BE7084">
      <w:pPr>
        <w:pStyle w:val="-3"/>
        <w:spacing w:before="156" w:after="156"/>
        <w:rPr>
          <w:rFonts w:hint="eastAsia"/>
        </w:rPr>
      </w:pPr>
      <w:r>
        <w:rPr>
          <w:rFonts w:hint="eastAsia"/>
        </w:rPr>
        <w:t>报告期末前十名股票中存在流通受限情况的说明</w:t>
      </w:r>
    </w:p>
    <w:p w:rsidR="00BE7084" w:rsidRDefault="00BE7084" w:rsidP="00BE7084">
      <w:pPr>
        <w:pStyle w:val="-"/>
        <w:ind w:firstLine="420"/>
        <w:rPr>
          <w:rFonts w:hint="eastAsia"/>
        </w:rPr>
      </w:pPr>
      <w:r>
        <w:rPr>
          <w:rFonts w:hint="eastAsia"/>
        </w:rPr>
        <w:t>无。</w:t>
      </w:r>
    </w:p>
    <w:p w:rsidR="00BE7084" w:rsidRDefault="00BE7084" w:rsidP="00BE7084">
      <w:pPr>
        <w:pStyle w:val="-1"/>
        <w:ind w:left="281" w:hanging="281"/>
        <w:rPr>
          <w:rFonts w:hint="eastAsia"/>
        </w:rPr>
      </w:pPr>
      <w:r>
        <w:rPr>
          <w:rFonts w:hint="eastAsia"/>
        </w:rPr>
        <w:t>开放式基金份额变动</w:t>
      </w:r>
    </w:p>
    <w:p w:rsidR="00BE7084" w:rsidRDefault="00BE7084" w:rsidP="00BE7084">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BE7084" w:rsidTr="00BE7084">
        <w:trPr>
          <w:cnfStyle w:val="100000000000" w:firstRow="1" w:lastRow="0" w:firstColumn="0" w:lastColumn="0" w:oddVBand="0" w:evenVBand="0" w:oddHBand="0" w:evenHBand="0" w:firstRowFirstColumn="0" w:firstRowLastColumn="0" w:lastRowFirstColumn="0" w:lastRowLastColumn="0"/>
        </w:trPr>
        <w:tc>
          <w:tcPr>
            <w:tcW w:w="2768" w:type="dxa"/>
          </w:tcPr>
          <w:p w:rsidR="00BE7084" w:rsidRPr="00BE7084" w:rsidRDefault="00BE7084" w:rsidP="00BE7084">
            <w:pPr>
              <w:jc w:val="center"/>
              <w:rPr>
                <w:b/>
              </w:rPr>
            </w:pPr>
            <w:r w:rsidRPr="00BE7084">
              <w:rPr>
                <w:rFonts w:hint="eastAsia"/>
                <w:b/>
              </w:rPr>
              <w:t>项目</w:t>
            </w:r>
          </w:p>
        </w:tc>
        <w:tc>
          <w:tcPr>
            <w:tcW w:w="2769" w:type="dxa"/>
          </w:tcPr>
          <w:p w:rsidR="00BE7084" w:rsidRPr="00BE7084" w:rsidRDefault="00BE7084" w:rsidP="00BE7084">
            <w:pPr>
              <w:jc w:val="center"/>
              <w:rPr>
                <w:b/>
              </w:rPr>
            </w:pPr>
            <w:r w:rsidRPr="00BE7084">
              <w:rPr>
                <w:rFonts w:hint="eastAsia"/>
                <w:b/>
              </w:rPr>
              <w:t>南方港股创新视野一年持有混合</w:t>
            </w:r>
            <w:r w:rsidRPr="00BE7084">
              <w:rPr>
                <w:rFonts w:hint="eastAsia"/>
                <w:b/>
              </w:rPr>
              <w:t>A</w:t>
            </w:r>
          </w:p>
        </w:tc>
        <w:tc>
          <w:tcPr>
            <w:tcW w:w="2769" w:type="dxa"/>
          </w:tcPr>
          <w:p w:rsidR="00BE7084" w:rsidRPr="00BE7084" w:rsidRDefault="00BE7084" w:rsidP="00BE7084">
            <w:pPr>
              <w:jc w:val="center"/>
              <w:rPr>
                <w:b/>
              </w:rPr>
            </w:pPr>
            <w:r w:rsidRPr="00BE7084">
              <w:rPr>
                <w:rFonts w:hint="eastAsia"/>
                <w:b/>
              </w:rPr>
              <w:t>南方港股创新视野一年持有混合</w:t>
            </w:r>
            <w:r w:rsidRPr="00BE7084">
              <w:rPr>
                <w:rFonts w:hint="eastAsia"/>
                <w:b/>
              </w:rPr>
              <w:t>C</w:t>
            </w:r>
          </w:p>
        </w:tc>
      </w:tr>
      <w:tr w:rsidR="00BE7084" w:rsidTr="00BE7084">
        <w:tc>
          <w:tcPr>
            <w:tcW w:w="2768" w:type="dxa"/>
          </w:tcPr>
          <w:p w:rsidR="00BE7084" w:rsidRDefault="00BE7084" w:rsidP="00BE7084">
            <w:pPr>
              <w:jc w:val="left"/>
            </w:pPr>
            <w:r>
              <w:rPr>
                <w:rFonts w:hint="eastAsia"/>
              </w:rPr>
              <w:t>报告期期初基金份额总额</w:t>
            </w:r>
          </w:p>
        </w:tc>
        <w:tc>
          <w:tcPr>
            <w:tcW w:w="2769" w:type="dxa"/>
          </w:tcPr>
          <w:p w:rsidR="00BE7084" w:rsidRDefault="00BE7084" w:rsidP="00BE7084">
            <w:pPr>
              <w:jc w:val="right"/>
            </w:pPr>
            <w:r>
              <w:t>90,788,803.06</w:t>
            </w:r>
          </w:p>
        </w:tc>
        <w:tc>
          <w:tcPr>
            <w:tcW w:w="2769" w:type="dxa"/>
          </w:tcPr>
          <w:p w:rsidR="00BE7084" w:rsidRDefault="00BE7084" w:rsidP="00BE7084">
            <w:pPr>
              <w:jc w:val="right"/>
            </w:pPr>
            <w:r>
              <w:t>20,120,058.67</w:t>
            </w:r>
          </w:p>
        </w:tc>
      </w:tr>
      <w:tr w:rsidR="00BE7084" w:rsidTr="00BE7084">
        <w:tc>
          <w:tcPr>
            <w:tcW w:w="2768" w:type="dxa"/>
          </w:tcPr>
          <w:p w:rsidR="00BE7084" w:rsidRDefault="00BE7084" w:rsidP="00BE7084">
            <w:pPr>
              <w:jc w:val="left"/>
            </w:pPr>
            <w:r>
              <w:rPr>
                <w:rFonts w:hint="eastAsia"/>
              </w:rPr>
              <w:t>报告期期间基金总申购份额</w:t>
            </w:r>
          </w:p>
        </w:tc>
        <w:tc>
          <w:tcPr>
            <w:tcW w:w="2769" w:type="dxa"/>
          </w:tcPr>
          <w:p w:rsidR="00BE7084" w:rsidRDefault="00BE7084" w:rsidP="00BE7084">
            <w:pPr>
              <w:jc w:val="right"/>
            </w:pPr>
            <w:r>
              <w:t>3,352,380.26</w:t>
            </w:r>
          </w:p>
        </w:tc>
        <w:tc>
          <w:tcPr>
            <w:tcW w:w="2769" w:type="dxa"/>
          </w:tcPr>
          <w:p w:rsidR="00BE7084" w:rsidRDefault="00BE7084" w:rsidP="00BE7084">
            <w:pPr>
              <w:jc w:val="right"/>
            </w:pPr>
            <w:r>
              <w:t>676,435.98</w:t>
            </w:r>
          </w:p>
        </w:tc>
      </w:tr>
      <w:tr w:rsidR="00BE7084" w:rsidTr="00BE7084">
        <w:tc>
          <w:tcPr>
            <w:tcW w:w="2768" w:type="dxa"/>
          </w:tcPr>
          <w:p w:rsidR="00BE7084" w:rsidRDefault="00BE7084" w:rsidP="00BE7084">
            <w:pPr>
              <w:jc w:val="left"/>
            </w:pPr>
            <w:r>
              <w:rPr>
                <w:rFonts w:hint="eastAsia"/>
              </w:rPr>
              <w:t>减：报告期期间基金总赎回份额</w:t>
            </w:r>
          </w:p>
        </w:tc>
        <w:tc>
          <w:tcPr>
            <w:tcW w:w="2769" w:type="dxa"/>
          </w:tcPr>
          <w:p w:rsidR="00BE7084" w:rsidRDefault="00BE7084" w:rsidP="00BE7084">
            <w:pPr>
              <w:jc w:val="right"/>
            </w:pPr>
            <w:r>
              <w:t>2,132,931.57</w:t>
            </w:r>
          </w:p>
        </w:tc>
        <w:tc>
          <w:tcPr>
            <w:tcW w:w="2769" w:type="dxa"/>
          </w:tcPr>
          <w:p w:rsidR="00BE7084" w:rsidRDefault="00BE7084" w:rsidP="00BE7084">
            <w:pPr>
              <w:jc w:val="right"/>
            </w:pPr>
            <w:r>
              <w:t>454,900.03</w:t>
            </w:r>
          </w:p>
        </w:tc>
      </w:tr>
      <w:tr w:rsidR="00BE7084" w:rsidTr="00BE7084">
        <w:tc>
          <w:tcPr>
            <w:tcW w:w="2768" w:type="dxa"/>
          </w:tcPr>
          <w:p w:rsidR="00BE7084" w:rsidRDefault="00BE7084" w:rsidP="00BE7084">
            <w:pPr>
              <w:jc w:val="left"/>
            </w:pPr>
            <w:r>
              <w:rPr>
                <w:rFonts w:hint="eastAsia"/>
              </w:rPr>
              <w:t>报告期期间基金拆分变动份额（份额减少以</w:t>
            </w:r>
            <w:r>
              <w:rPr>
                <w:rFonts w:hint="eastAsia"/>
              </w:rPr>
              <w:t>"-"</w:t>
            </w:r>
            <w:r>
              <w:rPr>
                <w:rFonts w:hint="eastAsia"/>
              </w:rPr>
              <w:t>填列）</w:t>
            </w:r>
          </w:p>
        </w:tc>
        <w:tc>
          <w:tcPr>
            <w:tcW w:w="2769" w:type="dxa"/>
          </w:tcPr>
          <w:p w:rsidR="00BE7084" w:rsidRDefault="00BE7084" w:rsidP="00BE7084">
            <w:pPr>
              <w:jc w:val="right"/>
            </w:pPr>
            <w:r>
              <w:t>-</w:t>
            </w:r>
          </w:p>
        </w:tc>
        <w:tc>
          <w:tcPr>
            <w:tcW w:w="2769" w:type="dxa"/>
          </w:tcPr>
          <w:p w:rsidR="00BE7084" w:rsidRDefault="00BE7084" w:rsidP="00BE7084">
            <w:pPr>
              <w:jc w:val="right"/>
            </w:pPr>
            <w:r>
              <w:t>-</w:t>
            </w:r>
          </w:p>
        </w:tc>
      </w:tr>
      <w:tr w:rsidR="00BE7084" w:rsidTr="00BE7084">
        <w:tc>
          <w:tcPr>
            <w:tcW w:w="2768" w:type="dxa"/>
          </w:tcPr>
          <w:p w:rsidR="00BE7084" w:rsidRDefault="00BE7084" w:rsidP="00BE7084">
            <w:pPr>
              <w:jc w:val="left"/>
            </w:pPr>
            <w:r>
              <w:rPr>
                <w:rFonts w:hint="eastAsia"/>
              </w:rPr>
              <w:t>报告期期末基金份额总额</w:t>
            </w:r>
          </w:p>
        </w:tc>
        <w:tc>
          <w:tcPr>
            <w:tcW w:w="2769" w:type="dxa"/>
          </w:tcPr>
          <w:p w:rsidR="00BE7084" w:rsidRDefault="00BE7084" w:rsidP="00BE7084">
            <w:pPr>
              <w:jc w:val="right"/>
            </w:pPr>
            <w:r>
              <w:t>92,008,251.75</w:t>
            </w:r>
          </w:p>
        </w:tc>
        <w:tc>
          <w:tcPr>
            <w:tcW w:w="2769" w:type="dxa"/>
          </w:tcPr>
          <w:p w:rsidR="00BE7084" w:rsidRDefault="00BE7084" w:rsidP="00BE7084">
            <w:pPr>
              <w:jc w:val="right"/>
            </w:pPr>
            <w:r>
              <w:t>20,341,594.62</w:t>
            </w:r>
          </w:p>
        </w:tc>
      </w:tr>
    </w:tbl>
    <w:p w:rsidR="00BE7084" w:rsidRDefault="00BE7084" w:rsidP="00BE7084">
      <w:pPr>
        <w:pStyle w:val="-1"/>
        <w:ind w:left="281" w:hanging="281"/>
        <w:rPr>
          <w:rFonts w:hint="eastAsia"/>
        </w:rPr>
      </w:pPr>
      <w:r>
        <w:rPr>
          <w:rFonts w:hint="eastAsia"/>
        </w:rPr>
        <w:t>基金管理人运用固有资金投资本基金情况</w:t>
      </w:r>
    </w:p>
    <w:p w:rsidR="00BE7084" w:rsidRDefault="00BE7084" w:rsidP="00BE7084">
      <w:pPr>
        <w:pStyle w:val="-2"/>
        <w:spacing w:before="312"/>
        <w:rPr>
          <w:rFonts w:hint="eastAsia"/>
        </w:rPr>
      </w:pPr>
      <w:r>
        <w:rPr>
          <w:rFonts w:hint="eastAsia"/>
        </w:rPr>
        <w:t>基金管理人持有本基金份额变动情况</w:t>
      </w:r>
    </w:p>
    <w:p w:rsidR="00BE7084" w:rsidRDefault="00BE7084" w:rsidP="00BE7084">
      <w:pPr>
        <w:pStyle w:val="-"/>
        <w:ind w:firstLine="420"/>
        <w:rPr>
          <w:rFonts w:hint="eastAsia"/>
        </w:rPr>
      </w:pPr>
      <w:r>
        <w:rPr>
          <w:rFonts w:hint="eastAsia"/>
        </w:rPr>
        <w:t>本报告期末，基金管理人未持有本基金份额。</w:t>
      </w:r>
    </w:p>
    <w:p w:rsidR="00BE7084" w:rsidRDefault="00BE7084" w:rsidP="00BE7084">
      <w:pPr>
        <w:pStyle w:val="-2"/>
        <w:spacing w:before="312"/>
        <w:rPr>
          <w:rFonts w:hint="eastAsia"/>
        </w:rPr>
      </w:pPr>
      <w:r>
        <w:rPr>
          <w:rFonts w:hint="eastAsia"/>
        </w:rPr>
        <w:t>基金管理人运用固有资金投资本基金交易明细</w:t>
      </w:r>
    </w:p>
    <w:p w:rsidR="00BE7084" w:rsidRDefault="00BE7084" w:rsidP="00BE7084">
      <w:pPr>
        <w:pStyle w:val="-"/>
        <w:ind w:firstLine="420"/>
        <w:rPr>
          <w:rFonts w:hint="eastAsia"/>
        </w:rPr>
      </w:pPr>
      <w:r>
        <w:rPr>
          <w:rFonts w:hint="eastAsia"/>
        </w:rPr>
        <w:t>本报告期内，基金管理人不存在申购、赎回或买卖本基金的情况。</w:t>
      </w:r>
    </w:p>
    <w:p w:rsidR="00BE7084" w:rsidRDefault="00BE7084" w:rsidP="00BE7084">
      <w:pPr>
        <w:pStyle w:val="-1"/>
        <w:ind w:left="281" w:hanging="281"/>
        <w:rPr>
          <w:rFonts w:hint="eastAsia"/>
        </w:rPr>
      </w:pPr>
      <w:r>
        <w:rPr>
          <w:rFonts w:hint="eastAsia"/>
        </w:rPr>
        <w:t>影响投资者决策的其他重要信息</w:t>
      </w:r>
    </w:p>
    <w:p w:rsidR="00BE7084" w:rsidRDefault="00BE7084" w:rsidP="00BE7084">
      <w:pPr>
        <w:pStyle w:val="-2"/>
        <w:spacing w:before="312"/>
        <w:rPr>
          <w:rFonts w:hint="eastAsia"/>
        </w:rPr>
      </w:pPr>
      <w:r>
        <w:rPr>
          <w:rFonts w:hint="eastAsia"/>
        </w:rPr>
        <w:lastRenderedPageBreak/>
        <w:t>报告期内单一投资者持有基金份额比例达到或超过20%的情况</w:t>
      </w:r>
    </w:p>
    <w:p w:rsidR="00BE7084" w:rsidRDefault="00BE7084" w:rsidP="00BE7084">
      <w:pPr>
        <w:pStyle w:val="-"/>
        <w:ind w:firstLine="420"/>
        <w:rPr>
          <w:rFonts w:hint="eastAsia"/>
        </w:rPr>
      </w:pPr>
      <w:r>
        <w:rPr>
          <w:rFonts w:hint="eastAsia"/>
        </w:rPr>
        <w:t>报告期内单一投资者持有基金份额比例不存在达到或超过20%的情况。</w:t>
      </w:r>
    </w:p>
    <w:p w:rsidR="00BE7084" w:rsidRDefault="00BE7084" w:rsidP="00BE7084">
      <w:pPr>
        <w:pStyle w:val="-2"/>
        <w:spacing w:before="312"/>
        <w:rPr>
          <w:rFonts w:hint="eastAsia"/>
        </w:rPr>
      </w:pPr>
      <w:r>
        <w:rPr>
          <w:rFonts w:hint="eastAsia"/>
        </w:rPr>
        <w:t>影响投资者决策的其他重要信息</w:t>
      </w:r>
    </w:p>
    <w:p w:rsidR="00BE7084" w:rsidRDefault="00BE7084" w:rsidP="00BE7084">
      <w:pPr>
        <w:pStyle w:val="-"/>
        <w:ind w:firstLine="420"/>
        <w:rPr>
          <w:rFonts w:hint="eastAsia"/>
        </w:rPr>
      </w:pPr>
      <w:r>
        <w:rPr>
          <w:rFonts w:hint="eastAsia"/>
        </w:rPr>
        <w:t>无。</w:t>
      </w:r>
    </w:p>
    <w:p w:rsidR="00BE7084" w:rsidRDefault="00BE7084" w:rsidP="00BE7084">
      <w:pPr>
        <w:pStyle w:val="-1"/>
        <w:ind w:left="281" w:hanging="281"/>
        <w:rPr>
          <w:rFonts w:hint="eastAsia"/>
        </w:rPr>
      </w:pPr>
      <w:r>
        <w:rPr>
          <w:rFonts w:hint="eastAsia"/>
        </w:rPr>
        <w:t>备查文件目录</w:t>
      </w:r>
    </w:p>
    <w:p w:rsidR="00BE7084" w:rsidRDefault="00BE7084" w:rsidP="00BE7084">
      <w:pPr>
        <w:pStyle w:val="-2"/>
        <w:spacing w:before="312"/>
        <w:rPr>
          <w:rFonts w:hint="eastAsia"/>
        </w:rPr>
      </w:pPr>
      <w:r>
        <w:rPr>
          <w:rFonts w:hint="eastAsia"/>
        </w:rPr>
        <w:t>备查文件目录</w:t>
      </w:r>
    </w:p>
    <w:p w:rsidR="00BE7084" w:rsidRDefault="00BE7084" w:rsidP="00BE7084">
      <w:pPr>
        <w:pStyle w:val="-"/>
        <w:ind w:firstLine="420"/>
        <w:rPr>
          <w:rFonts w:hint="eastAsia"/>
        </w:rPr>
      </w:pPr>
      <w:r>
        <w:rPr>
          <w:rFonts w:hint="eastAsia"/>
        </w:rPr>
        <w:t>1、《南方港股创新视野一年持有期混合型证券投资基金基金合同》；</w:t>
      </w:r>
    </w:p>
    <w:p w:rsidR="00BE7084" w:rsidRDefault="00BE7084" w:rsidP="00BE7084">
      <w:pPr>
        <w:pStyle w:val="-"/>
        <w:ind w:firstLine="420"/>
        <w:rPr>
          <w:rFonts w:hint="eastAsia"/>
        </w:rPr>
      </w:pPr>
      <w:r>
        <w:rPr>
          <w:rFonts w:hint="eastAsia"/>
        </w:rPr>
        <w:t>2、《南方港股创新视野一年持有期混合型证券投资基金托管协议》；</w:t>
      </w:r>
    </w:p>
    <w:p w:rsidR="00BE7084" w:rsidRDefault="00BE7084" w:rsidP="00BE7084">
      <w:pPr>
        <w:pStyle w:val="-"/>
        <w:ind w:firstLine="420"/>
        <w:rPr>
          <w:rFonts w:hint="eastAsia"/>
        </w:rPr>
      </w:pPr>
      <w:r>
        <w:rPr>
          <w:rFonts w:hint="eastAsia"/>
        </w:rPr>
        <w:t>3、南方港股创新视野一年持有期混合型证券投资基金2025年4季度报告原文。</w:t>
      </w:r>
    </w:p>
    <w:p w:rsidR="00BE7084" w:rsidRDefault="00BE7084" w:rsidP="00BE7084">
      <w:pPr>
        <w:pStyle w:val="-2"/>
        <w:spacing w:before="312"/>
        <w:rPr>
          <w:rFonts w:hint="eastAsia"/>
        </w:rPr>
      </w:pPr>
      <w:r>
        <w:rPr>
          <w:rFonts w:hint="eastAsia"/>
        </w:rPr>
        <w:t>存放地点</w:t>
      </w:r>
    </w:p>
    <w:p w:rsidR="00BE7084" w:rsidRDefault="00BE7084" w:rsidP="00BE7084">
      <w:pPr>
        <w:pStyle w:val="-"/>
        <w:ind w:firstLine="420"/>
        <w:rPr>
          <w:rFonts w:hint="eastAsia"/>
        </w:rPr>
      </w:pPr>
      <w:r>
        <w:rPr>
          <w:rFonts w:hint="eastAsia"/>
        </w:rPr>
        <w:t>深圳市福田区莲花街道益田路5999号基金大厦32-42楼。</w:t>
      </w:r>
    </w:p>
    <w:p w:rsidR="00BE7084" w:rsidRDefault="00BE7084" w:rsidP="00BE7084">
      <w:pPr>
        <w:pStyle w:val="-2"/>
        <w:spacing w:before="312"/>
        <w:rPr>
          <w:rFonts w:hint="eastAsia"/>
        </w:rPr>
      </w:pPr>
      <w:r>
        <w:rPr>
          <w:rFonts w:hint="eastAsia"/>
        </w:rPr>
        <w:t>查阅方式</w:t>
      </w:r>
    </w:p>
    <w:p w:rsidR="00BE7084" w:rsidRDefault="00BE7084" w:rsidP="00BE7084">
      <w:pPr>
        <w:pStyle w:val="-"/>
        <w:ind w:firstLine="420"/>
        <w:rPr>
          <w:rFonts w:hint="eastAsia"/>
        </w:rPr>
      </w:pPr>
      <w:r>
        <w:rPr>
          <w:rFonts w:hint="eastAsia"/>
        </w:rPr>
        <w:t>网站：http://www.nffund.com</w:t>
      </w:r>
    </w:p>
    <w:p w:rsidR="003C7DC3" w:rsidRDefault="00BE7084" w:rsidP="00BE7084">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7084" w:rsidRDefault="00BE7084" w:rsidP="00D17C56">
      <w:r>
        <w:separator/>
      </w:r>
    </w:p>
  </w:endnote>
  <w:endnote w:type="continuationSeparator" w:id="0">
    <w:p w:rsidR="00BE7084" w:rsidRDefault="00BE7084"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084" w:rsidRDefault="00BE708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BE7084" w:rsidRPr="00BE7084">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BE7084">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BE7084">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084" w:rsidRDefault="00BE708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7084" w:rsidRDefault="00BE7084" w:rsidP="00D17C56">
      <w:r>
        <w:separator/>
      </w:r>
    </w:p>
  </w:footnote>
  <w:footnote w:type="continuationSeparator" w:id="0">
    <w:p w:rsidR="00BE7084" w:rsidRDefault="00BE7084"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084" w:rsidRDefault="00BE7084">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BE7084" w:rsidP="00AE3F5B">
    <w:pPr>
      <w:pStyle w:val="a7"/>
      <w:pBdr>
        <w:bottom w:val="single" w:sz="4" w:space="1" w:color="auto"/>
      </w:pBdr>
      <w:jc w:val="right"/>
    </w:pPr>
    <w:r>
      <w:rPr>
        <w:rFonts w:hint="eastAsia"/>
      </w:rPr>
      <w:t>南方港股创新视野一年持有期混合型证券投资基金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E7084"/>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7BB5B1"/>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9C7AD2-DB77-4B29-8BC1-B5758D32D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1087</Words>
  <Characters>6196</Characters>
  <Application>Microsoft Office Word</Application>
  <DocSecurity>0</DocSecurity>
  <Lines>51</Lines>
  <Paragraphs>14</Paragraphs>
  <ScaleCrop>false</ScaleCrop>
  <Company>MC SYSTEM</Company>
  <LinksUpToDate>false</LinksUpToDate>
  <CharactersWithSpaces>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2026-01-20T07:05:00Z</dcterms:created>
  <dcterms:modified xsi:type="dcterms:W3CDTF">2026-01-20T07:06:00Z</dcterms:modified>
</cp:coreProperties>
</file>