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72EDC">
        <w:rPr>
          <w:rFonts w:ascii="宋体" w:hAnsi="宋体" w:hint="eastAsia"/>
          <w:b/>
          <w:bCs/>
          <w:sz w:val="48"/>
          <w:szCs w:val="30"/>
        </w:rPr>
        <w:t>南方誉浦一年持有期混合型证券投资基金</w:t>
      </w:r>
      <w:r w:rsidR="00472ED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72ED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72ED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72EDC">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72ED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72EDC" w:rsidRDefault="00472EDC" w:rsidP="00472EDC">
      <w:pPr>
        <w:pStyle w:val="-1"/>
        <w:ind w:left="281" w:hanging="281"/>
        <w:rPr>
          <w:rFonts w:hint="eastAsia"/>
        </w:rPr>
      </w:pPr>
      <w:r>
        <w:rPr>
          <w:rFonts w:hint="eastAsia"/>
        </w:rPr>
        <w:lastRenderedPageBreak/>
        <w:t>重要提示</w:t>
      </w:r>
    </w:p>
    <w:p w:rsidR="00472EDC" w:rsidRDefault="00472EDC" w:rsidP="00472ED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72EDC" w:rsidRDefault="00472EDC" w:rsidP="00472EDC">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472EDC" w:rsidRDefault="00472EDC" w:rsidP="00472EDC">
      <w:pPr>
        <w:pStyle w:val="-"/>
        <w:ind w:firstLine="420"/>
        <w:rPr>
          <w:rFonts w:hint="eastAsia"/>
        </w:rPr>
      </w:pPr>
      <w:r>
        <w:rPr>
          <w:rFonts w:hint="eastAsia"/>
        </w:rPr>
        <w:t>基金管理人承诺以诚实信用、勤勉尽责的原则管理和运用基金资产，但不保证基金一定盈利。</w:t>
      </w:r>
    </w:p>
    <w:p w:rsidR="00472EDC" w:rsidRDefault="00472EDC" w:rsidP="00472EDC">
      <w:pPr>
        <w:pStyle w:val="-"/>
        <w:ind w:firstLine="420"/>
        <w:rPr>
          <w:rFonts w:hint="eastAsia"/>
        </w:rPr>
      </w:pPr>
      <w:r>
        <w:rPr>
          <w:rFonts w:hint="eastAsia"/>
        </w:rPr>
        <w:t>基金的过往业绩并不代表其未来表现。投资有风险，投资者在作出投资决策前应仔细阅读本基金的招募说明书。</w:t>
      </w:r>
    </w:p>
    <w:p w:rsidR="00472EDC" w:rsidRDefault="00472EDC" w:rsidP="00472EDC">
      <w:pPr>
        <w:pStyle w:val="-"/>
        <w:ind w:firstLine="420"/>
        <w:rPr>
          <w:rFonts w:hint="eastAsia"/>
        </w:rPr>
      </w:pPr>
      <w:r>
        <w:rPr>
          <w:rFonts w:hint="eastAsia"/>
        </w:rPr>
        <w:t>本报告中财务资料未经审计。</w:t>
      </w:r>
    </w:p>
    <w:p w:rsidR="00472EDC" w:rsidRDefault="00472EDC" w:rsidP="00472EDC">
      <w:pPr>
        <w:pStyle w:val="-"/>
        <w:ind w:firstLine="420"/>
        <w:rPr>
          <w:rFonts w:hint="eastAsia"/>
        </w:rPr>
      </w:pPr>
      <w:r>
        <w:rPr>
          <w:rFonts w:hint="eastAsia"/>
        </w:rPr>
        <w:t>本报告期自2025年10月1日起至12月31日止。</w:t>
      </w:r>
    </w:p>
    <w:p w:rsidR="00472EDC" w:rsidRDefault="00472EDC" w:rsidP="00472ED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472EDC" w:rsidTr="006E0921">
        <w:tc>
          <w:tcPr>
            <w:tcW w:w="2768" w:type="dxa"/>
          </w:tcPr>
          <w:p w:rsidR="00472EDC" w:rsidRDefault="00472EDC" w:rsidP="00472EDC">
            <w:pPr>
              <w:jc w:val="left"/>
            </w:pPr>
            <w:r>
              <w:rPr>
                <w:rFonts w:hint="eastAsia"/>
              </w:rPr>
              <w:t>基金简称</w:t>
            </w:r>
          </w:p>
        </w:tc>
        <w:tc>
          <w:tcPr>
            <w:tcW w:w="5538" w:type="dxa"/>
            <w:gridSpan w:val="2"/>
          </w:tcPr>
          <w:p w:rsidR="00472EDC" w:rsidRDefault="00472EDC" w:rsidP="00472EDC">
            <w:pPr>
              <w:jc w:val="left"/>
            </w:pPr>
            <w:r>
              <w:rPr>
                <w:rFonts w:hint="eastAsia"/>
              </w:rPr>
              <w:t>南方誉浦一年持有混合</w:t>
            </w:r>
          </w:p>
        </w:tc>
      </w:tr>
      <w:tr w:rsidR="00472EDC" w:rsidTr="00E94290">
        <w:tc>
          <w:tcPr>
            <w:tcW w:w="2768" w:type="dxa"/>
          </w:tcPr>
          <w:p w:rsidR="00472EDC" w:rsidRDefault="00472EDC" w:rsidP="00472EDC">
            <w:pPr>
              <w:jc w:val="left"/>
            </w:pPr>
            <w:r>
              <w:rPr>
                <w:rFonts w:hint="eastAsia"/>
              </w:rPr>
              <w:t>基金主代码</w:t>
            </w:r>
          </w:p>
        </w:tc>
        <w:tc>
          <w:tcPr>
            <w:tcW w:w="5538" w:type="dxa"/>
            <w:gridSpan w:val="2"/>
          </w:tcPr>
          <w:p w:rsidR="00472EDC" w:rsidRDefault="00472EDC" w:rsidP="00472EDC">
            <w:pPr>
              <w:jc w:val="left"/>
            </w:pPr>
            <w:r>
              <w:t>011746</w:t>
            </w:r>
          </w:p>
        </w:tc>
      </w:tr>
      <w:tr w:rsidR="00472EDC" w:rsidTr="006E69FB">
        <w:tc>
          <w:tcPr>
            <w:tcW w:w="2768" w:type="dxa"/>
          </w:tcPr>
          <w:p w:rsidR="00472EDC" w:rsidRDefault="00472EDC" w:rsidP="00472EDC">
            <w:pPr>
              <w:jc w:val="left"/>
            </w:pPr>
            <w:r>
              <w:rPr>
                <w:rFonts w:hint="eastAsia"/>
              </w:rPr>
              <w:t>交易代码</w:t>
            </w:r>
          </w:p>
        </w:tc>
        <w:tc>
          <w:tcPr>
            <w:tcW w:w="5538" w:type="dxa"/>
            <w:gridSpan w:val="2"/>
          </w:tcPr>
          <w:p w:rsidR="00472EDC" w:rsidRDefault="00472EDC" w:rsidP="00472EDC">
            <w:pPr>
              <w:jc w:val="left"/>
            </w:pPr>
            <w:r>
              <w:t>011746</w:t>
            </w:r>
          </w:p>
        </w:tc>
      </w:tr>
      <w:tr w:rsidR="00472EDC" w:rsidTr="00F00529">
        <w:tc>
          <w:tcPr>
            <w:tcW w:w="2768" w:type="dxa"/>
          </w:tcPr>
          <w:p w:rsidR="00472EDC" w:rsidRDefault="00472EDC" w:rsidP="00472EDC">
            <w:pPr>
              <w:jc w:val="left"/>
            </w:pPr>
            <w:r>
              <w:rPr>
                <w:rFonts w:hint="eastAsia"/>
              </w:rPr>
              <w:t>基金运作方式</w:t>
            </w:r>
          </w:p>
        </w:tc>
        <w:tc>
          <w:tcPr>
            <w:tcW w:w="5538" w:type="dxa"/>
            <w:gridSpan w:val="2"/>
          </w:tcPr>
          <w:p w:rsidR="00472EDC" w:rsidRDefault="00472EDC" w:rsidP="00472EDC">
            <w:pPr>
              <w:jc w:val="left"/>
            </w:pPr>
            <w:r>
              <w:rPr>
                <w:rFonts w:hint="eastAsia"/>
              </w:rPr>
              <w:t>契约型开放式</w:t>
            </w:r>
          </w:p>
        </w:tc>
      </w:tr>
      <w:tr w:rsidR="00472EDC" w:rsidTr="008929E4">
        <w:tc>
          <w:tcPr>
            <w:tcW w:w="2768" w:type="dxa"/>
          </w:tcPr>
          <w:p w:rsidR="00472EDC" w:rsidRDefault="00472EDC" w:rsidP="00472EDC">
            <w:pPr>
              <w:jc w:val="left"/>
            </w:pPr>
            <w:r>
              <w:rPr>
                <w:rFonts w:hint="eastAsia"/>
              </w:rPr>
              <w:t>基金合同生效日</w:t>
            </w:r>
          </w:p>
        </w:tc>
        <w:tc>
          <w:tcPr>
            <w:tcW w:w="5538" w:type="dxa"/>
            <w:gridSpan w:val="2"/>
          </w:tcPr>
          <w:p w:rsidR="00472EDC" w:rsidRDefault="00472EDC" w:rsidP="00472EDC">
            <w:pPr>
              <w:jc w:val="left"/>
            </w:pPr>
            <w:r>
              <w:rPr>
                <w:rFonts w:hint="eastAsia"/>
              </w:rPr>
              <w:t>2021</w:t>
            </w:r>
            <w:r>
              <w:rPr>
                <w:rFonts w:hint="eastAsia"/>
              </w:rPr>
              <w:t>年</w:t>
            </w:r>
            <w:r>
              <w:rPr>
                <w:rFonts w:hint="eastAsia"/>
              </w:rPr>
              <w:t>4</w:t>
            </w:r>
            <w:r>
              <w:rPr>
                <w:rFonts w:hint="eastAsia"/>
              </w:rPr>
              <w:t>月</w:t>
            </w:r>
            <w:r>
              <w:rPr>
                <w:rFonts w:hint="eastAsia"/>
              </w:rPr>
              <w:t>29</w:t>
            </w:r>
            <w:r>
              <w:rPr>
                <w:rFonts w:hint="eastAsia"/>
              </w:rPr>
              <w:t>日</w:t>
            </w:r>
          </w:p>
        </w:tc>
      </w:tr>
      <w:tr w:rsidR="00472EDC" w:rsidTr="00CB2FA9">
        <w:tc>
          <w:tcPr>
            <w:tcW w:w="2768" w:type="dxa"/>
          </w:tcPr>
          <w:p w:rsidR="00472EDC" w:rsidRDefault="00472EDC" w:rsidP="00472EDC">
            <w:pPr>
              <w:jc w:val="left"/>
            </w:pPr>
            <w:r>
              <w:rPr>
                <w:rFonts w:hint="eastAsia"/>
              </w:rPr>
              <w:t>报告期末基金份额总额</w:t>
            </w:r>
          </w:p>
        </w:tc>
        <w:tc>
          <w:tcPr>
            <w:tcW w:w="5538" w:type="dxa"/>
            <w:gridSpan w:val="2"/>
          </w:tcPr>
          <w:p w:rsidR="00472EDC" w:rsidRDefault="00472EDC" w:rsidP="00472EDC">
            <w:pPr>
              <w:jc w:val="left"/>
            </w:pPr>
            <w:r>
              <w:rPr>
                <w:rFonts w:hint="eastAsia"/>
              </w:rPr>
              <w:t>168,374,785.04</w:t>
            </w:r>
            <w:r>
              <w:rPr>
                <w:rFonts w:hint="eastAsia"/>
              </w:rPr>
              <w:t>份</w:t>
            </w:r>
          </w:p>
        </w:tc>
      </w:tr>
      <w:tr w:rsidR="00472EDC" w:rsidTr="00F505F9">
        <w:tc>
          <w:tcPr>
            <w:tcW w:w="2768" w:type="dxa"/>
          </w:tcPr>
          <w:p w:rsidR="00472EDC" w:rsidRDefault="00472EDC" w:rsidP="00472EDC">
            <w:pPr>
              <w:jc w:val="left"/>
            </w:pPr>
            <w:r>
              <w:rPr>
                <w:rFonts w:hint="eastAsia"/>
              </w:rPr>
              <w:t>投资目标</w:t>
            </w:r>
          </w:p>
        </w:tc>
        <w:tc>
          <w:tcPr>
            <w:tcW w:w="5538" w:type="dxa"/>
            <w:gridSpan w:val="2"/>
          </w:tcPr>
          <w:p w:rsidR="00472EDC" w:rsidRDefault="00472EDC" w:rsidP="00472EDC">
            <w:pPr>
              <w:jc w:val="left"/>
            </w:pPr>
            <w:r>
              <w:rPr>
                <w:rFonts w:hint="eastAsia"/>
              </w:rPr>
              <w:t>本基金主要投资于债券等固定收益类金融工具，辅助投资于精选的股票，通过严谨的风险管理，力求实现基金资产持续稳定增值。</w:t>
            </w:r>
          </w:p>
        </w:tc>
      </w:tr>
      <w:tr w:rsidR="00472EDC" w:rsidTr="00411ED9">
        <w:tc>
          <w:tcPr>
            <w:tcW w:w="2768" w:type="dxa"/>
          </w:tcPr>
          <w:p w:rsidR="00472EDC" w:rsidRDefault="00472EDC" w:rsidP="00472EDC">
            <w:pPr>
              <w:jc w:val="left"/>
            </w:pPr>
            <w:r>
              <w:rPr>
                <w:rFonts w:hint="eastAsia"/>
              </w:rPr>
              <w:t>投资策略</w:t>
            </w:r>
          </w:p>
        </w:tc>
        <w:tc>
          <w:tcPr>
            <w:tcW w:w="5538" w:type="dxa"/>
            <w:gridSpan w:val="2"/>
          </w:tcPr>
          <w:p w:rsidR="00472EDC" w:rsidRDefault="00472EDC" w:rsidP="00472EDC">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472EDC" w:rsidTr="00785DBF">
        <w:tc>
          <w:tcPr>
            <w:tcW w:w="2768" w:type="dxa"/>
          </w:tcPr>
          <w:p w:rsidR="00472EDC" w:rsidRDefault="00472EDC" w:rsidP="00472EDC">
            <w:pPr>
              <w:jc w:val="left"/>
            </w:pPr>
            <w:r>
              <w:rPr>
                <w:rFonts w:hint="eastAsia"/>
              </w:rPr>
              <w:t>业绩比较基准</w:t>
            </w:r>
          </w:p>
        </w:tc>
        <w:tc>
          <w:tcPr>
            <w:tcW w:w="5538" w:type="dxa"/>
            <w:gridSpan w:val="2"/>
          </w:tcPr>
          <w:p w:rsidR="00472EDC" w:rsidRDefault="00472EDC" w:rsidP="00472EDC">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472EDC" w:rsidTr="00945F24">
        <w:tc>
          <w:tcPr>
            <w:tcW w:w="2768" w:type="dxa"/>
          </w:tcPr>
          <w:p w:rsidR="00472EDC" w:rsidRDefault="00472EDC" w:rsidP="00472EDC">
            <w:pPr>
              <w:jc w:val="left"/>
            </w:pPr>
            <w:r>
              <w:rPr>
                <w:rFonts w:hint="eastAsia"/>
              </w:rPr>
              <w:t>风险收益特征</w:t>
            </w:r>
          </w:p>
        </w:tc>
        <w:tc>
          <w:tcPr>
            <w:tcW w:w="5538" w:type="dxa"/>
            <w:gridSpan w:val="2"/>
          </w:tcPr>
          <w:p w:rsidR="00472EDC" w:rsidRDefault="00472EDC" w:rsidP="00472EDC">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472EDC" w:rsidTr="00535DDF">
        <w:tc>
          <w:tcPr>
            <w:tcW w:w="2768" w:type="dxa"/>
          </w:tcPr>
          <w:p w:rsidR="00472EDC" w:rsidRDefault="00472EDC" w:rsidP="00472EDC">
            <w:pPr>
              <w:jc w:val="left"/>
            </w:pPr>
            <w:r>
              <w:rPr>
                <w:rFonts w:hint="eastAsia"/>
              </w:rPr>
              <w:lastRenderedPageBreak/>
              <w:t>基金管理人</w:t>
            </w:r>
          </w:p>
        </w:tc>
        <w:tc>
          <w:tcPr>
            <w:tcW w:w="5538" w:type="dxa"/>
            <w:gridSpan w:val="2"/>
          </w:tcPr>
          <w:p w:rsidR="00472EDC" w:rsidRDefault="00472EDC" w:rsidP="00472EDC">
            <w:pPr>
              <w:jc w:val="left"/>
            </w:pPr>
            <w:r>
              <w:rPr>
                <w:rFonts w:hint="eastAsia"/>
              </w:rPr>
              <w:t>南方基金管理股份有限公司</w:t>
            </w:r>
          </w:p>
        </w:tc>
      </w:tr>
      <w:tr w:rsidR="00472EDC" w:rsidTr="00472EDC">
        <w:tc>
          <w:tcPr>
            <w:tcW w:w="2768" w:type="dxa"/>
          </w:tcPr>
          <w:p w:rsidR="00472EDC" w:rsidRDefault="00472EDC" w:rsidP="00472EDC">
            <w:pPr>
              <w:jc w:val="left"/>
            </w:pPr>
            <w:r>
              <w:rPr>
                <w:rFonts w:hint="eastAsia"/>
              </w:rPr>
              <w:t>基金托管人</w:t>
            </w:r>
          </w:p>
        </w:tc>
        <w:tc>
          <w:tcPr>
            <w:tcW w:w="5538" w:type="dxa"/>
            <w:gridSpan w:val="2"/>
          </w:tcPr>
          <w:p w:rsidR="00472EDC" w:rsidRDefault="00472EDC" w:rsidP="00472EDC">
            <w:pPr>
              <w:jc w:val="left"/>
            </w:pPr>
            <w:r>
              <w:rPr>
                <w:rFonts w:hint="eastAsia"/>
              </w:rPr>
              <w:t>上海浦东发展银行股份有限公司</w:t>
            </w:r>
          </w:p>
        </w:tc>
      </w:tr>
      <w:tr w:rsidR="00472EDC" w:rsidTr="00472EDC">
        <w:tc>
          <w:tcPr>
            <w:tcW w:w="2768" w:type="dxa"/>
          </w:tcPr>
          <w:p w:rsidR="00472EDC" w:rsidRDefault="00472EDC" w:rsidP="00472EDC">
            <w:pPr>
              <w:jc w:val="left"/>
            </w:pPr>
            <w:r>
              <w:rPr>
                <w:rFonts w:hint="eastAsia"/>
              </w:rPr>
              <w:t>下属分级基金的基金简称</w:t>
            </w:r>
          </w:p>
        </w:tc>
        <w:tc>
          <w:tcPr>
            <w:tcW w:w="2769" w:type="dxa"/>
          </w:tcPr>
          <w:p w:rsidR="00472EDC" w:rsidRDefault="00472EDC" w:rsidP="00472EDC">
            <w:pPr>
              <w:jc w:val="left"/>
            </w:pPr>
            <w:r>
              <w:rPr>
                <w:rFonts w:hint="eastAsia"/>
              </w:rPr>
              <w:t>南方誉浦一年持有混合</w:t>
            </w:r>
            <w:r>
              <w:rPr>
                <w:rFonts w:hint="eastAsia"/>
              </w:rPr>
              <w:t>A</w:t>
            </w:r>
          </w:p>
        </w:tc>
        <w:tc>
          <w:tcPr>
            <w:tcW w:w="2769" w:type="dxa"/>
          </w:tcPr>
          <w:p w:rsidR="00472EDC" w:rsidRDefault="00472EDC" w:rsidP="00472EDC">
            <w:pPr>
              <w:jc w:val="left"/>
            </w:pPr>
            <w:r>
              <w:rPr>
                <w:rFonts w:hint="eastAsia"/>
              </w:rPr>
              <w:t>南方誉浦一年持有混合</w:t>
            </w:r>
            <w:r>
              <w:rPr>
                <w:rFonts w:hint="eastAsia"/>
              </w:rPr>
              <w:t>C</w:t>
            </w:r>
          </w:p>
        </w:tc>
      </w:tr>
      <w:tr w:rsidR="00472EDC" w:rsidTr="00472EDC">
        <w:tc>
          <w:tcPr>
            <w:tcW w:w="2768" w:type="dxa"/>
          </w:tcPr>
          <w:p w:rsidR="00472EDC" w:rsidRDefault="00472EDC" w:rsidP="00472EDC">
            <w:pPr>
              <w:jc w:val="left"/>
            </w:pPr>
            <w:r>
              <w:rPr>
                <w:rFonts w:hint="eastAsia"/>
              </w:rPr>
              <w:t>下属分级基金的交易代码</w:t>
            </w:r>
          </w:p>
        </w:tc>
        <w:tc>
          <w:tcPr>
            <w:tcW w:w="2769" w:type="dxa"/>
          </w:tcPr>
          <w:p w:rsidR="00472EDC" w:rsidRDefault="00472EDC" w:rsidP="00472EDC">
            <w:pPr>
              <w:jc w:val="left"/>
            </w:pPr>
            <w:r>
              <w:t>011746</w:t>
            </w:r>
          </w:p>
        </w:tc>
        <w:tc>
          <w:tcPr>
            <w:tcW w:w="2769" w:type="dxa"/>
          </w:tcPr>
          <w:p w:rsidR="00472EDC" w:rsidRDefault="00472EDC" w:rsidP="00472EDC">
            <w:pPr>
              <w:jc w:val="left"/>
            </w:pPr>
            <w:r>
              <w:t>011747</w:t>
            </w:r>
          </w:p>
        </w:tc>
      </w:tr>
      <w:tr w:rsidR="00472EDC" w:rsidTr="00472EDC">
        <w:tc>
          <w:tcPr>
            <w:tcW w:w="2768" w:type="dxa"/>
          </w:tcPr>
          <w:p w:rsidR="00472EDC" w:rsidRDefault="00472EDC" w:rsidP="00472EDC">
            <w:pPr>
              <w:jc w:val="left"/>
            </w:pPr>
            <w:r>
              <w:rPr>
                <w:rFonts w:hint="eastAsia"/>
              </w:rPr>
              <w:t>报告期末下属分级基金的份额总额</w:t>
            </w:r>
          </w:p>
        </w:tc>
        <w:tc>
          <w:tcPr>
            <w:tcW w:w="2769" w:type="dxa"/>
          </w:tcPr>
          <w:p w:rsidR="00472EDC" w:rsidRDefault="00472EDC" w:rsidP="00472EDC">
            <w:pPr>
              <w:jc w:val="left"/>
            </w:pPr>
            <w:r>
              <w:rPr>
                <w:rFonts w:hint="eastAsia"/>
              </w:rPr>
              <w:t>156,624,741.96</w:t>
            </w:r>
            <w:r>
              <w:rPr>
                <w:rFonts w:hint="eastAsia"/>
              </w:rPr>
              <w:t>份</w:t>
            </w:r>
          </w:p>
        </w:tc>
        <w:tc>
          <w:tcPr>
            <w:tcW w:w="2769" w:type="dxa"/>
          </w:tcPr>
          <w:p w:rsidR="00472EDC" w:rsidRDefault="00472EDC" w:rsidP="00472EDC">
            <w:pPr>
              <w:jc w:val="left"/>
            </w:pPr>
            <w:r>
              <w:rPr>
                <w:rFonts w:hint="eastAsia"/>
              </w:rPr>
              <w:t>11,750,043.08</w:t>
            </w:r>
            <w:r>
              <w:rPr>
                <w:rFonts w:hint="eastAsia"/>
              </w:rPr>
              <w:t>份</w:t>
            </w:r>
          </w:p>
        </w:tc>
      </w:tr>
    </w:tbl>
    <w:p w:rsidR="00472EDC" w:rsidRDefault="00472EDC" w:rsidP="00472EDC">
      <w:pPr>
        <w:pStyle w:val="-1"/>
        <w:ind w:left="281" w:hanging="281"/>
        <w:rPr>
          <w:rFonts w:hint="eastAsia"/>
        </w:rPr>
      </w:pPr>
      <w:r>
        <w:rPr>
          <w:rFonts w:hint="eastAsia"/>
        </w:rPr>
        <w:t>主要财务指标和基金净值表现</w:t>
      </w:r>
    </w:p>
    <w:p w:rsidR="00472EDC" w:rsidRDefault="00472EDC" w:rsidP="00472EDC">
      <w:pPr>
        <w:pStyle w:val="-2"/>
        <w:spacing w:before="312"/>
        <w:rPr>
          <w:rFonts w:hint="eastAsia"/>
        </w:rPr>
      </w:pPr>
      <w:r>
        <w:rPr>
          <w:rFonts w:hint="eastAsia"/>
        </w:rPr>
        <w:t>主要财务指标</w:t>
      </w:r>
    </w:p>
    <w:p w:rsidR="00472EDC" w:rsidRDefault="00472EDC" w:rsidP="00472ED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72EDC" w:rsidTr="00472ED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72EDC" w:rsidRPr="00472EDC" w:rsidRDefault="00472EDC" w:rsidP="00472EDC">
            <w:pPr>
              <w:jc w:val="center"/>
              <w:rPr>
                <w:b/>
              </w:rPr>
            </w:pPr>
            <w:r w:rsidRPr="00472EDC">
              <w:rPr>
                <w:rFonts w:hint="eastAsia"/>
                <w:b/>
              </w:rPr>
              <w:t>主要财务指标</w:t>
            </w:r>
          </w:p>
        </w:tc>
        <w:tc>
          <w:tcPr>
            <w:tcW w:w="5538" w:type="dxa"/>
            <w:gridSpan w:val="2"/>
            <w:tcBorders>
              <w:bottom w:val="single" w:sz="4" w:space="0" w:color="auto"/>
            </w:tcBorders>
          </w:tcPr>
          <w:p w:rsidR="00472EDC" w:rsidRPr="00472EDC" w:rsidRDefault="00472EDC" w:rsidP="00472EDC">
            <w:pPr>
              <w:jc w:val="center"/>
              <w:rPr>
                <w:b/>
              </w:rPr>
            </w:pPr>
            <w:r w:rsidRPr="00472EDC">
              <w:rPr>
                <w:rFonts w:hint="eastAsia"/>
                <w:b/>
              </w:rPr>
              <w:t>报告期（</w:t>
            </w:r>
            <w:r w:rsidRPr="00472EDC">
              <w:rPr>
                <w:rFonts w:hint="eastAsia"/>
                <w:b/>
              </w:rPr>
              <w:t>2025</w:t>
            </w:r>
            <w:r w:rsidRPr="00472EDC">
              <w:rPr>
                <w:rFonts w:hint="eastAsia"/>
                <w:b/>
              </w:rPr>
              <w:t>年</w:t>
            </w:r>
            <w:r w:rsidRPr="00472EDC">
              <w:rPr>
                <w:rFonts w:hint="eastAsia"/>
                <w:b/>
              </w:rPr>
              <w:t>10</w:t>
            </w:r>
            <w:r w:rsidRPr="00472EDC">
              <w:rPr>
                <w:rFonts w:hint="eastAsia"/>
                <w:b/>
              </w:rPr>
              <w:t>月</w:t>
            </w:r>
            <w:r w:rsidRPr="00472EDC">
              <w:rPr>
                <w:rFonts w:hint="eastAsia"/>
                <w:b/>
              </w:rPr>
              <w:t>1</w:t>
            </w:r>
            <w:r w:rsidRPr="00472EDC">
              <w:rPr>
                <w:rFonts w:hint="eastAsia"/>
                <w:b/>
              </w:rPr>
              <w:t>日－</w:t>
            </w:r>
            <w:r w:rsidRPr="00472EDC">
              <w:rPr>
                <w:rFonts w:hint="eastAsia"/>
                <w:b/>
              </w:rPr>
              <w:t>2025</w:t>
            </w:r>
            <w:r w:rsidRPr="00472EDC">
              <w:rPr>
                <w:rFonts w:hint="eastAsia"/>
                <w:b/>
              </w:rPr>
              <w:t>年</w:t>
            </w:r>
            <w:r w:rsidRPr="00472EDC">
              <w:rPr>
                <w:rFonts w:hint="eastAsia"/>
                <w:b/>
              </w:rPr>
              <w:t>12</w:t>
            </w:r>
            <w:r w:rsidRPr="00472EDC">
              <w:rPr>
                <w:rFonts w:hint="eastAsia"/>
                <w:b/>
              </w:rPr>
              <w:t>月</w:t>
            </w:r>
            <w:r w:rsidRPr="00472EDC">
              <w:rPr>
                <w:rFonts w:hint="eastAsia"/>
                <w:b/>
              </w:rPr>
              <w:t>31</w:t>
            </w:r>
            <w:r w:rsidRPr="00472EDC">
              <w:rPr>
                <w:rFonts w:hint="eastAsia"/>
                <w:b/>
              </w:rPr>
              <w:t>日）</w:t>
            </w:r>
          </w:p>
        </w:tc>
      </w:tr>
      <w:tr w:rsidR="00472EDC" w:rsidTr="00472EDC">
        <w:tc>
          <w:tcPr>
            <w:tcW w:w="2768" w:type="dxa"/>
            <w:vMerge/>
          </w:tcPr>
          <w:p w:rsidR="00472EDC" w:rsidRDefault="00472EDC" w:rsidP="00472EDC">
            <w:pPr>
              <w:jc w:val="left"/>
            </w:pPr>
          </w:p>
        </w:tc>
        <w:tc>
          <w:tcPr>
            <w:tcW w:w="2769" w:type="dxa"/>
            <w:shd w:val="clear" w:color="auto" w:fill="BFBFBF"/>
          </w:tcPr>
          <w:p w:rsidR="00472EDC" w:rsidRPr="00472EDC" w:rsidRDefault="00472EDC" w:rsidP="00472EDC">
            <w:pPr>
              <w:jc w:val="center"/>
              <w:rPr>
                <w:b/>
              </w:rPr>
            </w:pPr>
            <w:r w:rsidRPr="00472EDC">
              <w:rPr>
                <w:rFonts w:hint="eastAsia"/>
                <w:b/>
              </w:rPr>
              <w:t>南方誉浦一年持有混合</w:t>
            </w:r>
            <w:r w:rsidRPr="00472EDC">
              <w:rPr>
                <w:rFonts w:hint="eastAsia"/>
                <w:b/>
              </w:rPr>
              <w:t>A</w:t>
            </w:r>
          </w:p>
        </w:tc>
        <w:tc>
          <w:tcPr>
            <w:tcW w:w="2769" w:type="dxa"/>
            <w:shd w:val="clear" w:color="auto" w:fill="BFBFBF"/>
          </w:tcPr>
          <w:p w:rsidR="00472EDC" w:rsidRPr="00472EDC" w:rsidRDefault="00472EDC" w:rsidP="00472EDC">
            <w:pPr>
              <w:jc w:val="center"/>
              <w:rPr>
                <w:b/>
              </w:rPr>
            </w:pPr>
            <w:r w:rsidRPr="00472EDC">
              <w:rPr>
                <w:rFonts w:hint="eastAsia"/>
                <w:b/>
              </w:rPr>
              <w:t>南方誉浦一年持有混合</w:t>
            </w:r>
            <w:r w:rsidRPr="00472EDC">
              <w:rPr>
                <w:rFonts w:hint="eastAsia"/>
                <w:b/>
              </w:rPr>
              <w:t>C</w:t>
            </w:r>
          </w:p>
        </w:tc>
      </w:tr>
      <w:tr w:rsidR="00472EDC" w:rsidTr="00472EDC">
        <w:tc>
          <w:tcPr>
            <w:tcW w:w="2768" w:type="dxa"/>
          </w:tcPr>
          <w:p w:rsidR="00472EDC" w:rsidRDefault="00472EDC" w:rsidP="00472EDC">
            <w:pPr>
              <w:jc w:val="left"/>
            </w:pPr>
            <w:r>
              <w:rPr>
                <w:rFonts w:hint="eastAsia"/>
              </w:rPr>
              <w:t>1.</w:t>
            </w:r>
            <w:r>
              <w:rPr>
                <w:rFonts w:hint="eastAsia"/>
              </w:rPr>
              <w:t>本期已实现收益</w:t>
            </w:r>
          </w:p>
        </w:tc>
        <w:tc>
          <w:tcPr>
            <w:tcW w:w="2769" w:type="dxa"/>
          </w:tcPr>
          <w:p w:rsidR="00472EDC" w:rsidRDefault="00472EDC" w:rsidP="00472EDC">
            <w:pPr>
              <w:jc w:val="right"/>
            </w:pPr>
            <w:r>
              <w:t>4,646,094.93</w:t>
            </w:r>
          </w:p>
        </w:tc>
        <w:tc>
          <w:tcPr>
            <w:tcW w:w="2769" w:type="dxa"/>
          </w:tcPr>
          <w:p w:rsidR="00472EDC" w:rsidRDefault="00472EDC" w:rsidP="00472EDC">
            <w:pPr>
              <w:jc w:val="right"/>
            </w:pPr>
            <w:r>
              <w:t>311,922.86</w:t>
            </w:r>
          </w:p>
        </w:tc>
      </w:tr>
      <w:tr w:rsidR="00472EDC" w:rsidTr="00472EDC">
        <w:tc>
          <w:tcPr>
            <w:tcW w:w="2768" w:type="dxa"/>
          </w:tcPr>
          <w:p w:rsidR="00472EDC" w:rsidRDefault="00472EDC" w:rsidP="00472EDC">
            <w:pPr>
              <w:jc w:val="left"/>
            </w:pPr>
            <w:r>
              <w:rPr>
                <w:rFonts w:hint="eastAsia"/>
              </w:rPr>
              <w:t>2.</w:t>
            </w:r>
            <w:r>
              <w:rPr>
                <w:rFonts w:hint="eastAsia"/>
              </w:rPr>
              <w:t>本期利润</w:t>
            </w:r>
          </w:p>
        </w:tc>
        <w:tc>
          <w:tcPr>
            <w:tcW w:w="2769" w:type="dxa"/>
          </w:tcPr>
          <w:p w:rsidR="00472EDC" w:rsidRDefault="00472EDC" w:rsidP="00472EDC">
            <w:pPr>
              <w:jc w:val="right"/>
            </w:pPr>
            <w:r>
              <w:t>674,347.09</w:t>
            </w:r>
          </w:p>
        </w:tc>
        <w:tc>
          <w:tcPr>
            <w:tcW w:w="2769" w:type="dxa"/>
          </w:tcPr>
          <w:p w:rsidR="00472EDC" w:rsidRDefault="00472EDC" w:rsidP="00472EDC">
            <w:pPr>
              <w:jc w:val="right"/>
            </w:pPr>
            <w:r>
              <w:t>32,440.34</w:t>
            </w:r>
          </w:p>
        </w:tc>
      </w:tr>
      <w:tr w:rsidR="00472EDC" w:rsidTr="00472EDC">
        <w:tc>
          <w:tcPr>
            <w:tcW w:w="2768" w:type="dxa"/>
          </w:tcPr>
          <w:p w:rsidR="00472EDC" w:rsidRDefault="00472EDC" w:rsidP="00472EDC">
            <w:pPr>
              <w:jc w:val="left"/>
            </w:pPr>
            <w:r>
              <w:rPr>
                <w:rFonts w:hint="eastAsia"/>
              </w:rPr>
              <w:t>3.</w:t>
            </w:r>
            <w:r>
              <w:rPr>
                <w:rFonts w:hint="eastAsia"/>
              </w:rPr>
              <w:t>加权平均基金份额本期利润</w:t>
            </w:r>
          </w:p>
        </w:tc>
        <w:tc>
          <w:tcPr>
            <w:tcW w:w="2769" w:type="dxa"/>
          </w:tcPr>
          <w:p w:rsidR="00472EDC" w:rsidRDefault="00472EDC" w:rsidP="00472EDC">
            <w:pPr>
              <w:jc w:val="right"/>
            </w:pPr>
            <w:r>
              <w:t>0.0040</w:t>
            </w:r>
          </w:p>
        </w:tc>
        <w:tc>
          <w:tcPr>
            <w:tcW w:w="2769" w:type="dxa"/>
          </w:tcPr>
          <w:p w:rsidR="00472EDC" w:rsidRDefault="00472EDC" w:rsidP="00472EDC">
            <w:pPr>
              <w:jc w:val="right"/>
            </w:pPr>
            <w:r>
              <w:t>0.0026</w:t>
            </w:r>
          </w:p>
        </w:tc>
      </w:tr>
      <w:tr w:rsidR="00472EDC" w:rsidTr="00472EDC">
        <w:tc>
          <w:tcPr>
            <w:tcW w:w="2768" w:type="dxa"/>
          </w:tcPr>
          <w:p w:rsidR="00472EDC" w:rsidRDefault="00472EDC" w:rsidP="00472EDC">
            <w:pPr>
              <w:jc w:val="left"/>
            </w:pPr>
            <w:r>
              <w:rPr>
                <w:rFonts w:hint="eastAsia"/>
              </w:rPr>
              <w:t>4.</w:t>
            </w:r>
            <w:r>
              <w:rPr>
                <w:rFonts w:hint="eastAsia"/>
              </w:rPr>
              <w:t>期末基金资产净值</w:t>
            </w:r>
          </w:p>
        </w:tc>
        <w:tc>
          <w:tcPr>
            <w:tcW w:w="2769" w:type="dxa"/>
          </w:tcPr>
          <w:p w:rsidR="00472EDC" w:rsidRDefault="00472EDC" w:rsidP="00472EDC">
            <w:pPr>
              <w:jc w:val="right"/>
            </w:pPr>
            <w:r>
              <w:t>174,679,448.15</w:t>
            </w:r>
          </w:p>
        </w:tc>
        <w:tc>
          <w:tcPr>
            <w:tcW w:w="2769" w:type="dxa"/>
          </w:tcPr>
          <w:p w:rsidR="00472EDC" w:rsidRDefault="00472EDC" w:rsidP="00472EDC">
            <w:pPr>
              <w:jc w:val="right"/>
            </w:pPr>
            <w:r>
              <w:t>12,741,756.48</w:t>
            </w:r>
          </w:p>
        </w:tc>
      </w:tr>
      <w:tr w:rsidR="00472EDC" w:rsidTr="00472EDC">
        <w:tc>
          <w:tcPr>
            <w:tcW w:w="2768" w:type="dxa"/>
          </w:tcPr>
          <w:p w:rsidR="00472EDC" w:rsidRDefault="00472EDC" w:rsidP="00472EDC">
            <w:pPr>
              <w:jc w:val="left"/>
            </w:pPr>
            <w:r>
              <w:rPr>
                <w:rFonts w:hint="eastAsia"/>
              </w:rPr>
              <w:t>5.</w:t>
            </w:r>
            <w:r>
              <w:rPr>
                <w:rFonts w:hint="eastAsia"/>
              </w:rPr>
              <w:t>期末基金份额净值</w:t>
            </w:r>
          </w:p>
        </w:tc>
        <w:tc>
          <w:tcPr>
            <w:tcW w:w="2769" w:type="dxa"/>
          </w:tcPr>
          <w:p w:rsidR="00472EDC" w:rsidRDefault="00472EDC" w:rsidP="00472EDC">
            <w:pPr>
              <w:jc w:val="right"/>
            </w:pPr>
            <w:r>
              <w:t>1.1153</w:t>
            </w:r>
          </w:p>
        </w:tc>
        <w:tc>
          <w:tcPr>
            <w:tcW w:w="2769" w:type="dxa"/>
          </w:tcPr>
          <w:p w:rsidR="00472EDC" w:rsidRDefault="00472EDC" w:rsidP="00472EDC">
            <w:pPr>
              <w:jc w:val="right"/>
            </w:pPr>
            <w:r>
              <w:t>1.0844</w:t>
            </w:r>
          </w:p>
        </w:tc>
      </w:tr>
    </w:tbl>
    <w:p w:rsidR="00472EDC" w:rsidRDefault="00472EDC" w:rsidP="00472EDC">
      <w:pPr>
        <w:pStyle w:val="-8"/>
        <w:rPr>
          <w:rFonts w:hint="eastAsia"/>
        </w:rPr>
      </w:pPr>
      <w:r>
        <w:rPr>
          <w:rFonts w:hint="eastAsia"/>
        </w:rPr>
        <w:t>注：1、基金业绩指标不包括持有人认（申）购或交易基金的各项费用，计入费用后实际收益水平要低于所列数字；</w:t>
      </w:r>
    </w:p>
    <w:p w:rsidR="00472EDC" w:rsidRDefault="00472EDC" w:rsidP="00472ED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72EDC" w:rsidRDefault="00472EDC" w:rsidP="00472EDC">
      <w:pPr>
        <w:pStyle w:val="-2"/>
        <w:spacing w:before="312"/>
        <w:rPr>
          <w:rFonts w:hint="eastAsia"/>
        </w:rPr>
      </w:pPr>
      <w:r>
        <w:rPr>
          <w:rFonts w:hint="eastAsia"/>
        </w:rPr>
        <w:t>基金净值表现</w:t>
      </w:r>
    </w:p>
    <w:p w:rsidR="00472EDC" w:rsidRDefault="00472EDC" w:rsidP="00472EDC">
      <w:pPr>
        <w:pStyle w:val="-3"/>
        <w:spacing w:before="156" w:after="156"/>
        <w:rPr>
          <w:rFonts w:hint="eastAsia"/>
        </w:rPr>
      </w:pPr>
      <w:r>
        <w:rPr>
          <w:rFonts w:hint="eastAsia"/>
        </w:rPr>
        <w:t>本报告期基金份额净值增长率及其与同期业绩比较基准收益率的比较</w:t>
      </w:r>
    </w:p>
    <w:p w:rsidR="00472EDC" w:rsidRDefault="00472EDC" w:rsidP="00472EDC">
      <w:pPr>
        <w:pStyle w:val="-"/>
        <w:ind w:firstLine="420"/>
        <w:rPr>
          <w:rFonts w:hint="eastAsia"/>
        </w:rPr>
      </w:pPr>
      <w:r>
        <w:rPr>
          <w:rFonts w:hint="eastAsia"/>
        </w:rPr>
        <w:t>南方誉浦一年持有混合A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2EDC" w:rsidTr="00472EDC">
        <w:trPr>
          <w:cnfStyle w:val="100000000000" w:firstRow="1" w:lastRow="0" w:firstColumn="0" w:lastColumn="0" w:oddVBand="0" w:evenVBand="0" w:oddHBand="0" w:evenHBand="0" w:firstRowFirstColumn="0" w:firstRowLastColumn="0" w:lastRowFirstColumn="0" w:lastRowLastColumn="0"/>
        </w:trPr>
        <w:tc>
          <w:tcPr>
            <w:tcW w:w="1429" w:type="dxa"/>
          </w:tcPr>
          <w:p w:rsidR="00472EDC" w:rsidRPr="00472EDC" w:rsidRDefault="00472EDC" w:rsidP="00472EDC">
            <w:pPr>
              <w:jc w:val="center"/>
              <w:rPr>
                <w:b/>
              </w:rPr>
            </w:pPr>
            <w:r w:rsidRPr="00472EDC">
              <w:rPr>
                <w:rFonts w:hint="eastAsia"/>
                <w:b/>
              </w:rPr>
              <w:t>阶段</w:t>
            </w:r>
          </w:p>
        </w:tc>
        <w:tc>
          <w:tcPr>
            <w:tcW w:w="1315" w:type="dxa"/>
          </w:tcPr>
          <w:p w:rsidR="00472EDC" w:rsidRPr="00472EDC" w:rsidRDefault="00472EDC" w:rsidP="00472EDC">
            <w:pPr>
              <w:jc w:val="center"/>
              <w:rPr>
                <w:b/>
              </w:rPr>
            </w:pPr>
            <w:r w:rsidRPr="00472EDC">
              <w:rPr>
                <w:rFonts w:hint="eastAsia"/>
                <w:b/>
              </w:rPr>
              <w:t>净值增长率①</w:t>
            </w:r>
          </w:p>
        </w:tc>
        <w:tc>
          <w:tcPr>
            <w:tcW w:w="1315" w:type="dxa"/>
          </w:tcPr>
          <w:p w:rsidR="00472EDC" w:rsidRPr="00472EDC" w:rsidRDefault="00472EDC" w:rsidP="00472EDC">
            <w:pPr>
              <w:jc w:val="center"/>
              <w:rPr>
                <w:b/>
              </w:rPr>
            </w:pPr>
            <w:r w:rsidRPr="00472EDC">
              <w:rPr>
                <w:rFonts w:hint="eastAsia"/>
                <w:b/>
              </w:rPr>
              <w:t>净值增长率标准差②</w:t>
            </w:r>
          </w:p>
        </w:tc>
        <w:tc>
          <w:tcPr>
            <w:tcW w:w="1315" w:type="dxa"/>
          </w:tcPr>
          <w:p w:rsidR="00472EDC" w:rsidRPr="00472EDC" w:rsidRDefault="00472EDC" w:rsidP="00472EDC">
            <w:pPr>
              <w:jc w:val="center"/>
              <w:rPr>
                <w:b/>
              </w:rPr>
            </w:pPr>
            <w:r w:rsidRPr="00472EDC">
              <w:rPr>
                <w:rFonts w:hint="eastAsia"/>
                <w:b/>
              </w:rPr>
              <w:t>业绩比较基准收益率③</w:t>
            </w:r>
          </w:p>
        </w:tc>
        <w:tc>
          <w:tcPr>
            <w:tcW w:w="1315" w:type="dxa"/>
          </w:tcPr>
          <w:p w:rsidR="00472EDC" w:rsidRPr="00472EDC" w:rsidRDefault="00472EDC" w:rsidP="00472EDC">
            <w:pPr>
              <w:jc w:val="center"/>
              <w:rPr>
                <w:b/>
              </w:rPr>
            </w:pPr>
            <w:r w:rsidRPr="00472EDC">
              <w:rPr>
                <w:rFonts w:hint="eastAsia"/>
                <w:b/>
              </w:rPr>
              <w:t>业绩比较基准收益率标准差④</w:t>
            </w:r>
          </w:p>
        </w:tc>
        <w:tc>
          <w:tcPr>
            <w:tcW w:w="907" w:type="dxa"/>
          </w:tcPr>
          <w:p w:rsidR="00472EDC" w:rsidRPr="00472EDC" w:rsidRDefault="00472EDC" w:rsidP="00472EDC">
            <w:pPr>
              <w:jc w:val="center"/>
              <w:rPr>
                <w:b/>
              </w:rPr>
            </w:pPr>
            <w:r w:rsidRPr="00472EDC">
              <w:rPr>
                <w:rFonts w:hint="eastAsia"/>
                <w:b/>
              </w:rPr>
              <w:t>①</w:t>
            </w:r>
            <w:r w:rsidRPr="00472EDC">
              <w:rPr>
                <w:rFonts w:hint="eastAsia"/>
                <w:b/>
              </w:rPr>
              <w:t>-</w:t>
            </w:r>
            <w:r w:rsidRPr="00472EDC">
              <w:rPr>
                <w:rFonts w:hint="eastAsia"/>
                <w:b/>
              </w:rPr>
              <w:t>③</w:t>
            </w:r>
          </w:p>
        </w:tc>
        <w:tc>
          <w:tcPr>
            <w:tcW w:w="907" w:type="dxa"/>
          </w:tcPr>
          <w:p w:rsidR="00472EDC" w:rsidRPr="00472EDC" w:rsidRDefault="00472EDC" w:rsidP="00472EDC">
            <w:pPr>
              <w:jc w:val="center"/>
              <w:rPr>
                <w:b/>
              </w:rPr>
            </w:pPr>
            <w:r w:rsidRPr="00472EDC">
              <w:rPr>
                <w:rFonts w:hint="eastAsia"/>
                <w:b/>
              </w:rPr>
              <w:t>②</w:t>
            </w:r>
            <w:r w:rsidRPr="00472EDC">
              <w:rPr>
                <w:rFonts w:hint="eastAsia"/>
                <w:b/>
              </w:rPr>
              <w:t>-</w:t>
            </w:r>
            <w:r w:rsidRPr="00472EDC">
              <w:rPr>
                <w:rFonts w:hint="eastAsia"/>
                <w:b/>
              </w:rPr>
              <w:t>④</w:t>
            </w:r>
          </w:p>
        </w:tc>
      </w:tr>
      <w:tr w:rsidR="00472EDC" w:rsidTr="00472EDC">
        <w:tc>
          <w:tcPr>
            <w:tcW w:w="1429" w:type="dxa"/>
          </w:tcPr>
          <w:p w:rsidR="00472EDC" w:rsidRDefault="00472EDC" w:rsidP="00472EDC">
            <w:pPr>
              <w:jc w:val="left"/>
            </w:pPr>
            <w:r>
              <w:rPr>
                <w:rFonts w:hint="eastAsia"/>
              </w:rPr>
              <w:t>过去三个月</w:t>
            </w:r>
          </w:p>
        </w:tc>
        <w:tc>
          <w:tcPr>
            <w:tcW w:w="1315" w:type="dxa"/>
          </w:tcPr>
          <w:p w:rsidR="00472EDC" w:rsidRDefault="00472EDC" w:rsidP="00472EDC">
            <w:pPr>
              <w:jc w:val="right"/>
            </w:pPr>
            <w:r>
              <w:t>0.41%</w:t>
            </w:r>
          </w:p>
        </w:tc>
        <w:tc>
          <w:tcPr>
            <w:tcW w:w="1315" w:type="dxa"/>
          </w:tcPr>
          <w:p w:rsidR="00472EDC" w:rsidRDefault="00472EDC" w:rsidP="00472EDC">
            <w:pPr>
              <w:jc w:val="right"/>
            </w:pPr>
            <w:r>
              <w:t>0.36%</w:t>
            </w:r>
          </w:p>
        </w:tc>
        <w:tc>
          <w:tcPr>
            <w:tcW w:w="1315" w:type="dxa"/>
          </w:tcPr>
          <w:p w:rsidR="00472EDC" w:rsidRDefault="00472EDC" w:rsidP="00472EDC">
            <w:pPr>
              <w:jc w:val="right"/>
            </w:pPr>
            <w:r>
              <w:t>-0.29%</w:t>
            </w:r>
          </w:p>
        </w:tc>
        <w:tc>
          <w:tcPr>
            <w:tcW w:w="1315" w:type="dxa"/>
          </w:tcPr>
          <w:p w:rsidR="00472EDC" w:rsidRDefault="00472EDC" w:rsidP="00472EDC">
            <w:pPr>
              <w:jc w:val="right"/>
            </w:pPr>
            <w:r>
              <w:t>0.15%</w:t>
            </w:r>
          </w:p>
        </w:tc>
        <w:tc>
          <w:tcPr>
            <w:tcW w:w="907" w:type="dxa"/>
          </w:tcPr>
          <w:p w:rsidR="00472EDC" w:rsidRDefault="00472EDC" w:rsidP="00472EDC">
            <w:pPr>
              <w:jc w:val="right"/>
            </w:pPr>
            <w:r>
              <w:t>0.70%</w:t>
            </w:r>
          </w:p>
        </w:tc>
        <w:tc>
          <w:tcPr>
            <w:tcW w:w="907" w:type="dxa"/>
          </w:tcPr>
          <w:p w:rsidR="00472EDC" w:rsidRDefault="00472EDC" w:rsidP="00472EDC">
            <w:pPr>
              <w:jc w:val="right"/>
            </w:pPr>
            <w:r>
              <w:t>0.21%</w:t>
            </w:r>
          </w:p>
        </w:tc>
      </w:tr>
      <w:tr w:rsidR="00472EDC" w:rsidTr="00472EDC">
        <w:tc>
          <w:tcPr>
            <w:tcW w:w="1429" w:type="dxa"/>
          </w:tcPr>
          <w:p w:rsidR="00472EDC" w:rsidRDefault="00472EDC" w:rsidP="00472EDC">
            <w:pPr>
              <w:jc w:val="left"/>
            </w:pPr>
            <w:r>
              <w:rPr>
                <w:rFonts w:hint="eastAsia"/>
              </w:rPr>
              <w:t>过去六个月</w:t>
            </w:r>
          </w:p>
        </w:tc>
        <w:tc>
          <w:tcPr>
            <w:tcW w:w="1315" w:type="dxa"/>
          </w:tcPr>
          <w:p w:rsidR="00472EDC" w:rsidRDefault="00472EDC" w:rsidP="00472EDC">
            <w:pPr>
              <w:jc w:val="right"/>
            </w:pPr>
            <w:r>
              <w:t>7.12%</w:t>
            </w:r>
          </w:p>
        </w:tc>
        <w:tc>
          <w:tcPr>
            <w:tcW w:w="1315" w:type="dxa"/>
          </w:tcPr>
          <w:p w:rsidR="00472EDC" w:rsidRDefault="00472EDC" w:rsidP="00472EDC">
            <w:pPr>
              <w:jc w:val="right"/>
            </w:pPr>
            <w:r>
              <w:t>0.32%</w:t>
            </w:r>
          </w:p>
        </w:tc>
        <w:tc>
          <w:tcPr>
            <w:tcW w:w="1315" w:type="dxa"/>
          </w:tcPr>
          <w:p w:rsidR="00472EDC" w:rsidRDefault="00472EDC" w:rsidP="00472EDC">
            <w:pPr>
              <w:jc w:val="right"/>
            </w:pPr>
            <w:r>
              <w:t>1.03%</w:t>
            </w:r>
          </w:p>
        </w:tc>
        <w:tc>
          <w:tcPr>
            <w:tcW w:w="1315" w:type="dxa"/>
          </w:tcPr>
          <w:p w:rsidR="00472EDC" w:rsidRDefault="00472EDC" w:rsidP="00472EDC">
            <w:pPr>
              <w:jc w:val="right"/>
            </w:pPr>
            <w:r>
              <w:t>0.13%</w:t>
            </w:r>
          </w:p>
        </w:tc>
        <w:tc>
          <w:tcPr>
            <w:tcW w:w="907" w:type="dxa"/>
          </w:tcPr>
          <w:p w:rsidR="00472EDC" w:rsidRDefault="00472EDC" w:rsidP="00472EDC">
            <w:pPr>
              <w:jc w:val="right"/>
            </w:pPr>
            <w:r>
              <w:t>6.09%</w:t>
            </w:r>
          </w:p>
        </w:tc>
        <w:tc>
          <w:tcPr>
            <w:tcW w:w="907" w:type="dxa"/>
          </w:tcPr>
          <w:p w:rsidR="00472EDC" w:rsidRDefault="00472EDC" w:rsidP="00472EDC">
            <w:pPr>
              <w:jc w:val="right"/>
            </w:pPr>
            <w:r>
              <w:t>0.19%</w:t>
            </w:r>
          </w:p>
        </w:tc>
      </w:tr>
      <w:tr w:rsidR="00472EDC" w:rsidTr="00472EDC">
        <w:tc>
          <w:tcPr>
            <w:tcW w:w="1429" w:type="dxa"/>
          </w:tcPr>
          <w:p w:rsidR="00472EDC" w:rsidRDefault="00472EDC" w:rsidP="00472EDC">
            <w:pPr>
              <w:jc w:val="left"/>
            </w:pPr>
            <w:r>
              <w:rPr>
                <w:rFonts w:hint="eastAsia"/>
              </w:rPr>
              <w:t>过去一年</w:t>
            </w:r>
          </w:p>
        </w:tc>
        <w:tc>
          <w:tcPr>
            <w:tcW w:w="1315" w:type="dxa"/>
          </w:tcPr>
          <w:p w:rsidR="00472EDC" w:rsidRDefault="00472EDC" w:rsidP="00472EDC">
            <w:pPr>
              <w:jc w:val="right"/>
            </w:pPr>
            <w:r>
              <w:t>6.86%</w:t>
            </w:r>
          </w:p>
        </w:tc>
        <w:tc>
          <w:tcPr>
            <w:tcW w:w="1315" w:type="dxa"/>
          </w:tcPr>
          <w:p w:rsidR="00472EDC" w:rsidRDefault="00472EDC" w:rsidP="00472EDC">
            <w:pPr>
              <w:jc w:val="right"/>
            </w:pPr>
            <w:r>
              <w:t>0.31%</w:t>
            </w:r>
          </w:p>
        </w:tc>
        <w:tc>
          <w:tcPr>
            <w:tcW w:w="1315" w:type="dxa"/>
          </w:tcPr>
          <w:p w:rsidR="00472EDC" w:rsidRDefault="00472EDC" w:rsidP="00472EDC">
            <w:pPr>
              <w:jc w:val="right"/>
            </w:pPr>
            <w:r>
              <w:t>1.97%</w:t>
            </w:r>
          </w:p>
        </w:tc>
        <w:tc>
          <w:tcPr>
            <w:tcW w:w="1315" w:type="dxa"/>
          </w:tcPr>
          <w:p w:rsidR="00472EDC" w:rsidRDefault="00472EDC" w:rsidP="00472EDC">
            <w:pPr>
              <w:jc w:val="right"/>
            </w:pPr>
            <w:r>
              <w:t>0.15%</w:t>
            </w:r>
          </w:p>
        </w:tc>
        <w:tc>
          <w:tcPr>
            <w:tcW w:w="907" w:type="dxa"/>
          </w:tcPr>
          <w:p w:rsidR="00472EDC" w:rsidRDefault="00472EDC" w:rsidP="00472EDC">
            <w:pPr>
              <w:jc w:val="right"/>
            </w:pPr>
            <w:r>
              <w:t>4.89%</w:t>
            </w:r>
          </w:p>
        </w:tc>
        <w:tc>
          <w:tcPr>
            <w:tcW w:w="907" w:type="dxa"/>
          </w:tcPr>
          <w:p w:rsidR="00472EDC" w:rsidRDefault="00472EDC" w:rsidP="00472EDC">
            <w:pPr>
              <w:jc w:val="right"/>
            </w:pPr>
            <w:r>
              <w:t>0.16%</w:t>
            </w:r>
          </w:p>
        </w:tc>
      </w:tr>
      <w:tr w:rsidR="00472EDC" w:rsidTr="00472EDC">
        <w:tc>
          <w:tcPr>
            <w:tcW w:w="1429" w:type="dxa"/>
          </w:tcPr>
          <w:p w:rsidR="00472EDC" w:rsidRDefault="00472EDC" w:rsidP="00472EDC">
            <w:pPr>
              <w:jc w:val="left"/>
            </w:pPr>
            <w:r>
              <w:rPr>
                <w:rFonts w:hint="eastAsia"/>
              </w:rPr>
              <w:t>过去三年</w:t>
            </w:r>
          </w:p>
        </w:tc>
        <w:tc>
          <w:tcPr>
            <w:tcW w:w="1315" w:type="dxa"/>
          </w:tcPr>
          <w:p w:rsidR="00472EDC" w:rsidRDefault="00472EDC" w:rsidP="00472EDC">
            <w:pPr>
              <w:jc w:val="right"/>
            </w:pPr>
            <w:r>
              <w:t>12.47%</w:t>
            </w:r>
          </w:p>
        </w:tc>
        <w:tc>
          <w:tcPr>
            <w:tcW w:w="1315" w:type="dxa"/>
          </w:tcPr>
          <w:p w:rsidR="00472EDC" w:rsidRDefault="00472EDC" w:rsidP="00472EDC">
            <w:pPr>
              <w:jc w:val="right"/>
            </w:pPr>
            <w:r>
              <w:t>0.30%</w:t>
            </w:r>
          </w:p>
        </w:tc>
        <w:tc>
          <w:tcPr>
            <w:tcW w:w="1315" w:type="dxa"/>
          </w:tcPr>
          <w:p w:rsidR="00472EDC" w:rsidRDefault="00472EDC" w:rsidP="00472EDC">
            <w:pPr>
              <w:jc w:val="right"/>
            </w:pPr>
            <w:r>
              <w:t>8.88%</w:t>
            </w:r>
          </w:p>
        </w:tc>
        <w:tc>
          <w:tcPr>
            <w:tcW w:w="1315" w:type="dxa"/>
          </w:tcPr>
          <w:p w:rsidR="00472EDC" w:rsidRDefault="00472EDC" w:rsidP="00472EDC">
            <w:pPr>
              <w:jc w:val="right"/>
            </w:pPr>
            <w:r>
              <w:t>0.15%</w:t>
            </w:r>
          </w:p>
        </w:tc>
        <w:tc>
          <w:tcPr>
            <w:tcW w:w="907" w:type="dxa"/>
          </w:tcPr>
          <w:p w:rsidR="00472EDC" w:rsidRDefault="00472EDC" w:rsidP="00472EDC">
            <w:pPr>
              <w:jc w:val="right"/>
            </w:pPr>
            <w:r>
              <w:t>3.59%</w:t>
            </w:r>
          </w:p>
        </w:tc>
        <w:tc>
          <w:tcPr>
            <w:tcW w:w="907" w:type="dxa"/>
          </w:tcPr>
          <w:p w:rsidR="00472EDC" w:rsidRDefault="00472EDC" w:rsidP="00472EDC">
            <w:pPr>
              <w:jc w:val="right"/>
            </w:pPr>
            <w:r>
              <w:t>0.15%</w:t>
            </w:r>
          </w:p>
        </w:tc>
      </w:tr>
      <w:tr w:rsidR="00472EDC" w:rsidTr="00472EDC">
        <w:tc>
          <w:tcPr>
            <w:tcW w:w="1429" w:type="dxa"/>
          </w:tcPr>
          <w:p w:rsidR="00472EDC" w:rsidRDefault="00472EDC" w:rsidP="00472EDC">
            <w:pPr>
              <w:jc w:val="left"/>
            </w:pPr>
            <w:r>
              <w:rPr>
                <w:rFonts w:hint="eastAsia"/>
              </w:rPr>
              <w:t>自基金合同生效起至今</w:t>
            </w:r>
          </w:p>
        </w:tc>
        <w:tc>
          <w:tcPr>
            <w:tcW w:w="1315" w:type="dxa"/>
          </w:tcPr>
          <w:p w:rsidR="00472EDC" w:rsidRDefault="00472EDC" w:rsidP="00472EDC">
            <w:pPr>
              <w:jc w:val="right"/>
            </w:pPr>
            <w:r>
              <w:t>11.53%</w:t>
            </w:r>
          </w:p>
        </w:tc>
        <w:tc>
          <w:tcPr>
            <w:tcW w:w="1315" w:type="dxa"/>
          </w:tcPr>
          <w:p w:rsidR="00472EDC" w:rsidRDefault="00472EDC" w:rsidP="00472EDC">
            <w:pPr>
              <w:jc w:val="right"/>
            </w:pPr>
            <w:r>
              <w:t>0.29%</w:t>
            </w:r>
          </w:p>
        </w:tc>
        <w:tc>
          <w:tcPr>
            <w:tcW w:w="1315" w:type="dxa"/>
          </w:tcPr>
          <w:p w:rsidR="00472EDC" w:rsidRDefault="00472EDC" w:rsidP="00472EDC">
            <w:pPr>
              <w:jc w:val="right"/>
            </w:pPr>
            <w:r>
              <w:t>6.96%</w:t>
            </w:r>
          </w:p>
        </w:tc>
        <w:tc>
          <w:tcPr>
            <w:tcW w:w="1315" w:type="dxa"/>
          </w:tcPr>
          <w:p w:rsidR="00472EDC" w:rsidRDefault="00472EDC" w:rsidP="00472EDC">
            <w:pPr>
              <w:jc w:val="right"/>
            </w:pPr>
            <w:r>
              <w:t>0.16%</w:t>
            </w:r>
          </w:p>
        </w:tc>
        <w:tc>
          <w:tcPr>
            <w:tcW w:w="907" w:type="dxa"/>
          </w:tcPr>
          <w:p w:rsidR="00472EDC" w:rsidRDefault="00472EDC" w:rsidP="00472EDC">
            <w:pPr>
              <w:jc w:val="right"/>
            </w:pPr>
            <w:r>
              <w:t>4.57%</w:t>
            </w:r>
          </w:p>
        </w:tc>
        <w:tc>
          <w:tcPr>
            <w:tcW w:w="907" w:type="dxa"/>
          </w:tcPr>
          <w:p w:rsidR="00472EDC" w:rsidRDefault="00472EDC" w:rsidP="00472EDC">
            <w:pPr>
              <w:jc w:val="right"/>
            </w:pPr>
            <w:r>
              <w:t>0.13%</w:t>
            </w:r>
          </w:p>
        </w:tc>
      </w:tr>
    </w:tbl>
    <w:p w:rsidR="00472EDC" w:rsidRDefault="00472EDC" w:rsidP="00472EDC">
      <w:pPr>
        <w:pStyle w:val="-"/>
        <w:ind w:firstLine="420"/>
        <w:rPr>
          <w:rFonts w:hint="eastAsia"/>
        </w:rPr>
      </w:pPr>
      <w:r>
        <w:rPr>
          <w:rFonts w:hint="eastAsia"/>
        </w:rPr>
        <w:t>南方誉浦一年持有混合C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2EDC" w:rsidTr="00472EDC">
        <w:trPr>
          <w:cnfStyle w:val="100000000000" w:firstRow="1" w:lastRow="0" w:firstColumn="0" w:lastColumn="0" w:oddVBand="0" w:evenVBand="0" w:oddHBand="0" w:evenHBand="0" w:firstRowFirstColumn="0" w:firstRowLastColumn="0" w:lastRowFirstColumn="0" w:lastRowLastColumn="0"/>
        </w:trPr>
        <w:tc>
          <w:tcPr>
            <w:tcW w:w="1429" w:type="dxa"/>
          </w:tcPr>
          <w:p w:rsidR="00472EDC" w:rsidRPr="00472EDC" w:rsidRDefault="00472EDC" w:rsidP="00472EDC">
            <w:pPr>
              <w:jc w:val="center"/>
              <w:rPr>
                <w:b/>
              </w:rPr>
            </w:pPr>
            <w:r w:rsidRPr="00472EDC">
              <w:rPr>
                <w:rFonts w:hint="eastAsia"/>
                <w:b/>
              </w:rPr>
              <w:t>阶段</w:t>
            </w:r>
          </w:p>
        </w:tc>
        <w:tc>
          <w:tcPr>
            <w:tcW w:w="1315" w:type="dxa"/>
          </w:tcPr>
          <w:p w:rsidR="00472EDC" w:rsidRPr="00472EDC" w:rsidRDefault="00472EDC" w:rsidP="00472EDC">
            <w:pPr>
              <w:jc w:val="center"/>
              <w:rPr>
                <w:b/>
              </w:rPr>
            </w:pPr>
            <w:r w:rsidRPr="00472EDC">
              <w:rPr>
                <w:rFonts w:hint="eastAsia"/>
                <w:b/>
              </w:rPr>
              <w:t>净值增长率</w:t>
            </w:r>
            <w:r w:rsidRPr="00472EDC">
              <w:rPr>
                <w:rFonts w:hint="eastAsia"/>
                <w:b/>
              </w:rPr>
              <w:lastRenderedPageBreak/>
              <w:t>①</w:t>
            </w:r>
          </w:p>
        </w:tc>
        <w:tc>
          <w:tcPr>
            <w:tcW w:w="1315" w:type="dxa"/>
          </w:tcPr>
          <w:p w:rsidR="00472EDC" w:rsidRPr="00472EDC" w:rsidRDefault="00472EDC" w:rsidP="00472EDC">
            <w:pPr>
              <w:jc w:val="center"/>
              <w:rPr>
                <w:b/>
              </w:rPr>
            </w:pPr>
            <w:r w:rsidRPr="00472EDC">
              <w:rPr>
                <w:rFonts w:hint="eastAsia"/>
                <w:b/>
              </w:rPr>
              <w:lastRenderedPageBreak/>
              <w:t>净值增长率</w:t>
            </w:r>
            <w:r w:rsidRPr="00472EDC">
              <w:rPr>
                <w:rFonts w:hint="eastAsia"/>
                <w:b/>
              </w:rPr>
              <w:lastRenderedPageBreak/>
              <w:t>标准差②</w:t>
            </w:r>
          </w:p>
        </w:tc>
        <w:tc>
          <w:tcPr>
            <w:tcW w:w="1315" w:type="dxa"/>
          </w:tcPr>
          <w:p w:rsidR="00472EDC" w:rsidRPr="00472EDC" w:rsidRDefault="00472EDC" w:rsidP="00472EDC">
            <w:pPr>
              <w:jc w:val="center"/>
              <w:rPr>
                <w:b/>
              </w:rPr>
            </w:pPr>
            <w:r w:rsidRPr="00472EDC">
              <w:rPr>
                <w:rFonts w:hint="eastAsia"/>
                <w:b/>
              </w:rPr>
              <w:lastRenderedPageBreak/>
              <w:t>业绩比较基</w:t>
            </w:r>
            <w:r w:rsidRPr="00472EDC">
              <w:rPr>
                <w:rFonts w:hint="eastAsia"/>
                <w:b/>
              </w:rPr>
              <w:lastRenderedPageBreak/>
              <w:t>准收益率③</w:t>
            </w:r>
          </w:p>
        </w:tc>
        <w:tc>
          <w:tcPr>
            <w:tcW w:w="1315" w:type="dxa"/>
          </w:tcPr>
          <w:p w:rsidR="00472EDC" w:rsidRPr="00472EDC" w:rsidRDefault="00472EDC" w:rsidP="00472EDC">
            <w:pPr>
              <w:jc w:val="center"/>
              <w:rPr>
                <w:b/>
              </w:rPr>
            </w:pPr>
            <w:r w:rsidRPr="00472EDC">
              <w:rPr>
                <w:rFonts w:hint="eastAsia"/>
                <w:b/>
              </w:rPr>
              <w:lastRenderedPageBreak/>
              <w:t>业绩比较基</w:t>
            </w:r>
            <w:r w:rsidRPr="00472EDC">
              <w:rPr>
                <w:rFonts w:hint="eastAsia"/>
                <w:b/>
              </w:rPr>
              <w:lastRenderedPageBreak/>
              <w:t>准收益率标准差④</w:t>
            </w:r>
          </w:p>
        </w:tc>
        <w:tc>
          <w:tcPr>
            <w:tcW w:w="907" w:type="dxa"/>
          </w:tcPr>
          <w:p w:rsidR="00472EDC" w:rsidRPr="00472EDC" w:rsidRDefault="00472EDC" w:rsidP="00472EDC">
            <w:pPr>
              <w:jc w:val="center"/>
              <w:rPr>
                <w:b/>
              </w:rPr>
            </w:pPr>
            <w:r w:rsidRPr="00472EDC">
              <w:rPr>
                <w:rFonts w:hint="eastAsia"/>
                <w:b/>
              </w:rPr>
              <w:lastRenderedPageBreak/>
              <w:t>①</w:t>
            </w:r>
            <w:r w:rsidRPr="00472EDC">
              <w:rPr>
                <w:rFonts w:hint="eastAsia"/>
                <w:b/>
              </w:rPr>
              <w:t>-</w:t>
            </w:r>
            <w:r w:rsidRPr="00472EDC">
              <w:rPr>
                <w:rFonts w:hint="eastAsia"/>
                <w:b/>
              </w:rPr>
              <w:t>③</w:t>
            </w:r>
          </w:p>
        </w:tc>
        <w:tc>
          <w:tcPr>
            <w:tcW w:w="907" w:type="dxa"/>
          </w:tcPr>
          <w:p w:rsidR="00472EDC" w:rsidRPr="00472EDC" w:rsidRDefault="00472EDC" w:rsidP="00472EDC">
            <w:pPr>
              <w:jc w:val="center"/>
              <w:rPr>
                <w:b/>
              </w:rPr>
            </w:pPr>
            <w:r w:rsidRPr="00472EDC">
              <w:rPr>
                <w:rFonts w:hint="eastAsia"/>
                <w:b/>
              </w:rPr>
              <w:t>②</w:t>
            </w:r>
            <w:r w:rsidRPr="00472EDC">
              <w:rPr>
                <w:rFonts w:hint="eastAsia"/>
                <w:b/>
              </w:rPr>
              <w:t>-</w:t>
            </w:r>
            <w:r w:rsidRPr="00472EDC">
              <w:rPr>
                <w:rFonts w:hint="eastAsia"/>
                <w:b/>
              </w:rPr>
              <w:t>④</w:t>
            </w:r>
          </w:p>
        </w:tc>
      </w:tr>
      <w:tr w:rsidR="00472EDC" w:rsidTr="00472EDC">
        <w:tc>
          <w:tcPr>
            <w:tcW w:w="1429" w:type="dxa"/>
          </w:tcPr>
          <w:p w:rsidR="00472EDC" w:rsidRDefault="00472EDC" w:rsidP="00472EDC">
            <w:pPr>
              <w:jc w:val="left"/>
            </w:pPr>
            <w:r>
              <w:rPr>
                <w:rFonts w:hint="eastAsia"/>
              </w:rPr>
              <w:lastRenderedPageBreak/>
              <w:t>过去三个月</w:t>
            </w:r>
          </w:p>
        </w:tc>
        <w:tc>
          <w:tcPr>
            <w:tcW w:w="1315" w:type="dxa"/>
          </w:tcPr>
          <w:p w:rsidR="00472EDC" w:rsidRDefault="00472EDC" w:rsidP="00472EDC">
            <w:pPr>
              <w:jc w:val="right"/>
            </w:pPr>
            <w:r>
              <w:t>0.25%</w:t>
            </w:r>
          </w:p>
        </w:tc>
        <w:tc>
          <w:tcPr>
            <w:tcW w:w="1315" w:type="dxa"/>
          </w:tcPr>
          <w:p w:rsidR="00472EDC" w:rsidRDefault="00472EDC" w:rsidP="00472EDC">
            <w:pPr>
              <w:jc w:val="right"/>
            </w:pPr>
            <w:r>
              <w:t>0.36%</w:t>
            </w:r>
          </w:p>
        </w:tc>
        <w:tc>
          <w:tcPr>
            <w:tcW w:w="1315" w:type="dxa"/>
          </w:tcPr>
          <w:p w:rsidR="00472EDC" w:rsidRDefault="00472EDC" w:rsidP="00472EDC">
            <w:pPr>
              <w:jc w:val="right"/>
            </w:pPr>
            <w:r>
              <w:t>-0.29%</w:t>
            </w:r>
          </w:p>
        </w:tc>
        <w:tc>
          <w:tcPr>
            <w:tcW w:w="1315" w:type="dxa"/>
          </w:tcPr>
          <w:p w:rsidR="00472EDC" w:rsidRDefault="00472EDC" w:rsidP="00472EDC">
            <w:pPr>
              <w:jc w:val="right"/>
            </w:pPr>
            <w:r>
              <w:t>0.15%</w:t>
            </w:r>
          </w:p>
        </w:tc>
        <w:tc>
          <w:tcPr>
            <w:tcW w:w="907" w:type="dxa"/>
          </w:tcPr>
          <w:p w:rsidR="00472EDC" w:rsidRDefault="00472EDC" w:rsidP="00472EDC">
            <w:pPr>
              <w:jc w:val="right"/>
            </w:pPr>
            <w:r>
              <w:t>0.54%</w:t>
            </w:r>
          </w:p>
        </w:tc>
        <w:tc>
          <w:tcPr>
            <w:tcW w:w="907" w:type="dxa"/>
          </w:tcPr>
          <w:p w:rsidR="00472EDC" w:rsidRDefault="00472EDC" w:rsidP="00472EDC">
            <w:pPr>
              <w:jc w:val="right"/>
            </w:pPr>
            <w:r>
              <w:t>0.21%</w:t>
            </w:r>
          </w:p>
        </w:tc>
      </w:tr>
      <w:tr w:rsidR="00472EDC" w:rsidTr="00472EDC">
        <w:tc>
          <w:tcPr>
            <w:tcW w:w="1429" w:type="dxa"/>
          </w:tcPr>
          <w:p w:rsidR="00472EDC" w:rsidRDefault="00472EDC" w:rsidP="00472EDC">
            <w:pPr>
              <w:jc w:val="left"/>
            </w:pPr>
            <w:r>
              <w:rPr>
                <w:rFonts w:hint="eastAsia"/>
              </w:rPr>
              <w:t>过去六个月</w:t>
            </w:r>
          </w:p>
        </w:tc>
        <w:tc>
          <w:tcPr>
            <w:tcW w:w="1315" w:type="dxa"/>
          </w:tcPr>
          <w:p w:rsidR="00472EDC" w:rsidRDefault="00472EDC" w:rsidP="00472EDC">
            <w:pPr>
              <w:jc w:val="right"/>
            </w:pPr>
            <w:r>
              <w:t>6.78%</w:t>
            </w:r>
          </w:p>
        </w:tc>
        <w:tc>
          <w:tcPr>
            <w:tcW w:w="1315" w:type="dxa"/>
          </w:tcPr>
          <w:p w:rsidR="00472EDC" w:rsidRDefault="00472EDC" w:rsidP="00472EDC">
            <w:pPr>
              <w:jc w:val="right"/>
            </w:pPr>
            <w:r>
              <w:t>0.32%</w:t>
            </w:r>
          </w:p>
        </w:tc>
        <w:tc>
          <w:tcPr>
            <w:tcW w:w="1315" w:type="dxa"/>
          </w:tcPr>
          <w:p w:rsidR="00472EDC" w:rsidRDefault="00472EDC" w:rsidP="00472EDC">
            <w:pPr>
              <w:jc w:val="right"/>
            </w:pPr>
            <w:r>
              <w:t>1.03%</w:t>
            </w:r>
          </w:p>
        </w:tc>
        <w:tc>
          <w:tcPr>
            <w:tcW w:w="1315" w:type="dxa"/>
          </w:tcPr>
          <w:p w:rsidR="00472EDC" w:rsidRDefault="00472EDC" w:rsidP="00472EDC">
            <w:pPr>
              <w:jc w:val="right"/>
            </w:pPr>
            <w:r>
              <w:t>0.13%</w:t>
            </w:r>
          </w:p>
        </w:tc>
        <w:tc>
          <w:tcPr>
            <w:tcW w:w="907" w:type="dxa"/>
          </w:tcPr>
          <w:p w:rsidR="00472EDC" w:rsidRDefault="00472EDC" w:rsidP="00472EDC">
            <w:pPr>
              <w:jc w:val="right"/>
            </w:pPr>
            <w:r>
              <w:t>5.75%</w:t>
            </w:r>
          </w:p>
        </w:tc>
        <w:tc>
          <w:tcPr>
            <w:tcW w:w="907" w:type="dxa"/>
          </w:tcPr>
          <w:p w:rsidR="00472EDC" w:rsidRDefault="00472EDC" w:rsidP="00472EDC">
            <w:pPr>
              <w:jc w:val="right"/>
            </w:pPr>
            <w:r>
              <w:t>0.19%</w:t>
            </w:r>
          </w:p>
        </w:tc>
      </w:tr>
      <w:tr w:rsidR="00472EDC" w:rsidTr="00472EDC">
        <w:tc>
          <w:tcPr>
            <w:tcW w:w="1429" w:type="dxa"/>
          </w:tcPr>
          <w:p w:rsidR="00472EDC" w:rsidRDefault="00472EDC" w:rsidP="00472EDC">
            <w:pPr>
              <w:jc w:val="left"/>
            </w:pPr>
            <w:r>
              <w:rPr>
                <w:rFonts w:hint="eastAsia"/>
              </w:rPr>
              <w:t>过去一年</w:t>
            </w:r>
          </w:p>
        </w:tc>
        <w:tc>
          <w:tcPr>
            <w:tcW w:w="1315" w:type="dxa"/>
          </w:tcPr>
          <w:p w:rsidR="00472EDC" w:rsidRDefault="00472EDC" w:rsidP="00472EDC">
            <w:pPr>
              <w:jc w:val="right"/>
            </w:pPr>
            <w:r>
              <w:t>6.21%</w:t>
            </w:r>
          </w:p>
        </w:tc>
        <w:tc>
          <w:tcPr>
            <w:tcW w:w="1315" w:type="dxa"/>
          </w:tcPr>
          <w:p w:rsidR="00472EDC" w:rsidRDefault="00472EDC" w:rsidP="00472EDC">
            <w:pPr>
              <w:jc w:val="right"/>
            </w:pPr>
            <w:r>
              <w:t>0.31%</w:t>
            </w:r>
          </w:p>
        </w:tc>
        <w:tc>
          <w:tcPr>
            <w:tcW w:w="1315" w:type="dxa"/>
          </w:tcPr>
          <w:p w:rsidR="00472EDC" w:rsidRDefault="00472EDC" w:rsidP="00472EDC">
            <w:pPr>
              <w:jc w:val="right"/>
            </w:pPr>
            <w:r>
              <w:t>1.97%</w:t>
            </w:r>
          </w:p>
        </w:tc>
        <w:tc>
          <w:tcPr>
            <w:tcW w:w="1315" w:type="dxa"/>
          </w:tcPr>
          <w:p w:rsidR="00472EDC" w:rsidRDefault="00472EDC" w:rsidP="00472EDC">
            <w:pPr>
              <w:jc w:val="right"/>
            </w:pPr>
            <w:r>
              <w:t>0.15%</w:t>
            </w:r>
          </w:p>
        </w:tc>
        <w:tc>
          <w:tcPr>
            <w:tcW w:w="907" w:type="dxa"/>
          </w:tcPr>
          <w:p w:rsidR="00472EDC" w:rsidRDefault="00472EDC" w:rsidP="00472EDC">
            <w:pPr>
              <w:jc w:val="right"/>
            </w:pPr>
            <w:r>
              <w:t>4.24%</w:t>
            </w:r>
          </w:p>
        </w:tc>
        <w:tc>
          <w:tcPr>
            <w:tcW w:w="907" w:type="dxa"/>
          </w:tcPr>
          <w:p w:rsidR="00472EDC" w:rsidRDefault="00472EDC" w:rsidP="00472EDC">
            <w:pPr>
              <w:jc w:val="right"/>
            </w:pPr>
            <w:r>
              <w:t>0.16%</w:t>
            </w:r>
          </w:p>
        </w:tc>
      </w:tr>
      <w:tr w:rsidR="00472EDC" w:rsidTr="00472EDC">
        <w:tc>
          <w:tcPr>
            <w:tcW w:w="1429" w:type="dxa"/>
          </w:tcPr>
          <w:p w:rsidR="00472EDC" w:rsidRDefault="00472EDC" w:rsidP="00472EDC">
            <w:pPr>
              <w:jc w:val="left"/>
            </w:pPr>
            <w:r>
              <w:rPr>
                <w:rFonts w:hint="eastAsia"/>
              </w:rPr>
              <w:t>过去三年</w:t>
            </w:r>
          </w:p>
        </w:tc>
        <w:tc>
          <w:tcPr>
            <w:tcW w:w="1315" w:type="dxa"/>
          </w:tcPr>
          <w:p w:rsidR="00472EDC" w:rsidRDefault="00472EDC" w:rsidP="00472EDC">
            <w:pPr>
              <w:jc w:val="right"/>
            </w:pPr>
            <w:r>
              <w:t>10.46%</w:t>
            </w:r>
          </w:p>
        </w:tc>
        <w:tc>
          <w:tcPr>
            <w:tcW w:w="1315" w:type="dxa"/>
          </w:tcPr>
          <w:p w:rsidR="00472EDC" w:rsidRDefault="00472EDC" w:rsidP="00472EDC">
            <w:pPr>
              <w:jc w:val="right"/>
            </w:pPr>
            <w:r>
              <w:t>0.30%</w:t>
            </w:r>
          </w:p>
        </w:tc>
        <w:tc>
          <w:tcPr>
            <w:tcW w:w="1315" w:type="dxa"/>
          </w:tcPr>
          <w:p w:rsidR="00472EDC" w:rsidRDefault="00472EDC" w:rsidP="00472EDC">
            <w:pPr>
              <w:jc w:val="right"/>
            </w:pPr>
            <w:r>
              <w:t>8.88%</w:t>
            </w:r>
          </w:p>
        </w:tc>
        <w:tc>
          <w:tcPr>
            <w:tcW w:w="1315" w:type="dxa"/>
          </w:tcPr>
          <w:p w:rsidR="00472EDC" w:rsidRDefault="00472EDC" w:rsidP="00472EDC">
            <w:pPr>
              <w:jc w:val="right"/>
            </w:pPr>
            <w:r>
              <w:t>0.15%</w:t>
            </w:r>
          </w:p>
        </w:tc>
        <w:tc>
          <w:tcPr>
            <w:tcW w:w="907" w:type="dxa"/>
          </w:tcPr>
          <w:p w:rsidR="00472EDC" w:rsidRDefault="00472EDC" w:rsidP="00472EDC">
            <w:pPr>
              <w:jc w:val="right"/>
            </w:pPr>
            <w:r>
              <w:t>1.58%</w:t>
            </w:r>
          </w:p>
        </w:tc>
        <w:tc>
          <w:tcPr>
            <w:tcW w:w="907" w:type="dxa"/>
          </w:tcPr>
          <w:p w:rsidR="00472EDC" w:rsidRDefault="00472EDC" w:rsidP="00472EDC">
            <w:pPr>
              <w:jc w:val="right"/>
            </w:pPr>
            <w:r>
              <w:t>0.15%</w:t>
            </w:r>
          </w:p>
        </w:tc>
      </w:tr>
      <w:tr w:rsidR="00472EDC" w:rsidTr="00472EDC">
        <w:tc>
          <w:tcPr>
            <w:tcW w:w="1429" w:type="dxa"/>
          </w:tcPr>
          <w:p w:rsidR="00472EDC" w:rsidRDefault="00472EDC" w:rsidP="00472EDC">
            <w:pPr>
              <w:jc w:val="left"/>
            </w:pPr>
            <w:r>
              <w:rPr>
                <w:rFonts w:hint="eastAsia"/>
              </w:rPr>
              <w:t>自基金合同生效起至今</w:t>
            </w:r>
          </w:p>
        </w:tc>
        <w:tc>
          <w:tcPr>
            <w:tcW w:w="1315" w:type="dxa"/>
          </w:tcPr>
          <w:p w:rsidR="00472EDC" w:rsidRDefault="00472EDC" w:rsidP="00472EDC">
            <w:pPr>
              <w:jc w:val="right"/>
            </w:pPr>
            <w:r>
              <w:t>8.44%</w:t>
            </w:r>
          </w:p>
        </w:tc>
        <w:tc>
          <w:tcPr>
            <w:tcW w:w="1315" w:type="dxa"/>
          </w:tcPr>
          <w:p w:rsidR="00472EDC" w:rsidRDefault="00472EDC" w:rsidP="00472EDC">
            <w:pPr>
              <w:jc w:val="right"/>
            </w:pPr>
            <w:r>
              <w:t>0.29%</w:t>
            </w:r>
          </w:p>
        </w:tc>
        <w:tc>
          <w:tcPr>
            <w:tcW w:w="1315" w:type="dxa"/>
          </w:tcPr>
          <w:p w:rsidR="00472EDC" w:rsidRDefault="00472EDC" w:rsidP="00472EDC">
            <w:pPr>
              <w:jc w:val="right"/>
            </w:pPr>
            <w:r>
              <w:t>6.96%</w:t>
            </w:r>
          </w:p>
        </w:tc>
        <w:tc>
          <w:tcPr>
            <w:tcW w:w="1315" w:type="dxa"/>
          </w:tcPr>
          <w:p w:rsidR="00472EDC" w:rsidRDefault="00472EDC" w:rsidP="00472EDC">
            <w:pPr>
              <w:jc w:val="right"/>
            </w:pPr>
            <w:r>
              <w:t>0.16%</w:t>
            </w:r>
          </w:p>
        </w:tc>
        <w:tc>
          <w:tcPr>
            <w:tcW w:w="907" w:type="dxa"/>
          </w:tcPr>
          <w:p w:rsidR="00472EDC" w:rsidRDefault="00472EDC" w:rsidP="00472EDC">
            <w:pPr>
              <w:jc w:val="right"/>
            </w:pPr>
            <w:r>
              <w:t>1.48%</w:t>
            </w:r>
          </w:p>
        </w:tc>
        <w:tc>
          <w:tcPr>
            <w:tcW w:w="907" w:type="dxa"/>
          </w:tcPr>
          <w:p w:rsidR="00472EDC" w:rsidRDefault="00472EDC" w:rsidP="00472EDC">
            <w:pPr>
              <w:jc w:val="right"/>
            </w:pPr>
            <w:r>
              <w:t>0.13%</w:t>
            </w:r>
          </w:p>
        </w:tc>
      </w:tr>
    </w:tbl>
    <w:p w:rsidR="00472EDC" w:rsidRDefault="00472EDC" w:rsidP="00472EDC">
      <w:pPr>
        <w:pStyle w:val="-3"/>
        <w:spacing w:before="156" w:after="156"/>
        <w:rPr>
          <w:rFonts w:hint="eastAsia"/>
        </w:rPr>
      </w:pPr>
      <w:r>
        <w:rPr>
          <w:rFonts w:hint="eastAsia"/>
        </w:rPr>
        <w:t>自基金合同生效以来基金份额累计净值增长率变动及其与同期业绩比较基准收益率变动的比较</w:t>
      </w:r>
    </w:p>
    <w:p w:rsidR="00472EDC" w:rsidRDefault="00472EDC" w:rsidP="00472EDC">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472EDC" w:rsidRDefault="00472EDC" w:rsidP="00472EDC">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472EDC" w:rsidRDefault="00472EDC" w:rsidP="00472EDC">
      <w:pPr>
        <w:pStyle w:val="-1"/>
        <w:ind w:left="281" w:hanging="281"/>
        <w:rPr>
          <w:rFonts w:hint="eastAsia"/>
        </w:rPr>
      </w:pPr>
      <w:r>
        <w:rPr>
          <w:rFonts w:hint="eastAsia"/>
        </w:rPr>
        <w:t>管理人报告</w:t>
      </w:r>
    </w:p>
    <w:p w:rsidR="00472EDC" w:rsidRDefault="00472EDC" w:rsidP="00472ED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72EDC" w:rsidTr="00D6304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72EDC" w:rsidRPr="00472EDC" w:rsidRDefault="00472EDC" w:rsidP="00472EDC">
            <w:pPr>
              <w:jc w:val="center"/>
              <w:rPr>
                <w:b/>
              </w:rPr>
            </w:pPr>
            <w:r w:rsidRPr="00472EDC">
              <w:rPr>
                <w:rFonts w:hint="eastAsia"/>
                <w:b/>
              </w:rPr>
              <w:t>姓名</w:t>
            </w:r>
          </w:p>
        </w:tc>
        <w:tc>
          <w:tcPr>
            <w:tcW w:w="851" w:type="dxa"/>
            <w:vMerge w:val="restart"/>
          </w:tcPr>
          <w:p w:rsidR="00472EDC" w:rsidRPr="00472EDC" w:rsidRDefault="00472EDC" w:rsidP="00472EDC">
            <w:pPr>
              <w:jc w:val="center"/>
              <w:rPr>
                <w:b/>
              </w:rPr>
            </w:pPr>
            <w:r w:rsidRPr="00472EDC">
              <w:rPr>
                <w:rFonts w:hint="eastAsia"/>
                <w:b/>
              </w:rPr>
              <w:t>职务</w:t>
            </w:r>
          </w:p>
        </w:tc>
        <w:tc>
          <w:tcPr>
            <w:tcW w:w="2234" w:type="dxa"/>
            <w:gridSpan w:val="2"/>
            <w:tcBorders>
              <w:bottom w:val="single" w:sz="4" w:space="0" w:color="auto"/>
            </w:tcBorders>
          </w:tcPr>
          <w:p w:rsidR="00472EDC" w:rsidRPr="00472EDC" w:rsidRDefault="00472EDC" w:rsidP="00472EDC">
            <w:pPr>
              <w:jc w:val="center"/>
              <w:rPr>
                <w:b/>
              </w:rPr>
            </w:pPr>
            <w:r w:rsidRPr="00472EDC">
              <w:rPr>
                <w:rFonts w:hint="eastAsia"/>
                <w:b/>
              </w:rPr>
              <w:t>任本基金的基金经理期限</w:t>
            </w:r>
          </w:p>
        </w:tc>
        <w:tc>
          <w:tcPr>
            <w:tcW w:w="703" w:type="dxa"/>
            <w:vMerge w:val="restart"/>
          </w:tcPr>
          <w:p w:rsidR="00472EDC" w:rsidRPr="00472EDC" w:rsidRDefault="00472EDC" w:rsidP="00472EDC">
            <w:pPr>
              <w:jc w:val="center"/>
              <w:rPr>
                <w:b/>
              </w:rPr>
            </w:pPr>
            <w:r w:rsidRPr="00472EDC">
              <w:rPr>
                <w:rFonts w:hint="eastAsia"/>
                <w:b/>
              </w:rPr>
              <w:t>证券从业年限</w:t>
            </w:r>
          </w:p>
        </w:tc>
        <w:tc>
          <w:tcPr>
            <w:tcW w:w="3856" w:type="dxa"/>
            <w:vMerge w:val="restart"/>
          </w:tcPr>
          <w:p w:rsidR="00472EDC" w:rsidRPr="00472EDC" w:rsidRDefault="00472EDC" w:rsidP="00472EDC">
            <w:pPr>
              <w:jc w:val="center"/>
              <w:rPr>
                <w:b/>
              </w:rPr>
            </w:pPr>
            <w:r w:rsidRPr="00472EDC">
              <w:rPr>
                <w:rFonts w:hint="eastAsia"/>
                <w:b/>
              </w:rPr>
              <w:t>说明</w:t>
            </w:r>
          </w:p>
        </w:tc>
      </w:tr>
      <w:tr w:rsidR="00472EDC" w:rsidTr="00472EDC">
        <w:tc>
          <w:tcPr>
            <w:tcW w:w="862" w:type="dxa"/>
            <w:vMerge/>
          </w:tcPr>
          <w:p w:rsidR="00472EDC" w:rsidRDefault="00472EDC" w:rsidP="00472EDC">
            <w:pPr>
              <w:jc w:val="left"/>
            </w:pPr>
          </w:p>
        </w:tc>
        <w:tc>
          <w:tcPr>
            <w:tcW w:w="851" w:type="dxa"/>
            <w:vMerge/>
          </w:tcPr>
          <w:p w:rsidR="00472EDC" w:rsidRDefault="00472EDC" w:rsidP="00472EDC">
            <w:pPr>
              <w:jc w:val="left"/>
            </w:pPr>
          </w:p>
        </w:tc>
        <w:tc>
          <w:tcPr>
            <w:tcW w:w="1117" w:type="dxa"/>
            <w:shd w:val="clear" w:color="auto" w:fill="BFBFBF"/>
          </w:tcPr>
          <w:p w:rsidR="00472EDC" w:rsidRPr="00472EDC" w:rsidRDefault="00472EDC" w:rsidP="00472EDC">
            <w:pPr>
              <w:jc w:val="center"/>
              <w:rPr>
                <w:b/>
              </w:rPr>
            </w:pPr>
            <w:r w:rsidRPr="00472EDC">
              <w:rPr>
                <w:rFonts w:hint="eastAsia"/>
                <w:b/>
              </w:rPr>
              <w:t>任职日期</w:t>
            </w:r>
          </w:p>
        </w:tc>
        <w:tc>
          <w:tcPr>
            <w:tcW w:w="1117" w:type="dxa"/>
            <w:shd w:val="clear" w:color="auto" w:fill="BFBFBF"/>
          </w:tcPr>
          <w:p w:rsidR="00472EDC" w:rsidRPr="00472EDC" w:rsidRDefault="00472EDC" w:rsidP="00472EDC">
            <w:pPr>
              <w:jc w:val="center"/>
              <w:rPr>
                <w:b/>
              </w:rPr>
            </w:pPr>
            <w:r w:rsidRPr="00472EDC">
              <w:rPr>
                <w:rFonts w:hint="eastAsia"/>
                <w:b/>
              </w:rPr>
              <w:t>离任日期</w:t>
            </w:r>
          </w:p>
        </w:tc>
        <w:tc>
          <w:tcPr>
            <w:tcW w:w="703" w:type="dxa"/>
            <w:vMerge/>
          </w:tcPr>
          <w:p w:rsidR="00472EDC" w:rsidRDefault="00472EDC" w:rsidP="00472EDC">
            <w:pPr>
              <w:jc w:val="left"/>
            </w:pPr>
          </w:p>
        </w:tc>
        <w:tc>
          <w:tcPr>
            <w:tcW w:w="3856" w:type="dxa"/>
            <w:vMerge/>
          </w:tcPr>
          <w:p w:rsidR="00472EDC" w:rsidRDefault="00472EDC" w:rsidP="00472EDC">
            <w:pPr>
              <w:jc w:val="left"/>
            </w:pPr>
          </w:p>
        </w:tc>
      </w:tr>
      <w:tr w:rsidR="00472EDC" w:rsidTr="00472EDC">
        <w:tc>
          <w:tcPr>
            <w:tcW w:w="862" w:type="dxa"/>
          </w:tcPr>
          <w:p w:rsidR="00472EDC" w:rsidRDefault="00472EDC" w:rsidP="00472EDC">
            <w:pPr>
              <w:jc w:val="left"/>
            </w:pPr>
            <w:r>
              <w:rPr>
                <w:rFonts w:hint="eastAsia"/>
              </w:rPr>
              <w:t>陈乐</w:t>
            </w:r>
          </w:p>
        </w:tc>
        <w:tc>
          <w:tcPr>
            <w:tcW w:w="851" w:type="dxa"/>
          </w:tcPr>
          <w:p w:rsidR="00472EDC" w:rsidRDefault="00472EDC" w:rsidP="00472EDC">
            <w:pPr>
              <w:jc w:val="left"/>
            </w:pPr>
            <w:r>
              <w:rPr>
                <w:rFonts w:hint="eastAsia"/>
              </w:rPr>
              <w:t>本基金基金经理</w:t>
            </w:r>
          </w:p>
        </w:tc>
        <w:tc>
          <w:tcPr>
            <w:tcW w:w="1117" w:type="dxa"/>
          </w:tcPr>
          <w:p w:rsidR="00472EDC" w:rsidRDefault="00472EDC" w:rsidP="00472EDC">
            <w:pPr>
              <w:jc w:val="left"/>
            </w:pPr>
            <w:r>
              <w:rPr>
                <w:rFonts w:hint="eastAsia"/>
              </w:rPr>
              <w:t>2021</w:t>
            </w:r>
            <w:r>
              <w:rPr>
                <w:rFonts w:hint="eastAsia"/>
              </w:rPr>
              <w:t>年</w:t>
            </w:r>
            <w:r>
              <w:rPr>
                <w:rFonts w:hint="eastAsia"/>
              </w:rPr>
              <w:t>4</w:t>
            </w:r>
            <w:r>
              <w:rPr>
                <w:rFonts w:hint="eastAsia"/>
              </w:rPr>
              <w:t>月</w:t>
            </w:r>
            <w:r>
              <w:rPr>
                <w:rFonts w:hint="eastAsia"/>
              </w:rPr>
              <w:t>29</w:t>
            </w:r>
            <w:r>
              <w:rPr>
                <w:rFonts w:hint="eastAsia"/>
              </w:rPr>
              <w:t>日</w:t>
            </w:r>
          </w:p>
        </w:tc>
        <w:tc>
          <w:tcPr>
            <w:tcW w:w="1117" w:type="dxa"/>
          </w:tcPr>
          <w:p w:rsidR="00472EDC" w:rsidRDefault="00472EDC" w:rsidP="00472EDC">
            <w:pPr>
              <w:jc w:val="right"/>
            </w:pPr>
            <w:r>
              <w:t>-</w:t>
            </w:r>
          </w:p>
        </w:tc>
        <w:tc>
          <w:tcPr>
            <w:tcW w:w="703" w:type="dxa"/>
          </w:tcPr>
          <w:p w:rsidR="00472EDC" w:rsidRDefault="00472EDC" w:rsidP="00472EDC">
            <w:pPr>
              <w:jc w:val="left"/>
            </w:pPr>
            <w:r>
              <w:rPr>
                <w:rFonts w:hint="eastAsia"/>
              </w:rPr>
              <w:t>17</w:t>
            </w:r>
            <w:r>
              <w:rPr>
                <w:rFonts w:hint="eastAsia"/>
              </w:rPr>
              <w:t>年</w:t>
            </w:r>
          </w:p>
        </w:tc>
        <w:tc>
          <w:tcPr>
            <w:tcW w:w="3856" w:type="dxa"/>
          </w:tcPr>
          <w:p w:rsidR="00472EDC" w:rsidRDefault="00472EDC" w:rsidP="00472EDC">
            <w:r>
              <w:rPr>
                <w:rFonts w:hint="eastAsia"/>
              </w:rPr>
              <w:t>北京大学金融学硕士，特许金融分析师（</w:t>
            </w:r>
            <w:r>
              <w:rPr>
                <w:rFonts w:hint="eastAsia"/>
              </w:rPr>
              <w:t>CFA</w:t>
            </w:r>
            <w:r>
              <w:rPr>
                <w:rFonts w:hint="eastAsia"/>
              </w:rPr>
              <w:t>），具有基金从业资格。</w:t>
            </w:r>
            <w:r>
              <w:rPr>
                <w:rFonts w:hint="eastAsia"/>
              </w:rPr>
              <w:t>2008</w:t>
            </w:r>
            <w:r>
              <w:rPr>
                <w:rFonts w:hint="eastAsia"/>
              </w:rPr>
              <w:t>年</w:t>
            </w:r>
            <w:r>
              <w:rPr>
                <w:rFonts w:hint="eastAsia"/>
              </w:rPr>
              <w:t>7</w:t>
            </w:r>
            <w:r>
              <w:rPr>
                <w:rFonts w:hint="eastAsia"/>
              </w:rPr>
              <w:t>月加入南方基金，历任研究部研究员、高级研究员；</w:t>
            </w:r>
            <w:r>
              <w:rPr>
                <w:rFonts w:hint="eastAsia"/>
              </w:rPr>
              <w:t>2016</w:t>
            </w:r>
            <w:r>
              <w:rPr>
                <w:rFonts w:hint="eastAsia"/>
              </w:rPr>
              <w:t>年</w:t>
            </w:r>
            <w:r>
              <w:rPr>
                <w:rFonts w:hint="eastAsia"/>
              </w:rPr>
              <w:t>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日，任南方避险、南方平衡配置（原：南方保本）、南方利淘、南方利鑫、南方丰合、南方益和、南方瑞利的基金经理助理；</w:t>
            </w:r>
            <w:r>
              <w:rPr>
                <w:rFonts w:hint="eastAsia"/>
              </w:rPr>
              <w:t>2016</w:t>
            </w:r>
            <w:r>
              <w:rPr>
                <w:rFonts w:hint="eastAsia"/>
              </w:rPr>
              <w:t>年</w:t>
            </w:r>
            <w:r>
              <w:rPr>
                <w:rFonts w:hint="eastAsia"/>
              </w:rPr>
              <w:t>10</w:t>
            </w:r>
            <w:r>
              <w:rPr>
                <w:rFonts w:hint="eastAsia"/>
              </w:rPr>
              <w:t>月</w:t>
            </w:r>
            <w:r>
              <w:rPr>
                <w:rFonts w:hint="eastAsia"/>
              </w:rPr>
              <w:t>18</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日，任南方安泰养老基金经理助理；</w:t>
            </w:r>
            <w:r>
              <w:rPr>
                <w:rFonts w:hint="eastAsia"/>
              </w:rPr>
              <w:t>2016</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日，任南方安裕养老基金经理助理；</w:t>
            </w:r>
            <w:r>
              <w:rPr>
                <w:rFonts w:hint="eastAsia"/>
              </w:rPr>
              <w:t>2017</w:t>
            </w:r>
            <w:r>
              <w:rPr>
                <w:rFonts w:hint="eastAsia"/>
              </w:rPr>
              <w:t>年</w:t>
            </w:r>
            <w:r>
              <w:rPr>
                <w:rFonts w:hint="eastAsia"/>
              </w:rPr>
              <w:t>8</w:t>
            </w:r>
            <w:r>
              <w:rPr>
                <w:rFonts w:hint="eastAsia"/>
              </w:rPr>
              <w:t>月</w:t>
            </w:r>
            <w:r>
              <w:rPr>
                <w:rFonts w:hint="eastAsia"/>
              </w:rPr>
              <w:t>22</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日，任南方安睿混合基金经理助理。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lastRenderedPageBreak/>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2019</w:t>
            </w:r>
            <w:r>
              <w:rPr>
                <w:rFonts w:hint="eastAsia"/>
              </w:rPr>
              <w:t>年</w:t>
            </w:r>
            <w:r>
              <w:rPr>
                <w:rFonts w:hint="eastAsia"/>
              </w:rPr>
              <w:t>6</w:t>
            </w:r>
            <w:r>
              <w:rPr>
                <w:rFonts w:hint="eastAsia"/>
              </w:rPr>
              <w:t>月</w:t>
            </w:r>
            <w:r>
              <w:rPr>
                <w:rFonts w:hint="eastAsia"/>
              </w:rPr>
              <w:t>21</w:t>
            </w:r>
            <w:r>
              <w:rPr>
                <w:rFonts w:hint="eastAsia"/>
              </w:rPr>
              <w:t>日至</w:t>
            </w:r>
            <w:r>
              <w:rPr>
                <w:rFonts w:hint="eastAsia"/>
              </w:rPr>
              <w:t>2021</w:t>
            </w:r>
            <w:r>
              <w:rPr>
                <w:rFonts w:hint="eastAsia"/>
              </w:rPr>
              <w:t>年</w:t>
            </w:r>
            <w:r>
              <w:rPr>
                <w:rFonts w:hint="eastAsia"/>
              </w:rPr>
              <w:t>1</w:t>
            </w:r>
            <w:r>
              <w:rPr>
                <w:rFonts w:hint="eastAsia"/>
              </w:rPr>
              <w:t>月</w:t>
            </w:r>
            <w:r>
              <w:rPr>
                <w:rFonts w:hint="eastAsia"/>
              </w:rPr>
              <w:t>21</w:t>
            </w:r>
            <w:r>
              <w:rPr>
                <w:rFonts w:hint="eastAsia"/>
              </w:rPr>
              <w:t>日，任南方共享经济混合基金经理；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2021</w:t>
            </w:r>
            <w:r>
              <w:rPr>
                <w:rFonts w:hint="eastAsia"/>
              </w:rPr>
              <w:t>年</w:t>
            </w:r>
            <w:r>
              <w:rPr>
                <w:rFonts w:hint="eastAsia"/>
              </w:rPr>
              <w:t>4</w:t>
            </w:r>
            <w:r>
              <w:rPr>
                <w:rFonts w:hint="eastAsia"/>
              </w:rPr>
              <w:t>月</w:t>
            </w:r>
            <w:r>
              <w:rPr>
                <w:rFonts w:hint="eastAsia"/>
              </w:rPr>
              <w:t>22</w:t>
            </w:r>
            <w:r>
              <w:rPr>
                <w:rFonts w:hint="eastAsia"/>
              </w:rPr>
              <w:t>日，任南方融尚再融资基金经理；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4</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13</w:t>
            </w:r>
            <w:r>
              <w:rPr>
                <w:rFonts w:hint="eastAsia"/>
              </w:rPr>
              <w:t>日，任南方誉隆一年持有期混合基金经理；</w:t>
            </w:r>
            <w:r>
              <w:rPr>
                <w:rFonts w:hint="eastAsia"/>
              </w:rPr>
              <w:t>2020</w:t>
            </w:r>
            <w:r>
              <w:rPr>
                <w:rFonts w:hint="eastAsia"/>
              </w:rPr>
              <w:t>年</w:t>
            </w:r>
            <w:r>
              <w:rPr>
                <w:rFonts w:hint="eastAsia"/>
              </w:rPr>
              <w:t>11</w:t>
            </w:r>
            <w:r>
              <w:rPr>
                <w:rFonts w:hint="eastAsia"/>
              </w:rPr>
              <w:t>月</w:t>
            </w:r>
            <w:r>
              <w:rPr>
                <w:rFonts w:hint="eastAsia"/>
              </w:rPr>
              <w:t>10</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日，任南方誉尚一年持有期混合基金经理；</w:t>
            </w:r>
            <w:r>
              <w:rPr>
                <w:rFonts w:hint="eastAsia"/>
              </w:rPr>
              <w:t>2020</w:t>
            </w:r>
            <w:r>
              <w:rPr>
                <w:rFonts w:hint="eastAsia"/>
              </w:rPr>
              <w:t>年</w:t>
            </w:r>
            <w:r>
              <w:rPr>
                <w:rFonts w:hint="eastAsia"/>
              </w:rPr>
              <w:t>6</w:t>
            </w:r>
            <w:r>
              <w:rPr>
                <w:rFonts w:hint="eastAsia"/>
              </w:rPr>
              <w:t>月</w:t>
            </w:r>
            <w:r>
              <w:rPr>
                <w:rFonts w:hint="eastAsia"/>
              </w:rPr>
              <w:t>10</w:t>
            </w:r>
            <w:r>
              <w:rPr>
                <w:rFonts w:hint="eastAsia"/>
              </w:rPr>
              <w:t>日至</w:t>
            </w:r>
            <w:r>
              <w:rPr>
                <w:rFonts w:hint="eastAsia"/>
              </w:rPr>
              <w:t>2025</w:t>
            </w:r>
            <w:r>
              <w:rPr>
                <w:rFonts w:hint="eastAsia"/>
              </w:rPr>
              <w:t>年</w:t>
            </w:r>
            <w:r>
              <w:rPr>
                <w:rFonts w:hint="eastAsia"/>
              </w:rPr>
              <w:t>3</w:t>
            </w:r>
            <w:r>
              <w:rPr>
                <w:rFonts w:hint="eastAsia"/>
              </w:rPr>
              <w:t>月</w:t>
            </w:r>
            <w:r>
              <w:rPr>
                <w:rFonts w:hint="eastAsia"/>
              </w:rPr>
              <w:t>21</w:t>
            </w:r>
            <w:r>
              <w:rPr>
                <w:rFonts w:hint="eastAsia"/>
              </w:rPr>
              <w:t>日，任南方誉丰</w:t>
            </w:r>
            <w:r>
              <w:rPr>
                <w:rFonts w:hint="eastAsia"/>
              </w:rPr>
              <w:t>18</w:t>
            </w:r>
            <w:r>
              <w:rPr>
                <w:rFonts w:hint="eastAsia"/>
              </w:rPr>
              <w:t>个月混合基金经理；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日至今，任南方利淘、南方利鑫基金经理；</w:t>
            </w:r>
            <w:r>
              <w:rPr>
                <w:rFonts w:hint="eastAsia"/>
              </w:rPr>
              <w:t>2021</w:t>
            </w:r>
            <w:r>
              <w:rPr>
                <w:rFonts w:hint="eastAsia"/>
              </w:rPr>
              <w:t>年</w:t>
            </w:r>
            <w:r>
              <w:rPr>
                <w:rFonts w:hint="eastAsia"/>
              </w:rPr>
              <w:t>3</w:t>
            </w:r>
            <w:r>
              <w:rPr>
                <w:rFonts w:hint="eastAsia"/>
              </w:rPr>
              <w:t>月</w:t>
            </w:r>
            <w:r>
              <w:rPr>
                <w:rFonts w:hint="eastAsia"/>
              </w:rPr>
              <w:t>23</w:t>
            </w:r>
            <w:r>
              <w:rPr>
                <w:rFonts w:hint="eastAsia"/>
              </w:rPr>
              <w:t>日至今，任南方宝顺混合基金经理；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4</w:t>
            </w:r>
            <w:r>
              <w:rPr>
                <w:rFonts w:hint="eastAsia"/>
              </w:rPr>
              <w:t>月</w:t>
            </w:r>
            <w:r>
              <w:rPr>
                <w:rFonts w:hint="eastAsia"/>
              </w:rPr>
              <w:t>29</w:t>
            </w:r>
            <w:r>
              <w:rPr>
                <w:rFonts w:hint="eastAsia"/>
              </w:rPr>
              <w:t>日至今，任南方誉浦一年持有混合基金经理；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bl>
    <w:p w:rsidR="00472EDC" w:rsidRDefault="00472EDC" w:rsidP="00472ED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72EDC" w:rsidRDefault="00472EDC" w:rsidP="00472ED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72EDC" w:rsidRDefault="00472EDC" w:rsidP="00472EDC">
      <w:pPr>
        <w:pStyle w:val="-2"/>
        <w:spacing w:before="312"/>
        <w:rPr>
          <w:rFonts w:hint="eastAsia"/>
        </w:rPr>
      </w:pPr>
      <w:r>
        <w:rPr>
          <w:rFonts w:hint="eastAsia"/>
        </w:rPr>
        <w:t>管理人对报告期内本基金运作遵规守信情况的说明</w:t>
      </w:r>
    </w:p>
    <w:p w:rsidR="00472EDC" w:rsidRDefault="00472EDC" w:rsidP="00472ED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72EDC" w:rsidRDefault="00472EDC" w:rsidP="00472EDC">
      <w:pPr>
        <w:pStyle w:val="-2"/>
        <w:spacing w:before="312"/>
        <w:rPr>
          <w:rFonts w:hint="eastAsia"/>
        </w:rPr>
      </w:pPr>
      <w:r>
        <w:rPr>
          <w:rFonts w:hint="eastAsia"/>
        </w:rPr>
        <w:t>公平交易专项说明</w:t>
      </w:r>
    </w:p>
    <w:p w:rsidR="00472EDC" w:rsidRDefault="00472EDC" w:rsidP="00472EDC">
      <w:pPr>
        <w:pStyle w:val="-3"/>
        <w:spacing w:before="156" w:after="156"/>
        <w:rPr>
          <w:rFonts w:hint="eastAsia"/>
        </w:rPr>
      </w:pPr>
      <w:r>
        <w:rPr>
          <w:rFonts w:hint="eastAsia"/>
        </w:rPr>
        <w:t>公平交易制度的执行情况</w:t>
      </w:r>
    </w:p>
    <w:p w:rsidR="00472EDC" w:rsidRDefault="00472EDC" w:rsidP="00472ED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72EDC" w:rsidRDefault="00472EDC" w:rsidP="00472EDC">
      <w:pPr>
        <w:pStyle w:val="-3"/>
        <w:spacing w:before="156" w:after="156"/>
        <w:rPr>
          <w:rFonts w:hint="eastAsia"/>
        </w:rPr>
      </w:pPr>
      <w:r>
        <w:rPr>
          <w:rFonts w:hint="eastAsia"/>
        </w:rPr>
        <w:t>异常交易行为的专项说明</w:t>
      </w:r>
    </w:p>
    <w:p w:rsidR="00472EDC" w:rsidRDefault="00472EDC" w:rsidP="00472EDC">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72EDC" w:rsidRDefault="00472EDC" w:rsidP="00472EDC">
      <w:pPr>
        <w:pStyle w:val="-2"/>
        <w:spacing w:before="312"/>
        <w:rPr>
          <w:rFonts w:hint="eastAsia"/>
        </w:rPr>
      </w:pPr>
      <w:r>
        <w:rPr>
          <w:rFonts w:hint="eastAsia"/>
        </w:rPr>
        <w:t>报告期内基金投资策略和运作分析</w:t>
      </w:r>
    </w:p>
    <w:p w:rsidR="00472EDC" w:rsidRDefault="00472EDC" w:rsidP="00472EDC">
      <w:pPr>
        <w:pStyle w:val="-"/>
        <w:ind w:firstLine="420"/>
        <w:rPr>
          <w:rFonts w:hint="eastAsia"/>
        </w:rPr>
      </w:pPr>
      <w:r>
        <w:rPr>
          <w:rFonts w:hint="eastAsia"/>
        </w:rPr>
        <w:t>2025年四季度，国内经济数据相对平稳，PMI指数小幅震荡，并在12月达到荣枯线上方。国际方面，金银等贵金属价格再度创出历史新高，部分其他有色金属价格也出现大幅上涨，原油价格震荡下行。</w:t>
      </w:r>
    </w:p>
    <w:p w:rsidR="00472EDC" w:rsidRDefault="00472EDC" w:rsidP="00472EDC">
      <w:pPr>
        <w:pStyle w:val="-"/>
        <w:ind w:firstLine="420"/>
        <w:rPr>
          <w:rFonts w:hint="eastAsia"/>
        </w:rPr>
      </w:pPr>
      <w:r>
        <w:rPr>
          <w:rFonts w:hint="eastAsia"/>
        </w:rPr>
        <w:t>2025年四季度，权益市场震荡为主。沪深300收于4629.94点，季度跌幅0.23%，创业板指收于3203.17点，季度跌幅1.08%。分行业来看，石油石化、国防军工、有色金属、通信等行业表现较好，房地产、医药、计算机、传媒等行业表现较差。</w:t>
      </w:r>
    </w:p>
    <w:p w:rsidR="00472EDC" w:rsidRDefault="00472EDC" w:rsidP="00472EDC">
      <w:pPr>
        <w:pStyle w:val="-"/>
        <w:ind w:firstLine="420"/>
        <w:rPr>
          <w:rFonts w:hint="eastAsia"/>
        </w:rPr>
      </w:pPr>
      <w:r>
        <w:rPr>
          <w:rFonts w:hint="eastAsia"/>
        </w:rPr>
        <w:t>2025年四季度固定收益市场震荡为主。一年期国债到期收益率下行3bp至1.34%，一年期AAA信用债到期收益率下行6bp至1.72%。</w:t>
      </w:r>
    </w:p>
    <w:p w:rsidR="00472EDC" w:rsidRDefault="00472EDC" w:rsidP="00472EDC">
      <w:pPr>
        <w:pStyle w:val="-"/>
        <w:ind w:firstLine="420"/>
        <w:rPr>
          <w:rFonts w:hint="eastAsia"/>
        </w:rPr>
      </w:pPr>
      <w:r>
        <w:rPr>
          <w:rFonts w:hint="eastAsia"/>
        </w:rPr>
        <w:t>四季度本基金延续原有的投资风格，采用自上而下与自下而上相结合的方法进行投资。宏观层面上，本基金借助大类资产的估值情况以及对宏观经济周期的判断自上而下进行大类资产配置。中观层面上，本基金跟踪季报期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标的选择。当前本基金权益部分配置较多的行业有电子、电力设备、化工、有色、家电、机械等。</w:t>
      </w:r>
    </w:p>
    <w:p w:rsidR="00472EDC" w:rsidRDefault="00472EDC" w:rsidP="00472EDC">
      <w:pPr>
        <w:pStyle w:val="-"/>
        <w:ind w:firstLine="420"/>
        <w:rPr>
          <w:rFonts w:hint="eastAsia"/>
        </w:rPr>
      </w:pPr>
      <w:r>
        <w:rPr>
          <w:rFonts w:hint="eastAsia"/>
        </w:rPr>
        <w:t>本基金对固定收益部分的主要定位是提供相对稳定、可预期的回报，在股票部分出现波动期间贡献收益、降低组合回撤，因此比较看重固定收益投资的安全性。具体操作中，本基金的固定收益部分主要投资于中高评级的信用债，在利率环境稳定的情况下兼顾骑乘收益。</w:t>
      </w:r>
    </w:p>
    <w:p w:rsidR="00472EDC" w:rsidRDefault="00472EDC" w:rsidP="00472EDC">
      <w:pPr>
        <w:pStyle w:val="-"/>
        <w:ind w:firstLine="420"/>
        <w:rPr>
          <w:rFonts w:hint="eastAsia"/>
        </w:rPr>
      </w:pPr>
      <w:r>
        <w:rPr>
          <w:rFonts w:hint="eastAsia"/>
        </w:rPr>
        <w:t>展望下季度，我们对权益市场的表现谨慎乐观。当前股票市场相对债券市场的估值在三年维度来看处于中等偏高水平，但长期来看仍处于相对较低位置。从产业周期来看，当前部分产业链处于爆发期，未来市场空间广阔。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rsidR="00472EDC" w:rsidRDefault="00472EDC" w:rsidP="00472EDC">
      <w:pPr>
        <w:pStyle w:val="-2"/>
        <w:spacing w:before="312"/>
        <w:rPr>
          <w:rFonts w:hint="eastAsia"/>
        </w:rPr>
      </w:pPr>
      <w:r>
        <w:rPr>
          <w:rFonts w:hint="eastAsia"/>
        </w:rPr>
        <w:t>报告期内基金的业绩表现</w:t>
      </w:r>
    </w:p>
    <w:p w:rsidR="00472EDC" w:rsidRDefault="00472EDC" w:rsidP="00472EDC">
      <w:pPr>
        <w:pStyle w:val="-"/>
        <w:ind w:firstLine="420"/>
        <w:rPr>
          <w:rFonts w:hint="eastAsia"/>
        </w:rPr>
      </w:pPr>
      <w:r>
        <w:rPr>
          <w:rFonts w:hint="eastAsia"/>
        </w:rPr>
        <w:lastRenderedPageBreak/>
        <w:t>截至报告期末，本基金A份额净值为1.1153元，报告期内，份额净值增长率为0.41%，同期业绩基准增长率为-0.29%；本基金C份额净值为1.0844元，报告期内，份额净值增长率为0.25%，同期业绩基准增长率为-0.29%。</w:t>
      </w:r>
    </w:p>
    <w:p w:rsidR="00472EDC" w:rsidRDefault="00472EDC" w:rsidP="00472EDC">
      <w:pPr>
        <w:pStyle w:val="-2"/>
        <w:spacing w:before="312"/>
        <w:rPr>
          <w:rFonts w:hint="eastAsia"/>
        </w:rPr>
      </w:pPr>
      <w:r>
        <w:rPr>
          <w:rFonts w:hint="eastAsia"/>
        </w:rPr>
        <w:t>报告期内基金持有人数或基金资产净值预警说明</w:t>
      </w:r>
    </w:p>
    <w:p w:rsidR="00472EDC" w:rsidRDefault="00472EDC" w:rsidP="00472ED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72EDC" w:rsidRDefault="00472EDC" w:rsidP="00472EDC">
      <w:pPr>
        <w:pStyle w:val="-1"/>
        <w:ind w:left="281" w:hanging="281"/>
        <w:rPr>
          <w:rFonts w:hint="eastAsia"/>
        </w:rPr>
      </w:pPr>
      <w:r>
        <w:rPr>
          <w:rFonts w:hint="eastAsia"/>
        </w:rPr>
        <w:t>投资组合报告</w:t>
      </w:r>
    </w:p>
    <w:p w:rsidR="00472EDC" w:rsidRDefault="00472EDC" w:rsidP="00472EDC">
      <w:pPr>
        <w:pStyle w:val="-2"/>
        <w:spacing w:before="312"/>
        <w:rPr>
          <w:rFonts w:hint="eastAsia"/>
        </w:rPr>
      </w:pPr>
      <w:r>
        <w:rPr>
          <w:rFonts w:hint="eastAsia"/>
        </w:rPr>
        <w:t>报告期末基金资产组合情况</w:t>
      </w:r>
    </w:p>
    <w:p w:rsidR="00472EDC" w:rsidRDefault="00472EDC" w:rsidP="00472ED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72EDC" w:rsidTr="00472EDC">
        <w:trPr>
          <w:cnfStyle w:val="100000000000" w:firstRow="1" w:lastRow="0" w:firstColumn="0" w:lastColumn="0" w:oddVBand="0" w:evenVBand="0" w:oddHBand="0" w:evenHBand="0" w:firstRowFirstColumn="0" w:firstRowLastColumn="0" w:lastRowFirstColumn="0" w:lastRowLastColumn="0"/>
        </w:trPr>
        <w:tc>
          <w:tcPr>
            <w:tcW w:w="646" w:type="dxa"/>
          </w:tcPr>
          <w:p w:rsidR="00472EDC" w:rsidRPr="00472EDC" w:rsidRDefault="00472EDC" w:rsidP="00472EDC">
            <w:pPr>
              <w:jc w:val="center"/>
              <w:rPr>
                <w:b/>
              </w:rPr>
            </w:pPr>
            <w:r w:rsidRPr="00472EDC">
              <w:rPr>
                <w:rFonts w:hint="eastAsia"/>
                <w:b/>
              </w:rPr>
              <w:t>序号</w:t>
            </w:r>
          </w:p>
        </w:tc>
        <w:tc>
          <w:tcPr>
            <w:tcW w:w="2971" w:type="dxa"/>
          </w:tcPr>
          <w:p w:rsidR="00472EDC" w:rsidRPr="00472EDC" w:rsidRDefault="00472EDC" w:rsidP="00472EDC">
            <w:pPr>
              <w:jc w:val="center"/>
              <w:rPr>
                <w:b/>
              </w:rPr>
            </w:pPr>
            <w:r w:rsidRPr="00472EDC">
              <w:rPr>
                <w:rFonts w:hint="eastAsia"/>
                <w:b/>
              </w:rPr>
              <w:t>项目</w:t>
            </w:r>
          </w:p>
        </w:tc>
        <w:tc>
          <w:tcPr>
            <w:tcW w:w="2381" w:type="dxa"/>
          </w:tcPr>
          <w:p w:rsidR="00472EDC" w:rsidRPr="00472EDC" w:rsidRDefault="00472EDC" w:rsidP="00472EDC">
            <w:pPr>
              <w:jc w:val="center"/>
              <w:rPr>
                <w:b/>
              </w:rPr>
            </w:pPr>
            <w:r w:rsidRPr="00472EDC">
              <w:rPr>
                <w:rFonts w:hint="eastAsia"/>
                <w:b/>
              </w:rPr>
              <w:t>金额（元）</w:t>
            </w:r>
          </w:p>
        </w:tc>
        <w:tc>
          <w:tcPr>
            <w:tcW w:w="2506" w:type="dxa"/>
          </w:tcPr>
          <w:p w:rsidR="00472EDC" w:rsidRPr="00472EDC" w:rsidRDefault="00472EDC" w:rsidP="00472EDC">
            <w:pPr>
              <w:jc w:val="center"/>
              <w:rPr>
                <w:b/>
              </w:rPr>
            </w:pPr>
            <w:r w:rsidRPr="00472EDC">
              <w:rPr>
                <w:rFonts w:hint="eastAsia"/>
                <w:b/>
              </w:rPr>
              <w:t>占基金总资产的比例（</w:t>
            </w:r>
            <w:r w:rsidRPr="00472EDC">
              <w:rPr>
                <w:rFonts w:hint="eastAsia"/>
                <w:b/>
              </w:rPr>
              <w:t>%</w:t>
            </w:r>
            <w:r w:rsidRPr="00472EDC">
              <w:rPr>
                <w:rFonts w:hint="eastAsia"/>
                <w:b/>
              </w:rPr>
              <w:t>）</w:t>
            </w:r>
          </w:p>
        </w:tc>
      </w:tr>
      <w:tr w:rsidR="00472EDC" w:rsidTr="00472EDC">
        <w:tc>
          <w:tcPr>
            <w:tcW w:w="646" w:type="dxa"/>
          </w:tcPr>
          <w:p w:rsidR="00472EDC" w:rsidRDefault="00472EDC" w:rsidP="00472EDC">
            <w:pPr>
              <w:jc w:val="center"/>
            </w:pPr>
            <w:r>
              <w:t>1</w:t>
            </w:r>
          </w:p>
        </w:tc>
        <w:tc>
          <w:tcPr>
            <w:tcW w:w="2971" w:type="dxa"/>
          </w:tcPr>
          <w:p w:rsidR="00472EDC" w:rsidRDefault="00472EDC" w:rsidP="00472EDC">
            <w:pPr>
              <w:jc w:val="left"/>
            </w:pPr>
            <w:r>
              <w:rPr>
                <w:rFonts w:hint="eastAsia"/>
              </w:rPr>
              <w:t>权益投资</w:t>
            </w:r>
          </w:p>
        </w:tc>
        <w:tc>
          <w:tcPr>
            <w:tcW w:w="2381" w:type="dxa"/>
          </w:tcPr>
          <w:p w:rsidR="00472EDC" w:rsidRDefault="00472EDC" w:rsidP="00472EDC">
            <w:pPr>
              <w:jc w:val="right"/>
            </w:pPr>
            <w:r>
              <w:t>48,811,050.25</w:t>
            </w:r>
          </w:p>
        </w:tc>
        <w:tc>
          <w:tcPr>
            <w:tcW w:w="2506" w:type="dxa"/>
          </w:tcPr>
          <w:p w:rsidR="00472EDC" w:rsidRDefault="00472EDC" w:rsidP="00472EDC">
            <w:pPr>
              <w:jc w:val="right"/>
            </w:pPr>
            <w:r>
              <w:t>19.60</w:t>
            </w:r>
          </w:p>
        </w:tc>
      </w:tr>
      <w:tr w:rsidR="00472EDC" w:rsidTr="00472EDC">
        <w:tc>
          <w:tcPr>
            <w:tcW w:w="646" w:type="dxa"/>
          </w:tcPr>
          <w:p w:rsidR="00472EDC" w:rsidRDefault="00472EDC" w:rsidP="00472EDC">
            <w:pPr>
              <w:jc w:val="center"/>
            </w:pPr>
          </w:p>
        </w:tc>
        <w:tc>
          <w:tcPr>
            <w:tcW w:w="2971" w:type="dxa"/>
          </w:tcPr>
          <w:p w:rsidR="00472EDC" w:rsidRDefault="00472EDC" w:rsidP="00472EDC">
            <w:pPr>
              <w:jc w:val="left"/>
            </w:pPr>
            <w:r>
              <w:rPr>
                <w:rFonts w:hint="eastAsia"/>
              </w:rPr>
              <w:t>其中：股票</w:t>
            </w:r>
          </w:p>
        </w:tc>
        <w:tc>
          <w:tcPr>
            <w:tcW w:w="2381" w:type="dxa"/>
          </w:tcPr>
          <w:p w:rsidR="00472EDC" w:rsidRDefault="00472EDC" w:rsidP="00472EDC">
            <w:pPr>
              <w:jc w:val="right"/>
            </w:pPr>
            <w:r>
              <w:t>48,811,050.25</w:t>
            </w:r>
          </w:p>
        </w:tc>
        <w:tc>
          <w:tcPr>
            <w:tcW w:w="2506" w:type="dxa"/>
          </w:tcPr>
          <w:p w:rsidR="00472EDC" w:rsidRDefault="00472EDC" w:rsidP="00472EDC">
            <w:pPr>
              <w:jc w:val="right"/>
            </w:pPr>
            <w:r>
              <w:t>19.60</w:t>
            </w:r>
          </w:p>
        </w:tc>
      </w:tr>
      <w:tr w:rsidR="00472EDC" w:rsidTr="00472EDC">
        <w:tc>
          <w:tcPr>
            <w:tcW w:w="646" w:type="dxa"/>
          </w:tcPr>
          <w:p w:rsidR="00472EDC" w:rsidRDefault="00472EDC" w:rsidP="00472EDC">
            <w:pPr>
              <w:jc w:val="center"/>
            </w:pPr>
            <w:r>
              <w:t>2</w:t>
            </w:r>
          </w:p>
        </w:tc>
        <w:tc>
          <w:tcPr>
            <w:tcW w:w="2971" w:type="dxa"/>
          </w:tcPr>
          <w:p w:rsidR="00472EDC" w:rsidRDefault="00472EDC" w:rsidP="00472EDC">
            <w:pPr>
              <w:jc w:val="left"/>
            </w:pPr>
            <w:r>
              <w:rPr>
                <w:rFonts w:hint="eastAsia"/>
              </w:rPr>
              <w:t>基金投资</w:t>
            </w:r>
          </w:p>
        </w:tc>
        <w:tc>
          <w:tcPr>
            <w:tcW w:w="2381" w:type="dxa"/>
          </w:tcPr>
          <w:p w:rsidR="00472EDC" w:rsidRDefault="00472EDC" w:rsidP="00472EDC">
            <w:pPr>
              <w:jc w:val="right"/>
            </w:pPr>
            <w:r>
              <w:t>-</w:t>
            </w:r>
          </w:p>
        </w:tc>
        <w:tc>
          <w:tcPr>
            <w:tcW w:w="2506" w:type="dxa"/>
          </w:tcPr>
          <w:p w:rsidR="00472EDC" w:rsidRDefault="00472EDC" w:rsidP="00472EDC">
            <w:pPr>
              <w:jc w:val="right"/>
            </w:pPr>
            <w:r>
              <w:t>-</w:t>
            </w:r>
          </w:p>
        </w:tc>
      </w:tr>
      <w:tr w:rsidR="00472EDC" w:rsidTr="00472EDC">
        <w:tc>
          <w:tcPr>
            <w:tcW w:w="646" w:type="dxa"/>
          </w:tcPr>
          <w:p w:rsidR="00472EDC" w:rsidRDefault="00472EDC" w:rsidP="00472EDC">
            <w:pPr>
              <w:jc w:val="center"/>
            </w:pPr>
            <w:r>
              <w:t>3</w:t>
            </w:r>
          </w:p>
        </w:tc>
        <w:tc>
          <w:tcPr>
            <w:tcW w:w="2971" w:type="dxa"/>
          </w:tcPr>
          <w:p w:rsidR="00472EDC" w:rsidRDefault="00472EDC" w:rsidP="00472EDC">
            <w:pPr>
              <w:jc w:val="left"/>
            </w:pPr>
            <w:r>
              <w:rPr>
                <w:rFonts w:hint="eastAsia"/>
              </w:rPr>
              <w:t>固定收益投资</w:t>
            </w:r>
          </w:p>
        </w:tc>
        <w:tc>
          <w:tcPr>
            <w:tcW w:w="2381" w:type="dxa"/>
          </w:tcPr>
          <w:p w:rsidR="00472EDC" w:rsidRDefault="00472EDC" w:rsidP="00472EDC">
            <w:pPr>
              <w:jc w:val="right"/>
            </w:pPr>
            <w:r>
              <w:t>189,998,409.33</w:t>
            </w:r>
          </w:p>
        </w:tc>
        <w:tc>
          <w:tcPr>
            <w:tcW w:w="2506" w:type="dxa"/>
          </w:tcPr>
          <w:p w:rsidR="00472EDC" w:rsidRDefault="00472EDC" w:rsidP="00472EDC">
            <w:pPr>
              <w:jc w:val="right"/>
            </w:pPr>
            <w:r>
              <w:t>76.29</w:t>
            </w:r>
          </w:p>
        </w:tc>
      </w:tr>
      <w:tr w:rsidR="00472EDC" w:rsidTr="00472EDC">
        <w:tc>
          <w:tcPr>
            <w:tcW w:w="646" w:type="dxa"/>
          </w:tcPr>
          <w:p w:rsidR="00472EDC" w:rsidRDefault="00472EDC" w:rsidP="00472EDC">
            <w:pPr>
              <w:jc w:val="center"/>
            </w:pPr>
          </w:p>
        </w:tc>
        <w:tc>
          <w:tcPr>
            <w:tcW w:w="2971" w:type="dxa"/>
          </w:tcPr>
          <w:p w:rsidR="00472EDC" w:rsidRDefault="00472EDC" w:rsidP="00472EDC">
            <w:pPr>
              <w:jc w:val="left"/>
            </w:pPr>
            <w:r>
              <w:rPr>
                <w:rFonts w:hint="eastAsia"/>
              </w:rPr>
              <w:t>其中：债券</w:t>
            </w:r>
          </w:p>
        </w:tc>
        <w:tc>
          <w:tcPr>
            <w:tcW w:w="2381" w:type="dxa"/>
          </w:tcPr>
          <w:p w:rsidR="00472EDC" w:rsidRDefault="00472EDC" w:rsidP="00472EDC">
            <w:pPr>
              <w:jc w:val="right"/>
            </w:pPr>
            <w:r>
              <w:t>189,998,409.33</w:t>
            </w:r>
          </w:p>
        </w:tc>
        <w:tc>
          <w:tcPr>
            <w:tcW w:w="2506" w:type="dxa"/>
          </w:tcPr>
          <w:p w:rsidR="00472EDC" w:rsidRDefault="00472EDC" w:rsidP="00472EDC">
            <w:pPr>
              <w:jc w:val="right"/>
            </w:pPr>
            <w:r>
              <w:t>76.29</w:t>
            </w:r>
          </w:p>
        </w:tc>
      </w:tr>
      <w:tr w:rsidR="00472EDC" w:rsidTr="00472EDC">
        <w:tc>
          <w:tcPr>
            <w:tcW w:w="646" w:type="dxa"/>
          </w:tcPr>
          <w:p w:rsidR="00472EDC" w:rsidRDefault="00472EDC" w:rsidP="00472EDC">
            <w:pPr>
              <w:jc w:val="center"/>
            </w:pPr>
          </w:p>
        </w:tc>
        <w:tc>
          <w:tcPr>
            <w:tcW w:w="2971" w:type="dxa"/>
          </w:tcPr>
          <w:p w:rsidR="00472EDC" w:rsidRDefault="00472EDC" w:rsidP="00472EDC">
            <w:pPr>
              <w:jc w:val="left"/>
            </w:pPr>
            <w:r>
              <w:rPr>
                <w:rFonts w:hint="eastAsia"/>
              </w:rPr>
              <w:t xml:space="preserve">      </w:t>
            </w:r>
            <w:r>
              <w:rPr>
                <w:rFonts w:hint="eastAsia"/>
              </w:rPr>
              <w:t>资产支持证券</w:t>
            </w:r>
          </w:p>
        </w:tc>
        <w:tc>
          <w:tcPr>
            <w:tcW w:w="2381" w:type="dxa"/>
          </w:tcPr>
          <w:p w:rsidR="00472EDC" w:rsidRDefault="00472EDC" w:rsidP="00472EDC">
            <w:pPr>
              <w:jc w:val="right"/>
            </w:pPr>
            <w:r>
              <w:t>-</w:t>
            </w:r>
          </w:p>
        </w:tc>
        <w:tc>
          <w:tcPr>
            <w:tcW w:w="2506" w:type="dxa"/>
          </w:tcPr>
          <w:p w:rsidR="00472EDC" w:rsidRDefault="00472EDC" w:rsidP="00472EDC">
            <w:pPr>
              <w:jc w:val="right"/>
            </w:pPr>
            <w:r>
              <w:t>-</w:t>
            </w:r>
          </w:p>
        </w:tc>
      </w:tr>
      <w:tr w:rsidR="00472EDC" w:rsidTr="00472EDC">
        <w:tc>
          <w:tcPr>
            <w:tcW w:w="646" w:type="dxa"/>
          </w:tcPr>
          <w:p w:rsidR="00472EDC" w:rsidRDefault="00472EDC" w:rsidP="00472EDC">
            <w:pPr>
              <w:jc w:val="center"/>
            </w:pPr>
            <w:r>
              <w:t>4</w:t>
            </w:r>
          </w:p>
        </w:tc>
        <w:tc>
          <w:tcPr>
            <w:tcW w:w="2971" w:type="dxa"/>
          </w:tcPr>
          <w:p w:rsidR="00472EDC" w:rsidRDefault="00472EDC" w:rsidP="00472EDC">
            <w:pPr>
              <w:jc w:val="left"/>
            </w:pPr>
            <w:r>
              <w:rPr>
                <w:rFonts w:hint="eastAsia"/>
              </w:rPr>
              <w:t>贵金属投资</w:t>
            </w:r>
          </w:p>
        </w:tc>
        <w:tc>
          <w:tcPr>
            <w:tcW w:w="2381" w:type="dxa"/>
          </w:tcPr>
          <w:p w:rsidR="00472EDC" w:rsidRDefault="00472EDC" w:rsidP="00472EDC">
            <w:pPr>
              <w:jc w:val="right"/>
            </w:pPr>
            <w:r>
              <w:t>-</w:t>
            </w:r>
          </w:p>
        </w:tc>
        <w:tc>
          <w:tcPr>
            <w:tcW w:w="2506" w:type="dxa"/>
          </w:tcPr>
          <w:p w:rsidR="00472EDC" w:rsidRDefault="00472EDC" w:rsidP="00472EDC">
            <w:pPr>
              <w:jc w:val="right"/>
            </w:pPr>
            <w:r>
              <w:t>-</w:t>
            </w:r>
          </w:p>
        </w:tc>
      </w:tr>
      <w:tr w:rsidR="00472EDC" w:rsidTr="00472EDC">
        <w:tc>
          <w:tcPr>
            <w:tcW w:w="646" w:type="dxa"/>
          </w:tcPr>
          <w:p w:rsidR="00472EDC" w:rsidRDefault="00472EDC" w:rsidP="00472EDC">
            <w:pPr>
              <w:jc w:val="center"/>
            </w:pPr>
            <w:r>
              <w:t>5</w:t>
            </w:r>
          </w:p>
        </w:tc>
        <w:tc>
          <w:tcPr>
            <w:tcW w:w="2971" w:type="dxa"/>
          </w:tcPr>
          <w:p w:rsidR="00472EDC" w:rsidRDefault="00472EDC" w:rsidP="00472EDC">
            <w:pPr>
              <w:jc w:val="left"/>
            </w:pPr>
            <w:r>
              <w:rPr>
                <w:rFonts w:hint="eastAsia"/>
              </w:rPr>
              <w:t>金融衍生品投资</w:t>
            </w:r>
          </w:p>
        </w:tc>
        <w:tc>
          <w:tcPr>
            <w:tcW w:w="2381" w:type="dxa"/>
          </w:tcPr>
          <w:p w:rsidR="00472EDC" w:rsidRDefault="00472EDC" w:rsidP="00472EDC">
            <w:pPr>
              <w:jc w:val="right"/>
            </w:pPr>
            <w:r>
              <w:t>-</w:t>
            </w:r>
          </w:p>
        </w:tc>
        <w:tc>
          <w:tcPr>
            <w:tcW w:w="2506" w:type="dxa"/>
          </w:tcPr>
          <w:p w:rsidR="00472EDC" w:rsidRDefault="00472EDC" w:rsidP="00472EDC">
            <w:pPr>
              <w:jc w:val="right"/>
            </w:pPr>
            <w:r>
              <w:t>-</w:t>
            </w:r>
          </w:p>
        </w:tc>
      </w:tr>
      <w:tr w:rsidR="00472EDC" w:rsidTr="00472EDC">
        <w:tc>
          <w:tcPr>
            <w:tcW w:w="646" w:type="dxa"/>
          </w:tcPr>
          <w:p w:rsidR="00472EDC" w:rsidRDefault="00472EDC" w:rsidP="00472EDC">
            <w:pPr>
              <w:jc w:val="center"/>
            </w:pPr>
            <w:r>
              <w:t>6</w:t>
            </w:r>
          </w:p>
        </w:tc>
        <w:tc>
          <w:tcPr>
            <w:tcW w:w="2971" w:type="dxa"/>
          </w:tcPr>
          <w:p w:rsidR="00472EDC" w:rsidRDefault="00472EDC" w:rsidP="00472EDC">
            <w:pPr>
              <w:jc w:val="left"/>
            </w:pPr>
            <w:r>
              <w:rPr>
                <w:rFonts w:hint="eastAsia"/>
              </w:rPr>
              <w:t>买入返售金融资产</w:t>
            </w:r>
          </w:p>
        </w:tc>
        <w:tc>
          <w:tcPr>
            <w:tcW w:w="2381" w:type="dxa"/>
          </w:tcPr>
          <w:p w:rsidR="00472EDC" w:rsidRDefault="00472EDC" w:rsidP="00472EDC">
            <w:pPr>
              <w:jc w:val="right"/>
            </w:pPr>
            <w:r>
              <w:t>3,800,000.00</w:t>
            </w:r>
          </w:p>
        </w:tc>
        <w:tc>
          <w:tcPr>
            <w:tcW w:w="2506" w:type="dxa"/>
          </w:tcPr>
          <w:p w:rsidR="00472EDC" w:rsidRDefault="00472EDC" w:rsidP="00472EDC">
            <w:pPr>
              <w:jc w:val="right"/>
            </w:pPr>
            <w:r>
              <w:t>1.53</w:t>
            </w:r>
          </w:p>
        </w:tc>
      </w:tr>
      <w:tr w:rsidR="00472EDC" w:rsidTr="00472EDC">
        <w:tc>
          <w:tcPr>
            <w:tcW w:w="646" w:type="dxa"/>
          </w:tcPr>
          <w:p w:rsidR="00472EDC" w:rsidRDefault="00472EDC" w:rsidP="00472EDC">
            <w:pPr>
              <w:jc w:val="center"/>
            </w:pPr>
          </w:p>
        </w:tc>
        <w:tc>
          <w:tcPr>
            <w:tcW w:w="2971" w:type="dxa"/>
          </w:tcPr>
          <w:p w:rsidR="00472EDC" w:rsidRDefault="00472EDC" w:rsidP="00472EDC">
            <w:pPr>
              <w:jc w:val="left"/>
            </w:pPr>
            <w:r>
              <w:rPr>
                <w:rFonts w:hint="eastAsia"/>
              </w:rPr>
              <w:t>其中：买断式回购的买入返售金融资产</w:t>
            </w:r>
          </w:p>
        </w:tc>
        <w:tc>
          <w:tcPr>
            <w:tcW w:w="2381" w:type="dxa"/>
          </w:tcPr>
          <w:p w:rsidR="00472EDC" w:rsidRDefault="00472EDC" w:rsidP="00472EDC">
            <w:pPr>
              <w:jc w:val="right"/>
            </w:pPr>
            <w:r>
              <w:t>-</w:t>
            </w:r>
          </w:p>
        </w:tc>
        <w:tc>
          <w:tcPr>
            <w:tcW w:w="2506" w:type="dxa"/>
          </w:tcPr>
          <w:p w:rsidR="00472EDC" w:rsidRDefault="00472EDC" w:rsidP="00472EDC">
            <w:pPr>
              <w:jc w:val="right"/>
            </w:pPr>
            <w:r>
              <w:t>-</w:t>
            </w:r>
          </w:p>
        </w:tc>
      </w:tr>
      <w:tr w:rsidR="00472EDC" w:rsidTr="00472EDC">
        <w:tc>
          <w:tcPr>
            <w:tcW w:w="646" w:type="dxa"/>
          </w:tcPr>
          <w:p w:rsidR="00472EDC" w:rsidRDefault="00472EDC" w:rsidP="00472EDC">
            <w:pPr>
              <w:jc w:val="center"/>
            </w:pPr>
            <w:r>
              <w:t>7</w:t>
            </w:r>
          </w:p>
        </w:tc>
        <w:tc>
          <w:tcPr>
            <w:tcW w:w="2971" w:type="dxa"/>
          </w:tcPr>
          <w:p w:rsidR="00472EDC" w:rsidRDefault="00472EDC" w:rsidP="00472EDC">
            <w:pPr>
              <w:jc w:val="left"/>
            </w:pPr>
            <w:r>
              <w:rPr>
                <w:rFonts w:hint="eastAsia"/>
              </w:rPr>
              <w:t>银行存款和结算备付金合计</w:t>
            </w:r>
          </w:p>
        </w:tc>
        <w:tc>
          <w:tcPr>
            <w:tcW w:w="2381" w:type="dxa"/>
          </w:tcPr>
          <w:p w:rsidR="00472EDC" w:rsidRDefault="00472EDC" w:rsidP="00472EDC">
            <w:pPr>
              <w:jc w:val="right"/>
            </w:pPr>
            <w:r>
              <w:t>1,869,610.71</w:t>
            </w:r>
          </w:p>
        </w:tc>
        <w:tc>
          <w:tcPr>
            <w:tcW w:w="2506" w:type="dxa"/>
          </w:tcPr>
          <w:p w:rsidR="00472EDC" w:rsidRDefault="00472EDC" w:rsidP="00472EDC">
            <w:pPr>
              <w:jc w:val="right"/>
            </w:pPr>
            <w:r>
              <w:t>0.75</w:t>
            </w:r>
          </w:p>
        </w:tc>
      </w:tr>
      <w:tr w:rsidR="00472EDC" w:rsidTr="00472EDC">
        <w:tc>
          <w:tcPr>
            <w:tcW w:w="646" w:type="dxa"/>
          </w:tcPr>
          <w:p w:rsidR="00472EDC" w:rsidRDefault="00472EDC" w:rsidP="00472EDC">
            <w:pPr>
              <w:jc w:val="center"/>
            </w:pPr>
            <w:r>
              <w:t>8</w:t>
            </w:r>
          </w:p>
        </w:tc>
        <w:tc>
          <w:tcPr>
            <w:tcW w:w="2971" w:type="dxa"/>
          </w:tcPr>
          <w:p w:rsidR="00472EDC" w:rsidRDefault="00472EDC" w:rsidP="00472EDC">
            <w:pPr>
              <w:jc w:val="left"/>
            </w:pPr>
            <w:r>
              <w:rPr>
                <w:rFonts w:hint="eastAsia"/>
              </w:rPr>
              <w:t>其他资产</w:t>
            </w:r>
          </w:p>
        </w:tc>
        <w:tc>
          <w:tcPr>
            <w:tcW w:w="2381" w:type="dxa"/>
          </w:tcPr>
          <w:p w:rsidR="00472EDC" w:rsidRDefault="00472EDC" w:rsidP="00472EDC">
            <w:pPr>
              <w:jc w:val="right"/>
            </w:pPr>
            <w:r>
              <w:t>4,575,602.94</w:t>
            </w:r>
          </w:p>
        </w:tc>
        <w:tc>
          <w:tcPr>
            <w:tcW w:w="2506" w:type="dxa"/>
          </w:tcPr>
          <w:p w:rsidR="00472EDC" w:rsidRDefault="00472EDC" w:rsidP="00472EDC">
            <w:pPr>
              <w:jc w:val="right"/>
            </w:pPr>
            <w:r>
              <w:t>1.84</w:t>
            </w:r>
          </w:p>
        </w:tc>
      </w:tr>
      <w:tr w:rsidR="00472EDC" w:rsidTr="00472EDC">
        <w:tc>
          <w:tcPr>
            <w:tcW w:w="646" w:type="dxa"/>
          </w:tcPr>
          <w:p w:rsidR="00472EDC" w:rsidRDefault="00472EDC" w:rsidP="00472EDC">
            <w:pPr>
              <w:jc w:val="center"/>
            </w:pPr>
            <w:r>
              <w:t>9</w:t>
            </w:r>
          </w:p>
        </w:tc>
        <w:tc>
          <w:tcPr>
            <w:tcW w:w="2971" w:type="dxa"/>
          </w:tcPr>
          <w:p w:rsidR="00472EDC" w:rsidRDefault="00472EDC" w:rsidP="00472EDC">
            <w:pPr>
              <w:jc w:val="left"/>
            </w:pPr>
            <w:r>
              <w:rPr>
                <w:rFonts w:hint="eastAsia"/>
              </w:rPr>
              <w:t>合计</w:t>
            </w:r>
          </w:p>
        </w:tc>
        <w:tc>
          <w:tcPr>
            <w:tcW w:w="2381" w:type="dxa"/>
          </w:tcPr>
          <w:p w:rsidR="00472EDC" w:rsidRDefault="00472EDC" w:rsidP="00472EDC">
            <w:pPr>
              <w:jc w:val="right"/>
            </w:pPr>
            <w:r>
              <w:t>249,054,673.23</w:t>
            </w:r>
          </w:p>
        </w:tc>
        <w:tc>
          <w:tcPr>
            <w:tcW w:w="2506" w:type="dxa"/>
          </w:tcPr>
          <w:p w:rsidR="00472EDC" w:rsidRDefault="00472EDC" w:rsidP="00472EDC">
            <w:pPr>
              <w:jc w:val="right"/>
            </w:pPr>
            <w:r>
              <w:t>100.00</w:t>
            </w:r>
          </w:p>
        </w:tc>
      </w:tr>
    </w:tbl>
    <w:p w:rsidR="00472EDC" w:rsidRDefault="00472EDC" w:rsidP="00472EDC">
      <w:pPr>
        <w:pStyle w:val="-8"/>
        <w:rPr>
          <w:rFonts w:hint="eastAsia"/>
        </w:rPr>
      </w:pPr>
      <w:r>
        <w:rPr>
          <w:rFonts w:hint="eastAsia"/>
        </w:rPr>
        <w:t>注：本基金本报告期末通过沪港通交易机制投资的港股市值为人民币4,359,454.56元，占基金资产净值比例2.33%。</w:t>
      </w:r>
    </w:p>
    <w:p w:rsidR="00472EDC" w:rsidRDefault="00472EDC" w:rsidP="00472EDC">
      <w:pPr>
        <w:pStyle w:val="-2"/>
        <w:spacing w:before="312"/>
        <w:rPr>
          <w:rFonts w:hint="eastAsia"/>
        </w:rPr>
      </w:pPr>
      <w:r>
        <w:rPr>
          <w:rFonts w:hint="eastAsia"/>
        </w:rPr>
        <w:t>报告期末按行业分类的股票投资组合</w:t>
      </w:r>
    </w:p>
    <w:p w:rsidR="00472EDC" w:rsidRDefault="00472EDC" w:rsidP="00472ED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72EDC" w:rsidTr="00472EDC">
        <w:trPr>
          <w:cnfStyle w:val="100000000000" w:firstRow="1" w:lastRow="0" w:firstColumn="0" w:lastColumn="0" w:oddVBand="0" w:evenVBand="0" w:oddHBand="0" w:evenHBand="0" w:firstRowFirstColumn="0" w:firstRowLastColumn="0" w:lastRowFirstColumn="0" w:lastRowLastColumn="0"/>
        </w:trPr>
        <w:tc>
          <w:tcPr>
            <w:tcW w:w="646" w:type="dxa"/>
          </w:tcPr>
          <w:p w:rsidR="00472EDC" w:rsidRPr="00472EDC" w:rsidRDefault="00472EDC" w:rsidP="00472EDC">
            <w:pPr>
              <w:jc w:val="center"/>
              <w:rPr>
                <w:b/>
              </w:rPr>
            </w:pPr>
            <w:r w:rsidRPr="00472EDC">
              <w:rPr>
                <w:rFonts w:hint="eastAsia"/>
                <w:b/>
              </w:rPr>
              <w:t>代码</w:t>
            </w:r>
          </w:p>
        </w:tc>
        <w:tc>
          <w:tcPr>
            <w:tcW w:w="3595" w:type="dxa"/>
          </w:tcPr>
          <w:p w:rsidR="00472EDC" w:rsidRPr="00472EDC" w:rsidRDefault="00472EDC" w:rsidP="00472EDC">
            <w:pPr>
              <w:jc w:val="center"/>
              <w:rPr>
                <w:b/>
              </w:rPr>
            </w:pPr>
            <w:r w:rsidRPr="00472EDC">
              <w:rPr>
                <w:rFonts w:hint="eastAsia"/>
                <w:b/>
              </w:rPr>
              <w:t>行业类别</w:t>
            </w:r>
          </w:p>
        </w:tc>
        <w:tc>
          <w:tcPr>
            <w:tcW w:w="1769" w:type="dxa"/>
          </w:tcPr>
          <w:p w:rsidR="00472EDC" w:rsidRPr="00472EDC" w:rsidRDefault="00472EDC" w:rsidP="00472EDC">
            <w:pPr>
              <w:jc w:val="center"/>
              <w:rPr>
                <w:b/>
              </w:rPr>
            </w:pPr>
            <w:r w:rsidRPr="00472EDC">
              <w:rPr>
                <w:rFonts w:hint="eastAsia"/>
                <w:b/>
              </w:rPr>
              <w:t>公允价值（元）</w:t>
            </w:r>
          </w:p>
        </w:tc>
        <w:tc>
          <w:tcPr>
            <w:tcW w:w="2495" w:type="dxa"/>
          </w:tcPr>
          <w:p w:rsidR="00472EDC" w:rsidRPr="00472EDC" w:rsidRDefault="00472EDC" w:rsidP="00472EDC">
            <w:pPr>
              <w:jc w:val="center"/>
              <w:rPr>
                <w:b/>
              </w:rPr>
            </w:pPr>
            <w:r w:rsidRPr="00472EDC">
              <w:rPr>
                <w:rFonts w:hint="eastAsia"/>
                <w:b/>
              </w:rPr>
              <w:t>占基金资产净值比例（％）</w:t>
            </w:r>
          </w:p>
        </w:tc>
      </w:tr>
      <w:tr w:rsidR="00472EDC" w:rsidTr="00472EDC">
        <w:tc>
          <w:tcPr>
            <w:tcW w:w="646" w:type="dxa"/>
          </w:tcPr>
          <w:p w:rsidR="00472EDC" w:rsidRDefault="00472EDC" w:rsidP="00472EDC">
            <w:pPr>
              <w:jc w:val="left"/>
            </w:pPr>
            <w:r>
              <w:t>A</w:t>
            </w:r>
          </w:p>
        </w:tc>
        <w:tc>
          <w:tcPr>
            <w:tcW w:w="3595" w:type="dxa"/>
          </w:tcPr>
          <w:p w:rsidR="00472EDC" w:rsidRDefault="00472EDC" w:rsidP="00472EDC">
            <w:pPr>
              <w:jc w:val="left"/>
            </w:pPr>
            <w:r>
              <w:rPr>
                <w:rFonts w:hint="eastAsia"/>
              </w:rPr>
              <w:t>农、林、牧、渔业</w:t>
            </w:r>
          </w:p>
        </w:tc>
        <w:tc>
          <w:tcPr>
            <w:tcW w:w="1769" w:type="dxa"/>
          </w:tcPr>
          <w:p w:rsidR="00472EDC" w:rsidRDefault="00472EDC" w:rsidP="00472EDC">
            <w:pPr>
              <w:jc w:val="right"/>
            </w:pPr>
            <w:r>
              <w:t>-</w:t>
            </w:r>
          </w:p>
        </w:tc>
        <w:tc>
          <w:tcPr>
            <w:tcW w:w="2495" w:type="dxa"/>
          </w:tcPr>
          <w:p w:rsidR="00472EDC" w:rsidRDefault="00472EDC" w:rsidP="00472EDC">
            <w:pPr>
              <w:jc w:val="right"/>
            </w:pPr>
            <w:r>
              <w:t>-</w:t>
            </w:r>
          </w:p>
        </w:tc>
      </w:tr>
      <w:tr w:rsidR="00472EDC" w:rsidTr="00472EDC">
        <w:tc>
          <w:tcPr>
            <w:tcW w:w="646" w:type="dxa"/>
          </w:tcPr>
          <w:p w:rsidR="00472EDC" w:rsidRDefault="00472EDC" w:rsidP="00472EDC">
            <w:pPr>
              <w:jc w:val="left"/>
            </w:pPr>
            <w:r>
              <w:t>B</w:t>
            </w:r>
          </w:p>
        </w:tc>
        <w:tc>
          <w:tcPr>
            <w:tcW w:w="3595" w:type="dxa"/>
          </w:tcPr>
          <w:p w:rsidR="00472EDC" w:rsidRDefault="00472EDC" w:rsidP="00472EDC">
            <w:pPr>
              <w:jc w:val="left"/>
            </w:pPr>
            <w:r>
              <w:rPr>
                <w:rFonts w:hint="eastAsia"/>
              </w:rPr>
              <w:t>采矿业</w:t>
            </w:r>
          </w:p>
        </w:tc>
        <w:tc>
          <w:tcPr>
            <w:tcW w:w="1769" w:type="dxa"/>
          </w:tcPr>
          <w:p w:rsidR="00472EDC" w:rsidRDefault="00472EDC" w:rsidP="00472EDC">
            <w:pPr>
              <w:jc w:val="right"/>
            </w:pPr>
            <w:r>
              <w:t>3,365,281.00</w:t>
            </w:r>
          </w:p>
        </w:tc>
        <w:tc>
          <w:tcPr>
            <w:tcW w:w="2495" w:type="dxa"/>
          </w:tcPr>
          <w:p w:rsidR="00472EDC" w:rsidRDefault="00472EDC" w:rsidP="00472EDC">
            <w:pPr>
              <w:jc w:val="right"/>
            </w:pPr>
            <w:r>
              <w:t>1.80</w:t>
            </w:r>
          </w:p>
        </w:tc>
      </w:tr>
      <w:tr w:rsidR="00472EDC" w:rsidTr="00472EDC">
        <w:tc>
          <w:tcPr>
            <w:tcW w:w="646" w:type="dxa"/>
          </w:tcPr>
          <w:p w:rsidR="00472EDC" w:rsidRDefault="00472EDC" w:rsidP="00472EDC">
            <w:pPr>
              <w:jc w:val="left"/>
            </w:pPr>
            <w:r>
              <w:t>C</w:t>
            </w:r>
          </w:p>
        </w:tc>
        <w:tc>
          <w:tcPr>
            <w:tcW w:w="3595" w:type="dxa"/>
          </w:tcPr>
          <w:p w:rsidR="00472EDC" w:rsidRDefault="00472EDC" w:rsidP="00472EDC">
            <w:pPr>
              <w:jc w:val="left"/>
            </w:pPr>
            <w:r>
              <w:rPr>
                <w:rFonts w:hint="eastAsia"/>
              </w:rPr>
              <w:t>制造业</w:t>
            </w:r>
          </w:p>
        </w:tc>
        <w:tc>
          <w:tcPr>
            <w:tcW w:w="1769" w:type="dxa"/>
          </w:tcPr>
          <w:p w:rsidR="00472EDC" w:rsidRDefault="00472EDC" w:rsidP="00472EDC">
            <w:pPr>
              <w:jc w:val="right"/>
            </w:pPr>
            <w:r>
              <w:t>31,740,085.78</w:t>
            </w:r>
          </w:p>
        </w:tc>
        <w:tc>
          <w:tcPr>
            <w:tcW w:w="2495" w:type="dxa"/>
          </w:tcPr>
          <w:p w:rsidR="00472EDC" w:rsidRDefault="00472EDC" w:rsidP="00472EDC">
            <w:pPr>
              <w:jc w:val="right"/>
            </w:pPr>
            <w:r>
              <w:t>16.94</w:t>
            </w:r>
          </w:p>
        </w:tc>
      </w:tr>
      <w:tr w:rsidR="00472EDC" w:rsidTr="00472EDC">
        <w:tc>
          <w:tcPr>
            <w:tcW w:w="646" w:type="dxa"/>
          </w:tcPr>
          <w:p w:rsidR="00472EDC" w:rsidRDefault="00472EDC" w:rsidP="00472EDC">
            <w:pPr>
              <w:jc w:val="left"/>
            </w:pPr>
            <w:r>
              <w:lastRenderedPageBreak/>
              <w:t>D</w:t>
            </w:r>
          </w:p>
        </w:tc>
        <w:tc>
          <w:tcPr>
            <w:tcW w:w="3595" w:type="dxa"/>
          </w:tcPr>
          <w:p w:rsidR="00472EDC" w:rsidRDefault="00472EDC" w:rsidP="00472EDC">
            <w:pPr>
              <w:jc w:val="left"/>
            </w:pPr>
            <w:r>
              <w:rPr>
                <w:rFonts w:hint="eastAsia"/>
              </w:rPr>
              <w:t>电力、热力、燃气及水生产和供应业</w:t>
            </w:r>
          </w:p>
        </w:tc>
        <w:tc>
          <w:tcPr>
            <w:tcW w:w="1769" w:type="dxa"/>
          </w:tcPr>
          <w:p w:rsidR="00472EDC" w:rsidRDefault="00472EDC" w:rsidP="00472EDC">
            <w:pPr>
              <w:jc w:val="right"/>
            </w:pPr>
            <w:r>
              <w:t>281,781.00</w:t>
            </w:r>
          </w:p>
        </w:tc>
        <w:tc>
          <w:tcPr>
            <w:tcW w:w="2495" w:type="dxa"/>
          </w:tcPr>
          <w:p w:rsidR="00472EDC" w:rsidRDefault="00472EDC" w:rsidP="00472EDC">
            <w:pPr>
              <w:jc w:val="right"/>
            </w:pPr>
            <w:r>
              <w:t>0.15</w:t>
            </w:r>
          </w:p>
        </w:tc>
      </w:tr>
      <w:tr w:rsidR="00472EDC" w:rsidTr="00472EDC">
        <w:tc>
          <w:tcPr>
            <w:tcW w:w="646" w:type="dxa"/>
          </w:tcPr>
          <w:p w:rsidR="00472EDC" w:rsidRDefault="00472EDC" w:rsidP="00472EDC">
            <w:pPr>
              <w:jc w:val="left"/>
            </w:pPr>
            <w:r>
              <w:t>E</w:t>
            </w:r>
          </w:p>
        </w:tc>
        <w:tc>
          <w:tcPr>
            <w:tcW w:w="3595" w:type="dxa"/>
          </w:tcPr>
          <w:p w:rsidR="00472EDC" w:rsidRDefault="00472EDC" w:rsidP="00472EDC">
            <w:pPr>
              <w:jc w:val="left"/>
            </w:pPr>
            <w:r>
              <w:rPr>
                <w:rFonts w:hint="eastAsia"/>
              </w:rPr>
              <w:t>建筑业</w:t>
            </w:r>
          </w:p>
        </w:tc>
        <w:tc>
          <w:tcPr>
            <w:tcW w:w="1769" w:type="dxa"/>
          </w:tcPr>
          <w:p w:rsidR="00472EDC" w:rsidRDefault="00472EDC" w:rsidP="00472EDC">
            <w:pPr>
              <w:jc w:val="right"/>
            </w:pPr>
            <w:r>
              <w:t>-</w:t>
            </w:r>
          </w:p>
        </w:tc>
        <w:tc>
          <w:tcPr>
            <w:tcW w:w="2495" w:type="dxa"/>
          </w:tcPr>
          <w:p w:rsidR="00472EDC" w:rsidRDefault="00472EDC" w:rsidP="00472EDC">
            <w:pPr>
              <w:jc w:val="right"/>
            </w:pPr>
            <w:r>
              <w:t>-</w:t>
            </w:r>
          </w:p>
        </w:tc>
      </w:tr>
      <w:tr w:rsidR="00472EDC" w:rsidTr="00472EDC">
        <w:tc>
          <w:tcPr>
            <w:tcW w:w="646" w:type="dxa"/>
          </w:tcPr>
          <w:p w:rsidR="00472EDC" w:rsidRDefault="00472EDC" w:rsidP="00472EDC">
            <w:pPr>
              <w:jc w:val="left"/>
            </w:pPr>
            <w:r>
              <w:t>F</w:t>
            </w:r>
          </w:p>
        </w:tc>
        <w:tc>
          <w:tcPr>
            <w:tcW w:w="3595" w:type="dxa"/>
          </w:tcPr>
          <w:p w:rsidR="00472EDC" w:rsidRDefault="00472EDC" w:rsidP="00472EDC">
            <w:pPr>
              <w:jc w:val="left"/>
            </w:pPr>
            <w:r>
              <w:rPr>
                <w:rFonts w:hint="eastAsia"/>
              </w:rPr>
              <w:t>批发和零售业</w:t>
            </w:r>
          </w:p>
        </w:tc>
        <w:tc>
          <w:tcPr>
            <w:tcW w:w="1769" w:type="dxa"/>
          </w:tcPr>
          <w:p w:rsidR="00472EDC" w:rsidRDefault="00472EDC" w:rsidP="00472EDC">
            <w:pPr>
              <w:jc w:val="right"/>
            </w:pPr>
            <w:r>
              <w:t>-</w:t>
            </w:r>
          </w:p>
        </w:tc>
        <w:tc>
          <w:tcPr>
            <w:tcW w:w="2495" w:type="dxa"/>
          </w:tcPr>
          <w:p w:rsidR="00472EDC" w:rsidRDefault="00472EDC" w:rsidP="00472EDC">
            <w:pPr>
              <w:jc w:val="right"/>
            </w:pPr>
            <w:r>
              <w:t>-</w:t>
            </w:r>
          </w:p>
        </w:tc>
      </w:tr>
      <w:tr w:rsidR="00472EDC" w:rsidTr="00472EDC">
        <w:tc>
          <w:tcPr>
            <w:tcW w:w="646" w:type="dxa"/>
          </w:tcPr>
          <w:p w:rsidR="00472EDC" w:rsidRDefault="00472EDC" w:rsidP="00472EDC">
            <w:pPr>
              <w:jc w:val="left"/>
            </w:pPr>
            <w:r>
              <w:t>G</w:t>
            </w:r>
          </w:p>
        </w:tc>
        <w:tc>
          <w:tcPr>
            <w:tcW w:w="3595" w:type="dxa"/>
          </w:tcPr>
          <w:p w:rsidR="00472EDC" w:rsidRDefault="00472EDC" w:rsidP="00472EDC">
            <w:pPr>
              <w:jc w:val="left"/>
            </w:pPr>
            <w:r>
              <w:rPr>
                <w:rFonts w:hint="eastAsia"/>
              </w:rPr>
              <w:t>交通运输、仓储和邮政业</w:t>
            </w:r>
          </w:p>
        </w:tc>
        <w:tc>
          <w:tcPr>
            <w:tcW w:w="1769" w:type="dxa"/>
          </w:tcPr>
          <w:p w:rsidR="00472EDC" w:rsidRDefault="00472EDC" w:rsidP="00472EDC">
            <w:pPr>
              <w:jc w:val="right"/>
            </w:pPr>
            <w:r>
              <w:t>-</w:t>
            </w:r>
          </w:p>
        </w:tc>
        <w:tc>
          <w:tcPr>
            <w:tcW w:w="2495" w:type="dxa"/>
          </w:tcPr>
          <w:p w:rsidR="00472EDC" w:rsidRDefault="00472EDC" w:rsidP="00472EDC">
            <w:pPr>
              <w:jc w:val="right"/>
            </w:pPr>
            <w:r>
              <w:t>-</w:t>
            </w:r>
          </w:p>
        </w:tc>
      </w:tr>
      <w:tr w:rsidR="00472EDC" w:rsidTr="00472EDC">
        <w:tc>
          <w:tcPr>
            <w:tcW w:w="646" w:type="dxa"/>
          </w:tcPr>
          <w:p w:rsidR="00472EDC" w:rsidRDefault="00472EDC" w:rsidP="00472EDC">
            <w:pPr>
              <w:jc w:val="left"/>
            </w:pPr>
            <w:r>
              <w:t>H</w:t>
            </w:r>
          </w:p>
        </w:tc>
        <w:tc>
          <w:tcPr>
            <w:tcW w:w="3595" w:type="dxa"/>
          </w:tcPr>
          <w:p w:rsidR="00472EDC" w:rsidRDefault="00472EDC" w:rsidP="00472EDC">
            <w:pPr>
              <w:jc w:val="left"/>
            </w:pPr>
            <w:r>
              <w:rPr>
                <w:rFonts w:hint="eastAsia"/>
              </w:rPr>
              <w:t>住宿和餐饮业</w:t>
            </w:r>
          </w:p>
        </w:tc>
        <w:tc>
          <w:tcPr>
            <w:tcW w:w="1769" w:type="dxa"/>
          </w:tcPr>
          <w:p w:rsidR="00472EDC" w:rsidRDefault="00472EDC" w:rsidP="00472EDC">
            <w:pPr>
              <w:jc w:val="right"/>
            </w:pPr>
            <w:r>
              <w:t>-</w:t>
            </w:r>
          </w:p>
        </w:tc>
        <w:tc>
          <w:tcPr>
            <w:tcW w:w="2495" w:type="dxa"/>
          </w:tcPr>
          <w:p w:rsidR="00472EDC" w:rsidRDefault="00472EDC" w:rsidP="00472EDC">
            <w:pPr>
              <w:jc w:val="right"/>
            </w:pPr>
            <w:r>
              <w:t>-</w:t>
            </w:r>
          </w:p>
        </w:tc>
      </w:tr>
      <w:tr w:rsidR="00472EDC" w:rsidTr="00472EDC">
        <w:tc>
          <w:tcPr>
            <w:tcW w:w="646" w:type="dxa"/>
          </w:tcPr>
          <w:p w:rsidR="00472EDC" w:rsidRDefault="00472EDC" w:rsidP="00472EDC">
            <w:pPr>
              <w:jc w:val="left"/>
            </w:pPr>
            <w:r>
              <w:t>I</w:t>
            </w:r>
          </w:p>
        </w:tc>
        <w:tc>
          <w:tcPr>
            <w:tcW w:w="3595" w:type="dxa"/>
          </w:tcPr>
          <w:p w:rsidR="00472EDC" w:rsidRDefault="00472EDC" w:rsidP="00472EDC">
            <w:pPr>
              <w:jc w:val="left"/>
            </w:pPr>
            <w:r>
              <w:rPr>
                <w:rFonts w:hint="eastAsia"/>
              </w:rPr>
              <w:t>信息传输、软件和信息技术服务业</w:t>
            </w:r>
          </w:p>
        </w:tc>
        <w:tc>
          <w:tcPr>
            <w:tcW w:w="1769" w:type="dxa"/>
          </w:tcPr>
          <w:p w:rsidR="00472EDC" w:rsidRDefault="00472EDC" w:rsidP="00472EDC">
            <w:pPr>
              <w:jc w:val="right"/>
            </w:pPr>
            <w:r>
              <w:t>3,067,178.81</w:t>
            </w:r>
          </w:p>
        </w:tc>
        <w:tc>
          <w:tcPr>
            <w:tcW w:w="2495" w:type="dxa"/>
          </w:tcPr>
          <w:p w:rsidR="00472EDC" w:rsidRDefault="00472EDC" w:rsidP="00472EDC">
            <w:pPr>
              <w:jc w:val="right"/>
            </w:pPr>
            <w:r>
              <w:t>1.64</w:t>
            </w:r>
          </w:p>
        </w:tc>
      </w:tr>
      <w:tr w:rsidR="00472EDC" w:rsidTr="00472EDC">
        <w:tc>
          <w:tcPr>
            <w:tcW w:w="646" w:type="dxa"/>
          </w:tcPr>
          <w:p w:rsidR="00472EDC" w:rsidRDefault="00472EDC" w:rsidP="00472EDC">
            <w:pPr>
              <w:jc w:val="left"/>
            </w:pPr>
            <w:r>
              <w:t>J</w:t>
            </w:r>
          </w:p>
        </w:tc>
        <w:tc>
          <w:tcPr>
            <w:tcW w:w="3595" w:type="dxa"/>
          </w:tcPr>
          <w:p w:rsidR="00472EDC" w:rsidRDefault="00472EDC" w:rsidP="00472EDC">
            <w:pPr>
              <w:jc w:val="left"/>
            </w:pPr>
            <w:r>
              <w:rPr>
                <w:rFonts w:hint="eastAsia"/>
              </w:rPr>
              <w:t>金融业</w:t>
            </w:r>
          </w:p>
        </w:tc>
        <w:tc>
          <w:tcPr>
            <w:tcW w:w="1769" w:type="dxa"/>
          </w:tcPr>
          <w:p w:rsidR="00472EDC" w:rsidRDefault="00472EDC" w:rsidP="00472EDC">
            <w:pPr>
              <w:jc w:val="right"/>
            </w:pPr>
            <w:r>
              <w:t>4,518,544.10</w:t>
            </w:r>
          </w:p>
        </w:tc>
        <w:tc>
          <w:tcPr>
            <w:tcW w:w="2495" w:type="dxa"/>
          </w:tcPr>
          <w:p w:rsidR="00472EDC" w:rsidRDefault="00472EDC" w:rsidP="00472EDC">
            <w:pPr>
              <w:jc w:val="right"/>
            </w:pPr>
            <w:r>
              <w:t>2.41</w:t>
            </w:r>
          </w:p>
        </w:tc>
      </w:tr>
      <w:tr w:rsidR="00472EDC" w:rsidTr="00472EDC">
        <w:tc>
          <w:tcPr>
            <w:tcW w:w="646" w:type="dxa"/>
          </w:tcPr>
          <w:p w:rsidR="00472EDC" w:rsidRDefault="00472EDC" w:rsidP="00472EDC">
            <w:pPr>
              <w:jc w:val="left"/>
            </w:pPr>
            <w:r>
              <w:t>K</w:t>
            </w:r>
          </w:p>
        </w:tc>
        <w:tc>
          <w:tcPr>
            <w:tcW w:w="3595" w:type="dxa"/>
          </w:tcPr>
          <w:p w:rsidR="00472EDC" w:rsidRDefault="00472EDC" w:rsidP="00472EDC">
            <w:pPr>
              <w:jc w:val="left"/>
            </w:pPr>
            <w:r>
              <w:rPr>
                <w:rFonts w:hint="eastAsia"/>
              </w:rPr>
              <w:t>房地产业</w:t>
            </w:r>
          </w:p>
        </w:tc>
        <w:tc>
          <w:tcPr>
            <w:tcW w:w="1769" w:type="dxa"/>
          </w:tcPr>
          <w:p w:rsidR="00472EDC" w:rsidRDefault="00472EDC" w:rsidP="00472EDC">
            <w:pPr>
              <w:jc w:val="right"/>
            </w:pPr>
            <w:r>
              <w:t>-</w:t>
            </w:r>
          </w:p>
        </w:tc>
        <w:tc>
          <w:tcPr>
            <w:tcW w:w="2495" w:type="dxa"/>
          </w:tcPr>
          <w:p w:rsidR="00472EDC" w:rsidRDefault="00472EDC" w:rsidP="00472EDC">
            <w:pPr>
              <w:jc w:val="right"/>
            </w:pPr>
            <w:r>
              <w:t>-</w:t>
            </w:r>
          </w:p>
        </w:tc>
      </w:tr>
      <w:tr w:rsidR="00472EDC" w:rsidTr="00472EDC">
        <w:tc>
          <w:tcPr>
            <w:tcW w:w="646" w:type="dxa"/>
          </w:tcPr>
          <w:p w:rsidR="00472EDC" w:rsidRDefault="00472EDC" w:rsidP="00472EDC">
            <w:pPr>
              <w:jc w:val="left"/>
            </w:pPr>
            <w:r>
              <w:t>L</w:t>
            </w:r>
          </w:p>
        </w:tc>
        <w:tc>
          <w:tcPr>
            <w:tcW w:w="3595" w:type="dxa"/>
          </w:tcPr>
          <w:p w:rsidR="00472EDC" w:rsidRDefault="00472EDC" w:rsidP="00472EDC">
            <w:pPr>
              <w:jc w:val="left"/>
            </w:pPr>
            <w:r>
              <w:rPr>
                <w:rFonts w:hint="eastAsia"/>
              </w:rPr>
              <w:t>租赁和商务服务业</w:t>
            </w:r>
          </w:p>
        </w:tc>
        <w:tc>
          <w:tcPr>
            <w:tcW w:w="1769" w:type="dxa"/>
          </w:tcPr>
          <w:p w:rsidR="00472EDC" w:rsidRDefault="00472EDC" w:rsidP="00472EDC">
            <w:pPr>
              <w:jc w:val="right"/>
            </w:pPr>
            <w:r>
              <w:t>688,358.00</w:t>
            </w:r>
          </w:p>
        </w:tc>
        <w:tc>
          <w:tcPr>
            <w:tcW w:w="2495" w:type="dxa"/>
          </w:tcPr>
          <w:p w:rsidR="00472EDC" w:rsidRDefault="00472EDC" w:rsidP="00472EDC">
            <w:pPr>
              <w:jc w:val="right"/>
            </w:pPr>
            <w:r>
              <w:t>0.37</w:t>
            </w:r>
          </w:p>
        </w:tc>
      </w:tr>
      <w:tr w:rsidR="00472EDC" w:rsidTr="00472EDC">
        <w:tc>
          <w:tcPr>
            <w:tcW w:w="646" w:type="dxa"/>
          </w:tcPr>
          <w:p w:rsidR="00472EDC" w:rsidRDefault="00472EDC" w:rsidP="00472EDC">
            <w:pPr>
              <w:jc w:val="left"/>
            </w:pPr>
            <w:r>
              <w:t>M</w:t>
            </w:r>
          </w:p>
        </w:tc>
        <w:tc>
          <w:tcPr>
            <w:tcW w:w="3595" w:type="dxa"/>
          </w:tcPr>
          <w:p w:rsidR="00472EDC" w:rsidRDefault="00472EDC" w:rsidP="00472EDC">
            <w:pPr>
              <w:jc w:val="left"/>
            </w:pPr>
            <w:r>
              <w:rPr>
                <w:rFonts w:hint="eastAsia"/>
              </w:rPr>
              <w:t>科学研究和技术服务业</w:t>
            </w:r>
          </w:p>
        </w:tc>
        <w:tc>
          <w:tcPr>
            <w:tcW w:w="1769" w:type="dxa"/>
          </w:tcPr>
          <w:p w:rsidR="00472EDC" w:rsidRDefault="00472EDC" w:rsidP="00472EDC">
            <w:pPr>
              <w:jc w:val="right"/>
            </w:pPr>
            <w:r>
              <w:t>290,048.00</w:t>
            </w:r>
          </w:p>
        </w:tc>
        <w:tc>
          <w:tcPr>
            <w:tcW w:w="2495" w:type="dxa"/>
          </w:tcPr>
          <w:p w:rsidR="00472EDC" w:rsidRDefault="00472EDC" w:rsidP="00472EDC">
            <w:pPr>
              <w:jc w:val="right"/>
            </w:pPr>
            <w:r>
              <w:t>0.15</w:t>
            </w:r>
          </w:p>
        </w:tc>
      </w:tr>
      <w:tr w:rsidR="00472EDC" w:rsidTr="00472EDC">
        <w:tc>
          <w:tcPr>
            <w:tcW w:w="646" w:type="dxa"/>
          </w:tcPr>
          <w:p w:rsidR="00472EDC" w:rsidRDefault="00472EDC" w:rsidP="00472EDC">
            <w:pPr>
              <w:jc w:val="left"/>
            </w:pPr>
            <w:r>
              <w:t>N</w:t>
            </w:r>
          </w:p>
        </w:tc>
        <w:tc>
          <w:tcPr>
            <w:tcW w:w="3595" w:type="dxa"/>
          </w:tcPr>
          <w:p w:rsidR="00472EDC" w:rsidRDefault="00472EDC" w:rsidP="00472EDC">
            <w:pPr>
              <w:jc w:val="left"/>
            </w:pPr>
            <w:r>
              <w:rPr>
                <w:rFonts w:hint="eastAsia"/>
              </w:rPr>
              <w:t>水利、环境和公共设施管理业</w:t>
            </w:r>
          </w:p>
        </w:tc>
        <w:tc>
          <w:tcPr>
            <w:tcW w:w="1769" w:type="dxa"/>
          </w:tcPr>
          <w:p w:rsidR="00472EDC" w:rsidRDefault="00472EDC" w:rsidP="00472EDC">
            <w:pPr>
              <w:jc w:val="right"/>
            </w:pPr>
            <w:r>
              <w:t>500,319.00</w:t>
            </w:r>
          </w:p>
        </w:tc>
        <w:tc>
          <w:tcPr>
            <w:tcW w:w="2495" w:type="dxa"/>
          </w:tcPr>
          <w:p w:rsidR="00472EDC" w:rsidRDefault="00472EDC" w:rsidP="00472EDC">
            <w:pPr>
              <w:jc w:val="right"/>
            </w:pPr>
            <w:r>
              <w:t>0.27</w:t>
            </w:r>
          </w:p>
        </w:tc>
      </w:tr>
      <w:tr w:rsidR="00472EDC" w:rsidTr="00472EDC">
        <w:tc>
          <w:tcPr>
            <w:tcW w:w="646" w:type="dxa"/>
          </w:tcPr>
          <w:p w:rsidR="00472EDC" w:rsidRDefault="00472EDC" w:rsidP="00472EDC">
            <w:pPr>
              <w:jc w:val="left"/>
            </w:pPr>
            <w:r>
              <w:t>O</w:t>
            </w:r>
          </w:p>
        </w:tc>
        <w:tc>
          <w:tcPr>
            <w:tcW w:w="3595" w:type="dxa"/>
          </w:tcPr>
          <w:p w:rsidR="00472EDC" w:rsidRDefault="00472EDC" w:rsidP="00472EDC">
            <w:pPr>
              <w:jc w:val="left"/>
            </w:pPr>
            <w:r>
              <w:rPr>
                <w:rFonts w:hint="eastAsia"/>
              </w:rPr>
              <w:t>居民服务、修理和其他服务业</w:t>
            </w:r>
          </w:p>
        </w:tc>
        <w:tc>
          <w:tcPr>
            <w:tcW w:w="1769" w:type="dxa"/>
          </w:tcPr>
          <w:p w:rsidR="00472EDC" w:rsidRDefault="00472EDC" w:rsidP="00472EDC">
            <w:pPr>
              <w:jc w:val="right"/>
            </w:pPr>
            <w:r>
              <w:t>-</w:t>
            </w:r>
          </w:p>
        </w:tc>
        <w:tc>
          <w:tcPr>
            <w:tcW w:w="2495" w:type="dxa"/>
          </w:tcPr>
          <w:p w:rsidR="00472EDC" w:rsidRDefault="00472EDC" w:rsidP="00472EDC">
            <w:pPr>
              <w:jc w:val="right"/>
            </w:pPr>
            <w:r>
              <w:t>-</w:t>
            </w:r>
          </w:p>
        </w:tc>
      </w:tr>
      <w:tr w:rsidR="00472EDC" w:rsidTr="00472EDC">
        <w:tc>
          <w:tcPr>
            <w:tcW w:w="646" w:type="dxa"/>
          </w:tcPr>
          <w:p w:rsidR="00472EDC" w:rsidRDefault="00472EDC" w:rsidP="00472EDC">
            <w:pPr>
              <w:jc w:val="left"/>
            </w:pPr>
            <w:r>
              <w:t>P</w:t>
            </w:r>
          </w:p>
        </w:tc>
        <w:tc>
          <w:tcPr>
            <w:tcW w:w="3595" w:type="dxa"/>
          </w:tcPr>
          <w:p w:rsidR="00472EDC" w:rsidRDefault="00472EDC" w:rsidP="00472EDC">
            <w:pPr>
              <w:jc w:val="left"/>
            </w:pPr>
            <w:r>
              <w:rPr>
                <w:rFonts w:hint="eastAsia"/>
              </w:rPr>
              <w:t>教育</w:t>
            </w:r>
          </w:p>
        </w:tc>
        <w:tc>
          <w:tcPr>
            <w:tcW w:w="1769" w:type="dxa"/>
          </w:tcPr>
          <w:p w:rsidR="00472EDC" w:rsidRDefault="00472EDC" w:rsidP="00472EDC">
            <w:pPr>
              <w:jc w:val="right"/>
            </w:pPr>
            <w:r>
              <w:t>-</w:t>
            </w:r>
          </w:p>
        </w:tc>
        <w:tc>
          <w:tcPr>
            <w:tcW w:w="2495" w:type="dxa"/>
          </w:tcPr>
          <w:p w:rsidR="00472EDC" w:rsidRDefault="00472EDC" w:rsidP="00472EDC">
            <w:pPr>
              <w:jc w:val="right"/>
            </w:pPr>
            <w:r>
              <w:t>-</w:t>
            </w:r>
          </w:p>
        </w:tc>
      </w:tr>
      <w:tr w:rsidR="00472EDC" w:rsidTr="00472EDC">
        <w:tc>
          <w:tcPr>
            <w:tcW w:w="646" w:type="dxa"/>
          </w:tcPr>
          <w:p w:rsidR="00472EDC" w:rsidRDefault="00472EDC" w:rsidP="00472EDC">
            <w:pPr>
              <w:jc w:val="left"/>
            </w:pPr>
            <w:r>
              <w:t>Q</w:t>
            </w:r>
          </w:p>
        </w:tc>
        <w:tc>
          <w:tcPr>
            <w:tcW w:w="3595" w:type="dxa"/>
          </w:tcPr>
          <w:p w:rsidR="00472EDC" w:rsidRDefault="00472EDC" w:rsidP="00472EDC">
            <w:pPr>
              <w:jc w:val="left"/>
            </w:pPr>
            <w:r>
              <w:rPr>
                <w:rFonts w:hint="eastAsia"/>
              </w:rPr>
              <w:t>卫生和社会工作</w:t>
            </w:r>
          </w:p>
        </w:tc>
        <w:tc>
          <w:tcPr>
            <w:tcW w:w="1769" w:type="dxa"/>
          </w:tcPr>
          <w:p w:rsidR="00472EDC" w:rsidRDefault="00472EDC" w:rsidP="00472EDC">
            <w:pPr>
              <w:jc w:val="right"/>
            </w:pPr>
            <w:r>
              <w:t>-</w:t>
            </w:r>
          </w:p>
        </w:tc>
        <w:tc>
          <w:tcPr>
            <w:tcW w:w="2495" w:type="dxa"/>
          </w:tcPr>
          <w:p w:rsidR="00472EDC" w:rsidRDefault="00472EDC" w:rsidP="00472EDC">
            <w:pPr>
              <w:jc w:val="right"/>
            </w:pPr>
            <w:r>
              <w:t>-</w:t>
            </w:r>
          </w:p>
        </w:tc>
      </w:tr>
      <w:tr w:rsidR="00472EDC" w:rsidTr="00472EDC">
        <w:tc>
          <w:tcPr>
            <w:tcW w:w="646" w:type="dxa"/>
          </w:tcPr>
          <w:p w:rsidR="00472EDC" w:rsidRDefault="00472EDC" w:rsidP="00472EDC">
            <w:pPr>
              <w:jc w:val="left"/>
            </w:pPr>
            <w:r>
              <w:t>R</w:t>
            </w:r>
          </w:p>
        </w:tc>
        <w:tc>
          <w:tcPr>
            <w:tcW w:w="3595" w:type="dxa"/>
          </w:tcPr>
          <w:p w:rsidR="00472EDC" w:rsidRDefault="00472EDC" w:rsidP="00472EDC">
            <w:pPr>
              <w:jc w:val="left"/>
            </w:pPr>
            <w:r>
              <w:rPr>
                <w:rFonts w:hint="eastAsia"/>
              </w:rPr>
              <w:t>文化、体育和娱乐业</w:t>
            </w:r>
          </w:p>
        </w:tc>
        <w:tc>
          <w:tcPr>
            <w:tcW w:w="1769" w:type="dxa"/>
          </w:tcPr>
          <w:p w:rsidR="00472EDC" w:rsidRDefault="00472EDC" w:rsidP="00472EDC">
            <w:pPr>
              <w:jc w:val="right"/>
            </w:pPr>
            <w:r>
              <w:t>-</w:t>
            </w:r>
          </w:p>
        </w:tc>
        <w:tc>
          <w:tcPr>
            <w:tcW w:w="2495" w:type="dxa"/>
          </w:tcPr>
          <w:p w:rsidR="00472EDC" w:rsidRDefault="00472EDC" w:rsidP="00472EDC">
            <w:pPr>
              <w:jc w:val="right"/>
            </w:pPr>
            <w:r>
              <w:t>-</w:t>
            </w:r>
          </w:p>
        </w:tc>
      </w:tr>
      <w:tr w:rsidR="00472EDC" w:rsidTr="00472EDC">
        <w:tc>
          <w:tcPr>
            <w:tcW w:w="646" w:type="dxa"/>
          </w:tcPr>
          <w:p w:rsidR="00472EDC" w:rsidRDefault="00472EDC" w:rsidP="00472EDC">
            <w:pPr>
              <w:jc w:val="left"/>
            </w:pPr>
            <w:r>
              <w:t>S</w:t>
            </w:r>
          </w:p>
        </w:tc>
        <w:tc>
          <w:tcPr>
            <w:tcW w:w="3595" w:type="dxa"/>
          </w:tcPr>
          <w:p w:rsidR="00472EDC" w:rsidRDefault="00472EDC" w:rsidP="00472EDC">
            <w:pPr>
              <w:jc w:val="left"/>
            </w:pPr>
            <w:r>
              <w:rPr>
                <w:rFonts w:hint="eastAsia"/>
              </w:rPr>
              <w:t>综合</w:t>
            </w:r>
          </w:p>
        </w:tc>
        <w:tc>
          <w:tcPr>
            <w:tcW w:w="1769" w:type="dxa"/>
          </w:tcPr>
          <w:p w:rsidR="00472EDC" w:rsidRDefault="00472EDC" w:rsidP="00472EDC">
            <w:pPr>
              <w:jc w:val="right"/>
            </w:pPr>
            <w:r>
              <w:t>-</w:t>
            </w:r>
          </w:p>
        </w:tc>
        <w:tc>
          <w:tcPr>
            <w:tcW w:w="2495" w:type="dxa"/>
          </w:tcPr>
          <w:p w:rsidR="00472EDC" w:rsidRDefault="00472EDC" w:rsidP="00472EDC">
            <w:pPr>
              <w:jc w:val="right"/>
            </w:pPr>
            <w:r>
              <w:t>-</w:t>
            </w:r>
          </w:p>
        </w:tc>
      </w:tr>
      <w:tr w:rsidR="00472EDC" w:rsidTr="00472EDC">
        <w:tc>
          <w:tcPr>
            <w:tcW w:w="646" w:type="dxa"/>
          </w:tcPr>
          <w:p w:rsidR="00472EDC" w:rsidRDefault="00472EDC" w:rsidP="00472EDC">
            <w:pPr>
              <w:jc w:val="left"/>
            </w:pPr>
          </w:p>
        </w:tc>
        <w:tc>
          <w:tcPr>
            <w:tcW w:w="3595" w:type="dxa"/>
          </w:tcPr>
          <w:p w:rsidR="00472EDC" w:rsidRDefault="00472EDC" w:rsidP="00472EDC">
            <w:pPr>
              <w:jc w:val="left"/>
            </w:pPr>
            <w:r>
              <w:rPr>
                <w:rFonts w:hint="eastAsia"/>
              </w:rPr>
              <w:t>合计</w:t>
            </w:r>
          </w:p>
        </w:tc>
        <w:tc>
          <w:tcPr>
            <w:tcW w:w="1769" w:type="dxa"/>
          </w:tcPr>
          <w:p w:rsidR="00472EDC" w:rsidRDefault="00472EDC" w:rsidP="00472EDC">
            <w:pPr>
              <w:jc w:val="right"/>
            </w:pPr>
            <w:r>
              <w:t>44,451,595.69</w:t>
            </w:r>
          </w:p>
        </w:tc>
        <w:tc>
          <w:tcPr>
            <w:tcW w:w="2495" w:type="dxa"/>
          </w:tcPr>
          <w:p w:rsidR="00472EDC" w:rsidRDefault="00472EDC" w:rsidP="00472EDC">
            <w:pPr>
              <w:jc w:val="right"/>
            </w:pPr>
            <w:r>
              <w:t>23.72</w:t>
            </w:r>
          </w:p>
        </w:tc>
      </w:tr>
    </w:tbl>
    <w:p w:rsidR="00472EDC" w:rsidRDefault="00472EDC" w:rsidP="00472ED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472EDC" w:rsidTr="00472EDC">
        <w:trPr>
          <w:cnfStyle w:val="100000000000" w:firstRow="1" w:lastRow="0" w:firstColumn="0" w:lastColumn="0" w:oddVBand="0" w:evenVBand="0" w:oddHBand="0" w:evenHBand="0" w:firstRowFirstColumn="0" w:firstRowLastColumn="0" w:lastRowFirstColumn="0" w:lastRowLastColumn="0"/>
        </w:trPr>
        <w:tc>
          <w:tcPr>
            <w:tcW w:w="2768" w:type="dxa"/>
          </w:tcPr>
          <w:p w:rsidR="00472EDC" w:rsidRPr="00472EDC" w:rsidRDefault="00472EDC" w:rsidP="00472EDC">
            <w:pPr>
              <w:jc w:val="center"/>
              <w:rPr>
                <w:b/>
              </w:rPr>
            </w:pPr>
            <w:r w:rsidRPr="00472EDC">
              <w:rPr>
                <w:rFonts w:hint="eastAsia"/>
                <w:b/>
              </w:rPr>
              <w:t>行业类别</w:t>
            </w:r>
          </w:p>
        </w:tc>
        <w:tc>
          <w:tcPr>
            <w:tcW w:w="2769" w:type="dxa"/>
          </w:tcPr>
          <w:p w:rsidR="00472EDC" w:rsidRPr="00472EDC" w:rsidRDefault="00472EDC" w:rsidP="00472EDC">
            <w:pPr>
              <w:jc w:val="center"/>
              <w:rPr>
                <w:b/>
              </w:rPr>
            </w:pPr>
            <w:r w:rsidRPr="00472EDC">
              <w:rPr>
                <w:rFonts w:hint="eastAsia"/>
                <w:b/>
              </w:rPr>
              <w:t>公允价值（人民币）</w:t>
            </w:r>
          </w:p>
        </w:tc>
        <w:tc>
          <w:tcPr>
            <w:tcW w:w="2769" w:type="dxa"/>
          </w:tcPr>
          <w:p w:rsidR="00472EDC" w:rsidRPr="00472EDC" w:rsidRDefault="00472EDC" w:rsidP="00472EDC">
            <w:pPr>
              <w:jc w:val="center"/>
              <w:rPr>
                <w:b/>
              </w:rPr>
            </w:pPr>
            <w:r w:rsidRPr="00472EDC">
              <w:rPr>
                <w:rFonts w:hint="eastAsia"/>
                <w:b/>
              </w:rPr>
              <w:t>占基金资产净值比例（</w:t>
            </w:r>
            <w:r w:rsidRPr="00472EDC">
              <w:rPr>
                <w:rFonts w:hint="eastAsia"/>
                <w:b/>
              </w:rPr>
              <w:t>%</w:t>
            </w:r>
            <w:r w:rsidRPr="00472EDC">
              <w:rPr>
                <w:rFonts w:hint="eastAsia"/>
                <w:b/>
              </w:rPr>
              <w:t>）</w:t>
            </w:r>
          </w:p>
        </w:tc>
      </w:tr>
      <w:tr w:rsidR="00472EDC" w:rsidTr="00472EDC">
        <w:tc>
          <w:tcPr>
            <w:tcW w:w="2768" w:type="dxa"/>
          </w:tcPr>
          <w:p w:rsidR="00472EDC" w:rsidRDefault="00472EDC" w:rsidP="00472EDC">
            <w:pPr>
              <w:jc w:val="left"/>
            </w:pPr>
            <w:r>
              <w:rPr>
                <w:rFonts w:hint="eastAsia"/>
              </w:rPr>
              <w:t>能源</w:t>
            </w:r>
          </w:p>
        </w:tc>
        <w:tc>
          <w:tcPr>
            <w:tcW w:w="2769" w:type="dxa"/>
          </w:tcPr>
          <w:p w:rsidR="00472EDC" w:rsidRDefault="00472EDC" w:rsidP="00472EDC">
            <w:pPr>
              <w:jc w:val="right"/>
            </w:pPr>
            <w:r>
              <w:t>-</w:t>
            </w:r>
          </w:p>
        </w:tc>
        <w:tc>
          <w:tcPr>
            <w:tcW w:w="2769" w:type="dxa"/>
          </w:tcPr>
          <w:p w:rsidR="00472EDC" w:rsidRDefault="00472EDC" w:rsidP="00472EDC">
            <w:pPr>
              <w:jc w:val="right"/>
            </w:pPr>
            <w:r>
              <w:t>-</w:t>
            </w:r>
          </w:p>
        </w:tc>
      </w:tr>
      <w:tr w:rsidR="00472EDC" w:rsidTr="00472EDC">
        <w:tc>
          <w:tcPr>
            <w:tcW w:w="2768" w:type="dxa"/>
          </w:tcPr>
          <w:p w:rsidR="00472EDC" w:rsidRDefault="00472EDC" w:rsidP="00472EDC">
            <w:pPr>
              <w:jc w:val="left"/>
            </w:pPr>
            <w:r>
              <w:rPr>
                <w:rFonts w:hint="eastAsia"/>
              </w:rPr>
              <w:t>材料</w:t>
            </w:r>
          </w:p>
        </w:tc>
        <w:tc>
          <w:tcPr>
            <w:tcW w:w="2769" w:type="dxa"/>
          </w:tcPr>
          <w:p w:rsidR="00472EDC" w:rsidRDefault="00472EDC" w:rsidP="00472EDC">
            <w:pPr>
              <w:jc w:val="right"/>
            </w:pPr>
            <w:r>
              <w:t>-</w:t>
            </w:r>
          </w:p>
        </w:tc>
        <w:tc>
          <w:tcPr>
            <w:tcW w:w="2769" w:type="dxa"/>
          </w:tcPr>
          <w:p w:rsidR="00472EDC" w:rsidRDefault="00472EDC" w:rsidP="00472EDC">
            <w:pPr>
              <w:jc w:val="right"/>
            </w:pPr>
            <w:r>
              <w:t>-</w:t>
            </w:r>
          </w:p>
        </w:tc>
      </w:tr>
      <w:tr w:rsidR="00472EDC" w:rsidTr="00472EDC">
        <w:tc>
          <w:tcPr>
            <w:tcW w:w="2768" w:type="dxa"/>
          </w:tcPr>
          <w:p w:rsidR="00472EDC" w:rsidRDefault="00472EDC" w:rsidP="00472EDC">
            <w:pPr>
              <w:jc w:val="left"/>
            </w:pPr>
            <w:r>
              <w:rPr>
                <w:rFonts w:hint="eastAsia"/>
              </w:rPr>
              <w:t>工业</w:t>
            </w:r>
          </w:p>
        </w:tc>
        <w:tc>
          <w:tcPr>
            <w:tcW w:w="2769" w:type="dxa"/>
          </w:tcPr>
          <w:p w:rsidR="00472EDC" w:rsidRDefault="00472EDC" w:rsidP="00472EDC">
            <w:pPr>
              <w:jc w:val="right"/>
            </w:pPr>
            <w:r>
              <w:t>450,670.65</w:t>
            </w:r>
          </w:p>
        </w:tc>
        <w:tc>
          <w:tcPr>
            <w:tcW w:w="2769" w:type="dxa"/>
          </w:tcPr>
          <w:p w:rsidR="00472EDC" w:rsidRDefault="00472EDC" w:rsidP="00472EDC">
            <w:pPr>
              <w:jc w:val="right"/>
            </w:pPr>
            <w:r>
              <w:t>0.24</w:t>
            </w:r>
          </w:p>
        </w:tc>
      </w:tr>
      <w:tr w:rsidR="00472EDC" w:rsidTr="00472EDC">
        <w:tc>
          <w:tcPr>
            <w:tcW w:w="2768" w:type="dxa"/>
          </w:tcPr>
          <w:p w:rsidR="00472EDC" w:rsidRDefault="00472EDC" w:rsidP="00472EDC">
            <w:pPr>
              <w:jc w:val="left"/>
            </w:pPr>
            <w:r>
              <w:rPr>
                <w:rFonts w:hint="eastAsia"/>
              </w:rPr>
              <w:t>非必需消费品</w:t>
            </w:r>
          </w:p>
        </w:tc>
        <w:tc>
          <w:tcPr>
            <w:tcW w:w="2769" w:type="dxa"/>
          </w:tcPr>
          <w:p w:rsidR="00472EDC" w:rsidRDefault="00472EDC" w:rsidP="00472EDC">
            <w:pPr>
              <w:jc w:val="right"/>
            </w:pPr>
            <w:r>
              <w:t>1,264,002.20</w:t>
            </w:r>
          </w:p>
        </w:tc>
        <w:tc>
          <w:tcPr>
            <w:tcW w:w="2769" w:type="dxa"/>
          </w:tcPr>
          <w:p w:rsidR="00472EDC" w:rsidRDefault="00472EDC" w:rsidP="00472EDC">
            <w:pPr>
              <w:jc w:val="right"/>
            </w:pPr>
            <w:r>
              <w:t>0.67</w:t>
            </w:r>
          </w:p>
        </w:tc>
      </w:tr>
      <w:tr w:rsidR="00472EDC" w:rsidTr="00472EDC">
        <w:tc>
          <w:tcPr>
            <w:tcW w:w="2768" w:type="dxa"/>
          </w:tcPr>
          <w:p w:rsidR="00472EDC" w:rsidRDefault="00472EDC" w:rsidP="00472EDC">
            <w:pPr>
              <w:jc w:val="left"/>
            </w:pPr>
            <w:r>
              <w:rPr>
                <w:rFonts w:hint="eastAsia"/>
              </w:rPr>
              <w:t>必需消费品</w:t>
            </w:r>
          </w:p>
        </w:tc>
        <w:tc>
          <w:tcPr>
            <w:tcW w:w="2769" w:type="dxa"/>
          </w:tcPr>
          <w:p w:rsidR="00472EDC" w:rsidRDefault="00472EDC" w:rsidP="00472EDC">
            <w:pPr>
              <w:jc w:val="right"/>
            </w:pPr>
            <w:r>
              <w:t>-</w:t>
            </w:r>
          </w:p>
        </w:tc>
        <w:tc>
          <w:tcPr>
            <w:tcW w:w="2769" w:type="dxa"/>
          </w:tcPr>
          <w:p w:rsidR="00472EDC" w:rsidRDefault="00472EDC" w:rsidP="00472EDC">
            <w:pPr>
              <w:jc w:val="right"/>
            </w:pPr>
            <w:r>
              <w:t>-</w:t>
            </w:r>
          </w:p>
        </w:tc>
      </w:tr>
      <w:tr w:rsidR="00472EDC" w:rsidTr="00472EDC">
        <w:tc>
          <w:tcPr>
            <w:tcW w:w="2768" w:type="dxa"/>
          </w:tcPr>
          <w:p w:rsidR="00472EDC" w:rsidRDefault="00472EDC" w:rsidP="00472EDC">
            <w:pPr>
              <w:jc w:val="left"/>
            </w:pPr>
            <w:r>
              <w:rPr>
                <w:rFonts w:hint="eastAsia"/>
              </w:rPr>
              <w:t>医疗保健</w:t>
            </w:r>
          </w:p>
        </w:tc>
        <w:tc>
          <w:tcPr>
            <w:tcW w:w="2769" w:type="dxa"/>
          </w:tcPr>
          <w:p w:rsidR="00472EDC" w:rsidRDefault="00472EDC" w:rsidP="00472EDC">
            <w:pPr>
              <w:jc w:val="right"/>
            </w:pPr>
            <w:r>
              <w:t>344,352.63</w:t>
            </w:r>
          </w:p>
        </w:tc>
        <w:tc>
          <w:tcPr>
            <w:tcW w:w="2769" w:type="dxa"/>
          </w:tcPr>
          <w:p w:rsidR="00472EDC" w:rsidRDefault="00472EDC" w:rsidP="00472EDC">
            <w:pPr>
              <w:jc w:val="right"/>
            </w:pPr>
            <w:r>
              <w:t>0.18</w:t>
            </w:r>
          </w:p>
        </w:tc>
      </w:tr>
      <w:tr w:rsidR="00472EDC" w:rsidTr="00472EDC">
        <w:tc>
          <w:tcPr>
            <w:tcW w:w="2768" w:type="dxa"/>
          </w:tcPr>
          <w:p w:rsidR="00472EDC" w:rsidRDefault="00472EDC" w:rsidP="00472EDC">
            <w:pPr>
              <w:jc w:val="left"/>
            </w:pPr>
            <w:r>
              <w:rPr>
                <w:rFonts w:hint="eastAsia"/>
              </w:rPr>
              <w:t>金融</w:t>
            </w:r>
          </w:p>
        </w:tc>
        <w:tc>
          <w:tcPr>
            <w:tcW w:w="2769" w:type="dxa"/>
          </w:tcPr>
          <w:p w:rsidR="00472EDC" w:rsidRDefault="00472EDC" w:rsidP="00472EDC">
            <w:pPr>
              <w:jc w:val="right"/>
            </w:pPr>
            <w:r>
              <w:t>-</w:t>
            </w:r>
          </w:p>
        </w:tc>
        <w:tc>
          <w:tcPr>
            <w:tcW w:w="2769" w:type="dxa"/>
          </w:tcPr>
          <w:p w:rsidR="00472EDC" w:rsidRDefault="00472EDC" w:rsidP="00472EDC">
            <w:pPr>
              <w:jc w:val="right"/>
            </w:pPr>
            <w:r>
              <w:t>-</w:t>
            </w:r>
          </w:p>
        </w:tc>
      </w:tr>
      <w:tr w:rsidR="00472EDC" w:rsidTr="00472EDC">
        <w:tc>
          <w:tcPr>
            <w:tcW w:w="2768" w:type="dxa"/>
          </w:tcPr>
          <w:p w:rsidR="00472EDC" w:rsidRDefault="00472EDC" w:rsidP="00472EDC">
            <w:pPr>
              <w:jc w:val="left"/>
            </w:pPr>
            <w:r>
              <w:rPr>
                <w:rFonts w:hint="eastAsia"/>
              </w:rPr>
              <w:t>科技</w:t>
            </w:r>
          </w:p>
        </w:tc>
        <w:tc>
          <w:tcPr>
            <w:tcW w:w="2769" w:type="dxa"/>
          </w:tcPr>
          <w:p w:rsidR="00472EDC" w:rsidRDefault="00472EDC" w:rsidP="00472EDC">
            <w:pPr>
              <w:jc w:val="right"/>
            </w:pPr>
            <w:r>
              <w:t>-</w:t>
            </w:r>
          </w:p>
        </w:tc>
        <w:tc>
          <w:tcPr>
            <w:tcW w:w="2769" w:type="dxa"/>
          </w:tcPr>
          <w:p w:rsidR="00472EDC" w:rsidRDefault="00472EDC" w:rsidP="00472EDC">
            <w:pPr>
              <w:jc w:val="right"/>
            </w:pPr>
            <w:r>
              <w:t>-</w:t>
            </w:r>
          </w:p>
        </w:tc>
      </w:tr>
      <w:tr w:rsidR="00472EDC" w:rsidTr="00472EDC">
        <w:tc>
          <w:tcPr>
            <w:tcW w:w="2768" w:type="dxa"/>
          </w:tcPr>
          <w:p w:rsidR="00472EDC" w:rsidRDefault="00472EDC" w:rsidP="00472EDC">
            <w:pPr>
              <w:jc w:val="left"/>
            </w:pPr>
            <w:r>
              <w:rPr>
                <w:rFonts w:hint="eastAsia"/>
              </w:rPr>
              <w:t>通讯</w:t>
            </w:r>
          </w:p>
        </w:tc>
        <w:tc>
          <w:tcPr>
            <w:tcW w:w="2769" w:type="dxa"/>
          </w:tcPr>
          <w:p w:rsidR="00472EDC" w:rsidRDefault="00472EDC" w:rsidP="00472EDC">
            <w:pPr>
              <w:jc w:val="right"/>
            </w:pPr>
            <w:r>
              <w:t>2,300,429.08</w:t>
            </w:r>
          </w:p>
        </w:tc>
        <w:tc>
          <w:tcPr>
            <w:tcW w:w="2769" w:type="dxa"/>
          </w:tcPr>
          <w:p w:rsidR="00472EDC" w:rsidRDefault="00472EDC" w:rsidP="00472EDC">
            <w:pPr>
              <w:jc w:val="right"/>
            </w:pPr>
            <w:r>
              <w:t>1.23</w:t>
            </w:r>
          </w:p>
        </w:tc>
      </w:tr>
      <w:tr w:rsidR="00472EDC" w:rsidTr="00472EDC">
        <w:tc>
          <w:tcPr>
            <w:tcW w:w="2768" w:type="dxa"/>
          </w:tcPr>
          <w:p w:rsidR="00472EDC" w:rsidRDefault="00472EDC" w:rsidP="00472EDC">
            <w:pPr>
              <w:jc w:val="left"/>
            </w:pPr>
            <w:r>
              <w:rPr>
                <w:rFonts w:hint="eastAsia"/>
              </w:rPr>
              <w:t>公用事业</w:t>
            </w:r>
          </w:p>
        </w:tc>
        <w:tc>
          <w:tcPr>
            <w:tcW w:w="2769" w:type="dxa"/>
          </w:tcPr>
          <w:p w:rsidR="00472EDC" w:rsidRDefault="00472EDC" w:rsidP="00472EDC">
            <w:pPr>
              <w:jc w:val="right"/>
            </w:pPr>
            <w:r>
              <w:t>-</w:t>
            </w:r>
          </w:p>
        </w:tc>
        <w:tc>
          <w:tcPr>
            <w:tcW w:w="2769" w:type="dxa"/>
          </w:tcPr>
          <w:p w:rsidR="00472EDC" w:rsidRDefault="00472EDC" w:rsidP="00472EDC">
            <w:pPr>
              <w:jc w:val="right"/>
            </w:pPr>
            <w:r>
              <w:t>-</w:t>
            </w:r>
          </w:p>
        </w:tc>
      </w:tr>
      <w:tr w:rsidR="00472EDC" w:rsidTr="00472EDC">
        <w:tc>
          <w:tcPr>
            <w:tcW w:w="2768" w:type="dxa"/>
          </w:tcPr>
          <w:p w:rsidR="00472EDC" w:rsidRDefault="00472EDC" w:rsidP="00472EDC">
            <w:pPr>
              <w:jc w:val="left"/>
            </w:pPr>
            <w:r>
              <w:rPr>
                <w:rFonts w:hint="eastAsia"/>
              </w:rPr>
              <w:t>房地产</w:t>
            </w:r>
          </w:p>
        </w:tc>
        <w:tc>
          <w:tcPr>
            <w:tcW w:w="2769" w:type="dxa"/>
          </w:tcPr>
          <w:p w:rsidR="00472EDC" w:rsidRDefault="00472EDC" w:rsidP="00472EDC">
            <w:pPr>
              <w:jc w:val="right"/>
            </w:pPr>
            <w:r>
              <w:t>-</w:t>
            </w:r>
          </w:p>
        </w:tc>
        <w:tc>
          <w:tcPr>
            <w:tcW w:w="2769" w:type="dxa"/>
          </w:tcPr>
          <w:p w:rsidR="00472EDC" w:rsidRDefault="00472EDC" w:rsidP="00472EDC">
            <w:pPr>
              <w:jc w:val="right"/>
            </w:pPr>
            <w:r>
              <w:t>-</w:t>
            </w:r>
          </w:p>
        </w:tc>
      </w:tr>
      <w:tr w:rsidR="00472EDC" w:rsidTr="00472EDC">
        <w:tc>
          <w:tcPr>
            <w:tcW w:w="2768" w:type="dxa"/>
          </w:tcPr>
          <w:p w:rsidR="00472EDC" w:rsidRDefault="00472EDC" w:rsidP="00472EDC">
            <w:pPr>
              <w:jc w:val="left"/>
            </w:pPr>
            <w:r>
              <w:rPr>
                <w:rFonts w:hint="eastAsia"/>
              </w:rPr>
              <w:t>政府</w:t>
            </w:r>
          </w:p>
        </w:tc>
        <w:tc>
          <w:tcPr>
            <w:tcW w:w="2769" w:type="dxa"/>
          </w:tcPr>
          <w:p w:rsidR="00472EDC" w:rsidRDefault="00472EDC" w:rsidP="00472EDC">
            <w:pPr>
              <w:jc w:val="right"/>
            </w:pPr>
            <w:r>
              <w:t>-</w:t>
            </w:r>
          </w:p>
        </w:tc>
        <w:tc>
          <w:tcPr>
            <w:tcW w:w="2769" w:type="dxa"/>
          </w:tcPr>
          <w:p w:rsidR="00472EDC" w:rsidRDefault="00472EDC" w:rsidP="00472EDC">
            <w:pPr>
              <w:jc w:val="right"/>
            </w:pPr>
            <w:r>
              <w:t>-</w:t>
            </w:r>
          </w:p>
        </w:tc>
      </w:tr>
      <w:tr w:rsidR="00472EDC" w:rsidTr="00472EDC">
        <w:tc>
          <w:tcPr>
            <w:tcW w:w="2768" w:type="dxa"/>
          </w:tcPr>
          <w:p w:rsidR="00472EDC" w:rsidRDefault="00472EDC" w:rsidP="00472EDC">
            <w:pPr>
              <w:jc w:val="left"/>
            </w:pPr>
            <w:r>
              <w:rPr>
                <w:rFonts w:hint="eastAsia"/>
              </w:rPr>
              <w:t>合计</w:t>
            </w:r>
          </w:p>
        </w:tc>
        <w:tc>
          <w:tcPr>
            <w:tcW w:w="2769" w:type="dxa"/>
          </w:tcPr>
          <w:p w:rsidR="00472EDC" w:rsidRDefault="00472EDC" w:rsidP="00472EDC">
            <w:pPr>
              <w:jc w:val="right"/>
            </w:pPr>
            <w:r>
              <w:t>4,359,454.56</w:t>
            </w:r>
          </w:p>
        </w:tc>
        <w:tc>
          <w:tcPr>
            <w:tcW w:w="2769" w:type="dxa"/>
          </w:tcPr>
          <w:p w:rsidR="00472EDC" w:rsidRDefault="00472EDC" w:rsidP="00472EDC">
            <w:pPr>
              <w:jc w:val="right"/>
            </w:pPr>
            <w:r>
              <w:t>2.33</w:t>
            </w:r>
          </w:p>
        </w:tc>
      </w:tr>
    </w:tbl>
    <w:p w:rsidR="00472EDC" w:rsidRDefault="00472EDC" w:rsidP="00472EDC">
      <w:pPr>
        <w:pStyle w:val="-8"/>
        <w:rPr>
          <w:rFonts w:hint="eastAsia"/>
        </w:rPr>
      </w:pPr>
      <w:r>
        <w:rPr>
          <w:rFonts w:hint="eastAsia"/>
        </w:rPr>
        <w:t>注：以上分类采用彭博行业分类标准（BICS）。</w:t>
      </w:r>
    </w:p>
    <w:p w:rsidR="00472EDC" w:rsidRDefault="00472EDC" w:rsidP="00472EDC">
      <w:pPr>
        <w:pStyle w:val="-2"/>
        <w:spacing w:before="312"/>
        <w:rPr>
          <w:rFonts w:hint="eastAsia"/>
        </w:rPr>
      </w:pPr>
      <w:r>
        <w:rPr>
          <w:rFonts w:hint="eastAsia"/>
        </w:rPr>
        <w:t>期末按公允价值占基金资产净值比例大小排序的股票投资明细</w:t>
      </w:r>
    </w:p>
    <w:p w:rsidR="00472EDC" w:rsidRDefault="00472EDC" w:rsidP="00472ED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72EDC" w:rsidTr="00472EDC">
        <w:trPr>
          <w:cnfStyle w:val="100000000000" w:firstRow="1" w:lastRow="0" w:firstColumn="0" w:lastColumn="0" w:oddVBand="0" w:evenVBand="0" w:oddHBand="0" w:evenHBand="0" w:firstRowFirstColumn="0" w:firstRowLastColumn="0" w:lastRowFirstColumn="0" w:lastRowLastColumn="0"/>
        </w:trPr>
        <w:tc>
          <w:tcPr>
            <w:tcW w:w="652" w:type="dxa"/>
          </w:tcPr>
          <w:p w:rsidR="00472EDC" w:rsidRPr="00472EDC" w:rsidRDefault="00472EDC" w:rsidP="00472EDC">
            <w:pPr>
              <w:jc w:val="center"/>
              <w:rPr>
                <w:b/>
              </w:rPr>
            </w:pPr>
            <w:r w:rsidRPr="00472EDC">
              <w:rPr>
                <w:rFonts w:hint="eastAsia"/>
                <w:b/>
              </w:rPr>
              <w:t>序号</w:t>
            </w:r>
          </w:p>
        </w:tc>
        <w:tc>
          <w:tcPr>
            <w:tcW w:w="1349" w:type="dxa"/>
          </w:tcPr>
          <w:p w:rsidR="00472EDC" w:rsidRPr="00472EDC" w:rsidRDefault="00472EDC" w:rsidP="00472EDC">
            <w:pPr>
              <w:jc w:val="center"/>
              <w:rPr>
                <w:b/>
              </w:rPr>
            </w:pPr>
            <w:r w:rsidRPr="00472EDC">
              <w:rPr>
                <w:rFonts w:hint="eastAsia"/>
                <w:b/>
              </w:rPr>
              <w:t>股票代码</w:t>
            </w:r>
          </w:p>
        </w:tc>
        <w:tc>
          <w:tcPr>
            <w:tcW w:w="1349" w:type="dxa"/>
          </w:tcPr>
          <w:p w:rsidR="00472EDC" w:rsidRPr="00472EDC" w:rsidRDefault="00472EDC" w:rsidP="00472EDC">
            <w:pPr>
              <w:jc w:val="center"/>
              <w:rPr>
                <w:b/>
              </w:rPr>
            </w:pPr>
            <w:r w:rsidRPr="00472EDC">
              <w:rPr>
                <w:rFonts w:hint="eastAsia"/>
                <w:b/>
              </w:rPr>
              <w:t>股票名称</w:t>
            </w:r>
          </w:p>
        </w:tc>
        <w:tc>
          <w:tcPr>
            <w:tcW w:w="1718" w:type="dxa"/>
          </w:tcPr>
          <w:p w:rsidR="00472EDC" w:rsidRPr="00472EDC" w:rsidRDefault="00472EDC" w:rsidP="00472EDC">
            <w:pPr>
              <w:jc w:val="center"/>
              <w:rPr>
                <w:b/>
              </w:rPr>
            </w:pPr>
            <w:r w:rsidRPr="00472EDC">
              <w:rPr>
                <w:rFonts w:hint="eastAsia"/>
                <w:b/>
              </w:rPr>
              <w:t>数量（股）</w:t>
            </w:r>
          </w:p>
        </w:tc>
        <w:tc>
          <w:tcPr>
            <w:tcW w:w="1718" w:type="dxa"/>
          </w:tcPr>
          <w:p w:rsidR="00472EDC" w:rsidRPr="00472EDC" w:rsidRDefault="00472EDC" w:rsidP="00472EDC">
            <w:pPr>
              <w:jc w:val="center"/>
              <w:rPr>
                <w:b/>
              </w:rPr>
            </w:pPr>
            <w:r w:rsidRPr="00472EDC">
              <w:rPr>
                <w:rFonts w:hint="eastAsia"/>
                <w:b/>
              </w:rPr>
              <w:t>公允价值（元）</w:t>
            </w:r>
          </w:p>
        </w:tc>
        <w:tc>
          <w:tcPr>
            <w:tcW w:w="1718" w:type="dxa"/>
          </w:tcPr>
          <w:p w:rsidR="00472EDC" w:rsidRPr="00472EDC" w:rsidRDefault="00472EDC" w:rsidP="00472EDC">
            <w:pPr>
              <w:jc w:val="center"/>
              <w:rPr>
                <w:b/>
              </w:rPr>
            </w:pPr>
            <w:r w:rsidRPr="00472EDC">
              <w:rPr>
                <w:rFonts w:hint="eastAsia"/>
                <w:b/>
              </w:rPr>
              <w:t>占基金资产净值比例（％）</w:t>
            </w:r>
          </w:p>
        </w:tc>
      </w:tr>
      <w:tr w:rsidR="00472EDC" w:rsidTr="00472EDC">
        <w:tc>
          <w:tcPr>
            <w:tcW w:w="652" w:type="dxa"/>
          </w:tcPr>
          <w:p w:rsidR="00472EDC" w:rsidRDefault="00472EDC" w:rsidP="00472EDC">
            <w:pPr>
              <w:jc w:val="center"/>
            </w:pPr>
            <w:r>
              <w:t>1</w:t>
            </w:r>
          </w:p>
        </w:tc>
        <w:tc>
          <w:tcPr>
            <w:tcW w:w="1349" w:type="dxa"/>
          </w:tcPr>
          <w:p w:rsidR="00472EDC" w:rsidRDefault="00472EDC" w:rsidP="00472EDC">
            <w:pPr>
              <w:jc w:val="left"/>
            </w:pPr>
            <w:r>
              <w:t>300750</w:t>
            </w:r>
          </w:p>
        </w:tc>
        <w:tc>
          <w:tcPr>
            <w:tcW w:w="1349" w:type="dxa"/>
          </w:tcPr>
          <w:p w:rsidR="00472EDC" w:rsidRDefault="00472EDC" w:rsidP="00472EDC">
            <w:pPr>
              <w:jc w:val="left"/>
            </w:pPr>
            <w:r>
              <w:rPr>
                <w:rFonts w:hint="eastAsia"/>
              </w:rPr>
              <w:t>宁德时代</w:t>
            </w:r>
          </w:p>
        </w:tc>
        <w:tc>
          <w:tcPr>
            <w:tcW w:w="1718" w:type="dxa"/>
          </w:tcPr>
          <w:p w:rsidR="00472EDC" w:rsidRDefault="00472EDC" w:rsidP="00472EDC">
            <w:pPr>
              <w:jc w:val="right"/>
            </w:pPr>
            <w:r>
              <w:t>7,160</w:t>
            </w:r>
          </w:p>
        </w:tc>
        <w:tc>
          <w:tcPr>
            <w:tcW w:w="1718" w:type="dxa"/>
          </w:tcPr>
          <w:p w:rsidR="00472EDC" w:rsidRDefault="00472EDC" w:rsidP="00472EDC">
            <w:pPr>
              <w:jc w:val="right"/>
            </w:pPr>
            <w:r>
              <w:t>2,629,581.60</w:t>
            </w:r>
          </w:p>
        </w:tc>
        <w:tc>
          <w:tcPr>
            <w:tcW w:w="1718" w:type="dxa"/>
          </w:tcPr>
          <w:p w:rsidR="00472EDC" w:rsidRDefault="00472EDC" w:rsidP="00472EDC">
            <w:pPr>
              <w:jc w:val="right"/>
            </w:pPr>
            <w:r>
              <w:t>1.40</w:t>
            </w:r>
          </w:p>
        </w:tc>
      </w:tr>
      <w:tr w:rsidR="00472EDC" w:rsidTr="00472EDC">
        <w:tc>
          <w:tcPr>
            <w:tcW w:w="652" w:type="dxa"/>
          </w:tcPr>
          <w:p w:rsidR="00472EDC" w:rsidRDefault="00472EDC" w:rsidP="00472EDC">
            <w:pPr>
              <w:jc w:val="center"/>
            </w:pPr>
            <w:r>
              <w:t>2</w:t>
            </w:r>
          </w:p>
        </w:tc>
        <w:tc>
          <w:tcPr>
            <w:tcW w:w="1349" w:type="dxa"/>
          </w:tcPr>
          <w:p w:rsidR="00472EDC" w:rsidRDefault="00472EDC" w:rsidP="00472EDC">
            <w:pPr>
              <w:jc w:val="left"/>
            </w:pPr>
            <w:r>
              <w:t>000333</w:t>
            </w:r>
          </w:p>
        </w:tc>
        <w:tc>
          <w:tcPr>
            <w:tcW w:w="1349" w:type="dxa"/>
          </w:tcPr>
          <w:p w:rsidR="00472EDC" w:rsidRDefault="00472EDC" w:rsidP="00472EDC">
            <w:pPr>
              <w:jc w:val="left"/>
            </w:pPr>
            <w:r>
              <w:rPr>
                <w:rFonts w:hint="eastAsia"/>
              </w:rPr>
              <w:t>美的集团</w:t>
            </w:r>
          </w:p>
        </w:tc>
        <w:tc>
          <w:tcPr>
            <w:tcW w:w="1718" w:type="dxa"/>
          </w:tcPr>
          <w:p w:rsidR="00472EDC" w:rsidRDefault="00472EDC" w:rsidP="00472EDC">
            <w:pPr>
              <w:jc w:val="right"/>
            </w:pPr>
            <w:r>
              <w:t>23,200</w:t>
            </w:r>
          </w:p>
        </w:tc>
        <w:tc>
          <w:tcPr>
            <w:tcW w:w="1718" w:type="dxa"/>
          </w:tcPr>
          <w:p w:rsidR="00472EDC" w:rsidRDefault="00472EDC" w:rsidP="00472EDC">
            <w:pPr>
              <w:jc w:val="right"/>
            </w:pPr>
            <w:r>
              <w:t>1,813,080.00</w:t>
            </w:r>
          </w:p>
        </w:tc>
        <w:tc>
          <w:tcPr>
            <w:tcW w:w="1718" w:type="dxa"/>
          </w:tcPr>
          <w:p w:rsidR="00472EDC" w:rsidRDefault="00472EDC" w:rsidP="00472EDC">
            <w:pPr>
              <w:jc w:val="right"/>
            </w:pPr>
            <w:r>
              <w:t>0.97</w:t>
            </w:r>
          </w:p>
        </w:tc>
      </w:tr>
      <w:tr w:rsidR="00472EDC" w:rsidTr="00472EDC">
        <w:tc>
          <w:tcPr>
            <w:tcW w:w="652" w:type="dxa"/>
          </w:tcPr>
          <w:p w:rsidR="00472EDC" w:rsidRDefault="00472EDC" w:rsidP="00472EDC">
            <w:pPr>
              <w:jc w:val="center"/>
            </w:pPr>
            <w:r>
              <w:t>3</w:t>
            </w:r>
          </w:p>
        </w:tc>
        <w:tc>
          <w:tcPr>
            <w:tcW w:w="1349" w:type="dxa"/>
          </w:tcPr>
          <w:p w:rsidR="00472EDC" w:rsidRDefault="00472EDC" w:rsidP="00472EDC">
            <w:pPr>
              <w:jc w:val="left"/>
            </w:pPr>
            <w:r>
              <w:t>600690</w:t>
            </w:r>
          </w:p>
        </w:tc>
        <w:tc>
          <w:tcPr>
            <w:tcW w:w="1349" w:type="dxa"/>
          </w:tcPr>
          <w:p w:rsidR="00472EDC" w:rsidRDefault="00472EDC" w:rsidP="00472EDC">
            <w:pPr>
              <w:jc w:val="left"/>
            </w:pPr>
            <w:r>
              <w:rPr>
                <w:rFonts w:hint="eastAsia"/>
              </w:rPr>
              <w:t>海尔智家</w:t>
            </w:r>
          </w:p>
        </w:tc>
        <w:tc>
          <w:tcPr>
            <w:tcW w:w="1718" w:type="dxa"/>
          </w:tcPr>
          <w:p w:rsidR="00472EDC" w:rsidRDefault="00472EDC" w:rsidP="00472EDC">
            <w:pPr>
              <w:jc w:val="right"/>
            </w:pPr>
            <w:r>
              <w:t>64,672</w:t>
            </w:r>
          </w:p>
        </w:tc>
        <w:tc>
          <w:tcPr>
            <w:tcW w:w="1718" w:type="dxa"/>
          </w:tcPr>
          <w:p w:rsidR="00472EDC" w:rsidRDefault="00472EDC" w:rsidP="00472EDC">
            <w:pPr>
              <w:jc w:val="right"/>
            </w:pPr>
            <w:r>
              <w:t>1,687,292.48</w:t>
            </w:r>
          </w:p>
        </w:tc>
        <w:tc>
          <w:tcPr>
            <w:tcW w:w="1718" w:type="dxa"/>
          </w:tcPr>
          <w:p w:rsidR="00472EDC" w:rsidRDefault="00472EDC" w:rsidP="00472EDC">
            <w:pPr>
              <w:jc w:val="right"/>
            </w:pPr>
            <w:r>
              <w:t>0.90</w:t>
            </w:r>
          </w:p>
        </w:tc>
      </w:tr>
      <w:tr w:rsidR="00472EDC" w:rsidTr="00472EDC">
        <w:tc>
          <w:tcPr>
            <w:tcW w:w="652" w:type="dxa"/>
          </w:tcPr>
          <w:p w:rsidR="00472EDC" w:rsidRDefault="00472EDC" w:rsidP="00472EDC">
            <w:pPr>
              <w:jc w:val="center"/>
            </w:pPr>
            <w:r>
              <w:lastRenderedPageBreak/>
              <w:t>4</w:t>
            </w:r>
          </w:p>
        </w:tc>
        <w:tc>
          <w:tcPr>
            <w:tcW w:w="1349" w:type="dxa"/>
          </w:tcPr>
          <w:p w:rsidR="00472EDC" w:rsidRDefault="00472EDC" w:rsidP="00472EDC">
            <w:pPr>
              <w:jc w:val="left"/>
            </w:pPr>
            <w:r>
              <w:t>00700</w:t>
            </w:r>
          </w:p>
        </w:tc>
        <w:tc>
          <w:tcPr>
            <w:tcW w:w="1349" w:type="dxa"/>
          </w:tcPr>
          <w:p w:rsidR="00472EDC" w:rsidRDefault="00472EDC" w:rsidP="00472EDC">
            <w:pPr>
              <w:jc w:val="left"/>
            </w:pPr>
            <w:r>
              <w:rPr>
                <w:rFonts w:hint="eastAsia"/>
              </w:rPr>
              <w:t>腾讯控股</w:t>
            </w:r>
          </w:p>
        </w:tc>
        <w:tc>
          <w:tcPr>
            <w:tcW w:w="1718" w:type="dxa"/>
          </w:tcPr>
          <w:p w:rsidR="00472EDC" w:rsidRDefault="00472EDC" w:rsidP="00472EDC">
            <w:pPr>
              <w:jc w:val="right"/>
            </w:pPr>
            <w:r>
              <w:t>2,800</w:t>
            </w:r>
          </w:p>
        </w:tc>
        <w:tc>
          <w:tcPr>
            <w:tcW w:w="1718" w:type="dxa"/>
          </w:tcPr>
          <w:p w:rsidR="00472EDC" w:rsidRDefault="00472EDC" w:rsidP="00472EDC">
            <w:pPr>
              <w:jc w:val="right"/>
            </w:pPr>
            <w:r>
              <w:t>1,514,880.58</w:t>
            </w:r>
          </w:p>
        </w:tc>
        <w:tc>
          <w:tcPr>
            <w:tcW w:w="1718" w:type="dxa"/>
          </w:tcPr>
          <w:p w:rsidR="00472EDC" w:rsidRDefault="00472EDC" w:rsidP="00472EDC">
            <w:pPr>
              <w:jc w:val="right"/>
            </w:pPr>
            <w:r>
              <w:t>0.81</w:t>
            </w:r>
          </w:p>
        </w:tc>
      </w:tr>
      <w:tr w:rsidR="00472EDC" w:rsidTr="00472EDC">
        <w:tc>
          <w:tcPr>
            <w:tcW w:w="652" w:type="dxa"/>
          </w:tcPr>
          <w:p w:rsidR="00472EDC" w:rsidRDefault="00472EDC" w:rsidP="00472EDC">
            <w:pPr>
              <w:jc w:val="center"/>
            </w:pPr>
            <w:r>
              <w:t>5</w:t>
            </w:r>
          </w:p>
        </w:tc>
        <w:tc>
          <w:tcPr>
            <w:tcW w:w="1349" w:type="dxa"/>
          </w:tcPr>
          <w:p w:rsidR="00472EDC" w:rsidRDefault="00472EDC" w:rsidP="00472EDC">
            <w:pPr>
              <w:jc w:val="left"/>
            </w:pPr>
            <w:r>
              <w:t>002142</w:t>
            </w:r>
          </w:p>
        </w:tc>
        <w:tc>
          <w:tcPr>
            <w:tcW w:w="1349" w:type="dxa"/>
          </w:tcPr>
          <w:p w:rsidR="00472EDC" w:rsidRDefault="00472EDC" w:rsidP="00472EDC">
            <w:pPr>
              <w:jc w:val="left"/>
            </w:pPr>
            <w:r>
              <w:rPr>
                <w:rFonts w:hint="eastAsia"/>
              </w:rPr>
              <w:t>宁波银行</w:t>
            </w:r>
          </w:p>
        </w:tc>
        <w:tc>
          <w:tcPr>
            <w:tcW w:w="1718" w:type="dxa"/>
          </w:tcPr>
          <w:p w:rsidR="00472EDC" w:rsidRDefault="00472EDC" w:rsidP="00472EDC">
            <w:pPr>
              <w:jc w:val="right"/>
            </w:pPr>
            <w:r>
              <w:t>51,000</w:t>
            </w:r>
          </w:p>
        </w:tc>
        <w:tc>
          <w:tcPr>
            <w:tcW w:w="1718" w:type="dxa"/>
          </w:tcPr>
          <w:p w:rsidR="00472EDC" w:rsidRDefault="00472EDC" w:rsidP="00472EDC">
            <w:pPr>
              <w:jc w:val="right"/>
            </w:pPr>
            <w:r>
              <w:t>1,432,590.00</w:t>
            </w:r>
          </w:p>
        </w:tc>
        <w:tc>
          <w:tcPr>
            <w:tcW w:w="1718" w:type="dxa"/>
          </w:tcPr>
          <w:p w:rsidR="00472EDC" w:rsidRDefault="00472EDC" w:rsidP="00472EDC">
            <w:pPr>
              <w:jc w:val="right"/>
            </w:pPr>
            <w:r>
              <w:t>0.76</w:t>
            </w:r>
          </w:p>
        </w:tc>
      </w:tr>
      <w:tr w:rsidR="00472EDC" w:rsidTr="00472EDC">
        <w:tc>
          <w:tcPr>
            <w:tcW w:w="652" w:type="dxa"/>
          </w:tcPr>
          <w:p w:rsidR="00472EDC" w:rsidRDefault="00472EDC" w:rsidP="00472EDC">
            <w:pPr>
              <w:jc w:val="center"/>
            </w:pPr>
            <w:r>
              <w:t>6</w:t>
            </w:r>
          </w:p>
        </w:tc>
        <w:tc>
          <w:tcPr>
            <w:tcW w:w="1349" w:type="dxa"/>
          </w:tcPr>
          <w:p w:rsidR="00472EDC" w:rsidRDefault="00472EDC" w:rsidP="00472EDC">
            <w:pPr>
              <w:jc w:val="left"/>
            </w:pPr>
            <w:r>
              <w:t>000893</w:t>
            </w:r>
          </w:p>
        </w:tc>
        <w:tc>
          <w:tcPr>
            <w:tcW w:w="1349" w:type="dxa"/>
          </w:tcPr>
          <w:p w:rsidR="00472EDC" w:rsidRDefault="00472EDC" w:rsidP="00472EDC">
            <w:pPr>
              <w:jc w:val="left"/>
            </w:pPr>
            <w:r>
              <w:rPr>
                <w:rFonts w:hint="eastAsia"/>
              </w:rPr>
              <w:t>亚钾国际</w:t>
            </w:r>
          </w:p>
        </w:tc>
        <w:tc>
          <w:tcPr>
            <w:tcW w:w="1718" w:type="dxa"/>
          </w:tcPr>
          <w:p w:rsidR="00472EDC" w:rsidRDefault="00472EDC" w:rsidP="00472EDC">
            <w:pPr>
              <w:jc w:val="right"/>
            </w:pPr>
            <w:r>
              <w:t>27,000</w:t>
            </w:r>
          </w:p>
        </w:tc>
        <w:tc>
          <w:tcPr>
            <w:tcW w:w="1718" w:type="dxa"/>
          </w:tcPr>
          <w:p w:rsidR="00472EDC" w:rsidRDefault="00472EDC" w:rsidP="00472EDC">
            <w:pPr>
              <w:jc w:val="right"/>
            </w:pPr>
            <w:r>
              <w:t>1,295,190.00</w:t>
            </w:r>
          </w:p>
        </w:tc>
        <w:tc>
          <w:tcPr>
            <w:tcW w:w="1718" w:type="dxa"/>
          </w:tcPr>
          <w:p w:rsidR="00472EDC" w:rsidRDefault="00472EDC" w:rsidP="00472EDC">
            <w:pPr>
              <w:jc w:val="right"/>
            </w:pPr>
            <w:r>
              <w:t>0.69</w:t>
            </w:r>
          </w:p>
        </w:tc>
      </w:tr>
      <w:tr w:rsidR="00472EDC" w:rsidTr="00472EDC">
        <w:tc>
          <w:tcPr>
            <w:tcW w:w="652" w:type="dxa"/>
          </w:tcPr>
          <w:p w:rsidR="00472EDC" w:rsidRDefault="00472EDC" w:rsidP="00472EDC">
            <w:pPr>
              <w:jc w:val="center"/>
            </w:pPr>
            <w:r>
              <w:t>7</w:t>
            </w:r>
          </w:p>
        </w:tc>
        <w:tc>
          <w:tcPr>
            <w:tcW w:w="1349" w:type="dxa"/>
          </w:tcPr>
          <w:p w:rsidR="00472EDC" w:rsidRDefault="00472EDC" w:rsidP="00472EDC">
            <w:pPr>
              <w:jc w:val="left"/>
            </w:pPr>
            <w:r>
              <w:t>09988</w:t>
            </w:r>
          </w:p>
        </w:tc>
        <w:tc>
          <w:tcPr>
            <w:tcW w:w="1349" w:type="dxa"/>
          </w:tcPr>
          <w:p w:rsidR="00472EDC" w:rsidRDefault="00472EDC" w:rsidP="00472EDC">
            <w:pPr>
              <w:jc w:val="left"/>
            </w:pPr>
            <w:r>
              <w:rPr>
                <w:rFonts w:hint="eastAsia"/>
              </w:rPr>
              <w:t>阿里巴巴</w:t>
            </w:r>
            <w:r>
              <w:rPr>
                <w:rFonts w:hint="eastAsia"/>
              </w:rPr>
              <w:t>-W</w:t>
            </w:r>
          </w:p>
        </w:tc>
        <w:tc>
          <w:tcPr>
            <w:tcW w:w="1718" w:type="dxa"/>
          </w:tcPr>
          <w:p w:rsidR="00472EDC" w:rsidRDefault="00472EDC" w:rsidP="00472EDC">
            <w:pPr>
              <w:jc w:val="right"/>
            </w:pPr>
            <w:r>
              <w:t>9,800</w:t>
            </w:r>
          </w:p>
        </w:tc>
        <w:tc>
          <w:tcPr>
            <w:tcW w:w="1718" w:type="dxa"/>
          </w:tcPr>
          <w:p w:rsidR="00472EDC" w:rsidRDefault="00472EDC" w:rsidP="00472EDC">
            <w:pPr>
              <w:jc w:val="right"/>
            </w:pPr>
            <w:r>
              <w:t>1,264,002.20</w:t>
            </w:r>
          </w:p>
        </w:tc>
        <w:tc>
          <w:tcPr>
            <w:tcW w:w="1718" w:type="dxa"/>
          </w:tcPr>
          <w:p w:rsidR="00472EDC" w:rsidRDefault="00472EDC" w:rsidP="00472EDC">
            <w:pPr>
              <w:jc w:val="right"/>
            </w:pPr>
            <w:r>
              <w:t>0.67</w:t>
            </w:r>
          </w:p>
        </w:tc>
      </w:tr>
      <w:tr w:rsidR="00472EDC" w:rsidTr="00472EDC">
        <w:tc>
          <w:tcPr>
            <w:tcW w:w="652" w:type="dxa"/>
          </w:tcPr>
          <w:p w:rsidR="00472EDC" w:rsidRDefault="00472EDC" w:rsidP="00472EDC">
            <w:pPr>
              <w:jc w:val="center"/>
            </w:pPr>
            <w:r>
              <w:t>8</w:t>
            </w:r>
          </w:p>
        </w:tc>
        <w:tc>
          <w:tcPr>
            <w:tcW w:w="1349" w:type="dxa"/>
          </w:tcPr>
          <w:p w:rsidR="00472EDC" w:rsidRDefault="00472EDC" w:rsidP="00472EDC">
            <w:pPr>
              <w:jc w:val="left"/>
            </w:pPr>
            <w:r>
              <w:t>600519</w:t>
            </w:r>
          </w:p>
        </w:tc>
        <w:tc>
          <w:tcPr>
            <w:tcW w:w="1349" w:type="dxa"/>
          </w:tcPr>
          <w:p w:rsidR="00472EDC" w:rsidRDefault="00472EDC" w:rsidP="00472EDC">
            <w:pPr>
              <w:jc w:val="left"/>
            </w:pPr>
            <w:r>
              <w:rPr>
                <w:rFonts w:hint="eastAsia"/>
              </w:rPr>
              <w:t>贵州茅台</w:t>
            </w:r>
          </w:p>
        </w:tc>
        <w:tc>
          <w:tcPr>
            <w:tcW w:w="1718" w:type="dxa"/>
          </w:tcPr>
          <w:p w:rsidR="00472EDC" w:rsidRDefault="00472EDC" w:rsidP="00472EDC">
            <w:pPr>
              <w:jc w:val="right"/>
            </w:pPr>
            <w:r>
              <w:t>908</w:t>
            </w:r>
          </w:p>
        </w:tc>
        <w:tc>
          <w:tcPr>
            <w:tcW w:w="1718" w:type="dxa"/>
          </w:tcPr>
          <w:p w:rsidR="00472EDC" w:rsidRDefault="00472EDC" w:rsidP="00472EDC">
            <w:pPr>
              <w:jc w:val="right"/>
            </w:pPr>
            <w:r>
              <w:t>1,250,479.44</w:t>
            </w:r>
          </w:p>
        </w:tc>
        <w:tc>
          <w:tcPr>
            <w:tcW w:w="1718" w:type="dxa"/>
          </w:tcPr>
          <w:p w:rsidR="00472EDC" w:rsidRDefault="00472EDC" w:rsidP="00472EDC">
            <w:pPr>
              <w:jc w:val="right"/>
            </w:pPr>
            <w:r>
              <w:t>0.67</w:t>
            </w:r>
          </w:p>
        </w:tc>
      </w:tr>
      <w:tr w:rsidR="00472EDC" w:rsidTr="00472EDC">
        <w:tc>
          <w:tcPr>
            <w:tcW w:w="652" w:type="dxa"/>
          </w:tcPr>
          <w:p w:rsidR="00472EDC" w:rsidRDefault="00472EDC" w:rsidP="00472EDC">
            <w:pPr>
              <w:jc w:val="center"/>
            </w:pPr>
            <w:r>
              <w:t>9</w:t>
            </w:r>
          </w:p>
        </w:tc>
        <w:tc>
          <w:tcPr>
            <w:tcW w:w="1349" w:type="dxa"/>
          </w:tcPr>
          <w:p w:rsidR="00472EDC" w:rsidRDefault="00472EDC" w:rsidP="00472EDC">
            <w:pPr>
              <w:jc w:val="left"/>
            </w:pPr>
            <w:r>
              <w:t>600030</w:t>
            </w:r>
          </w:p>
        </w:tc>
        <w:tc>
          <w:tcPr>
            <w:tcW w:w="1349" w:type="dxa"/>
          </w:tcPr>
          <w:p w:rsidR="00472EDC" w:rsidRDefault="00472EDC" w:rsidP="00472EDC">
            <w:pPr>
              <w:jc w:val="left"/>
            </w:pPr>
            <w:r>
              <w:rPr>
                <w:rFonts w:hint="eastAsia"/>
              </w:rPr>
              <w:t>中信证券</w:t>
            </w:r>
          </w:p>
        </w:tc>
        <w:tc>
          <w:tcPr>
            <w:tcW w:w="1718" w:type="dxa"/>
          </w:tcPr>
          <w:p w:rsidR="00472EDC" w:rsidRDefault="00472EDC" w:rsidP="00472EDC">
            <w:pPr>
              <w:jc w:val="right"/>
            </w:pPr>
            <w:r>
              <w:t>40,310</w:t>
            </w:r>
          </w:p>
        </w:tc>
        <w:tc>
          <w:tcPr>
            <w:tcW w:w="1718" w:type="dxa"/>
          </w:tcPr>
          <w:p w:rsidR="00472EDC" w:rsidRDefault="00472EDC" w:rsidP="00472EDC">
            <w:pPr>
              <w:jc w:val="right"/>
            </w:pPr>
            <w:r>
              <w:t>1,157,300.10</w:t>
            </w:r>
          </w:p>
        </w:tc>
        <w:tc>
          <w:tcPr>
            <w:tcW w:w="1718" w:type="dxa"/>
          </w:tcPr>
          <w:p w:rsidR="00472EDC" w:rsidRDefault="00472EDC" w:rsidP="00472EDC">
            <w:pPr>
              <w:jc w:val="right"/>
            </w:pPr>
            <w:r>
              <w:t>0.62</w:t>
            </w:r>
          </w:p>
        </w:tc>
      </w:tr>
      <w:tr w:rsidR="00472EDC" w:rsidTr="00472EDC">
        <w:tc>
          <w:tcPr>
            <w:tcW w:w="652" w:type="dxa"/>
          </w:tcPr>
          <w:p w:rsidR="00472EDC" w:rsidRDefault="00472EDC" w:rsidP="00472EDC">
            <w:pPr>
              <w:jc w:val="center"/>
            </w:pPr>
            <w:r>
              <w:t>10</w:t>
            </w:r>
          </w:p>
        </w:tc>
        <w:tc>
          <w:tcPr>
            <w:tcW w:w="1349" w:type="dxa"/>
          </w:tcPr>
          <w:p w:rsidR="00472EDC" w:rsidRDefault="00472EDC" w:rsidP="00472EDC">
            <w:pPr>
              <w:jc w:val="left"/>
            </w:pPr>
            <w:r>
              <w:t>688187</w:t>
            </w:r>
          </w:p>
        </w:tc>
        <w:tc>
          <w:tcPr>
            <w:tcW w:w="1349" w:type="dxa"/>
          </w:tcPr>
          <w:p w:rsidR="00472EDC" w:rsidRDefault="00472EDC" w:rsidP="00472EDC">
            <w:pPr>
              <w:jc w:val="left"/>
            </w:pPr>
            <w:r>
              <w:rPr>
                <w:rFonts w:hint="eastAsia"/>
              </w:rPr>
              <w:t>时代电气</w:t>
            </w:r>
          </w:p>
        </w:tc>
        <w:tc>
          <w:tcPr>
            <w:tcW w:w="1718" w:type="dxa"/>
          </w:tcPr>
          <w:p w:rsidR="00472EDC" w:rsidRDefault="00472EDC" w:rsidP="00472EDC">
            <w:pPr>
              <w:jc w:val="right"/>
            </w:pPr>
            <w:r>
              <w:t>19,539</w:t>
            </w:r>
          </w:p>
        </w:tc>
        <w:tc>
          <w:tcPr>
            <w:tcW w:w="1718" w:type="dxa"/>
          </w:tcPr>
          <w:p w:rsidR="00472EDC" w:rsidRDefault="00472EDC" w:rsidP="00472EDC">
            <w:pPr>
              <w:jc w:val="right"/>
            </w:pPr>
            <w:r>
              <w:t>1,002,155.31</w:t>
            </w:r>
          </w:p>
        </w:tc>
        <w:tc>
          <w:tcPr>
            <w:tcW w:w="1718" w:type="dxa"/>
          </w:tcPr>
          <w:p w:rsidR="00472EDC" w:rsidRDefault="00472EDC" w:rsidP="00472EDC">
            <w:pPr>
              <w:jc w:val="right"/>
            </w:pPr>
            <w:r>
              <w:t>0.53</w:t>
            </w:r>
          </w:p>
        </w:tc>
      </w:tr>
    </w:tbl>
    <w:p w:rsidR="00472EDC" w:rsidRDefault="00472EDC" w:rsidP="00472EDC">
      <w:pPr>
        <w:pStyle w:val="-8"/>
        <w:rPr>
          <w:rFonts w:hint="eastAsia"/>
        </w:rPr>
      </w:pPr>
      <w:r>
        <w:rPr>
          <w:rFonts w:hint="eastAsia"/>
        </w:rPr>
        <w:t>注：对于同时在A+H股上市的股票，合并计算公允价值参与排序，并按照不同股票分别披露。</w:t>
      </w:r>
    </w:p>
    <w:p w:rsidR="00472EDC" w:rsidRDefault="00472EDC" w:rsidP="00472ED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72EDC" w:rsidTr="00472EDC">
        <w:trPr>
          <w:cnfStyle w:val="100000000000" w:firstRow="1" w:lastRow="0" w:firstColumn="0" w:lastColumn="0" w:oddVBand="0" w:evenVBand="0" w:oddHBand="0" w:evenHBand="0" w:firstRowFirstColumn="0" w:firstRowLastColumn="0" w:lastRowFirstColumn="0" w:lastRowLastColumn="0"/>
        </w:trPr>
        <w:tc>
          <w:tcPr>
            <w:tcW w:w="646" w:type="dxa"/>
          </w:tcPr>
          <w:p w:rsidR="00472EDC" w:rsidRPr="00472EDC" w:rsidRDefault="00472EDC" w:rsidP="00472EDC">
            <w:pPr>
              <w:jc w:val="center"/>
              <w:rPr>
                <w:b/>
              </w:rPr>
            </w:pPr>
            <w:r w:rsidRPr="00472EDC">
              <w:rPr>
                <w:rFonts w:hint="eastAsia"/>
                <w:b/>
              </w:rPr>
              <w:t>序号</w:t>
            </w:r>
          </w:p>
        </w:tc>
        <w:tc>
          <w:tcPr>
            <w:tcW w:w="2835" w:type="dxa"/>
          </w:tcPr>
          <w:p w:rsidR="00472EDC" w:rsidRPr="00472EDC" w:rsidRDefault="00472EDC" w:rsidP="00472EDC">
            <w:pPr>
              <w:jc w:val="center"/>
              <w:rPr>
                <w:b/>
              </w:rPr>
            </w:pPr>
            <w:r w:rsidRPr="00472EDC">
              <w:rPr>
                <w:rFonts w:hint="eastAsia"/>
                <w:b/>
              </w:rPr>
              <w:t>债券品种</w:t>
            </w:r>
          </w:p>
        </w:tc>
        <w:tc>
          <w:tcPr>
            <w:tcW w:w="2466" w:type="dxa"/>
          </w:tcPr>
          <w:p w:rsidR="00472EDC" w:rsidRPr="00472EDC" w:rsidRDefault="00472EDC" w:rsidP="00472EDC">
            <w:pPr>
              <w:jc w:val="center"/>
              <w:rPr>
                <w:b/>
              </w:rPr>
            </w:pPr>
            <w:r w:rsidRPr="00472EDC">
              <w:rPr>
                <w:rFonts w:hint="eastAsia"/>
                <w:b/>
              </w:rPr>
              <w:t>公允价值（元）</w:t>
            </w:r>
          </w:p>
        </w:tc>
        <w:tc>
          <w:tcPr>
            <w:tcW w:w="2557" w:type="dxa"/>
          </w:tcPr>
          <w:p w:rsidR="00472EDC" w:rsidRPr="00472EDC" w:rsidRDefault="00472EDC" w:rsidP="00472EDC">
            <w:pPr>
              <w:jc w:val="center"/>
              <w:rPr>
                <w:b/>
              </w:rPr>
            </w:pPr>
            <w:r w:rsidRPr="00472EDC">
              <w:rPr>
                <w:rFonts w:hint="eastAsia"/>
                <w:b/>
              </w:rPr>
              <w:t>占基金资产净值比例（％）</w:t>
            </w:r>
          </w:p>
        </w:tc>
      </w:tr>
      <w:tr w:rsidR="00472EDC" w:rsidTr="00472EDC">
        <w:tc>
          <w:tcPr>
            <w:tcW w:w="646" w:type="dxa"/>
          </w:tcPr>
          <w:p w:rsidR="00472EDC" w:rsidRDefault="00472EDC" w:rsidP="00472EDC">
            <w:pPr>
              <w:jc w:val="center"/>
            </w:pPr>
            <w:r>
              <w:t>1</w:t>
            </w:r>
          </w:p>
        </w:tc>
        <w:tc>
          <w:tcPr>
            <w:tcW w:w="2835" w:type="dxa"/>
          </w:tcPr>
          <w:p w:rsidR="00472EDC" w:rsidRDefault="00472EDC" w:rsidP="00472EDC">
            <w:pPr>
              <w:jc w:val="left"/>
            </w:pPr>
            <w:r>
              <w:rPr>
                <w:rFonts w:hint="eastAsia"/>
              </w:rPr>
              <w:t>国家债券</w:t>
            </w:r>
          </w:p>
        </w:tc>
        <w:tc>
          <w:tcPr>
            <w:tcW w:w="2466" w:type="dxa"/>
          </w:tcPr>
          <w:p w:rsidR="00472EDC" w:rsidRDefault="00472EDC" w:rsidP="00472EDC">
            <w:pPr>
              <w:jc w:val="right"/>
            </w:pPr>
            <w:r>
              <w:t>8,903,347.41</w:t>
            </w:r>
          </w:p>
        </w:tc>
        <w:tc>
          <w:tcPr>
            <w:tcW w:w="2557" w:type="dxa"/>
          </w:tcPr>
          <w:p w:rsidR="00472EDC" w:rsidRDefault="00472EDC" w:rsidP="00472EDC">
            <w:pPr>
              <w:jc w:val="right"/>
            </w:pPr>
            <w:r>
              <w:t>4.75</w:t>
            </w:r>
          </w:p>
        </w:tc>
      </w:tr>
      <w:tr w:rsidR="00472EDC" w:rsidTr="00472EDC">
        <w:tc>
          <w:tcPr>
            <w:tcW w:w="646" w:type="dxa"/>
          </w:tcPr>
          <w:p w:rsidR="00472EDC" w:rsidRDefault="00472EDC" w:rsidP="00472EDC">
            <w:pPr>
              <w:jc w:val="center"/>
            </w:pPr>
            <w:r>
              <w:t>2</w:t>
            </w:r>
          </w:p>
        </w:tc>
        <w:tc>
          <w:tcPr>
            <w:tcW w:w="2835" w:type="dxa"/>
          </w:tcPr>
          <w:p w:rsidR="00472EDC" w:rsidRDefault="00472EDC" w:rsidP="00472EDC">
            <w:pPr>
              <w:jc w:val="left"/>
            </w:pPr>
            <w:r>
              <w:rPr>
                <w:rFonts w:hint="eastAsia"/>
              </w:rPr>
              <w:t>央行票据</w:t>
            </w:r>
          </w:p>
        </w:tc>
        <w:tc>
          <w:tcPr>
            <w:tcW w:w="2466" w:type="dxa"/>
          </w:tcPr>
          <w:p w:rsidR="00472EDC" w:rsidRDefault="00472EDC" w:rsidP="00472EDC">
            <w:pPr>
              <w:jc w:val="right"/>
            </w:pPr>
            <w:r>
              <w:t>-</w:t>
            </w:r>
          </w:p>
        </w:tc>
        <w:tc>
          <w:tcPr>
            <w:tcW w:w="2557" w:type="dxa"/>
          </w:tcPr>
          <w:p w:rsidR="00472EDC" w:rsidRDefault="00472EDC" w:rsidP="00472EDC">
            <w:pPr>
              <w:jc w:val="right"/>
            </w:pPr>
            <w:r>
              <w:t>-</w:t>
            </w:r>
          </w:p>
        </w:tc>
      </w:tr>
      <w:tr w:rsidR="00472EDC" w:rsidTr="00472EDC">
        <w:tc>
          <w:tcPr>
            <w:tcW w:w="646" w:type="dxa"/>
          </w:tcPr>
          <w:p w:rsidR="00472EDC" w:rsidRDefault="00472EDC" w:rsidP="00472EDC">
            <w:pPr>
              <w:jc w:val="center"/>
            </w:pPr>
            <w:r>
              <w:t>3</w:t>
            </w:r>
          </w:p>
        </w:tc>
        <w:tc>
          <w:tcPr>
            <w:tcW w:w="2835" w:type="dxa"/>
          </w:tcPr>
          <w:p w:rsidR="00472EDC" w:rsidRDefault="00472EDC" w:rsidP="00472EDC">
            <w:pPr>
              <w:jc w:val="left"/>
            </w:pPr>
            <w:r>
              <w:rPr>
                <w:rFonts w:hint="eastAsia"/>
              </w:rPr>
              <w:t>金融债券</w:t>
            </w:r>
          </w:p>
        </w:tc>
        <w:tc>
          <w:tcPr>
            <w:tcW w:w="2466" w:type="dxa"/>
          </w:tcPr>
          <w:p w:rsidR="00472EDC" w:rsidRDefault="00472EDC" w:rsidP="00472EDC">
            <w:pPr>
              <w:jc w:val="right"/>
            </w:pPr>
            <w:r>
              <w:t>20,222,489.86</w:t>
            </w:r>
          </w:p>
        </w:tc>
        <w:tc>
          <w:tcPr>
            <w:tcW w:w="2557" w:type="dxa"/>
          </w:tcPr>
          <w:p w:rsidR="00472EDC" w:rsidRDefault="00472EDC" w:rsidP="00472EDC">
            <w:pPr>
              <w:jc w:val="right"/>
            </w:pPr>
            <w:r>
              <w:t>10.79</w:t>
            </w:r>
          </w:p>
        </w:tc>
      </w:tr>
      <w:tr w:rsidR="00472EDC" w:rsidTr="00472EDC">
        <w:tc>
          <w:tcPr>
            <w:tcW w:w="646" w:type="dxa"/>
          </w:tcPr>
          <w:p w:rsidR="00472EDC" w:rsidRDefault="00472EDC" w:rsidP="00472EDC">
            <w:pPr>
              <w:jc w:val="center"/>
            </w:pPr>
          </w:p>
        </w:tc>
        <w:tc>
          <w:tcPr>
            <w:tcW w:w="2835" w:type="dxa"/>
          </w:tcPr>
          <w:p w:rsidR="00472EDC" w:rsidRDefault="00472EDC" w:rsidP="00472EDC">
            <w:pPr>
              <w:jc w:val="left"/>
            </w:pPr>
            <w:r>
              <w:rPr>
                <w:rFonts w:hint="eastAsia"/>
              </w:rPr>
              <w:t>其中：政策性金融债</w:t>
            </w:r>
          </w:p>
        </w:tc>
        <w:tc>
          <w:tcPr>
            <w:tcW w:w="2466" w:type="dxa"/>
          </w:tcPr>
          <w:p w:rsidR="00472EDC" w:rsidRDefault="00472EDC" w:rsidP="00472EDC">
            <w:pPr>
              <w:jc w:val="right"/>
            </w:pPr>
            <w:r>
              <w:t>10,123,178.08</w:t>
            </w:r>
          </w:p>
        </w:tc>
        <w:tc>
          <w:tcPr>
            <w:tcW w:w="2557" w:type="dxa"/>
          </w:tcPr>
          <w:p w:rsidR="00472EDC" w:rsidRDefault="00472EDC" w:rsidP="00472EDC">
            <w:pPr>
              <w:jc w:val="right"/>
            </w:pPr>
            <w:r>
              <w:t>5.40</w:t>
            </w:r>
          </w:p>
        </w:tc>
      </w:tr>
      <w:tr w:rsidR="00472EDC" w:rsidTr="00472EDC">
        <w:tc>
          <w:tcPr>
            <w:tcW w:w="646" w:type="dxa"/>
          </w:tcPr>
          <w:p w:rsidR="00472EDC" w:rsidRDefault="00472EDC" w:rsidP="00472EDC">
            <w:pPr>
              <w:jc w:val="center"/>
            </w:pPr>
            <w:r>
              <w:t>4</w:t>
            </w:r>
          </w:p>
        </w:tc>
        <w:tc>
          <w:tcPr>
            <w:tcW w:w="2835" w:type="dxa"/>
          </w:tcPr>
          <w:p w:rsidR="00472EDC" w:rsidRDefault="00472EDC" w:rsidP="00472EDC">
            <w:pPr>
              <w:jc w:val="left"/>
            </w:pPr>
            <w:r>
              <w:rPr>
                <w:rFonts w:hint="eastAsia"/>
              </w:rPr>
              <w:t>企业债券</w:t>
            </w:r>
          </w:p>
        </w:tc>
        <w:tc>
          <w:tcPr>
            <w:tcW w:w="2466" w:type="dxa"/>
          </w:tcPr>
          <w:p w:rsidR="00472EDC" w:rsidRDefault="00472EDC" w:rsidP="00472EDC">
            <w:pPr>
              <w:jc w:val="right"/>
            </w:pPr>
            <w:r>
              <w:t>128,109,433.43</w:t>
            </w:r>
          </w:p>
        </w:tc>
        <w:tc>
          <w:tcPr>
            <w:tcW w:w="2557" w:type="dxa"/>
          </w:tcPr>
          <w:p w:rsidR="00472EDC" w:rsidRDefault="00472EDC" w:rsidP="00472EDC">
            <w:pPr>
              <w:jc w:val="right"/>
            </w:pPr>
            <w:r>
              <w:t>68.35</w:t>
            </w:r>
          </w:p>
        </w:tc>
      </w:tr>
      <w:tr w:rsidR="00472EDC" w:rsidTr="00472EDC">
        <w:tc>
          <w:tcPr>
            <w:tcW w:w="646" w:type="dxa"/>
          </w:tcPr>
          <w:p w:rsidR="00472EDC" w:rsidRDefault="00472EDC" w:rsidP="00472EDC">
            <w:pPr>
              <w:jc w:val="center"/>
            </w:pPr>
            <w:r>
              <w:t>5</w:t>
            </w:r>
          </w:p>
        </w:tc>
        <w:tc>
          <w:tcPr>
            <w:tcW w:w="2835" w:type="dxa"/>
          </w:tcPr>
          <w:p w:rsidR="00472EDC" w:rsidRDefault="00472EDC" w:rsidP="00472EDC">
            <w:pPr>
              <w:jc w:val="left"/>
            </w:pPr>
            <w:r>
              <w:rPr>
                <w:rFonts w:hint="eastAsia"/>
              </w:rPr>
              <w:t>企业短期融资券</w:t>
            </w:r>
          </w:p>
        </w:tc>
        <w:tc>
          <w:tcPr>
            <w:tcW w:w="2466" w:type="dxa"/>
          </w:tcPr>
          <w:p w:rsidR="00472EDC" w:rsidRDefault="00472EDC" w:rsidP="00472EDC">
            <w:pPr>
              <w:jc w:val="right"/>
            </w:pPr>
            <w:r>
              <w:t>-</w:t>
            </w:r>
          </w:p>
        </w:tc>
        <w:tc>
          <w:tcPr>
            <w:tcW w:w="2557" w:type="dxa"/>
          </w:tcPr>
          <w:p w:rsidR="00472EDC" w:rsidRDefault="00472EDC" w:rsidP="00472EDC">
            <w:pPr>
              <w:jc w:val="right"/>
            </w:pPr>
            <w:r>
              <w:t>-</w:t>
            </w:r>
          </w:p>
        </w:tc>
      </w:tr>
      <w:tr w:rsidR="00472EDC" w:rsidTr="00472EDC">
        <w:tc>
          <w:tcPr>
            <w:tcW w:w="646" w:type="dxa"/>
          </w:tcPr>
          <w:p w:rsidR="00472EDC" w:rsidRDefault="00472EDC" w:rsidP="00472EDC">
            <w:pPr>
              <w:jc w:val="center"/>
            </w:pPr>
            <w:r>
              <w:t>6</w:t>
            </w:r>
          </w:p>
        </w:tc>
        <w:tc>
          <w:tcPr>
            <w:tcW w:w="2835" w:type="dxa"/>
          </w:tcPr>
          <w:p w:rsidR="00472EDC" w:rsidRDefault="00472EDC" w:rsidP="00472EDC">
            <w:pPr>
              <w:jc w:val="left"/>
            </w:pPr>
            <w:r>
              <w:rPr>
                <w:rFonts w:hint="eastAsia"/>
              </w:rPr>
              <w:t>中期票据</w:t>
            </w:r>
          </w:p>
        </w:tc>
        <w:tc>
          <w:tcPr>
            <w:tcW w:w="2466" w:type="dxa"/>
          </w:tcPr>
          <w:p w:rsidR="00472EDC" w:rsidRDefault="00472EDC" w:rsidP="00472EDC">
            <w:pPr>
              <w:jc w:val="right"/>
            </w:pPr>
            <w:r>
              <w:t>32,763,138.63</w:t>
            </w:r>
          </w:p>
        </w:tc>
        <w:tc>
          <w:tcPr>
            <w:tcW w:w="2557" w:type="dxa"/>
          </w:tcPr>
          <w:p w:rsidR="00472EDC" w:rsidRDefault="00472EDC" w:rsidP="00472EDC">
            <w:pPr>
              <w:jc w:val="right"/>
            </w:pPr>
            <w:r>
              <w:t>17.48</w:t>
            </w:r>
          </w:p>
        </w:tc>
      </w:tr>
      <w:tr w:rsidR="00472EDC" w:rsidTr="00472EDC">
        <w:tc>
          <w:tcPr>
            <w:tcW w:w="646" w:type="dxa"/>
          </w:tcPr>
          <w:p w:rsidR="00472EDC" w:rsidRDefault="00472EDC" w:rsidP="00472EDC">
            <w:pPr>
              <w:jc w:val="center"/>
            </w:pPr>
            <w:r>
              <w:t>7</w:t>
            </w:r>
          </w:p>
        </w:tc>
        <w:tc>
          <w:tcPr>
            <w:tcW w:w="2835" w:type="dxa"/>
          </w:tcPr>
          <w:p w:rsidR="00472EDC" w:rsidRDefault="00472EDC" w:rsidP="00472EDC">
            <w:pPr>
              <w:jc w:val="left"/>
            </w:pPr>
            <w:r>
              <w:rPr>
                <w:rFonts w:hint="eastAsia"/>
              </w:rPr>
              <w:t>可转债（可交换债）</w:t>
            </w:r>
          </w:p>
        </w:tc>
        <w:tc>
          <w:tcPr>
            <w:tcW w:w="2466" w:type="dxa"/>
          </w:tcPr>
          <w:p w:rsidR="00472EDC" w:rsidRDefault="00472EDC" w:rsidP="00472EDC">
            <w:pPr>
              <w:jc w:val="right"/>
            </w:pPr>
            <w:r>
              <w:t>-</w:t>
            </w:r>
          </w:p>
        </w:tc>
        <w:tc>
          <w:tcPr>
            <w:tcW w:w="2557" w:type="dxa"/>
          </w:tcPr>
          <w:p w:rsidR="00472EDC" w:rsidRDefault="00472EDC" w:rsidP="00472EDC">
            <w:pPr>
              <w:jc w:val="right"/>
            </w:pPr>
            <w:r>
              <w:t>-</w:t>
            </w:r>
          </w:p>
        </w:tc>
      </w:tr>
      <w:tr w:rsidR="00472EDC" w:rsidTr="00472EDC">
        <w:tc>
          <w:tcPr>
            <w:tcW w:w="646" w:type="dxa"/>
          </w:tcPr>
          <w:p w:rsidR="00472EDC" w:rsidRDefault="00472EDC" w:rsidP="00472EDC">
            <w:pPr>
              <w:jc w:val="center"/>
            </w:pPr>
            <w:r>
              <w:t>8</w:t>
            </w:r>
          </w:p>
        </w:tc>
        <w:tc>
          <w:tcPr>
            <w:tcW w:w="2835" w:type="dxa"/>
          </w:tcPr>
          <w:p w:rsidR="00472EDC" w:rsidRDefault="00472EDC" w:rsidP="00472EDC">
            <w:pPr>
              <w:jc w:val="left"/>
            </w:pPr>
            <w:r>
              <w:rPr>
                <w:rFonts w:hint="eastAsia"/>
              </w:rPr>
              <w:t>同业存单</w:t>
            </w:r>
          </w:p>
        </w:tc>
        <w:tc>
          <w:tcPr>
            <w:tcW w:w="2466" w:type="dxa"/>
          </w:tcPr>
          <w:p w:rsidR="00472EDC" w:rsidRDefault="00472EDC" w:rsidP="00472EDC">
            <w:pPr>
              <w:jc w:val="right"/>
            </w:pPr>
            <w:r>
              <w:t>-</w:t>
            </w:r>
          </w:p>
        </w:tc>
        <w:tc>
          <w:tcPr>
            <w:tcW w:w="2557" w:type="dxa"/>
          </w:tcPr>
          <w:p w:rsidR="00472EDC" w:rsidRDefault="00472EDC" w:rsidP="00472EDC">
            <w:pPr>
              <w:jc w:val="right"/>
            </w:pPr>
            <w:r>
              <w:t>-</w:t>
            </w:r>
          </w:p>
        </w:tc>
      </w:tr>
      <w:tr w:rsidR="00472EDC" w:rsidTr="00472EDC">
        <w:tc>
          <w:tcPr>
            <w:tcW w:w="646" w:type="dxa"/>
          </w:tcPr>
          <w:p w:rsidR="00472EDC" w:rsidRDefault="00472EDC" w:rsidP="00472EDC">
            <w:pPr>
              <w:jc w:val="center"/>
            </w:pPr>
            <w:r>
              <w:t>9</w:t>
            </w:r>
          </w:p>
        </w:tc>
        <w:tc>
          <w:tcPr>
            <w:tcW w:w="2835" w:type="dxa"/>
          </w:tcPr>
          <w:p w:rsidR="00472EDC" w:rsidRDefault="00472EDC" w:rsidP="00472EDC">
            <w:pPr>
              <w:jc w:val="left"/>
            </w:pPr>
            <w:r>
              <w:rPr>
                <w:rFonts w:hint="eastAsia"/>
              </w:rPr>
              <w:t>其他</w:t>
            </w:r>
          </w:p>
        </w:tc>
        <w:tc>
          <w:tcPr>
            <w:tcW w:w="2466" w:type="dxa"/>
          </w:tcPr>
          <w:p w:rsidR="00472EDC" w:rsidRDefault="00472EDC" w:rsidP="00472EDC">
            <w:pPr>
              <w:jc w:val="right"/>
            </w:pPr>
            <w:r>
              <w:t>-</w:t>
            </w:r>
          </w:p>
        </w:tc>
        <w:tc>
          <w:tcPr>
            <w:tcW w:w="2557" w:type="dxa"/>
          </w:tcPr>
          <w:p w:rsidR="00472EDC" w:rsidRDefault="00472EDC" w:rsidP="00472EDC">
            <w:pPr>
              <w:jc w:val="right"/>
            </w:pPr>
            <w:r>
              <w:t>-</w:t>
            </w:r>
          </w:p>
        </w:tc>
      </w:tr>
      <w:tr w:rsidR="00472EDC" w:rsidTr="00472EDC">
        <w:tc>
          <w:tcPr>
            <w:tcW w:w="646" w:type="dxa"/>
          </w:tcPr>
          <w:p w:rsidR="00472EDC" w:rsidRDefault="00472EDC" w:rsidP="00472EDC">
            <w:pPr>
              <w:jc w:val="center"/>
            </w:pPr>
            <w:r>
              <w:t>10</w:t>
            </w:r>
          </w:p>
        </w:tc>
        <w:tc>
          <w:tcPr>
            <w:tcW w:w="2835" w:type="dxa"/>
          </w:tcPr>
          <w:p w:rsidR="00472EDC" w:rsidRDefault="00472EDC" w:rsidP="00472EDC">
            <w:pPr>
              <w:jc w:val="left"/>
            </w:pPr>
            <w:r>
              <w:rPr>
                <w:rFonts w:hint="eastAsia"/>
              </w:rPr>
              <w:t>合计</w:t>
            </w:r>
          </w:p>
        </w:tc>
        <w:tc>
          <w:tcPr>
            <w:tcW w:w="2466" w:type="dxa"/>
          </w:tcPr>
          <w:p w:rsidR="00472EDC" w:rsidRDefault="00472EDC" w:rsidP="00472EDC">
            <w:pPr>
              <w:jc w:val="right"/>
            </w:pPr>
            <w:r>
              <w:t>189,998,409.33</w:t>
            </w:r>
          </w:p>
        </w:tc>
        <w:tc>
          <w:tcPr>
            <w:tcW w:w="2557" w:type="dxa"/>
          </w:tcPr>
          <w:p w:rsidR="00472EDC" w:rsidRDefault="00472EDC" w:rsidP="00472EDC">
            <w:pPr>
              <w:jc w:val="right"/>
            </w:pPr>
            <w:r>
              <w:t>101.38</w:t>
            </w:r>
          </w:p>
        </w:tc>
      </w:tr>
    </w:tbl>
    <w:p w:rsidR="00472EDC" w:rsidRDefault="00472EDC" w:rsidP="00472ED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72EDC" w:rsidTr="00472EDC">
        <w:trPr>
          <w:cnfStyle w:val="100000000000" w:firstRow="1" w:lastRow="0" w:firstColumn="0" w:lastColumn="0" w:oddVBand="0" w:evenVBand="0" w:oddHBand="0" w:evenHBand="0" w:firstRowFirstColumn="0" w:firstRowLastColumn="0" w:lastRowFirstColumn="0" w:lastRowLastColumn="0"/>
        </w:trPr>
        <w:tc>
          <w:tcPr>
            <w:tcW w:w="646" w:type="dxa"/>
          </w:tcPr>
          <w:p w:rsidR="00472EDC" w:rsidRPr="00472EDC" w:rsidRDefault="00472EDC" w:rsidP="00472EDC">
            <w:pPr>
              <w:jc w:val="center"/>
              <w:rPr>
                <w:b/>
              </w:rPr>
            </w:pPr>
            <w:r w:rsidRPr="00472EDC">
              <w:rPr>
                <w:rFonts w:hint="eastAsia"/>
                <w:b/>
              </w:rPr>
              <w:t>序号</w:t>
            </w:r>
          </w:p>
        </w:tc>
        <w:tc>
          <w:tcPr>
            <w:tcW w:w="1162" w:type="dxa"/>
          </w:tcPr>
          <w:p w:rsidR="00472EDC" w:rsidRPr="00472EDC" w:rsidRDefault="00472EDC" w:rsidP="00472EDC">
            <w:pPr>
              <w:jc w:val="center"/>
              <w:rPr>
                <w:b/>
              </w:rPr>
            </w:pPr>
            <w:r w:rsidRPr="00472EDC">
              <w:rPr>
                <w:rFonts w:hint="eastAsia"/>
                <w:b/>
              </w:rPr>
              <w:t>债券代码</w:t>
            </w:r>
          </w:p>
        </w:tc>
        <w:tc>
          <w:tcPr>
            <w:tcW w:w="1928" w:type="dxa"/>
          </w:tcPr>
          <w:p w:rsidR="00472EDC" w:rsidRPr="00472EDC" w:rsidRDefault="00472EDC" w:rsidP="00472EDC">
            <w:pPr>
              <w:jc w:val="center"/>
              <w:rPr>
                <w:b/>
              </w:rPr>
            </w:pPr>
            <w:r w:rsidRPr="00472EDC">
              <w:rPr>
                <w:rFonts w:hint="eastAsia"/>
                <w:b/>
              </w:rPr>
              <w:t>债券名称</w:t>
            </w:r>
          </w:p>
        </w:tc>
        <w:tc>
          <w:tcPr>
            <w:tcW w:w="1140" w:type="dxa"/>
          </w:tcPr>
          <w:p w:rsidR="00472EDC" w:rsidRPr="00472EDC" w:rsidRDefault="00472EDC" w:rsidP="00472EDC">
            <w:pPr>
              <w:jc w:val="center"/>
              <w:rPr>
                <w:b/>
              </w:rPr>
            </w:pPr>
            <w:r w:rsidRPr="00472EDC">
              <w:rPr>
                <w:rFonts w:hint="eastAsia"/>
                <w:b/>
              </w:rPr>
              <w:t>数量（张）</w:t>
            </w:r>
          </w:p>
        </w:tc>
        <w:tc>
          <w:tcPr>
            <w:tcW w:w="1814" w:type="dxa"/>
          </w:tcPr>
          <w:p w:rsidR="00472EDC" w:rsidRPr="00472EDC" w:rsidRDefault="00472EDC" w:rsidP="00472EDC">
            <w:pPr>
              <w:jc w:val="center"/>
              <w:rPr>
                <w:b/>
              </w:rPr>
            </w:pPr>
            <w:r w:rsidRPr="00472EDC">
              <w:rPr>
                <w:rFonts w:hint="eastAsia"/>
                <w:b/>
              </w:rPr>
              <w:t>公允价值（元）</w:t>
            </w:r>
          </w:p>
        </w:tc>
        <w:tc>
          <w:tcPr>
            <w:tcW w:w="1814" w:type="dxa"/>
          </w:tcPr>
          <w:p w:rsidR="00472EDC" w:rsidRPr="00472EDC" w:rsidRDefault="00472EDC" w:rsidP="00472EDC">
            <w:pPr>
              <w:jc w:val="center"/>
              <w:rPr>
                <w:b/>
              </w:rPr>
            </w:pPr>
            <w:r w:rsidRPr="00472EDC">
              <w:rPr>
                <w:rFonts w:hint="eastAsia"/>
                <w:b/>
              </w:rPr>
              <w:t>占基金资产净值比例（％）</w:t>
            </w:r>
          </w:p>
        </w:tc>
      </w:tr>
      <w:tr w:rsidR="00472EDC" w:rsidTr="00472EDC">
        <w:tc>
          <w:tcPr>
            <w:tcW w:w="646" w:type="dxa"/>
          </w:tcPr>
          <w:p w:rsidR="00472EDC" w:rsidRDefault="00472EDC" w:rsidP="00472EDC">
            <w:pPr>
              <w:jc w:val="center"/>
            </w:pPr>
            <w:r>
              <w:t>1</w:t>
            </w:r>
          </w:p>
        </w:tc>
        <w:tc>
          <w:tcPr>
            <w:tcW w:w="1162" w:type="dxa"/>
          </w:tcPr>
          <w:p w:rsidR="00472EDC" w:rsidRDefault="00472EDC" w:rsidP="00472EDC">
            <w:pPr>
              <w:jc w:val="left"/>
            </w:pPr>
            <w:r>
              <w:t>241192</w:t>
            </w:r>
          </w:p>
        </w:tc>
        <w:tc>
          <w:tcPr>
            <w:tcW w:w="1928" w:type="dxa"/>
          </w:tcPr>
          <w:p w:rsidR="00472EDC" w:rsidRDefault="00472EDC" w:rsidP="00472EDC">
            <w:pPr>
              <w:jc w:val="left"/>
            </w:pPr>
            <w:r>
              <w:rPr>
                <w:rFonts w:hint="eastAsia"/>
              </w:rPr>
              <w:t>24</w:t>
            </w:r>
            <w:r>
              <w:rPr>
                <w:rFonts w:hint="eastAsia"/>
              </w:rPr>
              <w:t>光明</w:t>
            </w:r>
            <w:r>
              <w:rPr>
                <w:rFonts w:hint="eastAsia"/>
              </w:rPr>
              <w:t>02</w:t>
            </w:r>
          </w:p>
        </w:tc>
        <w:tc>
          <w:tcPr>
            <w:tcW w:w="1140" w:type="dxa"/>
          </w:tcPr>
          <w:p w:rsidR="00472EDC" w:rsidRDefault="00472EDC" w:rsidP="00472EDC">
            <w:pPr>
              <w:jc w:val="right"/>
            </w:pPr>
            <w:r>
              <w:t>110,000</w:t>
            </w:r>
          </w:p>
        </w:tc>
        <w:tc>
          <w:tcPr>
            <w:tcW w:w="1814" w:type="dxa"/>
          </w:tcPr>
          <w:p w:rsidR="00472EDC" w:rsidRDefault="00472EDC" w:rsidP="00472EDC">
            <w:pPr>
              <w:jc w:val="right"/>
            </w:pPr>
            <w:r>
              <w:t>11,244,269.92</w:t>
            </w:r>
          </w:p>
        </w:tc>
        <w:tc>
          <w:tcPr>
            <w:tcW w:w="1814" w:type="dxa"/>
          </w:tcPr>
          <w:p w:rsidR="00472EDC" w:rsidRDefault="00472EDC" w:rsidP="00472EDC">
            <w:pPr>
              <w:jc w:val="right"/>
            </w:pPr>
            <w:r>
              <w:t>6.00</w:t>
            </w:r>
          </w:p>
        </w:tc>
      </w:tr>
      <w:tr w:rsidR="00472EDC" w:rsidTr="00472EDC">
        <w:tc>
          <w:tcPr>
            <w:tcW w:w="646" w:type="dxa"/>
          </w:tcPr>
          <w:p w:rsidR="00472EDC" w:rsidRDefault="00472EDC" w:rsidP="00472EDC">
            <w:pPr>
              <w:jc w:val="center"/>
            </w:pPr>
            <w:r>
              <w:t>2</w:t>
            </w:r>
          </w:p>
        </w:tc>
        <w:tc>
          <w:tcPr>
            <w:tcW w:w="1162" w:type="dxa"/>
          </w:tcPr>
          <w:p w:rsidR="00472EDC" w:rsidRDefault="00472EDC" w:rsidP="00472EDC">
            <w:pPr>
              <w:jc w:val="left"/>
            </w:pPr>
            <w:r>
              <w:t>240814</w:t>
            </w:r>
          </w:p>
        </w:tc>
        <w:tc>
          <w:tcPr>
            <w:tcW w:w="1928" w:type="dxa"/>
          </w:tcPr>
          <w:p w:rsidR="00472EDC" w:rsidRDefault="00472EDC" w:rsidP="00472EDC">
            <w:pPr>
              <w:jc w:val="left"/>
            </w:pPr>
            <w:r>
              <w:rPr>
                <w:rFonts w:hint="eastAsia"/>
              </w:rPr>
              <w:t>24</w:t>
            </w:r>
            <w:r>
              <w:rPr>
                <w:rFonts w:hint="eastAsia"/>
              </w:rPr>
              <w:t>蓉轨</w:t>
            </w:r>
            <w:r>
              <w:rPr>
                <w:rFonts w:hint="eastAsia"/>
              </w:rPr>
              <w:t>Y1</w:t>
            </w:r>
          </w:p>
        </w:tc>
        <w:tc>
          <w:tcPr>
            <w:tcW w:w="1140" w:type="dxa"/>
          </w:tcPr>
          <w:p w:rsidR="00472EDC" w:rsidRDefault="00472EDC" w:rsidP="00472EDC">
            <w:pPr>
              <w:jc w:val="right"/>
            </w:pPr>
            <w:r>
              <w:t>100,000</w:t>
            </w:r>
          </w:p>
        </w:tc>
        <w:tc>
          <w:tcPr>
            <w:tcW w:w="1814" w:type="dxa"/>
          </w:tcPr>
          <w:p w:rsidR="00472EDC" w:rsidRDefault="00472EDC" w:rsidP="00472EDC">
            <w:pPr>
              <w:jc w:val="right"/>
            </w:pPr>
            <w:r>
              <w:t>10,410,660.82</w:t>
            </w:r>
          </w:p>
        </w:tc>
        <w:tc>
          <w:tcPr>
            <w:tcW w:w="1814" w:type="dxa"/>
          </w:tcPr>
          <w:p w:rsidR="00472EDC" w:rsidRDefault="00472EDC" w:rsidP="00472EDC">
            <w:pPr>
              <w:jc w:val="right"/>
            </w:pPr>
            <w:r>
              <w:t>5.55</w:t>
            </w:r>
          </w:p>
        </w:tc>
      </w:tr>
      <w:tr w:rsidR="00472EDC" w:rsidTr="00472EDC">
        <w:tc>
          <w:tcPr>
            <w:tcW w:w="646" w:type="dxa"/>
          </w:tcPr>
          <w:p w:rsidR="00472EDC" w:rsidRDefault="00472EDC" w:rsidP="00472EDC">
            <w:pPr>
              <w:jc w:val="center"/>
            </w:pPr>
            <w:r>
              <w:t>3</w:t>
            </w:r>
          </w:p>
        </w:tc>
        <w:tc>
          <w:tcPr>
            <w:tcW w:w="1162" w:type="dxa"/>
          </w:tcPr>
          <w:p w:rsidR="00472EDC" w:rsidRDefault="00472EDC" w:rsidP="00472EDC">
            <w:pPr>
              <w:jc w:val="left"/>
            </w:pPr>
            <w:r>
              <w:t>240482</w:t>
            </w:r>
          </w:p>
        </w:tc>
        <w:tc>
          <w:tcPr>
            <w:tcW w:w="1928" w:type="dxa"/>
          </w:tcPr>
          <w:p w:rsidR="00472EDC" w:rsidRDefault="00472EDC" w:rsidP="00472EDC">
            <w:pPr>
              <w:jc w:val="left"/>
            </w:pPr>
            <w:r>
              <w:rPr>
                <w:rFonts w:hint="eastAsia"/>
              </w:rPr>
              <w:t>24</w:t>
            </w:r>
            <w:r>
              <w:rPr>
                <w:rFonts w:hint="eastAsia"/>
              </w:rPr>
              <w:t>漳九</w:t>
            </w:r>
            <w:r>
              <w:rPr>
                <w:rFonts w:hint="eastAsia"/>
              </w:rPr>
              <w:t>01</w:t>
            </w:r>
          </w:p>
        </w:tc>
        <w:tc>
          <w:tcPr>
            <w:tcW w:w="1140" w:type="dxa"/>
          </w:tcPr>
          <w:p w:rsidR="00472EDC" w:rsidRDefault="00472EDC" w:rsidP="00472EDC">
            <w:pPr>
              <w:jc w:val="right"/>
            </w:pPr>
            <w:r>
              <w:t>100,000</w:t>
            </w:r>
          </w:p>
        </w:tc>
        <w:tc>
          <w:tcPr>
            <w:tcW w:w="1814" w:type="dxa"/>
          </w:tcPr>
          <w:p w:rsidR="00472EDC" w:rsidRDefault="00472EDC" w:rsidP="00472EDC">
            <w:pPr>
              <w:jc w:val="right"/>
            </w:pPr>
            <w:r>
              <w:t>10,340,111.78</w:t>
            </w:r>
          </w:p>
        </w:tc>
        <w:tc>
          <w:tcPr>
            <w:tcW w:w="1814" w:type="dxa"/>
          </w:tcPr>
          <w:p w:rsidR="00472EDC" w:rsidRDefault="00472EDC" w:rsidP="00472EDC">
            <w:pPr>
              <w:jc w:val="right"/>
            </w:pPr>
            <w:r>
              <w:t>5.52</w:t>
            </w:r>
          </w:p>
        </w:tc>
      </w:tr>
      <w:tr w:rsidR="00472EDC" w:rsidTr="00472EDC">
        <w:tc>
          <w:tcPr>
            <w:tcW w:w="646" w:type="dxa"/>
          </w:tcPr>
          <w:p w:rsidR="00472EDC" w:rsidRDefault="00472EDC" w:rsidP="00472EDC">
            <w:pPr>
              <w:jc w:val="center"/>
            </w:pPr>
            <w:r>
              <w:t>4</w:t>
            </w:r>
          </w:p>
        </w:tc>
        <w:tc>
          <w:tcPr>
            <w:tcW w:w="1162" w:type="dxa"/>
          </w:tcPr>
          <w:p w:rsidR="00472EDC" w:rsidRDefault="00472EDC" w:rsidP="00472EDC">
            <w:pPr>
              <w:jc w:val="left"/>
            </w:pPr>
            <w:r>
              <w:t>241026</w:t>
            </w:r>
          </w:p>
        </w:tc>
        <w:tc>
          <w:tcPr>
            <w:tcW w:w="1928" w:type="dxa"/>
          </w:tcPr>
          <w:p w:rsidR="00472EDC" w:rsidRDefault="00472EDC" w:rsidP="00472EDC">
            <w:pPr>
              <w:jc w:val="left"/>
            </w:pPr>
            <w:r>
              <w:rPr>
                <w:rFonts w:hint="eastAsia"/>
              </w:rPr>
              <w:t>24</w:t>
            </w:r>
            <w:r>
              <w:rPr>
                <w:rFonts w:hint="eastAsia"/>
              </w:rPr>
              <w:t>国药</w:t>
            </w:r>
            <w:r>
              <w:rPr>
                <w:rFonts w:hint="eastAsia"/>
              </w:rPr>
              <w:t>01</w:t>
            </w:r>
          </w:p>
        </w:tc>
        <w:tc>
          <w:tcPr>
            <w:tcW w:w="1140" w:type="dxa"/>
          </w:tcPr>
          <w:p w:rsidR="00472EDC" w:rsidRDefault="00472EDC" w:rsidP="00472EDC">
            <w:pPr>
              <w:jc w:val="right"/>
            </w:pPr>
            <w:r>
              <w:t>100,000</w:t>
            </w:r>
          </w:p>
        </w:tc>
        <w:tc>
          <w:tcPr>
            <w:tcW w:w="1814" w:type="dxa"/>
          </w:tcPr>
          <w:p w:rsidR="00472EDC" w:rsidRDefault="00472EDC" w:rsidP="00472EDC">
            <w:pPr>
              <w:jc w:val="right"/>
            </w:pPr>
            <w:r>
              <w:t>10,319,214.25</w:t>
            </w:r>
          </w:p>
        </w:tc>
        <w:tc>
          <w:tcPr>
            <w:tcW w:w="1814" w:type="dxa"/>
          </w:tcPr>
          <w:p w:rsidR="00472EDC" w:rsidRDefault="00472EDC" w:rsidP="00472EDC">
            <w:pPr>
              <w:jc w:val="right"/>
            </w:pPr>
            <w:r>
              <w:t>5.51</w:t>
            </w:r>
          </w:p>
        </w:tc>
      </w:tr>
      <w:tr w:rsidR="00472EDC" w:rsidTr="00472EDC">
        <w:tc>
          <w:tcPr>
            <w:tcW w:w="646" w:type="dxa"/>
          </w:tcPr>
          <w:p w:rsidR="00472EDC" w:rsidRDefault="00472EDC" w:rsidP="00472EDC">
            <w:pPr>
              <w:jc w:val="center"/>
            </w:pPr>
            <w:r>
              <w:t>5</w:t>
            </w:r>
          </w:p>
        </w:tc>
        <w:tc>
          <w:tcPr>
            <w:tcW w:w="1162" w:type="dxa"/>
          </w:tcPr>
          <w:p w:rsidR="00472EDC" w:rsidRDefault="00472EDC" w:rsidP="00472EDC">
            <w:pPr>
              <w:jc w:val="left"/>
            </w:pPr>
            <w:r>
              <w:t>102482820</w:t>
            </w:r>
          </w:p>
        </w:tc>
        <w:tc>
          <w:tcPr>
            <w:tcW w:w="1928" w:type="dxa"/>
          </w:tcPr>
          <w:p w:rsidR="00472EDC" w:rsidRDefault="00472EDC" w:rsidP="00472EDC">
            <w:pPr>
              <w:jc w:val="left"/>
            </w:pPr>
            <w:r>
              <w:rPr>
                <w:rFonts w:hint="eastAsia"/>
              </w:rPr>
              <w:t>24</w:t>
            </w:r>
            <w:r>
              <w:rPr>
                <w:rFonts w:hint="eastAsia"/>
              </w:rPr>
              <w:t>甬交投集</w:t>
            </w:r>
            <w:r>
              <w:rPr>
                <w:rFonts w:hint="eastAsia"/>
              </w:rPr>
              <w:t>MTN002</w:t>
            </w:r>
          </w:p>
        </w:tc>
        <w:tc>
          <w:tcPr>
            <w:tcW w:w="1140" w:type="dxa"/>
          </w:tcPr>
          <w:p w:rsidR="00472EDC" w:rsidRDefault="00472EDC" w:rsidP="00472EDC">
            <w:pPr>
              <w:jc w:val="right"/>
            </w:pPr>
            <w:r>
              <w:t>100,000</w:t>
            </w:r>
          </w:p>
        </w:tc>
        <w:tc>
          <w:tcPr>
            <w:tcW w:w="1814" w:type="dxa"/>
          </w:tcPr>
          <w:p w:rsidR="00472EDC" w:rsidRDefault="00472EDC" w:rsidP="00472EDC">
            <w:pPr>
              <w:jc w:val="right"/>
            </w:pPr>
            <w:r>
              <w:t>10,229,257.53</w:t>
            </w:r>
          </w:p>
        </w:tc>
        <w:tc>
          <w:tcPr>
            <w:tcW w:w="1814" w:type="dxa"/>
          </w:tcPr>
          <w:p w:rsidR="00472EDC" w:rsidRDefault="00472EDC" w:rsidP="00472EDC">
            <w:pPr>
              <w:jc w:val="right"/>
            </w:pPr>
            <w:r>
              <w:t>5.46</w:t>
            </w:r>
          </w:p>
        </w:tc>
      </w:tr>
    </w:tbl>
    <w:p w:rsidR="00472EDC" w:rsidRDefault="00472EDC" w:rsidP="00472EDC">
      <w:pPr>
        <w:pStyle w:val="-2"/>
        <w:spacing w:before="312"/>
        <w:rPr>
          <w:rFonts w:hint="eastAsia"/>
        </w:rPr>
      </w:pPr>
      <w:r>
        <w:rPr>
          <w:rFonts w:hint="eastAsia"/>
        </w:rPr>
        <w:t>报告期末按公允价值占基金资产净值比例大小排名的前十名资产支持证券投资明细</w:t>
      </w:r>
    </w:p>
    <w:p w:rsidR="00472EDC" w:rsidRDefault="00472EDC" w:rsidP="00472EDC">
      <w:pPr>
        <w:pStyle w:val="-"/>
        <w:ind w:firstLine="420"/>
        <w:rPr>
          <w:rFonts w:hint="eastAsia"/>
        </w:rPr>
      </w:pPr>
      <w:r>
        <w:rPr>
          <w:rFonts w:hint="eastAsia"/>
        </w:rPr>
        <w:t>本基金本报告期末未持有资产支持证券。</w:t>
      </w:r>
    </w:p>
    <w:p w:rsidR="00472EDC" w:rsidRDefault="00472EDC" w:rsidP="00472EDC">
      <w:pPr>
        <w:pStyle w:val="-2"/>
        <w:spacing w:before="312"/>
        <w:rPr>
          <w:rFonts w:hint="eastAsia"/>
        </w:rPr>
      </w:pPr>
      <w:r>
        <w:rPr>
          <w:rFonts w:hint="eastAsia"/>
        </w:rPr>
        <w:lastRenderedPageBreak/>
        <w:t>报告期末按公允价值占基金资产净值比例大小排序的前五名贵金属投资明细</w:t>
      </w:r>
    </w:p>
    <w:p w:rsidR="00472EDC" w:rsidRDefault="00472EDC" w:rsidP="00472EDC">
      <w:pPr>
        <w:pStyle w:val="-"/>
        <w:ind w:firstLine="420"/>
        <w:rPr>
          <w:rFonts w:hint="eastAsia"/>
        </w:rPr>
      </w:pPr>
      <w:r>
        <w:rPr>
          <w:rFonts w:hint="eastAsia"/>
        </w:rPr>
        <w:t>无。</w:t>
      </w:r>
    </w:p>
    <w:p w:rsidR="00472EDC" w:rsidRDefault="00472EDC" w:rsidP="00472EDC">
      <w:pPr>
        <w:pStyle w:val="-2"/>
        <w:spacing w:before="312"/>
        <w:rPr>
          <w:rFonts w:hint="eastAsia"/>
        </w:rPr>
      </w:pPr>
      <w:r>
        <w:rPr>
          <w:rFonts w:hint="eastAsia"/>
        </w:rPr>
        <w:t>报告期末按公允价值占基金资产净值比例大小排名的前五名权证投资明细</w:t>
      </w:r>
    </w:p>
    <w:p w:rsidR="00472EDC" w:rsidRDefault="00472EDC" w:rsidP="00472EDC">
      <w:pPr>
        <w:pStyle w:val="-"/>
        <w:ind w:firstLine="420"/>
        <w:rPr>
          <w:rFonts w:hint="eastAsia"/>
        </w:rPr>
      </w:pPr>
      <w:r>
        <w:rPr>
          <w:rFonts w:hint="eastAsia"/>
        </w:rPr>
        <w:t>无。</w:t>
      </w:r>
    </w:p>
    <w:p w:rsidR="00472EDC" w:rsidRDefault="00472EDC" w:rsidP="00472EDC">
      <w:pPr>
        <w:pStyle w:val="-2"/>
        <w:spacing w:before="312"/>
        <w:rPr>
          <w:rFonts w:hint="eastAsia"/>
        </w:rPr>
      </w:pPr>
      <w:r>
        <w:rPr>
          <w:rFonts w:hint="eastAsia"/>
        </w:rPr>
        <w:t>报告期末本基金投资的股指期货交易情况说明</w:t>
      </w:r>
    </w:p>
    <w:p w:rsidR="00472EDC" w:rsidRDefault="00472EDC" w:rsidP="00472EDC">
      <w:pPr>
        <w:pStyle w:val="-3"/>
        <w:spacing w:before="156" w:after="156"/>
        <w:rPr>
          <w:rFonts w:hint="eastAsia"/>
        </w:rPr>
      </w:pPr>
      <w:r>
        <w:rPr>
          <w:rFonts w:hint="eastAsia"/>
        </w:rPr>
        <w:t>报告期末本基金投资的股指期货持仓和损益明细</w:t>
      </w:r>
    </w:p>
    <w:p w:rsidR="00472EDC" w:rsidRDefault="00472EDC" w:rsidP="00472EDC">
      <w:pPr>
        <w:pStyle w:val="-"/>
        <w:ind w:firstLine="420"/>
        <w:rPr>
          <w:rFonts w:hint="eastAsia"/>
        </w:rPr>
      </w:pPr>
      <w:r>
        <w:rPr>
          <w:rFonts w:hint="eastAsia"/>
        </w:rPr>
        <w:t>无。</w:t>
      </w:r>
    </w:p>
    <w:p w:rsidR="00472EDC" w:rsidRDefault="00472EDC" w:rsidP="00472EDC">
      <w:pPr>
        <w:pStyle w:val="-3"/>
        <w:spacing w:before="156" w:after="156"/>
        <w:rPr>
          <w:rFonts w:hint="eastAsia"/>
        </w:rPr>
      </w:pPr>
      <w:r>
        <w:rPr>
          <w:rFonts w:hint="eastAsia"/>
        </w:rPr>
        <w:t>本基金投资股指期货的投资政策</w:t>
      </w:r>
    </w:p>
    <w:p w:rsidR="00472EDC" w:rsidRDefault="00472EDC" w:rsidP="00472EDC">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472EDC" w:rsidRDefault="00472EDC" w:rsidP="00472EDC">
      <w:pPr>
        <w:pStyle w:val="-2"/>
        <w:spacing w:before="312"/>
        <w:rPr>
          <w:rFonts w:hint="eastAsia"/>
        </w:rPr>
      </w:pPr>
      <w:r>
        <w:rPr>
          <w:rFonts w:hint="eastAsia"/>
        </w:rPr>
        <w:t>报告期末本基金投资的国债期货交易情况说明</w:t>
      </w:r>
    </w:p>
    <w:p w:rsidR="00472EDC" w:rsidRDefault="00472EDC" w:rsidP="00472EDC">
      <w:pPr>
        <w:pStyle w:val="-3"/>
        <w:spacing w:before="156" w:after="156"/>
        <w:rPr>
          <w:rFonts w:hint="eastAsia"/>
        </w:rPr>
      </w:pPr>
      <w:r>
        <w:rPr>
          <w:rFonts w:hint="eastAsia"/>
        </w:rPr>
        <w:t>本期国债期货投资政策</w:t>
      </w:r>
    </w:p>
    <w:p w:rsidR="00472EDC" w:rsidRDefault="00472EDC" w:rsidP="00472EDC">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472EDC" w:rsidRDefault="00472EDC" w:rsidP="00472EDC">
      <w:pPr>
        <w:pStyle w:val="-3"/>
        <w:spacing w:before="156" w:after="156"/>
        <w:rPr>
          <w:rFonts w:hint="eastAsia"/>
        </w:rPr>
      </w:pPr>
      <w:r>
        <w:rPr>
          <w:rFonts w:hint="eastAsia"/>
        </w:rPr>
        <w:t>报告期末本基金投资的国债期货持仓和损益明细</w:t>
      </w:r>
    </w:p>
    <w:p w:rsidR="00472EDC" w:rsidRDefault="00472EDC" w:rsidP="00472EDC">
      <w:pPr>
        <w:pStyle w:val="-"/>
        <w:ind w:firstLine="420"/>
        <w:rPr>
          <w:rFonts w:hint="eastAsia"/>
        </w:rPr>
      </w:pPr>
      <w:r>
        <w:rPr>
          <w:rFonts w:hint="eastAsia"/>
        </w:rPr>
        <w:t>无。</w:t>
      </w:r>
    </w:p>
    <w:p w:rsidR="00472EDC" w:rsidRDefault="00472EDC" w:rsidP="00472EDC">
      <w:pPr>
        <w:pStyle w:val="-3"/>
        <w:spacing w:before="156" w:after="156"/>
        <w:rPr>
          <w:rFonts w:hint="eastAsia"/>
        </w:rPr>
      </w:pPr>
      <w:r>
        <w:rPr>
          <w:rFonts w:hint="eastAsia"/>
        </w:rPr>
        <w:t>本期国债期货投资评价</w:t>
      </w:r>
    </w:p>
    <w:p w:rsidR="00472EDC" w:rsidRDefault="00472EDC" w:rsidP="00472EDC">
      <w:pPr>
        <w:pStyle w:val="-"/>
        <w:ind w:firstLine="420"/>
        <w:rPr>
          <w:rFonts w:hint="eastAsia"/>
        </w:rPr>
      </w:pPr>
      <w:r>
        <w:rPr>
          <w:rFonts w:hint="eastAsia"/>
        </w:rPr>
        <w:t>无。</w:t>
      </w:r>
    </w:p>
    <w:p w:rsidR="00472EDC" w:rsidRDefault="00472EDC" w:rsidP="00472EDC">
      <w:pPr>
        <w:pStyle w:val="-2"/>
        <w:spacing w:before="312"/>
        <w:rPr>
          <w:rFonts w:hint="eastAsia"/>
        </w:rPr>
      </w:pPr>
      <w:r>
        <w:rPr>
          <w:rFonts w:hint="eastAsia"/>
        </w:rPr>
        <w:t>投资组合报告附注</w:t>
      </w:r>
    </w:p>
    <w:p w:rsidR="00472EDC" w:rsidRDefault="00472EDC" w:rsidP="00472ED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72EDC" w:rsidRDefault="00472EDC" w:rsidP="00472EDC">
      <w:pPr>
        <w:pStyle w:val="-"/>
        <w:ind w:firstLine="420"/>
        <w:rPr>
          <w:rFonts w:hint="eastAsia"/>
        </w:rPr>
      </w:pPr>
      <w:r>
        <w:rPr>
          <w:rFonts w:hint="eastAsia"/>
        </w:rPr>
        <w:t>本基金投资的前十名证券的发行主体中，中国进出口银行在报告编制日前一年内曾受到国家金融监督管理总局的处罚。除上述证券的发行主体外，本基金投资的前十名证券的</w:t>
      </w:r>
      <w:r>
        <w:rPr>
          <w:rFonts w:hint="eastAsia"/>
        </w:rPr>
        <w:lastRenderedPageBreak/>
        <w:t>发行主体本期未有被监管部门立案调查，不存在报告编制日前一年内受到公开谴责、处罚的情形。</w:t>
      </w:r>
    </w:p>
    <w:p w:rsidR="00472EDC" w:rsidRDefault="00472EDC" w:rsidP="00472EDC">
      <w:pPr>
        <w:pStyle w:val="-"/>
        <w:ind w:firstLine="420"/>
        <w:rPr>
          <w:rFonts w:hint="eastAsia"/>
        </w:rPr>
      </w:pPr>
      <w:r>
        <w:rPr>
          <w:rFonts w:hint="eastAsia"/>
        </w:rPr>
        <w:t>对上述证券的投资决策程序的说明：本基金投资上述证券的投资决策程序符合相关法律法规和公司制度的要求。</w:t>
      </w:r>
    </w:p>
    <w:p w:rsidR="00472EDC" w:rsidRDefault="00472EDC" w:rsidP="00472ED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72EDC" w:rsidRDefault="00472EDC" w:rsidP="00472ED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72EDC" w:rsidRDefault="00472EDC" w:rsidP="00472ED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72EDC" w:rsidTr="00472EDC">
        <w:trPr>
          <w:cnfStyle w:val="100000000000" w:firstRow="1" w:lastRow="0" w:firstColumn="0" w:lastColumn="0" w:oddVBand="0" w:evenVBand="0" w:oddHBand="0" w:evenHBand="0" w:firstRowFirstColumn="0" w:firstRowLastColumn="0" w:lastRowFirstColumn="0" w:lastRowLastColumn="0"/>
        </w:trPr>
        <w:tc>
          <w:tcPr>
            <w:tcW w:w="743" w:type="dxa"/>
          </w:tcPr>
          <w:p w:rsidR="00472EDC" w:rsidRPr="00472EDC" w:rsidRDefault="00472EDC" w:rsidP="00472EDC">
            <w:pPr>
              <w:jc w:val="center"/>
              <w:rPr>
                <w:b/>
              </w:rPr>
            </w:pPr>
            <w:r w:rsidRPr="00472EDC">
              <w:rPr>
                <w:rFonts w:hint="eastAsia"/>
                <w:b/>
              </w:rPr>
              <w:t>序号</w:t>
            </w:r>
          </w:p>
        </w:tc>
        <w:tc>
          <w:tcPr>
            <w:tcW w:w="2977" w:type="dxa"/>
          </w:tcPr>
          <w:p w:rsidR="00472EDC" w:rsidRPr="00472EDC" w:rsidRDefault="00472EDC" w:rsidP="00472EDC">
            <w:pPr>
              <w:jc w:val="center"/>
              <w:rPr>
                <w:b/>
              </w:rPr>
            </w:pPr>
            <w:r w:rsidRPr="00472EDC">
              <w:rPr>
                <w:rFonts w:hint="eastAsia"/>
                <w:b/>
              </w:rPr>
              <w:t>名称</w:t>
            </w:r>
          </w:p>
        </w:tc>
        <w:tc>
          <w:tcPr>
            <w:tcW w:w="4785" w:type="dxa"/>
          </w:tcPr>
          <w:p w:rsidR="00472EDC" w:rsidRPr="00472EDC" w:rsidRDefault="00472EDC" w:rsidP="00472EDC">
            <w:pPr>
              <w:jc w:val="center"/>
              <w:rPr>
                <w:b/>
              </w:rPr>
            </w:pPr>
            <w:r w:rsidRPr="00472EDC">
              <w:rPr>
                <w:rFonts w:hint="eastAsia"/>
                <w:b/>
              </w:rPr>
              <w:t>金额（元）</w:t>
            </w:r>
          </w:p>
        </w:tc>
      </w:tr>
      <w:tr w:rsidR="00472EDC" w:rsidTr="00472EDC">
        <w:tc>
          <w:tcPr>
            <w:tcW w:w="743" w:type="dxa"/>
          </w:tcPr>
          <w:p w:rsidR="00472EDC" w:rsidRDefault="00472EDC" w:rsidP="00472EDC">
            <w:pPr>
              <w:jc w:val="center"/>
            </w:pPr>
            <w:r>
              <w:t>1</w:t>
            </w:r>
          </w:p>
        </w:tc>
        <w:tc>
          <w:tcPr>
            <w:tcW w:w="2977" w:type="dxa"/>
          </w:tcPr>
          <w:p w:rsidR="00472EDC" w:rsidRDefault="00472EDC" w:rsidP="00472EDC">
            <w:pPr>
              <w:jc w:val="left"/>
            </w:pPr>
            <w:r>
              <w:rPr>
                <w:rFonts w:hint="eastAsia"/>
              </w:rPr>
              <w:t>存出保证金</w:t>
            </w:r>
          </w:p>
        </w:tc>
        <w:tc>
          <w:tcPr>
            <w:tcW w:w="4785" w:type="dxa"/>
          </w:tcPr>
          <w:p w:rsidR="00472EDC" w:rsidRDefault="00472EDC" w:rsidP="00472EDC">
            <w:pPr>
              <w:jc w:val="right"/>
            </w:pPr>
            <w:r>
              <w:t>42,983.02</w:t>
            </w:r>
          </w:p>
        </w:tc>
      </w:tr>
      <w:tr w:rsidR="00472EDC" w:rsidTr="00472EDC">
        <w:tc>
          <w:tcPr>
            <w:tcW w:w="743" w:type="dxa"/>
          </w:tcPr>
          <w:p w:rsidR="00472EDC" w:rsidRDefault="00472EDC" w:rsidP="00472EDC">
            <w:pPr>
              <w:jc w:val="center"/>
            </w:pPr>
            <w:r>
              <w:t>2</w:t>
            </w:r>
          </w:p>
        </w:tc>
        <w:tc>
          <w:tcPr>
            <w:tcW w:w="2977" w:type="dxa"/>
          </w:tcPr>
          <w:p w:rsidR="00472EDC" w:rsidRDefault="00472EDC" w:rsidP="00472EDC">
            <w:pPr>
              <w:jc w:val="left"/>
            </w:pPr>
            <w:r>
              <w:rPr>
                <w:rFonts w:hint="eastAsia"/>
              </w:rPr>
              <w:t>应收证券清算款</w:t>
            </w:r>
          </w:p>
        </w:tc>
        <w:tc>
          <w:tcPr>
            <w:tcW w:w="4785" w:type="dxa"/>
          </w:tcPr>
          <w:p w:rsidR="00472EDC" w:rsidRDefault="00472EDC" w:rsidP="00472EDC">
            <w:pPr>
              <w:jc w:val="right"/>
            </w:pPr>
            <w:r>
              <w:t>4,532,579.95</w:t>
            </w:r>
          </w:p>
        </w:tc>
      </w:tr>
      <w:tr w:rsidR="00472EDC" w:rsidTr="00472EDC">
        <w:tc>
          <w:tcPr>
            <w:tcW w:w="743" w:type="dxa"/>
          </w:tcPr>
          <w:p w:rsidR="00472EDC" w:rsidRDefault="00472EDC" w:rsidP="00472EDC">
            <w:pPr>
              <w:jc w:val="center"/>
            </w:pPr>
            <w:r>
              <w:t>3</w:t>
            </w:r>
          </w:p>
        </w:tc>
        <w:tc>
          <w:tcPr>
            <w:tcW w:w="2977" w:type="dxa"/>
          </w:tcPr>
          <w:p w:rsidR="00472EDC" w:rsidRDefault="00472EDC" w:rsidP="00472EDC">
            <w:pPr>
              <w:jc w:val="left"/>
            </w:pPr>
            <w:r>
              <w:rPr>
                <w:rFonts w:hint="eastAsia"/>
              </w:rPr>
              <w:t>应收股利</w:t>
            </w:r>
          </w:p>
        </w:tc>
        <w:tc>
          <w:tcPr>
            <w:tcW w:w="4785" w:type="dxa"/>
          </w:tcPr>
          <w:p w:rsidR="00472EDC" w:rsidRDefault="00472EDC" w:rsidP="00472EDC">
            <w:pPr>
              <w:jc w:val="right"/>
            </w:pPr>
            <w:r>
              <w:t>-</w:t>
            </w:r>
          </w:p>
        </w:tc>
      </w:tr>
      <w:tr w:rsidR="00472EDC" w:rsidTr="00472EDC">
        <w:tc>
          <w:tcPr>
            <w:tcW w:w="743" w:type="dxa"/>
          </w:tcPr>
          <w:p w:rsidR="00472EDC" w:rsidRDefault="00472EDC" w:rsidP="00472EDC">
            <w:pPr>
              <w:jc w:val="center"/>
            </w:pPr>
            <w:r>
              <w:t>4</w:t>
            </w:r>
          </w:p>
        </w:tc>
        <w:tc>
          <w:tcPr>
            <w:tcW w:w="2977" w:type="dxa"/>
          </w:tcPr>
          <w:p w:rsidR="00472EDC" w:rsidRDefault="00472EDC" w:rsidP="00472EDC">
            <w:pPr>
              <w:jc w:val="left"/>
            </w:pPr>
            <w:r>
              <w:rPr>
                <w:rFonts w:hint="eastAsia"/>
              </w:rPr>
              <w:t>应收利息</w:t>
            </w:r>
          </w:p>
        </w:tc>
        <w:tc>
          <w:tcPr>
            <w:tcW w:w="4785" w:type="dxa"/>
          </w:tcPr>
          <w:p w:rsidR="00472EDC" w:rsidRDefault="00472EDC" w:rsidP="00472EDC">
            <w:pPr>
              <w:jc w:val="right"/>
            </w:pPr>
            <w:r>
              <w:t>-</w:t>
            </w:r>
          </w:p>
        </w:tc>
      </w:tr>
      <w:tr w:rsidR="00472EDC" w:rsidTr="00472EDC">
        <w:tc>
          <w:tcPr>
            <w:tcW w:w="743" w:type="dxa"/>
          </w:tcPr>
          <w:p w:rsidR="00472EDC" w:rsidRDefault="00472EDC" w:rsidP="00472EDC">
            <w:pPr>
              <w:jc w:val="center"/>
            </w:pPr>
            <w:r>
              <w:t>5</w:t>
            </w:r>
          </w:p>
        </w:tc>
        <w:tc>
          <w:tcPr>
            <w:tcW w:w="2977" w:type="dxa"/>
          </w:tcPr>
          <w:p w:rsidR="00472EDC" w:rsidRDefault="00472EDC" w:rsidP="00472EDC">
            <w:pPr>
              <w:jc w:val="left"/>
            </w:pPr>
            <w:r>
              <w:rPr>
                <w:rFonts w:hint="eastAsia"/>
              </w:rPr>
              <w:t>应收申购款</w:t>
            </w:r>
          </w:p>
        </w:tc>
        <w:tc>
          <w:tcPr>
            <w:tcW w:w="4785" w:type="dxa"/>
          </w:tcPr>
          <w:p w:rsidR="00472EDC" w:rsidRDefault="00472EDC" w:rsidP="00472EDC">
            <w:pPr>
              <w:jc w:val="right"/>
            </w:pPr>
            <w:r>
              <w:t>39.97</w:t>
            </w:r>
          </w:p>
        </w:tc>
      </w:tr>
      <w:tr w:rsidR="00472EDC" w:rsidTr="00472EDC">
        <w:tc>
          <w:tcPr>
            <w:tcW w:w="743" w:type="dxa"/>
          </w:tcPr>
          <w:p w:rsidR="00472EDC" w:rsidRDefault="00472EDC" w:rsidP="00472EDC">
            <w:pPr>
              <w:jc w:val="center"/>
            </w:pPr>
            <w:r>
              <w:t>6</w:t>
            </w:r>
          </w:p>
        </w:tc>
        <w:tc>
          <w:tcPr>
            <w:tcW w:w="2977" w:type="dxa"/>
          </w:tcPr>
          <w:p w:rsidR="00472EDC" w:rsidRDefault="00472EDC" w:rsidP="00472EDC">
            <w:pPr>
              <w:jc w:val="left"/>
            </w:pPr>
            <w:r>
              <w:rPr>
                <w:rFonts w:hint="eastAsia"/>
              </w:rPr>
              <w:t>其他应收款</w:t>
            </w:r>
          </w:p>
        </w:tc>
        <w:tc>
          <w:tcPr>
            <w:tcW w:w="4785" w:type="dxa"/>
          </w:tcPr>
          <w:p w:rsidR="00472EDC" w:rsidRDefault="00472EDC" w:rsidP="00472EDC">
            <w:pPr>
              <w:jc w:val="right"/>
            </w:pPr>
            <w:r>
              <w:t>-</w:t>
            </w:r>
          </w:p>
        </w:tc>
      </w:tr>
      <w:tr w:rsidR="00472EDC" w:rsidTr="00472EDC">
        <w:tc>
          <w:tcPr>
            <w:tcW w:w="743" w:type="dxa"/>
          </w:tcPr>
          <w:p w:rsidR="00472EDC" w:rsidRDefault="00472EDC" w:rsidP="00472EDC">
            <w:pPr>
              <w:jc w:val="center"/>
            </w:pPr>
            <w:r>
              <w:t>7</w:t>
            </w:r>
          </w:p>
        </w:tc>
        <w:tc>
          <w:tcPr>
            <w:tcW w:w="2977" w:type="dxa"/>
          </w:tcPr>
          <w:p w:rsidR="00472EDC" w:rsidRDefault="00472EDC" w:rsidP="00472EDC">
            <w:pPr>
              <w:jc w:val="left"/>
            </w:pPr>
            <w:r>
              <w:rPr>
                <w:rFonts w:hint="eastAsia"/>
              </w:rPr>
              <w:t>待摊费用</w:t>
            </w:r>
          </w:p>
        </w:tc>
        <w:tc>
          <w:tcPr>
            <w:tcW w:w="4785" w:type="dxa"/>
          </w:tcPr>
          <w:p w:rsidR="00472EDC" w:rsidRDefault="00472EDC" w:rsidP="00472EDC">
            <w:pPr>
              <w:jc w:val="right"/>
            </w:pPr>
            <w:r>
              <w:t>-</w:t>
            </w:r>
          </w:p>
        </w:tc>
      </w:tr>
      <w:tr w:rsidR="00472EDC" w:rsidTr="00472EDC">
        <w:tc>
          <w:tcPr>
            <w:tcW w:w="743" w:type="dxa"/>
          </w:tcPr>
          <w:p w:rsidR="00472EDC" w:rsidRDefault="00472EDC" w:rsidP="00472EDC">
            <w:pPr>
              <w:jc w:val="center"/>
            </w:pPr>
            <w:r>
              <w:t>8</w:t>
            </w:r>
          </w:p>
        </w:tc>
        <w:tc>
          <w:tcPr>
            <w:tcW w:w="2977" w:type="dxa"/>
          </w:tcPr>
          <w:p w:rsidR="00472EDC" w:rsidRDefault="00472EDC" w:rsidP="00472EDC">
            <w:pPr>
              <w:jc w:val="left"/>
            </w:pPr>
            <w:r>
              <w:rPr>
                <w:rFonts w:hint="eastAsia"/>
              </w:rPr>
              <w:t>其他</w:t>
            </w:r>
          </w:p>
        </w:tc>
        <w:tc>
          <w:tcPr>
            <w:tcW w:w="4785" w:type="dxa"/>
          </w:tcPr>
          <w:p w:rsidR="00472EDC" w:rsidRDefault="00472EDC" w:rsidP="00472EDC">
            <w:pPr>
              <w:jc w:val="right"/>
            </w:pPr>
            <w:r>
              <w:t>-</w:t>
            </w:r>
          </w:p>
        </w:tc>
      </w:tr>
      <w:tr w:rsidR="00472EDC" w:rsidTr="00472EDC">
        <w:tc>
          <w:tcPr>
            <w:tcW w:w="743" w:type="dxa"/>
          </w:tcPr>
          <w:p w:rsidR="00472EDC" w:rsidRDefault="00472EDC" w:rsidP="00472EDC">
            <w:pPr>
              <w:jc w:val="center"/>
            </w:pPr>
            <w:r>
              <w:t>9</w:t>
            </w:r>
          </w:p>
        </w:tc>
        <w:tc>
          <w:tcPr>
            <w:tcW w:w="2977" w:type="dxa"/>
          </w:tcPr>
          <w:p w:rsidR="00472EDC" w:rsidRDefault="00472EDC" w:rsidP="00472EDC">
            <w:pPr>
              <w:jc w:val="left"/>
            </w:pPr>
            <w:r>
              <w:rPr>
                <w:rFonts w:hint="eastAsia"/>
              </w:rPr>
              <w:t>合计</w:t>
            </w:r>
          </w:p>
        </w:tc>
        <w:tc>
          <w:tcPr>
            <w:tcW w:w="4785" w:type="dxa"/>
          </w:tcPr>
          <w:p w:rsidR="00472EDC" w:rsidRDefault="00472EDC" w:rsidP="00472EDC">
            <w:pPr>
              <w:jc w:val="right"/>
            </w:pPr>
            <w:r>
              <w:t>4,575,602.94</w:t>
            </w:r>
          </w:p>
        </w:tc>
      </w:tr>
    </w:tbl>
    <w:p w:rsidR="00472EDC" w:rsidRDefault="00472EDC" w:rsidP="00472EDC">
      <w:pPr>
        <w:pStyle w:val="-3"/>
        <w:spacing w:before="156" w:after="156"/>
        <w:rPr>
          <w:rFonts w:hint="eastAsia"/>
        </w:rPr>
      </w:pPr>
      <w:r>
        <w:rPr>
          <w:rFonts w:hint="eastAsia"/>
        </w:rPr>
        <w:t>报告期末持有的处于转股期的可转换债券明细</w:t>
      </w:r>
    </w:p>
    <w:p w:rsidR="00472EDC" w:rsidRDefault="00472EDC" w:rsidP="00472EDC">
      <w:pPr>
        <w:pStyle w:val="-"/>
        <w:ind w:firstLine="420"/>
        <w:rPr>
          <w:rFonts w:hint="eastAsia"/>
        </w:rPr>
      </w:pPr>
      <w:r>
        <w:rPr>
          <w:rFonts w:hint="eastAsia"/>
        </w:rPr>
        <w:t>本基金本报告期末未持有处于转股期的可转换债券。</w:t>
      </w:r>
    </w:p>
    <w:p w:rsidR="00472EDC" w:rsidRDefault="00472EDC" w:rsidP="00472EDC">
      <w:pPr>
        <w:pStyle w:val="-3"/>
        <w:spacing w:before="156" w:after="156"/>
        <w:rPr>
          <w:rFonts w:hint="eastAsia"/>
        </w:rPr>
      </w:pPr>
      <w:r>
        <w:rPr>
          <w:rFonts w:hint="eastAsia"/>
        </w:rPr>
        <w:t>报告期末前十名股票中存在流通受限情况的说明</w:t>
      </w:r>
    </w:p>
    <w:p w:rsidR="00472EDC" w:rsidRDefault="00472EDC" w:rsidP="00472EDC">
      <w:pPr>
        <w:pStyle w:val="-"/>
        <w:ind w:firstLine="420"/>
        <w:rPr>
          <w:rFonts w:hint="eastAsia"/>
        </w:rPr>
      </w:pPr>
      <w:r>
        <w:rPr>
          <w:rFonts w:hint="eastAsia"/>
        </w:rPr>
        <w:t>无。</w:t>
      </w:r>
    </w:p>
    <w:p w:rsidR="00472EDC" w:rsidRDefault="00472EDC" w:rsidP="00472EDC">
      <w:pPr>
        <w:pStyle w:val="-1"/>
        <w:ind w:left="281" w:hanging="281"/>
        <w:rPr>
          <w:rFonts w:hint="eastAsia"/>
        </w:rPr>
      </w:pPr>
      <w:r>
        <w:rPr>
          <w:rFonts w:hint="eastAsia"/>
        </w:rPr>
        <w:t>开放式基金份额变动</w:t>
      </w:r>
    </w:p>
    <w:p w:rsidR="00472EDC" w:rsidRDefault="00472EDC" w:rsidP="00472ED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72EDC" w:rsidTr="00472EDC">
        <w:trPr>
          <w:cnfStyle w:val="100000000000" w:firstRow="1" w:lastRow="0" w:firstColumn="0" w:lastColumn="0" w:oddVBand="0" w:evenVBand="0" w:oddHBand="0" w:evenHBand="0" w:firstRowFirstColumn="0" w:firstRowLastColumn="0" w:lastRowFirstColumn="0" w:lastRowLastColumn="0"/>
        </w:trPr>
        <w:tc>
          <w:tcPr>
            <w:tcW w:w="2768" w:type="dxa"/>
          </w:tcPr>
          <w:p w:rsidR="00472EDC" w:rsidRPr="00472EDC" w:rsidRDefault="00472EDC" w:rsidP="00472EDC">
            <w:pPr>
              <w:jc w:val="center"/>
              <w:rPr>
                <w:b/>
              </w:rPr>
            </w:pPr>
            <w:r w:rsidRPr="00472EDC">
              <w:rPr>
                <w:rFonts w:hint="eastAsia"/>
                <w:b/>
              </w:rPr>
              <w:t>项目</w:t>
            </w:r>
          </w:p>
        </w:tc>
        <w:tc>
          <w:tcPr>
            <w:tcW w:w="2769" w:type="dxa"/>
          </w:tcPr>
          <w:p w:rsidR="00472EDC" w:rsidRPr="00472EDC" w:rsidRDefault="00472EDC" w:rsidP="00472EDC">
            <w:pPr>
              <w:jc w:val="center"/>
              <w:rPr>
                <w:b/>
              </w:rPr>
            </w:pPr>
            <w:r w:rsidRPr="00472EDC">
              <w:rPr>
                <w:rFonts w:hint="eastAsia"/>
                <w:b/>
              </w:rPr>
              <w:t>南方誉浦一年持有混合</w:t>
            </w:r>
            <w:r w:rsidRPr="00472EDC">
              <w:rPr>
                <w:rFonts w:hint="eastAsia"/>
                <w:b/>
              </w:rPr>
              <w:t>A</w:t>
            </w:r>
          </w:p>
        </w:tc>
        <w:tc>
          <w:tcPr>
            <w:tcW w:w="2769" w:type="dxa"/>
          </w:tcPr>
          <w:p w:rsidR="00472EDC" w:rsidRPr="00472EDC" w:rsidRDefault="00472EDC" w:rsidP="00472EDC">
            <w:pPr>
              <w:jc w:val="center"/>
              <w:rPr>
                <w:b/>
              </w:rPr>
            </w:pPr>
            <w:r w:rsidRPr="00472EDC">
              <w:rPr>
                <w:rFonts w:hint="eastAsia"/>
                <w:b/>
              </w:rPr>
              <w:t>南方誉浦一年持有混合</w:t>
            </w:r>
            <w:r w:rsidRPr="00472EDC">
              <w:rPr>
                <w:rFonts w:hint="eastAsia"/>
                <w:b/>
              </w:rPr>
              <w:t>C</w:t>
            </w:r>
          </w:p>
        </w:tc>
      </w:tr>
      <w:tr w:rsidR="00472EDC" w:rsidTr="00472EDC">
        <w:tc>
          <w:tcPr>
            <w:tcW w:w="2768" w:type="dxa"/>
          </w:tcPr>
          <w:p w:rsidR="00472EDC" w:rsidRDefault="00472EDC" w:rsidP="00472EDC">
            <w:pPr>
              <w:jc w:val="left"/>
            </w:pPr>
            <w:r>
              <w:rPr>
                <w:rFonts w:hint="eastAsia"/>
              </w:rPr>
              <w:t>报告期期初基金份额总额</w:t>
            </w:r>
          </w:p>
        </w:tc>
        <w:tc>
          <w:tcPr>
            <w:tcW w:w="2769" w:type="dxa"/>
          </w:tcPr>
          <w:p w:rsidR="00472EDC" w:rsidRDefault="00472EDC" w:rsidP="00472EDC">
            <w:pPr>
              <w:jc w:val="right"/>
            </w:pPr>
            <w:r>
              <w:t>179,044,104.84</w:t>
            </w:r>
          </w:p>
        </w:tc>
        <w:tc>
          <w:tcPr>
            <w:tcW w:w="2769" w:type="dxa"/>
          </w:tcPr>
          <w:p w:rsidR="00472EDC" w:rsidRDefault="00472EDC" w:rsidP="00472EDC">
            <w:pPr>
              <w:jc w:val="right"/>
            </w:pPr>
            <w:r>
              <w:t>12,940,883.52</w:t>
            </w:r>
          </w:p>
        </w:tc>
      </w:tr>
      <w:tr w:rsidR="00472EDC" w:rsidTr="00472EDC">
        <w:tc>
          <w:tcPr>
            <w:tcW w:w="2768" w:type="dxa"/>
          </w:tcPr>
          <w:p w:rsidR="00472EDC" w:rsidRDefault="00472EDC" w:rsidP="00472EDC">
            <w:pPr>
              <w:jc w:val="left"/>
            </w:pPr>
            <w:r>
              <w:rPr>
                <w:rFonts w:hint="eastAsia"/>
              </w:rPr>
              <w:t>报告期期间基金总申购份额</w:t>
            </w:r>
          </w:p>
        </w:tc>
        <w:tc>
          <w:tcPr>
            <w:tcW w:w="2769" w:type="dxa"/>
          </w:tcPr>
          <w:p w:rsidR="00472EDC" w:rsidRDefault="00472EDC" w:rsidP="00472EDC">
            <w:pPr>
              <w:jc w:val="right"/>
            </w:pPr>
            <w:r>
              <w:t>611,074.66</w:t>
            </w:r>
          </w:p>
        </w:tc>
        <w:tc>
          <w:tcPr>
            <w:tcW w:w="2769" w:type="dxa"/>
          </w:tcPr>
          <w:p w:rsidR="00472EDC" w:rsidRDefault="00472EDC" w:rsidP="00472EDC">
            <w:pPr>
              <w:jc w:val="right"/>
            </w:pPr>
            <w:r>
              <w:t>837.64</w:t>
            </w:r>
          </w:p>
        </w:tc>
      </w:tr>
      <w:tr w:rsidR="00472EDC" w:rsidTr="00472EDC">
        <w:tc>
          <w:tcPr>
            <w:tcW w:w="2768" w:type="dxa"/>
          </w:tcPr>
          <w:p w:rsidR="00472EDC" w:rsidRDefault="00472EDC" w:rsidP="00472EDC">
            <w:pPr>
              <w:jc w:val="left"/>
            </w:pPr>
            <w:r>
              <w:rPr>
                <w:rFonts w:hint="eastAsia"/>
              </w:rPr>
              <w:t>减：报告期期间基金总赎回份额</w:t>
            </w:r>
          </w:p>
        </w:tc>
        <w:tc>
          <w:tcPr>
            <w:tcW w:w="2769" w:type="dxa"/>
          </w:tcPr>
          <w:p w:rsidR="00472EDC" w:rsidRDefault="00472EDC" w:rsidP="00472EDC">
            <w:pPr>
              <w:jc w:val="right"/>
            </w:pPr>
            <w:r>
              <w:t>23,030,437.54</w:t>
            </w:r>
          </w:p>
        </w:tc>
        <w:tc>
          <w:tcPr>
            <w:tcW w:w="2769" w:type="dxa"/>
          </w:tcPr>
          <w:p w:rsidR="00472EDC" w:rsidRDefault="00472EDC" w:rsidP="00472EDC">
            <w:pPr>
              <w:jc w:val="right"/>
            </w:pPr>
            <w:r>
              <w:t>1,191,678.08</w:t>
            </w:r>
          </w:p>
        </w:tc>
      </w:tr>
      <w:tr w:rsidR="00472EDC" w:rsidTr="00472EDC">
        <w:tc>
          <w:tcPr>
            <w:tcW w:w="2768" w:type="dxa"/>
          </w:tcPr>
          <w:p w:rsidR="00472EDC" w:rsidRDefault="00472EDC" w:rsidP="00472EDC">
            <w:pPr>
              <w:jc w:val="left"/>
            </w:pPr>
            <w:r>
              <w:rPr>
                <w:rFonts w:hint="eastAsia"/>
              </w:rPr>
              <w:t>报告期期间基金拆分变动份额（份额减少以</w:t>
            </w:r>
            <w:r>
              <w:rPr>
                <w:rFonts w:hint="eastAsia"/>
              </w:rPr>
              <w:t>"-"</w:t>
            </w:r>
            <w:r>
              <w:rPr>
                <w:rFonts w:hint="eastAsia"/>
              </w:rPr>
              <w:t>填列）</w:t>
            </w:r>
          </w:p>
        </w:tc>
        <w:tc>
          <w:tcPr>
            <w:tcW w:w="2769" w:type="dxa"/>
          </w:tcPr>
          <w:p w:rsidR="00472EDC" w:rsidRDefault="00472EDC" w:rsidP="00472EDC">
            <w:pPr>
              <w:jc w:val="right"/>
            </w:pPr>
            <w:r>
              <w:t>-</w:t>
            </w:r>
          </w:p>
        </w:tc>
        <w:tc>
          <w:tcPr>
            <w:tcW w:w="2769" w:type="dxa"/>
          </w:tcPr>
          <w:p w:rsidR="00472EDC" w:rsidRDefault="00472EDC" w:rsidP="00472EDC">
            <w:pPr>
              <w:jc w:val="right"/>
            </w:pPr>
            <w:r>
              <w:t>-</w:t>
            </w:r>
          </w:p>
        </w:tc>
      </w:tr>
      <w:tr w:rsidR="00472EDC" w:rsidTr="00472EDC">
        <w:tc>
          <w:tcPr>
            <w:tcW w:w="2768" w:type="dxa"/>
          </w:tcPr>
          <w:p w:rsidR="00472EDC" w:rsidRDefault="00472EDC" w:rsidP="00472EDC">
            <w:pPr>
              <w:jc w:val="left"/>
            </w:pPr>
            <w:r>
              <w:rPr>
                <w:rFonts w:hint="eastAsia"/>
              </w:rPr>
              <w:t>报告期期末基金份额总额</w:t>
            </w:r>
          </w:p>
        </w:tc>
        <w:tc>
          <w:tcPr>
            <w:tcW w:w="2769" w:type="dxa"/>
          </w:tcPr>
          <w:p w:rsidR="00472EDC" w:rsidRDefault="00472EDC" w:rsidP="00472EDC">
            <w:pPr>
              <w:jc w:val="right"/>
            </w:pPr>
            <w:r>
              <w:t>156,624,741.96</w:t>
            </w:r>
          </w:p>
        </w:tc>
        <w:tc>
          <w:tcPr>
            <w:tcW w:w="2769" w:type="dxa"/>
          </w:tcPr>
          <w:p w:rsidR="00472EDC" w:rsidRDefault="00472EDC" w:rsidP="00472EDC">
            <w:pPr>
              <w:jc w:val="right"/>
            </w:pPr>
            <w:r>
              <w:t>11,750,043.08</w:t>
            </w:r>
          </w:p>
        </w:tc>
      </w:tr>
    </w:tbl>
    <w:p w:rsidR="00472EDC" w:rsidRDefault="00472EDC" w:rsidP="00472EDC">
      <w:pPr>
        <w:pStyle w:val="-1"/>
        <w:ind w:left="281" w:hanging="281"/>
        <w:rPr>
          <w:rFonts w:hint="eastAsia"/>
        </w:rPr>
      </w:pPr>
      <w:r>
        <w:rPr>
          <w:rFonts w:hint="eastAsia"/>
        </w:rPr>
        <w:lastRenderedPageBreak/>
        <w:t>基金管理人运用固有资金投资本基金情况</w:t>
      </w:r>
    </w:p>
    <w:p w:rsidR="00472EDC" w:rsidRDefault="00472EDC" w:rsidP="00472EDC">
      <w:pPr>
        <w:pStyle w:val="-2"/>
        <w:spacing w:before="312"/>
        <w:rPr>
          <w:rFonts w:hint="eastAsia"/>
        </w:rPr>
      </w:pPr>
      <w:r>
        <w:rPr>
          <w:rFonts w:hint="eastAsia"/>
        </w:rPr>
        <w:t>基金管理人持有本基金份额变动情况</w:t>
      </w:r>
    </w:p>
    <w:p w:rsidR="00472EDC" w:rsidRDefault="00472EDC" w:rsidP="00472EDC">
      <w:pPr>
        <w:pStyle w:val="-"/>
        <w:ind w:firstLine="420"/>
        <w:rPr>
          <w:rFonts w:hint="eastAsia"/>
        </w:rPr>
      </w:pPr>
      <w:r>
        <w:rPr>
          <w:rFonts w:hint="eastAsia"/>
        </w:rPr>
        <w:t>本报告期末，基金管理人未持有本基金份额。</w:t>
      </w:r>
    </w:p>
    <w:p w:rsidR="00472EDC" w:rsidRDefault="00472EDC" w:rsidP="00472EDC">
      <w:pPr>
        <w:pStyle w:val="-2"/>
        <w:spacing w:before="312"/>
        <w:rPr>
          <w:rFonts w:hint="eastAsia"/>
        </w:rPr>
      </w:pPr>
      <w:r>
        <w:rPr>
          <w:rFonts w:hint="eastAsia"/>
        </w:rPr>
        <w:t>基金管理人运用固有资金投资本基金交易明细</w:t>
      </w:r>
    </w:p>
    <w:p w:rsidR="00472EDC" w:rsidRDefault="00472EDC" w:rsidP="00472EDC">
      <w:pPr>
        <w:pStyle w:val="-"/>
        <w:ind w:firstLine="420"/>
        <w:rPr>
          <w:rFonts w:hint="eastAsia"/>
        </w:rPr>
      </w:pPr>
      <w:r>
        <w:rPr>
          <w:rFonts w:hint="eastAsia"/>
        </w:rPr>
        <w:t>本报告期内，基金管理人不存在申购、赎回或买卖本基金的情况。</w:t>
      </w:r>
    </w:p>
    <w:p w:rsidR="00472EDC" w:rsidRDefault="00472EDC" w:rsidP="00472EDC">
      <w:pPr>
        <w:pStyle w:val="-1"/>
        <w:ind w:left="281" w:hanging="281"/>
        <w:rPr>
          <w:rFonts w:hint="eastAsia"/>
        </w:rPr>
      </w:pPr>
      <w:r>
        <w:rPr>
          <w:rFonts w:hint="eastAsia"/>
        </w:rPr>
        <w:t>影响投资者决策的其他重要信息</w:t>
      </w:r>
    </w:p>
    <w:p w:rsidR="00472EDC" w:rsidRDefault="00472EDC" w:rsidP="00472EDC">
      <w:pPr>
        <w:pStyle w:val="-2"/>
        <w:spacing w:before="312"/>
        <w:rPr>
          <w:rFonts w:hint="eastAsia"/>
        </w:rPr>
      </w:pPr>
      <w:r>
        <w:rPr>
          <w:rFonts w:hint="eastAsia"/>
        </w:rPr>
        <w:t>报告期内单一投资者持有基金份额比例达到或超过20%的情况</w:t>
      </w:r>
    </w:p>
    <w:p w:rsidR="00472EDC" w:rsidRDefault="00472EDC" w:rsidP="00472EDC">
      <w:pPr>
        <w:pStyle w:val="-"/>
        <w:ind w:firstLine="420"/>
        <w:rPr>
          <w:rFonts w:hint="eastAsia"/>
        </w:rPr>
      </w:pPr>
      <w:r>
        <w:rPr>
          <w:rFonts w:hint="eastAsia"/>
        </w:rPr>
        <w:t>报告期内单一投资者持有基金份额比例不存在达到或超过20%的情况。</w:t>
      </w:r>
    </w:p>
    <w:p w:rsidR="00472EDC" w:rsidRDefault="00472EDC" w:rsidP="00472EDC">
      <w:pPr>
        <w:pStyle w:val="-2"/>
        <w:spacing w:before="312"/>
        <w:rPr>
          <w:rFonts w:hint="eastAsia"/>
        </w:rPr>
      </w:pPr>
      <w:r>
        <w:rPr>
          <w:rFonts w:hint="eastAsia"/>
        </w:rPr>
        <w:t>影响投资者决策的其他重要信息</w:t>
      </w:r>
    </w:p>
    <w:p w:rsidR="00472EDC" w:rsidRDefault="00472EDC" w:rsidP="00472EDC">
      <w:pPr>
        <w:pStyle w:val="-"/>
        <w:ind w:firstLine="420"/>
        <w:rPr>
          <w:rFonts w:hint="eastAsia"/>
        </w:rPr>
      </w:pPr>
      <w:r>
        <w:rPr>
          <w:rFonts w:hint="eastAsia"/>
        </w:rPr>
        <w:t>无。</w:t>
      </w:r>
    </w:p>
    <w:p w:rsidR="00472EDC" w:rsidRDefault="00472EDC" w:rsidP="00472EDC">
      <w:pPr>
        <w:pStyle w:val="-1"/>
        <w:ind w:left="281" w:hanging="281"/>
        <w:rPr>
          <w:rFonts w:hint="eastAsia"/>
        </w:rPr>
      </w:pPr>
      <w:r>
        <w:rPr>
          <w:rFonts w:hint="eastAsia"/>
        </w:rPr>
        <w:t>备查文件目录</w:t>
      </w:r>
    </w:p>
    <w:p w:rsidR="00472EDC" w:rsidRDefault="00472EDC" w:rsidP="00472EDC">
      <w:pPr>
        <w:pStyle w:val="-2"/>
        <w:spacing w:before="312"/>
        <w:rPr>
          <w:rFonts w:hint="eastAsia"/>
        </w:rPr>
      </w:pPr>
      <w:r>
        <w:rPr>
          <w:rFonts w:hint="eastAsia"/>
        </w:rPr>
        <w:t>备查文件目录</w:t>
      </w:r>
    </w:p>
    <w:p w:rsidR="00472EDC" w:rsidRDefault="00472EDC" w:rsidP="00472EDC">
      <w:pPr>
        <w:pStyle w:val="-"/>
        <w:ind w:firstLine="420"/>
        <w:rPr>
          <w:rFonts w:hint="eastAsia"/>
        </w:rPr>
      </w:pPr>
      <w:r>
        <w:rPr>
          <w:rFonts w:hint="eastAsia"/>
        </w:rPr>
        <w:t>1、《南方誉浦一年持有期混合型证券投资基金基金合同》；</w:t>
      </w:r>
    </w:p>
    <w:p w:rsidR="00472EDC" w:rsidRDefault="00472EDC" w:rsidP="00472EDC">
      <w:pPr>
        <w:pStyle w:val="-"/>
        <w:ind w:firstLine="420"/>
        <w:rPr>
          <w:rFonts w:hint="eastAsia"/>
        </w:rPr>
      </w:pPr>
      <w:r>
        <w:rPr>
          <w:rFonts w:hint="eastAsia"/>
        </w:rPr>
        <w:t>2、《南方誉浦一年持有期混合型证券投资基金托管协议》；</w:t>
      </w:r>
    </w:p>
    <w:p w:rsidR="00472EDC" w:rsidRDefault="00472EDC" w:rsidP="00472EDC">
      <w:pPr>
        <w:pStyle w:val="-"/>
        <w:ind w:firstLine="420"/>
        <w:rPr>
          <w:rFonts w:hint="eastAsia"/>
        </w:rPr>
      </w:pPr>
      <w:r>
        <w:rPr>
          <w:rFonts w:hint="eastAsia"/>
        </w:rPr>
        <w:t>3、南方誉浦一年持有期混合型证券投资基金2025年4季度报告原文。</w:t>
      </w:r>
    </w:p>
    <w:p w:rsidR="00472EDC" w:rsidRDefault="00472EDC" w:rsidP="00472EDC">
      <w:pPr>
        <w:pStyle w:val="-2"/>
        <w:spacing w:before="312"/>
        <w:rPr>
          <w:rFonts w:hint="eastAsia"/>
        </w:rPr>
      </w:pPr>
      <w:r>
        <w:rPr>
          <w:rFonts w:hint="eastAsia"/>
        </w:rPr>
        <w:t>存放地点</w:t>
      </w:r>
    </w:p>
    <w:p w:rsidR="00472EDC" w:rsidRDefault="00472EDC" w:rsidP="00472EDC">
      <w:pPr>
        <w:pStyle w:val="-"/>
        <w:ind w:firstLine="420"/>
        <w:rPr>
          <w:rFonts w:hint="eastAsia"/>
        </w:rPr>
      </w:pPr>
      <w:r>
        <w:rPr>
          <w:rFonts w:hint="eastAsia"/>
        </w:rPr>
        <w:t>深圳市福田区莲花街道益田路5999号基金大厦32-42楼。</w:t>
      </w:r>
    </w:p>
    <w:p w:rsidR="00472EDC" w:rsidRDefault="00472EDC" w:rsidP="00472EDC">
      <w:pPr>
        <w:pStyle w:val="-2"/>
        <w:spacing w:before="312"/>
        <w:rPr>
          <w:rFonts w:hint="eastAsia"/>
        </w:rPr>
      </w:pPr>
      <w:r>
        <w:rPr>
          <w:rFonts w:hint="eastAsia"/>
        </w:rPr>
        <w:t>查阅方式</w:t>
      </w:r>
    </w:p>
    <w:p w:rsidR="00472EDC" w:rsidRDefault="00472EDC" w:rsidP="00472EDC">
      <w:pPr>
        <w:pStyle w:val="-"/>
        <w:ind w:firstLine="420"/>
        <w:rPr>
          <w:rFonts w:hint="eastAsia"/>
        </w:rPr>
      </w:pPr>
      <w:r>
        <w:rPr>
          <w:rFonts w:hint="eastAsia"/>
        </w:rPr>
        <w:t>网站：http://www.nffund.com</w:t>
      </w:r>
    </w:p>
    <w:p w:rsidR="003C7DC3" w:rsidRDefault="00472EDC" w:rsidP="00472ED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EDC" w:rsidRDefault="00472EDC" w:rsidP="00D17C56">
      <w:r>
        <w:separator/>
      </w:r>
    </w:p>
  </w:endnote>
  <w:endnote w:type="continuationSeparator" w:id="0">
    <w:p w:rsidR="00472EDC" w:rsidRDefault="00472ED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EDC" w:rsidRDefault="00472ED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72EDC" w:rsidRPr="00472EDC">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72EDC">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72EDC">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EDC" w:rsidRDefault="00472ED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EDC" w:rsidRDefault="00472EDC" w:rsidP="00D17C56">
      <w:r>
        <w:separator/>
      </w:r>
    </w:p>
  </w:footnote>
  <w:footnote w:type="continuationSeparator" w:id="0">
    <w:p w:rsidR="00472EDC" w:rsidRDefault="00472ED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EDC" w:rsidRDefault="00472ED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72EDC" w:rsidP="00AE3F5B">
    <w:pPr>
      <w:pStyle w:val="a7"/>
      <w:pBdr>
        <w:bottom w:val="single" w:sz="4" w:space="1" w:color="auto"/>
      </w:pBdr>
      <w:jc w:val="right"/>
    </w:pPr>
    <w:r>
      <w:rPr>
        <w:rFonts w:hint="eastAsia"/>
      </w:rPr>
      <w:t>南方誉浦一年持有期混合型证券投资基金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72EDC"/>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752DC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0E806-848E-46CB-AEDF-061E5183E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1281</Words>
  <Characters>7305</Characters>
  <Application>Microsoft Office Word</Application>
  <DocSecurity>0</DocSecurity>
  <Lines>60</Lines>
  <Paragraphs>17</Paragraphs>
  <ScaleCrop>false</ScaleCrop>
  <Company>MC SYSTEM</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