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726B9">
        <w:rPr>
          <w:rFonts w:ascii="宋体" w:hAnsi="宋体" w:hint="eastAsia"/>
          <w:b/>
          <w:bCs/>
          <w:sz w:val="48"/>
          <w:szCs w:val="30"/>
        </w:rPr>
        <w:t>南方成长先锋混合型证券投资基金</w:t>
      </w:r>
      <w:r w:rsidR="00C726B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726B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726B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726B9">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726B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726B9" w:rsidRDefault="00C726B9" w:rsidP="00C726B9">
      <w:pPr>
        <w:pStyle w:val="-1"/>
        <w:ind w:left="281" w:hanging="281"/>
        <w:rPr>
          <w:rFonts w:hint="eastAsia"/>
        </w:rPr>
      </w:pPr>
      <w:r>
        <w:rPr>
          <w:rFonts w:hint="eastAsia"/>
        </w:rPr>
        <w:lastRenderedPageBreak/>
        <w:t>重要提示</w:t>
      </w:r>
    </w:p>
    <w:p w:rsidR="00C726B9" w:rsidRDefault="00C726B9" w:rsidP="00C726B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726B9" w:rsidRDefault="00C726B9" w:rsidP="00C726B9">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C726B9" w:rsidRDefault="00C726B9" w:rsidP="00C726B9">
      <w:pPr>
        <w:pStyle w:val="-"/>
        <w:ind w:firstLine="420"/>
        <w:rPr>
          <w:rFonts w:hint="eastAsia"/>
        </w:rPr>
      </w:pPr>
      <w:r>
        <w:rPr>
          <w:rFonts w:hint="eastAsia"/>
        </w:rPr>
        <w:t>基金管理人承诺以诚实信用、勤勉尽责的原则管理和运用基金资产，但不保证基金一定盈利。</w:t>
      </w:r>
    </w:p>
    <w:p w:rsidR="00C726B9" w:rsidRDefault="00C726B9" w:rsidP="00C726B9">
      <w:pPr>
        <w:pStyle w:val="-"/>
        <w:ind w:firstLine="420"/>
        <w:rPr>
          <w:rFonts w:hint="eastAsia"/>
        </w:rPr>
      </w:pPr>
      <w:r>
        <w:rPr>
          <w:rFonts w:hint="eastAsia"/>
        </w:rPr>
        <w:t>基金的过往业绩并不代表其未来表现。投资有风险，投资者在作出投资决策前应仔细阅读本基金的招募说明书。</w:t>
      </w:r>
    </w:p>
    <w:p w:rsidR="00C726B9" w:rsidRDefault="00C726B9" w:rsidP="00C726B9">
      <w:pPr>
        <w:pStyle w:val="-"/>
        <w:ind w:firstLine="420"/>
        <w:rPr>
          <w:rFonts w:hint="eastAsia"/>
        </w:rPr>
      </w:pPr>
      <w:r>
        <w:rPr>
          <w:rFonts w:hint="eastAsia"/>
        </w:rPr>
        <w:t>本报告中财务资料未经审计。</w:t>
      </w:r>
    </w:p>
    <w:p w:rsidR="00C726B9" w:rsidRDefault="00C726B9" w:rsidP="00C726B9">
      <w:pPr>
        <w:pStyle w:val="-"/>
        <w:ind w:firstLine="420"/>
        <w:rPr>
          <w:rFonts w:hint="eastAsia"/>
        </w:rPr>
      </w:pPr>
      <w:r>
        <w:rPr>
          <w:rFonts w:hint="eastAsia"/>
        </w:rPr>
        <w:t>本报告期自2025年10月1日起至12月31日止。</w:t>
      </w:r>
    </w:p>
    <w:p w:rsidR="00C726B9" w:rsidRDefault="00C726B9" w:rsidP="00C726B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726B9" w:rsidTr="00013111">
        <w:tc>
          <w:tcPr>
            <w:tcW w:w="2768" w:type="dxa"/>
          </w:tcPr>
          <w:p w:rsidR="00C726B9" w:rsidRDefault="00C726B9" w:rsidP="00C726B9">
            <w:pPr>
              <w:jc w:val="left"/>
            </w:pPr>
            <w:r>
              <w:rPr>
                <w:rFonts w:hint="eastAsia"/>
              </w:rPr>
              <w:t>基金简称</w:t>
            </w:r>
          </w:p>
        </w:tc>
        <w:tc>
          <w:tcPr>
            <w:tcW w:w="5538" w:type="dxa"/>
            <w:gridSpan w:val="2"/>
          </w:tcPr>
          <w:p w:rsidR="00C726B9" w:rsidRDefault="00C726B9" w:rsidP="00C726B9">
            <w:pPr>
              <w:jc w:val="left"/>
            </w:pPr>
            <w:r>
              <w:rPr>
                <w:rFonts w:hint="eastAsia"/>
              </w:rPr>
              <w:t>南方成长先锋混合</w:t>
            </w:r>
          </w:p>
        </w:tc>
      </w:tr>
      <w:tr w:rsidR="00C726B9" w:rsidTr="00980E04">
        <w:tc>
          <w:tcPr>
            <w:tcW w:w="2768" w:type="dxa"/>
          </w:tcPr>
          <w:p w:rsidR="00C726B9" w:rsidRDefault="00C726B9" w:rsidP="00C726B9">
            <w:pPr>
              <w:jc w:val="left"/>
            </w:pPr>
            <w:r>
              <w:rPr>
                <w:rFonts w:hint="eastAsia"/>
              </w:rPr>
              <w:t>基金主代码</w:t>
            </w:r>
          </w:p>
        </w:tc>
        <w:tc>
          <w:tcPr>
            <w:tcW w:w="5538" w:type="dxa"/>
            <w:gridSpan w:val="2"/>
          </w:tcPr>
          <w:p w:rsidR="00C726B9" w:rsidRDefault="00C726B9" w:rsidP="00C726B9">
            <w:pPr>
              <w:jc w:val="left"/>
            </w:pPr>
            <w:r>
              <w:t>009318</w:t>
            </w:r>
          </w:p>
        </w:tc>
      </w:tr>
      <w:tr w:rsidR="00C726B9" w:rsidTr="0030260E">
        <w:tc>
          <w:tcPr>
            <w:tcW w:w="2768" w:type="dxa"/>
          </w:tcPr>
          <w:p w:rsidR="00C726B9" w:rsidRDefault="00C726B9" w:rsidP="00C726B9">
            <w:pPr>
              <w:jc w:val="left"/>
            </w:pPr>
            <w:r>
              <w:rPr>
                <w:rFonts w:hint="eastAsia"/>
              </w:rPr>
              <w:t>交易代码</w:t>
            </w:r>
          </w:p>
        </w:tc>
        <w:tc>
          <w:tcPr>
            <w:tcW w:w="5538" w:type="dxa"/>
            <w:gridSpan w:val="2"/>
          </w:tcPr>
          <w:p w:rsidR="00C726B9" w:rsidRDefault="00C726B9" w:rsidP="00C726B9">
            <w:pPr>
              <w:jc w:val="left"/>
            </w:pPr>
            <w:r>
              <w:t>009318</w:t>
            </w:r>
          </w:p>
        </w:tc>
      </w:tr>
      <w:tr w:rsidR="00C726B9" w:rsidTr="008366F3">
        <w:tc>
          <w:tcPr>
            <w:tcW w:w="2768" w:type="dxa"/>
          </w:tcPr>
          <w:p w:rsidR="00C726B9" w:rsidRDefault="00C726B9" w:rsidP="00C726B9">
            <w:pPr>
              <w:jc w:val="left"/>
            </w:pPr>
            <w:r>
              <w:rPr>
                <w:rFonts w:hint="eastAsia"/>
              </w:rPr>
              <w:t>基金运作方式</w:t>
            </w:r>
          </w:p>
        </w:tc>
        <w:tc>
          <w:tcPr>
            <w:tcW w:w="5538" w:type="dxa"/>
            <w:gridSpan w:val="2"/>
          </w:tcPr>
          <w:p w:rsidR="00C726B9" w:rsidRDefault="00C726B9" w:rsidP="00C726B9">
            <w:pPr>
              <w:jc w:val="left"/>
            </w:pPr>
            <w:r>
              <w:rPr>
                <w:rFonts w:hint="eastAsia"/>
              </w:rPr>
              <w:t>契约型开放式</w:t>
            </w:r>
          </w:p>
        </w:tc>
      </w:tr>
      <w:tr w:rsidR="00C726B9" w:rsidTr="00C739B1">
        <w:tc>
          <w:tcPr>
            <w:tcW w:w="2768" w:type="dxa"/>
          </w:tcPr>
          <w:p w:rsidR="00C726B9" w:rsidRDefault="00C726B9" w:rsidP="00C726B9">
            <w:pPr>
              <w:jc w:val="left"/>
            </w:pPr>
            <w:r>
              <w:rPr>
                <w:rFonts w:hint="eastAsia"/>
              </w:rPr>
              <w:t>基金合同生效日</w:t>
            </w:r>
          </w:p>
        </w:tc>
        <w:tc>
          <w:tcPr>
            <w:tcW w:w="5538" w:type="dxa"/>
            <w:gridSpan w:val="2"/>
          </w:tcPr>
          <w:p w:rsidR="00C726B9" w:rsidRDefault="00C726B9" w:rsidP="00C726B9">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r>
      <w:tr w:rsidR="00C726B9" w:rsidTr="008935C1">
        <w:tc>
          <w:tcPr>
            <w:tcW w:w="2768" w:type="dxa"/>
          </w:tcPr>
          <w:p w:rsidR="00C726B9" w:rsidRDefault="00C726B9" w:rsidP="00C726B9">
            <w:pPr>
              <w:jc w:val="left"/>
            </w:pPr>
            <w:r>
              <w:rPr>
                <w:rFonts w:hint="eastAsia"/>
              </w:rPr>
              <w:t>报告期末基金份额总额</w:t>
            </w:r>
          </w:p>
        </w:tc>
        <w:tc>
          <w:tcPr>
            <w:tcW w:w="5538" w:type="dxa"/>
            <w:gridSpan w:val="2"/>
          </w:tcPr>
          <w:p w:rsidR="00C726B9" w:rsidRDefault="00C726B9" w:rsidP="00C726B9">
            <w:pPr>
              <w:jc w:val="left"/>
            </w:pPr>
            <w:r>
              <w:rPr>
                <w:rFonts w:hint="eastAsia"/>
              </w:rPr>
              <w:t>5,126,519,619.36</w:t>
            </w:r>
            <w:r>
              <w:rPr>
                <w:rFonts w:hint="eastAsia"/>
              </w:rPr>
              <w:t>份</w:t>
            </w:r>
          </w:p>
        </w:tc>
      </w:tr>
      <w:tr w:rsidR="00C726B9" w:rsidTr="009605A8">
        <w:tc>
          <w:tcPr>
            <w:tcW w:w="2768" w:type="dxa"/>
          </w:tcPr>
          <w:p w:rsidR="00C726B9" w:rsidRDefault="00C726B9" w:rsidP="00C726B9">
            <w:pPr>
              <w:jc w:val="left"/>
            </w:pPr>
            <w:r>
              <w:rPr>
                <w:rFonts w:hint="eastAsia"/>
              </w:rPr>
              <w:t>投资目标</w:t>
            </w:r>
          </w:p>
        </w:tc>
        <w:tc>
          <w:tcPr>
            <w:tcW w:w="5538" w:type="dxa"/>
            <w:gridSpan w:val="2"/>
          </w:tcPr>
          <w:p w:rsidR="00C726B9" w:rsidRDefault="00C726B9" w:rsidP="00C726B9">
            <w:pPr>
              <w:jc w:val="left"/>
            </w:pPr>
            <w:r>
              <w:rPr>
                <w:rFonts w:hint="eastAsia"/>
              </w:rPr>
              <w:t>在有效控制组合风险并保持良好流动性的前提下，精选成长先锋主题中具有核心竞争优势的个股，力争实现基金资产的长期稳定增值。</w:t>
            </w:r>
          </w:p>
        </w:tc>
      </w:tr>
      <w:tr w:rsidR="00C726B9" w:rsidTr="00885251">
        <w:tc>
          <w:tcPr>
            <w:tcW w:w="2768" w:type="dxa"/>
          </w:tcPr>
          <w:p w:rsidR="00C726B9" w:rsidRDefault="00C726B9" w:rsidP="00C726B9">
            <w:pPr>
              <w:jc w:val="left"/>
            </w:pPr>
            <w:r>
              <w:rPr>
                <w:rFonts w:hint="eastAsia"/>
              </w:rPr>
              <w:t>投资策略</w:t>
            </w:r>
          </w:p>
        </w:tc>
        <w:tc>
          <w:tcPr>
            <w:tcW w:w="5538" w:type="dxa"/>
            <w:gridSpan w:val="2"/>
          </w:tcPr>
          <w:p w:rsidR="00C726B9" w:rsidRDefault="00C726B9" w:rsidP="00C726B9">
            <w:r>
              <w:rPr>
                <w:rFonts w:hint="eastAsia"/>
              </w:rPr>
              <w:t>本基金依托于基金管理人的投资研究平台，紧密跟踪中国经济转型升级的发展方向，把握产业发展的上升期，努力挖掘质地优秀、具备长期价值增长潜力的上市公司。通过自上而下及自下而上相结合的方法构建股票投资组合，分享中国经济快速持续发展的成果。</w:t>
            </w:r>
          </w:p>
        </w:tc>
      </w:tr>
      <w:tr w:rsidR="00C726B9" w:rsidTr="00750DAF">
        <w:tc>
          <w:tcPr>
            <w:tcW w:w="2768" w:type="dxa"/>
          </w:tcPr>
          <w:p w:rsidR="00C726B9" w:rsidRDefault="00C726B9" w:rsidP="00C726B9">
            <w:pPr>
              <w:jc w:val="left"/>
            </w:pPr>
            <w:r>
              <w:rPr>
                <w:rFonts w:hint="eastAsia"/>
              </w:rPr>
              <w:t>业绩比较基准</w:t>
            </w:r>
          </w:p>
        </w:tc>
        <w:tc>
          <w:tcPr>
            <w:tcW w:w="5538" w:type="dxa"/>
            <w:gridSpan w:val="2"/>
          </w:tcPr>
          <w:p w:rsidR="00C726B9" w:rsidRDefault="00C726B9" w:rsidP="00C726B9">
            <w:pPr>
              <w:jc w:val="left"/>
            </w:pPr>
            <w:r>
              <w:rPr>
                <w:rFonts w:hint="eastAsia"/>
              </w:rPr>
              <w:t>中证</w:t>
            </w:r>
            <w:r>
              <w:rPr>
                <w:rFonts w:hint="eastAsia"/>
              </w:rPr>
              <w:t>500</w:t>
            </w:r>
            <w:r>
              <w:rPr>
                <w:rFonts w:hint="eastAsia"/>
              </w:rPr>
              <w:t>成长指数收益率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C726B9" w:rsidTr="008C1C14">
        <w:tc>
          <w:tcPr>
            <w:tcW w:w="2768" w:type="dxa"/>
          </w:tcPr>
          <w:p w:rsidR="00C726B9" w:rsidRDefault="00C726B9" w:rsidP="00C726B9">
            <w:pPr>
              <w:jc w:val="left"/>
            </w:pPr>
            <w:r>
              <w:rPr>
                <w:rFonts w:hint="eastAsia"/>
              </w:rPr>
              <w:t>风险收益特征</w:t>
            </w:r>
          </w:p>
        </w:tc>
        <w:tc>
          <w:tcPr>
            <w:tcW w:w="5538" w:type="dxa"/>
            <w:gridSpan w:val="2"/>
          </w:tcPr>
          <w:p w:rsidR="00C726B9" w:rsidRDefault="00C726B9" w:rsidP="00C726B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726B9" w:rsidTr="008824E5">
        <w:tc>
          <w:tcPr>
            <w:tcW w:w="2768" w:type="dxa"/>
          </w:tcPr>
          <w:p w:rsidR="00C726B9" w:rsidRDefault="00C726B9" w:rsidP="00C726B9">
            <w:pPr>
              <w:jc w:val="left"/>
            </w:pPr>
            <w:r>
              <w:rPr>
                <w:rFonts w:hint="eastAsia"/>
              </w:rPr>
              <w:t>基金管理人</w:t>
            </w:r>
          </w:p>
        </w:tc>
        <w:tc>
          <w:tcPr>
            <w:tcW w:w="5538" w:type="dxa"/>
            <w:gridSpan w:val="2"/>
          </w:tcPr>
          <w:p w:rsidR="00C726B9" w:rsidRDefault="00C726B9" w:rsidP="00C726B9">
            <w:pPr>
              <w:jc w:val="left"/>
            </w:pPr>
            <w:r>
              <w:rPr>
                <w:rFonts w:hint="eastAsia"/>
              </w:rPr>
              <w:t>南方基金管理股份有限公司</w:t>
            </w:r>
          </w:p>
        </w:tc>
      </w:tr>
      <w:tr w:rsidR="00C726B9" w:rsidTr="00C726B9">
        <w:tc>
          <w:tcPr>
            <w:tcW w:w="2768" w:type="dxa"/>
          </w:tcPr>
          <w:p w:rsidR="00C726B9" w:rsidRDefault="00C726B9" w:rsidP="00C726B9">
            <w:pPr>
              <w:jc w:val="left"/>
            </w:pPr>
            <w:r>
              <w:rPr>
                <w:rFonts w:hint="eastAsia"/>
              </w:rPr>
              <w:lastRenderedPageBreak/>
              <w:t>基金托管人</w:t>
            </w:r>
          </w:p>
        </w:tc>
        <w:tc>
          <w:tcPr>
            <w:tcW w:w="5538" w:type="dxa"/>
            <w:gridSpan w:val="2"/>
          </w:tcPr>
          <w:p w:rsidR="00C726B9" w:rsidRDefault="00C726B9" w:rsidP="00C726B9">
            <w:pPr>
              <w:jc w:val="left"/>
            </w:pPr>
            <w:r>
              <w:rPr>
                <w:rFonts w:hint="eastAsia"/>
              </w:rPr>
              <w:t>交通银行股份有限公司</w:t>
            </w:r>
          </w:p>
        </w:tc>
      </w:tr>
      <w:tr w:rsidR="00C726B9" w:rsidTr="00C726B9">
        <w:tc>
          <w:tcPr>
            <w:tcW w:w="2768" w:type="dxa"/>
          </w:tcPr>
          <w:p w:rsidR="00C726B9" w:rsidRDefault="00C726B9" w:rsidP="00C726B9">
            <w:pPr>
              <w:jc w:val="left"/>
            </w:pPr>
            <w:r>
              <w:rPr>
                <w:rFonts w:hint="eastAsia"/>
              </w:rPr>
              <w:t>下属分级基金的基金简称</w:t>
            </w:r>
          </w:p>
        </w:tc>
        <w:tc>
          <w:tcPr>
            <w:tcW w:w="2769" w:type="dxa"/>
          </w:tcPr>
          <w:p w:rsidR="00C726B9" w:rsidRDefault="00C726B9" w:rsidP="00C726B9">
            <w:pPr>
              <w:jc w:val="left"/>
            </w:pPr>
            <w:r>
              <w:rPr>
                <w:rFonts w:hint="eastAsia"/>
              </w:rPr>
              <w:t>南方成长先锋混合</w:t>
            </w:r>
            <w:r>
              <w:rPr>
                <w:rFonts w:hint="eastAsia"/>
              </w:rPr>
              <w:t>A</w:t>
            </w:r>
          </w:p>
        </w:tc>
        <w:tc>
          <w:tcPr>
            <w:tcW w:w="2769" w:type="dxa"/>
          </w:tcPr>
          <w:p w:rsidR="00C726B9" w:rsidRDefault="00C726B9" w:rsidP="00C726B9">
            <w:pPr>
              <w:jc w:val="left"/>
            </w:pPr>
            <w:r>
              <w:rPr>
                <w:rFonts w:hint="eastAsia"/>
              </w:rPr>
              <w:t>南方成长先锋混合</w:t>
            </w:r>
            <w:r>
              <w:rPr>
                <w:rFonts w:hint="eastAsia"/>
              </w:rPr>
              <w:t>C</w:t>
            </w:r>
          </w:p>
        </w:tc>
      </w:tr>
      <w:tr w:rsidR="00C726B9" w:rsidTr="00C726B9">
        <w:tc>
          <w:tcPr>
            <w:tcW w:w="2768" w:type="dxa"/>
          </w:tcPr>
          <w:p w:rsidR="00C726B9" w:rsidRDefault="00C726B9" w:rsidP="00C726B9">
            <w:pPr>
              <w:jc w:val="left"/>
            </w:pPr>
            <w:r>
              <w:rPr>
                <w:rFonts w:hint="eastAsia"/>
              </w:rPr>
              <w:t>下属分级基金的交易代码</w:t>
            </w:r>
          </w:p>
        </w:tc>
        <w:tc>
          <w:tcPr>
            <w:tcW w:w="2769" w:type="dxa"/>
          </w:tcPr>
          <w:p w:rsidR="00C726B9" w:rsidRDefault="00C726B9" w:rsidP="00C726B9">
            <w:pPr>
              <w:jc w:val="left"/>
            </w:pPr>
            <w:r>
              <w:t>009318</w:t>
            </w:r>
          </w:p>
        </w:tc>
        <w:tc>
          <w:tcPr>
            <w:tcW w:w="2769" w:type="dxa"/>
          </w:tcPr>
          <w:p w:rsidR="00C726B9" w:rsidRDefault="00C726B9" w:rsidP="00C726B9">
            <w:pPr>
              <w:jc w:val="left"/>
            </w:pPr>
            <w:r>
              <w:t>009319</w:t>
            </w:r>
          </w:p>
        </w:tc>
      </w:tr>
      <w:tr w:rsidR="00C726B9" w:rsidTr="00C726B9">
        <w:tc>
          <w:tcPr>
            <w:tcW w:w="2768" w:type="dxa"/>
          </w:tcPr>
          <w:p w:rsidR="00C726B9" w:rsidRDefault="00C726B9" w:rsidP="00C726B9">
            <w:pPr>
              <w:jc w:val="left"/>
            </w:pPr>
            <w:r>
              <w:rPr>
                <w:rFonts w:hint="eastAsia"/>
              </w:rPr>
              <w:t>报告期末下属分级基金的份额总额</w:t>
            </w:r>
          </w:p>
        </w:tc>
        <w:tc>
          <w:tcPr>
            <w:tcW w:w="2769" w:type="dxa"/>
          </w:tcPr>
          <w:p w:rsidR="00C726B9" w:rsidRDefault="00C726B9" w:rsidP="00C726B9">
            <w:pPr>
              <w:jc w:val="left"/>
            </w:pPr>
            <w:r>
              <w:rPr>
                <w:rFonts w:hint="eastAsia"/>
              </w:rPr>
              <w:t>4,291,556,593.45</w:t>
            </w:r>
            <w:r>
              <w:rPr>
                <w:rFonts w:hint="eastAsia"/>
              </w:rPr>
              <w:t>份</w:t>
            </w:r>
          </w:p>
        </w:tc>
        <w:tc>
          <w:tcPr>
            <w:tcW w:w="2769" w:type="dxa"/>
          </w:tcPr>
          <w:p w:rsidR="00C726B9" w:rsidRDefault="00C726B9" w:rsidP="00C726B9">
            <w:pPr>
              <w:jc w:val="left"/>
            </w:pPr>
            <w:r>
              <w:rPr>
                <w:rFonts w:hint="eastAsia"/>
              </w:rPr>
              <w:t>834,963,025.91</w:t>
            </w:r>
            <w:r>
              <w:rPr>
                <w:rFonts w:hint="eastAsia"/>
              </w:rPr>
              <w:t>份</w:t>
            </w:r>
          </w:p>
        </w:tc>
      </w:tr>
    </w:tbl>
    <w:p w:rsidR="00C726B9" w:rsidRDefault="00C726B9" w:rsidP="00C726B9">
      <w:pPr>
        <w:pStyle w:val="-1"/>
        <w:ind w:left="281" w:hanging="281"/>
        <w:rPr>
          <w:rFonts w:hint="eastAsia"/>
        </w:rPr>
      </w:pPr>
      <w:r>
        <w:rPr>
          <w:rFonts w:hint="eastAsia"/>
        </w:rPr>
        <w:t>主要财务指标和基金净值表现</w:t>
      </w:r>
    </w:p>
    <w:p w:rsidR="00C726B9" w:rsidRDefault="00C726B9" w:rsidP="00C726B9">
      <w:pPr>
        <w:pStyle w:val="-2"/>
        <w:spacing w:before="312"/>
        <w:rPr>
          <w:rFonts w:hint="eastAsia"/>
        </w:rPr>
      </w:pPr>
      <w:r>
        <w:rPr>
          <w:rFonts w:hint="eastAsia"/>
        </w:rPr>
        <w:t>主要财务指标</w:t>
      </w:r>
    </w:p>
    <w:p w:rsidR="00C726B9" w:rsidRDefault="00C726B9" w:rsidP="00C726B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726B9" w:rsidTr="00C726B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726B9" w:rsidRPr="00C726B9" w:rsidRDefault="00C726B9" w:rsidP="00C726B9">
            <w:pPr>
              <w:jc w:val="center"/>
              <w:rPr>
                <w:b/>
              </w:rPr>
            </w:pPr>
            <w:r w:rsidRPr="00C726B9">
              <w:rPr>
                <w:rFonts w:hint="eastAsia"/>
                <w:b/>
              </w:rPr>
              <w:t>主要财务指标</w:t>
            </w:r>
          </w:p>
        </w:tc>
        <w:tc>
          <w:tcPr>
            <w:tcW w:w="5538" w:type="dxa"/>
            <w:gridSpan w:val="2"/>
            <w:tcBorders>
              <w:bottom w:val="single" w:sz="4" w:space="0" w:color="auto"/>
            </w:tcBorders>
          </w:tcPr>
          <w:p w:rsidR="00C726B9" w:rsidRPr="00C726B9" w:rsidRDefault="00C726B9" w:rsidP="00C726B9">
            <w:pPr>
              <w:jc w:val="center"/>
              <w:rPr>
                <w:b/>
              </w:rPr>
            </w:pPr>
            <w:r w:rsidRPr="00C726B9">
              <w:rPr>
                <w:rFonts w:hint="eastAsia"/>
                <w:b/>
              </w:rPr>
              <w:t>报告期（</w:t>
            </w:r>
            <w:r w:rsidRPr="00C726B9">
              <w:rPr>
                <w:rFonts w:hint="eastAsia"/>
                <w:b/>
              </w:rPr>
              <w:t>2025</w:t>
            </w:r>
            <w:r w:rsidRPr="00C726B9">
              <w:rPr>
                <w:rFonts w:hint="eastAsia"/>
                <w:b/>
              </w:rPr>
              <w:t>年</w:t>
            </w:r>
            <w:r w:rsidRPr="00C726B9">
              <w:rPr>
                <w:rFonts w:hint="eastAsia"/>
                <w:b/>
              </w:rPr>
              <w:t>10</w:t>
            </w:r>
            <w:r w:rsidRPr="00C726B9">
              <w:rPr>
                <w:rFonts w:hint="eastAsia"/>
                <w:b/>
              </w:rPr>
              <w:t>月</w:t>
            </w:r>
            <w:r w:rsidRPr="00C726B9">
              <w:rPr>
                <w:rFonts w:hint="eastAsia"/>
                <w:b/>
              </w:rPr>
              <w:t>1</w:t>
            </w:r>
            <w:r w:rsidRPr="00C726B9">
              <w:rPr>
                <w:rFonts w:hint="eastAsia"/>
                <w:b/>
              </w:rPr>
              <w:t>日－</w:t>
            </w:r>
            <w:r w:rsidRPr="00C726B9">
              <w:rPr>
                <w:rFonts w:hint="eastAsia"/>
                <w:b/>
              </w:rPr>
              <w:t>2025</w:t>
            </w:r>
            <w:r w:rsidRPr="00C726B9">
              <w:rPr>
                <w:rFonts w:hint="eastAsia"/>
                <w:b/>
              </w:rPr>
              <w:t>年</w:t>
            </w:r>
            <w:r w:rsidRPr="00C726B9">
              <w:rPr>
                <w:rFonts w:hint="eastAsia"/>
                <w:b/>
              </w:rPr>
              <w:t>12</w:t>
            </w:r>
            <w:r w:rsidRPr="00C726B9">
              <w:rPr>
                <w:rFonts w:hint="eastAsia"/>
                <w:b/>
              </w:rPr>
              <w:t>月</w:t>
            </w:r>
            <w:r w:rsidRPr="00C726B9">
              <w:rPr>
                <w:rFonts w:hint="eastAsia"/>
                <w:b/>
              </w:rPr>
              <w:t>31</w:t>
            </w:r>
            <w:r w:rsidRPr="00C726B9">
              <w:rPr>
                <w:rFonts w:hint="eastAsia"/>
                <w:b/>
              </w:rPr>
              <w:t>日）</w:t>
            </w:r>
          </w:p>
        </w:tc>
      </w:tr>
      <w:tr w:rsidR="00C726B9" w:rsidTr="00C726B9">
        <w:tc>
          <w:tcPr>
            <w:tcW w:w="2768" w:type="dxa"/>
            <w:vMerge/>
          </w:tcPr>
          <w:p w:rsidR="00C726B9" w:rsidRDefault="00C726B9" w:rsidP="00C726B9">
            <w:pPr>
              <w:jc w:val="left"/>
            </w:pPr>
          </w:p>
        </w:tc>
        <w:tc>
          <w:tcPr>
            <w:tcW w:w="2769" w:type="dxa"/>
            <w:shd w:val="clear" w:color="auto" w:fill="BFBFBF"/>
          </w:tcPr>
          <w:p w:rsidR="00C726B9" w:rsidRPr="00C726B9" w:rsidRDefault="00C726B9" w:rsidP="00C726B9">
            <w:pPr>
              <w:jc w:val="center"/>
              <w:rPr>
                <w:b/>
              </w:rPr>
            </w:pPr>
            <w:r w:rsidRPr="00C726B9">
              <w:rPr>
                <w:rFonts w:hint="eastAsia"/>
                <w:b/>
              </w:rPr>
              <w:t>南方成长先锋混合</w:t>
            </w:r>
            <w:r w:rsidRPr="00C726B9">
              <w:rPr>
                <w:rFonts w:hint="eastAsia"/>
                <w:b/>
              </w:rPr>
              <w:t>A</w:t>
            </w:r>
          </w:p>
        </w:tc>
        <w:tc>
          <w:tcPr>
            <w:tcW w:w="2769" w:type="dxa"/>
            <w:shd w:val="clear" w:color="auto" w:fill="BFBFBF"/>
          </w:tcPr>
          <w:p w:rsidR="00C726B9" w:rsidRPr="00C726B9" w:rsidRDefault="00C726B9" w:rsidP="00C726B9">
            <w:pPr>
              <w:jc w:val="center"/>
              <w:rPr>
                <w:b/>
              </w:rPr>
            </w:pPr>
            <w:r w:rsidRPr="00C726B9">
              <w:rPr>
                <w:rFonts w:hint="eastAsia"/>
                <w:b/>
              </w:rPr>
              <w:t>南方成长先锋混合</w:t>
            </w:r>
            <w:r w:rsidRPr="00C726B9">
              <w:rPr>
                <w:rFonts w:hint="eastAsia"/>
                <w:b/>
              </w:rPr>
              <w:t>C</w:t>
            </w:r>
          </w:p>
        </w:tc>
      </w:tr>
      <w:tr w:rsidR="00C726B9" w:rsidTr="00C726B9">
        <w:tc>
          <w:tcPr>
            <w:tcW w:w="2768" w:type="dxa"/>
          </w:tcPr>
          <w:p w:rsidR="00C726B9" w:rsidRDefault="00C726B9" w:rsidP="00C726B9">
            <w:pPr>
              <w:jc w:val="left"/>
            </w:pPr>
            <w:r>
              <w:rPr>
                <w:rFonts w:hint="eastAsia"/>
              </w:rPr>
              <w:t>1.</w:t>
            </w:r>
            <w:r>
              <w:rPr>
                <w:rFonts w:hint="eastAsia"/>
              </w:rPr>
              <w:t>本期已实现收益</w:t>
            </w:r>
          </w:p>
        </w:tc>
        <w:tc>
          <w:tcPr>
            <w:tcW w:w="2769" w:type="dxa"/>
          </w:tcPr>
          <w:p w:rsidR="00C726B9" w:rsidRDefault="00C726B9" w:rsidP="00C726B9">
            <w:pPr>
              <w:jc w:val="right"/>
            </w:pPr>
            <w:r>
              <w:t>378,912,247.15</w:t>
            </w:r>
          </w:p>
        </w:tc>
        <w:tc>
          <w:tcPr>
            <w:tcW w:w="2769" w:type="dxa"/>
          </w:tcPr>
          <w:p w:rsidR="00C726B9" w:rsidRDefault="00C726B9" w:rsidP="00C726B9">
            <w:pPr>
              <w:jc w:val="right"/>
            </w:pPr>
            <w:r>
              <w:t>70,590,127.76</w:t>
            </w:r>
          </w:p>
        </w:tc>
      </w:tr>
      <w:tr w:rsidR="00C726B9" w:rsidTr="00C726B9">
        <w:tc>
          <w:tcPr>
            <w:tcW w:w="2768" w:type="dxa"/>
          </w:tcPr>
          <w:p w:rsidR="00C726B9" w:rsidRDefault="00C726B9" w:rsidP="00C726B9">
            <w:pPr>
              <w:jc w:val="left"/>
            </w:pPr>
            <w:r>
              <w:rPr>
                <w:rFonts w:hint="eastAsia"/>
              </w:rPr>
              <w:t>2.</w:t>
            </w:r>
            <w:r>
              <w:rPr>
                <w:rFonts w:hint="eastAsia"/>
              </w:rPr>
              <w:t>本期利润</w:t>
            </w:r>
          </w:p>
        </w:tc>
        <w:tc>
          <w:tcPr>
            <w:tcW w:w="2769" w:type="dxa"/>
          </w:tcPr>
          <w:p w:rsidR="00C726B9" w:rsidRDefault="00C726B9" w:rsidP="00C726B9">
            <w:pPr>
              <w:jc w:val="right"/>
            </w:pPr>
            <w:r>
              <w:t>100,252,124.69</w:t>
            </w:r>
          </w:p>
        </w:tc>
        <w:tc>
          <w:tcPr>
            <w:tcW w:w="2769" w:type="dxa"/>
          </w:tcPr>
          <w:p w:rsidR="00C726B9" w:rsidRDefault="00C726B9" w:rsidP="00C726B9">
            <w:pPr>
              <w:jc w:val="right"/>
            </w:pPr>
            <w:r>
              <w:t>18,143,699.06</w:t>
            </w:r>
          </w:p>
        </w:tc>
      </w:tr>
      <w:tr w:rsidR="00C726B9" w:rsidTr="00C726B9">
        <w:tc>
          <w:tcPr>
            <w:tcW w:w="2768" w:type="dxa"/>
          </w:tcPr>
          <w:p w:rsidR="00C726B9" w:rsidRDefault="00C726B9" w:rsidP="00C726B9">
            <w:pPr>
              <w:jc w:val="left"/>
            </w:pPr>
            <w:r>
              <w:rPr>
                <w:rFonts w:hint="eastAsia"/>
              </w:rPr>
              <w:t>3.</w:t>
            </w:r>
            <w:r>
              <w:rPr>
                <w:rFonts w:hint="eastAsia"/>
              </w:rPr>
              <w:t>加权平均基金份额本期利润</w:t>
            </w:r>
          </w:p>
        </w:tc>
        <w:tc>
          <w:tcPr>
            <w:tcW w:w="2769" w:type="dxa"/>
          </w:tcPr>
          <w:p w:rsidR="00C726B9" w:rsidRDefault="00C726B9" w:rsidP="00C726B9">
            <w:pPr>
              <w:jc w:val="right"/>
            </w:pPr>
            <w:r>
              <w:t>0.0227</w:t>
            </w:r>
          </w:p>
        </w:tc>
        <w:tc>
          <w:tcPr>
            <w:tcW w:w="2769" w:type="dxa"/>
          </w:tcPr>
          <w:p w:rsidR="00C726B9" w:rsidRDefault="00C726B9" w:rsidP="00C726B9">
            <w:pPr>
              <w:jc w:val="right"/>
            </w:pPr>
            <w:r>
              <w:t>0.0210</w:t>
            </w:r>
          </w:p>
        </w:tc>
      </w:tr>
      <w:tr w:rsidR="00C726B9" w:rsidTr="00C726B9">
        <w:tc>
          <w:tcPr>
            <w:tcW w:w="2768" w:type="dxa"/>
          </w:tcPr>
          <w:p w:rsidR="00C726B9" w:rsidRDefault="00C726B9" w:rsidP="00C726B9">
            <w:pPr>
              <w:jc w:val="left"/>
            </w:pPr>
            <w:r>
              <w:rPr>
                <w:rFonts w:hint="eastAsia"/>
              </w:rPr>
              <w:t>4.</w:t>
            </w:r>
            <w:r>
              <w:rPr>
                <w:rFonts w:hint="eastAsia"/>
              </w:rPr>
              <w:t>期末基金资产净值</w:t>
            </w:r>
          </w:p>
        </w:tc>
        <w:tc>
          <w:tcPr>
            <w:tcW w:w="2769" w:type="dxa"/>
          </w:tcPr>
          <w:p w:rsidR="00C726B9" w:rsidRDefault="00C726B9" w:rsidP="00C726B9">
            <w:pPr>
              <w:jc w:val="right"/>
            </w:pPr>
            <w:r>
              <w:t>4,029,320,184.02</w:t>
            </w:r>
          </w:p>
        </w:tc>
        <w:tc>
          <w:tcPr>
            <w:tcW w:w="2769" w:type="dxa"/>
          </w:tcPr>
          <w:p w:rsidR="00C726B9" w:rsidRDefault="00C726B9" w:rsidP="00C726B9">
            <w:pPr>
              <w:jc w:val="right"/>
            </w:pPr>
            <w:r>
              <w:t>758,236,629.46</w:t>
            </w:r>
          </w:p>
        </w:tc>
      </w:tr>
      <w:tr w:rsidR="00C726B9" w:rsidTr="00C726B9">
        <w:tc>
          <w:tcPr>
            <w:tcW w:w="2768" w:type="dxa"/>
          </w:tcPr>
          <w:p w:rsidR="00C726B9" w:rsidRDefault="00C726B9" w:rsidP="00C726B9">
            <w:pPr>
              <w:jc w:val="left"/>
            </w:pPr>
            <w:r>
              <w:rPr>
                <w:rFonts w:hint="eastAsia"/>
              </w:rPr>
              <w:t>5.</w:t>
            </w:r>
            <w:r>
              <w:rPr>
                <w:rFonts w:hint="eastAsia"/>
              </w:rPr>
              <w:t>期末基金份额净值</w:t>
            </w:r>
          </w:p>
        </w:tc>
        <w:tc>
          <w:tcPr>
            <w:tcW w:w="2769" w:type="dxa"/>
          </w:tcPr>
          <w:p w:rsidR="00C726B9" w:rsidRDefault="00C726B9" w:rsidP="00C726B9">
            <w:pPr>
              <w:jc w:val="right"/>
            </w:pPr>
            <w:r>
              <w:t>0.9389</w:t>
            </w:r>
          </w:p>
        </w:tc>
        <w:tc>
          <w:tcPr>
            <w:tcW w:w="2769" w:type="dxa"/>
          </w:tcPr>
          <w:p w:rsidR="00C726B9" w:rsidRDefault="00C726B9" w:rsidP="00C726B9">
            <w:pPr>
              <w:jc w:val="right"/>
            </w:pPr>
            <w:r>
              <w:t>0.9081</w:t>
            </w:r>
          </w:p>
        </w:tc>
      </w:tr>
    </w:tbl>
    <w:p w:rsidR="00C726B9" w:rsidRDefault="00C726B9" w:rsidP="00C726B9">
      <w:pPr>
        <w:pStyle w:val="-8"/>
        <w:rPr>
          <w:rFonts w:hint="eastAsia"/>
        </w:rPr>
      </w:pPr>
      <w:r>
        <w:rPr>
          <w:rFonts w:hint="eastAsia"/>
        </w:rPr>
        <w:t>注：1、基金业绩指标不包括持有人认（申）购或交易基金的各项费用，计入费用后实际收益水平要低于所列数字；</w:t>
      </w:r>
    </w:p>
    <w:p w:rsidR="00C726B9" w:rsidRDefault="00C726B9" w:rsidP="00C726B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726B9" w:rsidRDefault="00C726B9" w:rsidP="00C726B9">
      <w:pPr>
        <w:pStyle w:val="-2"/>
        <w:spacing w:before="312"/>
        <w:rPr>
          <w:rFonts w:hint="eastAsia"/>
        </w:rPr>
      </w:pPr>
      <w:r>
        <w:rPr>
          <w:rFonts w:hint="eastAsia"/>
        </w:rPr>
        <w:t>基金净值表现</w:t>
      </w:r>
    </w:p>
    <w:p w:rsidR="00C726B9" w:rsidRDefault="00C726B9" w:rsidP="00C726B9">
      <w:pPr>
        <w:pStyle w:val="-3"/>
        <w:spacing w:before="156" w:after="156"/>
        <w:rPr>
          <w:rFonts w:hint="eastAsia"/>
        </w:rPr>
      </w:pPr>
      <w:r>
        <w:rPr>
          <w:rFonts w:hint="eastAsia"/>
        </w:rPr>
        <w:t>本报告期基金份额净值增长率及其与同期业绩比较基准收益率的比较</w:t>
      </w:r>
    </w:p>
    <w:p w:rsidR="00C726B9" w:rsidRDefault="00C726B9" w:rsidP="00C726B9">
      <w:pPr>
        <w:pStyle w:val="-"/>
        <w:ind w:firstLine="420"/>
        <w:rPr>
          <w:rFonts w:hint="eastAsia"/>
        </w:rPr>
      </w:pPr>
      <w:r>
        <w:rPr>
          <w:rFonts w:hint="eastAsia"/>
        </w:rPr>
        <w:t>南方成长先锋混合A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6B9" w:rsidTr="00C726B9">
        <w:trPr>
          <w:cnfStyle w:val="100000000000" w:firstRow="1" w:lastRow="0" w:firstColumn="0" w:lastColumn="0" w:oddVBand="0" w:evenVBand="0" w:oddHBand="0" w:evenHBand="0" w:firstRowFirstColumn="0" w:firstRowLastColumn="0" w:lastRowFirstColumn="0" w:lastRowLastColumn="0"/>
        </w:trPr>
        <w:tc>
          <w:tcPr>
            <w:tcW w:w="1429" w:type="dxa"/>
          </w:tcPr>
          <w:p w:rsidR="00C726B9" w:rsidRPr="00C726B9" w:rsidRDefault="00C726B9" w:rsidP="00C726B9">
            <w:pPr>
              <w:jc w:val="center"/>
              <w:rPr>
                <w:b/>
              </w:rPr>
            </w:pPr>
            <w:r w:rsidRPr="00C726B9">
              <w:rPr>
                <w:rFonts w:hint="eastAsia"/>
                <w:b/>
              </w:rPr>
              <w:t>阶段</w:t>
            </w:r>
          </w:p>
        </w:tc>
        <w:tc>
          <w:tcPr>
            <w:tcW w:w="1315" w:type="dxa"/>
          </w:tcPr>
          <w:p w:rsidR="00C726B9" w:rsidRPr="00C726B9" w:rsidRDefault="00C726B9" w:rsidP="00C726B9">
            <w:pPr>
              <w:jc w:val="center"/>
              <w:rPr>
                <w:b/>
              </w:rPr>
            </w:pPr>
            <w:r w:rsidRPr="00C726B9">
              <w:rPr>
                <w:rFonts w:hint="eastAsia"/>
                <w:b/>
              </w:rPr>
              <w:t>净值增长率①</w:t>
            </w:r>
          </w:p>
        </w:tc>
        <w:tc>
          <w:tcPr>
            <w:tcW w:w="1315" w:type="dxa"/>
          </w:tcPr>
          <w:p w:rsidR="00C726B9" w:rsidRPr="00C726B9" w:rsidRDefault="00C726B9" w:rsidP="00C726B9">
            <w:pPr>
              <w:jc w:val="center"/>
              <w:rPr>
                <w:b/>
              </w:rPr>
            </w:pPr>
            <w:r w:rsidRPr="00C726B9">
              <w:rPr>
                <w:rFonts w:hint="eastAsia"/>
                <w:b/>
              </w:rPr>
              <w:t>净值增长率标准差②</w:t>
            </w:r>
          </w:p>
        </w:tc>
        <w:tc>
          <w:tcPr>
            <w:tcW w:w="1315" w:type="dxa"/>
          </w:tcPr>
          <w:p w:rsidR="00C726B9" w:rsidRPr="00C726B9" w:rsidRDefault="00C726B9" w:rsidP="00C726B9">
            <w:pPr>
              <w:jc w:val="center"/>
              <w:rPr>
                <w:b/>
              </w:rPr>
            </w:pPr>
            <w:r w:rsidRPr="00C726B9">
              <w:rPr>
                <w:rFonts w:hint="eastAsia"/>
                <w:b/>
              </w:rPr>
              <w:t>业绩比较基准收益率③</w:t>
            </w:r>
          </w:p>
        </w:tc>
        <w:tc>
          <w:tcPr>
            <w:tcW w:w="1315" w:type="dxa"/>
          </w:tcPr>
          <w:p w:rsidR="00C726B9" w:rsidRPr="00C726B9" w:rsidRDefault="00C726B9" w:rsidP="00C726B9">
            <w:pPr>
              <w:jc w:val="center"/>
              <w:rPr>
                <w:b/>
              </w:rPr>
            </w:pPr>
            <w:r w:rsidRPr="00C726B9">
              <w:rPr>
                <w:rFonts w:hint="eastAsia"/>
                <w:b/>
              </w:rPr>
              <w:t>业绩比较基准收益率标准差④</w:t>
            </w:r>
          </w:p>
        </w:tc>
        <w:tc>
          <w:tcPr>
            <w:tcW w:w="907" w:type="dxa"/>
          </w:tcPr>
          <w:p w:rsidR="00C726B9" w:rsidRPr="00C726B9" w:rsidRDefault="00C726B9" w:rsidP="00C726B9">
            <w:pPr>
              <w:jc w:val="center"/>
              <w:rPr>
                <w:b/>
              </w:rPr>
            </w:pPr>
            <w:r w:rsidRPr="00C726B9">
              <w:rPr>
                <w:rFonts w:hint="eastAsia"/>
                <w:b/>
              </w:rPr>
              <w:t>①</w:t>
            </w:r>
            <w:r w:rsidRPr="00C726B9">
              <w:rPr>
                <w:rFonts w:hint="eastAsia"/>
                <w:b/>
              </w:rPr>
              <w:t>-</w:t>
            </w:r>
            <w:r w:rsidRPr="00C726B9">
              <w:rPr>
                <w:rFonts w:hint="eastAsia"/>
                <w:b/>
              </w:rPr>
              <w:t>③</w:t>
            </w:r>
          </w:p>
        </w:tc>
        <w:tc>
          <w:tcPr>
            <w:tcW w:w="907" w:type="dxa"/>
          </w:tcPr>
          <w:p w:rsidR="00C726B9" w:rsidRPr="00C726B9" w:rsidRDefault="00C726B9" w:rsidP="00C726B9">
            <w:pPr>
              <w:jc w:val="center"/>
              <w:rPr>
                <w:b/>
              </w:rPr>
            </w:pPr>
            <w:r w:rsidRPr="00C726B9">
              <w:rPr>
                <w:rFonts w:hint="eastAsia"/>
                <w:b/>
              </w:rPr>
              <w:t>②</w:t>
            </w:r>
            <w:r w:rsidRPr="00C726B9">
              <w:rPr>
                <w:rFonts w:hint="eastAsia"/>
                <w:b/>
              </w:rPr>
              <w:t>-</w:t>
            </w:r>
            <w:r w:rsidRPr="00C726B9">
              <w:rPr>
                <w:rFonts w:hint="eastAsia"/>
                <w:b/>
              </w:rPr>
              <w:t>④</w:t>
            </w:r>
          </w:p>
        </w:tc>
      </w:tr>
      <w:tr w:rsidR="00C726B9" w:rsidTr="00C726B9">
        <w:tc>
          <w:tcPr>
            <w:tcW w:w="1429" w:type="dxa"/>
          </w:tcPr>
          <w:p w:rsidR="00C726B9" w:rsidRDefault="00C726B9" w:rsidP="00C726B9">
            <w:pPr>
              <w:jc w:val="left"/>
            </w:pPr>
            <w:r>
              <w:rPr>
                <w:rFonts w:hint="eastAsia"/>
              </w:rPr>
              <w:t>过去三个月</w:t>
            </w:r>
          </w:p>
        </w:tc>
        <w:tc>
          <w:tcPr>
            <w:tcW w:w="1315" w:type="dxa"/>
          </w:tcPr>
          <w:p w:rsidR="00C726B9" w:rsidRDefault="00C726B9" w:rsidP="00C726B9">
            <w:pPr>
              <w:jc w:val="right"/>
            </w:pPr>
            <w:r>
              <w:t>2.67%</w:t>
            </w:r>
          </w:p>
        </w:tc>
        <w:tc>
          <w:tcPr>
            <w:tcW w:w="1315" w:type="dxa"/>
          </w:tcPr>
          <w:p w:rsidR="00C726B9" w:rsidRDefault="00C726B9" w:rsidP="00C726B9">
            <w:pPr>
              <w:jc w:val="right"/>
            </w:pPr>
            <w:r>
              <w:t>2.21%</w:t>
            </w:r>
          </w:p>
        </w:tc>
        <w:tc>
          <w:tcPr>
            <w:tcW w:w="1315" w:type="dxa"/>
          </w:tcPr>
          <w:p w:rsidR="00C726B9" w:rsidRDefault="00C726B9" w:rsidP="00C726B9">
            <w:pPr>
              <w:jc w:val="right"/>
            </w:pPr>
            <w:r>
              <w:t>-1.43%</w:t>
            </w:r>
          </w:p>
        </w:tc>
        <w:tc>
          <w:tcPr>
            <w:tcW w:w="1315" w:type="dxa"/>
          </w:tcPr>
          <w:p w:rsidR="00C726B9" w:rsidRDefault="00C726B9" w:rsidP="00C726B9">
            <w:pPr>
              <w:jc w:val="right"/>
            </w:pPr>
            <w:r>
              <w:t>0.92%</w:t>
            </w:r>
          </w:p>
        </w:tc>
        <w:tc>
          <w:tcPr>
            <w:tcW w:w="907" w:type="dxa"/>
          </w:tcPr>
          <w:p w:rsidR="00C726B9" w:rsidRDefault="00C726B9" w:rsidP="00C726B9">
            <w:pPr>
              <w:jc w:val="right"/>
            </w:pPr>
            <w:r>
              <w:t>4.10%</w:t>
            </w:r>
          </w:p>
        </w:tc>
        <w:tc>
          <w:tcPr>
            <w:tcW w:w="907" w:type="dxa"/>
          </w:tcPr>
          <w:p w:rsidR="00C726B9" w:rsidRDefault="00C726B9" w:rsidP="00C726B9">
            <w:pPr>
              <w:jc w:val="right"/>
            </w:pPr>
            <w:r>
              <w:t>1.29%</w:t>
            </w:r>
          </w:p>
        </w:tc>
      </w:tr>
      <w:tr w:rsidR="00C726B9" w:rsidTr="00C726B9">
        <w:tc>
          <w:tcPr>
            <w:tcW w:w="1429" w:type="dxa"/>
          </w:tcPr>
          <w:p w:rsidR="00C726B9" w:rsidRDefault="00C726B9" w:rsidP="00C726B9">
            <w:pPr>
              <w:jc w:val="left"/>
            </w:pPr>
            <w:r>
              <w:rPr>
                <w:rFonts w:hint="eastAsia"/>
              </w:rPr>
              <w:t>过去六个月</w:t>
            </w:r>
          </w:p>
        </w:tc>
        <w:tc>
          <w:tcPr>
            <w:tcW w:w="1315" w:type="dxa"/>
          </w:tcPr>
          <w:p w:rsidR="00C726B9" w:rsidRDefault="00C726B9" w:rsidP="00C726B9">
            <w:pPr>
              <w:jc w:val="right"/>
            </w:pPr>
            <w:r>
              <w:t>57.53%</w:t>
            </w:r>
          </w:p>
        </w:tc>
        <w:tc>
          <w:tcPr>
            <w:tcW w:w="1315" w:type="dxa"/>
          </w:tcPr>
          <w:p w:rsidR="00C726B9" w:rsidRDefault="00C726B9" w:rsidP="00C726B9">
            <w:pPr>
              <w:jc w:val="right"/>
            </w:pPr>
            <w:r>
              <w:t>2.05%</w:t>
            </w:r>
          </w:p>
        </w:tc>
        <w:tc>
          <w:tcPr>
            <w:tcW w:w="1315" w:type="dxa"/>
          </w:tcPr>
          <w:p w:rsidR="00C726B9" w:rsidRDefault="00C726B9" w:rsidP="00C726B9">
            <w:pPr>
              <w:jc w:val="right"/>
            </w:pPr>
            <w:r>
              <w:t>18.73%</w:t>
            </w:r>
          </w:p>
        </w:tc>
        <w:tc>
          <w:tcPr>
            <w:tcW w:w="1315" w:type="dxa"/>
          </w:tcPr>
          <w:p w:rsidR="00C726B9" w:rsidRDefault="00C726B9" w:rsidP="00C726B9">
            <w:pPr>
              <w:jc w:val="right"/>
            </w:pPr>
            <w:r>
              <w:t>0.90%</w:t>
            </w:r>
          </w:p>
        </w:tc>
        <w:tc>
          <w:tcPr>
            <w:tcW w:w="907" w:type="dxa"/>
          </w:tcPr>
          <w:p w:rsidR="00C726B9" w:rsidRDefault="00C726B9" w:rsidP="00C726B9">
            <w:pPr>
              <w:jc w:val="right"/>
            </w:pPr>
            <w:r>
              <w:t>38.80%</w:t>
            </w:r>
          </w:p>
        </w:tc>
        <w:tc>
          <w:tcPr>
            <w:tcW w:w="907" w:type="dxa"/>
          </w:tcPr>
          <w:p w:rsidR="00C726B9" w:rsidRDefault="00C726B9" w:rsidP="00C726B9">
            <w:pPr>
              <w:jc w:val="right"/>
            </w:pPr>
            <w:r>
              <w:t>1.15%</w:t>
            </w:r>
          </w:p>
        </w:tc>
      </w:tr>
      <w:tr w:rsidR="00C726B9" w:rsidTr="00C726B9">
        <w:tc>
          <w:tcPr>
            <w:tcW w:w="1429" w:type="dxa"/>
          </w:tcPr>
          <w:p w:rsidR="00C726B9" w:rsidRDefault="00C726B9" w:rsidP="00C726B9">
            <w:pPr>
              <w:jc w:val="left"/>
            </w:pPr>
            <w:r>
              <w:rPr>
                <w:rFonts w:hint="eastAsia"/>
              </w:rPr>
              <w:t>过去一年</w:t>
            </w:r>
          </w:p>
        </w:tc>
        <w:tc>
          <w:tcPr>
            <w:tcW w:w="1315" w:type="dxa"/>
          </w:tcPr>
          <w:p w:rsidR="00C726B9" w:rsidRDefault="00C726B9" w:rsidP="00C726B9">
            <w:pPr>
              <w:jc w:val="right"/>
            </w:pPr>
            <w:r>
              <w:t>42.73%</w:t>
            </w:r>
          </w:p>
        </w:tc>
        <w:tc>
          <w:tcPr>
            <w:tcW w:w="1315" w:type="dxa"/>
          </w:tcPr>
          <w:p w:rsidR="00C726B9" w:rsidRDefault="00C726B9" w:rsidP="00C726B9">
            <w:pPr>
              <w:jc w:val="right"/>
            </w:pPr>
            <w:r>
              <w:t>1.97%</w:t>
            </w:r>
          </w:p>
        </w:tc>
        <w:tc>
          <w:tcPr>
            <w:tcW w:w="1315" w:type="dxa"/>
          </w:tcPr>
          <w:p w:rsidR="00C726B9" w:rsidRDefault="00C726B9" w:rsidP="00C726B9">
            <w:pPr>
              <w:jc w:val="right"/>
            </w:pPr>
            <w:r>
              <w:t>26.82%</w:t>
            </w:r>
          </w:p>
        </w:tc>
        <w:tc>
          <w:tcPr>
            <w:tcW w:w="1315" w:type="dxa"/>
          </w:tcPr>
          <w:p w:rsidR="00C726B9" w:rsidRDefault="00C726B9" w:rsidP="00C726B9">
            <w:pPr>
              <w:jc w:val="right"/>
            </w:pPr>
            <w:r>
              <w:t>0.93%</w:t>
            </w:r>
          </w:p>
        </w:tc>
        <w:tc>
          <w:tcPr>
            <w:tcW w:w="907" w:type="dxa"/>
          </w:tcPr>
          <w:p w:rsidR="00C726B9" w:rsidRDefault="00C726B9" w:rsidP="00C726B9">
            <w:pPr>
              <w:jc w:val="right"/>
            </w:pPr>
            <w:r>
              <w:t>15.91%</w:t>
            </w:r>
          </w:p>
        </w:tc>
        <w:tc>
          <w:tcPr>
            <w:tcW w:w="907" w:type="dxa"/>
          </w:tcPr>
          <w:p w:rsidR="00C726B9" w:rsidRDefault="00C726B9" w:rsidP="00C726B9">
            <w:pPr>
              <w:jc w:val="right"/>
            </w:pPr>
            <w:r>
              <w:t>1.04%</w:t>
            </w:r>
          </w:p>
        </w:tc>
      </w:tr>
      <w:tr w:rsidR="00C726B9" w:rsidTr="00C726B9">
        <w:tc>
          <w:tcPr>
            <w:tcW w:w="1429" w:type="dxa"/>
          </w:tcPr>
          <w:p w:rsidR="00C726B9" w:rsidRDefault="00C726B9" w:rsidP="00C726B9">
            <w:pPr>
              <w:jc w:val="left"/>
            </w:pPr>
            <w:r>
              <w:rPr>
                <w:rFonts w:hint="eastAsia"/>
              </w:rPr>
              <w:t>过去三年</w:t>
            </w:r>
          </w:p>
        </w:tc>
        <w:tc>
          <w:tcPr>
            <w:tcW w:w="1315" w:type="dxa"/>
          </w:tcPr>
          <w:p w:rsidR="00C726B9" w:rsidRDefault="00C726B9" w:rsidP="00C726B9">
            <w:pPr>
              <w:jc w:val="right"/>
            </w:pPr>
            <w:r>
              <w:t>20.79%</w:t>
            </w:r>
          </w:p>
        </w:tc>
        <w:tc>
          <w:tcPr>
            <w:tcW w:w="1315" w:type="dxa"/>
          </w:tcPr>
          <w:p w:rsidR="00C726B9" w:rsidRDefault="00C726B9" w:rsidP="00C726B9">
            <w:pPr>
              <w:jc w:val="right"/>
            </w:pPr>
            <w:r>
              <w:t>1.79%</w:t>
            </w:r>
          </w:p>
        </w:tc>
        <w:tc>
          <w:tcPr>
            <w:tcW w:w="1315" w:type="dxa"/>
          </w:tcPr>
          <w:p w:rsidR="00C726B9" w:rsidRDefault="00C726B9" w:rsidP="00C726B9">
            <w:pPr>
              <w:jc w:val="right"/>
            </w:pPr>
            <w:r>
              <w:t>21.64%</w:t>
            </w:r>
          </w:p>
        </w:tc>
        <w:tc>
          <w:tcPr>
            <w:tcW w:w="1315" w:type="dxa"/>
          </w:tcPr>
          <w:p w:rsidR="00C726B9" w:rsidRDefault="00C726B9" w:rsidP="00C726B9">
            <w:pPr>
              <w:jc w:val="right"/>
            </w:pPr>
            <w:r>
              <w:t>0.95%</w:t>
            </w:r>
          </w:p>
        </w:tc>
        <w:tc>
          <w:tcPr>
            <w:tcW w:w="907" w:type="dxa"/>
          </w:tcPr>
          <w:p w:rsidR="00C726B9" w:rsidRDefault="00C726B9" w:rsidP="00C726B9">
            <w:pPr>
              <w:jc w:val="right"/>
            </w:pPr>
            <w:r>
              <w:t>-0.85%</w:t>
            </w:r>
          </w:p>
        </w:tc>
        <w:tc>
          <w:tcPr>
            <w:tcW w:w="907" w:type="dxa"/>
          </w:tcPr>
          <w:p w:rsidR="00C726B9" w:rsidRDefault="00C726B9" w:rsidP="00C726B9">
            <w:pPr>
              <w:jc w:val="right"/>
            </w:pPr>
            <w:r>
              <w:t>0.84%</w:t>
            </w:r>
          </w:p>
        </w:tc>
      </w:tr>
      <w:tr w:rsidR="00C726B9" w:rsidTr="00C726B9">
        <w:tc>
          <w:tcPr>
            <w:tcW w:w="1429" w:type="dxa"/>
          </w:tcPr>
          <w:p w:rsidR="00C726B9" w:rsidRDefault="00C726B9" w:rsidP="00C726B9">
            <w:pPr>
              <w:jc w:val="left"/>
            </w:pPr>
            <w:r>
              <w:rPr>
                <w:rFonts w:hint="eastAsia"/>
              </w:rPr>
              <w:t>过去五年</w:t>
            </w:r>
          </w:p>
        </w:tc>
        <w:tc>
          <w:tcPr>
            <w:tcW w:w="1315" w:type="dxa"/>
          </w:tcPr>
          <w:p w:rsidR="00C726B9" w:rsidRDefault="00C726B9" w:rsidP="00C726B9">
            <w:pPr>
              <w:jc w:val="right"/>
            </w:pPr>
            <w:r>
              <w:t>-18.26%</w:t>
            </w:r>
          </w:p>
        </w:tc>
        <w:tc>
          <w:tcPr>
            <w:tcW w:w="1315" w:type="dxa"/>
          </w:tcPr>
          <w:p w:rsidR="00C726B9" w:rsidRDefault="00C726B9" w:rsidP="00C726B9">
            <w:pPr>
              <w:jc w:val="right"/>
            </w:pPr>
            <w:r>
              <w:t>1.82%</w:t>
            </w:r>
          </w:p>
        </w:tc>
        <w:tc>
          <w:tcPr>
            <w:tcW w:w="1315" w:type="dxa"/>
          </w:tcPr>
          <w:p w:rsidR="00C726B9" w:rsidRDefault="00C726B9" w:rsidP="00C726B9">
            <w:pPr>
              <w:jc w:val="right"/>
            </w:pPr>
            <w:r>
              <w:t>5.43%</w:t>
            </w:r>
          </w:p>
        </w:tc>
        <w:tc>
          <w:tcPr>
            <w:tcW w:w="1315" w:type="dxa"/>
          </w:tcPr>
          <w:p w:rsidR="00C726B9" w:rsidRDefault="00C726B9" w:rsidP="00C726B9">
            <w:pPr>
              <w:jc w:val="right"/>
            </w:pPr>
            <w:r>
              <w:t>0.92%</w:t>
            </w:r>
          </w:p>
        </w:tc>
        <w:tc>
          <w:tcPr>
            <w:tcW w:w="907" w:type="dxa"/>
          </w:tcPr>
          <w:p w:rsidR="00C726B9" w:rsidRDefault="00C726B9" w:rsidP="00C726B9">
            <w:pPr>
              <w:jc w:val="right"/>
            </w:pPr>
            <w:r>
              <w:t>-23.69%</w:t>
            </w:r>
          </w:p>
        </w:tc>
        <w:tc>
          <w:tcPr>
            <w:tcW w:w="907" w:type="dxa"/>
          </w:tcPr>
          <w:p w:rsidR="00C726B9" w:rsidRDefault="00C726B9" w:rsidP="00C726B9">
            <w:pPr>
              <w:jc w:val="right"/>
            </w:pPr>
            <w:r>
              <w:t>0.90%</w:t>
            </w:r>
          </w:p>
        </w:tc>
      </w:tr>
      <w:tr w:rsidR="00C726B9" w:rsidTr="00C726B9">
        <w:tc>
          <w:tcPr>
            <w:tcW w:w="1429" w:type="dxa"/>
          </w:tcPr>
          <w:p w:rsidR="00C726B9" w:rsidRDefault="00C726B9" w:rsidP="00C726B9">
            <w:pPr>
              <w:jc w:val="left"/>
            </w:pPr>
            <w:r>
              <w:rPr>
                <w:rFonts w:hint="eastAsia"/>
              </w:rPr>
              <w:t>自基金合同生效起至今</w:t>
            </w:r>
          </w:p>
        </w:tc>
        <w:tc>
          <w:tcPr>
            <w:tcW w:w="1315" w:type="dxa"/>
          </w:tcPr>
          <w:p w:rsidR="00C726B9" w:rsidRDefault="00C726B9" w:rsidP="00C726B9">
            <w:pPr>
              <w:jc w:val="right"/>
            </w:pPr>
            <w:r>
              <w:t>-6.11%</w:t>
            </w:r>
          </w:p>
        </w:tc>
        <w:tc>
          <w:tcPr>
            <w:tcW w:w="1315" w:type="dxa"/>
          </w:tcPr>
          <w:p w:rsidR="00C726B9" w:rsidRDefault="00C726B9" w:rsidP="00C726B9">
            <w:pPr>
              <w:jc w:val="right"/>
            </w:pPr>
            <w:r>
              <w:t>1.76%</w:t>
            </w:r>
          </w:p>
        </w:tc>
        <w:tc>
          <w:tcPr>
            <w:tcW w:w="1315" w:type="dxa"/>
          </w:tcPr>
          <w:p w:rsidR="00C726B9" w:rsidRDefault="00C726B9" w:rsidP="00C726B9">
            <w:pPr>
              <w:jc w:val="right"/>
            </w:pPr>
            <w:r>
              <w:t>20.88%</w:t>
            </w:r>
          </w:p>
        </w:tc>
        <w:tc>
          <w:tcPr>
            <w:tcW w:w="1315" w:type="dxa"/>
          </w:tcPr>
          <w:p w:rsidR="00C726B9" w:rsidRDefault="00C726B9" w:rsidP="00C726B9">
            <w:pPr>
              <w:jc w:val="right"/>
            </w:pPr>
            <w:r>
              <w:t>0.92%</w:t>
            </w:r>
          </w:p>
        </w:tc>
        <w:tc>
          <w:tcPr>
            <w:tcW w:w="907" w:type="dxa"/>
          </w:tcPr>
          <w:p w:rsidR="00C726B9" w:rsidRDefault="00C726B9" w:rsidP="00C726B9">
            <w:pPr>
              <w:jc w:val="right"/>
            </w:pPr>
            <w:r>
              <w:t>-26.99%</w:t>
            </w:r>
          </w:p>
        </w:tc>
        <w:tc>
          <w:tcPr>
            <w:tcW w:w="907" w:type="dxa"/>
          </w:tcPr>
          <w:p w:rsidR="00C726B9" w:rsidRDefault="00C726B9" w:rsidP="00C726B9">
            <w:pPr>
              <w:jc w:val="right"/>
            </w:pPr>
            <w:r>
              <w:t>0.84%</w:t>
            </w:r>
          </w:p>
        </w:tc>
      </w:tr>
    </w:tbl>
    <w:p w:rsidR="00C726B9" w:rsidRDefault="00C726B9" w:rsidP="00C726B9">
      <w:pPr>
        <w:pStyle w:val="-"/>
        <w:ind w:firstLine="420"/>
        <w:rPr>
          <w:rFonts w:hint="eastAsia"/>
        </w:rPr>
      </w:pPr>
      <w:r>
        <w:rPr>
          <w:rFonts w:hint="eastAsia"/>
        </w:rPr>
        <w:t>南方成长先锋混合C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6B9" w:rsidTr="00C726B9">
        <w:trPr>
          <w:cnfStyle w:val="100000000000" w:firstRow="1" w:lastRow="0" w:firstColumn="0" w:lastColumn="0" w:oddVBand="0" w:evenVBand="0" w:oddHBand="0" w:evenHBand="0" w:firstRowFirstColumn="0" w:firstRowLastColumn="0" w:lastRowFirstColumn="0" w:lastRowLastColumn="0"/>
        </w:trPr>
        <w:tc>
          <w:tcPr>
            <w:tcW w:w="1429" w:type="dxa"/>
          </w:tcPr>
          <w:p w:rsidR="00C726B9" w:rsidRPr="00C726B9" w:rsidRDefault="00C726B9" w:rsidP="00C726B9">
            <w:pPr>
              <w:jc w:val="center"/>
              <w:rPr>
                <w:b/>
              </w:rPr>
            </w:pPr>
            <w:r w:rsidRPr="00C726B9">
              <w:rPr>
                <w:rFonts w:hint="eastAsia"/>
                <w:b/>
              </w:rPr>
              <w:lastRenderedPageBreak/>
              <w:t>阶段</w:t>
            </w:r>
          </w:p>
        </w:tc>
        <w:tc>
          <w:tcPr>
            <w:tcW w:w="1315" w:type="dxa"/>
          </w:tcPr>
          <w:p w:rsidR="00C726B9" w:rsidRPr="00C726B9" w:rsidRDefault="00C726B9" w:rsidP="00C726B9">
            <w:pPr>
              <w:jc w:val="center"/>
              <w:rPr>
                <w:b/>
              </w:rPr>
            </w:pPr>
            <w:r w:rsidRPr="00C726B9">
              <w:rPr>
                <w:rFonts w:hint="eastAsia"/>
                <w:b/>
              </w:rPr>
              <w:t>净值增长率①</w:t>
            </w:r>
          </w:p>
        </w:tc>
        <w:tc>
          <w:tcPr>
            <w:tcW w:w="1315" w:type="dxa"/>
          </w:tcPr>
          <w:p w:rsidR="00C726B9" w:rsidRPr="00C726B9" w:rsidRDefault="00C726B9" w:rsidP="00C726B9">
            <w:pPr>
              <w:jc w:val="center"/>
              <w:rPr>
                <w:b/>
              </w:rPr>
            </w:pPr>
            <w:r w:rsidRPr="00C726B9">
              <w:rPr>
                <w:rFonts w:hint="eastAsia"/>
                <w:b/>
              </w:rPr>
              <w:t>净值增长率标准差②</w:t>
            </w:r>
          </w:p>
        </w:tc>
        <w:tc>
          <w:tcPr>
            <w:tcW w:w="1315" w:type="dxa"/>
          </w:tcPr>
          <w:p w:rsidR="00C726B9" w:rsidRPr="00C726B9" w:rsidRDefault="00C726B9" w:rsidP="00C726B9">
            <w:pPr>
              <w:jc w:val="center"/>
              <w:rPr>
                <w:b/>
              </w:rPr>
            </w:pPr>
            <w:r w:rsidRPr="00C726B9">
              <w:rPr>
                <w:rFonts w:hint="eastAsia"/>
                <w:b/>
              </w:rPr>
              <w:t>业绩比较基准收益率③</w:t>
            </w:r>
          </w:p>
        </w:tc>
        <w:tc>
          <w:tcPr>
            <w:tcW w:w="1315" w:type="dxa"/>
          </w:tcPr>
          <w:p w:rsidR="00C726B9" w:rsidRPr="00C726B9" w:rsidRDefault="00C726B9" w:rsidP="00C726B9">
            <w:pPr>
              <w:jc w:val="center"/>
              <w:rPr>
                <w:b/>
              </w:rPr>
            </w:pPr>
            <w:r w:rsidRPr="00C726B9">
              <w:rPr>
                <w:rFonts w:hint="eastAsia"/>
                <w:b/>
              </w:rPr>
              <w:t>业绩比较基准收益率标准差④</w:t>
            </w:r>
          </w:p>
        </w:tc>
        <w:tc>
          <w:tcPr>
            <w:tcW w:w="907" w:type="dxa"/>
          </w:tcPr>
          <w:p w:rsidR="00C726B9" w:rsidRPr="00C726B9" w:rsidRDefault="00C726B9" w:rsidP="00C726B9">
            <w:pPr>
              <w:jc w:val="center"/>
              <w:rPr>
                <w:b/>
              </w:rPr>
            </w:pPr>
            <w:r w:rsidRPr="00C726B9">
              <w:rPr>
                <w:rFonts w:hint="eastAsia"/>
                <w:b/>
              </w:rPr>
              <w:t>①</w:t>
            </w:r>
            <w:r w:rsidRPr="00C726B9">
              <w:rPr>
                <w:rFonts w:hint="eastAsia"/>
                <w:b/>
              </w:rPr>
              <w:t>-</w:t>
            </w:r>
            <w:r w:rsidRPr="00C726B9">
              <w:rPr>
                <w:rFonts w:hint="eastAsia"/>
                <w:b/>
              </w:rPr>
              <w:t>③</w:t>
            </w:r>
          </w:p>
        </w:tc>
        <w:tc>
          <w:tcPr>
            <w:tcW w:w="907" w:type="dxa"/>
          </w:tcPr>
          <w:p w:rsidR="00C726B9" w:rsidRPr="00C726B9" w:rsidRDefault="00C726B9" w:rsidP="00C726B9">
            <w:pPr>
              <w:jc w:val="center"/>
              <w:rPr>
                <w:b/>
              </w:rPr>
            </w:pPr>
            <w:r w:rsidRPr="00C726B9">
              <w:rPr>
                <w:rFonts w:hint="eastAsia"/>
                <w:b/>
              </w:rPr>
              <w:t>②</w:t>
            </w:r>
            <w:r w:rsidRPr="00C726B9">
              <w:rPr>
                <w:rFonts w:hint="eastAsia"/>
                <w:b/>
              </w:rPr>
              <w:t>-</w:t>
            </w:r>
            <w:r w:rsidRPr="00C726B9">
              <w:rPr>
                <w:rFonts w:hint="eastAsia"/>
                <w:b/>
              </w:rPr>
              <w:t>④</w:t>
            </w:r>
          </w:p>
        </w:tc>
      </w:tr>
      <w:tr w:rsidR="00C726B9" w:rsidTr="00C726B9">
        <w:tc>
          <w:tcPr>
            <w:tcW w:w="1429" w:type="dxa"/>
          </w:tcPr>
          <w:p w:rsidR="00C726B9" w:rsidRDefault="00C726B9" w:rsidP="00C726B9">
            <w:pPr>
              <w:jc w:val="left"/>
            </w:pPr>
            <w:r>
              <w:rPr>
                <w:rFonts w:hint="eastAsia"/>
              </w:rPr>
              <w:t>过去三个月</w:t>
            </w:r>
          </w:p>
        </w:tc>
        <w:tc>
          <w:tcPr>
            <w:tcW w:w="1315" w:type="dxa"/>
          </w:tcPr>
          <w:p w:rsidR="00C726B9" w:rsidRDefault="00C726B9" w:rsidP="00C726B9">
            <w:pPr>
              <w:jc w:val="right"/>
            </w:pPr>
            <w:r>
              <w:t>2.51%</w:t>
            </w:r>
          </w:p>
        </w:tc>
        <w:tc>
          <w:tcPr>
            <w:tcW w:w="1315" w:type="dxa"/>
          </w:tcPr>
          <w:p w:rsidR="00C726B9" w:rsidRDefault="00C726B9" w:rsidP="00C726B9">
            <w:pPr>
              <w:jc w:val="right"/>
            </w:pPr>
            <w:r>
              <w:t>2.21%</w:t>
            </w:r>
          </w:p>
        </w:tc>
        <w:tc>
          <w:tcPr>
            <w:tcW w:w="1315" w:type="dxa"/>
          </w:tcPr>
          <w:p w:rsidR="00C726B9" w:rsidRDefault="00C726B9" w:rsidP="00C726B9">
            <w:pPr>
              <w:jc w:val="right"/>
            </w:pPr>
            <w:r>
              <w:t>-1.43%</w:t>
            </w:r>
          </w:p>
        </w:tc>
        <w:tc>
          <w:tcPr>
            <w:tcW w:w="1315" w:type="dxa"/>
          </w:tcPr>
          <w:p w:rsidR="00C726B9" w:rsidRDefault="00C726B9" w:rsidP="00C726B9">
            <w:pPr>
              <w:jc w:val="right"/>
            </w:pPr>
            <w:r>
              <w:t>0.92%</w:t>
            </w:r>
          </w:p>
        </w:tc>
        <w:tc>
          <w:tcPr>
            <w:tcW w:w="907" w:type="dxa"/>
          </w:tcPr>
          <w:p w:rsidR="00C726B9" w:rsidRDefault="00C726B9" w:rsidP="00C726B9">
            <w:pPr>
              <w:jc w:val="right"/>
            </w:pPr>
            <w:r>
              <w:t>3.94%</w:t>
            </w:r>
          </w:p>
        </w:tc>
        <w:tc>
          <w:tcPr>
            <w:tcW w:w="907" w:type="dxa"/>
          </w:tcPr>
          <w:p w:rsidR="00C726B9" w:rsidRDefault="00C726B9" w:rsidP="00C726B9">
            <w:pPr>
              <w:jc w:val="right"/>
            </w:pPr>
            <w:r>
              <w:t>1.29%</w:t>
            </w:r>
          </w:p>
        </w:tc>
      </w:tr>
      <w:tr w:rsidR="00C726B9" w:rsidTr="00C726B9">
        <w:tc>
          <w:tcPr>
            <w:tcW w:w="1429" w:type="dxa"/>
          </w:tcPr>
          <w:p w:rsidR="00C726B9" w:rsidRDefault="00C726B9" w:rsidP="00C726B9">
            <w:pPr>
              <w:jc w:val="left"/>
            </w:pPr>
            <w:r>
              <w:rPr>
                <w:rFonts w:hint="eastAsia"/>
              </w:rPr>
              <w:t>过去六个月</w:t>
            </w:r>
          </w:p>
        </w:tc>
        <w:tc>
          <w:tcPr>
            <w:tcW w:w="1315" w:type="dxa"/>
          </w:tcPr>
          <w:p w:rsidR="00C726B9" w:rsidRDefault="00C726B9" w:rsidP="00C726B9">
            <w:pPr>
              <w:jc w:val="right"/>
            </w:pPr>
            <w:r>
              <w:t>57.06%</w:t>
            </w:r>
          </w:p>
        </w:tc>
        <w:tc>
          <w:tcPr>
            <w:tcW w:w="1315" w:type="dxa"/>
          </w:tcPr>
          <w:p w:rsidR="00C726B9" w:rsidRDefault="00C726B9" w:rsidP="00C726B9">
            <w:pPr>
              <w:jc w:val="right"/>
            </w:pPr>
            <w:r>
              <w:t>2.05%</w:t>
            </w:r>
          </w:p>
        </w:tc>
        <w:tc>
          <w:tcPr>
            <w:tcW w:w="1315" w:type="dxa"/>
          </w:tcPr>
          <w:p w:rsidR="00C726B9" w:rsidRDefault="00C726B9" w:rsidP="00C726B9">
            <w:pPr>
              <w:jc w:val="right"/>
            </w:pPr>
            <w:r>
              <w:t>18.73%</w:t>
            </w:r>
          </w:p>
        </w:tc>
        <w:tc>
          <w:tcPr>
            <w:tcW w:w="1315" w:type="dxa"/>
          </w:tcPr>
          <w:p w:rsidR="00C726B9" w:rsidRDefault="00C726B9" w:rsidP="00C726B9">
            <w:pPr>
              <w:jc w:val="right"/>
            </w:pPr>
            <w:r>
              <w:t>0.90%</w:t>
            </w:r>
          </w:p>
        </w:tc>
        <w:tc>
          <w:tcPr>
            <w:tcW w:w="907" w:type="dxa"/>
          </w:tcPr>
          <w:p w:rsidR="00C726B9" w:rsidRDefault="00C726B9" w:rsidP="00C726B9">
            <w:pPr>
              <w:jc w:val="right"/>
            </w:pPr>
            <w:r>
              <w:t>38.33%</w:t>
            </w:r>
          </w:p>
        </w:tc>
        <w:tc>
          <w:tcPr>
            <w:tcW w:w="907" w:type="dxa"/>
          </w:tcPr>
          <w:p w:rsidR="00C726B9" w:rsidRDefault="00C726B9" w:rsidP="00C726B9">
            <w:pPr>
              <w:jc w:val="right"/>
            </w:pPr>
            <w:r>
              <w:t>1.15%</w:t>
            </w:r>
          </w:p>
        </w:tc>
      </w:tr>
      <w:tr w:rsidR="00C726B9" w:rsidTr="00C726B9">
        <w:tc>
          <w:tcPr>
            <w:tcW w:w="1429" w:type="dxa"/>
          </w:tcPr>
          <w:p w:rsidR="00C726B9" w:rsidRDefault="00C726B9" w:rsidP="00C726B9">
            <w:pPr>
              <w:jc w:val="left"/>
            </w:pPr>
            <w:r>
              <w:rPr>
                <w:rFonts w:hint="eastAsia"/>
              </w:rPr>
              <w:t>过去一年</w:t>
            </w:r>
          </w:p>
        </w:tc>
        <w:tc>
          <w:tcPr>
            <w:tcW w:w="1315" w:type="dxa"/>
          </w:tcPr>
          <w:p w:rsidR="00C726B9" w:rsidRDefault="00C726B9" w:rsidP="00C726B9">
            <w:pPr>
              <w:jc w:val="right"/>
            </w:pPr>
            <w:r>
              <w:t>41.89%</w:t>
            </w:r>
          </w:p>
        </w:tc>
        <w:tc>
          <w:tcPr>
            <w:tcW w:w="1315" w:type="dxa"/>
          </w:tcPr>
          <w:p w:rsidR="00C726B9" w:rsidRDefault="00C726B9" w:rsidP="00C726B9">
            <w:pPr>
              <w:jc w:val="right"/>
            </w:pPr>
            <w:r>
              <w:t>1.97%</w:t>
            </w:r>
          </w:p>
        </w:tc>
        <w:tc>
          <w:tcPr>
            <w:tcW w:w="1315" w:type="dxa"/>
          </w:tcPr>
          <w:p w:rsidR="00C726B9" w:rsidRDefault="00C726B9" w:rsidP="00C726B9">
            <w:pPr>
              <w:jc w:val="right"/>
            </w:pPr>
            <w:r>
              <w:t>26.82%</w:t>
            </w:r>
          </w:p>
        </w:tc>
        <w:tc>
          <w:tcPr>
            <w:tcW w:w="1315" w:type="dxa"/>
          </w:tcPr>
          <w:p w:rsidR="00C726B9" w:rsidRDefault="00C726B9" w:rsidP="00C726B9">
            <w:pPr>
              <w:jc w:val="right"/>
            </w:pPr>
            <w:r>
              <w:t>0.93%</w:t>
            </w:r>
          </w:p>
        </w:tc>
        <w:tc>
          <w:tcPr>
            <w:tcW w:w="907" w:type="dxa"/>
          </w:tcPr>
          <w:p w:rsidR="00C726B9" w:rsidRDefault="00C726B9" w:rsidP="00C726B9">
            <w:pPr>
              <w:jc w:val="right"/>
            </w:pPr>
            <w:r>
              <w:t>15.07%</w:t>
            </w:r>
          </w:p>
        </w:tc>
        <w:tc>
          <w:tcPr>
            <w:tcW w:w="907" w:type="dxa"/>
          </w:tcPr>
          <w:p w:rsidR="00C726B9" w:rsidRDefault="00C726B9" w:rsidP="00C726B9">
            <w:pPr>
              <w:jc w:val="right"/>
            </w:pPr>
            <w:r>
              <w:t>1.04%</w:t>
            </w:r>
          </w:p>
        </w:tc>
      </w:tr>
      <w:tr w:rsidR="00C726B9" w:rsidTr="00C726B9">
        <w:tc>
          <w:tcPr>
            <w:tcW w:w="1429" w:type="dxa"/>
          </w:tcPr>
          <w:p w:rsidR="00C726B9" w:rsidRDefault="00C726B9" w:rsidP="00C726B9">
            <w:pPr>
              <w:jc w:val="left"/>
            </w:pPr>
            <w:r>
              <w:rPr>
                <w:rFonts w:hint="eastAsia"/>
              </w:rPr>
              <w:t>过去三年</w:t>
            </w:r>
          </w:p>
        </w:tc>
        <w:tc>
          <w:tcPr>
            <w:tcW w:w="1315" w:type="dxa"/>
          </w:tcPr>
          <w:p w:rsidR="00C726B9" w:rsidRDefault="00C726B9" w:rsidP="00C726B9">
            <w:pPr>
              <w:jc w:val="right"/>
            </w:pPr>
            <w:r>
              <w:t>18.63%</w:t>
            </w:r>
          </w:p>
        </w:tc>
        <w:tc>
          <w:tcPr>
            <w:tcW w:w="1315" w:type="dxa"/>
          </w:tcPr>
          <w:p w:rsidR="00C726B9" w:rsidRDefault="00C726B9" w:rsidP="00C726B9">
            <w:pPr>
              <w:jc w:val="right"/>
            </w:pPr>
            <w:r>
              <w:t>1.79%</w:t>
            </w:r>
          </w:p>
        </w:tc>
        <w:tc>
          <w:tcPr>
            <w:tcW w:w="1315" w:type="dxa"/>
          </w:tcPr>
          <w:p w:rsidR="00C726B9" w:rsidRDefault="00C726B9" w:rsidP="00C726B9">
            <w:pPr>
              <w:jc w:val="right"/>
            </w:pPr>
            <w:r>
              <w:t>21.64%</w:t>
            </w:r>
          </w:p>
        </w:tc>
        <w:tc>
          <w:tcPr>
            <w:tcW w:w="1315" w:type="dxa"/>
          </w:tcPr>
          <w:p w:rsidR="00C726B9" w:rsidRDefault="00C726B9" w:rsidP="00C726B9">
            <w:pPr>
              <w:jc w:val="right"/>
            </w:pPr>
            <w:r>
              <w:t>0.95%</w:t>
            </w:r>
          </w:p>
        </w:tc>
        <w:tc>
          <w:tcPr>
            <w:tcW w:w="907" w:type="dxa"/>
          </w:tcPr>
          <w:p w:rsidR="00C726B9" w:rsidRDefault="00C726B9" w:rsidP="00C726B9">
            <w:pPr>
              <w:jc w:val="right"/>
            </w:pPr>
            <w:r>
              <w:t>-3.01%</w:t>
            </w:r>
          </w:p>
        </w:tc>
        <w:tc>
          <w:tcPr>
            <w:tcW w:w="907" w:type="dxa"/>
          </w:tcPr>
          <w:p w:rsidR="00C726B9" w:rsidRDefault="00C726B9" w:rsidP="00C726B9">
            <w:pPr>
              <w:jc w:val="right"/>
            </w:pPr>
            <w:r>
              <w:t>0.84%</w:t>
            </w:r>
          </w:p>
        </w:tc>
      </w:tr>
      <w:tr w:rsidR="00C726B9" w:rsidTr="00C726B9">
        <w:tc>
          <w:tcPr>
            <w:tcW w:w="1429" w:type="dxa"/>
          </w:tcPr>
          <w:p w:rsidR="00C726B9" w:rsidRDefault="00C726B9" w:rsidP="00C726B9">
            <w:pPr>
              <w:jc w:val="left"/>
            </w:pPr>
            <w:r>
              <w:rPr>
                <w:rFonts w:hint="eastAsia"/>
              </w:rPr>
              <w:t>过去五年</w:t>
            </w:r>
          </w:p>
        </w:tc>
        <w:tc>
          <w:tcPr>
            <w:tcW w:w="1315" w:type="dxa"/>
          </w:tcPr>
          <w:p w:rsidR="00C726B9" w:rsidRDefault="00C726B9" w:rsidP="00C726B9">
            <w:pPr>
              <w:jc w:val="right"/>
            </w:pPr>
            <w:r>
              <w:t>-20.68%</w:t>
            </w:r>
          </w:p>
        </w:tc>
        <w:tc>
          <w:tcPr>
            <w:tcW w:w="1315" w:type="dxa"/>
          </w:tcPr>
          <w:p w:rsidR="00C726B9" w:rsidRDefault="00C726B9" w:rsidP="00C726B9">
            <w:pPr>
              <w:jc w:val="right"/>
            </w:pPr>
            <w:r>
              <w:t>1.82%</w:t>
            </w:r>
          </w:p>
        </w:tc>
        <w:tc>
          <w:tcPr>
            <w:tcW w:w="1315" w:type="dxa"/>
          </w:tcPr>
          <w:p w:rsidR="00C726B9" w:rsidRDefault="00C726B9" w:rsidP="00C726B9">
            <w:pPr>
              <w:jc w:val="right"/>
            </w:pPr>
            <w:r>
              <w:t>5.43%</w:t>
            </w:r>
          </w:p>
        </w:tc>
        <w:tc>
          <w:tcPr>
            <w:tcW w:w="1315" w:type="dxa"/>
          </w:tcPr>
          <w:p w:rsidR="00C726B9" w:rsidRDefault="00C726B9" w:rsidP="00C726B9">
            <w:pPr>
              <w:jc w:val="right"/>
            </w:pPr>
            <w:r>
              <w:t>0.92%</w:t>
            </w:r>
          </w:p>
        </w:tc>
        <w:tc>
          <w:tcPr>
            <w:tcW w:w="907" w:type="dxa"/>
          </w:tcPr>
          <w:p w:rsidR="00C726B9" w:rsidRDefault="00C726B9" w:rsidP="00C726B9">
            <w:pPr>
              <w:jc w:val="right"/>
            </w:pPr>
            <w:r>
              <w:t>-26.11%</w:t>
            </w:r>
          </w:p>
        </w:tc>
        <w:tc>
          <w:tcPr>
            <w:tcW w:w="907" w:type="dxa"/>
          </w:tcPr>
          <w:p w:rsidR="00C726B9" w:rsidRDefault="00C726B9" w:rsidP="00C726B9">
            <w:pPr>
              <w:jc w:val="right"/>
            </w:pPr>
            <w:r>
              <w:t>0.90%</w:t>
            </w:r>
          </w:p>
        </w:tc>
      </w:tr>
      <w:tr w:rsidR="00C726B9" w:rsidTr="00C726B9">
        <w:tc>
          <w:tcPr>
            <w:tcW w:w="1429" w:type="dxa"/>
          </w:tcPr>
          <w:p w:rsidR="00C726B9" w:rsidRDefault="00C726B9" w:rsidP="00C726B9">
            <w:pPr>
              <w:jc w:val="left"/>
            </w:pPr>
            <w:r>
              <w:rPr>
                <w:rFonts w:hint="eastAsia"/>
              </w:rPr>
              <w:t>自基金合同生效起至今</w:t>
            </w:r>
          </w:p>
        </w:tc>
        <w:tc>
          <w:tcPr>
            <w:tcW w:w="1315" w:type="dxa"/>
          </w:tcPr>
          <w:p w:rsidR="00C726B9" w:rsidRDefault="00C726B9" w:rsidP="00C726B9">
            <w:pPr>
              <w:jc w:val="right"/>
            </w:pPr>
            <w:r>
              <w:t>-9.19%</w:t>
            </w:r>
          </w:p>
        </w:tc>
        <w:tc>
          <w:tcPr>
            <w:tcW w:w="1315" w:type="dxa"/>
          </w:tcPr>
          <w:p w:rsidR="00C726B9" w:rsidRDefault="00C726B9" w:rsidP="00C726B9">
            <w:pPr>
              <w:jc w:val="right"/>
            </w:pPr>
            <w:r>
              <w:t>1.76%</w:t>
            </w:r>
          </w:p>
        </w:tc>
        <w:tc>
          <w:tcPr>
            <w:tcW w:w="1315" w:type="dxa"/>
          </w:tcPr>
          <w:p w:rsidR="00C726B9" w:rsidRDefault="00C726B9" w:rsidP="00C726B9">
            <w:pPr>
              <w:jc w:val="right"/>
            </w:pPr>
            <w:r>
              <w:t>20.88%</w:t>
            </w:r>
          </w:p>
        </w:tc>
        <w:tc>
          <w:tcPr>
            <w:tcW w:w="1315" w:type="dxa"/>
          </w:tcPr>
          <w:p w:rsidR="00C726B9" w:rsidRDefault="00C726B9" w:rsidP="00C726B9">
            <w:pPr>
              <w:jc w:val="right"/>
            </w:pPr>
            <w:r>
              <w:t>0.92%</w:t>
            </w:r>
          </w:p>
        </w:tc>
        <w:tc>
          <w:tcPr>
            <w:tcW w:w="907" w:type="dxa"/>
          </w:tcPr>
          <w:p w:rsidR="00C726B9" w:rsidRDefault="00C726B9" w:rsidP="00C726B9">
            <w:pPr>
              <w:jc w:val="right"/>
            </w:pPr>
            <w:r>
              <w:t>-30.07%</w:t>
            </w:r>
          </w:p>
        </w:tc>
        <w:tc>
          <w:tcPr>
            <w:tcW w:w="907" w:type="dxa"/>
          </w:tcPr>
          <w:p w:rsidR="00C726B9" w:rsidRDefault="00C726B9" w:rsidP="00C726B9">
            <w:pPr>
              <w:jc w:val="right"/>
            </w:pPr>
            <w:r>
              <w:t>0.84%</w:t>
            </w:r>
          </w:p>
        </w:tc>
      </w:tr>
    </w:tbl>
    <w:p w:rsidR="00C726B9" w:rsidRDefault="00C726B9" w:rsidP="00C726B9">
      <w:pPr>
        <w:pStyle w:val="-3"/>
        <w:spacing w:before="156" w:after="156"/>
        <w:rPr>
          <w:rFonts w:hint="eastAsia"/>
        </w:rPr>
      </w:pPr>
      <w:r>
        <w:rPr>
          <w:rFonts w:hint="eastAsia"/>
        </w:rPr>
        <w:t>自基金合同生效以来基金份额累计净值增长率变动及其与同期业绩比较基准收益率变动的比较</w:t>
      </w:r>
    </w:p>
    <w:p w:rsidR="00C726B9" w:rsidRDefault="00C726B9" w:rsidP="00C726B9">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C726B9" w:rsidRDefault="00C726B9" w:rsidP="00C726B9">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C726B9" w:rsidRDefault="00C726B9" w:rsidP="00C726B9">
      <w:pPr>
        <w:pStyle w:val="-1"/>
        <w:ind w:left="281" w:hanging="281"/>
        <w:rPr>
          <w:rFonts w:hint="eastAsia"/>
        </w:rPr>
      </w:pPr>
      <w:r>
        <w:rPr>
          <w:rFonts w:hint="eastAsia"/>
        </w:rPr>
        <w:t>管理人报告</w:t>
      </w:r>
    </w:p>
    <w:p w:rsidR="00C726B9" w:rsidRDefault="00C726B9" w:rsidP="00C726B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726B9" w:rsidTr="00422BF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726B9" w:rsidRPr="00C726B9" w:rsidRDefault="00C726B9" w:rsidP="00C726B9">
            <w:pPr>
              <w:jc w:val="center"/>
              <w:rPr>
                <w:b/>
              </w:rPr>
            </w:pPr>
            <w:r w:rsidRPr="00C726B9">
              <w:rPr>
                <w:rFonts w:hint="eastAsia"/>
                <w:b/>
              </w:rPr>
              <w:t>姓名</w:t>
            </w:r>
          </w:p>
        </w:tc>
        <w:tc>
          <w:tcPr>
            <w:tcW w:w="851" w:type="dxa"/>
            <w:vMerge w:val="restart"/>
          </w:tcPr>
          <w:p w:rsidR="00C726B9" w:rsidRPr="00C726B9" w:rsidRDefault="00C726B9" w:rsidP="00C726B9">
            <w:pPr>
              <w:jc w:val="center"/>
              <w:rPr>
                <w:b/>
              </w:rPr>
            </w:pPr>
            <w:r w:rsidRPr="00C726B9">
              <w:rPr>
                <w:rFonts w:hint="eastAsia"/>
                <w:b/>
              </w:rPr>
              <w:t>职务</w:t>
            </w:r>
          </w:p>
        </w:tc>
        <w:tc>
          <w:tcPr>
            <w:tcW w:w="2234" w:type="dxa"/>
            <w:gridSpan w:val="2"/>
            <w:tcBorders>
              <w:bottom w:val="single" w:sz="4" w:space="0" w:color="auto"/>
            </w:tcBorders>
          </w:tcPr>
          <w:p w:rsidR="00C726B9" w:rsidRPr="00C726B9" w:rsidRDefault="00C726B9" w:rsidP="00C726B9">
            <w:pPr>
              <w:jc w:val="center"/>
              <w:rPr>
                <w:b/>
              </w:rPr>
            </w:pPr>
            <w:r w:rsidRPr="00C726B9">
              <w:rPr>
                <w:rFonts w:hint="eastAsia"/>
                <w:b/>
              </w:rPr>
              <w:t>任本基金的基金经理期限</w:t>
            </w:r>
          </w:p>
        </w:tc>
        <w:tc>
          <w:tcPr>
            <w:tcW w:w="703" w:type="dxa"/>
            <w:vMerge w:val="restart"/>
          </w:tcPr>
          <w:p w:rsidR="00C726B9" w:rsidRPr="00C726B9" w:rsidRDefault="00C726B9" w:rsidP="00C726B9">
            <w:pPr>
              <w:jc w:val="center"/>
              <w:rPr>
                <w:b/>
              </w:rPr>
            </w:pPr>
            <w:r w:rsidRPr="00C726B9">
              <w:rPr>
                <w:rFonts w:hint="eastAsia"/>
                <w:b/>
              </w:rPr>
              <w:t>证券从业年限</w:t>
            </w:r>
          </w:p>
        </w:tc>
        <w:tc>
          <w:tcPr>
            <w:tcW w:w="3856" w:type="dxa"/>
            <w:vMerge w:val="restart"/>
          </w:tcPr>
          <w:p w:rsidR="00C726B9" w:rsidRPr="00C726B9" w:rsidRDefault="00C726B9" w:rsidP="00C726B9">
            <w:pPr>
              <w:jc w:val="center"/>
              <w:rPr>
                <w:b/>
              </w:rPr>
            </w:pPr>
            <w:r w:rsidRPr="00C726B9">
              <w:rPr>
                <w:rFonts w:hint="eastAsia"/>
                <w:b/>
              </w:rPr>
              <w:t>说明</w:t>
            </w:r>
          </w:p>
        </w:tc>
      </w:tr>
      <w:tr w:rsidR="00C726B9" w:rsidTr="00C726B9">
        <w:tc>
          <w:tcPr>
            <w:tcW w:w="862" w:type="dxa"/>
            <w:vMerge/>
          </w:tcPr>
          <w:p w:rsidR="00C726B9" w:rsidRDefault="00C726B9" w:rsidP="00C726B9">
            <w:pPr>
              <w:jc w:val="left"/>
            </w:pPr>
          </w:p>
        </w:tc>
        <w:tc>
          <w:tcPr>
            <w:tcW w:w="851" w:type="dxa"/>
            <w:vMerge/>
          </w:tcPr>
          <w:p w:rsidR="00C726B9" w:rsidRDefault="00C726B9" w:rsidP="00C726B9">
            <w:pPr>
              <w:jc w:val="left"/>
            </w:pPr>
          </w:p>
        </w:tc>
        <w:tc>
          <w:tcPr>
            <w:tcW w:w="1117" w:type="dxa"/>
            <w:shd w:val="clear" w:color="auto" w:fill="BFBFBF"/>
          </w:tcPr>
          <w:p w:rsidR="00C726B9" w:rsidRPr="00C726B9" w:rsidRDefault="00C726B9" w:rsidP="00C726B9">
            <w:pPr>
              <w:jc w:val="center"/>
              <w:rPr>
                <w:b/>
              </w:rPr>
            </w:pPr>
            <w:r w:rsidRPr="00C726B9">
              <w:rPr>
                <w:rFonts w:hint="eastAsia"/>
                <w:b/>
              </w:rPr>
              <w:t>任职日期</w:t>
            </w:r>
          </w:p>
        </w:tc>
        <w:tc>
          <w:tcPr>
            <w:tcW w:w="1117" w:type="dxa"/>
            <w:shd w:val="clear" w:color="auto" w:fill="BFBFBF"/>
          </w:tcPr>
          <w:p w:rsidR="00C726B9" w:rsidRPr="00C726B9" w:rsidRDefault="00C726B9" w:rsidP="00C726B9">
            <w:pPr>
              <w:jc w:val="center"/>
              <w:rPr>
                <w:b/>
              </w:rPr>
            </w:pPr>
            <w:r w:rsidRPr="00C726B9">
              <w:rPr>
                <w:rFonts w:hint="eastAsia"/>
                <w:b/>
              </w:rPr>
              <w:t>离任日期</w:t>
            </w:r>
          </w:p>
        </w:tc>
        <w:tc>
          <w:tcPr>
            <w:tcW w:w="703" w:type="dxa"/>
            <w:vMerge/>
          </w:tcPr>
          <w:p w:rsidR="00C726B9" w:rsidRDefault="00C726B9" w:rsidP="00C726B9">
            <w:pPr>
              <w:jc w:val="left"/>
            </w:pPr>
          </w:p>
        </w:tc>
        <w:tc>
          <w:tcPr>
            <w:tcW w:w="3856" w:type="dxa"/>
            <w:vMerge/>
          </w:tcPr>
          <w:p w:rsidR="00C726B9" w:rsidRDefault="00C726B9" w:rsidP="00C726B9">
            <w:pPr>
              <w:jc w:val="left"/>
            </w:pPr>
          </w:p>
        </w:tc>
      </w:tr>
      <w:tr w:rsidR="00C726B9" w:rsidTr="00C726B9">
        <w:tc>
          <w:tcPr>
            <w:tcW w:w="862" w:type="dxa"/>
          </w:tcPr>
          <w:p w:rsidR="00C726B9" w:rsidRDefault="00C726B9" w:rsidP="00C726B9">
            <w:pPr>
              <w:jc w:val="left"/>
            </w:pPr>
            <w:r>
              <w:rPr>
                <w:rFonts w:hint="eastAsia"/>
              </w:rPr>
              <w:t>王博</w:t>
            </w:r>
          </w:p>
        </w:tc>
        <w:tc>
          <w:tcPr>
            <w:tcW w:w="851" w:type="dxa"/>
          </w:tcPr>
          <w:p w:rsidR="00C726B9" w:rsidRDefault="00C726B9" w:rsidP="00C726B9">
            <w:pPr>
              <w:jc w:val="left"/>
            </w:pPr>
            <w:r>
              <w:rPr>
                <w:rFonts w:hint="eastAsia"/>
              </w:rPr>
              <w:t>本基金基金经理</w:t>
            </w:r>
          </w:p>
        </w:tc>
        <w:tc>
          <w:tcPr>
            <w:tcW w:w="1117" w:type="dxa"/>
          </w:tcPr>
          <w:p w:rsidR="00C726B9" w:rsidRDefault="00C726B9" w:rsidP="00C726B9">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c>
          <w:tcPr>
            <w:tcW w:w="1117" w:type="dxa"/>
          </w:tcPr>
          <w:p w:rsidR="00C726B9" w:rsidRDefault="00C726B9" w:rsidP="00C726B9">
            <w:pPr>
              <w:jc w:val="right"/>
            </w:pPr>
            <w:r>
              <w:t>-</w:t>
            </w:r>
          </w:p>
        </w:tc>
        <w:tc>
          <w:tcPr>
            <w:tcW w:w="703" w:type="dxa"/>
          </w:tcPr>
          <w:p w:rsidR="00C726B9" w:rsidRDefault="00C726B9" w:rsidP="00C726B9">
            <w:pPr>
              <w:jc w:val="left"/>
            </w:pPr>
            <w:r>
              <w:rPr>
                <w:rFonts w:hint="eastAsia"/>
              </w:rPr>
              <w:t>10</w:t>
            </w:r>
            <w:r>
              <w:rPr>
                <w:rFonts w:hint="eastAsia"/>
              </w:rPr>
              <w:t>年</w:t>
            </w:r>
          </w:p>
        </w:tc>
        <w:tc>
          <w:tcPr>
            <w:tcW w:w="3856" w:type="dxa"/>
          </w:tcPr>
          <w:p w:rsidR="00C726B9" w:rsidRDefault="00C726B9" w:rsidP="00C726B9">
            <w:r>
              <w:rPr>
                <w:rFonts w:hint="eastAsia"/>
              </w:rPr>
              <w:t>清华大学工学硕士，具有基金从业资格。</w:t>
            </w:r>
            <w:r>
              <w:rPr>
                <w:rFonts w:hint="eastAsia"/>
              </w:rPr>
              <w:t>2015</w:t>
            </w:r>
            <w:r>
              <w:rPr>
                <w:rFonts w:hint="eastAsia"/>
              </w:rPr>
              <w:t>年</w:t>
            </w:r>
            <w:r>
              <w:rPr>
                <w:rFonts w:hint="eastAsia"/>
              </w:rPr>
              <w:t>7</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日，任南方瑞合基金经理助理；</w:t>
            </w:r>
            <w:r>
              <w:rPr>
                <w:rFonts w:hint="eastAsia"/>
              </w:rPr>
              <w:t>2020</w:t>
            </w:r>
            <w:r>
              <w:rPr>
                <w:rFonts w:hint="eastAsia"/>
              </w:rPr>
              <w:t>年</w:t>
            </w:r>
            <w:r>
              <w:rPr>
                <w:rFonts w:hint="eastAsia"/>
              </w:rPr>
              <w:t>7</w:t>
            </w:r>
            <w:r>
              <w:rPr>
                <w:rFonts w:hint="eastAsia"/>
              </w:rPr>
              <w:t>月</w:t>
            </w:r>
            <w:r>
              <w:rPr>
                <w:rFonts w:hint="eastAsia"/>
              </w:rPr>
              <w:t>28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日，任科创板基金基金经理；</w:t>
            </w:r>
            <w:r>
              <w:rPr>
                <w:rFonts w:hint="eastAsia"/>
              </w:rPr>
              <w:t>2019</w:t>
            </w:r>
            <w:r>
              <w:rPr>
                <w:rFonts w:hint="eastAsia"/>
              </w:rPr>
              <w:t>年</w:t>
            </w:r>
            <w:r>
              <w:rPr>
                <w:rFonts w:hint="eastAsia"/>
              </w:rPr>
              <w:t>11</w:t>
            </w:r>
            <w:r>
              <w:rPr>
                <w:rFonts w:hint="eastAsia"/>
              </w:rPr>
              <w:t>月</w:t>
            </w:r>
            <w:r>
              <w:rPr>
                <w:rFonts w:hint="eastAsia"/>
              </w:rPr>
              <w:t>11</w:t>
            </w:r>
            <w:r>
              <w:rPr>
                <w:rFonts w:hint="eastAsia"/>
              </w:rPr>
              <w:t>日至今，任南方科技创新混合基金经理；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日至今，任南方成长先锋混合基金经理；</w:t>
            </w:r>
            <w:r>
              <w:rPr>
                <w:rFonts w:hint="eastAsia"/>
              </w:rPr>
              <w:t>2023</w:t>
            </w:r>
            <w:r>
              <w:rPr>
                <w:rFonts w:hint="eastAsia"/>
              </w:rPr>
              <w:t>年</w:t>
            </w:r>
            <w:r>
              <w:rPr>
                <w:rFonts w:hint="eastAsia"/>
              </w:rPr>
              <w:t>11</w:t>
            </w:r>
            <w:r>
              <w:rPr>
                <w:rFonts w:hint="eastAsia"/>
              </w:rPr>
              <w:t>月</w:t>
            </w:r>
            <w:r>
              <w:rPr>
                <w:rFonts w:hint="eastAsia"/>
              </w:rPr>
              <w:t>14</w:t>
            </w:r>
            <w:r>
              <w:rPr>
                <w:rFonts w:hint="eastAsia"/>
              </w:rPr>
              <w:t>日至今，任南方数字经济混合基金经理；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日至今，兼任投资经理。</w:t>
            </w:r>
          </w:p>
        </w:tc>
      </w:tr>
    </w:tbl>
    <w:p w:rsidR="00C726B9" w:rsidRDefault="00C726B9" w:rsidP="00C726B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726B9" w:rsidRDefault="00C726B9" w:rsidP="00C726B9">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C726B9" w:rsidRDefault="00C726B9" w:rsidP="00C726B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726B9" w:rsidTr="00C726B9">
        <w:tc>
          <w:tcPr>
            <w:tcW w:w="1661" w:type="dxa"/>
          </w:tcPr>
          <w:p w:rsidR="00C726B9" w:rsidRDefault="00C726B9" w:rsidP="00C726B9">
            <w:pPr>
              <w:jc w:val="left"/>
            </w:pPr>
            <w:r>
              <w:rPr>
                <w:rFonts w:hint="eastAsia"/>
              </w:rPr>
              <w:t>姓名</w:t>
            </w:r>
          </w:p>
        </w:tc>
        <w:tc>
          <w:tcPr>
            <w:tcW w:w="1661" w:type="dxa"/>
          </w:tcPr>
          <w:p w:rsidR="00C726B9" w:rsidRDefault="00C726B9" w:rsidP="00C726B9">
            <w:pPr>
              <w:jc w:val="left"/>
            </w:pPr>
            <w:r>
              <w:rPr>
                <w:rFonts w:hint="eastAsia"/>
              </w:rPr>
              <w:t>产品类型</w:t>
            </w:r>
          </w:p>
        </w:tc>
        <w:tc>
          <w:tcPr>
            <w:tcW w:w="1661" w:type="dxa"/>
          </w:tcPr>
          <w:p w:rsidR="00C726B9" w:rsidRDefault="00C726B9" w:rsidP="00C726B9">
            <w:pPr>
              <w:jc w:val="left"/>
            </w:pPr>
            <w:r>
              <w:rPr>
                <w:rFonts w:hint="eastAsia"/>
              </w:rPr>
              <w:t>产品数量（只）</w:t>
            </w:r>
          </w:p>
        </w:tc>
        <w:tc>
          <w:tcPr>
            <w:tcW w:w="1661" w:type="dxa"/>
          </w:tcPr>
          <w:p w:rsidR="00C726B9" w:rsidRDefault="00C726B9" w:rsidP="00C726B9">
            <w:pPr>
              <w:jc w:val="left"/>
            </w:pPr>
            <w:r>
              <w:rPr>
                <w:rFonts w:hint="eastAsia"/>
              </w:rPr>
              <w:t>资产净值</w:t>
            </w:r>
            <w:r>
              <w:rPr>
                <w:rFonts w:hint="eastAsia"/>
              </w:rPr>
              <w:t>(</w:t>
            </w:r>
            <w:r>
              <w:rPr>
                <w:rFonts w:hint="eastAsia"/>
              </w:rPr>
              <w:t>元</w:t>
            </w:r>
            <w:r>
              <w:rPr>
                <w:rFonts w:hint="eastAsia"/>
              </w:rPr>
              <w:t>)</w:t>
            </w:r>
          </w:p>
        </w:tc>
        <w:tc>
          <w:tcPr>
            <w:tcW w:w="1662" w:type="dxa"/>
          </w:tcPr>
          <w:p w:rsidR="00C726B9" w:rsidRDefault="00C726B9" w:rsidP="00C726B9">
            <w:pPr>
              <w:jc w:val="left"/>
            </w:pPr>
            <w:r>
              <w:rPr>
                <w:rFonts w:hint="eastAsia"/>
              </w:rPr>
              <w:t>任职时间</w:t>
            </w:r>
          </w:p>
        </w:tc>
      </w:tr>
      <w:tr w:rsidR="00C726B9" w:rsidTr="00C726B9">
        <w:tc>
          <w:tcPr>
            <w:tcW w:w="1661" w:type="dxa"/>
            <w:vMerge w:val="restart"/>
          </w:tcPr>
          <w:p w:rsidR="00C726B9" w:rsidRDefault="00C726B9" w:rsidP="00C726B9">
            <w:pPr>
              <w:jc w:val="left"/>
            </w:pPr>
            <w:r>
              <w:rPr>
                <w:rFonts w:hint="eastAsia"/>
              </w:rPr>
              <w:t>王博</w:t>
            </w:r>
          </w:p>
        </w:tc>
        <w:tc>
          <w:tcPr>
            <w:tcW w:w="1661" w:type="dxa"/>
          </w:tcPr>
          <w:p w:rsidR="00C726B9" w:rsidRDefault="00C726B9" w:rsidP="00C726B9">
            <w:pPr>
              <w:jc w:val="left"/>
            </w:pPr>
            <w:r>
              <w:rPr>
                <w:rFonts w:hint="eastAsia"/>
              </w:rPr>
              <w:t>公募基金</w:t>
            </w:r>
          </w:p>
        </w:tc>
        <w:tc>
          <w:tcPr>
            <w:tcW w:w="1661" w:type="dxa"/>
          </w:tcPr>
          <w:p w:rsidR="00C726B9" w:rsidRDefault="00C726B9" w:rsidP="00C726B9">
            <w:pPr>
              <w:jc w:val="right"/>
            </w:pPr>
            <w:r>
              <w:t>3</w:t>
            </w:r>
          </w:p>
        </w:tc>
        <w:tc>
          <w:tcPr>
            <w:tcW w:w="1661" w:type="dxa"/>
          </w:tcPr>
          <w:p w:rsidR="00C726B9" w:rsidRDefault="00C726B9" w:rsidP="00C726B9">
            <w:pPr>
              <w:jc w:val="right"/>
            </w:pPr>
            <w:r>
              <w:t>6,309,221,171.48</w:t>
            </w:r>
          </w:p>
        </w:tc>
        <w:tc>
          <w:tcPr>
            <w:tcW w:w="1662" w:type="dxa"/>
          </w:tcPr>
          <w:p w:rsidR="00C726B9" w:rsidRDefault="00C726B9" w:rsidP="00C726B9">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r>
      <w:tr w:rsidR="00C726B9" w:rsidTr="00C726B9">
        <w:tc>
          <w:tcPr>
            <w:tcW w:w="1661" w:type="dxa"/>
            <w:vMerge/>
          </w:tcPr>
          <w:p w:rsidR="00C726B9" w:rsidRDefault="00C726B9" w:rsidP="00C726B9">
            <w:pPr>
              <w:jc w:val="left"/>
            </w:pPr>
          </w:p>
        </w:tc>
        <w:tc>
          <w:tcPr>
            <w:tcW w:w="1661" w:type="dxa"/>
          </w:tcPr>
          <w:p w:rsidR="00C726B9" w:rsidRDefault="00C726B9" w:rsidP="00C726B9">
            <w:pPr>
              <w:jc w:val="left"/>
            </w:pPr>
            <w:r>
              <w:rPr>
                <w:rFonts w:hint="eastAsia"/>
              </w:rPr>
              <w:t>私募资产管理计划</w:t>
            </w:r>
          </w:p>
        </w:tc>
        <w:tc>
          <w:tcPr>
            <w:tcW w:w="1661" w:type="dxa"/>
          </w:tcPr>
          <w:p w:rsidR="00C726B9" w:rsidRDefault="00C726B9" w:rsidP="00C726B9">
            <w:pPr>
              <w:jc w:val="right"/>
            </w:pPr>
            <w:r>
              <w:t>1</w:t>
            </w:r>
          </w:p>
        </w:tc>
        <w:tc>
          <w:tcPr>
            <w:tcW w:w="1661" w:type="dxa"/>
          </w:tcPr>
          <w:p w:rsidR="00C726B9" w:rsidRDefault="00C726B9" w:rsidP="00C726B9">
            <w:pPr>
              <w:jc w:val="right"/>
            </w:pPr>
            <w:r>
              <w:t>82,361,968.97</w:t>
            </w:r>
          </w:p>
        </w:tc>
        <w:tc>
          <w:tcPr>
            <w:tcW w:w="1662" w:type="dxa"/>
          </w:tcPr>
          <w:p w:rsidR="00C726B9" w:rsidRDefault="00C726B9" w:rsidP="00C726B9">
            <w:pPr>
              <w:jc w:val="left"/>
            </w:pPr>
            <w:r>
              <w:rPr>
                <w:rFonts w:hint="eastAsia"/>
              </w:rPr>
              <w:t>2025</w:t>
            </w:r>
            <w:r>
              <w:rPr>
                <w:rFonts w:hint="eastAsia"/>
              </w:rPr>
              <w:t>年</w:t>
            </w:r>
            <w:r>
              <w:rPr>
                <w:rFonts w:hint="eastAsia"/>
              </w:rPr>
              <w:t>01</w:t>
            </w:r>
            <w:r>
              <w:rPr>
                <w:rFonts w:hint="eastAsia"/>
              </w:rPr>
              <w:t>月</w:t>
            </w:r>
            <w:r>
              <w:rPr>
                <w:rFonts w:hint="eastAsia"/>
              </w:rPr>
              <w:t>06</w:t>
            </w:r>
            <w:r>
              <w:rPr>
                <w:rFonts w:hint="eastAsia"/>
              </w:rPr>
              <w:t>日</w:t>
            </w:r>
          </w:p>
        </w:tc>
      </w:tr>
      <w:tr w:rsidR="00C726B9" w:rsidTr="00C726B9">
        <w:tc>
          <w:tcPr>
            <w:tcW w:w="1661" w:type="dxa"/>
            <w:vMerge/>
          </w:tcPr>
          <w:p w:rsidR="00C726B9" w:rsidRDefault="00C726B9" w:rsidP="00C726B9">
            <w:pPr>
              <w:jc w:val="left"/>
            </w:pPr>
          </w:p>
        </w:tc>
        <w:tc>
          <w:tcPr>
            <w:tcW w:w="1661" w:type="dxa"/>
          </w:tcPr>
          <w:p w:rsidR="00C726B9" w:rsidRDefault="00C726B9" w:rsidP="00C726B9">
            <w:pPr>
              <w:jc w:val="left"/>
            </w:pPr>
            <w:r>
              <w:rPr>
                <w:rFonts w:hint="eastAsia"/>
              </w:rPr>
              <w:t>其他组合</w:t>
            </w:r>
          </w:p>
        </w:tc>
        <w:tc>
          <w:tcPr>
            <w:tcW w:w="1661" w:type="dxa"/>
          </w:tcPr>
          <w:p w:rsidR="00C726B9" w:rsidRDefault="00C726B9" w:rsidP="00C726B9">
            <w:pPr>
              <w:jc w:val="right"/>
            </w:pPr>
            <w:r>
              <w:t>1</w:t>
            </w:r>
          </w:p>
        </w:tc>
        <w:tc>
          <w:tcPr>
            <w:tcW w:w="1661" w:type="dxa"/>
          </w:tcPr>
          <w:p w:rsidR="00C726B9" w:rsidRDefault="00C726B9" w:rsidP="00C726B9">
            <w:pPr>
              <w:jc w:val="right"/>
            </w:pPr>
            <w:r>
              <w:t>3,510,255,727.05</w:t>
            </w:r>
          </w:p>
        </w:tc>
        <w:tc>
          <w:tcPr>
            <w:tcW w:w="1662" w:type="dxa"/>
          </w:tcPr>
          <w:p w:rsidR="00C726B9" w:rsidRDefault="00C726B9" w:rsidP="00C726B9">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C726B9" w:rsidTr="00C726B9">
        <w:tc>
          <w:tcPr>
            <w:tcW w:w="1661" w:type="dxa"/>
            <w:vMerge/>
          </w:tcPr>
          <w:p w:rsidR="00C726B9" w:rsidRDefault="00C726B9" w:rsidP="00C726B9">
            <w:pPr>
              <w:jc w:val="left"/>
            </w:pPr>
          </w:p>
        </w:tc>
        <w:tc>
          <w:tcPr>
            <w:tcW w:w="1661" w:type="dxa"/>
          </w:tcPr>
          <w:p w:rsidR="00C726B9" w:rsidRDefault="00C726B9" w:rsidP="00C726B9">
            <w:pPr>
              <w:jc w:val="left"/>
            </w:pPr>
            <w:r>
              <w:rPr>
                <w:rFonts w:hint="eastAsia"/>
              </w:rPr>
              <w:t>合计</w:t>
            </w:r>
          </w:p>
        </w:tc>
        <w:tc>
          <w:tcPr>
            <w:tcW w:w="1661" w:type="dxa"/>
          </w:tcPr>
          <w:p w:rsidR="00C726B9" w:rsidRDefault="00C726B9" w:rsidP="00C726B9">
            <w:pPr>
              <w:jc w:val="right"/>
            </w:pPr>
            <w:r>
              <w:t>5</w:t>
            </w:r>
          </w:p>
        </w:tc>
        <w:tc>
          <w:tcPr>
            <w:tcW w:w="1661" w:type="dxa"/>
          </w:tcPr>
          <w:p w:rsidR="00C726B9" w:rsidRDefault="00C726B9" w:rsidP="00C726B9">
            <w:pPr>
              <w:jc w:val="right"/>
            </w:pPr>
            <w:r>
              <w:t>9,901,838,867.50</w:t>
            </w:r>
          </w:p>
        </w:tc>
        <w:tc>
          <w:tcPr>
            <w:tcW w:w="1662" w:type="dxa"/>
          </w:tcPr>
          <w:p w:rsidR="00C726B9" w:rsidRDefault="00C726B9" w:rsidP="00C726B9">
            <w:pPr>
              <w:jc w:val="right"/>
            </w:pPr>
            <w:r>
              <w:t>-</w:t>
            </w:r>
          </w:p>
        </w:tc>
      </w:tr>
    </w:tbl>
    <w:p w:rsidR="00C726B9" w:rsidRDefault="00C726B9" w:rsidP="00C726B9">
      <w:pPr>
        <w:pStyle w:val="-2"/>
        <w:spacing w:before="312"/>
        <w:rPr>
          <w:rFonts w:hint="eastAsia"/>
        </w:rPr>
      </w:pPr>
      <w:r>
        <w:rPr>
          <w:rFonts w:hint="eastAsia"/>
        </w:rPr>
        <w:t>管理人对报告期内本基金运作遵规守信情况的说明</w:t>
      </w:r>
    </w:p>
    <w:p w:rsidR="00C726B9" w:rsidRDefault="00C726B9" w:rsidP="00C726B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726B9" w:rsidRDefault="00C726B9" w:rsidP="00C726B9">
      <w:pPr>
        <w:pStyle w:val="-2"/>
        <w:spacing w:before="312"/>
        <w:rPr>
          <w:rFonts w:hint="eastAsia"/>
        </w:rPr>
      </w:pPr>
      <w:r>
        <w:rPr>
          <w:rFonts w:hint="eastAsia"/>
        </w:rPr>
        <w:t>公平交易专项说明</w:t>
      </w:r>
    </w:p>
    <w:p w:rsidR="00C726B9" w:rsidRDefault="00C726B9" w:rsidP="00C726B9">
      <w:pPr>
        <w:pStyle w:val="-3"/>
        <w:spacing w:before="156" w:after="156"/>
        <w:rPr>
          <w:rFonts w:hint="eastAsia"/>
        </w:rPr>
      </w:pPr>
      <w:r>
        <w:rPr>
          <w:rFonts w:hint="eastAsia"/>
        </w:rPr>
        <w:t>公平交易制度的执行情况</w:t>
      </w:r>
    </w:p>
    <w:p w:rsidR="00C726B9" w:rsidRDefault="00C726B9" w:rsidP="00C726B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726B9" w:rsidRDefault="00C726B9" w:rsidP="00C726B9">
      <w:pPr>
        <w:pStyle w:val="-3"/>
        <w:spacing w:before="156" w:after="156"/>
        <w:rPr>
          <w:rFonts w:hint="eastAsia"/>
        </w:rPr>
      </w:pPr>
      <w:r>
        <w:rPr>
          <w:rFonts w:hint="eastAsia"/>
        </w:rPr>
        <w:t>异常交易行为的专项说明</w:t>
      </w:r>
    </w:p>
    <w:p w:rsidR="00C726B9" w:rsidRDefault="00C726B9" w:rsidP="00C726B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726B9" w:rsidRDefault="00C726B9" w:rsidP="00C726B9">
      <w:pPr>
        <w:pStyle w:val="-2"/>
        <w:spacing w:before="312"/>
        <w:rPr>
          <w:rFonts w:hint="eastAsia"/>
        </w:rPr>
      </w:pPr>
      <w:r>
        <w:rPr>
          <w:rFonts w:hint="eastAsia"/>
        </w:rPr>
        <w:t>报告期内基金投资策略和运作分析</w:t>
      </w:r>
    </w:p>
    <w:p w:rsidR="00C726B9" w:rsidRDefault="00C726B9" w:rsidP="00C726B9">
      <w:pPr>
        <w:pStyle w:val="-"/>
        <w:ind w:firstLine="420"/>
        <w:rPr>
          <w:rFonts w:hint="eastAsia"/>
        </w:rPr>
      </w:pPr>
      <w:r>
        <w:rPr>
          <w:rFonts w:hint="eastAsia"/>
        </w:rPr>
        <w:t>A股：</w:t>
      </w:r>
    </w:p>
    <w:p w:rsidR="00C726B9" w:rsidRDefault="00C726B9" w:rsidP="00C726B9">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w:t>
      </w:r>
      <w:r>
        <w:rPr>
          <w:rFonts w:hint="eastAsia"/>
        </w:rPr>
        <w:lastRenderedPageBreak/>
        <w:t>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C726B9" w:rsidRDefault="00C726B9" w:rsidP="00C726B9">
      <w:pPr>
        <w:pStyle w:val="-"/>
        <w:ind w:firstLine="420"/>
        <w:rPr>
          <w:rFonts w:hint="eastAsia"/>
        </w:rPr>
      </w:pPr>
      <w:r>
        <w:rPr>
          <w:rFonts w:hint="eastAsia"/>
        </w:rPr>
        <w:t>港股：</w:t>
      </w:r>
    </w:p>
    <w:p w:rsidR="00C726B9" w:rsidRDefault="00C726B9" w:rsidP="00C726B9">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C726B9" w:rsidRDefault="00C726B9" w:rsidP="00C726B9">
      <w:pPr>
        <w:pStyle w:val="-"/>
        <w:ind w:firstLine="420"/>
        <w:rPr>
          <w:rFonts w:hint="eastAsia"/>
        </w:rPr>
      </w:pPr>
      <w:r>
        <w:rPr>
          <w:rFonts w:hint="eastAsia"/>
        </w:rPr>
        <w:t>四季度基金净值表现为震荡上行，行业与个股调整较少，通信、电子保持标配，新能源保持超配，医药保持低配，港股整体上超配，其中超配半导体制造环节。</w:t>
      </w:r>
    </w:p>
    <w:p w:rsidR="00C726B9" w:rsidRDefault="00C726B9" w:rsidP="00C726B9">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C726B9" w:rsidRDefault="00C726B9" w:rsidP="00C726B9">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C726B9" w:rsidRDefault="00C726B9" w:rsidP="00C726B9">
      <w:pPr>
        <w:pStyle w:val="-"/>
        <w:ind w:firstLine="420"/>
        <w:rPr>
          <w:rFonts w:hint="eastAsia"/>
        </w:rPr>
      </w:pPr>
      <w:r>
        <w:rPr>
          <w:rFonts w:hint="eastAsia"/>
        </w:rPr>
        <w:t>本基金仍然维持此前的观点，宏观方面我国正处于经济新旧动能转换关键阶段，政策方面长期处于稳中求进的整体基调，防风险与促发展并举，在很长一段时间，市场会处于结构性行情之中。在结构性行情中，需求端的产业趋势变化方面，人工智能及其衍生行业仍然是最值得投资的主线，同时国产化也是A股特有的重点平行分支；供给端方面，随着疫情以来的连续资本开支扩张节奏放缓，部分成长行业已经出现了供需的反转，叠加优秀公司的经营能力，部分头部公司存在较大的业绩和估值修复机会。所以2026年，市场结构会更加均衡，我们基于产品合同，在不大幅度偏离行业基准的基础上，通过优选公司，争取取得长期稳健的超额收益。</w:t>
      </w:r>
    </w:p>
    <w:p w:rsidR="00C726B9" w:rsidRDefault="00C726B9" w:rsidP="00C726B9">
      <w:pPr>
        <w:pStyle w:val="-2"/>
        <w:spacing w:before="312"/>
        <w:rPr>
          <w:rFonts w:hint="eastAsia"/>
        </w:rPr>
      </w:pPr>
      <w:r>
        <w:rPr>
          <w:rFonts w:hint="eastAsia"/>
        </w:rPr>
        <w:t>报告期内基金的业绩表现</w:t>
      </w:r>
    </w:p>
    <w:p w:rsidR="00C726B9" w:rsidRDefault="00C726B9" w:rsidP="00C726B9">
      <w:pPr>
        <w:pStyle w:val="-"/>
        <w:ind w:firstLine="420"/>
        <w:rPr>
          <w:rFonts w:hint="eastAsia"/>
        </w:rPr>
      </w:pPr>
      <w:r>
        <w:rPr>
          <w:rFonts w:hint="eastAsia"/>
        </w:rPr>
        <w:t>截至报告期末，本基金A份额净值为0.9389元，报告期内，份额净值增长率为2.67%，同期业绩基准增长率为-1.43%；本基金C份额净值为0.9081元，报告期内，份额净值增长率为2.51%，同期业绩基准增长率为-1.43%。</w:t>
      </w:r>
    </w:p>
    <w:p w:rsidR="00C726B9" w:rsidRDefault="00C726B9" w:rsidP="00C726B9">
      <w:pPr>
        <w:pStyle w:val="-2"/>
        <w:spacing w:before="312"/>
        <w:rPr>
          <w:rFonts w:hint="eastAsia"/>
        </w:rPr>
      </w:pPr>
      <w:r>
        <w:rPr>
          <w:rFonts w:hint="eastAsia"/>
        </w:rPr>
        <w:lastRenderedPageBreak/>
        <w:t>报告期内基金持有人数或基金资产净值预警说明</w:t>
      </w:r>
    </w:p>
    <w:p w:rsidR="00C726B9" w:rsidRDefault="00C726B9" w:rsidP="00C726B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726B9" w:rsidRDefault="00C726B9" w:rsidP="00C726B9">
      <w:pPr>
        <w:pStyle w:val="-1"/>
        <w:ind w:left="281" w:hanging="281"/>
        <w:rPr>
          <w:rFonts w:hint="eastAsia"/>
        </w:rPr>
      </w:pPr>
      <w:r>
        <w:rPr>
          <w:rFonts w:hint="eastAsia"/>
        </w:rPr>
        <w:t>投资组合报告</w:t>
      </w:r>
    </w:p>
    <w:p w:rsidR="00C726B9" w:rsidRDefault="00C726B9" w:rsidP="00C726B9">
      <w:pPr>
        <w:pStyle w:val="-2"/>
        <w:spacing w:before="312"/>
        <w:rPr>
          <w:rFonts w:hint="eastAsia"/>
        </w:rPr>
      </w:pPr>
      <w:r>
        <w:rPr>
          <w:rFonts w:hint="eastAsia"/>
        </w:rPr>
        <w:t>报告期末基金资产组合情况</w:t>
      </w:r>
    </w:p>
    <w:p w:rsidR="00C726B9" w:rsidRDefault="00C726B9" w:rsidP="00C726B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726B9" w:rsidTr="00C726B9">
        <w:trPr>
          <w:cnfStyle w:val="100000000000" w:firstRow="1" w:lastRow="0" w:firstColumn="0" w:lastColumn="0" w:oddVBand="0" w:evenVBand="0" w:oddHBand="0" w:evenHBand="0" w:firstRowFirstColumn="0" w:firstRowLastColumn="0" w:lastRowFirstColumn="0" w:lastRowLastColumn="0"/>
        </w:trPr>
        <w:tc>
          <w:tcPr>
            <w:tcW w:w="646" w:type="dxa"/>
          </w:tcPr>
          <w:p w:rsidR="00C726B9" w:rsidRPr="00C726B9" w:rsidRDefault="00C726B9" w:rsidP="00C726B9">
            <w:pPr>
              <w:jc w:val="center"/>
              <w:rPr>
                <w:b/>
              </w:rPr>
            </w:pPr>
            <w:r w:rsidRPr="00C726B9">
              <w:rPr>
                <w:rFonts w:hint="eastAsia"/>
                <w:b/>
              </w:rPr>
              <w:t>序号</w:t>
            </w:r>
          </w:p>
        </w:tc>
        <w:tc>
          <w:tcPr>
            <w:tcW w:w="2971" w:type="dxa"/>
          </w:tcPr>
          <w:p w:rsidR="00C726B9" w:rsidRPr="00C726B9" w:rsidRDefault="00C726B9" w:rsidP="00C726B9">
            <w:pPr>
              <w:jc w:val="center"/>
              <w:rPr>
                <w:b/>
              </w:rPr>
            </w:pPr>
            <w:r w:rsidRPr="00C726B9">
              <w:rPr>
                <w:rFonts w:hint="eastAsia"/>
                <w:b/>
              </w:rPr>
              <w:t>项目</w:t>
            </w:r>
          </w:p>
        </w:tc>
        <w:tc>
          <w:tcPr>
            <w:tcW w:w="2381" w:type="dxa"/>
          </w:tcPr>
          <w:p w:rsidR="00C726B9" w:rsidRPr="00C726B9" w:rsidRDefault="00C726B9" w:rsidP="00C726B9">
            <w:pPr>
              <w:jc w:val="center"/>
              <w:rPr>
                <w:b/>
              </w:rPr>
            </w:pPr>
            <w:r w:rsidRPr="00C726B9">
              <w:rPr>
                <w:rFonts w:hint="eastAsia"/>
                <w:b/>
              </w:rPr>
              <w:t>金额（元）</w:t>
            </w:r>
          </w:p>
        </w:tc>
        <w:tc>
          <w:tcPr>
            <w:tcW w:w="2506" w:type="dxa"/>
          </w:tcPr>
          <w:p w:rsidR="00C726B9" w:rsidRPr="00C726B9" w:rsidRDefault="00C726B9" w:rsidP="00C726B9">
            <w:pPr>
              <w:jc w:val="center"/>
              <w:rPr>
                <w:b/>
              </w:rPr>
            </w:pPr>
            <w:r w:rsidRPr="00C726B9">
              <w:rPr>
                <w:rFonts w:hint="eastAsia"/>
                <w:b/>
              </w:rPr>
              <w:t>占基金总资产的比例（</w:t>
            </w:r>
            <w:r w:rsidRPr="00C726B9">
              <w:rPr>
                <w:rFonts w:hint="eastAsia"/>
                <w:b/>
              </w:rPr>
              <w:t>%</w:t>
            </w:r>
            <w:r w:rsidRPr="00C726B9">
              <w:rPr>
                <w:rFonts w:hint="eastAsia"/>
                <w:b/>
              </w:rPr>
              <w:t>）</w:t>
            </w:r>
          </w:p>
        </w:tc>
      </w:tr>
      <w:tr w:rsidR="00C726B9" w:rsidTr="00C726B9">
        <w:tc>
          <w:tcPr>
            <w:tcW w:w="646" w:type="dxa"/>
          </w:tcPr>
          <w:p w:rsidR="00C726B9" w:rsidRDefault="00C726B9" w:rsidP="00C726B9">
            <w:pPr>
              <w:jc w:val="center"/>
            </w:pPr>
            <w:r>
              <w:t>1</w:t>
            </w:r>
          </w:p>
        </w:tc>
        <w:tc>
          <w:tcPr>
            <w:tcW w:w="2971" w:type="dxa"/>
          </w:tcPr>
          <w:p w:rsidR="00C726B9" w:rsidRDefault="00C726B9" w:rsidP="00C726B9">
            <w:pPr>
              <w:jc w:val="left"/>
            </w:pPr>
            <w:r>
              <w:rPr>
                <w:rFonts w:hint="eastAsia"/>
              </w:rPr>
              <w:t>权益投资</w:t>
            </w:r>
          </w:p>
        </w:tc>
        <w:tc>
          <w:tcPr>
            <w:tcW w:w="2381" w:type="dxa"/>
          </w:tcPr>
          <w:p w:rsidR="00C726B9" w:rsidRDefault="00C726B9" w:rsidP="00C726B9">
            <w:pPr>
              <w:jc w:val="right"/>
            </w:pPr>
            <w:r>
              <w:t>4,051,335,343.88</w:t>
            </w:r>
          </w:p>
        </w:tc>
        <w:tc>
          <w:tcPr>
            <w:tcW w:w="2506" w:type="dxa"/>
          </w:tcPr>
          <w:p w:rsidR="00C726B9" w:rsidRDefault="00C726B9" w:rsidP="00C726B9">
            <w:pPr>
              <w:jc w:val="right"/>
            </w:pPr>
            <w:r>
              <w:t>83.66</w:t>
            </w:r>
          </w:p>
        </w:tc>
      </w:tr>
      <w:tr w:rsidR="00C726B9" w:rsidTr="00C726B9">
        <w:tc>
          <w:tcPr>
            <w:tcW w:w="646" w:type="dxa"/>
          </w:tcPr>
          <w:p w:rsidR="00C726B9" w:rsidRDefault="00C726B9" w:rsidP="00C726B9">
            <w:pPr>
              <w:jc w:val="center"/>
            </w:pPr>
          </w:p>
        </w:tc>
        <w:tc>
          <w:tcPr>
            <w:tcW w:w="2971" w:type="dxa"/>
          </w:tcPr>
          <w:p w:rsidR="00C726B9" w:rsidRDefault="00C726B9" w:rsidP="00C726B9">
            <w:pPr>
              <w:jc w:val="left"/>
            </w:pPr>
            <w:r>
              <w:rPr>
                <w:rFonts w:hint="eastAsia"/>
              </w:rPr>
              <w:t>其中：股票</w:t>
            </w:r>
          </w:p>
        </w:tc>
        <w:tc>
          <w:tcPr>
            <w:tcW w:w="2381" w:type="dxa"/>
          </w:tcPr>
          <w:p w:rsidR="00C726B9" w:rsidRDefault="00C726B9" w:rsidP="00C726B9">
            <w:pPr>
              <w:jc w:val="right"/>
            </w:pPr>
            <w:r>
              <w:t>4,051,335,343.88</w:t>
            </w:r>
          </w:p>
        </w:tc>
        <w:tc>
          <w:tcPr>
            <w:tcW w:w="2506" w:type="dxa"/>
          </w:tcPr>
          <w:p w:rsidR="00C726B9" w:rsidRDefault="00C726B9" w:rsidP="00C726B9">
            <w:pPr>
              <w:jc w:val="right"/>
            </w:pPr>
            <w:r>
              <w:t>83.66</w:t>
            </w:r>
          </w:p>
        </w:tc>
      </w:tr>
      <w:tr w:rsidR="00C726B9" w:rsidTr="00C726B9">
        <w:tc>
          <w:tcPr>
            <w:tcW w:w="646" w:type="dxa"/>
          </w:tcPr>
          <w:p w:rsidR="00C726B9" w:rsidRDefault="00C726B9" w:rsidP="00C726B9">
            <w:pPr>
              <w:jc w:val="center"/>
            </w:pPr>
            <w:r>
              <w:t>2</w:t>
            </w:r>
          </w:p>
        </w:tc>
        <w:tc>
          <w:tcPr>
            <w:tcW w:w="2971" w:type="dxa"/>
          </w:tcPr>
          <w:p w:rsidR="00C726B9" w:rsidRDefault="00C726B9" w:rsidP="00C726B9">
            <w:pPr>
              <w:jc w:val="left"/>
            </w:pPr>
            <w:r>
              <w:rPr>
                <w:rFonts w:hint="eastAsia"/>
              </w:rPr>
              <w:t>基金投资</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r>
              <w:t>3</w:t>
            </w:r>
          </w:p>
        </w:tc>
        <w:tc>
          <w:tcPr>
            <w:tcW w:w="2971" w:type="dxa"/>
          </w:tcPr>
          <w:p w:rsidR="00C726B9" w:rsidRDefault="00C726B9" w:rsidP="00C726B9">
            <w:pPr>
              <w:jc w:val="left"/>
            </w:pPr>
            <w:r>
              <w:rPr>
                <w:rFonts w:hint="eastAsia"/>
              </w:rPr>
              <w:t>固定收益投资</w:t>
            </w:r>
          </w:p>
        </w:tc>
        <w:tc>
          <w:tcPr>
            <w:tcW w:w="2381" w:type="dxa"/>
          </w:tcPr>
          <w:p w:rsidR="00C726B9" w:rsidRDefault="00C726B9" w:rsidP="00C726B9">
            <w:pPr>
              <w:jc w:val="right"/>
            </w:pPr>
            <w:r>
              <w:t>33,638,028.24</w:t>
            </w:r>
          </w:p>
        </w:tc>
        <w:tc>
          <w:tcPr>
            <w:tcW w:w="2506" w:type="dxa"/>
          </w:tcPr>
          <w:p w:rsidR="00C726B9" w:rsidRDefault="00C726B9" w:rsidP="00C726B9">
            <w:pPr>
              <w:jc w:val="right"/>
            </w:pPr>
            <w:r>
              <w:t>0.69</w:t>
            </w:r>
          </w:p>
        </w:tc>
      </w:tr>
      <w:tr w:rsidR="00C726B9" w:rsidTr="00C726B9">
        <w:tc>
          <w:tcPr>
            <w:tcW w:w="646" w:type="dxa"/>
          </w:tcPr>
          <w:p w:rsidR="00C726B9" w:rsidRDefault="00C726B9" w:rsidP="00C726B9">
            <w:pPr>
              <w:jc w:val="center"/>
            </w:pPr>
          </w:p>
        </w:tc>
        <w:tc>
          <w:tcPr>
            <w:tcW w:w="2971" w:type="dxa"/>
          </w:tcPr>
          <w:p w:rsidR="00C726B9" w:rsidRDefault="00C726B9" w:rsidP="00C726B9">
            <w:pPr>
              <w:jc w:val="left"/>
            </w:pPr>
            <w:r>
              <w:rPr>
                <w:rFonts w:hint="eastAsia"/>
              </w:rPr>
              <w:t>其中：债券</w:t>
            </w:r>
          </w:p>
        </w:tc>
        <w:tc>
          <w:tcPr>
            <w:tcW w:w="2381" w:type="dxa"/>
          </w:tcPr>
          <w:p w:rsidR="00C726B9" w:rsidRDefault="00C726B9" w:rsidP="00C726B9">
            <w:pPr>
              <w:jc w:val="right"/>
            </w:pPr>
            <w:r>
              <w:t>33,638,028.24</w:t>
            </w:r>
          </w:p>
        </w:tc>
        <w:tc>
          <w:tcPr>
            <w:tcW w:w="2506" w:type="dxa"/>
          </w:tcPr>
          <w:p w:rsidR="00C726B9" w:rsidRDefault="00C726B9" w:rsidP="00C726B9">
            <w:pPr>
              <w:jc w:val="right"/>
            </w:pPr>
            <w:r>
              <w:t>0.69</w:t>
            </w:r>
          </w:p>
        </w:tc>
      </w:tr>
      <w:tr w:rsidR="00C726B9" w:rsidTr="00C726B9">
        <w:tc>
          <w:tcPr>
            <w:tcW w:w="646" w:type="dxa"/>
          </w:tcPr>
          <w:p w:rsidR="00C726B9" w:rsidRDefault="00C726B9" w:rsidP="00C726B9">
            <w:pPr>
              <w:jc w:val="center"/>
            </w:pPr>
          </w:p>
        </w:tc>
        <w:tc>
          <w:tcPr>
            <w:tcW w:w="2971" w:type="dxa"/>
          </w:tcPr>
          <w:p w:rsidR="00C726B9" w:rsidRDefault="00C726B9" w:rsidP="00C726B9">
            <w:pPr>
              <w:jc w:val="left"/>
            </w:pPr>
            <w:r>
              <w:rPr>
                <w:rFonts w:hint="eastAsia"/>
              </w:rPr>
              <w:t xml:space="preserve">      </w:t>
            </w:r>
            <w:r>
              <w:rPr>
                <w:rFonts w:hint="eastAsia"/>
              </w:rPr>
              <w:t>资产支持证券</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r>
              <w:t>4</w:t>
            </w:r>
          </w:p>
        </w:tc>
        <w:tc>
          <w:tcPr>
            <w:tcW w:w="2971" w:type="dxa"/>
          </w:tcPr>
          <w:p w:rsidR="00C726B9" w:rsidRDefault="00C726B9" w:rsidP="00C726B9">
            <w:pPr>
              <w:jc w:val="left"/>
            </w:pPr>
            <w:r>
              <w:rPr>
                <w:rFonts w:hint="eastAsia"/>
              </w:rPr>
              <w:t>贵金属投资</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r>
              <w:t>5</w:t>
            </w:r>
          </w:p>
        </w:tc>
        <w:tc>
          <w:tcPr>
            <w:tcW w:w="2971" w:type="dxa"/>
          </w:tcPr>
          <w:p w:rsidR="00C726B9" w:rsidRDefault="00C726B9" w:rsidP="00C726B9">
            <w:pPr>
              <w:jc w:val="left"/>
            </w:pPr>
            <w:r>
              <w:rPr>
                <w:rFonts w:hint="eastAsia"/>
              </w:rPr>
              <w:t>金融衍生品投资</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r>
              <w:t>6</w:t>
            </w:r>
          </w:p>
        </w:tc>
        <w:tc>
          <w:tcPr>
            <w:tcW w:w="2971" w:type="dxa"/>
          </w:tcPr>
          <w:p w:rsidR="00C726B9" w:rsidRDefault="00C726B9" w:rsidP="00C726B9">
            <w:pPr>
              <w:jc w:val="left"/>
            </w:pPr>
            <w:r>
              <w:rPr>
                <w:rFonts w:hint="eastAsia"/>
              </w:rPr>
              <w:t>买入返售金融资产</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p>
        </w:tc>
        <w:tc>
          <w:tcPr>
            <w:tcW w:w="2971" w:type="dxa"/>
          </w:tcPr>
          <w:p w:rsidR="00C726B9" w:rsidRDefault="00C726B9" w:rsidP="00C726B9">
            <w:pPr>
              <w:jc w:val="left"/>
            </w:pPr>
            <w:r>
              <w:rPr>
                <w:rFonts w:hint="eastAsia"/>
              </w:rPr>
              <w:t>其中：买断式回购的买入返售金融资产</w:t>
            </w:r>
          </w:p>
        </w:tc>
        <w:tc>
          <w:tcPr>
            <w:tcW w:w="2381" w:type="dxa"/>
          </w:tcPr>
          <w:p w:rsidR="00C726B9" w:rsidRDefault="00C726B9" w:rsidP="00C726B9">
            <w:pPr>
              <w:jc w:val="right"/>
            </w:pPr>
            <w:r>
              <w:t>-</w:t>
            </w:r>
          </w:p>
        </w:tc>
        <w:tc>
          <w:tcPr>
            <w:tcW w:w="2506" w:type="dxa"/>
          </w:tcPr>
          <w:p w:rsidR="00C726B9" w:rsidRDefault="00C726B9" w:rsidP="00C726B9">
            <w:pPr>
              <w:jc w:val="right"/>
            </w:pPr>
            <w:r>
              <w:t>-</w:t>
            </w:r>
          </w:p>
        </w:tc>
      </w:tr>
      <w:tr w:rsidR="00C726B9" w:rsidTr="00C726B9">
        <w:tc>
          <w:tcPr>
            <w:tcW w:w="646" w:type="dxa"/>
          </w:tcPr>
          <w:p w:rsidR="00C726B9" w:rsidRDefault="00C726B9" w:rsidP="00C726B9">
            <w:pPr>
              <w:jc w:val="center"/>
            </w:pPr>
            <w:r>
              <w:t>7</w:t>
            </w:r>
          </w:p>
        </w:tc>
        <w:tc>
          <w:tcPr>
            <w:tcW w:w="2971" w:type="dxa"/>
          </w:tcPr>
          <w:p w:rsidR="00C726B9" w:rsidRDefault="00C726B9" w:rsidP="00C726B9">
            <w:pPr>
              <w:jc w:val="left"/>
            </w:pPr>
            <w:r>
              <w:rPr>
                <w:rFonts w:hint="eastAsia"/>
              </w:rPr>
              <w:t>银行存款和结算备付金合计</w:t>
            </w:r>
          </w:p>
        </w:tc>
        <w:tc>
          <w:tcPr>
            <w:tcW w:w="2381" w:type="dxa"/>
          </w:tcPr>
          <w:p w:rsidR="00C726B9" w:rsidRDefault="00C726B9" w:rsidP="00C726B9">
            <w:pPr>
              <w:jc w:val="right"/>
            </w:pPr>
            <w:r>
              <w:t>513,810,656.19</w:t>
            </w:r>
          </w:p>
        </w:tc>
        <w:tc>
          <w:tcPr>
            <w:tcW w:w="2506" w:type="dxa"/>
          </w:tcPr>
          <w:p w:rsidR="00C726B9" w:rsidRDefault="00C726B9" w:rsidP="00C726B9">
            <w:pPr>
              <w:jc w:val="right"/>
            </w:pPr>
            <w:r>
              <w:t>10.61</w:t>
            </w:r>
          </w:p>
        </w:tc>
      </w:tr>
      <w:tr w:rsidR="00C726B9" w:rsidTr="00C726B9">
        <w:tc>
          <w:tcPr>
            <w:tcW w:w="646" w:type="dxa"/>
          </w:tcPr>
          <w:p w:rsidR="00C726B9" w:rsidRDefault="00C726B9" w:rsidP="00C726B9">
            <w:pPr>
              <w:jc w:val="center"/>
            </w:pPr>
            <w:r>
              <w:t>8</w:t>
            </w:r>
          </w:p>
        </w:tc>
        <w:tc>
          <w:tcPr>
            <w:tcW w:w="2971" w:type="dxa"/>
          </w:tcPr>
          <w:p w:rsidR="00C726B9" w:rsidRDefault="00C726B9" w:rsidP="00C726B9">
            <w:pPr>
              <w:jc w:val="left"/>
            </w:pPr>
            <w:r>
              <w:rPr>
                <w:rFonts w:hint="eastAsia"/>
              </w:rPr>
              <w:t>其他资产</w:t>
            </w:r>
          </w:p>
        </w:tc>
        <w:tc>
          <w:tcPr>
            <w:tcW w:w="2381" w:type="dxa"/>
          </w:tcPr>
          <w:p w:rsidR="00C726B9" w:rsidRDefault="00C726B9" w:rsidP="00C726B9">
            <w:pPr>
              <w:jc w:val="right"/>
            </w:pPr>
            <w:r>
              <w:t>244,089,392.60</w:t>
            </w:r>
          </w:p>
        </w:tc>
        <w:tc>
          <w:tcPr>
            <w:tcW w:w="2506" w:type="dxa"/>
          </w:tcPr>
          <w:p w:rsidR="00C726B9" w:rsidRDefault="00C726B9" w:rsidP="00C726B9">
            <w:pPr>
              <w:jc w:val="right"/>
            </w:pPr>
            <w:r>
              <w:t>5.04</w:t>
            </w:r>
          </w:p>
        </w:tc>
      </w:tr>
      <w:tr w:rsidR="00C726B9" w:rsidTr="00C726B9">
        <w:tc>
          <w:tcPr>
            <w:tcW w:w="646" w:type="dxa"/>
          </w:tcPr>
          <w:p w:rsidR="00C726B9" w:rsidRDefault="00C726B9" w:rsidP="00C726B9">
            <w:pPr>
              <w:jc w:val="center"/>
            </w:pPr>
            <w:r>
              <w:t>9</w:t>
            </w:r>
          </w:p>
        </w:tc>
        <w:tc>
          <w:tcPr>
            <w:tcW w:w="2971" w:type="dxa"/>
          </w:tcPr>
          <w:p w:rsidR="00C726B9" w:rsidRDefault="00C726B9" w:rsidP="00C726B9">
            <w:pPr>
              <w:jc w:val="left"/>
            </w:pPr>
            <w:r>
              <w:rPr>
                <w:rFonts w:hint="eastAsia"/>
              </w:rPr>
              <w:t>合计</w:t>
            </w:r>
          </w:p>
        </w:tc>
        <w:tc>
          <w:tcPr>
            <w:tcW w:w="2381" w:type="dxa"/>
          </w:tcPr>
          <w:p w:rsidR="00C726B9" w:rsidRDefault="00C726B9" w:rsidP="00C726B9">
            <w:pPr>
              <w:jc w:val="right"/>
            </w:pPr>
            <w:r>
              <w:t>4,842,873,420.91</w:t>
            </w:r>
          </w:p>
        </w:tc>
        <w:tc>
          <w:tcPr>
            <w:tcW w:w="2506" w:type="dxa"/>
          </w:tcPr>
          <w:p w:rsidR="00C726B9" w:rsidRDefault="00C726B9" w:rsidP="00C726B9">
            <w:pPr>
              <w:jc w:val="right"/>
            </w:pPr>
            <w:r>
              <w:t>100.00</w:t>
            </w:r>
          </w:p>
        </w:tc>
      </w:tr>
    </w:tbl>
    <w:p w:rsidR="00C726B9" w:rsidRDefault="00C726B9" w:rsidP="00C726B9">
      <w:pPr>
        <w:pStyle w:val="-8"/>
        <w:rPr>
          <w:rFonts w:hint="eastAsia"/>
        </w:rPr>
      </w:pPr>
      <w:r>
        <w:rPr>
          <w:rFonts w:hint="eastAsia"/>
        </w:rPr>
        <w:t>注：本基金本报告期末通过深港通交易机制投资的港股市值为人民币703,156,038.39元，占基金资产净值比例14.69%。</w:t>
      </w:r>
    </w:p>
    <w:p w:rsidR="00C726B9" w:rsidRDefault="00C726B9" w:rsidP="00C726B9">
      <w:pPr>
        <w:pStyle w:val="-2"/>
        <w:spacing w:before="312"/>
        <w:rPr>
          <w:rFonts w:hint="eastAsia"/>
        </w:rPr>
      </w:pPr>
      <w:r>
        <w:rPr>
          <w:rFonts w:hint="eastAsia"/>
        </w:rPr>
        <w:t>报告期末按行业分类的股票投资组合</w:t>
      </w:r>
    </w:p>
    <w:p w:rsidR="00C726B9" w:rsidRDefault="00C726B9" w:rsidP="00C726B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726B9" w:rsidTr="00C726B9">
        <w:trPr>
          <w:cnfStyle w:val="100000000000" w:firstRow="1" w:lastRow="0" w:firstColumn="0" w:lastColumn="0" w:oddVBand="0" w:evenVBand="0" w:oddHBand="0" w:evenHBand="0" w:firstRowFirstColumn="0" w:firstRowLastColumn="0" w:lastRowFirstColumn="0" w:lastRowLastColumn="0"/>
        </w:trPr>
        <w:tc>
          <w:tcPr>
            <w:tcW w:w="646" w:type="dxa"/>
          </w:tcPr>
          <w:p w:rsidR="00C726B9" w:rsidRPr="00C726B9" w:rsidRDefault="00C726B9" w:rsidP="00C726B9">
            <w:pPr>
              <w:jc w:val="center"/>
              <w:rPr>
                <w:b/>
              </w:rPr>
            </w:pPr>
            <w:r w:rsidRPr="00C726B9">
              <w:rPr>
                <w:rFonts w:hint="eastAsia"/>
                <w:b/>
              </w:rPr>
              <w:t>代码</w:t>
            </w:r>
          </w:p>
        </w:tc>
        <w:tc>
          <w:tcPr>
            <w:tcW w:w="3595" w:type="dxa"/>
          </w:tcPr>
          <w:p w:rsidR="00C726B9" w:rsidRPr="00C726B9" w:rsidRDefault="00C726B9" w:rsidP="00C726B9">
            <w:pPr>
              <w:jc w:val="center"/>
              <w:rPr>
                <w:b/>
              </w:rPr>
            </w:pPr>
            <w:r w:rsidRPr="00C726B9">
              <w:rPr>
                <w:rFonts w:hint="eastAsia"/>
                <w:b/>
              </w:rPr>
              <w:t>行业类别</w:t>
            </w:r>
          </w:p>
        </w:tc>
        <w:tc>
          <w:tcPr>
            <w:tcW w:w="1769" w:type="dxa"/>
          </w:tcPr>
          <w:p w:rsidR="00C726B9" w:rsidRPr="00C726B9" w:rsidRDefault="00C726B9" w:rsidP="00C726B9">
            <w:pPr>
              <w:jc w:val="center"/>
              <w:rPr>
                <w:b/>
              </w:rPr>
            </w:pPr>
            <w:r w:rsidRPr="00C726B9">
              <w:rPr>
                <w:rFonts w:hint="eastAsia"/>
                <w:b/>
              </w:rPr>
              <w:t>公允价值（元）</w:t>
            </w:r>
          </w:p>
        </w:tc>
        <w:tc>
          <w:tcPr>
            <w:tcW w:w="2495" w:type="dxa"/>
          </w:tcPr>
          <w:p w:rsidR="00C726B9" w:rsidRPr="00C726B9" w:rsidRDefault="00C726B9" w:rsidP="00C726B9">
            <w:pPr>
              <w:jc w:val="center"/>
              <w:rPr>
                <w:b/>
              </w:rPr>
            </w:pPr>
            <w:r w:rsidRPr="00C726B9">
              <w:rPr>
                <w:rFonts w:hint="eastAsia"/>
                <w:b/>
              </w:rPr>
              <w:t>占基金资产净值比例（％）</w:t>
            </w:r>
          </w:p>
        </w:tc>
      </w:tr>
      <w:tr w:rsidR="00C726B9" w:rsidTr="00C726B9">
        <w:tc>
          <w:tcPr>
            <w:tcW w:w="646" w:type="dxa"/>
          </w:tcPr>
          <w:p w:rsidR="00C726B9" w:rsidRDefault="00C726B9" w:rsidP="00C726B9">
            <w:pPr>
              <w:jc w:val="left"/>
            </w:pPr>
            <w:r>
              <w:t>A</w:t>
            </w:r>
          </w:p>
        </w:tc>
        <w:tc>
          <w:tcPr>
            <w:tcW w:w="3595" w:type="dxa"/>
          </w:tcPr>
          <w:p w:rsidR="00C726B9" w:rsidRDefault="00C726B9" w:rsidP="00C726B9">
            <w:pPr>
              <w:jc w:val="left"/>
            </w:pPr>
            <w:r>
              <w:rPr>
                <w:rFonts w:hint="eastAsia"/>
              </w:rPr>
              <w:t>农、林、牧、渔业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B</w:t>
            </w:r>
          </w:p>
        </w:tc>
        <w:tc>
          <w:tcPr>
            <w:tcW w:w="3595" w:type="dxa"/>
          </w:tcPr>
          <w:p w:rsidR="00C726B9" w:rsidRDefault="00C726B9" w:rsidP="00C726B9">
            <w:pPr>
              <w:jc w:val="left"/>
            </w:pPr>
            <w:r>
              <w:rPr>
                <w:rFonts w:hint="eastAsia"/>
              </w:rPr>
              <w:t>采矿业</w:t>
            </w:r>
          </w:p>
        </w:tc>
        <w:tc>
          <w:tcPr>
            <w:tcW w:w="1769" w:type="dxa"/>
          </w:tcPr>
          <w:p w:rsidR="00C726B9" w:rsidRDefault="00C726B9" w:rsidP="00C726B9">
            <w:pPr>
              <w:jc w:val="right"/>
            </w:pPr>
            <w:r>
              <w:t>103,284.72</w:t>
            </w:r>
          </w:p>
        </w:tc>
        <w:tc>
          <w:tcPr>
            <w:tcW w:w="2495" w:type="dxa"/>
          </w:tcPr>
          <w:p w:rsidR="00C726B9" w:rsidRDefault="00C726B9" w:rsidP="00C726B9">
            <w:pPr>
              <w:jc w:val="right"/>
            </w:pPr>
            <w:r>
              <w:t>0.00</w:t>
            </w:r>
          </w:p>
        </w:tc>
      </w:tr>
      <w:tr w:rsidR="00C726B9" w:rsidTr="00C726B9">
        <w:tc>
          <w:tcPr>
            <w:tcW w:w="646" w:type="dxa"/>
          </w:tcPr>
          <w:p w:rsidR="00C726B9" w:rsidRDefault="00C726B9" w:rsidP="00C726B9">
            <w:pPr>
              <w:jc w:val="left"/>
            </w:pPr>
            <w:r>
              <w:t>C</w:t>
            </w:r>
          </w:p>
        </w:tc>
        <w:tc>
          <w:tcPr>
            <w:tcW w:w="3595" w:type="dxa"/>
          </w:tcPr>
          <w:p w:rsidR="00C726B9" w:rsidRDefault="00C726B9" w:rsidP="00C726B9">
            <w:pPr>
              <w:jc w:val="left"/>
            </w:pPr>
            <w:r>
              <w:rPr>
                <w:rFonts w:hint="eastAsia"/>
              </w:rPr>
              <w:t>制造业</w:t>
            </w:r>
          </w:p>
        </w:tc>
        <w:tc>
          <w:tcPr>
            <w:tcW w:w="1769" w:type="dxa"/>
          </w:tcPr>
          <w:p w:rsidR="00C726B9" w:rsidRDefault="00C726B9" w:rsidP="00C726B9">
            <w:pPr>
              <w:jc w:val="right"/>
            </w:pPr>
            <w:r>
              <w:t>2,904,899,776.43</w:t>
            </w:r>
          </w:p>
        </w:tc>
        <w:tc>
          <w:tcPr>
            <w:tcW w:w="2495" w:type="dxa"/>
          </w:tcPr>
          <w:p w:rsidR="00C726B9" w:rsidRDefault="00C726B9" w:rsidP="00C726B9">
            <w:pPr>
              <w:jc w:val="right"/>
            </w:pPr>
            <w:r>
              <w:t>60.68</w:t>
            </w:r>
          </w:p>
        </w:tc>
      </w:tr>
      <w:tr w:rsidR="00C726B9" w:rsidTr="00C726B9">
        <w:tc>
          <w:tcPr>
            <w:tcW w:w="646" w:type="dxa"/>
          </w:tcPr>
          <w:p w:rsidR="00C726B9" w:rsidRDefault="00C726B9" w:rsidP="00C726B9">
            <w:pPr>
              <w:jc w:val="left"/>
            </w:pPr>
            <w:r>
              <w:t>D</w:t>
            </w:r>
          </w:p>
        </w:tc>
        <w:tc>
          <w:tcPr>
            <w:tcW w:w="3595" w:type="dxa"/>
          </w:tcPr>
          <w:p w:rsidR="00C726B9" w:rsidRDefault="00C726B9" w:rsidP="00C726B9">
            <w:pPr>
              <w:jc w:val="left"/>
            </w:pPr>
            <w:r>
              <w:rPr>
                <w:rFonts w:hint="eastAsia"/>
              </w:rPr>
              <w:t>电力、热力、燃气及水生产和供应业</w:t>
            </w:r>
          </w:p>
        </w:tc>
        <w:tc>
          <w:tcPr>
            <w:tcW w:w="1769" w:type="dxa"/>
          </w:tcPr>
          <w:p w:rsidR="00C726B9" w:rsidRDefault="00C726B9" w:rsidP="00C726B9">
            <w:pPr>
              <w:jc w:val="right"/>
            </w:pPr>
            <w:r>
              <w:t>6,120,067.20</w:t>
            </w:r>
          </w:p>
        </w:tc>
        <w:tc>
          <w:tcPr>
            <w:tcW w:w="2495" w:type="dxa"/>
          </w:tcPr>
          <w:p w:rsidR="00C726B9" w:rsidRDefault="00C726B9" w:rsidP="00C726B9">
            <w:pPr>
              <w:jc w:val="right"/>
            </w:pPr>
            <w:r>
              <w:t>0.13</w:t>
            </w:r>
          </w:p>
        </w:tc>
      </w:tr>
      <w:tr w:rsidR="00C726B9" w:rsidTr="00C726B9">
        <w:tc>
          <w:tcPr>
            <w:tcW w:w="646" w:type="dxa"/>
          </w:tcPr>
          <w:p w:rsidR="00C726B9" w:rsidRDefault="00C726B9" w:rsidP="00C726B9">
            <w:pPr>
              <w:jc w:val="left"/>
            </w:pPr>
            <w:r>
              <w:t>E</w:t>
            </w:r>
          </w:p>
        </w:tc>
        <w:tc>
          <w:tcPr>
            <w:tcW w:w="3595" w:type="dxa"/>
          </w:tcPr>
          <w:p w:rsidR="00C726B9" w:rsidRDefault="00C726B9" w:rsidP="00C726B9">
            <w:pPr>
              <w:jc w:val="left"/>
            </w:pPr>
            <w:r>
              <w:rPr>
                <w:rFonts w:hint="eastAsia"/>
              </w:rPr>
              <w:t>建筑业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F</w:t>
            </w:r>
          </w:p>
        </w:tc>
        <w:tc>
          <w:tcPr>
            <w:tcW w:w="3595" w:type="dxa"/>
          </w:tcPr>
          <w:p w:rsidR="00C726B9" w:rsidRDefault="00C726B9" w:rsidP="00C726B9">
            <w:pPr>
              <w:jc w:val="left"/>
            </w:pPr>
            <w:r>
              <w:rPr>
                <w:rFonts w:hint="eastAsia"/>
              </w:rPr>
              <w:t>批发和零售业</w:t>
            </w:r>
          </w:p>
        </w:tc>
        <w:tc>
          <w:tcPr>
            <w:tcW w:w="1769" w:type="dxa"/>
          </w:tcPr>
          <w:p w:rsidR="00C726B9" w:rsidRDefault="00C726B9" w:rsidP="00C726B9">
            <w:pPr>
              <w:jc w:val="right"/>
            </w:pPr>
            <w:r>
              <w:t>11,988.54</w:t>
            </w:r>
          </w:p>
        </w:tc>
        <w:tc>
          <w:tcPr>
            <w:tcW w:w="2495" w:type="dxa"/>
          </w:tcPr>
          <w:p w:rsidR="00C726B9" w:rsidRDefault="00C726B9" w:rsidP="00C726B9">
            <w:pPr>
              <w:jc w:val="right"/>
            </w:pPr>
            <w:r>
              <w:t>0.00</w:t>
            </w:r>
          </w:p>
        </w:tc>
      </w:tr>
      <w:tr w:rsidR="00C726B9" w:rsidTr="00C726B9">
        <w:tc>
          <w:tcPr>
            <w:tcW w:w="646" w:type="dxa"/>
          </w:tcPr>
          <w:p w:rsidR="00C726B9" w:rsidRDefault="00C726B9" w:rsidP="00C726B9">
            <w:pPr>
              <w:jc w:val="left"/>
            </w:pPr>
            <w:r>
              <w:t>G</w:t>
            </w:r>
          </w:p>
        </w:tc>
        <w:tc>
          <w:tcPr>
            <w:tcW w:w="3595" w:type="dxa"/>
          </w:tcPr>
          <w:p w:rsidR="00C726B9" w:rsidRDefault="00C726B9" w:rsidP="00C726B9">
            <w:pPr>
              <w:jc w:val="left"/>
            </w:pPr>
            <w:r>
              <w:rPr>
                <w:rFonts w:hint="eastAsia"/>
              </w:rPr>
              <w:t>交通运输、仓储和邮政业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H</w:t>
            </w:r>
          </w:p>
        </w:tc>
        <w:tc>
          <w:tcPr>
            <w:tcW w:w="3595" w:type="dxa"/>
          </w:tcPr>
          <w:p w:rsidR="00C726B9" w:rsidRDefault="00C726B9" w:rsidP="00C726B9">
            <w:pPr>
              <w:jc w:val="left"/>
            </w:pPr>
            <w:r>
              <w:rPr>
                <w:rFonts w:hint="eastAsia"/>
              </w:rPr>
              <w:t>住宿和餐饮业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lastRenderedPageBreak/>
              <w:t>I</w:t>
            </w:r>
          </w:p>
        </w:tc>
        <w:tc>
          <w:tcPr>
            <w:tcW w:w="3595" w:type="dxa"/>
          </w:tcPr>
          <w:p w:rsidR="00C726B9" w:rsidRDefault="00C726B9" w:rsidP="00C726B9">
            <w:pPr>
              <w:jc w:val="left"/>
            </w:pPr>
            <w:r>
              <w:rPr>
                <w:rFonts w:hint="eastAsia"/>
              </w:rPr>
              <w:t>信息传输、软件和信息技术服务业</w:t>
            </w:r>
          </w:p>
        </w:tc>
        <w:tc>
          <w:tcPr>
            <w:tcW w:w="1769" w:type="dxa"/>
          </w:tcPr>
          <w:p w:rsidR="00C726B9" w:rsidRDefault="00C726B9" w:rsidP="00C726B9">
            <w:pPr>
              <w:jc w:val="right"/>
            </w:pPr>
            <w:r>
              <w:t>437,003,477.01</w:t>
            </w:r>
          </w:p>
        </w:tc>
        <w:tc>
          <w:tcPr>
            <w:tcW w:w="2495" w:type="dxa"/>
          </w:tcPr>
          <w:p w:rsidR="00C726B9" w:rsidRDefault="00C726B9" w:rsidP="00C726B9">
            <w:pPr>
              <w:jc w:val="right"/>
            </w:pPr>
            <w:r>
              <w:t>9.13</w:t>
            </w:r>
          </w:p>
        </w:tc>
      </w:tr>
      <w:tr w:rsidR="00C726B9" w:rsidTr="00C726B9">
        <w:tc>
          <w:tcPr>
            <w:tcW w:w="646" w:type="dxa"/>
          </w:tcPr>
          <w:p w:rsidR="00C726B9" w:rsidRDefault="00C726B9" w:rsidP="00C726B9">
            <w:pPr>
              <w:jc w:val="left"/>
            </w:pPr>
            <w:r>
              <w:t>J</w:t>
            </w:r>
          </w:p>
        </w:tc>
        <w:tc>
          <w:tcPr>
            <w:tcW w:w="3595" w:type="dxa"/>
          </w:tcPr>
          <w:p w:rsidR="00C726B9" w:rsidRDefault="00C726B9" w:rsidP="00C726B9">
            <w:pPr>
              <w:jc w:val="left"/>
            </w:pPr>
            <w:r>
              <w:rPr>
                <w:rFonts w:hint="eastAsia"/>
              </w:rPr>
              <w:t>金融业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K</w:t>
            </w:r>
          </w:p>
        </w:tc>
        <w:tc>
          <w:tcPr>
            <w:tcW w:w="3595" w:type="dxa"/>
          </w:tcPr>
          <w:p w:rsidR="00C726B9" w:rsidRDefault="00C726B9" w:rsidP="00C726B9">
            <w:pPr>
              <w:jc w:val="left"/>
            </w:pPr>
            <w:r>
              <w:rPr>
                <w:rFonts w:hint="eastAsia"/>
              </w:rPr>
              <w:t>房地产业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L</w:t>
            </w:r>
          </w:p>
        </w:tc>
        <w:tc>
          <w:tcPr>
            <w:tcW w:w="3595" w:type="dxa"/>
          </w:tcPr>
          <w:p w:rsidR="00C726B9" w:rsidRDefault="00C726B9" w:rsidP="00C726B9">
            <w:pPr>
              <w:jc w:val="left"/>
            </w:pPr>
            <w:r>
              <w:rPr>
                <w:rFonts w:hint="eastAsia"/>
              </w:rPr>
              <w:t>租赁和商务服务业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M</w:t>
            </w:r>
          </w:p>
        </w:tc>
        <w:tc>
          <w:tcPr>
            <w:tcW w:w="3595" w:type="dxa"/>
          </w:tcPr>
          <w:p w:rsidR="00C726B9" w:rsidRDefault="00C726B9" w:rsidP="00C726B9">
            <w:pPr>
              <w:jc w:val="left"/>
            </w:pPr>
            <w:r>
              <w:rPr>
                <w:rFonts w:hint="eastAsia"/>
              </w:rPr>
              <w:t>科学研究和技术服务业</w:t>
            </w:r>
          </w:p>
        </w:tc>
        <w:tc>
          <w:tcPr>
            <w:tcW w:w="1769" w:type="dxa"/>
          </w:tcPr>
          <w:p w:rsidR="00C726B9" w:rsidRDefault="00C726B9" w:rsidP="00C726B9">
            <w:pPr>
              <w:jc w:val="right"/>
            </w:pPr>
            <w:r>
              <w:t>40,711.59</w:t>
            </w:r>
          </w:p>
        </w:tc>
        <w:tc>
          <w:tcPr>
            <w:tcW w:w="2495" w:type="dxa"/>
          </w:tcPr>
          <w:p w:rsidR="00C726B9" w:rsidRDefault="00C726B9" w:rsidP="00C726B9">
            <w:pPr>
              <w:jc w:val="right"/>
            </w:pPr>
            <w:r>
              <w:t>0.00</w:t>
            </w:r>
          </w:p>
        </w:tc>
      </w:tr>
      <w:tr w:rsidR="00C726B9" w:rsidTr="00C726B9">
        <w:tc>
          <w:tcPr>
            <w:tcW w:w="646" w:type="dxa"/>
          </w:tcPr>
          <w:p w:rsidR="00C726B9" w:rsidRDefault="00C726B9" w:rsidP="00C726B9">
            <w:pPr>
              <w:jc w:val="left"/>
            </w:pPr>
            <w:r>
              <w:t>N</w:t>
            </w:r>
          </w:p>
        </w:tc>
        <w:tc>
          <w:tcPr>
            <w:tcW w:w="3595" w:type="dxa"/>
          </w:tcPr>
          <w:p w:rsidR="00C726B9" w:rsidRDefault="00C726B9" w:rsidP="00C726B9">
            <w:pPr>
              <w:jc w:val="left"/>
            </w:pPr>
            <w:r>
              <w:rPr>
                <w:rFonts w:hint="eastAsia"/>
              </w:rPr>
              <w:t>水利、环境和公共设施管理业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O</w:t>
            </w:r>
          </w:p>
        </w:tc>
        <w:tc>
          <w:tcPr>
            <w:tcW w:w="3595" w:type="dxa"/>
          </w:tcPr>
          <w:p w:rsidR="00C726B9" w:rsidRDefault="00C726B9" w:rsidP="00C726B9">
            <w:pPr>
              <w:jc w:val="left"/>
            </w:pPr>
            <w:r>
              <w:rPr>
                <w:rFonts w:hint="eastAsia"/>
              </w:rPr>
              <w:t>居民服务、修理和其他服务业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P</w:t>
            </w:r>
          </w:p>
        </w:tc>
        <w:tc>
          <w:tcPr>
            <w:tcW w:w="3595" w:type="dxa"/>
          </w:tcPr>
          <w:p w:rsidR="00C726B9" w:rsidRDefault="00C726B9" w:rsidP="00C726B9">
            <w:pPr>
              <w:jc w:val="left"/>
            </w:pPr>
            <w:r>
              <w:rPr>
                <w:rFonts w:hint="eastAsia"/>
              </w:rPr>
              <w:t>教育</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Q</w:t>
            </w:r>
          </w:p>
        </w:tc>
        <w:tc>
          <w:tcPr>
            <w:tcW w:w="3595" w:type="dxa"/>
          </w:tcPr>
          <w:p w:rsidR="00C726B9" w:rsidRDefault="00C726B9" w:rsidP="00C726B9">
            <w:pPr>
              <w:jc w:val="left"/>
            </w:pPr>
            <w:r>
              <w:rPr>
                <w:rFonts w:hint="eastAsia"/>
              </w:rPr>
              <w:t>卫生和社会工作</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R</w:t>
            </w:r>
          </w:p>
        </w:tc>
        <w:tc>
          <w:tcPr>
            <w:tcW w:w="3595" w:type="dxa"/>
          </w:tcPr>
          <w:p w:rsidR="00C726B9" w:rsidRDefault="00C726B9" w:rsidP="00C726B9">
            <w:pPr>
              <w:jc w:val="left"/>
            </w:pPr>
            <w:r>
              <w:rPr>
                <w:rFonts w:hint="eastAsia"/>
              </w:rPr>
              <w:t>文化、体育和娱乐业</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r>
              <w:t>S</w:t>
            </w:r>
          </w:p>
        </w:tc>
        <w:tc>
          <w:tcPr>
            <w:tcW w:w="3595" w:type="dxa"/>
          </w:tcPr>
          <w:p w:rsidR="00C726B9" w:rsidRDefault="00C726B9" w:rsidP="00C726B9">
            <w:pPr>
              <w:jc w:val="left"/>
            </w:pPr>
            <w:r>
              <w:rPr>
                <w:rFonts w:hint="eastAsia"/>
              </w:rPr>
              <w:t>综合</w:t>
            </w:r>
          </w:p>
        </w:tc>
        <w:tc>
          <w:tcPr>
            <w:tcW w:w="1769" w:type="dxa"/>
          </w:tcPr>
          <w:p w:rsidR="00C726B9" w:rsidRDefault="00C726B9" w:rsidP="00C726B9">
            <w:pPr>
              <w:jc w:val="right"/>
            </w:pPr>
            <w:r>
              <w:t>-</w:t>
            </w:r>
          </w:p>
        </w:tc>
        <w:tc>
          <w:tcPr>
            <w:tcW w:w="2495" w:type="dxa"/>
          </w:tcPr>
          <w:p w:rsidR="00C726B9" w:rsidRDefault="00C726B9" w:rsidP="00C726B9">
            <w:pPr>
              <w:jc w:val="right"/>
            </w:pPr>
            <w:r>
              <w:t>-</w:t>
            </w:r>
          </w:p>
        </w:tc>
      </w:tr>
      <w:tr w:rsidR="00C726B9" w:rsidTr="00C726B9">
        <w:tc>
          <w:tcPr>
            <w:tcW w:w="646" w:type="dxa"/>
          </w:tcPr>
          <w:p w:rsidR="00C726B9" w:rsidRDefault="00C726B9" w:rsidP="00C726B9">
            <w:pPr>
              <w:jc w:val="left"/>
            </w:pPr>
          </w:p>
        </w:tc>
        <w:tc>
          <w:tcPr>
            <w:tcW w:w="3595" w:type="dxa"/>
          </w:tcPr>
          <w:p w:rsidR="00C726B9" w:rsidRDefault="00C726B9" w:rsidP="00C726B9">
            <w:pPr>
              <w:jc w:val="left"/>
            </w:pPr>
            <w:r>
              <w:rPr>
                <w:rFonts w:hint="eastAsia"/>
              </w:rPr>
              <w:t>合计</w:t>
            </w:r>
          </w:p>
        </w:tc>
        <w:tc>
          <w:tcPr>
            <w:tcW w:w="1769" w:type="dxa"/>
          </w:tcPr>
          <w:p w:rsidR="00C726B9" w:rsidRDefault="00C726B9" w:rsidP="00C726B9">
            <w:pPr>
              <w:jc w:val="right"/>
            </w:pPr>
            <w:r>
              <w:t>3,348,179,305.49</w:t>
            </w:r>
          </w:p>
        </w:tc>
        <w:tc>
          <w:tcPr>
            <w:tcW w:w="2495" w:type="dxa"/>
          </w:tcPr>
          <w:p w:rsidR="00C726B9" w:rsidRDefault="00C726B9" w:rsidP="00C726B9">
            <w:pPr>
              <w:jc w:val="right"/>
            </w:pPr>
            <w:r>
              <w:t>69.94</w:t>
            </w:r>
          </w:p>
        </w:tc>
      </w:tr>
    </w:tbl>
    <w:p w:rsidR="00C726B9" w:rsidRDefault="00C726B9" w:rsidP="00C726B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726B9" w:rsidTr="00C726B9">
        <w:trPr>
          <w:cnfStyle w:val="100000000000" w:firstRow="1" w:lastRow="0" w:firstColumn="0" w:lastColumn="0" w:oddVBand="0" w:evenVBand="0" w:oddHBand="0" w:evenHBand="0" w:firstRowFirstColumn="0" w:firstRowLastColumn="0" w:lastRowFirstColumn="0" w:lastRowLastColumn="0"/>
        </w:trPr>
        <w:tc>
          <w:tcPr>
            <w:tcW w:w="2768" w:type="dxa"/>
          </w:tcPr>
          <w:p w:rsidR="00C726B9" w:rsidRPr="00C726B9" w:rsidRDefault="00C726B9" w:rsidP="00C726B9">
            <w:pPr>
              <w:jc w:val="center"/>
              <w:rPr>
                <w:b/>
              </w:rPr>
            </w:pPr>
            <w:r w:rsidRPr="00C726B9">
              <w:rPr>
                <w:rFonts w:hint="eastAsia"/>
                <w:b/>
              </w:rPr>
              <w:t>行业类别</w:t>
            </w:r>
          </w:p>
        </w:tc>
        <w:tc>
          <w:tcPr>
            <w:tcW w:w="2769" w:type="dxa"/>
          </w:tcPr>
          <w:p w:rsidR="00C726B9" w:rsidRPr="00C726B9" w:rsidRDefault="00C726B9" w:rsidP="00C726B9">
            <w:pPr>
              <w:jc w:val="center"/>
              <w:rPr>
                <w:b/>
              </w:rPr>
            </w:pPr>
            <w:r w:rsidRPr="00C726B9">
              <w:rPr>
                <w:rFonts w:hint="eastAsia"/>
                <w:b/>
              </w:rPr>
              <w:t>公允价值（人民币）</w:t>
            </w:r>
          </w:p>
        </w:tc>
        <w:tc>
          <w:tcPr>
            <w:tcW w:w="2769" w:type="dxa"/>
          </w:tcPr>
          <w:p w:rsidR="00C726B9" w:rsidRPr="00C726B9" w:rsidRDefault="00C726B9" w:rsidP="00C726B9">
            <w:pPr>
              <w:jc w:val="center"/>
              <w:rPr>
                <w:b/>
              </w:rPr>
            </w:pPr>
            <w:r w:rsidRPr="00C726B9">
              <w:rPr>
                <w:rFonts w:hint="eastAsia"/>
                <w:b/>
              </w:rPr>
              <w:t>占基金资产净值比例（</w:t>
            </w:r>
            <w:r w:rsidRPr="00C726B9">
              <w:rPr>
                <w:rFonts w:hint="eastAsia"/>
                <w:b/>
              </w:rPr>
              <w:t>%</w:t>
            </w:r>
            <w:r w:rsidRPr="00C726B9">
              <w:rPr>
                <w:rFonts w:hint="eastAsia"/>
                <w:b/>
              </w:rPr>
              <w:t>）</w:t>
            </w:r>
          </w:p>
        </w:tc>
      </w:tr>
      <w:tr w:rsidR="00C726B9" w:rsidTr="00C726B9">
        <w:tc>
          <w:tcPr>
            <w:tcW w:w="2768" w:type="dxa"/>
          </w:tcPr>
          <w:p w:rsidR="00C726B9" w:rsidRDefault="00C726B9" w:rsidP="00C726B9">
            <w:pPr>
              <w:jc w:val="left"/>
            </w:pPr>
            <w:r>
              <w:rPr>
                <w:rFonts w:hint="eastAsia"/>
              </w:rPr>
              <w:t>能源</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材料</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工业</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非必需消费品</w:t>
            </w:r>
          </w:p>
        </w:tc>
        <w:tc>
          <w:tcPr>
            <w:tcW w:w="2769" w:type="dxa"/>
          </w:tcPr>
          <w:p w:rsidR="00C726B9" w:rsidRDefault="00C726B9" w:rsidP="00C726B9">
            <w:pPr>
              <w:jc w:val="right"/>
            </w:pPr>
            <w:r>
              <w:t>209,540,609.07</w:t>
            </w:r>
          </w:p>
        </w:tc>
        <w:tc>
          <w:tcPr>
            <w:tcW w:w="2769" w:type="dxa"/>
          </w:tcPr>
          <w:p w:rsidR="00C726B9" w:rsidRDefault="00C726B9" w:rsidP="00C726B9">
            <w:pPr>
              <w:jc w:val="right"/>
            </w:pPr>
            <w:r>
              <w:t>4.38</w:t>
            </w:r>
          </w:p>
        </w:tc>
      </w:tr>
      <w:tr w:rsidR="00C726B9" w:rsidTr="00C726B9">
        <w:tc>
          <w:tcPr>
            <w:tcW w:w="2768" w:type="dxa"/>
          </w:tcPr>
          <w:p w:rsidR="00C726B9" w:rsidRDefault="00C726B9" w:rsidP="00C726B9">
            <w:pPr>
              <w:jc w:val="left"/>
            </w:pPr>
            <w:r>
              <w:rPr>
                <w:rFonts w:hint="eastAsia"/>
              </w:rPr>
              <w:t>必需消费品</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医疗保健</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金融</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科技</w:t>
            </w:r>
          </w:p>
        </w:tc>
        <w:tc>
          <w:tcPr>
            <w:tcW w:w="2769" w:type="dxa"/>
          </w:tcPr>
          <w:p w:rsidR="00C726B9" w:rsidRDefault="00C726B9" w:rsidP="00C726B9">
            <w:pPr>
              <w:jc w:val="right"/>
            </w:pPr>
            <w:r>
              <w:t>454,465,078.42</w:t>
            </w:r>
          </w:p>
        </w:tc>
        <w:tc>
          <w:tcPr>
            <w:tcW w:w="2769" w:type="dxa"/>
          </w:tcPr>
          <w:p w:rsidR="00C726B9" w:rsidRDefault="00C726B9" w:rsidP="00C726B9">
            <w:pPr>
              <w:jc w:val="right"/>
            </w:pPr>
            <w:r>
              <w:t>9.49</w:t>
            </w:r>
          </w:p>
        </w:tc>
      </w:tr>
      <w:tr w:rsidR="00C726B9" w:rsidTr="00C726B9">
        <w:tc>
          <w:tcPr>
            <w:tcW w:w="2768" w:type="dxa"/>
          </w:tcPr>
          <w:p w:rsidR="00C726B9" w:rsidRDefault="00C726B9" w:rsidP="00C726B9">
            <w:pPr>
              <w:jc w:val="left"/>
            </w:pPr>
            <w:r>
              <w:rPr>
                <w:rFonts w:hint="eastAsia"/>
              </w:rPr>
              <w:t>通讯</w:t>
            </w:r>
          </w:p>
        </w:tc>
        <w:tc>
          <w:tcPr>
            <w:tcW w:w="2769" w:type="dxa"/>
          </w:tcPr>
          <w:p w:rsidR="00C726B9" w:rsidRDefault="00C726B9" w:rsidP="00C726B9">
            <w:pPr>
              <w:jc w:val="right"/>
            </w:pPr>
            <w:r>
              <w:t>39,150,350.90</w:t>
            </w:r>
          </w:p>
        </w:tc>
        <w:tc>
          <w:tcPr>
            <w:tcW w:w="2769" w:type="dxa"/>
          </w:tcPr>
          <w:p w:rsidR="00C726B9" w:rsidRDefault="00C726B9" w:rsidP="00C726B9">
            <w:pPr>
              <w:jc w:val="right"/>
            </w:pPr>
            <w:r>
              <w:t>0.82</w:t>
            </w:r>
          </w:p>
        </w:tc>
      </w:tr>
      <w:tr w:rsidR="00C726B9" w:rsidTr="00C726B9">
        <w:tc>
          <w:tcPr>
            <w:tcW w:w="2768" w:type="dxa"/>
          </w:tcPr>
          <w:p w:rsidR="00C726B9" w:rsidRDefault="00C726B9" w:rsidP="00C726B9">
            <w:pPr>
              <w:jc w:val="left"/>
            </w:pPr>
            <w:r>
              <w:rPr>
                <w:rFonts w:hint="eastAsia"/>
              </w:rPr>
              <w:t>公用事业</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房地产</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政府</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合计</w:t>
            </w:r>
          </w:p>
        </w:tc>
        <w:tc>
          <w:tcPr>
            <w:tcW w:w="2769" w:type="dxa"/>
          </w:tcPr>
          <w:p w:rsidR="00C726B9" w:rsidRDefault="00C726B9" w:rsidP="00C726B9">
            <w:pPr>
              <w:jc w:val="right"/>
            </w:pPr>
            <w:r>
              <w:t>703,156,038.39</w:t>
            </w:r>
          </w:p>
        </w:tc>
        <w:tc>
          <w:tcPr>
            <w:tcW w:w="2769" w:type="dxa"/>
          </w:tcPr>
          <w:p w:rsidR="00C726B9" w:rsidRDefault="00C726B9" w:rsidP="00C726B9">
            <w:pPr>
              <w:jc w:val="right"/>
            </w:pPr>
            <w:r>
              <w:t>14.69</w:t>
            </w:r>
          </w:p>
        </w:tc>
      </w:tr>
    </w:tbl>
    <w:p w:rsidR="00C726B9" w:rsidRDefault="00C726B9" w:rsidP="00C726B9">
      <w:pPr>
        <w:pStyle w:val="-8"/>
        <w:rPr>
          <w:rFonts w:hint="eastAsia"/>
        </w:rPr>
      </w:pPr>
      <w:r>
        <w:rPr>
          <w:rFonts w:hint="eastAsia"/>
        </w:rPr>
        <w:t>注：以上分类采用彭博行业分类标准（BICS）。</w:t>
      </w:r>
    </w:p>
    <w:p w:rsidR="00C726B9" w:rsidRDefault="00C726B9" w:rsidP="00C726B9">
      <w:pPr>
        <w:pStyle w:val="-2"/>
        <w:spacing w:before="312"/>
        <w:rPr>
          <w:rFonts w:hint="eastAsia"/>
        </w:rPr>
      </w:pPr>
      <w:r>
        <w:rPr>
          <w:rFonts w:hint="eastAsia"/>
        </w:rPr>
        <w:t>期末按公允价值占基金资产净值比例大小排序的股票投资明细</w:t>
      </w:r>
    </w:p>
    <w:p w:rsidR="00C726B9" w:rsidRDefault="00C726B9" w:rsidP="00C726B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726B9" w:rsidTr="00C726B9">
        <w:trPr>
          <w:cnfStyle w:val="100000000000" w:firstRow="1" w:lastRow="0" w:firstColumn="0" w:lastColumn="0" w:oddVBand="0" w:evenVBand="0" w:oddHBand="0" w:evenHBand="0" w:firstRowFirstColumn="0" w:firstRowLastColumn="0" w:lastRowFirstColumn="0" w:lastRowLastColumn="0"/>
        </w:trPr>
        <w:tc>
          <w:tcPr>
            <w:tcW w:w="652" w:type="dxa"/>
          </w:tcPr>
          <w:p w:rsidR="00C726B9" w:rsidRPr="00C726B9" w:rsidRDefault="00C726B9" w:rsidP="00C726B9">
            <w:pPr>
              <w:jc w:val="center"/>
              <w:rPr>
                <w:b/>
              </w:rPr>
            </w:pPr>
            <w:r w:rsidRPr="00C726B9">
              <w:rPr>
                <w:rFonts w:hint="eastAsia"/>
                <w:b/>
              </w:rPr>
              <w:t>序号</w:t>
            </w:r>
          </w:p>
        </w:tc>
        <w:tc>
          <w:tcPr>
            <w:tcW w:w="1349" w:type="dxa"/>
          </w:tcPr>
          <w:p w:rsidR="00C726B9" w:rsidRPr="00C726B9" w:rsidRDefault="00C726B9" w:rsidP="00C726B9">
            <w:pPr>
              <w:jc w:val="center"/>
              <w:rPr>
                <w:b/>
              </w:rPr>
            </w:pPr>
            <w:r w:rsidRPr="00C726B9">
              <w:rPr>
                <w:rFonts w:hint="eastAsia"/>
                <w:b/>
              </w:rPr>
              <w:t>股票代码</w:t>
            </w:r>
          </w:p>
        </w:tc>
        <w:tc>
          <w:tcPr>
            <w:tcW w:w="1349" w:type="dxa"/>
          </w:tcPr>
          <w:p w:rsidR="00C726B9" w:rsidRPr="00C726B9" w:rsidRDefault="00C726B9" w:rsidP="00C726B9">
            <w:pPr>
              <w:jc w:val="center"/>
              <w:rPr>
                <w:b/>
              </w:rPr>
            </w:pPr>
            <w:r w:rsidRPr="00C726B9">
              <w:rPr>
                <w:rFonts w:hint="eastAsia"/>
                <w:b/>
              </w:rPr>
              <w:t>股票名称</w:t>
            </w:r>
          </w:p>
        </w:tc>
        <w:tc>
          <w:tcPr>
            <w:tcW w:w="1718" w:type="dxa"/>
          </w:tcPr>
          <w:p w:rsidR="00C726B9" w:rsidRPr="00C726B9" w:rsidRDefault="00C726B9" w:rsidP="00C726B9">
            <w:pPr>
              <w:jc w:val="center"/>
              <w:rPr>
                <w:b/>
              </w:rPr>
            </w:pPr>
            <w:r w:rsidRPr="00C726B9">
              <w:rPr>
                <w:rFonts w:hint="eastAsia"/>
                <w:b/>
              </w:rPr>
              <w:t>数量（股）</w:t>
            </w:r>
          </w:p>
        </w:tc>
        <w:tc>
          <w:tcPr>
            <w:tcW w:w="1718" w:type="dxa"/>
          </w:tcPr>
          <w:p w:rsidR="00C726B9" w:rsidRPr="00C726B9" w:rsidRDefault="00C726B9" w:rsidP="00C726B9">
            <w:pPr>
              <w:jc w:val="center"/>
              <w:rPr>
                <w:b/>
              </w:rPr>
            </w:pPr>
            <w:r w:rsidRPr="00C726B9">
              <w:rPr>
                <w:rFonts w:hint="eastAsia"/>
                <w:b/>
              </w:rPr>
              <w:t>公允价值（元）</w:t>
            </w:r>
          </w:p>
        </w:tc>
        <w:tc>
          <w:tcPr>
            <w:tcW w:w="1718" w:type="dxa"/>
          </w:tcPr>
          <w:p w:rsidR="00C726B9" w:rsidRPr="00C726B9" w:rsidRDefault="00C726B9" w:rsidP="00C726B9">
            <w:pPr>
              <w:jc w:val="center"/>
              <w:rPr>
                <w:b/>
              </w:rPr>
            </w:pPr>
            <w:r w:rsidRPr="00C726B9">
              <w:rPr>
                <w:rFonts w:hint="eastAsia"/>
                <w:b/>
              </w:rPr>
              <w:t>占基金资产净值比例（％）</w:t>
            </w:r>
          </w:p>
        </w:tc>
      </w:tr>
      <w:tr w:rsidR="00C726B9" w:rsidTr="00C726B9">
        <w:tc>
          <w:tcPr>
            <w:tcW w:w="652" w:type="dxa"/>
          </w:tcPr>
          <w:p w:rsidR="00C726B9" w:rsidRDefault="00C726B9" w:rsidP="00C726B9">
            <w:pPr>
              <w:jc w:val="center"/>
            </w:pPr>
            <w:r>
              <w:t>1</w:t>
            </w:r>
          </w:p>
        </w:tc>
        <w:tc>
          <w:tcPr>
            <w:tcW w:w="1349" w:type="dxa"/>
          </w:tcPr>
          <w:p w:rsidR="00C726B9" w:rsidRDefault="00C726B9" w:rsidP="00C726B9">
            <w:pPr>
              <w:jc w:val="left"/>
            </w:pPr>
            <w:r>
              <w:t>300308</w:t>
            </w:r>
          </w:p>
        </w:tc>
        <w:tc>
          <w:tcPr>
            <w:tcW w:w="1349" w:type="dxa"/>
          </w:tcPr>
          <w:p w:rsidR="00C726B9" w:rsidRDefault="00C726B9" w:rsidP="00C726B9">
            <w:pPr>
              <w:jc w:val="left"/>
            </w:pPr>
            <w:r>
              <w:rPr>
                <w:rFonts w:hint="eastAsia"/>
              </w:rPr>
              <w:t>中际旭创</w:t>
            </w:r>
          </w:p>
        </w:tc>
        <w:tc>
          <w:tcPr>
            <w:tcW w:w="1718" w:type="dxa"/>
          </w:tcPr>
          <w:p w:rsidR="00C726B9" w:rsidRDefault="00C726B9" w:rsidP="00C726B9">
            <w:pPr>
              <w:jc w:val="right"/>
            </w:pPr>
            <w:r>
              <w:t>548,812</w:t>
            </w:r>
          </w:p>
        </w:tc>
        <w:tc>
          <w:tcPr>
            <w:tcW w:w="1718" w:type="dxa"/>
          </w:tcPr>
          <w:p w:rsidR="00C726B9" w:rsidRDefault="00C726B9" w:rsidP="00C726B9">
            <w:pPr>
              <w:jc w:val="right"/>
            </w:pPr>
            <w:r>
              <w:t>334,775,320.00</w:t>
            </w:r>
          </w:p>
        </w:tc>
        <w:tc>
          <w:tcPr>
            <w:tcW w:w="1718" w:type="dxa"/>
          </w:tcPr>
          <w:p w:rsidR="00C726B9" w:rsidRDefault="00C726B9" w:rsidP="00C726B9">
            <w:pPr>
              <w:jc w:val="right"/>
            </w:pPr>
            <w:r>
              <w:t>6.99</w:t>
            </w:r>
          </w:p>
        </w:tc>
      </w:tr>
      <w:tr w:rsidR="00C726B9" w:rsidTr="00C726B9">
        <w:tc>
          <w:tcPr>
            <w:tcW w:w="652" w:type="dxa"/>
          </w:tcPr>
          <w:p w:rsidR="00C726B9" w:rsidRDefault="00C726B9" w:rsidP="00C726B9">
            <w:pPr>
              <w:jc w:val="center"/>
            </w:pPr>
            <w:r>
              <w:t>2</w:t>
            </w:r>
          </w:p>
        </w:tc>
        <w:tc>
          <w:tcPr>
            <w:tcW w:w="1349" w:type="dxa"/>
          </w:tcPr>
          <w:p w:rsidR="00C726B9" w:rsidRDefault="00C726B9" w:rsidP="00C726B9">
            <w:pPr>
              <w:jc w:val="left"/>
            </w:pPr>
            <w:r>
              <w:t>01347</w:t>
            </w:r>
          </w:p>
        </w:tc>
        <w:tc>
          <w:tcPr>
            <w:tcW w:w="1349" w:type="dxa"/>
          </w:tcPr>
          <w:p w:rsidR="00C726B9" w:rsidRDefault="00C726B9" w:rsidP="00C726B9">
            <w:pPr>
              <w:jc w:val="left"/>
            </w:pPr>
            <w:r>
              <w:rPr>
                <w:rFonts w:hint="eastAsia"/>
              </w:rPr>
              <w:t>华虹半导体</w:t>
            </w:r>
          </w:p>
        </w:tc>
        <w:tc>
          <w:tcPr>
            <w:tcW w:w="1718" w:type="dxa"/>
          </w:tcPr>
          <w:p w:rsidR="00C726B9" w:rsidRDefault="00C726B9" w:rsidP="00C726B9">
            <w:pPr>
              <w:jc w:val="right"/>
            </w:pPr>
            <w:r>
              <w:t>3,739,000</w:t>
            </w:r>
          </w:p>
        </w:tc>
        <w:tc>
          <w:tcPr>
            <w:tcW w:w="1718" w:type="dxa"/>
          </w:tcPr>
          <w:p w:rsidR="00C726B9" w:rsidRDefault="00C726B9" w:rsidP="00C726B9">
            <w:pPr>
              <w:jc w:val="right"/>
            </w:pPr>
            <w:r>
              <w:t>250,921,470.79</w:t>
            </w:r>
          </w:p>
        </w:tc>
        <w:tc>
          <w:tcPr>
            <w:tcW w:w="1718" w:type="dxa"/>
          </w:tcPr>
          <w:p w:rsidR="00C726B9" w:rsidRDefault="00C726B9" w:rsidP="00C726B9">
            <w:pPr>
              <w:jc w:val="right"/>
            </w:pPr>
            <w:r>
              <w:t>5.24</w:t>
            </w:r>
          </w:p>
        </w:tc>
      </w:tr>
      <w:tr w:rsidR="00C726B9" w:rsidTr="00C726B9">
        <w:tc>
          <w:tcPr>
            <w:tcW w:w="652" w:type="dxa"/>
          </w:tcPr>
          <w:p w:rsidR="00C726B9" w:rsidRDefault="00C726B9" w:rsidP="00C726B9">
            <w:pPr>
              <w:jc w:val="center"/>
            </w:pPr>
            <w:r>
              <w:t>3</w:t>
            </w:r>
          </w:p>
        </w:tc>
        <w:tc>
          <w:tcPr>
            <w:tcW w:w="1349" w:type="dxa"/>
          </w:tcPr>
          <w:p w:rsidR="00C726B9" w:rsidRDefault="00C726B9" w:rsidP="00C726B9">
            <w:pPr>
              <w:jc w:val="left"/>
            </w:pPr>
            <w:r>
              <w:t>688256</w:t>
            </w:r>
          </w:p>
        </w:tc>
        <w:tc>
          <w:tcPr>
            <w:tcW w:w="1349" w:type="dxa"/>
          </w:tcPr>
          <w:p w:rsidR="00C726B9" w:rsidRDefault="00C726B9" w:rsidP="00C726B9">
            <w:pPr>
              <w:jc w:val="left"/>
            </w:pPr>
            <w:r>
              <w:rPr>
                <w:rFonts w:hint="eastAsia"/>
              </w:rPr>
              <w:t>寒武纪</w:t>
            </w:r>
          </w:p>
        </w:tc>
        <w:tc>
          <w:tcPr>
            <w:tcW w:w="1718" w:type="dxa"/>
          </w:tcPr>
          <w:p w:rsidR="00C726B9" w:rsidRDefault="00C726B9" w:rsidP="00C726B9">
            <w:pPr>
              <w:jc w:val="right"/>
            </w:pPr>
            <w:r>
              <w:t>165,368</w:t>
            </w:r>
          </w:p>
        </w:tc>
        <w:tc>
          <w:tcPr>
            <w:tcW w:w="1718" w:type="dxa"/>
          </w:tcPr>
          <w:p w:rsidR="00C726B9" w:rsidRDefault="00C726B9" w:rsidP="00C726B9">
            <w:pPr>
              <w:jc w:val="right"/>
            </w:pPr>
            <w:r>
              <w:t>224,164,592.40</w:t>
            </w:r>
          </w:p>
        </w:tc>
        <w:tc>
          <w:tcPr>
            <w:tcW w:w="1718" w:type="dxa"/>
          </w:tcPr>
          <w:p w:rsidR="00C726B9" w:rsidRDefault="00C726B9" w:rsidP="00C726B9">
            <w:pPr>
              <w:jc w:val="right"/>
            </w:pPr>
            <w:r>
              <w:t>4.68</w:t>
            </w:r>
          </w:p>
        </w:tc>
      </w:tr>
      <w:tr w:rsidR="00C726B9" w:rsidTr="00C726B9">
        <w:tc>
          <w:tcPr>
            <w:tcW w:w="652" w:type="dxa"/>
          </w:tcPr>
          <w:p w:rsidR="00C726B9" w:rsidRDefault="00C726B9" w:rsidP="00C726B9">
            <w:pPr>
              <w:jc w:val="center"/>
            </w:pPr>
            <w:r>
              <w:t>4</w:t>
            </w:r>
          </w:p>
        </w:tc>
        <w:tc>
          <w:tcPr>
            <w:tcW w:w="1349" w:type="dxa"/>
          </w:tcPr>
          <w:p w:rsidR="00C726B9" w:rsidRDefault="00C726B9" w:rsidP="00C726B9">
            <w:pPr>
              <w:jc w:val="left"/>
            </w:pPr>
            <w:r>
              <w:t>09988</w:t>
            </w:r>
          </w:p>
        </w:tc>
        <w:tc>
          <w:tcPr>
            <w:tcW w:w="1349" w:type="dxa"/>
          </w:tcPr>
          <w:p w:rsidR="00C726B9" w:rsidRDefault="00C726B9" w:rsidP="00C726B9">
            <w:pPr>
              <w:jc w:val="left"/>
            </w:pPr>
            <w:r>
              <w:rPr>
                <w:rFonts w:hint="eastAsia"/>
              </w:rPr>
              <w:t>阿里巴巴</w:t>
            </w:r>
            <w:r>
              <w:rPr>
                <w:rFonts w:hint="eastAsia"/>
              </w:rPr>
              <w:t>-W</w:t>
            </w:r>
          </w:p>
        </w:tc>
        <w:tc>
          <w:tcPr>
            <w:tcW w:w="1718" w:type="dxa"/>
          </w:tcPr>
          <w:p w:rsidR="00C726B9" w:rsidRDefault="00C726B9" w:rsidP="00C726B9">
            <w:pPr>
              <w:jc w:val="right"/>
            </w:pPr>
            <w:r>
              <w:t>1,624,600</w:t>
            </w:r>
          </w:p>
        </w:tc>
        <w:tc>
          <w:tcPr>
            <w:tcW w:w="1718" w:type="dxa"/>
          </w:tcPr>
          <w:p w:rsidR="00C726B9" w:rsidRDefault="00C726B9" w:rsidP="00C726B9">
            <w:pPr>
              <w:jc w:val="right"/>
            </w:pPr>
            <w:r>
              <w:t>209,540,609.07</w:t>
            </w:r>
          </w:p>
        </w:tc>
        <w:tc>
          <w:tcPr>
            <w:tcW w:w="1718" w:type="dxa"/>
          </w:tcPr>
          <w:p w:rsidR="00C726B9" w:rsidRDefault="00C726B9" w:rsidP="00C726B9">
            <w:pPr>
              <w:jc w:val="right"/>
            </w:pPr>
            <w:r>
              <w:t>4.38</w:t>
            </w:r>
          </w:p>
        </w:tc>
      </w:tr>
      <w:tr w:rsidR="00C726B9" w:rsidTr="00C726B9">
        <w:tc>
          <w:tcPr>
            <w:tcW w:w="652" w:type="dxa"/>
          </w:tcPr>
          <w:p w:rsidR="00C726B9" w:rsidRDefault="00C726B9" w:rsidP="00C726B9">
            <w:pPr>
              <w:jc w:val="center"/>
            </w:pPr>
            <w:r>
              <w:t>5</w:t>
            </w:r>
          </w:p>
        </w:tc>
        <w:tc>
          <w:tcPr>
            <w:tcW w:w="1349" w:type="dxa"/>
          </w:tcPr>
          <w:p w:rsidR="00C726B9" w:rsidRDefault="00C726B9" w:rsidP="00C726B9">
            <w:pPr>
              <w:jc w:val="left"/>
            </w:pPr>
            <w:r>
              <w:t>002384</w:t>
            </w:r>
          </w:p>
        </w:tc>
        <w:tc>
          <w:tcPr>
            <w:tcW w:w="1349" w:type="dxa"/>
          </w:tcPr>
          <w:p w:rsidR="00C726B9" w:rsidRDefault="00C726B9" w:rsidP="00C726B9">
            <w:pPr>
              <w:jc w:val="left"/>
            </w:pPr>
            <w:r>
              <w:rPr>
                <w:rFonts w:hint="eastAsia"/>
              </w:rPr>
              <w:t>东山精密</w:t>
            </w:r>
          </w:p>
        </w:tc>
        <w:tc>
          <w:tcPr>
            <w:tcW w:w="1718" w:type="dxa"/>
          </w:tcPr>
          <w:p w:rsidR="00C726B9" w:rsidRDefault="00C726B9" w:rsidP="00C726B9">
            <w:pPr>
              <w:jc w:val="right"/>
            </w:pPr>
            <w:r>
              <w:t>2,437,054</w:t>
            </w:r>
          </w:p>
        </w:tc>
        <w:tc>
          <w:tcPr>
            <w:tcW w:w="1718" w:type="dxa"/>
          </w:tcPr>
          <w:p w:rsidR="00C726B9" w:rsidRDefault="00C726B9" w:rsidP="00C726B9">
            <w:pPr>
              <w:jc w:val="right"/>
            </w:pPr>
            <w:r>
              <w:t>206,296,621.10</w:t>
            </w:r>
          </w:p>
        </w:tc>
        <w:tc>
          <w:tcPr>
            <w:tcW w:w="1718" w:type="dxa"/>
          </w:tcPr>
          <w:p w:rsidR="00C726B9" w:rsidRDefault="00C726B9" w:rsidP="00C726B9">
            <w:pPr>
              <w:jc w:val="right"/>
            </w:pPr>
            <w:r>
              <w:t>4.31</w:t>
            </w:r>
          </w:p>
        </w:tc>
      </w:tr>
      <w:tr w:rsidR="00C726B9" w:rsidTr="00C726B9">
        <w:tc>
          <w:tcPr>
            <w:tcW w:w="652" w:type="dxa"/>
          </w:tcPr>
          <w:p w:rsidR="00C726B9" w:rsidRDefault="00C726B9" w:rsidP="00C726B9">
            <w:pPr>
              <w:jc w:val="center"/>
            </w:pPr>
            <w:r>
              <w:t>6</w:t>
            </w:r>
          </w:p>
        </w:tc>
        <w:tc>
          <w:tcPr>
            <w:tcW w:w="1349" w:type="dxa"/>
          </w:tcPr>
          <w:p w:rsidR="00C726B9" w:rsidRDefault="00C726B9" w:rsidP="00C726B9">
            <w:pPr>
              <w:jc w:val="left"/>
            </w:pPr>
            <w:r>
              <w:t>00981</w:t>
            </w:r>
          </w:p>
        </w:tc>
        <w:tc>
          <w:tcPr>
            <w:tcW w:w="1349" w:type="dxa"/>
          </w:tcPr>
          <w:p w:rsidR="00C726B9" w:rsidRDefault="00C726B9" w:rsidP="00C726B9">
            <w:pPr>
              <w:jc w:val="left"/>
            </w:pPr>
            <w:r>
              <w:rPr>
                <w:rFonts w:hint="eastAsia"/>
              </w:rPr>
              <w:t>中芯国际</w:t>
            </w:r>
          </w:p>
        </w:tc>
        <w:tc>
          <w:tcPr>
            <w:tcW w:w="1718" w:type="dxa"/>
          </w:tcPr>
          <w:p w:rsidR="00C726B9" w:rsidRDefault="00C726B9" w:rsidP="00C726B9">
            <w:pPr>
              <w:jc w:val="right"/>
            </w:pPr>
            <w:r>
              <w:t>3,154,000</w:t>
            </w:r>
          </w:p>
        </w:tc>
        <w:tc>
          <w:tcPr>
            <w:tcW w:w="1718" w:type="dxa"/>
          </w:tcPr>
          <w:p w:rsidR="00C726B9" w:rsidRDefault="00C726B9" w:rsidP="00C726B9">
            <w:pPr>
              <w:jc w:val="right"/>
            </w:pPr>
            <w:r>
              <w:t>203,543,607.63</w:t>
            </w:r>
          </w:p>
        </w:tc>
        <w:tc>
          <w:tcPr>
            <w:tcW w:w="1718" w:type="dxa"/>
          </w:tcPr>
          <w:p w:rsidR="00C726B9" w:rsidRDefault="00C726B9" w:rsidP="00C726B9">
            <w:pPr>
              <w:jc w:val="right"/>
            </w:pPr>
            <w:r>
              <w:t>4.25</w:t>
            </w:r>
          </w:p>
        </w:tc>
      </w:tr>
      <w:tr w:rsidR="00C726B9" w:rsidTr="00C726B9">
        <w:tc>
          <w:tcPr>
            <w:tcW w:w="652" w:type="dxa"/>
          </w:tcPr>
          <w:p w:rsidR="00C726B9" w:rsidRDefault="00C726B9" w:rsidP="00C726B9">
            <w:pPr>
              <w:jc w:val="center"/>
            </w:pPr>
            <w:r>
              <w:t>7</w:t>
            </w:r>
          </w:p>
        </w:tc>
        <w:tc>
          <w:tcPr>
            <w:tcW w:w="1349" w:type="dxa"/>
          </w:tcPr>
          <w:p w:rsidR="00C726B9" w:rsidRDefault="00C726B9" w:rsidP="00C726B9">
            <w:pPr>
              <w:jc w:val="left"/>
            </w:pPr>
            <w:r>
              <w:t>002518</w:t>
            </w:r>
          </w:p>
        </w:tc>
        <w:tc>
          <w:tcPr>
            <w:tcW w:w="1349" w:type="dxa"/>
          </w:tcPr>
          <w:p w:rsidR="00C726B9" w:rsidRDefault="00C726B9" w:rsidP="00C726B9">
            <w:pPr>
              <w:jc w:val="left"/>
            </w:pPr>
            <w:r>
              <w:rPr>
                <w:rFonts w:hint="eastAsia"/>
              </w:rPr>
              <w:t>科士达</w:t>
            </w:r>
          </w:p>
        </w:tc>
        <w:tc>
          <w:tcPr>
            <w:tcW w:w="1718" w:type="dxa"/>
          </w:tcPr>
          <w:p w:rsidR="00C726B9" w:rsidRDefault="00C726B9" w:rsidP="00C726B9">
            <w:pPr>
              <w:jc w:val="right"/>
            </w:pPr>
            <w:r>
              <w:t>4,178,589</w:t>
            </w:r>
          </w:p>
        </w:tc>
        <w:tc>
          <w:tcPr>
            <w:tcW w:w="1718" w:type="dxa"/>
          </w:tcPr>
          <w:p w:rsidR="00C726B9" w:rsidRDefault="00C726B9" w:rsidP="00C726B9">
            <w:pPr>
              <w:jc w:val="right"/>
            </w:pPr>
            <w:r>
              <w:t>202,745,138.28</w:t>
            </w:r>
          </w:p>
        </w:tc>
        <w:tc>
          <w:tcPr>
            <w:tcW w:w="1718" w:type="dxa"/>
          </w:tcPr>
          <w:p w:rsidR="00C726B9" w:rsidRDefault="00C726B9" w:rsidP="00C726B9">
            <w:pPr>
              <w:jc w:val="right"/>
            </w:pPr>
            <w:r>
              <w:t>4.23</w:t>
            </w:r>
          </w:p>
        </w:tc>
      </w:tr>
      <w:tr w:rsidR="00C726B9" w:rsidTr="00C726B9">
        <w:tc>
          <w:tcPr>
            <w:tcW w:w="652" w:type="dxa"/>
          </w:tcPr>
          <w:p w:rsidR="00C726B9" w:rsidRDefault="00C726B9" w:rsidP="00C726B9">
            <w:pPr>
              <w:jc w:val="center"/>
            </w:pPr>
            <w:r>
              <w:t>8</w:t>
            </w:r>
          </w:p>
        </w:tc>
        <w:tc>
          <w:tcPr>
            <w:tcW w:w="1349" w:type="dxa"/>
          </w:tcPr>
          <w:p w:rsidR="00C726B9" w:rsidRDefault="00C726B9" w:rsidP="00C726B9">
            <w:pPr>
              <w:jc w:val="left"/>
            </w:pPr>
            <w:r>
              <w:t>603179</w:t>
            </w:r>
          </w:p>
        </w:tc>
        <w:tc>
          <w:tcPr>
            <w:tcW w:w="1349" w:type="dxa"/>
          </w:tcPr>
          <w:p w:rsidR="00C726B9" w:rsidRDefault="00C726B9" w:rsidP="00C726B9">
            <w:pPr>
              <w:jc w:val="left"/>
            </w:pPr>
            <w:r>
              <w:rPr>
                <w:rFonts w:hint="eastAsia"/>
              </w:rPr>
              <w:t>新泉股份</w:t>
            </w:r>
          </w:p>
        </w:tc>
        <w:tc>
          <w:tcPr>
            <w:tcW w:w="1718" w:type="dxa"/>
          </w:tcPr>
          <w:p w:rsidR="00C726B9" w:rsidRDefault="00C726B9" w:rsidP="00C726B9">
            <w:pPr>
              <w:jc w:val="right"/>
            </w:pPr>
            <w:r>
              <w:t>2,021,646</w:t>
            </w:r>
          </w:p>
        </w:tc>
        <w:tc>
          <w:tcPr>
            <w:tcW w:w="1718" w:type="dxa"/>
          </w:tcPr>
          <w:p w:rsidR="00C726B9" w:rsidRDefault="00C726B9" w:rsidP="00C726B9">
            <w:pPr>
              <w:jc w:val="right"/>
            </w:pPr>
            <w:r>
              <w:t>149,359,206.48</w:t>
            </w:r>
          </w:p>
        </w:tc>
        <w:tc>
          <w:tcPr>
            <w:tcW w:w="1718" w:type="dxa"/>
          </w:tcPr>
          <w:p w:rsidR="00C726B9" w:rsidRDefault="00C726B9" w:rsidP="00C726B9">
            <w:pPr>
              <w:jc w:val="right"/>
            </w:pPr>
            <w:r>
              <w:t>3.12</w:t>
            </w:r>
          </w:p>
        </w:tc>
      </w:tr>
      <w:tr w:rsidR="00C726B9" w:rsidTr="00C726B9">
        <w:tc>
          <w:tcPr>
            <w:tcW w:w="652" w:type="dxa"/>
          </w:tcPr>
          <w:p w:rsidR="00C726B9" w:rsidRDefault="00C726B9" w:rsidP="00C726B9">
            <w:pPr>
              <w:jc w:val="center"/>
            </w:pPr>
            <w:r>
              <w:lastRenderedPageBreak/>
              <w:t>9</w:t>
            </w:r>
          </w:p>
        </w:tc>
        <w:tc>
          <w:tcPr>
            <w:tcW w:w="1349" w:type="dxa"/>
          </w:tcPr>
          <w:p w:rsidR="00C726B9" w:rsidRDefault="00C726B9" w:rsidP="00C726B9">
            <w:pPr>
              <w:jc w:val="left"/>
            </w:pPr>
            <w:r>
              <w:t>301550</w:t>
            </w:r>
          </w:p>
        </w:tc>
        <w:tc>
          <w:tcPr>
            <w:tcW w:w="1349" w:type="dxa"/>
          </w:tcPr>
          <w:p w:rsidR="00C726B9" w:rsidRDefault="00C726B9" w:rsidP="00C726B9">
            <w:pPr>
              <w:jc w:val="left"/>
            </w:pPr>
            <w:r>
              <w:rPr>
                <w:rFonts w:hint="eastAsia"/>
              </w:rPr>
              <w:t>斯菱智驱</w:t>
            </w:r>
          </w:p>
        </w:tc>
        <w:tc>
          <w:tcPr>
            <w:tcW w:w="1718" w:type="dxa"/>
          </w:tcPr>
          <w:p w:rsidR="00C726B9" w:rsidRDefault="00C726B9" w:rsidP="00C726B9">
            <w:pPr>
              <w:jc w:val="right"/>
            </w:pPr>
            <w:r>
              <w:t>1,057,430</w:t>
            </w:r>
          </w:p>
        </w:tc>
        <w:tc>
          <w:tcPr>
            <w:tcW w:w="1718" w:type="dxa"/>
          </w:tcPr>
          <w:p w:rsidR="00C726B9" w:rsidRDefault="00C726B9" w:rsidP="00C726B9">
            <w:pPr>
              <w:jc w:val="right"/>
            </w:pPr>
            <w:r>
              <w:t>146,665,541.00</w:t>
            </w:r>
          </w:p>
        </w:tc>
        <w:tc>
          <w:tcPr>
            <w:tcW w:w="1718" w:type="dxa"/>
          </w:tcPr>
          <w:p w:rsidR="00C726B9" w:rsidRDefault="00C726B9" w:rsidP="00C726B9">
            <w:pPr>
              <w:jc w:val="right"/>
            </w:pPr>
            <w:r>
              <w:t>3.06</w:t>
            </w:r>
          </w:p>
        </w:tc>
      </w:tr>
      <w:tr w:rsidR="00C726B9" w:rsidTr="00C726B9">
        <w:tc>
          <w:tcPr>
            <w:tcW w:w="652" w:type="dxa"/>
          </w:tcPr>
          <w:p w:rsidR="00C726B9" w:rsidRDefault="00C726B9" w:rsidP="00C726B9">
            <w:pPr>
              <w:jc w:val="center"/>
            </w:pPr>
            <w:r>
              <w:t>10</w:t>
            </w:r>
          </w:p>
        </w:tc>
        <w:tc>
          <w:tcPr>
            <w:tcW w:w="1349" w:type="dxa"/>
          </w:tcPr>
          <w:p w:rsidR="00C726B9" w:rsidRDefault="00C726B9" w:rsidP="00C726B9">
            <w:pPr>
              <w:jc w:val="left"/>
            </w:pPr>
            <w:r>
              <w:t>002709</w:t>
            </w:r>
          </w:p>
        </w:tc>
        <w:tc>
          <w:tcPr>
            <w:tcW w:w="1349" w:type="dxa"/>
          </w:tcPr>
          <w:p w:rsidR="00C726B9" w:rsidRDefault="00C726B9" w:rsidP="00C726B9">
            <w:pPr>
              <w:jc w:val="left"/>
            </w:pPr>
            <w:r>
              <w:rPr>
                <w:rFonts w:hint="eastAsia"/>
              </w:rPr>
              <w:t>天赐材料</w:t>
            </w:r>
          </w:p>
        </w:tc>
        <w:tc>
          <w:tcPr>
            <w:tcW w:w="1718" w:type="dxa"/>
          </w:tcPr>
          <w:p w:rsidR="00C726B9" w:rsidRDefault="00C726B9" w:rsidP="00C726B9">
            <w:pPr>
              <w:jc w:val="right"/>
            </w:pPr>
            <w:r>
              <w:t>3,120,611</w:t>
            </w:r>
          </w:p>
        </w:tc>
        <w:tc>
          <w:tcPr>
            <w:tcW w:w="1718" w:type="dxa"/>
          </w:tcPr>
          <w:p w:rsidR="00C726B9" w:rsidRDefault="00C726B9" w:rsidP="00C726B9">
            <w:pPr>
              <w:jc w:val="right"/>
            </w:pPr>
            <w:r>
              <w:t>144,577,907.63</w:t>
            </w:r>
          </w:p>
        </w:tc>
        <w:tc>
          <w:tcPr>
            <w:tcW w:w="1718" w:type="dxa"/>
          </w:tcPr>
          <w:p w:rsidR="00C726B9" w:rsidRDefault="00C726B9" w:rsidP="00C726B9">
            <w:pPr>
              <w:jc w:val="right"/>
            </w:pPr>
            <w:r>
              <w:t>3.02</w:t>
            </w:r>
          </w:p>
        </w:tc>
      </w:tr>
    </w:tbl>
    <w:p w:rsidR="00C726B9" w:rsidRDefault="00C726B9" w:rsidP="00C726B9">
      <w:pPr>
        <w:pStyle w:val="-8"/>
        <w:rPr>
          <w:rFonts w:hint="eastAsia"/>
        </w:rPr>
      </w:pPr>
      <w:r>
        <w:rPr>
          <w:rFonts w:hint="eastAsia"/>
        </w:rPr>
        <w:t>注：对于同时在A+H股上市的股票，合并计算公允价值参与排序，并按照不同股票分别披露。</w:t>
      </w:r>
    </w:p>
    <w:p w:rsidR="00C726B9" w:rsidRDefault="00C726B9" w:rsidP="00C726B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726B9" w:rsidTr="00C726B9">
        <w:trPr>
          <w:cnfStyle w:val="100000000000" w:firstRow="1" w:lastRow="0" w:firstColumn="0" w:lastColumn="0" w:oddVBand="0" w:evenVBand="0" w:oddHBand="0" w:evenHBand="0" w:firstRowFirstColumn="0" w:firstRowLastColumn="0" w:lastRowFirstColumn="0" w:lastRowLastColumn="0"/>
        </w:trPr>
        <w:tc>
          <w:tcPr>
            <w:tcW w:w="646" w:type="dxa"/>
          </w:tcPr>
          <w:p w:rsidR="00C726B9" w:rsidRPr="00C726B9" w:rsidRDefault="00C726B9" w:rsidP="00C726B9">
            <w:pPr>
              <w:jc w:val="center"/>
              <w:rPr>
                <w:b/>
              </w:rPr>
            </w:pPr>
            <w:r w:rsidRPr="00C726B9">
              <w:rPr>
                <w:rFonts w:hint="eastAsia"/>
                <w:b/>
              </w:rPr>
              <w:t>序号</w:t>
            </w:r>
          </w:p>
        </w:tc>
        <w:tc>
          <w:tcPr>
            <w:tcW w:w="2835" w:type="dxa"/>
          </w:tcPr>
          <w:p w:rsidR="00C726B9" w:rsidRPr="00C726B9" w:rsidRDefault="00C726B9" w:rsidP="00C726B9">
            <w:pPr>
              <w:jc w:val="center"/>
              <w:rPr>
                <w:b/>
              </w:rPr>
            </w:pPr>
            <w:r w:rsidRPr="00C726B9">
              <w:rPr>
                <w:rFonts w:hint="eastAsia"/>
                <w:b/>
              </w:rPr>
              <w:t>债券品种</w:t>
            </w:r>
          </w:p>
        </w:tc>
        <w:tc>
          <w:tcPr>
            <w:tcW w:w="2466" w:type="dxa"/>
          </w:tcPr>
          <w:p w:rsidR="00C726B9" w:rsidRPr="00C726B9" w:rsidRDefault="00C726B9" w:rsidP="00C726B9">
            <w:pPr>
              <w:jc w:val="center"/>
              <w:rPr>
                <w:b/>
              </w:rPr>
            </w:pPr>
            <w:r w:rsidRPr="00C726B9">
              <w:rPr>
                <w:rFonts w:hint="eastAsia"/>
                <w:b/>
              </w:rPr>
              <w:t>公允价值（元）</w:t>
            </w:r>
          </w:p>
        </w:tc>
        <w:tc>
          <w:tcPr>
            <w:tcW w:w="2557" w:type="dxa"/>
          </w:tcPr>
          <w:p w:rsidR="00C726B9" w:rsidRPr="00C726B9" w:rsidRDefault="00C726B9" w:rsidP="00C726B9">
            <w:pPr>
              <w:jc w:val="center"/>
              <w:rPr>
                <w:b/>
              </w:rPr>
            </w:pPr>
            <w:r w:rsidRPr="00C726B9">
              <w:rPr>
                <w:rFonts w:hint="eastAsia"/>
                <w:b/>
              </w:rPr>
              <w:t>占基金资产净值比例（％）</w:t>
            </w:r>
          </w:p>
        </w:tc>
      </w:tr>
      <w:tr w:rsidR="00C726B9" w:rsidTr="00C726B9">
        <w:tc>
          <w:tcPr>
            <w:tcW w:w="646" w:type="dxa"/>
          </w:tcPr>
          <w:p w:rsidR="00C726B9" w:rsidRDefault="00C726B9" w:rsidP="00C726B9">
            <w:pPr>
              <w:jc w:val="center"/>
            </w:pPr>
            <w:r>
              <w:t>1</w:t>
            </w:r>
          </w:p>
        </w:tc>
        <w:tc>
          <w:tcPr>
            <w:tcW w:w="2835" w:type="dxa"/>
          </w:tcPr>
          <w:p w:rsidR="00C726B9" w:rsidRDefault="00C726B9" w:rsidP="00C726B9">
            <w:pPr>
              <w:jc w:val="left"/>
            </w:pPr>
            <w:r>
              <w:rPr>
                <w:rFonts w:hint="eastAsia"/>
              </w:rPr>
              <w:t>国家债券</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2</w:t>
            </w:r>
          </w:p>
        </w:tc>
        <w:tc>
          <w:tcPr>
            <w:tcW w:w="2835" w:type="dxa"/>
          </w:tcPr>
          <w:p w:rsidR="00C726B9" w:rsidRDefault="00C726B9" w:rsidP="00C726B9">
            <w:pPr>
              <w:jc w:val="left"/>
            </w:pPr>
            <w:r>
              <w:rPr>
                <w:rFonts w:hint="eastAsia"/>
              </w:rPr>
              <w:t>央行票据</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3</w:t>
            </w:r>
          </w:p>
        </w:tc>
        <w:tc>
          <w:tcPr>
            <w:tcW w:w="2835" w:type="dxa"/>
          </w:tcPr>
          <w:p w:rsidR="00C726B9" w:rsidRDefault="00C726B9" w:rsidP="00C726B9">
            <w:pPr>
              <w:jc w:val="left"/>
            </w:pPr>
            <w:r>
              <w:rPr>
                <w:rFonts w:hint="eastAsia"/>
              </w:rPr>
              <w:t>金融债券</w:t>
            </w:r>
          </w:p>
        </w:tc>
        <w:tc>
          <w:tcPr>
            <w:tcW w:w="2466" w:type="dxa"/>
          </w:tcPr>
          <w:p w:rsidR="00C726B9" w:rsidRDefault="00C726B9" w:rsidP="00C726B9">
            <w:pPr>
              <w:jc w:val="right"/>
            </w:pPr>
            <w:r>
              <w:t>30,725,983.56</w:t>
            </w:r>
          </w:p>
        </w:tc>
        <w:tc>
          <w:tcPr>
            <w:tcW w:w="2557" w:type="dxa"/>
          </w:tcPr>
          <w:p w:rsidR="00C726B9" w:rsidRDefault="00C726B9" w:rsidP="00C726B9">
            <w:pPr>
              <w:jc w:val="right"/>
            </w:pPr>
            <w:r>
              <w:t>0.64</w:t>
            </w:r>
          </w:p>
        </w:tc>
      </w:tr>
      <w:tr w:rsidR="00C726B9" w:rsidTr="00C726B9">
        <w:tc>
          <w:tcPr>
            <w:tcW w:w="646" w:type="dxa"/>
          </w:tcPr>
          <w:p w:rsidR="00C726B9" w:rsidRDefault="00C726B9" w:rsidP="00C726B9">
            <w:pPr>
              <w:jc w:val="center"/>
            </w:pPr>
          </w:p>
        </w:tc>
        <w:tc>
          <w:tcPr>
            <w:tcW w:w="2835" w:type="dxa"/>
          </w:tcPr>
          <w:p w:rsidR="00C726B9" w:rsidRDefault="00C726B9" w:rsidP="00C726B9">
            <w:pPr>
              <w:jc w:val="left"/>
            </w:pPr>
            <w:r>
              <w:rPr>
                <w:rFonts w:hint="eastAsia"/>
              </w:rPr>
              <w:t>其中：政策性金融债</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4</w:t>
            </w:r>
          </w:p>
        </w:tc>
        <w:tc>
          <w:tcPr>
            <w:tcW w:w="2835" w:type="dxa"/>
          </w:tcPr>
          <w:p w:rsidR="00C726B9" w:rsidRDefault="00C726B9" w:rsidP="00C726B9">
            <w:pPr>
              <w:jc w:val="left"/>
            </w:pPr>
            <w:r>
              <w:rPr>
                <w:rFonts w:hint="eastAsia"/>
              </w:rPr>
              <w:t>企业债券</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5</w:t>
            </w:r>
          </w:p>
        </w:tc>
        <w:tc>
          <w:tcPr>
            <w:tcW w:w="2835" w:type="dxa"/>
          </w:tcPr>
          <w:p w:rsidR="00C726B9" w:rsidRDefault="00C726B9" w:rsidP="00C726B9">
            <w:pPr>
              <w:jc w:val="left"/>
            </w:pPr>
            <w:r>
              <w:rPr>
                <w:rFonts w:hint="eastAsia"/>
              </w:rPr>
              <w:t>企业短期融资券</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6</w:t>
            </w:r>
          </w:p>
        </w:tc>
        <w:tc>
          <w:tcPr>
            <w:tcW w:w="2835" w:type="dxa"/>
          </w:tcPr>
          <w:p w:rsidR="00C726B9" w:rsidRDefault="00C726B9" w:rsidP="00C726B9">
            <w:pPr>
              <w:jc w:val="left"/>
            </w:pPr>
            <w:r>
              <w:rPr>
                <w:rFonts w:hint="eastAsia"/>
              </w:rPr>
              <w:t>中期票据</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7</w:t>
            </w:r>
          </w:p>
        </w:tc>
        <w:tc>
          <w:tcPr>
            <w:tcW w:w="2835" w:type="dxa"/>
          </w:tcPr>
          <w:p w:rsidR="00C726B9" w:rsidRDefault="00C726B9" w:rsidP="00C726B9">
            <w:pPr>
              <w:jc w:val="left"/>
            </w:pPr>
            <w:r>
              <w:rPr>
                <w:rFonts w:hint="eastAsia"/>
              </w:rPr>
              <w:t>可转债（可交换债）</w:t>
            </w:r>
          </w:p>
        </w:tc>
        <w:tc>
          <w:tcPr>
            <w:tcW w:w="2466" w:type="dxa"/>
          </w:tcPr>
          <w:p w:rsidR="00C726B9" w:rsidRDefault="00C726B9" w:rsidP="00C726B9">
            <w:pPr>
              <w:jc w:val="right"/>
            </w:pPr>
            <w:r>
              <w:t>2,912,044.68</w:t>
            </w:r>
          </w:p>
        </w:tc>
        <w:tc>
          <w:tcPr>
            <w:tcW w:w="2557" w:type="dxa"/>
          </w:tcPr>
          <w:p w:rsidR="00C726B9" w:rsidRDefault="00C726B9" w:rsidP="00C726B9">
            <w:pPr>
              <w:jc w:val="right"/>
            </w:pPr>
            <w:r>
              <w:t>0.06</w:t>
            </w:r>
          </w:p>
        </w:tc>
      </w:tr>
      <w:tr w:rsidR="00C726B9" w:rsidTr="00C726B9">
        <w:tc>
          <w:tcPr>
            <w:tcW w:w="646" w:type="dxa"/>
          </w:tcPr>
          <w:p w:rsidR="00C726B9" w:rsidRDefault="00C726B9" w:rsidP="00C726B9">
            <w:pPr>
              <w:jc w:val="center"/>
            </w:pPr>
            <w:r>
              <w:t>8</w:t>
            </w:r>
          </w:p>
        </w:tc>
        <w:tc>
          <w:tcPr>
            <w:tcW w:w="2835" w:type="dxa"/>
          </w:tcPr>
          <w:p w:rsidR="00C726B9" w:rsidRDefault="00C726B9" w:rsidP="00C726B9">
            <w:pPr>
              <w:jc w:val="left"/>
            </w:pPr>
            <w:r>
              <w:rPr>
                <w:rFonts w:hint="eastAsia"/>
              </w:rPr>
              <w:t>同业存单</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9</w:t>
            </w:r>
          </w:p>
        </w:tc>
        <w:tc>
          <w:tcPr>
            <w:tcW w:w="2835" w:type="dxa"/>
          </w:tcPr>
          <w:p w:rsidR="00C726B9" w:rsidRDefault="00C726B9" w:rsidP="00C726B9">
            <w:pPr>
              <w:jc w:val="left"/>
            </w:pPr>
            <w:r>
              <w:rPr>
                <w:rFonts w:hint="eastAsia"/>
              </w:rPr>
              <w:t>其他</w:t>
            </w:r>
          </w:p>
        </w:tc>
        <w:tc>
          <w:tcPr>
            <w:tcW w:w="2466" w:type="dxa"/>
          </w:tcPr>
          <w:p w:rsidR="00C726B9" w:rsidRDefault="00C726B9" w:rsidP="00C726B9">
            <w:pPr>
              <w:jc w:val="right"/>
            </w:pPr>
            <w:r>
              <w:t>-</w:t>
            </w:r>
          </w:p>
        </w:tc>
        <w:tc>
          <w:tcPr>
            <w:tcW w:w="2557" w:type="dxa"/>
          </w:tcPr>
          <w:p w:rsidR="00C726B9" w:rsidRDefault="00C726B9" w:rsidP="00C726B9">
            <w:pPr>
              <w:jc w:val="right"/>
            </w:pPr>
            <w:r>
              <w:t>-</w:t>
            </w:r>
          </w:p>
        </w:tc>
      </w:tr>
      <w:tr w:rsidR="00C726B9" w:rsidTr="00C726B9">
        <w:tc>
          <w:tcPr>
            <w:tcW w:w="646" w:type="dxa"/>
          </w:tcPr>
          <w:p w:rsidR="00C726B9" w:rsidRDefault="00C726B9" w:rsidP="00C726B9">
            <w:pPr>
              <w:jc w:val="center"/>
            </w:pPr>
            <w:r>
              <w:t>10</w:t>
            </w:r>
          </w:p>
        </w:tc>
        <w:tc>
          <w:tcPr>
            <w:tcW w:w="2835" w:type="dxa"/>
          </w:tcPr>
          <w:p w:rsidR="00C726B9" w:rsidRDefault="00C726B9" w:rsidP="00C726B9">
            <w:pPr>
              <w:jc w:val="left"/>
            </w:pPr>
            <w:r>
              <w:rPr>
                <w:rFonts w:hint="eastAsia"/>
              </w:rPr>
              <w:t>合计</w:t>
            </w:r>
          </w:p>
        </w:tc>
        <w:tc>
          <w:tcPr>
            <w:tcW w:w="2466" w:type="dxa"/>
          </w:tcPr>
          <w:p w:rsidR="00C726B9" w:rsidRDefault="00C726B9" w:rsidP="00C726B9">
            <w:pPr>
              <w:jc w:val="right"/>
            </w:pPr>
            <w:r>
              <w:t>33,638,028.24</w:t>
            </w:r>
          </w:p>
        </w:tc>
        <w:tc>
          <w:tcPr>
            <w:tcW w:w="2557" w:type="dxa"/>
          </w:tcPr>
          <w:p w:rsidR="00C726B9" w:rsidRDefault="00C726B9" w:rsidP="00C726B9">
            <w:pPr>
              <w:jc w:val="right"/>
            </w:pPr>
            <w:r>
              <w:t>0.70</w:t>
            </w:r>
          </w:p>
        </w:tc>
      </w:tr>
    </w:tbl>
    <w:p w:rsidR="00C726B9" w:rsidRDefault="00C726B9" w:rsidP="00C726B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726B9" w:rsidTr="00C726B9">
        <w:trPr>
          <w:cnfStyle w:val="100000000000" w:firstRow="1" w:lastRow="0" w:firstColumn="0" w:lastColumn="0" w:oddVBand="0" w:evenVBand="0" w:oddHBand="0" w:evenHBand="0" w:firstRowFirstColumn="0" w:firstRowLastColumn="0" w:lastRowFirstColumn="0" w:lastRowLastColumn="0"/>
        </w:trPr>
        <w:tc>
          <w:tcPr>
            <w:tcW w:w="646" w:type="dxa"/>
          </w:tcPr>
          <w:p w:rsidR="00C726B9" w:rsidRPr="00C726B9" w:rsidRDefault="00C726B9" w:rsidP="00C726B9">
            <w:pPr>
              <w:jc w:val="center"/>
              <w:rPr>
                <w:b/>
              </w:rPr>
            </w:pPr>
            <w:r w:rsidRPr="00C726B9">
              <w:rPr>
                <w:rFonts w:hint="eastAsia"/>
                <w:b/>
              </w:rPr>
              <w:t>序号</w:t>
            </w:r>
          </w:p>
        </w:tc>
        <w:tc>
          <w:tcPr>
            <w:tcW w:w="1162" w:type="dxa"/>
          </w:tcPr>
          <w:p w:rsidR="00C726B9" w:rsidRPr="00C726B9" w:rsidRDefault="00C726B9" w:rsidP="00C726B9">
            <w:pPr>
              <w:jc w:val="center"/>
              <w:rPr>
                <w:b/>
              </w:rPr>
            </w:pPr>
            <w:r w:rsidRPr="00C726B9">
              <w:rPr>
                <w:rFonts w:hint="eastAsia"/>
                <w:b/>
              </w:rPr>
              <w:t>债券代码</w:t>
            </w:r>
          </w:p>
        </w:tc>
        <w:tc>
          <w:tcPr>
            <w:tcW w:w="1928" w:type="dxa"/>
          </w:tcPr>
          <w:p w:rsidR="00C726B9" w:rsidRPr="00C726B9" w:rsidRDefault="00C726B9" w:rsidP="00C726B9">
            <w:pPr>
              <w:jc w:val="center"/>
              <w:rPr>
                <w:b/>
              </w:rPr>
            </w:pPr>
            <w:r w:rsidRPr="00C726B9">
              <w:rPr>
                <w:rFonts w:hint="eastAsia"/>
                <w:b/>
              </w:rPr>
              <w:t>债券名称</w:t>
            </w:r>
          </w:p>
        </w:tc>
        <w:tc>
          <w:tcPr>
            <w:tcW w:w="1140" w:type="dxa"/>
          </w:tcPr>
          <w:p w:rsidR="00C726B9" w:rsidRPr="00C726B9" w:rsidRDefault="00C726B9" w:rsidP="00C726B9">
            <w:pPr>
              <w:jc w:val="center"/>
              <w:rPr>
                <w:b/>
              </w:rPr>
            </w:pPr>
            <w:r w:rsidRPr="00C726B9">
              <w:rPr>
                <w:rFonts w:hint="eastAsia"/>
                <w:b/>
              </w:rPr>
              <w:t>数量（张）</w:t>
            </w:r>
          </w:p>
        </w:tc>
        <w:tc>
          <w:tcPr>
            <w:tcW w:w="1814" w:type="dxa"/>
          </w:tcPr>
          <w:p w:rsidR="00C726B9" w:rsidRPr="00C726B9" w:rsidRDefault="00C726B9" w:rsidP="00C726B9">
            <w:pPr>
              <w:jc w:val="center"/>
              <w:rPr>
                <w:b/>
              </w:rPr>
            </w:pPr>
            <w:r w:rsidRPr="00C726B9">
              <w:rPr>
                <w:rFonts w:hint="eastAsia"/>
                <w:b/>
              </w:rPr>
              <w:t>公允价值（元）</w:t>
            </w:r>
          </w:p>
        </w:tc>
        <w:tc>
          <w:tcPr>
            <w:tcW w:w="1814" w:type="dxa"/>
          </w:tcPr>
          <w:p w:rsidR="00C726B9" w:rsidRPr="00C726B9" w:rsidRDefault="00C726B9" w:rsidP="00C726B9">
            <w:pPr>
              <w:jc w:val="center"/>
              <w:rPr>
                <w:b/>
              </w:rPr>
            </w:pPr>
            <w:r w:rsidRPr="00C726B9">
              <w:rPr>
                <w:rFonts w:hint="eastAsia"/>
                <w:b/>
              </w:rPr>
              <w:t>占基金资产净值比例（％）</w:t>
            </w:r>
          </w:p>
        </w:tc>
      </w:tr>
      <w:tr w:rsidR="00C726B9" w:rsidTr="00C726B9">
        <w:tc>
          <w:tcPr>
            <w:tcW w:w="646" w:type="dxa"/>
          </w:tcPr>
          <w:p w:rsidR="00C726B9" w:rsidRDefault="00C726B9" w:rsidP="00C726B9">
            <w:pPr>
              <w:jc w:val="center"/>
            </w:pPr>
            <w:r>
              <w:t>1</w:t>
            </w:r>
          </w:p>
        </w:tc>
        <w:tc>
          <w:tcPr>
            <w:tcW w:w="1162" w:type="dxa"/>
          </w:tcPr>
          <w:p w:rsidR="00C726B9" w:rsidRDefault="00C726B9" w:rsidP="00C726B9">
            <w:pPr>
              <w:jc w:val="left"/>
            </w:pPr>
            <w:r>
              <w:t>212380003</w:t>
            </w:r>
          </w:p>
        </w:tc>
        <w:tc>
          <w:tcPr>
            <w:tcW w:w="1928" w:type="dxa"/>
          </w:tcPr>
          <w:p w:rsidR="00C726B9" w:rsidRDefault="00C726B9" w:rsidP="00C726B9">
            <w:pPr>
              <w:jc w:val="left"/>
            </w:pPr>
            <w:r>
              <w:rPr>
                <w:rFonts w:hint="eastAsia"/>
              </w:rPr>
              <w:t>23</w:t>
            </w:r>
            <w:r>
              <w:rPr>
                <w:rFonts w:hint="eastAsia"/>
              </w:rPr>
              <w:t>华夏银行债</w:t>
            </w:r>
            <w:r>
              <w:rPr>
                <w:rFonts w:hint="eastAsia"/>
              </w:rPr>
              <w:t>01</w:t>
            </w:r>
          </w:p>
        </w:tc>
        <w:tc>
          <w:tcPr>
            <w:tcW w:w="1140" w:type="dxa"/>
          </w:tcPr>
          <w:p w:rsidR="00C726B9" w:rsidRDefault="00C726B9" w:rsidP="00C726B9">
            <w:pPr>
              <w:jc w:val="right"/>
            </w:pPr>
            <w:r>
              <w:t>300,000</w:t>
            </w:r>
          </w:p>
        </w:tc>
        <w:tc>
          <w:tcPr>
            <w:tcW w:w="1814" w:type="dxa"/>
          </w:tcPr>
          <w:p w:rsidR="00C726B9" w:rsidRDefault="00C726B9" w:rsidP="00C726B9">
            <w:pPr>
              <w:jc w:val="right"/>
            </w:pPr>
            <w:r>
              <w:t>30,725,983.56</w:t>
            </w:r>
          </w:p>
        </w:tc>
        <w:tc>
          <w:tcPr>
            <w:tcW w:w="1814" w:type="dxa"/>
          </w:tcPr>
          <w:p w:rsidR="00C726B9" w:rsidRDefault="00C726B9" w:rsidP="00C726B9">
            <w:pPr>
              <w:jc w:val="right"/>
            </w:pPr>
            <w:r>
              <w:t>0.64</w:t>
            </w:r>
          </w:p>
        </w:tc>
      </w:tr>
      <w:tr w:rsidR="00C726B9" w:rsidTr="00C726B9">
        <w:tc>
          <w:tcPr>
            <w:tcW w:w="646" w:type="dxa"/>
          </w:tcPr>
          <w:p w:rsidR="00C726B9" w:rsidRDefault="00C726B9" w:rsidP="00C726B9">
            <w:pPr>
              <w:jc w:val="center"/>
            </w:pPr>
            <w:r>
              <w:t>2</w:t>
            </w:r>
          </w:p>
        </w:tc>
        <w:tc>
          <w:tcPr>
            <w:tcW w:w="1162" w:type="dxa"/>
          </w:tcPr>
          <w:p w:rsidR="00C726B9" w:rsidRDefault="00C726B9" w:rsidP="00C726B9">
            <w:pPr>
              <w:jc w:val="left"/>
            </w:pPr>
            <w:r>
              <w:t>118063</w:t>
            </w:r>
          </w:p>
        </w:tc>
        <w:tc>
          <w:tcPr>
            <w:tcW w:w="1928" w:type="dxa"/>
          </w:tcPr>
          <w:p w:rsidR="00C726B9" w:rsidRDefault="00C726B9" w:rsidP="00C726B9">
            <w:pPr>
              <w:jc w:val="left"/>
            </w:pPr>
            <w:r>
              <w:rPr>
                <w:rFonts w:hint="eastAsia"/>
              </w:rPr>
              <w:t>金</w:t>
            </w:r>
            <w:r>
              <w:rPr>
                <w:rFonts w:hint="eastAsia"/>
              </w:rPr>
              <w:t>05</w:t>
            </w:r>
            <w:r>
              <w:rPr>
                <w:rFonts w:hint="eastAsia"/>
              </w:rPr>
              <w:t>转债</w:t>
            </w:r>
          </w:p>
        </w:tc>
        <w:tc>
          <w:tcPr>
            <w:tcW w:w="1140" w:type="dxa"/>
          </w:tcPr>
          <w:p w:rsidR="00C726B9" w:rsidRDefault="00C726B9" w:rsidP="00C726B9">
            <w:pPr>
              <w:jc w:val="right"/>
            </w:pPr>
            <w:r>
              <w:t>29,120</w:t>
            </w:r>
          </w:p>
        </w:tc>
        <w:tc>
          <w:tcPr>
            <w:tcW w:w="1814" w:type="dxa"/>
          </w:tcPr>
          <w:p w:rsidR="00C726B9" w:rsidRDefault="00C726B9" w:rsidP="00C726B9">
            <w:pPr>
              <w:jc w:val="right"/>
            </w:pPr>
            <w:r>
              <w:t>2,912,044.68</w:t>
            </w:r>
          </w:p>
        </w:tc>
        <w:tc>
          <w:tcPr>
            <w:tcW w:w="1814" w:type="dxa"/>
          </w:tcPr>
          <w:p w:rsidR="00C726B9" w:rsidRDefault="00C726B9" w:rsidP="00C726B9">
            <w:pPr>
              <w:jc w:val="right"/>
            </w:pPr>
            <w:r>
              <w:t>0.06</w:t>
            </w:r>
          </w:p>
        </w:tc>
      </w:tr>
    </w:tbl>
    <w:p w:rsidR="00C726B9" w:rsidRDefault="00C726B9" w:rsidP="00C726B9">
      <w:pPr>
        <w:pStyle w:val="-2"/>
        <w:spacing w:before="312"/>
        <w:rPr>
          <w:rFonts w:hint="eastAsia"/>
        </w:rPr>
      </w:pPr>
      <w:r>
        <w:rPr>
          <w:rFonts w:hint="eastAsia"/>
        </w:rPr>
        <w:t>报告期末按公允价值占基金资产净值比例大小排名的前十名资产支持证券投资明细</w:t>
      </w:r>
    </w:p>
    <w:p w:rsidR="00C726B9" w:rsidRDefault="00C726B9" w:rsidP="00C726B9">
      <w:pPr>
        <w:pStyle w:val="-"/>
        <w:ind w:firstLine="420"/>
        <w:rPr>
          <w:rFonts w:hint="eastAsia"/>
        </w:rPr>
      </w:pPr>
      <w:r>
        <w:rPr>
          <w:rFonts w:hint="eastAsia"/>
        </w:rPr>
        <w:t>本基金本报告期末未持有资产支持证券。</w:t>
      </w:r>
    </w:p>
    <w:p w:rsidR="00C726B9" w:rsidRDefault="00C726B9" w:rsidP="00C726B9">
      <w:pPr>
        <w:pStyle w:val="-2"/>
        <w:spacing w:before="312"/>
        <w:rPr>
          <w:rFonts w:hint="eastAsia"/>
        </w:rPr>
      </w:pPr>
      <w:r>
        <w:rPr>
          <w:rFonts w:hint="eastAsia"/>
        </w:rPr>
        <w:t>报告期末按公允价值占基金资产净值比例大小排序的前五名贵金属投资明细</w:t>
      </w:r>
    </w:p>
    <w:p w:rsidR="00C726B9" w:rsidRDefault="00C726B9" w:rsidP="00C726B9">
      <w:pPr>
        <w:pStyle w:val="-"/>
        <w:ind w:firstLine="420"/>
        <w:rPr>
          <w:rFonts w:hint="eastAsia"/>
        </w:rPr>
      </w:pPr>
      <w:r>
        <w:rPr>
          <w:rFonts w:hint="eastAsia"/>
        </w:rPr>
        <w:t>无。</w:t>
      </w:r>
    </w:p>
    <w:p w:rsidR="00C726B9" w:rsidRDefault="00C726B9" w:rsidP="00C726B9">
      <w:pPr>
        <w:pStyle w:val="-2"/>
        <w:spacing w:before="312"/>
        <w:rPr>
          <w:rFonts w:hint="eastAsia"/>
        </w:rPr>
      </w:pPr>
      <w:r>
        <w:rPr>
          <w:rFonts w:hint="eastAsia"/>
        </w:rPr>
        <w:t>报告期末按公允价值占基金资产净值比例大小排名的前五名权证投资明细</w:t>
      </w:r>
    </w:p>
    <w:p w:rsidR="00C726B9" w:rsidRDefault="00C726B9" w:rsidP="00C726B9">
      <w:pPr>
        <w:pStyle w:val="-"/>
        <w:ind w:firstLine="420"/>
        <w:rPr>
          <w:rFonts w:hint="eastAsia"/>
        </w:rPr>
      </w:pPr>
      <w:r>
        <w:rPr>
          <w:rFonts w:hint="eastAsia"/>
        </w:rPr>
        <w:t>无。</w:t>
      </w:r>
    </w:p>
    <w:p w:rsidR="00C726B9" w:rsidRDefault="00C726B9" w:rsidP="00C726B9">
      <w:pPr>
        <w:pStyle w:val="-2"/>
        <w:spacing w:before="312"/>
        <w:rPr>
          <w:rFonts w:hint="eastAsia"/>
        </w:rPr>
      </w:pPr>
      <w:r>
        <w:rPr>
          <w:rFonts w:hint="eastAsia"/>
        </w:rPr>
        <w:t>报告期末本基金投资的股指期货交易情况说明</w:t>
      </w:r>
    </w:p>
    <w:p w:rsidR="00C726B9" w:rsidRDefault="00C726B9" w:rsidP="00C726B9">
      <w:pPr>
        <w:pStyle w:val="-3"/>
        <w:spacing w:before="156" w:after="156"/>
        <w:rPr>
          <w:rFonts w:hint="eastAsia"/>
        </w:rPr>
      </w:pPr>
      <w:r>
        <w:rPr>
          <w:rFonts w:hint="eastAsia"/>
        </w:rPr>
        <w:lastRenderedPageBreak/>
        <w:t>报告期末本基金投资的股指期货持仓和损益明细</w:t>
      </w:r>
    </w:p>
    <w:p w:rsidR="00C726B9" w:rsidRDefault="00C726B9" w:rsidP="00C726B9">
      <w:pPr>
        <w:pStyle w:val="-"/>
        <w:ind w:firstLine="420"/>
        <w:rPr>
          <w:rFonts w:hint="eastAsia"/>
        </w:rPr>
      </w:pPr>
      <w:r>
        <w:rPr>
          <w:rFonts w:hint="eastAsia"/>
        </w:rPr>
        <w:t>无。</w:t>
      </w:r>
    </w:p>
    <w:p w:rsidR="00C726B9" w:rsidRDefault="00C726B9" w:rsidP="00C726B9">
      <w:pPr>
        <w:pStyle w:val="-3"/>
        <w:spacing w:before="156" w:after="156"/>
        <w:rPr>
          <w:rFonts w:hint="eastAsia"/>
        </w:rPr>
      </w:pPr>
      <w:r>
        <w:rPr>
          <w:rFonts w:hint="eastAsia"/>
        </w:rPr>
        <w:t>本基金投资股指期货的投资政策</w:t>
      </w:r>
    </w:p>
    <w:p w:rsidR="00C726B9" w:rsidRDefault="00C726B9" w:rsidP="00C726B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726B9" w:rsidRDefault="00C726B9" w:rsidP="00C726B9">
      <w:pPr>
        <w:pStyle w:val="-2"/>
        <w:spacing w:before="312"/>
        <w:rPr>
          <w:rFonts w:hint="eastAsia"/>
        </w:rPr>
      </w:pPr>
      <w:r>
        <w:rPr>
          <w:rFonts w:hint="eastAsia"/>
        </w:rPr>
        <w:t>报告期末本基金投资的国债期货交易情况说明</w:t>
      </w:r>
    </w:p>
    <w:p w:rsidR="00C726B9" w:rsidRDefault="00C726B9" w:rsidP="00C726B9">
      <w:pPr>
        <w:pStyle w:val="-3"/>
        <w:spacing w:before="156" w:after="156"/>
        <w:rPr>
          <w:rFonts w:hint="eastAsia"/>
        </w:rPr>
      </w:pPr>
      <w:r>
        <w:rPr>
          <w:rFonts w:hint="eastAsia"/>
        </w:rPr>
        <w:t>本期国债期货投资政策</w:t>
      </w:r>
    </w:p>
    <w:p w:rsidR="00C726B9" w:rsidRDefault="00C726B9" w:rsidP="00C726B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726B9" w:rsidRDefault="00C726B9" w:rsidP="00C726B9">
      <w:pPr>
        <w:pStyle w:val="-3"/>
        <w:spacing w:before="156" w:after="156"/>
        <w:rPr>
          <w:rFonts w:hint="eastAsia"/>
        </w:rPr>
      </w:pPr>
      <w:r>
        <w:rPr>
          <w:rFonts w:hint="eastAsia"/>
        </w:rPr>
        <w:t>报告期末本基金投资的国债期货持仓和损益明细</w:t>
      </w:r>
    </w:p>
    <w:p w:rsidR="00C726B9" w:rsidRDefault="00C726B9" w:rsidP="00C726B9">
      <w:pPr>
        <w:pStyle w:val="-"/>
        <w:ind w:firstLine="420"/>
        <w:rPr>
          <w:rFonts w:hint="eastAsia"/>
        </w:rPr>
      </w:pPr>
      <w:r>
        <w:rPr>
          <w:rFonts w:hint="eastAsia"/>
        </w:rPr>
        <w:t>无。</w:t>
      </w:r>
    </w:p>
    <w:p w:rsidR="00C726B9" w:rsidRDefault="00C726B9" w:rsidP="00C726B9">
      <w:pPr>
        <w:pStyle w:val="-3"/>
        <w:spacing w:before="156" w:after="156"/>
        <w:rPr>
          <w:rFonts w:hint="eastAsia"/>
        </w:rPr>
      </w:pPr>
      <w:r>
        <w:rPr>
          <w:rFonts w:hint="eastAsia"/>
        </w:rPr>
        <w:t>本期国债期货投资评价</w:t>
      </w:r>
    </w:p>
    <w:p w:rsidR="00C726B9" w:rsidRDefault="00C726B9" w:rsidP="00C726B9">
      <w:pPr>
        <w:pStyle w:val="-"/>
        <w:ind w:firstLine="420"/>
        <w:rPr>
          <w:rFonts w:hint="eastAsia"/>
        </w:rPr>
      </w:pPr>
      <w:r>
        <w:rPr>
          <w:rFonts w:hint="eastAsia"/>
        </w:rPr>
        <w:t>无。</w:t>
      </w:r>
    </w:p>
    <w:p w:rsidR="00C726B9" w:rsidRDefault="00C726B9" w:rsidP="00C726B9">
      <w:pPr>
        <w:pStyle w:val="-2"/>
        <w:spacing w:before="312"/>
        <w:rPr>
          <w:rFonts w:hint="eastAsia"/>
        </w:rPr>
      </w:pPr>
      <w:r>
        <w:rPr>
          <w:rFonts w:hint="eastAsia"/>
        </w:rPr>
        <w:t>投资组合报告附注</w:t>
      </w:r>
    </w:p>
    <w:p w:rsidR="00C726B9" w:rsidRDefault="00C726B9" w:rsidP="00C726B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726B9" w:rsidRDefault="00C726B9" w:rsidP="00C726B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726B9" w:rsidRDefault="00C726B9" w:rsidP="00C726B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726B9" w:rsidRDefault="00C726B9" w:rsidP="00C726B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726B9" w:rsidRDefault="00C726B9" w:rsidP="00C726B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726B9" w:rsidTr="00C726B9">
        <w:trPr>
          <w:cnfStyle w:val="100000000000" w:firstRow="1" w:lastRow="0" w:firstColumn="0" w:lastColumn="0" w:oddVBand="0" w:evenVBand="0" w:oddHBand="0" w:evenHBand="0" w:firstRowFirstColumn="0" w:firstRowLastColumn="0" w:lastRowFirstColumn="0" w:lastRowLastColumn="0"/>
        </w:trPr>
        <w:tc>
          <w:tcPr>
            <w:tcW w:w="743" w:type="dxa"/>
          </w:tcPr>
          <w:p w:rsidR="00C726B9" w:rsidRPr="00C726B9" w:rsidRDefault="00C726B9" w:rsidP="00C726B9">
            <w:pPr>
              <w:jc w:val="center"/>
              <w:rPr>
                <w:b/>
              </w:rPr>
            </w:pPr>
            <w:r w:rsidRPr="00C726B9">
              <w:rPr>
                <w:rFonts w:hint="eastAsia"/>
                <w:b/>
              </w:rPr>
              <w:t>序号</w:t>
            </w:r>
          </w:p>
        </w:tc>
        <w:tc>
          <w:tcPr>
            <w:tcW w:w="2977" w:type="dxa"/>
          </w:tcPr>
          <w:p w:rsidR="00C726B9" w:rsidRPr="00C726B9" w:rsidRDefault="00C726B9" w:rsidP="00C726B9">
            <w:pPr>
              <w:jc w:val="center"/>
              <w:rPr>
                <w:b/>
              </w:rPr>
            </w:pPr>
            <w:r w:rsidRPr="00C726B9">
              <w:rPr>
                <w:rFonts w:hint="eastAsia"/>
                <w:b/>
              </w:rPr>
              <w:t>名称</w:t>
            </w:r>
          </w:p>
        </w:tc>
        <w:tc>
          <w:tcPr>
            <w:tcW w:w="4785" w:type="dxa"/>
          </w:tcPr>
          <w:p w:rsidR="00C726B9" w:rsidRPr="00C726B9" w:rsidRDefault="00C726B9" w:rsidP="00C726B9">
            <w:pPr>
              <w:jc w:val="center"/>
              <w:rPr>
                <w:b/>
              </w:rPr>
            </w:pPr>
            <w:r w:rsidRPr="00C726B9">
              <w:rPr>
                <w:rFonts w:hint="eastAsia"/>
                <w:b/>
              </w:rPr>
              <w:t>金额（元）</w:t>
            </w:r>
          </w:p>
        </w:tc>
      </w:tr>
      <w:tr w:rsidR="00C726B9" w:rsidTr="00C726B9">
        <w:tc>
          <w:tcPr>
            <w:tcW w:w="743" w:type="dxa"/>
          </w:tcPr>
          <w:p w:rsidR="00C726B9" w:rsidRDefault="00C726B9" w:rsidP="00C726B9">
            <w:pPr>
              <w:jc w:val="center"/>
            </w:pPr>
            <w:r>
              <w:t>1</w:t>
            </w:r>
          </w:p>
        </w:tc>
        <w:tc>
          <w:tcPr>
            <w:tcW w:w="2977" w:type="dxa"/>
          </w:tcPr>
          <w:p w:rsidR="00C726B9" w:rsidRDefault="00C726B9" w:rsidP="00C726B9">
            <w:pPr>
              <w:jc w:val="left"/>
            </w:pPr>
            <w:r>
              <w:rPr>
                <w:rFonts w:hint="eastAsia"/>
              </w:rPr>
              <w:t>存出保证金</w:t>
            </w:r>
          </w:p>
        </w:tc>
        <w:tc>
          <w:tcPr>
            <w:tcW w:w="4785" w:type="dxa"/>
          </w:tcPr>
          <w:p w:rsidR="00C726B9" w:rsidRDefault="00C726B9" w:rsidP="00C726B9">
            <w:pPr>
              <w:jc w:val="right"/>
            </w:pPr>
            <w:r>
              <w:t>1,841,354.45</w:t>
            </w:r>
          </w:p>
        </w:tc>
      </w:tr>
      <w:tr w:rsidR="00C726B9" w:rsidTr="00C726B9">
        <w:tc>
          <w:tcPr>
            <w:tcW w:w="743" w:type="dxa"/>
          </w:tcPr>
          <w:p w:rsidR="00C726B9" w:rsidRDefault="00C726B9" w:rsidP="00C726B9">
            <w:pPr>
              <w:jc w:val="center"/>
            </w:pPr>
            <w:r>
              <w:t>2</w:t>
            </w:r>
          </w:p>
        </w:tc>
        <w:tc>
          <w:tcPr>
            <w:tcW w:w="2977" w:type="dxa"/>
          </w:tcPr>
          <w:p w:rsidR="00C726B9" w:rsidRDefault="00C726B9" w:rsidP="00C726B9">
            <w:pPr>
              <w:jc w:val="left"/>
            </w:pPr>
            <w:r>
              <w:rPr>
                <w:rFonts w:hint="eastAsia"/>
              </w:rPr>
              <w:t>应收证券清算款</w:t>
            </w:r>
          </w:p>
        </w:tc>
        <w:tc>
          <w:tcPr>
            <w:tcW w:w="4785" w:type="dxa"/>
          </w:tcPr>
          <w:p w:rsidR="00C726B9" w:rsidRDefault="00C726B9" w:rsidP="00C726B9">
            <w:pPr>
              <w:jc w:val="right"/>
            </w:pPr>
            <w:r>
              <w:t>241,307,714.74</w:t>
            </w:r>
          </w:p>
        </w:tc>
      </w:tr>
      <w:tr w:rsidR="00C726B9" w:rsidTr="00C726B9">
        <w:tc>
          <w:tcPr>
            <w:tcW w:w="743" w:type="dxa"/>
          </w:tcPr>
          <w:p w:rsidR="00C726B9" w:rsidRDefault="00C726B9" w:rsidP="00C726B9">
            <w:pPr>
              <w:jc w:val="center"/>
            </w:pPr>
            <w:r>
              <w:lastRenderedPageBreak/>
              <w:t>3</w:t>
            </w:r>
          </w:p>
        </w:tc>
        <w:tc>
          <w:tcPr>
            <w:tcW w:w="2977" w:type="dxa"/>
          </w:tcPr>
          <w:p w:rsidR="00C726B9" w:rsidRDefault="00C726B9" w:rsidP="00C726B9">
            <w:pPr>
              <w:jc w:val="left"/>
            </w:pPr>
            <w:r>
              <w:rPr>
                <w:rFonts w:hint="eastAsia"/>
              </w:rPr>
              <w:t>应收股利</w:t>
            </w:r>
          </w:p>
        </w:tc>
        <w:tc>
          <w:tcPr>
            <w:tcW w:w="4785" w:type="dxa"/>
          </w:tcPr>
          <w:p w:rsidR="00C726B9" w:rsidRDefault="00C726B9" w:rsidP="00C726B9">
            <w:pPr>
              <w:jc w:val="right"/>
            </w:pPr>
            <w:r>
              <w:t>-</w:t>
            </w:r>
          </w:p>
        </w:tc>
      </w:tr>
      <w:tr w:rsidR="00C726B9" w:rsidTr="00C726B9">
        <w:tc>
          <w:tcPr>
            <w:tcW w:w="743" w:type="dxa"/>
          </w:tcPr>
          <w:p w:rsidR="00C726B9" w:rsidRDefault="00C726B9" w:rsidP="00C726B9">
            <w:pPr>
              <w:jc w:val="center"/>
            </w:pPr>
            <w:r>
              <w:t>4</w:t>
            </w:r>
          </w:p>
        </w:tc>
        <w:tc>
          <w:tcPr>
            <w:tcW w:w="2977" w:type="dxa"/>
          </w:tcPr>
          <w:p w:rsidR="00C726B9" w:rsidRDefault="00C726B9" w:rsidP="00C726B9">
            <w:pPr>
              <w:jc w:val="left"/>
            </w:pPr>
            <w:r>
              <w:rPr>
                <w:rFonts w:hint="eastAsia"/>
              </w:rPr>
              <w:t>应收利息</w:t>
            </w:r>
          </w:p>
        </w:tc>
        <w:tc>
          <w:tcPr>
            <w:tcW w:w="4785" w:type="dxa"/>
          </w:tcPr>
          <w:p w:rsidR="00C726B9" w:rsidRDefault="00C726B9" w:rsidP="00C726B9">
            <w:pPr>
              <w:jc w:val="right"/>
            </w:pPr>
            <w:r>
              <w:t>-</w:t>
            </w:r>
          </w:p>
        </w:tc>
      </w:tr>
      <w:tr w:rsidR="00C726B9" w:rsidTr="00C726B9">
        <w:tc>
          <w:tcPr>
            <w:tcW w:w="743" w:type="dxa"/>
          </w:tcPr>
          <w:p w:rsidR="00C726B9" w:rsidRDefault="00C726B9" w:rsidP="00C726B9">
            <w:pPr>
              <w:jc w:val="center"/>
            </w:pPr>
            <w:r>
              <w:t>5</w:t>
            </w:r>
          </w:p>
        </w:tc>
        <w:tc>
          <w:tcPr>
            <w:tcW w:w="2977" w:type="dxa"/>
          </w:tcPr>
          <w:p w:rsidR="00C726B9" w:rsidRDefault="00C726B9" w:rsidP="00C726B9">
            <w:pPr>
              <w:jc w:val="left"/>
            </w:pPr>
            <w:r>
              <w:rPr>
                <w:rFonts w:hint="eastAsia"/>
              </w:rPr>
              <w:t>应收申购款</w:t>
            </w:r>
          </w:p>
        </w:tc>
        <w:tc>
          <w:tcPr>
            <w:tcW w:w="4785" w:type="dxa"/>
          </w:tcPr>
          <w:p w:rsidR="00C726B9" w:rsidRDefault="00C726B9" w:rsidP="00C726B9">
            <w:pPr>
              <w:jc w:val="right"/>
            </w:pPr>
            <w:r>
              <w:t>940,323.41</w:t>
            </w:r>
          </w:p>
        </w:tc>
      </w:tr>
      <w:tr w:rsidR="00C726B9" w:rsidTr="00C726B9">
        <w:tc>
          <w:tcPr>
            <w:tcW w:w="743" w:type="dxa"/>
          </w:tcPr>
          <w:p w:rsidR="00C726B9" w:rsidRDefault="00C726B9" w:rsidP="00C726B9">
            <w:pPr>
              <w:jc w:val="center"/>
            </w:pPr>
            <w:r>
              <w:t>6</w:t>
            </w:r>
          </w:p>
        </w:tc>
        <w:tc>
          <w:tcPr>
            <w:tcW w:w="2977" w:type="dxa"/>
          </w:tcPr>
          <w:p w:rsidR="00C726B9" w:rsidRDefault="00C726B9" w:rsidP="00C726B9">
            <w:pPr>
              <w:jc w:val="left"/>
            </w:pPr>
            <w:r>
              <w:rPr>
                <w:rFonts w:hint="eastAsia"/>
              </w:rPr>
              <w:t>其他应收款</w:t>
            </w:r>
          </w:p>
        </w:tc>
        <w:tc>
          <w:tcPr>
            <w:tcW w:w="4785" w:type="dxa"/>
          </w:tcPr>
          <w:p w:rsidR="00C726B9" w:rsidRDefault="00C726B9" w:rsidP="00C726B9">
            <w:pPr>
              <w:jc w:val="right"/>
            </w:pPr>
            <w:r>
              <w:t>-</w:t>
            </w:r>
          </w:p>
        </w:tc>
      </w:tr>
      <w:tr w:rsidR="00C726B9" w:rsidTr="00C726B9">
        <w:tc>
          <w:tcPr>
            <w:tcW w:w="743" w:type="dxa"/>
          </w:tcPr>
          <w:p w:rsidR="00C726B9" w:rsidRDefault="00C726B9" w:rsidP="00C726B9">
            <w:pPr>
              <w:jc w:val="center"/>
            </w:pPr>
            <w:r>
              <w:t>7</w:t>
            </w:r>
          </w:p>
        </w:tc>
        <w:tc>
          <w:tcPr>
            <w:tcW w:w="2977" w:type="dxa"/>
          </w:tcPr>
          <w:p w:rsidR="00C726B9" w:rsidRDefault="00C726B9" w:rsidP="00C726B9">
            <w:pPr>
              <w:jc w:val="left"/>
            </w:pPr>
            <w:r>
              <w:rPr>
                <w:rFonts w:hint="eastAsia"/>
              </w:rPr>
              <w:t>待摊费用</w:t>
            </w:r>
          </w:p>
        </w:tc>
        <w:tc>
          <w:tcPr>
            <w:tcW w:w="4785" w:type="dxa"/>
          </w:tcPr>
          <w:p w:rsidR="00C726B9" w:rsidRDefault="00C726B9" w:rsidP="00C726B9">
            <w:pPr>
              <w:jc w:val="right"/>
            </w:pPr>
            <w:r>
              <w:t>-</w:t>
            </w:r>
          </w:p>
        </w:tc>
      </w:tr>
      <w:tr w:rsidR="00C726B9" w:rsidTr="00C726B9">
        <w:tc>
          <w:tcPr>
            <w:tcW w:w="743" w:type="dxa"/>
          </w:tcPr>
          <w:p w:rsidR="00C726B9" w:rsidRDefault="00C726B9" w:rsidP="00C726B9">
            <w:pPr>
              <w:jc w:val="center"/>
            </w:pPr>
            <w:r>
              <w:t>8</w:t>
            </w:r>
          </w:p>
        </w:tc>
        <w:tc>
          <w:tcPr>
            <w:tcW w:w="2977" w:type="dxa"/>
          </w:tcPr>
          <w:p w:rsidR="00C726B9" w:rsidRDefault="00C726B9" w:rsidP="00C726B9">
            <w:pPr>
              <w:jc w:val="left"/>
            </w:pPr>
            <w:r>
              <w:rPr>
                <w:rFonts w:hint="eastAsia"/>
              </w:rPr>
              <w:t>其他</w:t>
            </w:r>
          </w:p>
        </w:tc>
        <w:tc>
          <w:tcPr>
            <w:tcW w:w="4785" w:type="dxa"/>
          </w:tcPr>
          <w:p w:rsidR="00C726B9" w:rsidRDefault="00C726B9" w:rsidP="00C726B9">
            <w:pPr>
              <w:jc w:val="right"/>
            </w:pPr>
            <w:r>
              <w:t>-</w:t>
            </w:r>
          </w:p>
        </w:tc>
      </w:tr>
      <w:tr w:rsidR="00C726B9" w:rsidTr="00C726B9">
        <w:tc>
          <w:tcPr>
            <w:tcW w:w="743" w:type="dxa"/>
          </w:tcPr>
          <w:p w:rsidR="00C726B9" w:rsidRDefault="00C726B9" w:rsidP="00C726B9">
            <w:pPr>
              <w:jc w:val="center"/>
            </w:pPr>
            <w:r>
              <w:t>9</w:t>
            </w:r>
          </w:p>
        </w:tc>
        <w:tc>
          <w:tcPr>
            <w:tcW w:w="2977" w:type="dxa"/>
          </w:tcPr>
          <w:p w:rsidR="00C726B9" w:rsidRDefault="00C726B9" w:rsidP="00C726B9">
            <w:pPr>
              <w:jc w:val="left"/>
            </w:pPr>
            <w:r>
              <w:rPr>
                <w:rFonts w:hint="eastAsia"/>
              </w:rPr>
              <w:t>合计</w:t>
            </w:r>
          </w:p>
        </w:tc>
        <w:tc>
          <w:tcPr>
            <w:tcW w:w="4785" w:type="dxa"/>
          </w:tcPr>
          <w:p w:rsidR="00C726B9" w:rsidRDefault="00C726B9" w:rsidP="00C726B9">
            <w:pPr>
              <w:jc w:val="right"/>
            </w:pPr>
            <w:r>
              <w:t>244,089,392.60</w:t>
            </w:r>
          </w:p>
        </w:tc>
      </w:tr>
    </w:tbl>
    <w:p w:rsidR="00C726B9" w:rsidRDefault="00C726B9" w:rsidP="00C726B9">
      <w:pPr>
        <w:pStyle w:val="-3"/>
        <w:spacing w:before="156" w:after="156"/>
        <w:rPr>
          <w:rFonts w:hint="eastAsia"/>
        </w:rPr>
      </w:pPr>
      <w:r>
        <w:rPr>
          <w:rFonts w:hint="eastAsia"/>
        </w:rPr>
        <w:t>报告期末持有的处于转股期的可转换债券明细</w:t>
      </w:r>
    </w:p>
    <w:p w:rsidR="00C726B9" w:rsidRDefault="00C726B9" w:rsidP="00C726B9">
      <w:pPr>
        <w:pStyle w:val="-"/>
        <w:ind w:firstLine="420"/>
        <w:rPr>
          <w:rFonts w:hint="eastAsia"/>
        </w:rPr>
      </w:pPr>
      <w:r>
        <w:rPr>
          <w:rFonts w:hint="eastAsia"/>
        </w:rPr>
        <w:t>本基金本报告期末未持有处于转股期的可转换债券。</w:t>
      </w:r>
    </w:p>
    <w:p w:rsidR="00C726B9" w:rsidRDefault="00C726B9" w:rsidP="00C726B9">
      <w:pPr>
        <w:pStyle w:val="-3"/>
        <w:spacing w:before="156" w:after="156"/>
        <w:rPr>
          <w:rFonts w:hint="eastAsia"/>
        </w:rPr>
      </w:pPr>
      <w:r>
        <w:rPr>
          <w:rFonts w:hint="eastAsia"/>
        </w:rPr>
        <w:t>报告期末前十名股票中存在流通受限情况的说明</w:t>
      </w:r>
    </w:p>
    <w:p w:rsidR="00C726B9" w:rsidRDefault="00C726B9" w:rsidP="00C726B9">
      <w:pPr>
        <w:pStyle w:val="-"/>
        <w:ind w:firstLine="420"/>
        <w:rPr>
          <w:rFonts w:hint="eastAsia"/>
        </w:rPr>
      </w:pPr>
      <w:r>
        <w:rPr>
          <w:rFonts w:hint="eastAsia"/>
        </w:rPr>
        <w:t>无。</w:t>
      </w:r>
    </w:p>
    <w:p w:rsidR="00C726B9" w:rsidRDefault="00C726B9" w:rsidP="00C726B9">
      <w:pPr>
        <w:pStyle w:val="-1"/>
        <w:ind w:left="281" w:hanging="281"/>
        <w:rPr>
          <w:rFonts w:hint="eastAsia"/>
        </w:rPr>
      </w:pPr>
      <w:r>
        <w:rPr>
          <w:rFonts w:hint="eastAsia"/>
        </w:rPr>
        <w:t>开放式基金份额变动</w:t>
      </w:r>
    </w:p>
    <w:p w:rsidR="00C726B9" w:rsidRDefault="00C726B9" w:rsidP="00C726B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726B9" w:rsidTr="00C726B9">
        <w:trPr>
          <w:cnfStyle w:val="100000000000" w:firstRow="1" w:lastRow="0" w:firstColumn="0" w:lastColumn="0" w:oddVBand="0" w:evenVBand="0" w:oddHBand="0" w:evenHBand="0" w:firstRowFirstColumn="0" w:firstRowLastColumn="0" w:lastRowFirstColumn="0" w:lastRowLastColumn="0"/>
        </w:trPr>
        <w:tc>
          <w:tcPr>
            <w:tcW w:w="2768" w:type="dxa"/>
          </w:tcPr>
          <w:p w:rsidR="00C726B9" w:rsidRPr="00C726B9" w:rsidRDefault="00C726B9" w:rsidP="00C726B9">
            <w:pPr>
              <w:jc w:val="center"/>
              <w:rPr>
                <w:b/>
              </w:rPr>
            </w:pPr>
            <w:r w:rsidRPr="00C726B9">
              <w:rPr>
                <w:rFonts w:hint="eastAsia"/>
                <w:b/>
              </w:rPr>
              <w:t>项目</w:t>
            </w:r>
          </w:p>
        </w:tc>
        <w:tc>
          <w:tcPr>
            <w:tcW w:w="2769" w:type="dxa"/>
          </w:tcPr>
          <w:p w:rsidR="00C726B9" w:rsidRPr="00C726B9" w:rsidRDefault="00C726B9" w:rsidP="00C726B9">
            <w:pPr>
              <w:jc w:val="center"/>
              <w:rPr>
                <w:b/>
              </w:rPr>
            </w:pPr>
            <w:r w:rsidRPr="00C726B9">
              <w:rPr>
                <w:rFonts w:hint="eastAsia"/>
                <w:b/>
              </w:rPr>
              <w:t>南方成长先锋混合</w:t>
            </w:r>
            <w:r w:rsidRPr="00C726B9">
              <w:rPr>
                <w:rFonts w:hint="eastAsia"/>
                <w:b/>
              </w:rPr>
              <w:t>A</w:t>
            </w:r>
          </w:p>
        </w:tc>
        <w:tc>
          <w:tcPr>
            <w:tcW w:w="2769" w:type="dxa"/>
          </w:tcPr>
          <w:p w:rsidR="00C726B9" w:rsidRPr="00C726B9" w:rsidRDefault="00C726B9" w:rsidP="00C726B9">
            <w:pPr>
              <w:jc w:val="center"/>
              <w:rPr>
                <w:b/>
              </w:rPr>
            </w:pPr>
            <w:r w:rsidRPr="00C726B9">
              <w:rPr>
                <w:rFonts w:hint="eastAsia"/>
                <w:b/>
              </w:rPr>
              <w:t>南方成长先锋混合</w:t>
            </w:r>
            <w:r w:rsidRPr="00C726B9">
              <w:rPr>
                <w:rFonts w:hint="eastAsia"/>
                <w:b/>
              </w:rPr>
              <w:t>C</w:t>
            </w:r>
          </w:p>
        </w:tc>
      </w:tr>
      <w:tr w:rsidR="00C726B9" w:rsidTr="00C726B9">
        <w:tc>
          <w:tcPr>
            <w:tcW w:w="2768" w:type="dxa"/>
          </w:tcPr>
          <w:p w:rsidR="00C726B9" w:rsidRDefault="00C726B9" w:rsidP="00C726B9">
            <w:pPr>
              <w:jc w:val="left"/>
            </w:pPr>
            <w:r>
              <w:rPr>
                <w:rFonts w:hint="eastAsia"/>
              </w:rPr>
              <w:t>报告期期初基金份额总额</w:t>
            </w:r>
          </w:p>
        </w:tc>
        <w:tc>
          <w:tcPr>
            <w:tcW w:w="2769" w:type="dxa"/>
          </w:tcPr>
          <w:p w:rsidR="00C726B9" w:rsidRDefault="00C726B9" w:rsidP="00C726B9">
            <w:pPr>
              <w:jc w:val="right"/>
            </w:pPr>
            <w:r>
              <w:t>4,516,467,119.99</w:t>
            </w:r>
          </w:p>
        </w:tc>
        <w:tc>
          <w:tcPr>
            <w:tcW w:w="2769" w:type="dxa"/>
          </w:tcPr>
          <w:p w:rsidR="00C726B9" w:rsidRDefault="00C726B9" w:rsidP="00C726B9">
            <w:pPr>
              <w:jc w:val="right"/>
            </w:pPr>
            <w:r>
              <w:t>887,539,318.64</w:t>
            </w:r>
          </w:p>
        </w:tc>
      </w:tr>
      <w:tr w:rsidR="00C726B9" w:rsidTr="00C726B9">
        <w:tc>
          <w:tcPr>
            <w:tcW w:w="2768" w:type="dxa"/>
          </w:tcPr>
          <w:p w:rsidR="00C726B9" w:rsidRDefault="00C726B9" w:rsidP="00C726B9">
            <w:pPr>
              <w:jc w:val="left"/>
            </w:pPr>
            <w:r>
              <w:rPr>
                <w:rFonts w:hint="eastAsia"/>
              </w:rPr>
              <w:t>报告期期间基金总申购份额</w:t>
            </w:r>
          </w:p>
        </w:tc>
        <w:tc>
          <w:tcPr>
            <w:tcW w:w="2769" w:type="dxa"/>
          </w:tcPr>
          <w:p w:rsidR="00C726B9" w:rsidRDefault="00C726B9" w:rsidP="00C726B9">
            <w:pPr>
              <w:jc w:val="right"/>
            </w:pPr>
            <w:r>
              <w:t>51,590,735.31</w:t>
            </w:r>
          </w:p>
        </w:tc>
        <w:tc>
          <w:tcPr>
            <w:tcW w:w="2769" w:type="dxa"/>
          </w:tcPr>
          <w:p w:rsidR="00C726B9" w:rsidRDefault="00C726B9" w:rsidP="00C726B9">
            <w:pPr>
              <w:jc w:val="right"/>
            </w:pPr>
            <w:r>
              <w:t>19,815,082.40</w:t>
            </w:r>
          </w:p>
        </w:tc>
      </w:tr>
      <w:tr w:rsidR="00C726B9" w:rsidTr="00C726B9">
        <w:tc>
          <w:tcPr>
            <w:tcW w:w="2768" w:type="dxa"/>
          </w:tcPr>
          <w:p w:rsidR="00C726B9" w:rsidRDefault="00C726B9" w:rsidP="00C726B9">
            <w:pPr>
              <w:jc w:val="left"/>
            </w:pPr>
            <w:r>
              <w:rPr>
                <w:rFonts w:hint="eastAsia"/>
              </w:rPr>
              <w:t>减：报告期期间基金总赎回份额</w:t>
            </w:r>
          </w:p>
        </w:tc>
        <w:tc>
          <w:tcPr>
            <w:tcW w:w="2769" w:type="dxa"/>
          </w:tcPr>
          <w:p w:rsidR="00C726B9" w:rsidRDefault="00C726B9" w:rsidP="00C726B9">
            <w:pPr>
              <w:jc w:val="right"/>
            </w:pPr>
            <w:r>
              <w:t>276,501,261.85</w:t>
            </w:r>
          </w:p>
        </w:tc>
        <w:tc>
          <w:tcPr>
            <w:tcW w:w="2769" w:type="dxa"/>
          </w:tcPr>
          <w:p w:rsidR="00C726B9" w:rsidRDefault="00C726B9" w:rsidP="00C726B9">
            <w:pPr>
              <w:jc w:val="right"/>
            </w:pPr>
            <w:r>
              <w:t>72,391,375.13</w:t>
            </w:r>
          </w:p>
        </w:tc>
      </w:tr>
      <w:tr w:rsidR="00C726B9" w:rsidTr="00C726B9">
        <w:tc>
          <w:tcPr>
            <w:tcW w:w="2768" w:type="dxa"/>
          </w:tcPr>
          <w:p w:rsidR="00C726B9" w:rsidRDefault="00C726B9" w:rsidP="00C726B9">
            <w:pPr>
              <w:jc w:val="left"/>
            </w:pPr>
            <w:r>
              <w:rPr>
                <w:rFonts w:hint="eastAsia"/>
              </w:rPr>
              <w:t>报告期期间基金拆分变动份额（份额减少以</w:t>
            </w:r>
            <w:r>
              <w:rPr>
                <w:rFonts w:hint="eastAsia"/>
              </w:rPr>
              <w:t>"-"</w:t>
            </w:r>
            <w:r>
              <w:rPr>
                <w:rFonts w:hint="eastAsia"/>
              </w:rPr>
              <w:t>填列）</w:t>
            </w:r>
          </w:p>
        </w:tc>
        <w:tc>
          <w:tcPr>
            <w:tcW w:w="2769" w:type="dxa"/>
          </w:tcPr>
          <w:p w:rsidR="00C726B9" w:rsidRDefault="00C726B9" w:rsidP="00C726B9">
            <w:pPr>
              <w:jc w:val="right"/>
            </w:pPr>
            <w:r>
              <w:t>-</w:t>
            </w:r>
          </w:p>
        </w:tc>
        <w:tc>
          <w:tcPr>
            <w:tcW w:w="2769" w:type="dxa"/>
          </w:tcPr>
          <w:p w:rsidR="00C726B9" w:rsidRDefault="00C726B9" w:rsidP="00C726B9">
            <w:pPr>
              <w:jc w:val="right"/>
            </w:pPr>
            <w:r>
              <w:t>-</w:t>
            </w:r>
          </w:p>
        </w:tc>
      </w:tr>
      <w:tr w:rsidR="00C726B9" w:rsidTr="00C726B9">
        <w:tc>
          <w:tcPr>
            <w:tcW w:w="2768" w:type="dxa"/>
          </w:tcPr>
          <w:p w:rsidR="00C726B9" w:rsidRDefault="00C726B9" w:rsidP="00C726B9">
            <w:pPr>
              <w:jc w:val="left"/>
            </w:pPr>
            <w:r>
              <w:rPr>
                <w:rFonts w:hint="eastAsia"/>
              </w:rPr>
              <w:t>报告期期末基金份额总额</w:t>
            </w:r>
          </w:p>
        </w:tc>
        <w:tc>
          <w:tcPr>
            <w:tcW w:w="2769" w:type="dxa"/>
          </w:tcPr>
          <w:p w:rsidR="00C726B9" w:rsidRDefault="00C726B9" w:rsidP="00C726B9">
            <w:pPr>
              <w:jc w:val="right"/>
            </w:pPr>
            <w:r>
              <w:t>4,291,556,593.45</w:t>
            </w:r>
          </w:p>
        </w:tc>
        <w:tc>
          <w:tcPr>
            <w:tcW w:w="2769" w:type="dxa"/>
          </w:tcPr>
          <w:p w:rsidR="00C726B9" w:rsidRDefault="00C726B9" w:rsidP="00C726B9">
            <w:pPr>
              <w:jc w:val="right"/>
            </w:pPr>
            <w:r>
              <w:t>834,963,025.91</w:t>
            </w:r>
          </w:p>
        </w:tc>
      </w:tr>
    </w:tbl>
    <w:p w:rsidR="00C726B9" w:rsidRDefault="00C726B9" w:rsidP="00C726B9">
      <w:pPr>
        <w:pStyle w:val="-1"/>
        <w:ind w:left="281" w:hanging="281"/>
        <w:rPr>
          <w:rFonts w:hint="eastAsia"/>
        </w:rPr>
      </w:pPr>
      <w:r>
        <w:rPr>
          <w:rFonts w:hint="eastAsia"/>
        </w:rPr>
        <w:t>基金管理人运用固有资金投资本基金情况</w:t>
      </w:r>
    </w:p>
    <w:p w:rsidR="00C726B9" w:rsidRDefault="00C726B9" w:rsidP="00C726B9">
      <w:pPr>
        <w:pStyle w:val="-2"/>
        <w:spacing w:before="312"/>
        <w:rPr>
          <w:rFonts w:hint="eastAsia"/>
        </w:rPr>
      </w:pPr>
      <w:r>
        <w:rPr>
          <w:rFonts w:hint="eastAsia"/>
        </w:rPr>
        <w:t>基金管理人持有本基金份额变动情况</w:t>
      </w:r>
    </w:p>
    <w:p w:rsidR="00C726B9" w:rsidRDefault="00C726B9" w:rsidP="00C726B9">
      <w:pPr>
        <w:pStyle w:val="-"/>
        <w:ind w:firstLine="420"/>
        <w:rPr>
          <w:rFonts w:hint="eastAsia"/>
        </w:rPr>
      </w:pPr>
      <w:r>
        <w:rPr>
          <w:rFonts w:hint="eastAsia"/>
        </w:rPr>
        <w:t>本报告期末，基金管理人未持有本基金份额。</w:t>
      </w:r>
    </w:p>
    <w:p w:rsidR="00C726B9" w:rsidRDefault="00C726B9" w:rsidP="00C726B9">
      <w:pPr>
        <w:pStyle w:val="-2"/>
        <w:spacing w:before="312"/>
        <w:rPr>
          <w:rFonts w:hint="eastAsia"/>
        </w:rPr>
      </w:pPr>
      <w:r>
        <w:rPr>
          <w:rFonts w:hint="eastAsia"/>
        </w:rPr>
        <w:t>基金管理人运用固有资金投资本基金交易明细</w:t>
      </w:r>
    </w:p>
    <w:p w:rsidR="00C726B9" w:rsidRDefault="00C726B9" w:rsidP="00C726B9">
      <w:pPr>
        <w:pStyle w:val="-"/>
        <w:ind w:firstLine="420"/>
        <w:rPr>
          <w:rFonts w:hint="eastAsia"/>
        </w:rPr>
      </w:pPr>
      <w:r>
        <w:rPr>
          <w:rFonts w:hint="eastAsia"/>
        </w:rPr>
        <w:t>本报告期内，基金管理人不存在申购、赎回或买卖本基金的情况。</w:t>
      </w:r>
    </w:p>
    <w:p w:rsidR="00C726B9" w:rsidRDefault="00C726B9" w:rsidP="00C726B9">
      <w:pPr>
        <w:pStyle w:val="-1"/>
        <w:ind w:left="281" w:hanging="281"/>
        <w:rPr>
          <w:rFonts w:hint="eastAsia"/>
        </w:rPr>
      </w:pPr>
      <w:r>
        <w:rPr>
          <w:rFonts w:hint="eastAsia"/>
        </w:rPr>
        <w:t>影响投资者决策的其他重要信息</w:t>
      </w:r>
    </w:p>
    <w:p w:rsidR="00C726B9" w:rsidRDefault="00C726B9" w:rsidP="00C726B9">
      <w:pPr>
        <w:pStyle w:val="-2"/>
        <w:spacing w:before="312"/>
        <w:rPr>
          <w:rFonts w:hint="eastAsia"/>
        </w:rPr>
      </w:pPr>
      <w:r>
        <w:rPr>
          <w:rFonts w:hint="eastAsia"/>
        </w:rPr>
        <w:t>报告期内单一投资者持有基金份额比例达到或超过20%的情况</w:t>
      </w:r>
    </w:p>
    <w:p w:rsidR="00C726B9" w:rsidRDefault="00C726B9" w:rsidP="00C726B9">
      <w:pPr>
        <w:pStyle w:val="-"/>
        <w:ind w:firstLine="420"/>
        <w:rPr>
          <w:rFonts w:hint="eastAsia"/>
        </w:rPr>
      </w:pPr>
      <w:r>
        <w:rPr>
          <w:rFonts w:hint="eastAsia"/>
        </w:rPr>
        <w:lastRenderedPageBreak/>
        <w:t>报告期内单一投资者持有基金份额比例不存在达到或超过20%的情况。</w:t>
      </w:r>
    </w:p>
    <w:p w:rsidR="00C726B9" w:rsidRDefault="00C726B9" w:rsidP="00C726B9">
      <w:pPr>
        <w:pStyle w:val="-2"/>
        <w:spacing w:before="312"/>
        <w:rPr>
          <w:rFonts w:hint="eastAsia"/>
        </w:rPr>
      </w:pPr>
      <w:r>
        <w:rPr>
          <w:rFonts w:hint="eastAsia"/>
        </w:rPr>
        <w:t>影响投资者决策的其他重要信息</w:t>
      </w:r>
    </w:p>
    <w:p w:rsidR="00C726B9" w:rsidRDefault="00C726B9" w:rsidP="00C726B9">
      <w:pPr>
        <w:pStyle w:val="-"/>
        <w:ind w:firstLine="420"/>
        <w:rPr>
          <w:rFonts w:hint="eastAsia"/>
        </w:rPr>
      </w:pPr>
      <w:r>
        <w:rPr>
          <w:rFonts w:hint="eastAsia"/>
        </w:rPr>
        <w:t>无。</w:t>
      </w:r>
    </w:p>
    <w:p w:rsidR="00C726B9" w:rsidRDefault="00C726B9" w:rsidP="00C726B9">
      <w:pPr>
        <w:pStyle w:val="-1"/>
        <w:ind w:left="281" w:hanging="281"/>
        <w:rPr>
          <w:rFonts w:hint="eastAsia"/>
        </w:rPr>
      </w:pPr>
      <w:r>
        <w:rPr>
          <w:rFonts w:hint="eastAsia"/>
        </w:rPr>
        <w:t>备查文件目录</w:t>
      </w:r>
    </w:p>
    <w:p w:rsidR="00C726B9" w:rsidRDefault="00C726B9" w:rsidP="00C726B9">
      <w:pPr>
        <w:pStyle w:val="-2"/>
        <w:spacing w:before="312"/>
        <w:rPr>
          <w:rFonts w:hint="eastAsia"/>
        </w:rPr>
      </w:pPr>
      <w:r>
        <w:rPr>
          <w:rFonts w:hint="eastAsia"/>
        </w:rPr>
        <w:t>备查文件目录</w:t>
      </w:r>
    </w:p>
    <w:p w:rsidR="00C726B9" w:rsidRDefault="00C726B9" w:rsidP="00C726B9">
      <w:pPr>
        <w:pStyle w:val="-"/>
        <w:ind w:firstLine="420"/>
        <w:rPr>
          <w:rFonts w:hint="eastAsia"/>
        </w:rPr>
      </w:pPr>
      <w:r>
        <w:rPr>
          <w:rFonts w:hint="eastAsia"/>
        </w:rPr>
        <w:t>1、《南方成长先锋混合型证券投资基金基金合同》；</w:t>
      </w:r>
    </w:p>
    <w:p w:rsidR="00C726B9" w:rsidRDefault="00C726B9" w:rsidP="00C726B9">
      <w:pPr>
        <w:pStyle w:val="-"/>
        <w:ind w:firstLine="420"/>
        <w:rPr>
          <w:rFonts w:hint="eastAsia"/>
        </w:rPr>
      </w:pPr>
      <w:r>
        <w:rPr>
          <w:rFonts w:hint="eastAsia"/>
        </w:rPr>
        <w:t>2、《南方成长先锋混合型证券投资基金托管协议》；</w:t>
      </w:r>
    </w:p>
    <w:p w:rsidR="00C726B9" w:rsidRDefault="00C726B9" w:rsidP="00C726B9">
      <w:pPr>
        <w:pStyle w:val="-"/>
        <w:ind w:firstLine="420"/>
        <w:rPr>
          <w:rFonts w:hint="eastAsia"/>
        </w:rPr>
      </w:pPr>
      <w:r>
        <w:rPr>
          <w:rFonts w:hint="eastAsia"/>
        </w:rPr>
        <w:t>3、南方成长先锋混合型证券投资基金2025年4季度报告原文。</w:t>
      </w:r>
    </w:p>
    <w:p w:rsidR="00C726B9" w:rsidRDefault="00C726B9" w:rsidP="00C726B9">
      <w:pPr>
        <w:pStyle w:val="-2"/>
        <w:spacing w:before="312"/>
        <w:rPr>
          <w:rFonts w:hint="eastAsia"/>
        </w:rPr>
      </w:pPr>
      <w:r>
        <w:rPr>
          <w:rFonts w:hint="eastAsia"/>
        </w:rPr>
        <w:t>存放地点</w:t>
      </w:r>
    </w:p>
    <w:p w:rsidR="00C726B9" w:rsidRDefault="00C726B9" w:rsidP="00C726B9">
      <w:pPr>
        <w:pStyle w:val="-"/>
        <w:ind w:firstLine="420"/>
        <w:rPr>
          <w:rFonts w:hint="eastAsia"/>
        </w:rPr>
      </w:pPr>
      <w:r>
        <w:rPr>
          <w:rFonts w:hint="eastAsia"/>
        </w:rPr>
        <w:t>深圳市福田区莲花街道益田路5999号基金大厦32-42楼。</w:t>
      </w:r>
    </w:p>
    <w:p w:rsidR="00C726B9" w:rsidRDefault="00C726B9" w:rsidP="00C726B9">
      <w:pPr>
        <w:pStyle w:val="-2"/>
        <w:spacing w:before="312"/>
        <w:rPr>
          <w:rFonts w:hint="eastAsia"/>
        </w:rPr>
      </w:pPr>
      <w:r>
        <w:rPr>
          <w:rFonts w:hint="eastAsia"/>
        </w:rPr>
        <w:t>查阅方式</w:t>
      </w:r>
    </w:p>
    <w:p w:rsidR="00C726B9" w:rsidRDefault="00C726B9" w:rsidP="00C726B9">
      <w:pPr>
        <w:pStyle w:val="-"/>
        <w:ind w:firstLine="420"/>
        <w:rPr>
          <w:rFonts w:hint="eastAsia"/>
        </w:rPr>
      </w:pPr>
      <w:r>
        <w:rPr>
          <w:rFonts w:hint="eastAsia"/>
        </w:rPr>
        <w:t>网站：http://www.nffund.com</w:t>
      </w:r>
    </w:p>
    <w:p w:rsidR="003C7DC3" w:rsidRDefault="00C726B9" w:rsidP="00C726B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6B9" w:rsidRDefault="00C726B9" w:rsidP="00D17C56">
      <w:r>
        <w:separator/>
      </w:r>
    </w:p>
  </w:endnote>
  <w:endnote w:type="continuationSeparator" w:id="0">
    <w:p w:rsidR="00C726B9" w:rsidRDefault="00C726B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6B9" w:rsidRDefault="00C726B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726B9" w:rsidRPr="00C726B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726B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726B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6B9" w:rsidRDefault="00C726B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6B9" w:rsidRDefault="00C726B9" w:rsidP="00D17C56">
      <w:r>
        <w:separator/>
      </w:r>
    </w:p>
  </w:footnote>
  <w:footnote w:type="continuationSeparator" w:id="0">
    <w:p w:rsidR="00C726B9" w:rsidRDefault="00C726B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6B9" w:rsidRDefault="00C726B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726B9" w:rsidP="00AE3F5B">
    <w:pPr>
      <w:pStyle w:val="a7"/>
      <w:pBdr>
        <w:bottom w:val="single" w:sz="4" w:space="1" w:color="auto"/>
      </w:pBdr>
      <w:jc w:val="right"/>
    </w:pPr>
    <w:r>
      <w:rPr>
        <w:rFonts w:hint="eastAsia"/>
      </w:rPr>
      <w:t>南方成长先锋混合型证券投资基金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26B9"/>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3EFE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03FBB-B659-43CF-A9A3-D720E727A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1246</Words>
  <Characters>7108</Characters>
  <Application>Microsoft Office Word</Application>
  <DocSecurity>0</DocSecurity>
  <Lines>59</Lines>
  <Paragraphs>16</Paragraphs>
  <ScaleCrop>false</ScaleCrop>
  <Company>MC SYSTEM</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