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203AC">
        <w:rPr>
          <w:rFonts w:ascii="宋体" w:hAnsi="宋体" w:hint="eastAsia"/>
          <w:b/>
          <w:bCs/>
          <w:sz w:val="48"/>
          <w:szCs w:val="30"/>
        </w:rPr>
        <w:t>南方恒新</w:t>
      </w:r>
      <w:r w:rsidR="00C203AC">
        <w:rPr>
          <w:rFonts w:ascii="宋体" w:hAnsi="宋体"/>
          <w:b/>
          <w:bCs/>
          <w:sz w:val="48"/>
          <w:szCs w:val="30"/>
        </w:rPr>
        <w:t>39个月定期开放债券型证券投资基金2025年第4季度报告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203A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203A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203AC">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203A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203AC" w:rsidRDefault="00C203AC" w:rsidP="00C203AC">
      <w:pPr>
        <w:pStyle w:val="-1"/>
        <w:ind w:left="281" w:hanging="281"/>
        <w:rPr>
          <w:rFonts w:hint="eastAsia"/>
        </w:rPr>
      </w:pPr>
      <w:r>
        <w:rPr>
          <w:rFonts w:hint="eastAsia"/>
        </w:rPr>
        <w:lastRenderedPageBreak/>
        <w:t>重要提示</w:t>
      </w:r>
    </w:p>
    <w:p w:rsidR="00C203AC" w:rsidRDefault="00C203AC" w:rsidP="00C203A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203AC" w:rsidRDefault="00C203AC" w:rsidP="00C203AC">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C203AC" w:rsidRDefault="00C203AC" w:rsidP="00C203AC">
      <w:pPr>
        <w:pStyle w:val="-"/>
        <w:ind w:firstLine="420"/>
        <w:rPr>
          <w:rFonts w:hint="eastAsia"/>
        </w:rPr>
      </w:pPr>
      <w:r>
        <w:rPr>
          <w:rFonts w:hint="eastAsia"/>
        </w:rPr>
        <w:t>基金管理人承诺以诚实信用、勤勉尽责的原则管理和运用基金资产，但不保证基金一定盈利。</w:t>
      </w:r>
    </w:p>
    <w:p w:rsidR="00C203AC" w:rsidRDefault="00C203AC" w:rsidP="00C203AC">
      <w:pPr>
        <w:pStyle w:val="-"/>
        <w:ind w:firstLine="420"/>
        <w:rPr>
          <w:rFonts w:hint="eastAsia"/>
        </w:rPr>
      </w:pPr>
      <w:r>
        <w:rPr>
          <w:rFonts w:hint="eastAsia"/>
        </w:rPr>
        <w:t>基金的过往业绩并不代表其未来表现。投资有风险，投资者在作出投资决策前应仔细阅读本基金的招募说明书。</w:t>
      </w:r>
    </w:p>
    <w:p w:rsidR="00C203AC" w:rsidRDefault="00C203AC" w:rsidP="00C203AC">
      <w:pPr>
        <w:pStyle w:val="-"/>
        <w:ind w:firstLine="420"/>
        <w:rPr>
          <w:rFonts w:hint="eastAsia"/>
        </w:rPr>
      </w:pPr>
      <w:r>
        <w:rPr>
          <w:rFonts w:hint="eastAsia"/>
        </w:rPr>
        <w:t>本报告中财务资料未经审计。</w:t>
      </w:r>
    </w:p>
    <w:p w:rsidR="00C203AC" w:rsidRDefault="00C203AC" w:rsidP="00C203AC">
      <w:pPr>
        <w:pStyle w:val="-"/>
        <w:ind w:firstLine="420"/>
        <w:rPr>
          <w:rFonts w:hint="eastAsia"/>
        </w:rPr>
      </w:pPr>
      <w:r>
        <w:rPr>
          <w:rFonts w:hint="eastAsia"/>
        </w:rPr>
        <w:t>本报告期自2025年10月1日起至12月31日止。</w:t>
      </w:r>
    </w:p>
    <w:p w:rsidR="00C203AC" w:rsidRDefault="00C203AC" w:rsidP="00C203A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203AC" w:rsidTr="00880EA5">
        <w:tc>
          <w:tcPr>
            <w:tcW w:w="2768" w:type="dxa"/>
          </w:tcPr>
          <w:p w:rsidR="00C203AC" w:rsidRDefault="00C203AC" w:rsidP="00C203AC">
            <w:pPr>
              <w:jc w:val="left"/>
            </w:pPr>
            <w:r>
              <w:rPr>
                <w:rFonts w:hint="eastAsia"/>
              </w:rPr>
              <w:t>基金简称</w:t>
            </w:r>
          </w:p>
        </w:tc>
        <w:tc>
          <w:tcPr>
            <w:tcW w:w="5538" w:type="dxa"/>
            <w:gridSpan w:val="2"/>
          </w:tcPr>
          <w:p w:rsidR="00C203AC" w:rsidRDefault="00C203AC" w:rsidP="00C203AC">
            <w:pPr>
              <w:jc w:val="left"/>
            </w:pPr>
            <w:r>
              <w:rPr>
                <w:rFonts w:hint="eastAsia"/>
              </w:rPr>
              <w:t>南方恒新</w:t>
            </w:r>
            <w:r>
              <w:rPr>
                <w:rFonts w:hint="eastAsia"/>
              </w:rPr>
              <w:t>39</w:t>
            </w:r>
            <w:r>
              <w:rPr>
                <w:rFonts w:hint="eastAsia"/>
              </w:rPr>
              <w:t>个月定开债券</w:t>
            </w:r>
          </w:p>
        </w:tc>
      </w:tr>
      <w:tr w:rsidR="00C203AC" w:rsidTr="00582185">
        <w:tc>
          <w:tcPr>
            <w:tcW w:w="2768" w:type="dxa"/>
          </w:tcPr>
          <w:p w:rsidR="00C203AC" w:rsidRDefault="00C203AC" w:rsidP="00C203AC">
            <w:pPr>
              <w:jc w:val="left"/>
            </w:pPr>
            <w:r>
              <w:rPr>
                <w:rFonts w:hint="eastAsia"/>
              </w:rPr>
              <w:t>基金主代码</w:t>
            </w:r>
          </w:p>
        </w:tc>
        <w:tc>
          <w:tcPr>
            <w:tcW w:w="5538" w:type="dxa"/>
            <w:gridSpan w:val="2"/>
          </w:tcPr>
          <w:p w:rsidR="00C203AC" w:rsidRDefault="00C203AC" w:rsidP="00C203AC">
            <w:pPr>
              <w:jc w:val="left"/>
            </w:pPr>
            <w:r>
              <w:t>007567</w:t>
            </w:r>
          </w:p>
        </w:tc>
      </w:tr>
      <w:tr w:rsidR="00C203AC" w:rsidTr="00A17B00">
        <w:tc>
          <w:tcPr>
            <w:tcW w:w="2768" w:type="dxa"/>
          </w:tcPr>
          <w:p w:rsidR="00C203AC" w:rsidRDefault="00C203AC" w:rsidP="00C203AC">
            <w:pPr>
              <w:jc w:val="left"/>
            </w:pPr>
            <w:r>
              <w:rPr>
                <w:rFonts w:hint="eastAsia"/>
              </w:rPr>
              <w:t>交易代码</w:t>
            </w:r>
          </w:p>
        </w:tc>
        <w:tc>
          <w:tcPr>
            <w:tcW w:w="5538" w:type="dxa"/>
            <w:gridSpan w:val="2"/>
          </w:tcPr>
          <w:p w:rsidR="00C203AC" w:rsidRDefault="00C203AC" w:rsidP="00C203AC">
            <w:pPr>
              <w:jc w:val="left"/>
            </w:pPr>
            <w:r>
              <w:t>007567</w:t>
            </w:r>
          </w:p>
        </w:tc>
      </w:tr>
      <w:tr w:rsidR="00C203AC" w:rsidTr="00BD0E72">
        <w:tc>
          <w:tcPr>
            <w:tcW w:w="2768" w:type="dxa"/>
          </w:tcPr>
          <w:p w:rsidR="00C203AC" w:rsidRDefault="00C203AC" w:rsidP="00C203AC">
            <w:pPr>
              <w:jc w:val="left"/>
            </w:pPr>
            <w:r>
              <w:rPr>
                <w:rFonts w:hint="eastAsia"/>
              </w:rPr>
              <w:t>基金运作方式</w:t>
            </w:r>
          </w:p>
        </w:tc>
        <w:tc>
          <w:tcPr>
            <w:tcW w:w="5538" w:type="dxa"/>
            <w:gridSpan w:val="2"/>
          </w:tcPr>
          <w:p w:rsidR="00C203AC" w:rsidRDefault="00C203AC" w:rsidP="00C203AC">
            <w:pPr>
              <w:jc w:val="left"/>
            </w:pPr>
            <w:r>
              <w:rPr>
                <w:rFonts w:hint="eastAsia"/>
              </w:rPr>
              <w:t>契约型开放式</w:t>
            </w:r>
          </w:p>
        </w:tc>
      </w:tr>
      <w:tr w:rsidR="00C203AC" w:rsidTr="00E77AAE">
        <w:tc>
          <w:tcPr>
            <w:tcW w:w="2768" w:type="dxa"/>
          </w:tcPr>
          <w:p w:rsidR="00C203AC" w:rsidRDefault="00C203AC" w:rsidP="00C203AC">
            <w:pPr>
              <w:jc w:val="left"/>
            </w:pPr>
            <w:r>
              <w:rPr>
                <w:rFonts w:hint="eastAsia"/>
              </w:rPr>
              <w:t>基金合同生效日</w:t>
            </w:r>
          </w:p>
        </w:tc>
        <w:tc>
          <w:tcPr>
            <w:tcW w:w="5538" w:type="dxa"/>
            <w:gridSpan w:val="2"/>
          </w:tcPr>
          <w:p w:rsidR="00C203AC" w:rsidRDefault="00C203AC" w:rsidP="00C203AC">
            <w:pPr>
              <w:jc w:val="left"/>
            </w:pPr>
            <w:r>
              <w:rPr>
                <w:rFonts w:hint="eastAsia"/>
              </w:rPr>
              <w:t>2019</w:t>
            </w:r>
            <w:r>
              <w:rPr>
                <w:rFonts w:hint="eastAsia"/>
              </w:rPr>
              <w:t>年</w:t>
            </w:r>
            <w:r>
              <w:rPr>
                <w:rFonts w:hint="eastAsia"/>
              </w:rPr>
              <w:t>7</w:t>
            </w:r>
            <w:r>
              <w:rPr>
                <w:rFonts w:hint="eastAsia"/>
              </w:rPr>
              <w:t>月</w:t>
            </w:r>
            <w:r>
              <w:rPr>
                <w:rFonts w:hint="eastAsia"/>
              </w:rPr>
              <w:t>31</w:t>
            </w:r>
            <w:r>
              <w:rPr>
                <w:rFonts w:hint="eastAsia"/>
              </w:rPr>
              <w:t>日</w:t>
            </w:r>
          </w:p>
        </w:tc>
      </w:tr>
      <w:tr w:rsidR="00C203AC" w:rsidTr="00022900">
        <w:tc>
          <w:tcPr>
            <w:tcW w:w="2768" w:type="dxa"/>
          </w:tcPr>
          <w:p w:rsidR="00C203AC" w:rsidRDefault="00C203AC" w:rsidP="00C203AC">
            <w:pPr>
              <w:jc w:val="left"/>
            </w:pPr>
            <w:r>
              <w:rPr>
                <w:rFonts w:hint="eastAsia"/>
              </w:rPr>
              <w:t>报告期末基金份额总额</w:t>
            </w:r>
          </w:p>
        </w:tc>
        <w:tc>
          <w:tcPr>
            <w:tcW w:w="5538" w:type="dxa"/>
            <w:gridSpan w:val="2"/>
          </w:tcPr>
          <w:p w:rsidR="00C203AC" w:rsidRDefault="00C203AC" w:rsidP="00C203AC">
            <w:pPr>
              <w:jc w:val="left"/>
            </w:pPr>
            <w:r>
              <w:rPr>
                <w:rFonts w:hint="eastAsia"/>
              </w:rPr>
              <w:t>7,768,151,156.52</w:t>
            </w:r>
            <w:r>
              <w:rPr>
                <w:rFonts w:hint="eastAsia"/>
              </w:rPr>
              <w:t>份</w:t>
            </w:r>
          </w:p>
        </w:tc>
      </w:tr>
      <w:tr w:rsidR="00C203AC" w:rsidTr="00B843C6">
        <w:tc>
          <w:tcPr>
            <w:tcW w:w="2768" w:type="dxa"/>
          </w:tcPr>
          <w:p w:rsidR="00C203AC" w:rsidRDefault="00C203AC" w:rsidP="00C203AC">
            <w:pPr>
              <w:jc w:val="left"/>
            </w:pPr>
            <w:r>
              <w:rPr>
                <w:rFonts w:hint="eastAsia"/>
              </w:rPr>
              <w:t>投资目标</w:t>
            </w:r>
          </w:p>
        </w:tc>
        <w:tc>
          <w:tcPr>
            <w:tcW w:w="5538" w:type="dxa"/>
            <w:gridSpan w:val="2"/>
          </w:tcPr>
          <w:p w:rsidR="00C203AC" w:rsidRDefault="00C203AC" w:rsidP="00C203AC">
            <w:r>
              <w:rPr>
                <w:rFonts w:hint="eastAsia"/>
              </w:rPr>
              <w:t>本基金封闭期内采取买入持有到期投资策略，投资于剩余期限（或回售期限）不超过基金剩余封闭期的固定收益类工具，力求基金资产的稳健增值。</w:t>
            </w:r>
          </w:p>
        </w:tc>
      </w:tr>
      <w:tr w:rsidR="00C203AC" w:rsidTr="00F374EF">
        <w:tc>
          <w:tcPr>
            <w:tcW w:w="2768" w:type="dxa"/>
          </w:tcPr>
          <w:p w:rsidR="00C203AC" w:rsidRDefault="00C203AC" w:rsidP="00C203AC">
            <w:pPr>
              <w:jc w:val="left"/>
            </w:pPr>
            <w:r>
              <w:rPr>
                <w:rFonts w:hint="eastAsia"/>
              </w:rPr>
              <w:t>投资策略</w:t>
            </w:r>
          </w:p>
        </w:tc>
        <w:tc>
          <w:tcPr>
            <w:tcW w:w="5538" w:type="dxa"/>
            <w:gridSpan w:val="2"/>
          </w:tcPr>
          <w:p w:rsidR="00C203AC" w:rsidRDefault="00C203AC" w:rsidP="00C203AC">
            <w:r>
              <w:rPr>
                <w:rFonts w:hint="eastAsia"/>
              </w:rPr>
              <w:t>本基金以封闭期为周期进行投资运作。为力争基金资产在开放前可完全变现，本基金在封闭期内采用买入并持有到期投资策略，所投金融资产以收取合同现金流量为目的并持有到期，所投资产到期日（或回售日）不得晚于封闭运作期到期日。本基金将在考虑债券投资的风险收益情况，以及回购成本等因素的情况下，在风险可控以及法律法规允许的范围内，通过债券回购，放大杠杆进行投资操作。</w:t>
            </w:r>
          </w:p>
        </w:tc>
      </w:tr>
      <w:tr w:rsidR="00C203AC" w:rsidTr="00C92F94">
        <w:tc>
          <w:tcPr>
            <w:tcW w:w="2768" w:type="dxa"/>
          </w:tcPr>
          <w:p w:rsidR="00C203AC" w:rsidRDefault="00C203AC" w:rsidP="00C203AC">
            <w:pPr>
              <w:jc w:val="left"/>
            </w:pPr>
            <w:r>
              <w:rPr>
                <w:rFonts w:hint="eastAsia"/>
              </w:rPr>
              <w:t>业绩比较基准</w:t>
            </w:r>
          </w:p>
        </w:tc>
        <w:tc>
          <w:tcPr>
            <w:tcW w:w="5538" w:type="dxa"/>
            <w:gridSpan w:val="2"/>
          </w:tcPr>
          <w:p w:rsidR="00C203AC" w:rsidRDefault="00C203AC" w:rsidP="00C203AC">
            <w:r>
              <w:rPr>
                <w:rFonts w:hint="eastAsia"/>
              </w:rPr>
              <w:t>在每个封闭期，本基金的业绩比较基准为该封闭期起始日公布的三年定期存款利率（税后）</w:t>
            </w:r>
            <w:r>
              <w:rPr>
                <w:rFonts w:hint="eastAsia"/>
              </w:rPr>
              <w:t>+1.5%</w:t>
            </w:r>
            <w:r>
              <w:rPr>
                <w:rFonts w:hint="eastAsia"/>
              </w:rPr>
              <w:t>。三年定期存款利率采用每个封闭期起始日中国人民银行公布的金融机构人民币三年存款基准利率。</w:t>
            </w:r>
          </w:p>
        </w:tc>
      </w:tr>
      <w:tr w:rsidR="00C203AC" w:rsidTr="00745BBA">
        <w:tc>
          <w:tcPr>
            <w:tcW w:w="2768" w:type="dxa"/>
          </w:tcPr>
          <w:p w:rsidR="00C203AC" w:rsidRDefault="00C203AC" w:rsidP="00C203AC">
            <w:pPr>
              <w:jc w:val="left"/>
            </w:pPr>
            <w:r>
              <w:rPr>
                <w:rFonts w:hint="eastAsia"/>
              </w:rPr>
              <w:t>风险收益特征</w:t>
            </w:r>
          </w:p>
        </w:tc>
        <w:tc>
          <w:tcPr>
            <w:tcW w:w="5538" w:type="dxa"/>
            <w:gridSpan w:val="2"/>
          </w:tcPr>
          <w:p w:rsidR="00C203AC" w:rsidRDefault="00C203AC" w:rsidP="00C203AC">
            <w:pPr>
              <w:jc w:val="left"/>
            </w:pPr>
            <w:r>
              <w:rPr>
                <w:rFonts w:hint="eastAsia"/>
              </w:rPr>
              <w:t>本基金为债券型基金，一般而言，其长期平均风险和预期收益率低于股票型基金、混合型基金，高于货币市场基金。</w:t>
            </w:r>
          </w:p>
        </w:tc>
      </w:tr>
      <w:tr w:rsidR="00C203AC" w:rsidTr="005C740E">
        <w:tc>
          <w:tcPr>
            <w:tcW w:w="2768" w:type="dxa"/>
          </w:tcPr>
          <w:p w:rsidR="00C203AC" w:rsidRDefault="00C203AC" w:rsidP="00C203AC">
            <w:pPr>
              <w:jc w:val="left"/>
            </w:pPr>
            <w:r>
              <w:rPr>
                <w:rFonts w:hint="eastAsia"/>
              </w:rPr>
              <w:lastRenderedPageBreak/>
              <w:t>基金管理人</w:t>
            </w:r>
          </w:p>
        </w:tc>
        <w:tc>
          <w:tcPr>
            <w:tcW w:w="5538" w:type="dxa"/>
            <w:gridSpan w:val="2"/>
          </w:tcPr>
          <w:p w:rsidR="00C203AC" w:rsidRDefault="00C203AC" w:rsidP="00C203AC">
            <w:pPr>
              <w:jc w:val="left"/>
            </w:pPr>
            <w:r>
              <w:rPr>
                <w:rFonts w:hint="eastAsia"/>
              </w:rPr>
              <w:t>南方基金管理股份有限公司</w:t>
            </w:r>
          </w:p>
        </w:tc>
      </w:tr>
      <w:tr w:rsidR="00C203AC" w:rsidTr="00C203AC">
        <w:tc>
          <w:tcPr>
            <w:tcW w:w="2768" w:type="dxa"/>
          </w:tcPr>
          <w:p w:rsidR="00C203AC" w:rsidRDefault="00C203AC" w:rsidP="00C203AC">
            <w:pPr>
              <w:jc w:val="left"/>
            </w:pPr>
            <w:r>
              <w:rPr>
                <w:rFonts w:hint="eastAsia"/>
              </w:rPr>
              <w:t>基金托管人</w:t>
            </w:r>
          </w:p>
        </w:tc>
        <w:tc>
          <w:tcPr>
            <w:tcW w:w="5538" w:type="dxa"/>
            <w:gridSpan w:val="2"/>
          </w:tcPr>
          <w:p w:rsidR="00C203AC" w:rsidRDefault="00C203AC" w:rsidP="00C203AC">
            <w:pPr>
              <w:jc w:val="left"/>
            </w:pPr>
            <w:r>
              <w:rPr>
                <w:rFonts w:hint="eastAsia"/>
              </w:rPr>
              <w:t>中国工商银行股份有限公司</w:t>
            </w:r>
          </w:p>
        </w:tc>
      </w:tr>
      <w:tr w:rsidR="00C203AC" w:rsidTr="00C203AC">
        <w:tc>
          <w:tcPr>
            <w:tcW w:w="2768" w:type="dxa"/>
          </w:tcPr>
          <w:p w:rsidR="00C203AC" w:rsidRDefault="00C203AC" w:rsidP="00C203AC">
            <w:pPr>
              <w:jc w:val="left"/>
            </w:pPr>
            <w:r>
              <w:rPr>
                <w:rFonts w:hint="eastAsia"/>
              </w:rPr>
              <w:t>下属分级基金的基金简称</w:t>
            </w:r>
          </w:p>
        </w:tc>
        <w:tc>
          <w:tcPr>
            <w:tcW w:w="2769" w:type="dxa"/>
          </w:tcPr>
          <w:p w:rsidR="00C203AC" w:rsidRDefault="00C203AC" w:rsidP="00C203AC">
            <w:pPr>
              <w:jc w:val="left"/>
            </w:pPr>
            <w:r>
              <w:rPr>
                <w:rFonts w:hint="eastAsia"/>
              </w:rPr>
              <w:t>南方恒新</w:t>
            </w:r>
            <w:r>
              <w:rPr>
                <w:rFonts w:hint="eastAsia"/>
              </w:rPr>
              <w:t>39</w:t>
            </w:r>
            <w:r>
              <w:rPr>
                <w:rFonts w:hint="eastAsia"/>
              </w:rPr>
              <w:t>个月定开债券</w:t>
            </w:r>
            <w:r>
              <w:rPr>
                <w:rFonts w:hint="eastAsia"/>
              </w:rPr>
              <w:t>A</w:t>
            </w:r>
          </w:p>
        </w:tc>
        <w:tc>
          <w:tcPr>
            <w:tcW w:w="2769" w:type="dxa"/>
          </w:tcPr>
          <w:p w:rsidR="00C203AC" w:rsidRDefault="00C203AC" w:rsidP="00C203AC">
            <w:pPr>
              <w:jc w:val="left"/>
            </w:pPr>
            <w:r>
              <w:rPr>
                <w:rFonts w:hint="eastAsia"/>
              </w:rPr>
              <w:t>南方恒新</w:t>
            </w:r>
            <w:r>
              <w:rPr>
                <w:rFonts w:hint="eastAsia"/>
              </w:rPr>
              <w:t>39</w:t>
            </w:r>
            <w:r>
              <w:rPr>
                <w:rFonts w:hint="eastAsia"/>
              </w:rPr>
              <w:t>个月定开债券</w:t>
            </w:r>
            <w:r>
              <w:rPr>
                <w:rFonts w:hint="eastAsia"/>
              </w:rPr>
              <w:t>C</w:t>
            </w:r>
          </w:p>
        </w:tc>
      </w:tr>
      <w:tr w:rsidR="00C203AC" w:rsidTr="00C203AC">
        <w:tc>
          <w:tcPr>
            <w:tcW w:w="2768" w:type="dxa"/>
          </w:tcPr>
          <w:p w:rsidR="00C203AC" w:rsidRDefault="00C203AC" w:rsidP="00C203AC">
            <w:pPr>
              <w:jc w:val="left"/>
            </w:pPr>
            <w:r>
              <w:rPr>
                <w:rFonts w:hint="eastAsia"/>
              </w:rPr>
              <w:t>下属分级基金的交易代码</w:t>
            </w:r>
          </w:p>
        </w:tc>
        <w:tc>
          <w:tcPr>
            <w:tcW w:w="2769" w:type="dxa"/>
          </w:tcPr>
          <w:p w:rsidR="00C203AC" w:rsidRDefault="00C203AC" w:rsidP="00C203AC">
            <w:pPr>
              <w:jc w:val="left"/>
            </w:pPr>
            <w:r>
              <w:t>007567</w:t>
            </w:r>
          </w:p>
        </w:tc>
        <w:tc>
          <w:tcPr>
            <w:tcW w:w="2769" w:type="dxa"/>
          </w:tcPr>
          <w:p w:rsidR="00C203AC" w:rsidRDefault="00C203AC" w:rsidP="00C203AC">
            <w:pPr>
              <w:jc w:val="left"/>
            </w:pPr>
            <w:r>
              <w:t>007568</w:t>
            </w:r>
          </w:p>
        </w:tc>
      </w:tr>
      <w:tr w:rsidR="00C203AC" w:rsidTr="00C203AC">
        <w:tc>
          <w:tcPr>
            <w:tcW w:w="2768" w:type="dxa"/>
          </w:tcPr>
          <w:p w:rsidR="00C203AC" w:rsidRDefault="00C203AC" w:rsidP="00C203AC">
            <w:pPr>
              <w:jc w:val="left"/>
            </w:pPr>
            <w:r>
              <w:rPr>
                <w:rFonts w:hint="eastAsia"/>
              </w:rPr>
              <w:t>报告期末下属分级基金的份额总额</w:t>
            </w:r>
          </w:p>
        </w:tc>
        <w:tc>
          <w:tcPr>
            <w:tcW w:w="2769" w:type="dxa"/>
          </w:tcPr>
          <w:p w:rsidR="00C203AC" w:rsidRDefault="00C203AC" w:rsidP="00C203AC">
            <w:pPr>
              <w:jc w:val="left"/>
            </w:pPr>
            <w:r>
              <w:rPr>
                <w:rFonts w:hint="eastAsia"/>
              </w:rPr>
              <w:t>7,759,970,951.34</w:t>
            </w:r>
            <w:r>
              <w:rPr>
                <w:rFonts w:hint="eastAsia"/>
              </w:rPr>
              <w:t>份</w:t>
            </w:r>
          </w:p>
        </w:tc>
        <w:tc>
          <w:tcPr>
            <w:tcW w:w="2769" w:type="dxa"/>
          </w:tcPr>
          <w:p w:rsidR="00C203AC" w:rsidRDefault="00C203AC" w:rsidP="00C203AC">
            <w:pPr>
              <w:jc w:val="left"/>
            </w:pPr>
            <w:r>
              <w:rPr>
                <w:rFonts w:hint="eastAsia"/>
              </w:rPr>
              <w:t>8,180,205.18</w:t>
            </w:r>
            <w:r>
              <w:rPr>
                <w:rFonts w:hint="eastAsia"/>
              </w:rPr>
              <w:t>份</w:t>
            </w:r>
          </w:p>
        </w:tc>
      </w:tr>
    </w:tbl>
    <w:p w:rsidR="00C203AC" w:rsidRDefault="00C203AC" w:rsidP="00C203AC">
      <w:pPr>
        <w:pStyle w:val="-1"/>
        <w:ind w:left="281" w:hanging="281"/>
        <w:rPr>
          <w:rFonts w:hint="eastAsia"/>
        </w:rPr>
      </w:pPr>
      <w:r>
        <w:rPr>
          <w:rFonts w:hint="eastAsia"/>
        </w:rPr>
        <w:t>主要财务指标和基金净值表现</w:t>
      </w:r>
    </w:p>
    <w:p w:rsidR="00C203AC" w:rsidRDefault="00C203AC" w:rsidP="00C203AC">
      <w:pPr>
        <w:pStyle w:val="-2"/>
        <w:spacing w:before="312"/>
        <w:rPr>
          <w:rFonts w:hint="eastAsia"/>
        </w:rPr>
      </w:pPr>
      <w:r>
        <w:rPr>
          <w:rFonts w:hint="eastAsia"/>
        </w:rPr>
        <w:t>主要财务指标</w:t>
      </w:r>
    </w:p>
    <w:p w:rsidR="00C203AC" w:rsidRDefault="00C203AC" w:rsidP="00C203A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203AC" w:rsidTr="00C203A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203AC" w:rsidRPr="00C203AC" w:rsidRDefault="00C203AC" w:rsidP="00C203AC">
            <w:pPr>
              <w:jc w:val="center"/>
              <w:rPr>
                <w:b/>
              </w:rPr>
            </w:pPr>
            <w:r w:rsidRPr="00C203AC">
              <w:rPr>
                <w:rFonts w:hint="eastAsia"/>
                <w:b/>
              </w:rPr>
              <w:t>主要财务指标</w:t>
            </w:r>
          </w:p>
        </w:tc>
        <w:tc>
          <w:tcPr>
            <w:tcW w:w="5538" w:type="dxa"/>
            <w:gridSpan w:val="2"/>
            <w:tcBorders>
              <w:bottom w:val="single" w:sz="4" w:space="0" w:color="auto"/>
            </w:tcBorders>
          </w:tcPr>
          <w:p w:rsidR="00C203AC" w:rsidRPr="00C203AC" w:rsidRDefault="00C203AC" w:rsidP="00C203AC">
            <w:pPr>
              <w:jc w:val="center"/>
              <w:rPr>
                <w:b/>
              </w:rPr>
            </w:pPr>
            <w:r w:rsidRPr="00C203AC">
              <w:rPr>
                <w:rFonts w:hint="eastAsia"/>
                <w:b/>
              </w:rPr>
              <w:t>报告期（</w:t>
            </w:r>
            <w:r w:rsidRPr="00C203AC">
              <w:rPr>
                <w:rFonts w:hint="eastAsia"/>
                <w:b/>
              </w:rPr>
              <w:t>2025</w:t>
            </w:r>
            <w:r w:rsidRPr="00C203AC">
              <w:rPr>
                <w:rFonts w:hint="eastAsia"/>
                <w:b/>
              </w:rPr>
              <w:t>年</w:t>
            </w:r>
            <w:r w:rsidRPr="00C203AC">
              <w:rPr>
                <w:rFonts w:hint="eastAsia"/>
                <w:b/>
              </w:rPr>
              <w:t>10</w:t>
            </w:r>
            <w:r w:rsidRPr="00C203AC">
              <w:rPr>
                <w:rFonts w:hint="eastAsia"/>
                <w:b/>
              </w:rPr>
              <w:t>月</w:t>
            </w:r>
            <w:r w:rsidRPr="00C203AC">
              <w:rPr>
                <w:rFonts w:hint="eastAsia"/>
                <w:b/>
              </w:rPr>
              <w:t>1</w:t>
            </w:r>
            <w:r w:rsidRPr="00C203AC">
              <w:rPr>
                <w:rFonts w:hint="eastAsia"/>
                <w:b/>
              </w:rPr>
              <w:t>日－</w:t>
            </w:r>
            <w:r w:rsidRPr="00C203AC">
              <w:rPr>
                <w:rFonts w:hint="eastAsia"/>
                <w:b/>
              </w:rPr>
              <w:t>2025</w:t>
            </w:r>
            <w:r w:rsidRPr="00C203AC">
              <w:rPr>
                <w:rFonts w:hint="eastAsia"/>
                <w:b/>
              </w:rPr>
              <w:t>年</w:t>
            </w:r>
            <w:r w:rsidRPr="00C203AC">
              <w:rPr>
                <w:rFonts w:hint="eastAsia"/>
                <w:b/>
              </w:rPr>
              <w:t>12</w:t>
            </w:r>
            <w:r w:rsidRPr="00C203AC">
              <w:rPr>
                <w:rFonts w:hint="eastAsia"/>
                <w:b/>
              </w:rPr>
              <w:t>月</w:t>
            </w:r>
            <w:r w:rsidRPr="00C203AC">
              <w:rPr>
                <w:rFonts w:hint="eastAsia"/>
                <w:b/>
              </w:rPr>
              <w:t>31</w:t>
            </w:r>
            <w:r w:rsidRPr="00C203AC">
              <w:rPr>
                <w:rFonts w:hint="eastAsia"/>
                <w:b/>
              </w:rPr>
              <w:t>日）</w:t>
            </w:r>
          </w:p>
        </w:tc>
      </w:tr>
      <w:tr w:rsidR="00C203AC" w:rsidTr="00C203AC">
        <w:tc>
          <w:tcPr>
            <w:tcW w:w="2768" w:type="dxa"/>
            <w:vMerge/>
          </w:tcPr>
          <w:p w:rsidR="00C203AC" w:rsidRDefault="00C203AC" w:rsidP="00C203AC">
            <w:pPr>
              <w:jc w:val="left"/>
            </w:pPr>
          </w:p>
        </w:tc>
        <w:tc>
          <w:tcPr>
            <w:tcW w:w="2769" w:type="dxa"/>
            <w:shd w:val="clear" w:color="auto" w:fill="BFBFBF"/>
          </w:tcPr>
          <w:p w:rsidR="00C203AC" w:rsidRPr="00C203AC" w:rsidRDefault="00C203AC" w:rsidP="00C203AC">
            <w:pPr>
              <w:jc w:val="center"/>
              <w:rPr>
                <w:b/>
              </w:rPr>
            </w:pPr>
            <w:r w:rsidRPr="00C203AC">
              <w:rPr>
                <w:rFonts w:hint="eastAsia"/>
                <w:b/>
              </w:rPr>
              <w:t>南方恒新</w:t>
            </w:r>
            <w:r w:rsidRPr="00C203AC">
              <w:rPr>
                <w:rFonts w:hint="eastAsia"/>
                <w:b/>
              </w:rPr>
              <w:t>39</w:t>
            </w:r>
            <w:r w:rsidRPr="00C203AC">
              <w:rPr>
                <w:rFonts w:hint="eastAsia"/>
                <w:b/>
              </w:rPr>
              <w:t>个月定开债券</w:t>
            </w:r>
            <w:r w:rsidRPr="00C203AC">
              <w:rPr>
                <w:rFonts w:hint="eastAsia"/>
                <w:b/>
              </w:rPr>
              <w:t>A</w:t>
            </w:r>
          </w:p>
        </w:tc>
        <w:tc>
          <w:tcPr>
            <w:tcW w:w="2769" w:type="dxa"/>
            <w:shd w:val="clear" w:color="auto" w:fill="BFBFBF"/>
          </w:tcPr>
          <w:p w:rsidR="00C203AC" w:rsidRPr="00C203AC" w:rsidRDefault="00C203AC" w:rsidP="00C203AC">
            <w:pPr>
              <w:jc w:val="center"/>
              <w:rPr>
                <w:b/>
              </w:rPr>
            </w:pPr>
            <w:r w:rsidRPr="00C203AC">
              <w:rPr>
                <w:rFonts w:hint="eastAsia"/>
                <w:b/>
              </w:rPr>
              <w:t>南方恒新</w:t>
            </w:r>
            <w:r w:rsidRPr="00C203AC">
              <w:rPr>
                <w:rFonts w:hint="eastAsia"/>
                <w:b/>
              </w:rPr>
              <w:t>39</w:t>
            </w:r>
            <w:r w:rsidRPr="00C203AC">
              <w:rPr>
                <w:rFonts w:hint="eastAsia"/>
                <w:b/>
              </w:rPr>
              <w:t>个月定开债券</w:t>
            </w:r>
            <w:r w:rsidRPr="00C203AC">
              <w:rPr>
                <w:rFonts w:hint="eastAsia"/>
                <w:b/>
              </w:rPr>
              <w:t>C</w:t>
            </w:r>
          </w:p>
        </w:tc>
      </w:tr>
      <w:tr w:rsidR="00C203AC" w:rsidTr="00C203AC">
        <w:tc>
          <w:tcPr>
            <w:tcW w:w="2768" w:type="dxa"/>
          </w:tcPr>
          <w:p w:rsidR="00C203AC" w:rsidRDefault="00C203AC" w:rsidP="00C203AC">
            <w:pPr>
              <w:jc w:val="left"/>
            </w:pPr>
            <w:r>
              <w:rPr>
                <w:rFonts w:hint="eastAsia"/>
              </w:rPr>
              <w:t>1.</w:t>
            </w:r>
            <w:r>
              <w:rPr>
                <w:rFonts w:hint="eastAsia"/>
              </w:rPr>
              <w:t>本期已实现收益</w:t>
            </w:r>
          </w:p>
        </w:tc>
        <w:tc>
          <w:tcPr>
            <w:tcW w:w="2769" w:type="dxa"/>
          </w:tcPr>
          <w:p w:rsidR="00C203AC" w:rsidRDefault="00C203AC" w:rsidP="00C203AC">
            <w:pPr>
              <w:jc w:val="right"/>
            </w:pPr>
            <w:r>
              <w:t>63,467,412.52</w:t>
            </w:r>
          </w:p>
        </w:tc>
        <w:tc>
          <w:tcPr>
            <w:tcW w:w="2769" w:type="dxa"/>
          </w:tcPr>
          <w:p w:rsidR="00C203AC" w:rsidRDefault="00C203AC" w:rsidP="00C203AC">
            <w:pPr>
              <w:jc w:val="right"/>
            </w:pPr>
            <w:r>
              <w:t>61,219.93</w:t>
            </w:r>
          </w:p>
        </w:tc>
      </w:tr>
      <w:tr w:rsidR="00C203AC" w:rsidTr="00C203AC">
        <w:tc>
          <w:tcPr>
            <w:tcW w:w="2768" w:type="dxa"/>
          </w:tcPr>
          <w:p w:rsidR="00C203AC" w:rsidRDefault="00C203AC" w:rsidP="00C203AC">
            <w:pPr>
              <w:jc w:val="left"/>
            </w:pPr>
            <w:r>
              <w:rPr>
                <w:rFonts w:hint="eastAsia"/>
              </w:rPr>
              <w:t>2.</w:t>
            </w:r>
            <w:r>
              <w:rPr>
                <w:rFonts w:hint="eastAsia"/>
              </w:rPr>
              <w:t>本期利润</w:t>
            </w:r>
          </w:p>
        </w:tc>
        <w:tc>
          <w:tcPr>
            <w:tcW w:w="2769" w:type="dxa"/>
          </w:tcPr>
          <w:p w:rsidR="00C203AC" w:rsidRDefault="00C203AC" w:rsidP="00C203AC">
            <w:pPr>
              <w:jc w:val="right"/>
            </w:pPr>
            <w:r>
              <w:t>63,467,412.52</w:t>
            </w:r>
          </w:p>
        </w:tc>
        <w:tc>
          <w:tcPr>
            <w:tcW w:w="2769" w:type="dxa"/>
          </w:tcPr>
          <w:p w:rsidR="00C203AC" w:rsidRDefault="00C203AC" w:rsidP="00C203AC">
            <w:pPr>
              <w:jc w:val="right"/>
            </w:pPr>
            <w:r>
              <w:t>61,219.93</w:t>
            </w:r>
          </w:p>
        </w:tc>
      </w:tr>
      <w:tr w:rsidR="00C203AC" w:rsidTr="00C203AC">
        <w:tc>
          <w:tcPr>
            <w:tcW w:w="2768" w:type="dxa"/>
          </w:tcPr>
          <w:p w:rsidR="00C203AC" w:rsidRDefault="00C203AC" w:rsidP="00C203AC">
            <w:pPr>
              <w:jc w:val="left"/>
            </w:pPr>
            <w:r>
              <w:rPr>
                <w:rFonts w:hint="eastAsia"/>
              </w:rPr>
              <w:t>3.</w:t>
            </w:r>
            <w:r>
              <w:rPr>
                <w:rFonts w:hint="eastAsia"/>
              </w:rPr>
              <w:t>加权平均基金份额本期利润</w:t>
            </w:r>
          </w:p>
        </w:tc>
        <w:tc>
          <w:tcPr>
            <w:tcW w:w="2769" w:type="dxa"/>
          </w:tcPr>
          <w:p w:rsidR="00C203AC" w:rsidRDefault="00C203AC" w:rsidP="00C203AC">
            <w:pPr>
              <w:jc w:val="right"/>
            </w:pPr>
            <w:r>
              <w:t>0.0082</w:t>
            </w:r>
          </w:p>
        </w:tc>
        <w:tc>
          <w:tcPr>
            <w:tcW w:w="2769" w:type="dxa"/>
          </w:tcPr>
          <w:p w:rsidR="00C203AC" w:rsidRDefault="00C203AC" w:rsidP="00C203AC">
            <w:pPr>
              <w:jc w:val="right"/>
            </w:pPr>
            <w:r>
              <w:t>0.0075</w:t>
            </w:r>
          </w:p>
        </w:tc>
      </w:tr>
      <w:tr w:rsidR="00C203AC" w:rsidTr="00C203AC">
        <w:tc>
          <w:tcPr>
            <w:tcW w:w="2768" w:type="dxa"/>
          </w:tcPr>
          <w:p w:rsidR="00C203AC" w:rsidRDefault="00C203AC" w:rsidP="00C203AC">
            <w:pPr>
              <w:jc w:val="left"/>
            </w:pPr>
            <w:r>
              <w:rPr>
                <w:rFonts w:hint="eastAsia"/>
              </w:rPr>
              <w:t>4.</w:t>
            </w:r>
            <w:r>
              <w:rPr>
                <w:rFonts w:hint="eastAsia"/>
              </w:rPr>
              <w:t>期末基金资产净值</w:t>
            </w:r>
          </w:p>
        </w:tc>
        <w:tc>
          <w:tcPr>
            <w:tcW w:w="2769" w:type="dxa"/>
          </w:tcPr>
          <w:p w:rsidR="00C203AC" w:rsidRDefault="00C203AC" w:rsidP="00C203AC">
            <w:pPr>
              <w:jc w:val="right"/>
            </w:pPr>
            <w:r>
              <w:t>8,082,627,103.53</w:t>
            </w:r>
          </w:p>
        </w:tc>
        <w:tc>
          <w:tcPr>
            <w:tcW w:w="2769" w:type="dxa"/>
          </w:tcPr>
          <w:p w:rsidR="00C203AC" w:rsidRDefault="00C203AC" w:rsidP="00C203AC">
            <w:pPr>
              <w:jc w:val="right"/>
            </w:pPr>
            <w:r>
              <w:t>8,471,013.05</w:t>
            </w:r>
          </w:p>
        </w:tc>
      </w:tr>
      <w:tr w:rsidR="00C203AC" w:rsidTr="00C203AC">
        <w:tc>
          <w:tcPr>
            <w:tcW w:w="2768" w:type="dxa"/>
          </w:tcPr>
          <w:p w:rsidR="00C203AC" w:rsidRDefault="00C203AC" w:rsidP="00C203AC">
            <w:pPr>
              <w:jc w:val="left"/>
            </w:pPr>
            <w:r>
              <w:rPr>
                <w:rFonts w:hint="eastAsia"/>
              </w:rPr>
              <w:t>5.</w:t>
            </w:r>
            <w:r>
              <w:rPr>
                <w:rFonts w:hint="eastAsia"/>
              </w:rPr>
              <w:t>期末基金份额净值</w:t>
            </w:r>
          </w:p>
        </w:tc>
        <w:tc>
          <w:tcPr>
            <w:tcW w:w="2769" w:type="dxa"/>
          </w:tcPr>
          <w:p w:rsidR="00C203AC" w:rsidRDefault="00C203AC" w:rsidP="00C203AC">
            <w:pPr>
              <w:jc w:val="right"/>
            </w:pPr>
            <w:r>
              <w:t>1.0416</w:t>
            </w:r>
          </w:p>
        </w:tc>
        <w:tc>
          <w:tcPr>
            <w:tcW w:w="2769" w:type="dxa"/>
          </w:tcPr>
          <w:p w:rsidR="00C203AC" w:rsidRDefault="00C203AC" w:rsidP="00C203AC">
            <w:pPr>
              <w:jc w:val="right"/>
            </w:pPr>
            <w:r>
              <w:t>1.0356</w:t>
            </w:r>
          </w:p>
        </w:tc>
      </w:tr>
    </w:tbl>
    <w:p w:rsidR="00C203AC" w:rsidRDefault="00C203AC" w:rsidP="00C203AC">
      <w:pPr>
        <w:pStyle w:val="-8"/>
        <w:rPr>
          <w:rFonts w:hint="eastAsia"/>
        </w:rPr>
      </w:pPr>
      <w:r>
        <w:rPr>
          <w:rFonts w:hint="eastAsia"/>
        </w:rPr>
        <w:t>注：1、上述基金业绩指标不包括持有人认购或交易基金的各项费用，计入费用后实际收益水平要低于所列数字；</w:t>
      </w:r>
    </w:p>
    <w:p w:rsidR="00C203AC" w:rsidRDefault="00C203AC" w:rsidP="00C203A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由于该基金按照摊余成本计算账面价值，所以，公允价值变动收益为零，本期已实现收益和本期利润的金额相等。</w:t>
      </w:r>
    </w:p>
    <w:p w:rsidR="00C203AC" w:rsidRDefault="00C203AC" w:rsidP="00C203AC">
      <w:pPr>
        <w:pStyle w:val="-2"/>
        <w:spacing w:before="312"/>
        <w:rPr>
          <w:rFonts w:hint="eastAsia"/>
        </w:rPr>
      </w:pPr>
      <w:r>
        <w:rPr>
          <w:rFonts w:hint="eastAsia"/>
        </w:rPr>
        <w:t>基金净值表现</w:t>
      </w:r>
    </w:p>
    <w:p w:rsidR="00C203AC" w:rsidRDefault="00C203AC" w:rsidP="00C203AC">
      <w:pPr>
        <w:pStyle w:val="-3"/>
        <w:spacing w:before="156" w:after="156"/>
        <w:rPr>
          <w:rFonts w:hint="eastAsia"/>
        </w:rPr>
      </w:pPr>
      <w:r>
        <w:rPr>
          <w:rFonts w:hint="eastAsia"/>
        </w:rPr>
        <w:t>本报告期基金份额净值增长率及其与同期业绩比较基准收益率的比较</w:t>
      </w:r>
    </w:p>
    <w:p w:rsidR="00C203AC" w:rsidRDefault="00C203AC" w:rsidP="00C203AC">
      <w:pPr>
        <w:pStyle w:val="-"/>
        <w:ind w:firstLine="420"/>
        <w:rPr>
          <w:rFonts w:hint="eastAsia"/>
        </w:rPr>
      </w:pPr>
      <w:r>
        <w:rPr>
          <w:rFonts w:hint="eastAsia"/>
        </w:rPr>
        <w:t>南方恒新39个月定开债券A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203AC" w:rsidTr="00C203AC">
        <w:trPr>
          <w:cnfStyle w:val="100000000000" w:firstRow="1" w:lastRow="0" w:firstColumn="0" w:lastColumn="0" w:oddVBand="0" w:evenVBand="0" w:oddHBand="0" w:evenHBand="0" w:firstRowFirstColumn="0" w:firstRowLastColumn="0" w:lastRowFirstColumn="0" w:lastRowLastColumn="0"/>
        </w:trPr>
        <w:tc>
          <w:tcPr>
            <w:tcW w:w="1429" w:type="dxa"/>
          </w:tcPr>
          <w:p w:rsidR="00C203AC" w:rsidRPr="00C203AC" w:rsidRDefault="00C203AC" w:rsidP="00C203AC">
            <w:pPr>
              <w:jc w:val="center"/>
              <w:rPr>
                <w:b/>
              </w:rPr>
            </w:pPr>
            <w:r w:rsidRPr="00C203AC">
              <w:rPr>
                <w:rFonts w:hint="eastAsia"/>
                <w:b/>
              </w:rPr>
              <w:t>阶段</w:t>
            </w:r>
          </w:p>
        </w:tc>
        <w:tc>
          <w:tcPr>
            <w:tcW w:w="1315" w:type="dxa"/>
          </w:tcPr>
          <w:p w:rsidR="00C203AC" w:rsidRPr="00C203AC" w:rsidRDefault="00C203AC" w:rsidP="00C203AC">
            <w:pPr>
              <w:jc w:val="center"/>
              <w:rPr>
                <w:b/>
              </w:rPr>
            </w:pPr>
            <w:r w:rsidRPr="00C203AC">
              <w:rPr>
                <w:rFonts w:hint="eastAsia"/>
                <w:b/>
              </w:rPr>
              <w:t>净值增长率①</w:t>
            </w:r>
          </w:p>
        </w:tc>
        <w:tc>
          <w:tcPr>
            <w:tcW w:w="1315" w:type="dxa"/>
          </w:tcPr>
          <w:p w:rsidR="00C203AC" w:rsidRPr="00C203AC" w:rsidRDefault="00C203AC" w:rsidP="00C203AC">
            <w:pPr>
              <w:jc w:val="center"/>
              <w:rPr>
                <w:b/>
              </w:rPr>
            </w:pPr>
            <w:r w:rsidRPr="00C203AC">
              <w:rPr>
                <w:rFonts w:hint="eastAsia"/>
                <w:b/>
              </w:rPr>
              <w:t>净值增长率标准差②</w:t>
            </w:r>
          </w:p>
        </w:tc>
        <w:tc>
          <w:tcPr>
            <w:tcW w:w="1315" w:type="dxa"/>
          </w:tcPr>
          <w:p w:rsidR="00C203AC" w:rsidRPr="00C203AC" w:rsidRDefault="00C203AC" w:rsidP="00C203AC">
            <w:pPr>
              <w:jc w:val="center"/>
              <w:rPr>
                <w:b/>
              </w:rPr>
            </w:pPr>
            <w:r w:rsidRPr="00C203AC">
              <w:rPr>
                <w:rFonts w:hint="eastAsia"/>
                <w:b/>
              </w:rPr>
              <w:t>业绩比较基准收益率③</w:t>
            </w:r>
          </w:p>
        </w:tc>
        <w:tc>
          <w:tcPr>
            <w:tcW w:w="1315" w:type="dxa"/>
          </w:tcPr>
          <w:p w:rsidR="00C203AC" w:rsidRPr="00C203AC" w:rsidRDefault="00C203AC" w:rsidP="00C203AC">
            <w:pPr>
              <w:jc w:val="center"/>
              <w:rPr>
                <w:b/>
              </w:rPr>
            </w:pPr>
            <w:r w:rsidRPr="00C203AC">
              <w:rPr>
                <w:rFonts w:hint="eastAsia"/>
                <w:b/>
              </w:rPr>
              <w:t>业绩比较基准收益率标准差④</w:t>
            </w:r>
          </w:p>
        </w:tc>
        <w:tc>
          <w:tcPr>
            <w:tcW w:w="907" w:type="dxa"/>
          </w:tcPr>
          <w:p w:rsidR="00C203AC" w:rsidRPr="00C203AC" w:rsidRDefault="00C203AC" w:rsidP="00C203AC">
            <w:pPr>
              <w:jc w:val="center"/>
              <w:rPr>
                <w:b/>
              </w:rPr>
            </w:pPr>
            <w:r w:rsidRPr="00C203AC">
              <w:rPr>
                <w:rFonts w:hint="eastAsia"/>
                <w:b/>
              </w:rPr>
              <w:t>①</w:t>
            </w:r>
            <w:r w:rsidRPr="00C203AC">
              <w:rPr>
                <w:rFonts w:hint="eastAsia"/>
                <w:b/>
              </w:rPr>
              <w:t>-</w:t>
            </w:r>
            <w:r w:rsidRPr="00C203AC">
              <w:rPr>
                <w:rFonts w:hint="eastAsia"/>
                <w:b/>
              </w:rPr>
              <w:t>③</w:t>
            </w:r>
          </w:p>
        </w:tc>
        <w:tc>
          <w:tcPr>
            <w:tcW w:w="907" w:type="dxa"/>
          </w:tcPr>
          <w:p w:rsidR="00C203AC" w:rsidRPr="00C203AC" w:rsidRDefault="00C203AC" w:rsidP="00C203AC">
            <w:pPr>
              <w:jc w:val="center"/>
              <w:rPr>
                <w:b/>
              </w:rPr>
            </w:pPr>
            <w:r w:rsidRPr="00C203AC">
              <w:rPr>
                <w:rFonts w:hint="eastAsia"/>
                <w:b/>
              </w:rPr>
              <w:t>②</w:t>
            </w:r>
            <w:r w:rsidRPr="00C203AC">
              <w:rPr>
                <w:rFonts w:hint="eastAsia"/>
                <w:b/>
              </w:rPr>
              <w:t>-</w:t>
            </w:r>
            <w:r w:rsidRPr="00C203AC">
              <w:rPr>
                <w:rFonts w:hint="eastAsia"/>
                <w:b/>
              </w:rPr>
              <w:t>④</w:t>
            </w:r>
          </w:p>
        </w:tc>
      </w:tr>
      <w:tr w:rsidR="00C203AC" w:rsidTr="00C203AC">
        <w:tc>
          <w:tcPr>
            <w:tcW w:w="1429" w:type="dxa"/>
          </w:tcPr>
          <w:p w:rsidR="00C203AC" w:rsidRDefault="00C203AC" w:rsidP="00C203AC">
            <w:pPr>
              <w:jc w:val="left"/>
            </w:pPr>
            <w:r>
              <w:rPr>
                <w:rFonts w:hint="eastAsia"/>
              </w:rPr>
              <w:t>过去三个月</w:t>
            </w:r>
          </w:p>
        </w:tc>
        <w:tc>
          <w:tcPr>
            <w:tcW w:w="1315" w:type="dxa"/>
          </w:tcPr>
          <w:p w:rsidR="00C203AC" w:rsidRDefault="00C203AC" w:rsidP="00C203AC">
            <w:pPr>
              <w:jc w:val="right"/>
            </w:pPr>
            <w:r>
              <w:t>0.79%</w:t>
            </w:r>
          </w:p>
        </w:tc>
        <w:tc>
          <w:tcPr>
            <w:tcW w:w="1315" w:type="dxa"/>
          </w:tcPr>
          <w:p w:rsidR="00C203AC" w:rsidRDefault="00C203AC" w:rsidP="00C203AC">
            <w:pPr>
              <w:jc w:val="right"/>
            </w:pPr>
            <w:r>
              <w:t>0.02%</w:t>
            </w:r>
          </w:p>
        </w:tc>
        <w:tc>
          <w:tcPr>
            <w:tcW w:w="1315" w:type="dxa"/>
          </w:tcPr>
          <w:p w:rsidR="00C203AC" w:rsidRDefault="00C203AC" w:rsidP="00C203AC">
            <w:pPr>
              <w:jc w:val="right"/>
            </w:pPr>
            <w:r>
              <w:t>0.85%</w:t>
            </w:r>
          </w:p>
        </w:tc>
        <w:tc>
          <w:tcPr>
            <w:tcW w:w="1315" w:type="dxa"/>
          </w:tcPr>
          <w:p w:rsidR="00C203AC" w:rsidRDefault="00C203AC" w:rsidP="00C203AC">
            <w:pPr>
              <w:jc w:val="right"/>
            </w:pPr>
            <w:r>
              <w:t>0.01%</w:t>
            </w:r>
          </w:p>
        </w:tc>
        <w:tc>
          <w:tcPr>
            <w:tcW w:w="907" w:type="dxa"/>
          </w:tcPr>
          <w:p w:rsidR="00C203AC" w:rsidRDefault="00C203AC" w:rsidP="00C203AC">
            <w:pPr>
              <w:jc w:val="right"/>
            </w:pPr>
            <w:r>
              <w:t>-0.06%</w:t>
            </w:r>
          </w:p>
        </w:tc>
        <w:tc>
          <w:tcPr>
            <w:tcW w:w="907" w:type="dxa"/>
          </w:tcPr>
          <w:p w:rsidR="00C203AC" w:rsidRDefault="00C203AC" w:rsidP="00C203AC">
            <w:pPr>
              <w:jc w:val="right"/>
            </w:pPr>
            <w:r>
              <w:t>0.01%</w:t>
            </w:r>
          </w:p>
        </w:tc>
      </w:tr>
      <w:tr w:rsidR="00C203AC" w:rsidTr="00C203AC">
        <w:tc>
          <w:tcPr>
            <w:tcW w:w="1429" w:type="dxa"/>
          </w:tcPr>
          <w:p w:rsidR="00C203AC" w:rsidRDefault="00C203AC" w:rsidP="00C203AC">
            <w:pPr>
              <w:jc w:val="left"/>
            </w:pPr>
            <w:r>
              <w:rPr>
                <w:rFonts w:hint="eastAsia"/>
              </w:rPr>
              <w:t>过去六个月</w:t>
            </w:r>
          </w:p>
        </w:tc>
        <w:tc>
          <w:tcPr>
            <w:tcW w:w="1315" w:type="dxa"/>
          </w:tcPr>
          <w:p w:rsidR="00C203AC" w:rsidRDefault="00C203AC" w:rsidP="00C203AC">
            <w:pPr>
              <w:jc w:val="right"/>
            </w:pPr>
            <w:r>
              <w:t>1.50%</w:t>
            </w:r>
          </w:p>
        </w:tc>
        <w:tc>
          <w:tcPr>
            <w:tcW w:w="1315" w:type="dxa"/>
          </w:tcPr>
          <w:p w:rsidR="00C203AC" w:rsidRDefault="00C203AC" w:rsidP="00C203AC">
            <w:pPr>
              <w:jc w:val="right"/>
            </w:pPr>
            <w:r>
              <w:t>0.01%</w:t>
            </w:r>
          </w:p>
        </w:tc>
        <w:tc>
          <w:tcPr>
            <w:tcW w:w="1315" w:type="dxa"/>
          </w:tcPr>
          <w:p w:rsidR="00C203AC" w:rsidRDefault="00C203AC" w:rsidP="00C203AC">
            <w:pPr>
              <w:jc w:val="right"/>
            </w:pPr>
            <w:r>
              <w:t>1.71%</w:t>
            </w:r>
          </w:p>
        </w:tc>
        <w:tc>
          <w:tcPr>
            <w:tcW w:w="1315" w:type="dxa"/>
          </w:tcPr>
          <w:p w:rsidR="00C203AC" w:rsidRDefault="00C203AC" w:rsidP="00C203AC">
            <w:pPr>
              <w:jc w:val="right"/>
            </w:pPr>
            <w:r>
              <w:t>0.01%</w:t>
            </w:r>
          </w:p>
        </w:tc>
        <w:tc>
          <w:tcPr>
            <w:tcW w:w="907" w:type="dxa"/>
          </w:tcPr>
          <w:p w:rsidR="00C203AC" w:rsidRDefault="00C203AC" w:rsidP="00C203AC">
            <w:pPr>
              <w:jc w:val="right"/>
            </w:pPr>
            <w:r>
              <w:t>-0.21%</w:t>
            </w:r>
          </w:p>
        </w:tc>
        <w:tc>
          <w:tcPr>
            <w:tcW w:w="907" w:type="dxa"/>
          </w:tcPr>
          <w:p w:rsidR="00C203AC" w:rsidRDefault="00C203AC" w:rsidP="00C203AC">
            <w:pPr>
              <w:jc w:val="right"/>
            </w:pPr>
            <w:r>
              <w:t>0.00%</w:t>
            </w:r>
          </w:p>
        </w:tc>
      </w:tr>
      <w:tr w:rsidR="00C203AC" w:rsidTr="00C203AC">
        <w:tc>
          <w:tcPr>
            <w:tcW w:w="1429" w:type="dxa"/>
          </w:tcPr>
          <w:p w:rsidR="00C203AC" w:rsidRDefault="00C203AC" w:rsidP="00C203AC">
            <w:pPr>
              <w:jc w:val="left"/>
            </w:pPr>
            <w:r>
              <w:rPr>
                <w:rFonts w:hint="eastAsia"/>
              </w:rPr>
              <w:t>过去一年</w:t>
            </w:r>
          </w:p>
        </w:tc>
        <w:tc>
          <w:tcPr>
            <w:tcW w:w="1315" w:type="dxa"/>
          </w:tcPr>
          <w:p w:rsidR="00C203AC" w:rsidRDefault="00C203AC" w:rsidP="00C203AC">
            <w:pPr>
              <w:jc w:val="right"/>
            </w:pPr>
            <w:r>
              <w:t>2.77%</w:t>
            </w:r>
          </w:p>
        </w:tc>
        <w:tc>
          <w:tcPr>
            <w:tcW w:w="1315" w:type="dxa"/>
          </w:tcPr>
          <w:p w:rsidR="00C203AC" w:rsidRDefault="00C203AC" w:rsidP="00C203AC">
            <w:pPr>
              <w:jc w:val="right"/>
            </w:pPr>
            <w:r>
              <w:t>0.01%</w:t>
            </w:r>
          </w:p>
        </w:tc>
        <w:tc>
          <w:tcPr>
            <w:tcW w:w="1315" w:type="dxa"/>
          </w:tcPr>
          <w:p w:rsidR="00C203AC" w:rsidRDefault="00C203AC" w:rsidP="00C203AC">
            <w:pPr>
              <w:jc w:val="right"/>
            </w:pPr>
            <w:r>
              <w:t>3.45%</w:t>
            </w:r>
          </w:p>
        </w:tc>
        <w:tc>
          <w:tcPr>
            <w:tcW w:w="1315" w:type="dxa"/>
          </w:tcPr>
          <w:p w:rsidR="00C203AC" w:rsidRDefault="00C203AC" w:rsidP="00C203AC">
            <w:pPr>
              <w:jc w:val="right"/>
            </w:pPr>
            <w:r>
              <w:t>0.01%</w:t>
            </w:r>
          </w:p>
        </w:tc>
        <w:tc>
          <w:tcPr>
            <w:tcW w:w="907" w:type="dxa"/>
          </w:tcPr>
          <w:p w:rsidR="00C203AC" w:rsidRDefault="00C203AC" w:rsidP="00C203AC">
            <w:pPr>
              <w:jc w:val="right"/>
            </w:pPr>
            <w:r>
              <w:t>-0.68%</w:t>
            </w:r>
          </w:p>
        </w:tc>
        <w:tc>
          <w:tcPr>
            <w:tcW w:w="907" w:type="dxa"/>
          </w:tcPr>
          <w:p w:rsidR="00C203AC" w:rsidRDefault="00C203AC" w:rsidP="00C203AC">
            <w:pPr>
              <w:jc w:val="right"/>
            </w:pPr>
            <w:r>
              <w:t>0.00%</w:t>
            </w:r>
          </w:p>
        </w:tc>
      </w:tr>
      <w:tr w:rsidR="00C203AC" w:rsidTr="00C203AC">
        <w:tc>
          <w:tcPr>
            <w:tcW w:w="1429" w:type="dxa"/>
          </w:tcPr>
          <w:p w:rsidR="00C203AC" w:rsidRDefault="00C203AC" w:rsidP="00C203AC">
            <w:pPr>
              <w:jc w:val="left"/>
            </w:pPr>
            <w:r>
              <w:rPr>
                <w:rFonts w:hint="eastAsia"/>
              </w:rPr>
              <w:t>过去三年</w:t>
            </w:r>
          </w:p>
        </w:tc>
        <w:tc>
          <w:tcPr>
            <w:tcW w:w="1315" w:type="dxa"/>
          </w:tcPr>
          <w:p w:rsidR="00C203AC" w:rsidRDefault="00C203AC" w:rsidP="00C203AC">
            <w:pPr>
              <w:jc w:val="right"/>
            </w:pPr>
            <w:r>
              <w:t>8.09%</w:t>
            </w:r>
          </w:p>
        </w:tc>
        <w:tc>
          <w:tcPr>
            <w:tcW w:w="1315" w:type="dxa"/>
          </w:tcPr>
          <w:p w:rsidR="00C203AC" w:rsidRDefault="00C203AC" w:rsidP="00C203AC">
            <w:pPr>
              <w:jc w:val="right"/>
            </w:pPr>
            <w:r>
              <w:t>0.01%</w:t>
            </w:r>
          </w:p>
        </w:tc>
        <w:tc>
          <w:tcPr>
            <w:tcW w:w="1315" w:type="dxa"/>
          </w:tcPr>
          <w:p w:rsidR="00C203AC" w:rsidRDefault="00C203AC" w:rsidP="00C203AC">
            <w:pPr>
              <w:jc w:val="right"/>
            </w:pPr>
            <w:r>
              <w:t>11.14%</w:t>
            </w:r>
          </w:p>
        </w:tc>
        <w:tc>
          <w:tcPr>
            <w:tcW w:w="1315" w:type="dxa"/>
          </w:tcPr>
          <w:p w:rsidR="00C203AC" w:rsidRDefault="00C203AC" w:rsidP="00C203AC">
            <w:pPr>
              <w:jc w:val="right"/>
            </w:pPr>
            <w:r>
              <w:t>0.01%</w:t>
            </w:r>
          </w:p>
        </w:tc>
        <w:tc>
          <w:tcPr>
            <w:tcW w:w="907" w:type="dxa"/>
          </w:tcPr>
          <w:p w:rsidR="00C203AC" w:rsidRDefault="00C203AC" w:rsidP="00C203AC">
            <w:pPr>
              <w:jc w:val="right"/>
            </w:pPr>
            <w:r>
              <w:t>-3.05%</w:t>
            </w:r>
          </w:p>
        </w:tc>
        <w:tc>
          <w:tcPr>
            <w:tcW w:w="907" w:type="dxa"/>
          </w:tcPr>
          <w:p w:rsidR="00C203AC" w:rsidRDefault="00C203AC" w:rsidP="00C203AC">
            <w:pPr>
              <w:jc w:val="right"/>
            </w:pPr>
            <w:r>
              <w:t>0.00%</w:t>
            </w:r>
          </w:p>
        </w:tc>
      </w:tr>
      <w:tr w:rsidR="00C203AC" w:rsidTr="00C203AC">
        <w:tc>
          <w:tcPr>
            <w:tcW w:w="1429" w:type="dxa"/>
          </w:tcPr>
          <w:p w:rsidR="00C203AC" w:rsidRDefault="00C203AC" w:rsidP="00C203AC">
            <w:pPr>
              <w:jc w:val="left"/>
            </w:pPr>
            <w:r>
              <w:rPr>
                <w:rFonts w:hint="eastAsia"/>
              </w:rPr>
              <w:t>过去五年</w:t>
            </w:r>
          </w:p>
        </w:tc>
        <w:tc>
          <w:tcPr>
            <w:tcW w:w="1315" w:type="dxa"/>
          </w:tcPr>
          <w:p w:rsidR="00C203AC" w:rsidRDefault="00C203AC" w:rsidP="00C203AC">
            <w:pPr>
              <w:jc w:val="right"/>
            </w:pPr>
            <w:r>
              <w:t>16.83%</w:t>
            </w:r>
          </w:p>
        </w:tc>
        <w:tc>
          <w:tcPr>
            <w:tcW w:w="1315" w:type="dxa"/>
          </w:tcPr>
          <w:p w:rsidR="00C203AC" w:rsidRDefault="00C203AC" w:rsidP="00C203AC">
            <w:pPr>
              <w:jc w:val="right"/>
            </w:pPr>
            <w:r>
              <w:t>0.01%</w:t>
            </w:r>
          </w:p>
        </w:tc>
        <w:tc>
          <w:tcPr>
            <w:tcW w:w="1315" w:type="dxa"/>
          </w:tcPr>
          <w:p w:rsidR="00C203AC" w:rsidRDefault="00C203AC" w:rsidP="00C203AC">
            <w:pPr>
              <w:jc w:val="right"/>
            </w:pPr>
            <w:r>
              <w:t>20.05%</w:t>
            </w:r>
          </w:p>
        </w:tc>
        <w:tc>
          <w:tcPr>
            <w:tcW w:w="1315" w:type="dxa"/>
          </w:tcPr>
          <w:p w:rsidR="00C203AC" w:rsidRDefault="00C203AC" w:rsidP="00C203AC">
            <w:pPr>
              <w:jc w:val="right"/>
            </w:pPr>
            <w:r>
              <w:t>0.01%</w:t>
            </w:r>
          </w:p>
        </w:tc>
        <w:tc>
          <w:tcPr>
            <w:tcW w:w="907" w:type="dxa"/>
          </w:tcPr>
          <w:p w:rsidR="00C203AC" w:rsidRDefault="00C203AC" w:rsidP="00C203AC">
            <w:pPr>
              <w:jc w:val="right"/>
            </w:pPr>
            <w:r>
              <w:t>-3.22%</w:t>
            </w:r>
          </w:p>
        </w:tc>
        <w:tc>
          <w:tcPr>
            <w:tcW w:w="907" w:type="dxa"/>
          </w:tcPr>
          <w:p w:rsidR="00C203AC" w:rsidRDefault="00C203AC" w:rsidP="00C203AC">
            <w:pPr>
              <w:jc w:val="right"/>
            </w:pPr>
            <w:r>
              <w:t>0.00%</w:t>
            </w:r>
          </w:p>
        </w:tc>
      </w:tr>
      <w:tr w:rsidR="00C203AC" w:rsidTr="00C203AC">
        <w:tc>
          <w:tcPr>
            <w:tcW w:w="1429" w:type="dxa"/>
          </w:tcPr>
          <w:p w:rsidR="00C203AC" w:rsidRDefault="00C203AC" w:rsidP="00C203AC">
            <w:pPr>
              <w:jc w:val="left"/>
            </w:pPr>
            <w:r>
              <w:rPr>
                <w:rFonts w:hint="eastAsia"/>
              </w:rPr>
              <w:lastRenderedPageBreak/>
              <w:t>自基金合同生效起至今</w:t>
            </w:r>
          </w:p>
        </w:tc>
        <w:tc>
          <w:tcPr>
            <w:tcW w:w="1315" w:type="dxa"/>
          </w:tcPr>
          <w:p w:rsidR="00C203AC" w:rsidRDefault="00C203AC" w:rsidP="00C203AC">
            <w:pPr>
              <w:jc w:val="right"/>
            </w:pPr>
            <w:r>
              <w:t>24.50%</w:t>
            </w:r>
          </w:p>
        </w:tc>
        <w:tc>
          <w:tcPr>
            <w:tcW w:w="1315" w:type="dxa"/>
          </w:tcPr>
          <w:p w:rsidR="00C203AC" w:rsidRDefault="00C203AC" w:rsidP="00C203AC">
            <w:pPr>
              <w:jc w:val="right"/>
            </w:pPr>
            <w:r>
              <w:t>0.02%</w:t>
            </w:r>
          </w:p>
        </w:tc>
        <w:tc>
          <w:tcPr>
            <w:tcW w:w="1315" w:type="dxa"/>
          </w:tcPr>
          <w:p w:rsidR="00C203AC" w:rsidRDefault="00C203AC" w:rsidP="00C203AC">
            <w:pPr>
              <w:jc w:val="right"/>
            </w:pPr>
            <w:r>
              <w:t>27.30%</w:t>
            </w:r>
          </w:p>
        </w:tc>
        <w:tc>
          <w:tcPr>
            <w:tcW w:w="1315" w:type="dxa"/>
          </w:tcPr>
          <w:p w:rsidR="00C203AC" w:rsidRDefault="00C203AC" w:rsidP="00C203AC">
            <w:pPr>
              <w:jc w:val="right"/>
            </w:pPr>
            <w:r>
              <w:t>0.01%</w:t>
            </w:r>
          </w:p>
        </w:tc>
        <w:tc>
          <w:tcPr>
            <w:tcW w:w="907" w:type="dxa"/>
          </w:tcPr>
          <w:p w:rsidR="00C203AC" w:rsidRDefault="00C203AC" w:rsidP="00C203AC">
            <w:pPr>
              <w:jc w:val="right"/>
            </w:pPr>
            <w:r>
              <w:t>-2.80%</w:t>
            </w:r>
          </w:p>
        </w:tc>
        <w:tc>
          <w:tcPr>
            <w:tcW w:w="907" w:type="dxa"/>
          </w:tcPr>
          <w:p w:rsidR="00C203AC" w:rsidRDefault="00C203AC" w:rsidP="00C203AC">
            <w:pPr>
              <w:jc w:val="right"/>
            </w:pPr>
            <w:r>
              <w:t>0.01%</w:t>
            </w:r>
          </w:p>
        </w:tc>
      </w:tr>
    </w:tbl>
    <w:p w:rsidR="00C203AC" w:rsidRDefault="00C203AC" w:rsidP="00C203AC">
      <w:pPr>
        <w:pStyle w:val="-"/>
        <w:ind w:firstLine="420"/>
        <w:rPr>
          <w:rFonts w:hint="eastAsia"/>
        </w:rPr>
      </w:pPr>
      <w:r>
        <w:rPr>
          <w:rFonts w:hint="eastAsia"/>
        </w:rPr>
        <w:t>南方恒新39个月定开债券C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203AC" w:rsidTr="00C203AC">
        <w:trPr>
          <w:cnfStyle w:val="100000000000" w:firstRow="1" w:lastRow="0" w:firstColumn="0" w:lastColumn="0" w:oddVBand="0" w:evenVBand="0" w:oddHBand="0" w:evenHBand="0" w:firstRowFirstColumn="0" w:firstRowLastColumn="0" w:lastRowFirstColumn="0" w:lastRowLastColumn="0"/>
        </w:trPr>
        <w:tc>
          <w:tcPr>
            <w:tcW w:w="1429" w:type="dxa"/>
          </w:tcPr>
          <w:p w:rsidR="00C203AC" w:rsidRPr="00C203AC" w:rsidRDefault="00C203AC" w:rsidP="00C203AC">
            <w:pPr>
              <w:jc w:val="center"/>
              <w:rPr>
                <w:b/>
              </w:rPr>
            </w:pPr>
            <w:r w:rsidRPr="00C203AC">
              <w:rPr>
                <w:rFonts w:hint="eastAsia"/>
                <w:b/>
              </w:rPr>
              <w:t>阶段</w:t>
            </w:r>
          </w:p>
        </w:tc>
        <w:tc>
          <w:tcPr>
            <w:tcW w:w="1315" w:type="dxa"/>
          </w:tcPr>
          <w:p w:rsidR="00C203AC" w:rsidRPr="00C203AC" w:rsidRDefault="00C203AC" w:rsidP="00C203AC">
            <w:pPr>
              <w:jc w:val="center"/>
              <w:rPr>
                <w:b/>
              </w:rPr>
            </w:pPr>
            <w:r w:rsidRPr="00C203AC">
              <w:rPr>
                <w:rFonts w:hint="eastAsia"/>
                <w:b/>
              </w:rPr>
              <w:t>净值增长率①</w:t>
            </w:r>
          </w:p>
        </w:tc>
        <w:tc>
          <w:tcPr>
            <w:tcW w:w="1315" w:type="dxa"/>
          </w:tcPr>
          <w:p w:rsidR="00C203AC" w:rsidRPr="00C203AC" w:rsidRDefault="00C203AC" w:rsidP="00C203AC">
            <w:pPr>
              <w:jc w:val="center"/>
              <w:rPr>
                <w:b/>
              </w:rPr>
            </w:pPr>
            <w:r w:rsidRPr="00C203AC">
              <w:rPr>
                <w:rFonts w:hint="eastAsia"/>
                <w:b/>
              </w:rPr>
              <w:t>净值增长率标准差②</w:t>
            </w:r>
          </w:p>
        </w:tc>
        <w:tc>
          <w:tcPr>
            <w:tcW w:w="1315" w:type="dxa"/>
          </w:tcPr>
          <w:p w:rsidR="00C203AC" w:rsidRPr="00C203AC" w:rsidRDefault="00C203AC" w:rsidP="00C203AC">
            <w:pPr>
              <w:jc w:val="center"/>
              <w:rPr>
                <w:b/>
              </w:rPr>
            </w:pPr>
            <w:r w:rsidRPr="00C203AC">
              <w:rPr>
                <w:rFonts w:hint="eastAsia"/>
                <w:b/>
              </w:rPr>
              <w:t>业绩比较基准收益率③</w:t>
            </w:r>
          </w:p>
        </w:tc>
        <w:tc>
          <w:tcPr>
            <w:tcW w:w="1315" w:type="dxa"/>
          </w:tcPr>
          <w:p w:rsidR="00C203AC" w:rsidRPr="00C203AC" w:rsidRDefault="00C203AC" w:rsidP="00C203AC">
            <w:pPr>
              <w:jc w:val="center"/>
              <w:rPr>
                <w:b/>
              </w:rPr>
            </w:pPr>
            <w:r w:rsidRPr="00C203AC">
              <w:rPr>
                <w:rFonts w:hint="eastAsia"/>
                <w:b/>
              </w:rPr>
              <w:t>业绩比较基准收益率标准差④</w:t>
            </w:r>
          </w:p>
        </w:tc>
        <w:tc>
          <w:tcPr>
            <w:tcW w:w="907" w:type="dxa"/>
          </w:tcPr>
          <w:p w:rsidR="00C203AC" w:rsidRPr="00C203AC" w:rsidRDefault="00C203AC" w:rsidP="00C203AC">
            <w:pPr>
              <w:jc w:val="center"/>
              <w:rPr>
                <w:b/>
              </w:rPr>
            </w:pPr>
            <w:r w:rsidRPr="00C203AC">
              <w:rPr>
                <w:rFonts w:hint="eastAsia"/>
                <w:b/>
              </w:rPr>
              <w:t>①</w:t>
            </w:r>
            <w:r w:rsidRPr="00C203AC">
              <w:rPr>
                <w:rFonts w:hint="eastAsia"/>
                <w:b/>
              </w:rPr>
              <w:t>-</w:t>
            </w:r>
            <w:r w:rsidRPr="00C203AC">
              <w:rPr>
                <w:rFonts w:hint="eastAsia"/>
                <w:b/>
              </w:rPr>
              <w:t>③</w:t>
            </w:r>
          </w:p>
        </w:tc>
        <w:tc>
          <w:tcPr>
            <w:tcW w:w="907" w:type="dxa"/>
          </w:tcPr>
          <w:p w:rsidR="00C203AC" w:rsidRPr="00C203AC" w:rsidRDefault="00C203AC" w:rsidP="00C203AC">
            <w:pPr>
              <w:jc w:val="center"/>
              <w:rPr>
                <w:b/>
              </w:rPr>
            </w:pPr>
            <w:r w:rsidRPr="00C203AC">
              <w:rPr>
                <w:rFonts w:hint="eastAsia"/>
                <w:b/>
              </w:rPr>
              <w:t>②</w:t>
            </w:r>
            <w:r w:rsidRPr="00C203AC">
              <w:rPr>
                <w:rFonts w:hint="eastAsia"/>
                <w:b/>
              </w:rPr>
              <w:t>-</w:t>
            </w:r>
            <w:r w:rsidRPr="00C203AC">
              <w:rPr>
                <w:rFonts w:hint="eastAsia"/>
                <w:b/>
              </w:rPr>
              <w:t>④</w:t>
            </w:r>
          </w:p>
        </w:tc>
      </w:tr>
      <w:tr w:rsidR="00C203AC" w:rsidTr="00C203AC">
        <w:tc>
          <w:tcPr>
            <w:tcW w:w="1429" w:type="dxa"/>
          </w:tcPr>
          <w:p w:rsidR="00C203AC" w:rsidRDefault="00C203AC" w:rsidP="00C203AC">
            <w:pPr>
              <w:jc w:val="left"/>
            </w:pPr>
            <w:r>
              <w:rPr>
                <w:rFonts w:hint="eastAsia"/>
              </w:rPr>
              <w:t>过去三个月</w:t>
            </w:r>
          </w:p>
        </w:tc>
        <w:tc>
          <w:tcPr>
            <w:tcW w:w="1315" w:type="dxa"/>
          </w:tcPr>
          <w:p w:rsidR="00C203AC" w:rsidRDefault="00C203AC" w:rsidP="00C203AC">
            <w:pPr>
              <w:jc w:val="right"/>
            </w:pPr>
            <w:r>
              <w:t>0.73%</w:t>
            </w:r>
          </w:p>
        </w:tc>
        <w:tc>
          <w:tcPr>
            <w:tcW w:w="1315" w:type="dxa"/>
          </w:tcPr>
          <w:p w:rsidR="00C203AC" w:rsidRDefault="00C203AC" w:rsidP="00C203AC">
            <w:pPr>
              <w:jc w:val="right"/>
            </w:pPr>
            <w:r>
              <w:t>0.02%</w:t>
            </w:r>
          </w:p>
        </w:tc>
        <w:tc>
          <w:tcPr>
            <w:tcW w:w="1315" w:type="dxa"/>
          </w:tcPr>
          <w:p w:rsidR="00C203AC" w:rsidRDefault="00C203AC" w:rsidP="00C203AC">
            <w:pPr>
              <w:jc w:val="right"/>
            </w:pPr>
            <w:r>
              <w:t>0.85%</w:t>
            </w:r>
          </w:p>
        </w:tc>
        <w:tc>
          <w:tcPr>
            <w:tcW w:w="1315" w:type="dxa"/>
          </w:tcPr>
          <w:p w:rsidR="00C203AC" w:rsidRDefault="00C203AC" w:rsidP="00C203AC">
            <w:pPr>
              <w:jc w:val="right"/>
            </w:pPr>
            <w:r>
              <w:t>0.01%</w:t>
            </w:r>
          </w:p>
        </w:tc>
        <w:tc>
          <w:tcPr>
            <w:tcW w:w="907" w:type="dxa"/>
          </w:tcPr>
          <w:p w:rsidR="00C203AC" w:rsidRDefault="00C203AC" w:rsidP="00C203AC">
            <w:pPr>
              <w:jc w:val="right"/>
            </w:pPr>
            <w:r>
              <w:t>-0.12%</w:t>
            </w:r>
          </w:p>
        </w:tc>
        <w:tc>
          <w:tcPr>
            <w:tcW w:w="907" w:type="dxa"/>
          </w:tcPr>
          <w:p w:rsidR="00C203AC" w:rsidRDefault="00C203AC" w:rsidP="00C203AC">
            <w:pPr>
              <w:jc w:val="right"/>
            </w:pPr>
            <w:r>
              <w:t>0.01%</w:t>
            </w:r>
          </w:p>
        </w:tc>
      </w:tr>
      <w:tr w:rsidR="00C203AC" w:rsidTr="00C203AC">
        <w:tc>
          <w:tcPr>
            <w:tcW w:w="1429" w:type="dxa"/>
          </w:tcPr>
          <w:p w:rsidR="00C203AC" w:rsidRDefault="00C203AC" w:rsidP="00C203AC">
            <w:pPr>
              <w:jc w:val="left"/>
            </w:pPr>
            <w:r>
              <w:rPr>
                <w:rFonts w:hint="eastAsia"/>
              </w:rPr>
              <w:t>过去六个月</w:t>
            </w:r>
          </w:p>
        </w:tc>
        <w:tc>
          <w:tcPr>
            <w:tcW w:w="1315" w:type="dxa"/>
          </w:tcPr>
          <w:p w:rsidR="00C203AC" w:rsidRDefault="00C203AC" w:rsidP="00C203AC">
            <w:pPr>
              <w:jc w:val="right"/>
            </w:pPr>
            <w:r>
              <w:t>1.38%</w:t>
            </w:r>
          </w:p>
        </w:tc>
        <w:tc>
          <w:tcPr>
            <w:tcW w:w="1315" w:type="dxa"/>
          </w:tcPr>
          <w:p w:rsidR="00C203AC" w:rsidRDefault="00C203AC" w:rsidP="00C203AC">
            <w:pPr>
              <w:jc w:val="right"/>
            </w:pPr>
            <w:r>
              <w:t>0.01%</w:t>
            </w:r>
          </w:p>
        </w:tc>
        <w:tc>
          <w:tcPr>
            <w:tcW w:w="1315" w:type="dxa"/>
          </w:tcPr>
          <w:p w:rsidR="00C203AC" w:rsidRDefault="00C203AC" w:rsidP="00C203AC">
            <w:pPr>
              <w:jc w:val="right"/>
            </w:pPr>
            <w:r>
              <w:t>1.71%</w:t>
            </w:r>
          </w:p>
        </w:tc>
        <w:tc>
          <w:tcPr>
            <w:tcW w:w="1315" w:type="dxa"/>
          </w:tcPr>
          <w:p w:rsidR="00C203AC" w:rsidRDefault="00C203AC" w:rsidP="00C203AC">
            <w:pPr>
              <w:jc w:val="right"/>
            </w:pPr>
            <w:r>
              <w:t>0.01%</w:t>
            </w:r>
          </w:p>
        </w:tc>
        <w:tc>
          <w:tcPr>
            <w:tcW w:w="907" w:type="dxa"/>
          </w:tcPr>
          <w:p w:rsidR="00C203AC" w:rsidRDefault="00C203AC" w:rsidP="00C203AC">
            <w:pPr>
              <w:jc w:val="right"/>
            </w:pPr>
            <w:r>
              <w:t>-0.33%</w:t>
            </w:r>
          </w:p>
        </w:tc>
        <w:tc>
          <w:tcPr>
            <w:tcW w:w="907" w:type="dxa"/>
          </w:tcPr>
          <w:p w:rsidR="00C203AC" w:rsidRDefault="00C203AC" w:rsidP="00C203AC">
            <w:pPr>
              <w:jc w:val="right"/>
            </w:pPr>
            <w:r>
              <w:t>0.00%</w:t>
            </w:r>
          </w:p>
        </w:tc>
      </w:tr>
      <w:tr w:rsidR="00C203AC" w:rsidTr="00C203AC">
        <w:tc>
          <w:tcPr>
            <w:tcW w:w="1429" w:type="dxa"/>
          </w:tcPr>
          <w:p w:rsidR="00C203AC" w:rsidRDefault="00C203AC" w:rsidP="00C203AC">
            <w:pPr>
              <w:jc w:val="left"/>
            </w:pPr>
            <w:r>
              <w:rPr>
                <w:rFonts w:hint="eastAsia"/>
              </w:rPr>
              <w:t>过去一年</w:t>
            </w:r>
          </w:p>
        </w:tc>
        <w:tc>
          <w:tcPr>
            <w:tcW w:w="1315" w:type="dxa"/>
          </w:tcPr>
          <w:p w:rsidR="00C203AC" w:rsidRDefault="00C203AC" w:rsidP="00C203AC">
            <w:pPr>
              <w:jc w:val="right"/>
            </w:pPr>
            <w:r>
              <w:t>2.51%</w:t>
            </w:r>
          </w:p>
        </w:tc>
        <w:tc>
          <w:tcPr>
            <w:tcW w:w="1315" w:type="dxa"/>
          </w:tcPr>
          <w:p w:rsidR="00C203AC" w:rsidRDefault="00C203AC" w:rsidP="00C203AC">
            <w:pPr>
              <w:jc w:val="right"/>
            </w:pPr>
            <w:r>
              <w:t>0.01%</w:t>
            </w:r>
          </w:p>
        </w:tc>
        <w:tc>
          <w:tcPr>
            <w:tcW w:w="1315" w:type="dxa"/>
          </w:tcPr>
          <w:p w:rsidR="00C203AC" w:rsidRDefault="00C203AC" w:rsidP="00C203AC">
            <w:pPr>
              <w:jc w:val="right"/>
            </w:pPr>
            <w:r>
              <w:t>3.45%</w:t>
            </w:r>
          </w:p>
        </w:tc>
        <w:tc>
          <w:tcPr>
            <w:tcW w:w="1315" w:type="dxa"/>
          </w:tcPr>
          <w:p w:rsidR="00C203AC" w:rsidRDefault="00C203AC" w:rsidP="00C203AC">
            <w:pPr>
              <w:jc w:val="right"/>
            </w:pPr>
            <w:r>
              <w:t>0.01%</w:t>
            </w:r>
          </w:p>
        </w:tc>
        <w:tc>
          <w:tcPr>
            <w:tcW w:w="907" w:type="dxa"/>
          </w:tcPr>
          <w:p w:rsidR="00C203AC" w:rsidRDefault="00C203AC" w:rsidP="00C203AC">
            <w:pPr>
              <w:jc w:val="right"/>
            </w:pPr>
            <w:r>
              <w:t>-0.94%</w:t>
            </w:r>
          </w:p>
        </w:tc>
        <w:tc>
          <w:tcPr>
            <w:tcW w:w="907" w:type="dxa"/>
          </w:tcPr>
          <w:p w:rsidR="00C203AC" w:rsidRDefault="00C203AC" w:rsidP="00C203AC">
            <w:pPr>
              <w:jc w:val="right"/>
            </w:pPr>
            <w:r>
              <w:t>0.00%</w:t>
            </w:r>
          </w:p>
        </w:tc>
      </w:tr>
      <w:tr w:rsidR="00C203AC" w:rsidTr="00C203AC">
        <w:tc>
          <w:tcPr>
            <w:tcW w:w="1429" w:type="dxa"/>
          </w:tcPr>
          <w:p w:rsidR="00C203AC" w:rsidRDefault="00C203AC" w:rsidP="00C203AC">
            <w:pPr>
              <w:jc w:val="left"/>
            </w:pPr>
            <w:r>
              <w:rPr>
                <w:rFonts w:hint="eastAsia"/>
              </w:rPr>
              <w:t>过去三年</w:t>
            </w:r>
          </w:p>
        </w:tc>
        <w:tc>
          <w:tcPr>
            <w:tcW w:w="1315" w:type="dxa"/>
          </w:tcPr>
          <w:p w:rsidR="00C203AC" w:rsidRDefault="00C203AC" w:rsidP="00C203AC">
            <w:pPr>
              <w:jc w:val="right"/>
            </w:pPr>
            <w:r>
              <w:t>7.28%</w:t>
            </w:r>
          </w:p>
        </w:tc>
        <w:tc>
          <w:tcPr>
            <w:tcW w:w="1315" w:type="dxa"/>
          </w:tcPr>
          <w:p w:rsidR="00C203AC" w:rsidRDefault="00C203AC" w:rsidP="00C203AC">
            <w:pPr>
              <w:jc w:val="right"/>
            </w:pPr>
            <w:r>
              <w:t>0.01%</w:t>
            </w:r>
          </w:p>
        </w:tc>
        <w:tc>
          <w:tcPr>
            <w:tcW w:w="1315" w:type="dxa"/>
          </w:tcPr>
          <w:p w:rsidR="00C203AC" w:rsidRDefault="00C203AC" w:rsidP="00C203AC">
            <w:pPr>
              <w:jc w:val="right"/>
            </w:pPr>
            <w:r>
              <w:t>11.14%</w:t>
            </w:r>
          </w:p>
        </w:tc>
        <w:tc>
          <w:tcPr>
            <w:tcW w:w="1315" w:type="dxa"/>
          </w:tcPr>
          <w:p w:rsidR="00C203AC" w:rsidRDefault="00C203AC" w:rsidP="00C203AC">
            <w:pPr>
              <w:jc w:val="right"/>
            </w:pPr>
            <w:r>
              <w:t>0.01%</w:t>
            </w:r>
          </w:p>
        </w:tc>
        <w:tc>
          <w:tcPr>
            <w:tcW w:w="907" w:type="dxa"/>
          </w:tcPr>
          <w:p w:rsidR="00C203AC" w:rsidRDefault="00C203AC" w:rsidP="00C203AC">
            <w:pPr>
              <w:jc w:val="right"/>
            </w:pPr>
            <w:r>
              <w:t>-3.86%</w:t>
            </w:r>
          </w:p>
        </w:tc>
        <w:tc>
          <w:tcPr>
            <w:tcW w:w="907" w:type="dxa"/>
          </w:tcPr>
          <w:p w:rsidR="00C203AC" w:rsidRDefault="00C203AC" w:rsidP="00C203AC">
            <w:pPr>
              <w:jc w:val="right"/>
            </w:pPr>
            <w:r>
              <w:t>0.00%</w:t>
            </w:r>
          </w:p>
        </w:tc>
      </w:tr>
      <w:tr w:rsidR="00C203AC" w:rsidTr="00C203AC">
        <w:tc>
          <w:tcPr>
            <w:tcW w:w="1429" w:type="dxa"/>
          </w:tcPr>
          <w:p w:rsidR="00C203AC" w:rsidRDefault="00C203AC" w:rsidP="00C203AC">
            <w:pPr>
              <w:jc w:val="left"/>
            </w:pPr>
            <w:r>
              <w:rPr>
                <w:rFonts w:hint="eastAsia"/>
              </w:rPr>
              <w:t>过去五年</w:t>
            </w:r>
          </w:p>
        </w:tc>
        <w:tc>
          <w:tcPr>
            <w:tcW w:w="1315" w:type="dxa"/>
          </w:tcPr>
          <w:p w:rsidR="00C203AC" w:rsidRDefault="00C203AC" w:rsidP="00C203AC">
            <w:pPr>
              <w:jc w:val="right"/>
            </w:pPr>
            <w:r>
              <w:t>15.38%</w:t>
            </w:r>
          </w:p>
        </w:tc>
        <w:tc>
          <w:tcPr>
            <w:tcW w:w="1315" w:type="dxa"/>
          </w:tcPr>
          <w:p w:rsidR="00C203AC" w:rsidRDefault="00C203AC" w:rsidP="00C203AC">
            <w:pPr>
              <w:jc w:val="right"/>
            </w:pPr>
            <w:r>
              <w:t>0.02%</w:t>
            </w:r>
          </w:p>
        </w:tc>
        <w:tc>
          <w:tcPr>
            <w:tcW w:w="1315" w:type="dxa"/>
          </w:tcPr>
          <w:p w:rsidR="00C203AC" w:rsidRDefault="00C203AC" w:rsidP="00C203AC">
            <w:pPr>
              <w:jc w:val="right"/>
            </w:pPr>
            <w:r>
              <w:t>20.05%</w:t>
            </w:r>
          </w:p>
        </w:tc>
        <w:tc>
          <w:tcPr>
            <w:tcW w:w="1315" w:type="dxa"/>
          </w:tcPr>
          <w:p w:rsidR="00C203AC" w:rsidRDefault="00C203AC" w:rsidP="00C203AC">
            <w:pPr>
              <w:jc w:val="right"/>
            </w:pPr>
            <w:r>
              <w:t>0.01%</w:t>
            </w:r>
          </w:p>
        </w:tc>
        <w:tc>
          <w:tcPr>
            <w:tcW w:w="907" w:type="dxa"/>
          </w:tcPr>
          <w:p w:rsidR="00C203AC" w:rsidRDefault="00C203AC" w:rsidP="00C203AC">
            <w:pPr>
              <w:jc w:val="right"/>
            </w:pPr>
            <w:r>
              <w:t>-4.67%</w:t>
            </w:r>
          </w:p>
        </w:tc>
        <w:tc>
          <w:tcPr>
            <w:tcW w:w="907" w:type="dxa"/>
          </w:tcPr>
          <w:p w:rsidR="00C203AC" w:rsidRDefault="00C203AC" w:rsidP="00C203AC">
            <w:pPr>
              <w:jc w:val="right"/>
            </w:pPr>
            <w:r>
              <w:t>0.01%</w:t>
            </w:r>
          </w:p>
        </w:tc>
      </w:tr>
      <w:tr w:rsidR="00C203AC" w:rsidTr="00C203AC">
        <w:tc>
          <w:tcPr>
            <w:tcW w:w="1429" w:type="dxa"/>
          </w:tcPr>
          <w:p w:rsidR="00C203AC" w:rsidRDefault="00C203AC" w:rsidP="00C203AC">
            <w:pPr>
              <w:jc w:val="left"/>
            </w:pPr>
            <w:r>
              <w:rPr>
                <w:rFonts w:hint="eastAsia"/>
              </w:rPr>
              <w:t>自基金合同生效起至今</w:t>
            </w:r>
          </w:p>
        </w:tc>
        <w:tc>
          <w:tcPr>
            <w:tcW w:w="1315" w:type="dxa"/>
          </w:tcPr>
          <w:p w:rsidR="00C203AC" w:rsidRDefault="00C203AC" w:rsidP="00C203AC">
            <w:pPr>
              <w:jc w:val="right"/>
            </w:pPr>
            <w:r>
              <w:t>22.53%</w:t>
            </w:r>
          </w:p>
        </w:tc>
        <w:tc>
          <w:tcPr>
            <w:tcW w:w="1315" w:type="dxa"/>
          </w:tcPr>
          <w:p w:rsidR="00C203AC" w:rsidRDefault="00C203AC" w:rsidP="00C203AC">
            <w:pPr>
              <w:jc w:val="right"/>
            </w:pPr>
            <w:r>
              <w:t>0.02%</w:t>
            </w:r>
          </w:p>
        </w:tc>
        <w:tc>
          <w:tcPr>
            <w:tcW w:w="1315" w:type="dxa"/>
          </w:tcPr>
          <w:p w:rsidR="00C203AC" w:rsidRDefault="00C203AC" w:rsidP="00C203AC">
            <w:pPr>
              <w:jc w:val="right"/>
            </w:pPr>
            <w:r>
              <w:t>27.30%</w:t>
            </w:r>
          </w:p>
        </w:tc>
        <w:tc>
          <w:tcPr>
            <w:tcW w:w="1315" w:type="dxa"/>
          </w:tcPr>
          <w:p w:rsidR="00C203AC" w:rsidRDefault="00C203AC" w:rsidP="00C203AC">
            <w:pPr>
              <w:jc w:val="right"/>
            </w:pPr>
            <w:r>
              <w:t>0.01%</w:t>
            </w:r>
          </w:p>
        </w:tc>
        <w:tc>
          <w:tcPr>
            <w:tcW w:w="907" w:type="dxa"/>
          </w:tcPr>
          <w:p w:rsidR="00C203AC" w:rsidRDefault="00C203AC" w:rsidP="00C203AC">
            <w:pPr>
              <w:jc w:val="right"/>
            </w:pPr>
            <w:r>
              <w:t>-4.77%</w:t>
            </w:r>
          </w:p>
        </w:tc>
        <w:tc>
          <w:tcPr>
            <w:tcW w:w="907" w:type="dxa"/>
          </w:tcPr>
          <w:p w:rsidR="00C203AC" w:rsidRDefault="00C203AC" w:rsidP="00C203AC">
            <w:pPr>
              <w:jc w:val="right"/>
            </w:pPr>
            <w:r>
              <w:t>0.01%</w:t>
            </w:r>
          </w:p>
        </w:tc>
      </w:tr>
    </w:tbl>
    <w:p w:rsidR="00C203AC" w:rsidRDefault="00C203AC" w:rsidP="00C203AC">
      <w:pPr>
        <w:pStyle w:val="-3"/>
        <w:spacing w:before="156" w:after="156"/>
        <w:rPr>
          <w:rFonts w:hint="eastAsia"/>
        </w:rPr>
      </w:pPr>
      <w:r>
        <w:rPr>
          <w:rFonts w:hint="eastAsia"/>
        </w:rPr>
        <w:t>自基金合同生效以来基金份额累计净值增长率变动及其与同期业绩比较基准收益率变动的比较</w:t>
      </w:r>
    </w:p>
    <w:p w:rsidR="00C203AC" w:rsidRDefault="00C203AC" w:rsidP="00C203AC">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C203AC" w:rsidRDefault="00C203AC" w:rsidP="00C203AC">
      <w:r>
        <w:rPr>
          <w:noProof/>
        </w:rPr>
        <w:lastRenderedPageBreak/>
        <w:drawing>
          <wp:inline distT="0" distB="0" distL="0" distR="0">
            <wp:extent cx="5274310" cy="3674745"/>
            <wp:effectExtent l="0" t="0" r="2540" b="190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C203AC" w:rsidRDefault="00C203AC" w:rsidP="00C203AC">
      <w:pPr>
        <w:pStyle w:val="-1"/>
        <w:ind w:left="281" w:hanging="281"/>
        <w:rPr>
          <w:rFonts w:hint="eastAsia"/>
        </w:rPr>
      </w:pPr>
      <w:r>
        <w:rPr>
          <w:rFonts w:hint="eastAsia"/>
        </w:rPr>
        <w:t>管理人报告</w:t>
      </w:r>
    </w:p>
    <w:p w:rsidR="00C203AC" w:rsidRDefault="00C203AC" w:rsidP="00C203A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203AC" w:rsidTr="00F144C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203AC" w:rsidRPr="00C203AC" w:rsidRDefault="00C203AC" w:rsidP="00C203AC">
            <w:pPr>
              <w:jc w:val="center"/>
              <w:rPr>
                <w:b/>
              </w:rPr>
            </w:pPr>
            <w:r w:rsidRPr="00C203AC">
              <w:rPr>
                <w:rFonts w:hint="eastAsia"/>
                <w:b/>
              </w:rPr>
              <w:t>姓名</w:t>
            </w:r>
          </w:p>
        </w:tc>
        <w:tc>
          <w:tcPr>
            <w:tcW w:w="851" w:type="dxa"/>
            <w:vMerge w:val="restart"/>
          </w:tcPr>
          <w:p w:rsidR="00C203AC" w:rsidRPr="00C203AC" w:rsidRDefault="00C203AC" w:rsidP="00C203AC">
            <w:pPr>
              <w:jc w:val="center"/>
              <w:rPr>
                <w:b/>
              </w:rPr>
            </w:pPr>
            <w:r w:rsidRPr="00C203AC">
              <w:rPr>
                <w:rFonts w:hint="eastAsia"/>
                <w:b/>
              </w:rPr>
              <w:t>职务</w:t>
            </w:r>
          </w:p>
        </w:tc>
        <w:tc>
          <w:tcPr>
            <w:tcW w:w="2234" w:type="dxa"/>
            <w:gridSpan w:val="2"/>
            <w:tcBorders>
              <w:bottom w:val="single" w:sz="4" w:space="0" w:color="auto"/>
            </w:tcBorders>
          </w:tcPr>
          <w:p w:rsidR="00C203AC" w:rsidRPr="00C203AC" w:rsidRDefault="00C203AC" w:rsidP="00C203AC">
            <w:pPr>
              <w:jc w:val="center"/>
              <w:rPr>
                <w:b/>
              </w:rPr>
            </w:pPr>
            <w:r w:rsidRPr="00C203AC">
              <w:rPr>
                <w:rFonts w:hint="eastAsia"/>
                <w:b/>
              </w:rPr>
              <w:t>任本基金的基金经理期限</w:t>
            </w:r>
          </w:p>
        </w:tc>
        <w:tc>
          <w:tcPr>
            <w:tcW w:w="703" w:type="dxa"/>
            <w:vMerge w:val="restart"/>
          </w:tcPr>
          <w:p w:rsidR="00C203AC" w:rsidRPr="00C203AC" w:rsidRDefault="00C203AC" w:rsidP="00C203AC">
            <w:pPr>
              <w:jc w:val="center"/>
              <w:rPr>
                <w:b/>
              </w:rPr>
            </w:pPr>
            <w:r w:rsidRPr="00C203AC">
              <w:rPr>
                <w:rFonts w:hint="eastAsia"/>
                <w:b/>
              </w:rPr>
              <w:t>证券从业年限</w:t>
            </w:r>
          </w:p>
        </w:tc>
        <w:tc>
          <w:tcPr>
            <w:tcW w:w="3856" w:type="dxa"/>
            <w:vMerge w:val="restart"/>
          </w:tcPr>
          <w:p w:rsidR="00C203AC" w:rsidRPr="00C203AC" w:rsidRDefault="00C203AC" w:rsidP="00C203AC">
            <w:pPr>
              <w:jc w:val="center"/>
              <w:rPr>
                <w:b/>
              </w:rPr>
            </w:pPr>
            <w:r w:rsidRPr="00C203AC">
              <w:rPr>
                <w:rFonts w:hint="eastAsia"/>
                <w:b/>
              </w:rPr>
              <w:t>说明</w:t>
            </w:r>
          </w:p>
        </w:tc>
      </w:tr>
      <w:tr w:rsidR="00C203AC" w:rsidTr="00C203AC">
        <w:tc>
          <w:tcPr>
            <w:tcW w:w="862" w:type="dxa"/>
            <w:vMerge/>
          </w:tcPr>
          <w:p w:rsidR="00C203AC" w:rsidRDefault="00C203AC" w:rsidP="00C203AC">
            <w:pPr>
              <w:jc w:val="left"/>
            </w:pPr>
          </w:p>
        </w:tc>
        <w:tc>
          <w:tcPr>
            <w:tcW w:w="851" w:type="dxa"/>
            <w:vMerge/>
          </w:tcPr>
          <w:p w:rsidR="00C203AC" w:rsidRDefault="00C203AC" w:rsidP="00C203AC">
            <w:pPr>
              <w:jc w:val="left"/>
            </w:pPr>
          </w:p>
        </w:tc>
        <w:tc>
          <w:tcPr>
            <w:tcW w:w="1117" w:type="dxa"/>
            <w:shd w:val="clear" w:color="auto" w:fill="BFBFBF"/>
          </w:tcPr>
          <w:p w:rsidR="00C203AC" w:rsidRPr="00C203AC" w:rsidRDefault="00C203AC" w:rsidP="00C203AC">
            <w:pPr>
              <w:jc w:val="center"/>
              <w:rPr>
                <w:b/>
              </w:rPr>
            </w:pPr>
            <w:r w:rsidRPr="00C203AC">
              <w:rPr>
                <w:rFonts w:hint="eastAsia"/>
                <w:b/>
              </w:rPr>
              <w:t>任职日期</w:t>
            </w:r>
          </w:p>
        </w:tc>
        <w:tc>
          <w:tcPr>
            <w:tcW w:w="1117" w:type="dxa"/>
            <w:shd w:val="clear" w:color="auto" w:fill="BFBFBF"/>
          </w:tcPr>
          <w:p w:rsidR="00C203AC" w:rsidRPr="00C203AC" w:rsidRDefault="00C203AC" w:rsidP="00C203AC">
            <w:pPr>
              <w:jc w:val="center"/>
              <w:rPr>
                <w:b/>
              </w:rPr>
            </w:pPr>
            <w:r w:rsidRPr="00C203AC">
              <w:rPr>
                <w:rFonts w:hint="eastAsia"/>
                <w:b/>
              </w:rPr>
              <w:t>离任日期</w:t>
            </w:r>
          </w:p>
        </w:tc>
        <w:tc>
          <w:tcPr>
            <w:tcW w:w="703" w:type="dxa"/>
            <w:vMerge/>
          </w:tcPr>
          <w:p w:rsidR="00C203AC" w:rsidRDefault="00C203AC" w:rsidP="00C203AC">
            <w:pPr>
              <w:jc w:val="left"/>
            </w:pPr>
          </w:p>
        </w:tc>
        <w:tc>
          <w:tcPr>
            <w:tcW w:w="3856" w:type="dxa"/>
            <w:vMerge/>
          </w:tcPr>
          <w:p w:rsidR="00C203AC" w:rsidRDefault="00C203AC" w:rsidP="00C203AC">
            <w:pPr>
              <w:jc w:val="left"/>
            </w:pPr>
          </w:p>
        </w:tc>
      </w:tr>
      <w:tr w:rsidR="00C203AC" w:rsidTr="00C203AC">
        <w:tc>
          <w:tcPr>
            <w:tcW w:w="862" w:type="dxa"/>
          </w:tcPr>
          <w:p w:rsidR="00C203AC" w:rsidRDefault="00C203AC" w:rsidP="00C203AC">
            <w:pPr>
              <w:jc w:val="left"/>
            </w:pPr>
            <w:r>
              <w:rPr>
                <w:rFonts w:hint="eastAsia"/>
              </w:rPr>
              <w:t>何康</w:t>
            </w:r>
          </w:p>
        </w:tc>
        <w:tc>
          <w:tcPr>
            <w:tcW w:w="851" w:type="dxa"/>
          </w:tcPr>
          <w:p w:rsidR="00C203AC" w:rsidRDefault="00C203AC" w:rsidP="00C203AC">
            <w:pPr>
              <w:jc w:val="left"/>
            </w:pPr>
            <w:r>
              <w:rPr>
                <w:rFonts w:hint="eastAsia"/>
              </w:rPr>
              <w:t>本基金基金经理</w:t>
            </w:r>
          </w:p>
        </w:tc>
        <w:tc>
          <w:tcPr>
            <w:tcW w:w="1117" w:type="dxa"/>
          </w:tcPr>
          <w:p w:rsidR="00C203AC" w:rsidRDefault="00C203AC" w:rsidP="00C203AC">
            <w:pPr>
              <w:jc w:val="left"/>
            </w:pPr>
            <w:r>
              <w:rPr>
                <w:rFonts w:hint="eastAsia"/>
              </w:rPr>
              <w:t>2019</w:t>
            </w:r>
            <w:r>
              <w:rPr>
                <w:rFonts w:hint="eastAsia"/>
              </w:rPr>
              <w:t>年</w:t>
            </w:r>
            <w:r>
              <w:rPr>
                <w:rFonts w:hint="eastAsia"/>
              </w:rPr>
              <w:t>7</w:t>
            </w:r>
            <w:r>
              <w:rPr>
                <w:rFonts w:hint="eastAsia"/>
              </w:rPr>
              <w:t>月</w:t>
            </w:r>
            <w:r>
              <w:rPr>
                <w:rFonts w:hint="eastAsia"/>
              </w:rPr>
              <w:t>31</w:t>
            </w:r>
            <w:r>
              <w:rPr>
                <w:rFonts w:hint="eastAsia"/>
              </w:rPr>
              <w:t>日</w:t>
            </w:r>
          </w:p>
        </w:tc>
        <w:tc>
          <w:tcPr>
            <w:tcW w:w="1117" w:type="dxa"/>
          </w:tcPr>
          <w:p w:rsidR="00C203AC" w:rsidRDefault="00C203AC" w:rsidP="00C203AC">
            <w:pPr>
              <w:jc w:val="right"/>
            </w:pPr>
            <w:r>
              <w:t>-</w:t>
            </w:r>
          </w:p>
        </w:tc>
        <w:tc>
          <w:tcPr>
            <w:tcW w:w="703" w:type="dxa"/>
          </w:tcPr>
          <w:p w:rsidR="00C203AC" w:rsidRDefault="00C203AC" w:rsidP="00C203AC">
            <w:pPr>
              <w:jc w:val="left"/>
            </w:pPr>
            <w:r>
              <w:rPr>
                <w:rFonts w:hint="eastAsia"/>
              </w:rPr>
              <w:t>21</w:t>
            </w:r>
            <w:r>
              <w:rPr>
                <w:rFonts w:hint="eastAsia"/>
              </w:rPr>
              <w:t>年</w:t>
            </w:r>
          </w:p>
        </w:tc>
        <w:tc>
          <w:tcPr>
            <w:tcW w:w="3856" w:type="dxa"/>
          </w:tcPr>
          <w:p w:rsidR="00C203AC" w:rsidRDefault="00C203AC" w:rsidP="00C203AC">
            <w:r>
              <w:rPr>
                <w:rFonts w:hint="eastAsia"/>
              </w:rPr>
              <w:t>西南财经大学金融学硕士，具有基金从业资格。曾先后就职于国海证券固定收益部、大成基金固定收益部、南方基金固定收益部、国海证券金融市场部，历任研究员、投资经理、基金经理、副总经理；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日，任南方双元基金经理；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lastRenderedPageBreak/>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bl>
    <w:p w:rsidR="00C203AC" w:rsidRDefault="00C203AC" w:rsidP="00C203A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203AC" w:rsidRDefault="00C203AC" w:rsidP="00C203A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203AC" w:rsidRDefault="00C203AC" w:rsidP="00C203AC">
      <w:pPr>
        <w:pStyle w:val="-2"/>
        <w:spacing w:before="312"/>
        <w:rPr>
          <w:rFonts w:hint="eastAsia"/>
        </w:rPr>
      </w:pPr>
      <w:r>
        <w:rPr>
          <w:rFonts w:hint="eastAsia"/>
        </w:rPr>
        <w:t>管理人对报告期内本基金运作遵规守信情况的说明</w:t>
      </w:r>
    </w:p>
    <w:p w:rsidR="00C203AC" w:rsidRDefault="00C203AC" w:rsidP="00C203AC">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203AC" w:rsidRDefault="00C203AC" w:rsidP="00C203AC">
      <w:pPr>
        <w:pStyle w:val="-2"/>
        <w:spacing w:before="312"/>
        <w:rPr>
          <w:rFonts w:hint="eastAsia"/>
        </w:rPr>
      </w:pPr>
      <w:r>
        <w:rPr>
          <w:rFonts w:hint="eastAsia"/>
        </w:rPr>
        <w:t>公平交易专项说明</w:t>
      </w:r>
    </w:p>
    <w:p w:rsidR="00C203AC" w:rsidRDefault="00C203AC" w:rsidP="00C203AC">
      <w:pPr>
        <w:pStyle w:val="-3"/>
        <w:spacing w:before="156" w:after="156"/>
        <w:rPr>
          <w:rFonts w:hint="eastAsia"/>
        </w:rPr>
      </w:pPr>
      <w:r>
        <w:rPr>
          <w:rFonts w:hint="eastAsia"/>
        </w:rPr>
        <w:t>公平交易制度的执行情况</w:t>
      </w:r>
    </w:p>
    <w:p w:rsidR="00C203AC" w:rsidRDefault="00C203AC" w:rsidP="00C203A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203AC" w:rsidRDefault="00C203AC" w:rsidP="00C203AC">
      <w:pPr>
        <w:pStyle w:val="-3"/>
        <w:spacing w:before="156" w:after="156"/>
        <w:rPr>
          <w:rFonts w:hint="eastAsia"/>
        </w:rPr>
      </w:pPr>
      <w:r>
        <w:rPr>
          <w:rFonts w:hint="eastAsia"/>
        </w:rPr>
        <w:t>异常交易行为的专项说明</w:t>
      </w:r>
    </w:p>
    <w:p w:rsidR="00C203AC" w:rsidRDefault="00C203AC" w:rsidP="00C203A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203AC" w:rsidRDefault="00C203AC" w:rsidP="00C203AC">
      <w:pPr>
        <w:pStyle w:val="-2"/>
        <w:spacing w:before="312"/>
        <w:rPr>
          <w:rFonts w:hint="eastAsia"/>
        </w:rPr>
      </w:pPr>
      <w:r>
        <w:rPr>
          <w:rFonts w:hint="eastAsia"/>
        </w:rPr>
        <w:t>报告期内基金投资策略和运作分析</w:t>
      </w:r>
    </w:p>
    <w:p w:rsidR="00C203AC" w:rsidRDefault="00C203AC" w:rsidP="00C203AC">
      <w:pPr>
        <w:pStyle w:val="-"/>
        <w:ind w:firstLine="420"/>
        <w:rPr>
          <w:rFonts w:hint="eastAsia"/>
        </w:rPr>
      </w:pPr>
      <w:r>
        <w:rPr>
          <w:rFonts w:hint="eastAsia"/>
        </w:rPr>
        <w:t>四季度中国经济延续回暖复苏。宏观政策持续发力，进一步推动物价和生产价格回稳，工业利润持续改善，就业物价总体稳定，新质生产力培育壮大。市场层面，受经济基本面、央行国债买卖政策、机构行为等因素的影响，债券收益率线先下行再上行。10月趋势下行，11月趋势上行，12月高位震荡。10年国债收益率合计下行1.3BP，10年国开收益率下行3.7BP，国债和国开债利差缩小。短端1年国债收益率下行2.8BP，1年国开收益率下行5BP，国债曲线与国开曲线均陡峭化。本季度信用债表现好于同期限国开债，5年AAA-二级资本债下行8BP，3年AA+城投债下行18BP。</w:t>
      </w:r>
    </w:p>
    <w:p w:rsidR="00C203AC" w:rsidRDefault="00C203AC" w:rsidP="00C203AC">
      <w:pPr>
        <w:pStyle w:val="-"/>
        <w:ind w:firstLine="420"/>
        <w:rPr>
          <w:rFonts w:hint="eastAsia"/>
        </w:rPr>
      </w:pPr>
      <w:r>
        <w:rPr>
          <w:rFonts w:hint="eastAsia"/>
        </w:rPr>
        <w:t>投资运作上，组合部分持仓在四季度到期，我们将该部分资金用于逆回购操作。</w:t>
      </w:r>
    </w:p>
    <w:p w:rsidR="00C203AC" w:rsidRDefault="00C203AC" w:rsidP="00C203AC">
      <w:pPr>
        <w:pStyle w:val="-"/>
        <w:ind w:firstLine="420"/>
        <w:rPr>
          <w:rFonts w:hint="eastAsia"/>
        </w:rPr>
      </w:pPr>
      <w:r>
        <w:rPr>
          <w:rFonts w:hint="eastAsia"/>
        </w:rPr>
        <w:t>展望未来，主要发达国家会延续扩张性财政政策，市场期待联储降息+财政刺激带来传统经济的复苏，明年经济需求可能继续向上。虽然美联储预计仍有2次降息，但其他国家央行可能结束24年以来的降息周期，全球流动性改善最快的时候可能已经过去。中国贸易顺差上升，企业收入、现金流改善，结售汇带来资本回流、内外部共同驱动广义流动性改善，居民部门收入现况改善、股市上涨带来财富效应，预期改善带来支出行为边际改善，经济从通缩循环刹车，V型反转，从谷底复苏。宏观政策也会更加积极有为，货币政策将延续适度宽松基调，流动性预计将保持合理充裕。估值方面，存单定价的国债期限利差基本回到P50左右，中长端定价合理，继续上行空间有限，具备一定的配置价值。预计一季</w:t>
      </w:r>
      <w:r>
        <w:rPr>
          <w:rFonts w:hint="eastAsia"/>
        </w:rPr>
        <w:lastRenderedPageBreak/>
        <w:t>度收益率呈震荡走势，利率债特别是长端利率债依然可以作为波段操作的工具。本组合在一季度会进入开放期，我们将在组合重新封闭后再次建仓。</w:t>
      </w:r>
    </w:p>
    <w:p w:rsidR="00C203AC" w:rsidRDefault="00C203AC" w:rsidP="00C203AC">
      <w:pPr>
        <w:pStyle w:val="-2"/>
        <w:spacing w:before="312"/>
        <w:rPr>
          <w:rFonts w:hint="eastAsia"/>
        </w:rPr>
      </w:pPr>
      <w:r>
        <w:rPr>
          <w:rFonts w:hint="eastAsia"/>
        </w:rPr>
        <w:t>报告期内基金的业绩表现</w:t>
      </w:r>
    </w:p>
    <w:p w:rsidR="00C203AC" w:rsidRDefault="00C203AC" w:rsidP="00C203AC">
      <w:pPr>
        <w:pStyle w:val="-"/>
        <w:ind w:firstLine="420"/>
        <w:rPr>
          <w:rFonts w:hint="eastAsia"/>
        </w:rPr>
      </w:pPr>
      <w:r>
        <w:rPr>
          <w:rFonts w:hint="eastAsia"/>
        </w:rPr>
        <w:t>截至报告期末，本基金A份额净值为1.0416元，报告期内，份额净值增长率为0.79%，同期业绩基准增长率为0.85%；本基金C份额净值为1.0356元，报告期内，份额净值增长率为0.73%，同期业绩基准增长率为0.85%。</w:t>
      </w:r>
    </w:p>
    <w:p w:rsidR="00C203AC" w:rsidRDefault="00C203AC" w:rsidP="00C203AC">
      <w:pPr>
        <w:pStyle w:val="-2"/>
        <w:spacing w:before="312"/>
        <w:rPr>
          <w:rFonts w:hint="eastAsia"/>
        </w:rPr>
      </w:pPr>
      <w:r>
        <w:rPr>
          <w:rFonts w:hint="eastAsia"/>
        </w:rPr>
        <w:t>报告期内基金持有人数或基金资产净值预警说明</w:t>
      </w:r>
    </w:p>
    <w:p w:rsidR="00C203AC" w:rsidRDefault="00C203AC" w:rsidP="00C203A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203AC" w:rsidRDefault="00C203AC" w:rsidP="00C203AC">
      <w:pPr>
        <w:pStyle w:val="-1"/>
        <w:ind w:left="281" w:hanging="281"/>
        <w:rPr>
          <w:rFonts w:hint="eastAsia"/>
        </w:rPr>
      </w:pPr>
      <w:r>
        <w:rPr>
          <w:rFonts w:hint="eastAsia"/>
        </w:rPr>
        <w:t>投资组合报告</w:t>
      </w:r>
    </w:p>
    <w:p w:rsidR="00C203AC" w:rsidRDefault="00C203AC" w:rsidP="00C203AC">
      <w:pPr>
        <w:pStyle w:val="-2"/>
        <w:spacing w:before="312"/>
        <w:rPr>
          <w:rFonts w:hint="eastAsia"/>
        </w:rPr>
      </w:pPr>
      <w:r>
        <w:rPr>
          <w:rFonts w:hint="eastAsia"/>
        </w:rPr>
        <w:t>报告期末基金资产组合情况</w:t>
      </w:r>
    </w:p>
    <w:p w:rsidR="00C203AC" w:rsidRDefault="00C203AC" w:rsidP="00C203A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203AC" w:rsidTr="00C203AC">
        <w:trPr>
          <w:cnfStyle w:val="100000000000" w:firstRow="1" w:lastRow="0" w:firstColumn="0" w:lastColumn="0" w:oddVBand="0" w:evenVBand="0" w:oddHBand="0" w:evenHBand="0" w:firstRowFirstColumn="0" w:firstRowLastColumn="0" w:lastRowFirstColumn="0" w:lastRowLastColumn="0"/>
        </w:trPr>
        <w:tc>
          <w:tcPr>
            <w:tcW w:w="646" w:type="dxa"/>
          </w:tcPr>
          <w:p w:rsidR="00C203AC" w:rsidRPr="00C203AC" w:rsidRDefault="00C203AC" w:rsidP="00C203AC">
            <w:pPr>
              <w:jc w:val="center"/>
              <w:rPr>
                <w:b/>
              </w:rPr>
            </w:pPr>
            <w:r w:rsidRPr="00C203AC">
              <w:rPr>
                <w:rFonts w:hint="eastAsia"/>
                <w:b/>
              </w:rPr>
              <w:t>序号</w:t>
            </w:r>
          </w:p>
        </w:tc>
        <w:tc>
          <w:tcPr>
            <w:tcW w:w="2971" w:type="dxa"/>
          </w:tcPr>
          <w:p w:rsidR="00C203AC" w:rsidRPr="00C203AC" w:rsidRDefault="00C203AC" w:rsidP="00C203AC">
            <w:pPr>
              <w:jc w:val="center"/>
              <w:rPr>
                <w:b/>
              </w:rPr>
            </w:pPr>
            <w:r w:rsidRPr="00C203AC">
              <w:rPr>
                <w:rFonts w:hint="eastAsia"/>
                <w:b/>
              </w:rPr>
              <w:t>项目</w:t>
            </w:r>
          </w:p>
        </w:tc>
        <w:tc>
          <w:tcPr>
            <w:tcW w:w="2381" w:type="dxa"/>
          </w:tcPr>
          <w:p w:rsidR="00C203AC" w:rsidRPr="00C203AC" w:rsidRDefault="00C203AC" w:rsidP="00C203AC">
            <w:pPr>
              <w:jc w:val="center"/>
              <w:rPr>
                <w:b/>
              </w:rPr>
            </w:pPr>
            <w:r w:rsidRPr="00C203AC">
              <w:rPr>
                <w:rFonts w:hint="eastAsia"/>
                <w:b/>
              </w:rPr>
              <w:t>金额（元）</w:t>
            </w:r>
          </w:p>
        </w:tc>
        <w:tc>
          <w:tcPr>
            <w:tcW w:w="2506" w:type="dxa"/>
          </w:tcPr>
          <w:p w:rsidR="00C203AC" w:rsidRPr="00C203AC" w:rsidRDefault="00C203AC" w:rsidP="00C203AC">
            <w:pPr>
              <w:jc w:val="center"/>
              <w:rPr>
                <w:b/>
              </w:rPr>
            </w:pPr>
            <w:r w:rsidRPr="00C203AC">
              <w:rPr>
                <w:rFonts w:hint="eastAsia"/>
                <w:b/>
              </w:rPr>
              <w:t>占基金总资产的比例（</w:t>
            </w:r>
            <w:r w:rsidRPr="00C203AC">
              <w:rPr>
                <w:rFonts w:hint="eastAsia"/>
                <w:b/>
              </w:rPr>
              <w:t>%</w:t>
            </w:r>
            <w:r w:rsidRPr="00C203AC">
              <w:rPr>
                <w:rFonts w:hint="eastAsia"/>
                <w:b/>
              </w:rPr>
              <w:t>）</w:t>
            </w:r>
          </w:p>
        </w:tc>
      </w:tr>
      <w:tr w:rsidR="00C203AC" w:rsidTr="00C203AC">
        <w:tc>
          <w:tcPr>
            <w:tcW w:w="646" w:type="dxa"/>
          </w:tcPr>
          <w:p w:rsidR="00C203AC" w:rsidRDefault="00C203AC" w:rsidP="00C203AC">
            <w:pPr>
              <w:jc w:val="center"/>
            </w:pPr>
            <w:r>
              <w:t>1</w:t>
            </w:r>
          </w:p>
        </w:tc>
        <w:tc>
          <w:tcPr>
            <w:tcW w:w="2971" w:type="dxa"/>
          </w:tcPr>
          <w:p w:rsidR="00C203AC" w:rsidRDefault="00C203AC" w:rsidP="00C203AC">
            <w:pPr>
              <w:jc w:val="left"/>
            </w:pPr>
            <w:r>
              <w:rPr>
                <w:rFonts w:hint="eastAsia"/>
              </w:rPr>
              <w:t>权益投资</w:t>
            </w:r>
          </w:p>
        </w:tc>
        <w:tc>
          <w:tcPr>
            <w:tcW w:w="2381" w:type="dxa"/>
          </w:tcPr>
          <w:p w:rsidR="00C203AC" w:rsidRDefault="00C203AC" w:rsidP="00C203AC">
            <w:pPr>
              <w:jc w:val="right"/>
            </w:pPr>
            <w:r>
              <w:t>-</w:t>
            </w:r>
          </w:p>
        </w:tc>
        <w:tc>
          <w:tcPr>
            <w:tcW w:w="2506" w:type="dxa"/>
          </w:tcPr>
          <w:p w:rsidR="00C203AC" w:rsidRDefault="00C203AC" w:rsidP="00C203AC">
            <w:pPr>
              <w:jc w:val="right"/>
            </w:pPr>
            <w:r>
              <w:t>-</w:t>
            </w:r>
          </w:p>
        </w:tc>
      </w:tr>
      <w:tr w:rsidR="00C203AC" w:rsidTr="00C203AC">
        <w:tc>
          <w:tcPr>
            <w:tcW w:w="646" w:type="dxa"/>
          </w:tcPr>
          <w:p w:rsidR="00C203AC" w:rsidRDefault="00C203AC" w:rsidP="00C203AC">
            <w:pPr>
              <w:jc w:val="center"/>
            </w:pPr>
          </w:p>
        </w:tc>
        <w:tc>
          <w:tcPr>
            <w:tcW w:w="2971" w:type="dxa"/>
          </w:tcPr>
          <w:p w:rsidR="00C203AC" w:rsidRDefault="00C203AC" w:rsidP="00C203AC">
            <w:pPr>
              <w:jc w:val="left"/>
            </w:pPr>
            <w:r>
              <w:rPr>
                <w:rFonts w:hint="eastAsia"/>
              </w:rPr>
              <w:t>其中：股票</w:t>
            </w:r>
          </w:p>
        </w:tc>
        <w:tc>
          <w:tcPr>
            <w:tcW w:w="2381" w:type="dxa"/>
          </w:tcPr>
          <w:p w:rsidR="00C203AC" w:rsidRDefault="00C203AC" w:rsidP="00C203AC">
            <w:pPr>
              <w:jc w:val="right"/>
            </w:pPr>
            <w:r>
              <w:t>-</w:t>
            </w:r>
          </w:p>
        </w:tc>
        <w:tc>
          <w:tcPr>
            <w:tcW w:w="2506" w:type="dxa"/>
          </w:tcPr>
          <w:p w:rsidR="00C203AC" w:rsidRDefault="00C203AC" w:rsidP="00C203AC">
            <w:pPr>
              <w:jc w:val="right"/>
            </w:pPr>
            <w:r>
              <w:t>-</w:t>
            </w:r>
          </w:p>
        </w:tc>
      </w:tr>
      <w:tr w:rsidR="00C203AC" w:rsidTr="00C203AC">
        <w:tc>
          <w:tcPr>
            <w:tcW w:w="646" w:type="dxa"/>
          </w:tcPr>
          <w:p w:rsidR="00C203AC" w:rsidRDefault="00C203AC" w:rsidP="00C203AC">
            <w:pPr>
              <w:jc w:val="center"/>
            </w:pPr>
            <w:r>
              <w:t>2</w:t>
            </w:r>
          </w:p>
        </w:tc>
        <w:tc>
          <w:tcPr>
            <w:tcW w:w="2971" w:type="dxa"/>
          </w:tcPr>
          <w:p w:rsidR="00C203AC" w:rsidRDefault="00C203AC" w:rsidP="00C203AC">
            <w:pPr>
              <w:jc w:val="left"/>
            </w:pPr>
            <w:r>
              <w:rPr>
                <w:rFonts w:hint="eastAsia"/>
              </w:rPr>
              <w:t>基金投资</w:t>
            </w:r>
          </w:p>
        </w:tc>
        <w:tc>
          <w:tcPr>
            <w:tcW w:w="2381" w:type="dxa"/>
          </w:tcPr>
          <w:p w:rsidR="00C203AC" w:rsidRDefault="00C203AC" w:rsidP="00C203AC">
            <w:pPr>
              <w:jc w:val="right"/>
            </w:pPr>
            <w:r>
              <w:t>-</w:t>
            </w:r>
          </w:p>
        </w:tc>
        <w:tc>
          <w:tcPr>
            <w:tcW w:w="2506" w:type="dxa"/>
          </w:tcPr>
          <w:p w:rsidR="00C203AC" w:rsidRDefault="00C203AC" w:rsidP="00C203AC">
            <w:pPr>
              <w:jc w:val="right"/>
            </w:pPr>
            <w:r>
              <w:t>-</w:t>
            </w:r>
          </w:p>
        </w:tc>
      </w:tr>
      <w:tr w:rsidR="00C203AC" w:rsidTr="00C203AC">
        <w:tc>
          <w:tcPr>
            <w:tcW w:w="646" w:type="dxa"/>
          </w:tcPr>
          <w:p w:rsidR="00C203AC" w:rsidRDefault="00C203AC" w:rsidP="00C203AC">
            <w:pPr>
              <w:jc w:val="center"/>
            </w:pPr>
            <w:r>
              <w:t>3</w:t>
            </w:r>
          </w:p>
        </w:tc>
        <w:tc>
          <w:tcPr>
            <w:tcW w:w="2971" w:type="dxa"/>
          </w:tcPr>
          <w:p w:rsidR="00C203AC" w:rsidRDefault="00C203AC" w:rsidP="00C203AC">
            <w:pPr>
              <w:jc w:val="left"/>
            </w:pPr>
            <w:r>
              <w:rPr>
                <w:rFonts w:hint="eastAsia"/>
              </w:rPr>
              <w:t>固定收益投资</w:t>
            </w:r>
          </w:p>
        </w:tc>
        <w:tc>
          <w:tcPr>
            <w:tcW w:w="2381" w:type="dxa"/>
          </w:tcPr>
          <w:p w:rsidR="00C203AC" w:rsidRDefault="00C203AC" w:rsidP="00C203AC">
            <w:pPr>
              <w:jc w:val="right"/>
            </w:pPr>
            <w:r>
              <w:t>7,692,084,841.79</w:t>
            </w:r>
          </w:p>
        </w:tc>
        <w:tc>
          <w:tcPr>
            <w:tcW w:w="2506" w:type="dxa"/>
          </w:tcPr>
          <w:p w:rsidR="00C203AC" w:rsidRDefault="00C203AC" w:rsidP="00C203AC">
            <w:pPr>
              <w:jc w:val="right"/>
            </w:pPr>
            <w:r>
              <w:t>95.05</w:t>
            </w:r>
          </w:p>
        </w:tc>
      </w:tr>
      <w:tr w:rsidR="00C203AC" w:rsidTr="00C203AC">
        <w:tc>
          <w:tcPr>
            <w:tcW w:w="646" w:type="dxa"/>
          </w:tcPr>
          <w:p w:rsidR="00C203AC" w:rsidRDefault="00C203AC" w:rsidP="00C203AC">
            <w:pPr>
              <w:jc w:val="center"/>
            </w:pPr>
          </w:p>
        </w:tc>
        <w:tc>
          <w:tcPr>
            <w:tcW w:w="2971" w:type="dxa"/>
          </w:tcPr>
          <w:p w:rsidR="00C203AC" w:rsidRDefault="00C203AC" w:rsidP="00C203AC">
            <w:pPr>
              <w:jc w:val="left"/>
            </w:pPr>
            <w:r>
              <w:rPr>
                <w:rFonts w:hint="eastAsia"/>
              </w:rPr>
              <w:t>其中：债券</w:t>
            </w:r>
          </w:p>
        </w:tc>
        <w:tc>
          <w:tcPr>
            <w:tcW w:w="2381" w:type="dxa"/>
          </w:tcPr>
          <w:p w:rsidR="00C203AC" w:rsidRDefault="00C203AC" w:rsidP="00C203AC">
            <w:pPr>
              <w:jc w:val="right"/>
            </w:pPr>
            <w:r>
              <w:t>7,692,084,841.79</w:t>
            </w:r>
          </w:p>
        </w:tc>
        <w:tc>
          <w:tcPr>
            <w:tcW w:w="2506" w:type="dxa"/>
          </w:tcPr>
          <w:p w:rsidR="00C203AC" w:rsidRDefault="00C203AC" w:rsidP="00C203AC">
            <w:pPr>
              <w:jc w:val="right"/>
            </w:pPr>
            <w:r>
              <w:t>95.05</w:t>
            </w:r>
          </w:p>
        </w:tc>
      </w:tr>
      <w:tr w:rsidR="00C203AC" w:rsidTr="00C203AC">
        <w:tc>
          <w:tcPr>
            <w:tcW w:w="646" w:type="dxa"/>
          </w:tcPr>
          <w:p w:rsidR="00C203AC" w:rsidRDefault="00C203AC" w:rsidP="00C203AC">
            <w:pPr>
              <w:jc w:val="center"/>
            </w:pPr>
          </w:p>
        </w:tc>
        <w:tc>
          <w:tcPr>
            <w:tcW w:w="2971" w:type="dxa"/>
          </w:tcPr>
          <w:p w:rsidR="00C203AC" w:rsidRDefault="00C203AC" w:rsidP="00C203AC">
            <w:pPr>
              <w:jc w:val="left"/>
            </w:pPr>
            <w:r>
              <w:rPr>
                <w:rFonts w:hint="eastAsia"/>
              </w:rPr>
              <w:t xml:space="preserve">      </w:t>
            </w:r>
            <w:r>
              <w:rPr>
                <w:rFonts w:hint="eastAsia"/>
              </w:rPr>
              <w:t>资产支持证券</w:t>
            </w:r>
          </w:p>
        </w:tc>
        <w:tc>
          <w:tcPr>
            <w:tcW w:w="2381" w:type="dxa"/>
          </w:tcPr>
          <w:p w:rsidR="00C203AC" w:rsidRDefault="00C203AC" w:rsidP="00C203AC">
            <w:pPr>
              <w:jc w:val="right"/>
            </w:pPr>
            <w:r>
              <w:t>-</w:t>
            </w:r>
          </w:p>
        </w:tc>
        <w:tc>
          <w:tcPr>
            <w:tcW w:w="2506" w:type="dxa"/>
          </w:tcPr>
          <w:p w:rsidR="00C203AC" w:rsidRDefault="00C203AC" w:rsidP="00C203AC">
            <w:pPr>
              <w:jc w:val="right"/>
            </w:pPr>
            <w:r>
              <w:t>-</w:t>
            </w:r>
          </w:p>
        </w:tc>
      </w:tr>
      <w:tr w:rsidR="00C203AC" w:rsidTr="00C203AC">
        <w:tc>
          <w:tcPr>
            <w:tcW w:w="646" w:type="dxa"/>
          </w:tcPr>
          <w:p w:rsidR="00C203AC" w:rsidRDefault="00C203AC" w:rsidP="00C203AC">
            <w:pPr>
              <w:jc w:val="center"/>
            </w:pPr>
            <w:r>
              <w:t>4</w:t>
            </w:r>
          </w:p>
        </w:tc>
        <w:tc>
          <w:tcPr>
            <w:tcW w:w="2971" w:type="dxa"/>
          </w:tcPr>
          <w:p w:rsidR="00C203AC" w:rsidRDefault="00C203AC" w:rsidP="00C203AC">
            <w:pPr>
              <w:jc w:val="left"/>
            </w:pPr>
            <w:r>
              <w:rPr>
                <w:rFonts w:hint="eastAsia"/>
              </w:rPr>
              <w:t>贵金属投资</w:t>
            </w:r>
          </w:p>
        </w:tc>
        <w:tc>
          <w:tcPr>
            <w:tcW w:w="2381" w:type="dxa"/>
          </w:tcPr>
          <w:p w:rsidR="00C203AC" w:rsidRDefault="00C203AC" w:rsidP="00C203AC">
            <w:pPr>
              <w:jc w:val="right"/>
            </w:pPr>
            <w:r>
              <w:t>-</w:t>
            </w:r>
          </w:p>
        </w:tc>
        <w:tc>
          <w:tcPr>
            <w:tcW w:w="2506" w:type="dxa"/>
          </w:tcPr>
          <w:p w:rsidR="00C203AC" w:rsidRDefault="00C203AC" w:rsidP="00C203AC">
            <w:pPr>
              <w:jc w:val="right"/>
            </w:pPr>
            <w:r>
              <w:t>-</w:t>
            </w:r>
          </w:p>
        </w:tc>
      </w:tr>
      <w:tr w:rsidR="00C203AC" w:rsidTr="00C203AC">
        <w:tc>
          <w:tcPr>
            <w:tcW w:w="646" w:type="dxa"/>
          </w:tcPr>
          <w:p w:rsidR="00C203AC" w:rsidRDefault="00C203AC" w:rsidP="00C203AC">
            <w:pPr>
              <w:jc w:val="center"/>
            </w:pPr>
            <w:r>
              <w:t>5</w:t>
            </w:r>
          </w:p>
        </w:tc>
        <w:tc>
          <w:tcPr>
            <w:tcW w:w="2971" w:type="dxa"/>
          </w:tcPr>
          <w:p w:rsidR="00C203AC" w:rsidRDefault="00C203AC" w:rsidP="00C203AC">
            <w:pPr>
              <w:jc w:val="left"/>
            </w:pPr>
            <w:r>
              <w:rPr>
                <w:rFonts w:hint="eastAsia"/>
              </w:rPr>
              <w:t>金融衍生品投资</w:t>
            </w:r>
          </w:p>
        </w:tc>
        <w:tc>
          <w:tcPr>
            <w:tcW w:w="2381" w:type="dxa"/>
          </w:tcPr>
          <w:p w:rsidR="00C203AC" w:rsidRDefault="00C203AC" w:rsidP="00C203AC">
            <w:pPr>
              <w:jc w:val="right"/>
            </w:pPr>
            <w:r>
              <w:t>-</w:t>
            </w:r>
          </w:p>
        </w:tc>
        <w:tc>
          <w:tcPr>
            <w:tcW w:w="2506" w:type="dxa"/>
          </w:tcPr>
          <w:p w:rsidR="00C203AC" w:rsidRDefault="00C203AC" w:rsidP="00C203AC">
            <w:pPr>
              <w:jc w:val="right"/>
            </w:pPr>
            <w:r>
              <w:t>-</w:t>
            </w:r>
          </w:p>
        </w:tc>
      </w:tr>
      <w:tr w:rsidR="00C203AC" w:rsidTr="00C203AC">
        <w:tc>
          <w:tcPr>
            <w:tcW w:w="646" w:type="dxa"/>
          </w:tcPr>
          <w:p w:rsidR="00C203AC" w:rsidRDefault="00C203AC" w:rsidP="00C203AC">
            <w:pPr>
              <w:jc w:val="center"/>
            </w:pPr>
            <w:r>
              <w:t>6</w:t>
            </w:r>
          </w:p>
        </w:tc>
        <w:tc>
          <w:tcPr>
            <w:tcW w:w="2971" w:type="dxa"/>
          </w:tcPr>
          <w:p w:rsidR="00C203AC" w:rsidRDefault="00C203AC" w:rsidP="00C203AC">
            <w:pPr>
              <w:jc w:val="left"/>
            </w:pPr>
            <w:r>
              <w:rPr>
                <w:rFonts w:hint="eastAsia"/>
              </w:rPr>
              <w:t>买入返售金融资产</w:t>
            </w:r>
          </w:p>
        </w:tc>
        <w:tc>
          <w:tcPr>
            <w:tcW w:w="2381" w:type="dxa"/>
          </w:tcPr>
          <w:p w:rsidR="00C203AC" w:rsidRDefault="00C203AC" w:rsidP="00C203AC">
            <w:pPr>
              <w:jc w:val="right"/>
            </w:pPr>
            <w:r>
              <w:t>394,677,392.84</w:t>
            </w:r>
          </w:p>
        </w:tc>
        <w:tc>
          <w:tcPr>
            <w:tcW w:w="2506" w:type="dxa"/>
          </w:tcPr>
          <w:p w:rsidR="00C203AC" w:rsidRDefault="00C203AC" w:rsidP="00C203AC">
            <w:pPr>
              <w:jc w:val="right"/>
            </w:pPr>
            <w:r>
              <w:t>4.88</w:t>
            </w:r>
          </w:p>
        </w:tc>
      </w:tr>
      <w:tr w:rsidR="00C203AC" w:rsidTr="00C203AC">
        <w:tc>
          <w:tcPr>
            <w:tcW w:w="646" w:type="dxa"/>
          </w:tcPr>
          <w:p w:rsidR="00C203AC" w:rsidRDefault="00C203AC" w:rsidP="00C203AC">
            <w:pPr>
              <w:jc w:val="center"/>
            </w:pPr>
          </w:p>
        </w:tc>
        <w:tc>
          <w:tcPr>
            <w:tcW w:w="2971" w:type="dxa"/>
          </w:tcPr>
          <w:p w:rsidR="00C203AC" w:rsidRDefault="00C203AC" w:rsidP="00C203AC">
            <w:pPr>
              <w:jc w:val="left"/>
            </w:pPr>
            <w:r>
              <w:rPr>
                <w:rFonts w:hint="eastAsia"/>
              </w:rPr>
              <w:t>其中：买断式回购的买入返售金融资产</w:t>
            </w:r>
          </w:p>
        </w:tc>
        <w:tc>
          <w:tcPr>
            <w:tcW w:w="2381" w:type="dxa"/>
          </w:tcPr>
          <w:p w:rsidR="00C203AC" w:rsidRDefault="00C203AC" w:rsidP="00C203AC">
            <w:pPr>
              <w:jc w:val="right"/>
            </w:pPr>
            <w:r>
              <w:t>-</w:t>
            </w:r>
          </w:p>
        </w:tc>
        <w:tc>
          <w:tcPr>
            <w:tcW w:w="2506" w:type="dxa"/>
          </w:tcPr>
          <w:p w:rsidR="00C203AC" w:rsidRDefault="00C203AC" w:rsidP="00C203AC">
            <w:pPr>
              <w:jc w:val="right"/>
            </w:pPr>
            <w:r>
              <w:t>-</w:t>
            </w:r>
          </w:p>
        </w:tc>
      </w:tr>
      <w:tr w:rsidR="00C203AC" w:rsidTr="00C203AC">
        <w:tc>
          <w:tcPr>
            <w:tcW w:w="646" w:type="dxa"/>
          </w:tcPr>
          <w:p w:rsidR="00C203AC" w:rsidRDefault="00C203AC" w:rsidP="00C203AC">
            <w:pPr>
              <w:jc w:val="center"/>
            </w:pPr>
            <w:r>
              <w:t>7</w:t>
            </w:r>
          </w:p>
        </w:tc>
        <w:tc>
          <w:tcPr>
            <w:tcW w:w="2971" w:type="dxa"/>
          </w:tcPr>
          <w:p w:rsidR="00C203AC" w:rsidRDefault="00C203AC" w:rsidP="00C203AC">
            <w:pPr>
              <w:jc w:val="left"/>
            </w:pPr>
            <w:r>
              <w:rPr>
                <w:rFonts w:hint="eastAsia"/>
              </w:rPr>
              <w:t>银行存款和结算备付金合计</w:t>
            </w:r>
          </w:p>
        </w:tc>
        <w:tc>
          <w:tcPr>
            <w:tcW w:w="2381" w:type="dxa"/>
          </w:tcPr>
          <w:p w:rsidR="00C203AC" w:rsidRDefault="00C203AC" w:rsidP="00C203AC">
            <w:pPr>
              <w:jc w:val="right"/>
            </w:pPr>
            <w:r>
              <w:t>5,985,304.25</w:t>
            </w:r>
          </w:p>
        </w:tc>
        <w:tc>
          <w:tcPr>
            <w:tcW w:w="2506" w:type="dxa"/>
          </w:tcPr>
          <w:p w:rsidR="00C203AC" w:rsidRDefault="00C203AC" w:rsidP="00C203AC">
            <w:pPr>
              <w:jc w:val="right"/>
            </w:pPr>
            <w:r>
              <w:t>0.07</w:t>
            </w:r>
          </w:p>
        </w:tc>
      </w:tr>
      <w:tr w:rsidR="00C203AC" w:rsidTr="00C203AC">
        <w:tc>
          <w:tcPr>
            <w:tcW w:w="646" w:type="dxa"/>
          </w:tcPr>
          <w:p w:rsidR="00C203AC" w:rsidRDefault="00C203AC" w:rsidP="00C203AC">
            <w:pPr>
              <w:jc w:val="center"/>
            </w:pPr>
            <w:r>
              <w:t>8</w:t>
            </w:r>
          </w:p>
        </w:tc>
        <w:tc>
          <w:tcPr>
            <w:tcW w:w="2971" w:type="dxa"/>
          </w:tcPr>
          <w:p w:rsidR="00C203AC" w:rsidRDefault="00C203AC" w:rsidP="00C203AC">
            <w:pPr>
              <w:jc w:val="left"/>
            </w:pPr>
            <w:r>
              <w:rPr>
                <w:rFonts w:hint="eastAsia"/>
              </w:rPr>
              <w:t>其他资产</w:t>
            </w:r>
          </w:p>
        </w:tc>
        <w:tc>
          <w:tcPr>
            <w:tcW w:w="2381" w:type="dxa"/>
          </w:tcPr>
          <w:p w:rsidR="00C203AC" w:rsidRDefault="00C203AC" w:rsidP="00C203AC">
            <w:pPr>
              <w:jc w:val="right"/>
            </w:pPr>
            <w:r>
              <w:t>-</w:t>
            </w:r>
          </w:p>
        </w:tc>
        <w:tc>
          <w:tcPr>
            <w:tcW w:w="2506" w:type="dxa"/>
          </w:tcPr>
          <w:p w:rsidR="00C203AC" w:rsidRDefault="00C203AC" w:rsidP="00C203AC">
            <w:pPr>
              <w:jc w:val="right"/>
            </w:pPr>
            <w:r>
              <w:t>-</w:t>
            </w:r>
          </w:p>
        </w:tc>
      </w:tr>
      <w:tr w:rsidR="00C203AC" w:rsidTr="00C203AC">
        <w:tc>
          <w:tcPr>
            <w:tcW w:w="646" w:type="dxa"/>
          </w:tcPr>
          <w:p w:rsidR="00C203AC" w:rsidRDefault="00C203AC" w:rsidP="00C203AC">
            <w:pPr>
              <w:jc w:val="center"/>
            </w:pPr>
            <w:r>
              <w:t>9</w:t>
            </w:r>
          </w:p>
        </w:tc>
        <w:tc>
          <w:tcPr>
            <w:tcW w:w="2971" w:type="dxa"/>
          </w:tcPr>
          <w:p w:rsidR="00C203AC" w:rsidRDefault="00C203AC" w:rsidP="00C203AC">
            <w:pPr>
              <w:jc w:val="left"/>
            </w:pPr>
            <w:r>
              <w:rPr>
                <w:rFonts w:hint="eastAsia"/>
              </w:rPr>
              <w:t>合计</w:t>
            </w:r>
          </w:p>
        </w:tc>
        <w:tc>
          <w:tcPr>
            <w:tcW w:w="2381" w:type="dxa"/>
          </w:tcPr>
          <w:p w:rsidR="00C203AC" w:rsidRDefault="00C203AC" w:rsidP="00C203AC">
            <w:pPr>
              <w:jc w:val="right"/>
            </w:pPr>
            <w:r>
              <w:t>8,092,747,538.88</w:t>
            </w:r>
          </w:p>
        </w:tc>
        <w:tc>
          <w:tcPr>
            <w:tcW w:w="2506" w:type="dxa"/>
          </w:tcPr>
          <w:p w:rsidR="00C203AC" w:rsidRDefault="00C203AC" w:rsidP="00C203AC">
            <w:pPr>
              <w:jc w:val="right"/>
            </w:pPr>
            <w:r>
              <w:t>100.00</w:t>
            </w:r>
          </w:p>
        </w:tc>
      </w:tr>
    </w:tbl>
    <w:p w:rsidR="00C203AC" w:rsidRDefault="00C203AC" w:rsidP="00C203AC">
      <w:pPr>
        <w:pStyle w:val="-2"/>
        <w:spacing w:before="312"/>
        <w:rPr>
          <w:rFonts w:hint="eastAsia"/>
        </w:rPr>
      </w:pPr>
      <w:r>
        <w:rPr>
          <w:rFonts w:hint="eastAsia"/>
        </w:rPr>
        <w:t>报告期末按行业分类的股票投资组合</w:t>
      </w:r>
    </w:p>
    <w:p w:rsidR="00C203AC" w:rsidRDefault="00C203AC" w:rsidP="00C203AC">
      <w:pPr>
        <w:pStyle w:val="-3"/>
        <w:spacing w:before="156" w:after="156"/>
        <w:rPr>
          <w:rFonts w:hint="eastAsia"/>
        </w:rPr>
      </w:pPr>
      <w:r>
        <w:rPr>
          <w:rFonts w:hint="eastAsia"/>
        </w:rPr>
        <w:t>报告期末按行业分类的境内股票投资组合</w:t>
      </w:r>
    </w:p>
    <w:p w:rsidR="00C203AC" w:rsidRDefault="00C203AC" w:rsidP="00C203AC">
      <w:pPr>
        <w:pStyle w:val="-"/>
        <w:ind w:firstLine="420"/>
        <w:rPr>
          <w:rFonts w:hint="eastAsia"/>
        </w:rPr>
      </w:pPr>
      <w:r>
        <w:rPr>
          <w:rFonts w:hint="eastAsia"/>
        </w:rPr>
        <w:t>无。</w:t>
      </w:r>
    </w:p>
    <w:p w:rsidR="00C203AC" w:rsidRDefault="00C203AC" w:rsidP="00C203AC">
      <w:pPr>
        <w:pStyle w:val="-3"/>
        <w:spacing w:before="156" w:after="156"/>
        <w:rPr>
          <w:rFonts w:hint="eastAsia"/>
        </w:rPr>
      </w:pPr>
      <w:r>
        <w:rPr>
          <w:rFonts w:hint="eastAsia"/>
        </w:rPr>
        <w:lastRenderedPageBreak/>
        <w:t>报告期末按行业分类的港股通投资股票投资组合</w:t>
      </w:r>
    </w:p>
    <w:p w:rsidR="00C203AC" w:rsidRDefault="00C203AC" w:rsidP="00C203AC">
      <w:pPr>
        <w:pStyle w:val="-"/>
        <w:ind w:firstLine="420"/>
        <w:rPr>
          <w:rFonts w:hint="eastAsia"/>
        </w:rPr>
      </w:pPr>
      <w:r>
        <w:rPr>
          <w:rFonts w:hint="eastAsia"/>
        </w:rPr>
        <w:t>无。</w:t>
      </w:r>
    </w:p>
    <w:p w:rsidR="00C203AC" w:rsidRDefault="00C203AC" w:rsidP="00C203AC">
      <w:pPr>
        <w:pStyle w:val="-2"/>
        <w:spacing w:before="312"/>
        <w:rPr>
          <w:rFonts w:hint="eastAsia"/>
        </w:rPr>
      </w:pPr>
      <w:r>
        <w:rPr>
          <w:rFonts w:hint="eastAsia"/>
        </w:rPr>
        <w:t>期末按公允价值占基金资产净值比例大小排序的股票投资明细</w:t>
      </w:r>
    </w:p>
    <w:p w:rsidR="00C203AC" w:rsidRDefault="00C203AC" w:rsidP="00C203AC">
      <w:pPr>
        <w:pStyle w:val="-3"/>
        <w:spacing w:before="156" w:after="156"/>
        <w:rPr>
          <w:rFonts w:hint="eastAsia"/>
        </w:rPr>
      </w:pPr>
      <w:r>
        <w:rPr>
          <w:rFonts w:hint="eastAsia"/>
        </w:rPr>
        <w:t>报告期末按公允价值占基金资产净值比例大小排序的前十名股票投资明细</w:t>
      </w:r>
    </w:p>
    <w:p w:rsidR="00C203AC" w:rsidRDefault="00C203AC" w:rsidP="00C203AC">
      <w:pPr>
        <w:pStyle w:val="-"/>
        <w:ind w:firstLine="420"/>
        <w:rPr>
          <w:rFonts w:hint="eastAsia"/>
        </w:rPr>
      </w:pPr>
      <w:r>
        <w:rPr>
          <w:rFonts w:hint="eastAsia"/>
        </w:rPr>
        <w:t>无。</w:t>
      </w:r>
    </w:p>
    <w:p w:rsidR="00C203AC" w:rsidRDefault="00C203AC" w:rsidP="00C203A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203AC" w:rsidTr="00C203AC">
        <w:trPr>
          <w:cnfStyle w:val="100000000000" w:firstRow="1" w:lastRow="0" w:firstColumn="0" w:lastColumn="0" w:oddVBand="0" w:evenVBand="0" w:oddHBand="0" w:evenHBand="0" w:firstRowFirstColumn="0" w:firstRowLastColumn="0" w:lastRowFirstColumn="0" w:lastRowLastColumn="0"/>
        </w:trPr>
        <w:tc>
          <w:tcPr>
            <w:tcW w:w="646" w:type="dxa"/>
          </w:tcPr>
          <w:p w:rsidR="00C203AC" w:rsidRPr="00C203AC" w:rsidRDefault="00C203AC" w:rsidP="00C203AC">
            <w:pPr>
              <w:jc w:val="center"/>
              <w:rPr>
                <w:b/>
              </w:rPr>
            </w:pPr>
            <w:r w:rsidRPr="00C203AC">
              <w:rPr>
                <w:rFonts w:hint="eastAsia"/>
                <w:b/>
              </w:rPr>
              <w:t>序号</w:t>
            </w:r>
          </w:p>
        </w:tc>
        <w:tc>
          <w:tcPr>
            <w:tcW w:w="2835" w:type="dxa"/>
          </w:tcPr>
          <w:p w:rsidR="00C203AC" w:rsidRPr="00C203AC" w:rsidRDefault="00C203AC" w:rsidP="00C203AC">
            <w:pPr>
              <w:jc w:val="center"/>
              <w:rPr>
                <w:b/>
              </w:rPr>
            </w:pPr>
            <w:r w:rsidRPr="00C203AC">
              <w:rPr>
                <w:rFonts w:hint="eastAsia"/>
                <w:b/>
              </w:rPr>
              <w:t>债券品种</w:t>
            </w:r>
          </w:p>
        </w:tc>
        <w:tc>
          <w:tcPr>
            <w:tcW w:w="2466" w:type="dxa"/>
          </w:tcPr>
          <w:p w:rsidR="00C203AC" w:rsidRPr="00C203AC" w:rsidRDefault="00C203AC" w:rsidP="00C203AC">
            <w:pPr>
              <w:jc w:val="center"/>
              <w:rPr>
                <w:b/>
              </w:rPr>
            </w:pPr>
            <w:r w:rsidRPr="00C203AC">
              <w:rPr>
                <w:rFonts w:hint="eastAsia"/>
                <w:b/>
              </w:rPr>
              <w:t>公允价值（元）</w:t>
            </w:r>
          </w:p>
        </w:tc>
        <w:tc>
          <w:tcPr>
            <w:tcW w:w="2557" w:type="dxa"/>
          </w:tcPr>
          <w:p w:rsidR="00C203AC" w:rsidRPr="00C203AC" w:rsidRDefault="00C203AC" w:rsidP="00C203AC">
            <w:pPr>
              <w:jc w:val="center"/>
              <w:rPr>
                <w:b/>
              </w:rPr>
            </w:pPr>
            <w:r w:rsidRPr="00C203AC">
              <w:rPr>
                <w:rFonts w:hint="eastAsia"/>
                <w:b/>
              </w:rPr>
              <w:t>占基金资产净值比例（％）</w:t>
            </w:r>
          </w:p>
        </w:tc>
      </w:tr>
      <w:tr w:rsidR="00C203AC" w:rsidTr="00C203AC">
        <w:tc>
          <w:tcPr>
            <w:tcW w:w="646" w:type="dxa"/>
          </w:tcPr>
          <w:p w:rsidR="00C203AC" w:rsidRDefault="00C203AC" w:rsidP="00C203AC">
            <w:pPr>
              <w:jc w:val="center"/>
            </w:pPr>
            <w:r>
              <w:t>1</w:t>
            </w:r>
          </w:p>
        </w:tc>
        <w:tc>
          <w:tcPr>
            <w:tcW w:w="2835" w:type="dxa"/>
          </w:tcPr>
          <w:p w:rsidR="00C203AC" w:rsidRDefault="00C203AC" w:rsidP="00C203AC">
            <w:pPr>
              <w:jc w:val="left"/>
            </w:pPr>
            <w:r>
              <w:rPr>
                <w:rFonts w:hint="eastAsia"/>
              </w:rPr>
              <w:t>国家债券</w:t>
            </w:r>
          </w:p>
        </w:tc>
        <w:tc>
          <w:tcPr>
            <w:tcW w:w="2466" w:type="dxa"/>
          </w:tcPr>
          <w:p w:rsidR="00C203AC" w:rsidRDefault="00C203AC" w:rsidP="00C203AC">
            <w:pPr>
              <w:jc w:val="right"/>
            </w:pPr>
            <w:r>
              <w:t>1,894,246,202.35</w:t>
            </w:r>
          </w:p>
        </w:tc>
        <w:tc>
          <w:tcPr>
            <w:tcW w:w="2557" w:type="dxa"/>
          </w:tcPr>
          <w:p w:rsidR="00C203AC" w:rsidRDefault="00C203AC" w:rsidP="00C203AC">
            <w:pPr>
              <w:jc w:val="right"/>
            </w:pPr>
            <w:r>
              <w:t>23.41</w:t>
            </w:r>
          </w:p>
        </w:tc>
      </w:tr>
      <w:tr w:rsidR="00C203AC" w:rsidTr="00C203AC">
        <w:tc>
          <w:tcPr>
            <w:tcW w:w="646" w:type="dxa"/>
          </w:tcPr>
          <w:p w:rsidR="00C203AC" w:rsidRDefault="00C203AC" w:rsidP="00C203AC">
            <w:pPr>
              <w:jc w:val="center"/>
            </w:pPr>
            <w:r>
              <w:t>2</w:t>
            </w:r>
          </w:p>
        </w:tc>
        <w:tc>
          <w:tcPr>
            <w:tcW w:w="2835" w:type="dxa"/>
          </w:tcPr>
          <w:p w:rsidR="00C203AC" w:rsidRDefault="00C203AC" w:rsidP="00C203AC">
            <w:pPr>
              <w:jc w:val="left"/>
            </w:pPr>
            <w:r>
              <w:rPr>
                <w:rFonts w:hint="eastAsia"/>
              </w:rPr>
              <w:t>央行票据</w:t>
            </w:r>
          </w:p>
        </w:tc>
        <w:tc>
          <w:tcPr>
            <w:tcW w:w="2466" w:type="dxa"/>
          </w:tcPr>
          <w:p w:rsidR="00C203AC" w:rsidRDefault="00C203AC" w:rsidP="00C203AC">
            <w:pPr>
              <w:jc w:val="right"/>
            </w:pPr>
            <w:r>
              <w:t>-</w:t>
            </w:r>
          </w:p>
        </w:tc>
        <w:tc>
          <w:tcPr>
            <w:tcW w:w="2557" w:type="dxa"/>
          </w:tcPr>
          <w:p w:rsidR="00C203AC" w:rsidRDefault="00C203AC" w:rsidP="00C203AC">
            <w:pPr>
              <w:jc w:val="right"/>
            </w:pPr>
            <w:r>
              <w:t>-</w:t>
            </w:r>
          </w:p>
        </w:tc>
      </w:tr>
      <w:tr w:rsidR="00C203AC" w:rsidTr="00C203AC">
        <w:tc>
          <w:tcPr>
            <w:tcW w:w="646" w:type="dxa"/>
          </w:tcPr>
          <w:p w:rsidR="00C203AC" w:rsidRDefault="00C203AC" w:rsidP="00C203AC">
            <w:pPr>
              <w:jc w:val="center"/>
            </w:pPr>
            <w:r>
              <w:t>3</w:t>
            </w:r>
          </w:p>
        </w:tc>
        <w:tc>
          <w:tcPr>
            <w:tcW w:w="2835" w:type="dxa"/>
          </w:tcPr>
          <w:p w:rsidR="00C203AC" w:rsidRDefault="00C203AC" w:rsidP="00C203AC">
            <w:pPr>
              <w:jc w:val="left"/>
            </w:pPr>
            <w:r>
              <w:rPr>
                <w:rFonts w:hint="eastAsia"/>
              </w:rPr>
              <w:t>金融债券</w:t>
            </w:r>
          </w:p>
        </w:tc>
        <w:tc>
          <w:tcPr>
            <w:tcW w:w="2466" w:type="dxa"/>
          </w:tcPr>
          <w:p w:rsidR="00C203AC" w:rsidRDefault="00C203AC" w:rsidP="00C203AC">
            <w:pPr>
              <w:jc w:val="right"/>
            </w:pPr>
            <w:r>
              <w:t>5,797,838,639.44</w:t>
            </w:r>
          </w:p>
        </w:tc>
        <w:tc>
          <w:tcPr>
            <w:tcW w:w="2557" w:type="dxa"/>
          </w:tcPr>
          <w:p w:rsidR="00C203AC" w:rsidRDefault="00C203AC" w:rsidP="00C203AC">
            <w:pPr>
              <w:jc w:val="right"/>
            </w:pPr>
            <w:r>
              <w:t>71.66</w:t>
            </w:r>
          </w:p>
        </w:tc>
      </w:tr>
      <w:tr w:rsidR="00C203AC" w:rsidTr="00C203AC">
        <w:tc>
          <w:tcPr>
            <w:tcW w:w="646" w:type="dxa"/>
          </w:tcPr>
          <w:p w:rsidR="00C203AC" w:rsidRDefault="00C203AC" w:rsidP="00C203AC">
            <w:pPr>
              <w:jc w:val="center"/>
            </w:pPr>
          </w:p>
        </w:tc>
        <w:tc>
          <w:tcPr>
            <w:tcW w:w="2835" w:type="dxa"/>
          </w:tcPr>
          <w:p w:rsidR="00C203AC" w:rsidRDefault="00C203AC" w:rsidP="00C203AC">
            <w:pPr>
              <w:jc w:val="left"/>
            </w:pPr>
            <w:r>
              <w:rPr>
                <w:rFonts w:hint="eastAsia"/>
              </w:rPr>
              <w:t>其中：政策性金融债</w:t>
            </w:r>
          </w:p>
        </w:tc>
        <w:tc>
          <w:tcPr>
            <w:tcW w:w="2466" w:type="dxa"/>
          </w:tcPr>
          <w:p w:rsidR="00C203AC" w:rsidRDefault="00C203AC" w:rsidP="00C203AC">
            <w:pPr>
              <w:jc w:val="right"/>
            </w:pPr>
            <w:r>
              <w:t>5,797,838,639.44</w:t>
            </w:r>
          </w:p>
        </w:tc>
        <w:tc>
          <w:tcPr>
            <w:tcW w:w="2557" w:type="dxa"/>
          </w:tcPr>
          <w:p w:rsidR="00C203AC" w:rsidRDefault="00C203AC" w:rsidP="00C203AC">
            <w:pPr>
              <w:jc w:val="right"/>
            </w:pPr>
            <w:r>
              <w:t>71.66</w:t>
            </w:r>
          </w:p>
        </w:tc>
      </w:tr>
      <w:tr w:rsidR="00C203AC" w:rsidTr="00C203AC">
        <w:tc>
          <w:tcPr>
            <w:tcW w:w="646" w:type="dxa"/>
          </w:tcPr>
          <w:p w:rsidR="00C203AC" w:rsidRDefault="00C203AC" w:rsidP="00C203AC">
            <w:pPr>
              <w:jc w:val="center"/>
            </w:pPr>
            <w:r>
              <w:t>4</w:t>
            </w:r>
          </w:p>
        </w:tc>
        <w:tc>
          <w:tcPr>
            <w:tcW w:w="2835" w:type="dxa"/>
          </w:tcPr>
          <w:p w:rsidR="00C203AC" w:rsidRDefault="00C203AC" w:rsidP="00C203AC">
            <w:pPr>
              <w:jc w:val="left"/>
            </w:pPr>
            <w:r>
              <w:rPr>
                <w:rFonts w:hint="eastAsia"/>
              </w:rPr>
              <w:t>企业债券</w:t>
            </w:r>
          </w:p>
        </w:tc>
        <w:tc>
          <w:tcPr>
            <w:tcW w:w="2466" w:type="dxa"/>
          </w:tcPr>
          <w:p w:rsidR="00C203AC" w:rsidRDefault="00C203AC" w:rsidP="00C203AC">
            <w:pPr>
              <w:jc w:val="right"/>
            </w:pPr>
            <w:r>
              <w:t>-</w:t>
            </w:r>
          </w:p>
        </w:tc>
        <w:tc>
          <w:tcPr>
            <w:tcW w:w="2557" w:type="dxa"/>
          </w:tcPr>
          <w:p w:rsidR="00C203AC" w:rsidRDefault="00C203AC" w:rsidP="00C203AC">
            <w:pPr>
              <w:jc w:val="right"/>
            </w:pPr>
            <w:r>
              <w:t>-</w:t>
            </w:r>
          </w:p>
        </w:tc>
      </w:tr>
      <w:tr w:rsidR="00C203AC" w:rsidTr="00C203AC">
        <w:tc>
          <w:tcPr>
            <w:tcW w:w="646" w:type="dxa"/>
          </w:tcPr>
          <w:p w:rsidR="00C203AC" w:rsidRDefault="00C203AC" w:rsidP="00C203AC">
            <w:pPr>
              <w:jc w:val="center"/>
            </w:pPr>
            <w:r>
              <w:t>5</w:t>
            </w:r>
          </w:p>
        </w:tc>
        <w:tc>
          <w:tcPr>
            <w:tcW w:w="2835" w:type="dxa"/>
          </w:tcPr>
          <w:p w:rsidR="00C203AC" w:rsidRDefault="00C203AC" w:rsidP="00C203AC">
            <w:pPr>
              <w:jc w:val="left"/>
            </w:pPr>
            <w:r>
              <w:rPr>
                <w:rFonts w:hint="eastAsia"/>
              </w:rPr>
              <w:t>企业短期融资券</w:t>
            </w:r>
          </w:p>
        </w:tc>
        <w:tc>
          <w:tcPr>
            <w:tcW w:w="2466" w:type="dxa"/>
          </w:tcPr>
          <w:p w:rsidR="00C203AC" w:rsidRDefault="00C203AC" w:rsidP="00C203AC">
            <w:pPr>
              <w:jc w:val="right"/>
            </w:pPr>
            <w:r>
              <w:t>-</w:t>
            </w:r>
          </w:p>
        </w:tc>
        <w:tc>
          <w:tcPr>
            <w:tcW w:w="2557" w:type="dxa"/>
          </w:tcPr>
          <w:p w:rsidR="00C203AC" w:rsidRDefault="00C203AC" w:rsidP="00C203AC">
            <w:pPr>
              <w:jc w:val="right"/>
            </w:pPr>
            <w:r>
              <w:t>-</w:t>
            </w:r>
          </w:p>
        </w:tc>
      </w:tr>
      <w:tr w:rsidR="00C203AC" w:rsidTr="00C203AC">
        <w:tc>
          <w:tcPr>
            <w:tcW w:w="646" w:type="dxa"/>
          </w:tcPr>
          <w:p w:rsidR="00C203AC" w:rsidRDefault="00C203AC" w:rsidP="00C203AC">
            <w:pPr>
              <w:jc w:val="center"/>
            </w:pPr>
            <w:r>
              <w:t>6</w:t>
            </w:r>
          </w:p>
        </w:tc>
        <w:tc>
          <w:tcPr>
            <w:tcW w:w="2835" w:type="dxa"/>
          </w:tcPr>
          <w:p w:rsidR="00C203AC" w:rsidRDefault="00C203AC" w:rsidP="00C203AC">
            <w:pPr>
              <w:jc w:val="left"/>
            </w:pPr>
            <w:r>
              <w:rPr>
                <w:rFonts w:hint="eastAsia"/>
              </w:rPr>
              <w:t>中期票据</w:t>
            </w:r>
          </w:p>
        </w:tc>
        <w:tc>
          <w:tcPr>
            <w:tcW w:w="2466" w:type="dxa"/>
          </w:tcPr>
          <w:p w:rsidR="00C203AC" w:rsidRDefault="00C203AC" w:rsidP="00C203AC">
            <w:pPr>
              <w:jc w:val="right"/>
            </w:pPr>
            <w:r>
              <w:t>-</w:t>
            </w:r>
          </w:p>
        </w:tc>
        <w:tc>
          <w:tcPr>
            <w:tcW w:w="2557" w:type="dxa"/>
          </w:tcPr>
          <w:p w:rsidR="00C203AC" w:rsidRDefault="00C203AC" w:rsidP="00C203AC">
            <w:pPr>
              <w:jc w:val="right"/>
            </w:pPr>
            <w:r>
              <w:t>-</w:t>
            </w:r>
          </w:p>
        </w:tc>
      </w:tr>
      <w:tr w:rsidR="00C203AC" w:rsidTr="00C203AC">
        <w:tc>
          <w:tcPr>
            <w:tcW w:w="646" w:type="dxa"/>
          </w:tcPr>
          <w:p w:rsidR="00C203AC" w:rsidRDefault="00C203AC" w:rsidP="00C203AC">
            <w:pPr>
              <w:jc w:val="center"/>
            </w:pPr>
            <w:r>
              <w:t>7</w:t>
            </w:r>
          </w:p>
        </w:tc>
        <w:tc>
          <w:tcPr>
            <w:tcW w:w="2835" w:type="dxa"/>
          </w:tcPr>
          <w:p w:rsidR="00C203AC" w:rsidRDefault="00C203AC" w:rsidP="00C203AC">
            <w:pPr>
              <w:jc w:val="left"/>
            </w:pPr>
            <w:r>
              <w:rPr>
                <w:rFonts w:hint="eastAsia"/>
              </w:rPr>
              <w:t>可转债（可交换债）</w:t>
            </w:r>
          </w:p>
        </w:tc>
        <w:tc>
          <w:tcPr>
            <w:tcW w:w="2466" w:type="dxa"/>
          </w:tcPr>
          <w:p w:rsidR="00C203AC" w:rsidRDefault="00C203AC" w:rsidP="00C203AC">
            <w:pPr>
              <w:jc w:val="right"/>
            </w:pPr>
            <w:r>
              <w:t>-</w:t>
            </w:r>
          </w:p>
        </w:tc>
        <w:tc>
          <w:tcPr>
            <w:tcW w:w="2557" w:type="dxa"/>
          </w:tcPr>
          <w:p w:rsidR="00C203AC" w:rsidRDefault="00C203AC" w:rsidP="00C203AC">
            <w:pPr>
              <w:jc w:val="right"/>
            </w:pPr>
            <w:r>
              <w:t>-</w:t>
            </w:r>
          </w:p>
        </w:tc>
      </w:tr>
      <w:tr w:rsidR="00C203AC" w:rsidTr="00C203AC">
        <w:tc>
          <w:tcPr>
            <w:tcW w:w="646" w:type="dxa"/>
          </w:tcPr>
          <w:p w:rsidR="00C203AC" w:rsidRDefault="00C203AC" w:rsidP="00C203AC">
            <w:pPr>
              <w:jc w:val="center"/>
            </w:pPr>
            <w:r>
              <w:t>8</w:t>
            </w:r>
          </w:p>
        </w:tc>
        <w:tc>
          <w:tcPr>
            <w:tcW w:w="2835" w:type="dxa"/>
          </w:tcPr>
          <w:p w:rsidR="00C203AC" w:rsidRDefault="00C203AC" w:rsidP="00C203AC">
            <w:pPr>
              <w:jc w:val="left"/>
            </w:pPr>
            <w:r>
              <w:rPr>
                <w:rFonts w:hint="eastAsia"/>
              </w:rPr>
              <w:t>同业存单</w:t>
            </w:r>
          </w:p>
        </w:tc>
        <w:tc>
          <w:tcPr>
            <w:tcW w:w="2466" w:type="dxa"/>
          </w:tcPr>
          <w:p w:rsidR="00C203AC" w:rsidRDefault="00C203AC" w:rsidP="00C203AC">
            <w:pPr>
              <w:jc w:val="right"/>
            </w:pPr>
            <w:r>
              <w:t>-</w:t>
            </w:r>
          </w:p>
        </w:tc>
        <w:tc>
          <w:tcPr>
            <w:tcW w:w="2557" w:type="dxa"/>
          </w:tcPr>
          <w:p w:rsidR="00C203AC" w:rsidRDefault="00C203AC" w:rsidP="00C203AC">
            <w:pPr>
              <w:jc w:val="right"/>
            </w:pPr>
            <w:r>
              <w:t>-</w:t>
            </w:r>
          </w:p>
        </w:tc>
      </w:tr>
      <w:tr w:rsidR="00C203AC" w:rsidTr="00C203AC">
        <w:tc>
          <w:tcPr>
            <w:tcW w:w="646" w:type="dxa"/>
          </w:tcPr>
          <w:p w:rsidR="00C203AC" w:rsidRDefault="00C203AC" w:rsidP="00C203AC">
            <w:pPr>
              <w:jc w:val="center"/>
            </w:pPr>
            <w:r>
              <w:t>9</w:t>
            </w:r>
          </w:p>
        </w:tc>
        <w:tc>
          <w:tcPr>
            <w:tcW w:w="2835" w:type="dxa"/>
          </w:tcPr>
          <w:p w:rsidR="00C203AC" w:rsidRDefault="00C203AC" w:rsidP="00C203AC">
            <w:pPr>
              <w:jc w:val="left"/>
            </w:pPr>
            <w:r>
              <w:rPr>
                <w:rFonts w:hint="eastAsia"/>
              </w:rPr>
              <w:t>其他</w:t>
            </w:r>
          </w:p>
        </w:tc>
        <w:tc>
          <w:tcPr>
            <w:tcW w:w="2466" w:type="dxa"/>
          </w:tcPr>
          <w:p w:rsidR="00C203AC" w:rsidRDefault="00C203AC" w:rsidP="00C203AC">
            <w:pPr>
              <w:jc w:val="right"/>
            </w:pPr>
            <w:r>
              <w:t>-</w:t>
            </w:r>
          </w:p>
        </w:tc>
        <w:tc>
          <w:tcPr>
            <w:tcW w:w="2557" w:type="dxa"/>
          </w:tcPr>
          <w:p w:rsidR="00C203AC" w:rsidRDefault="00C203AC" w:rsidP="00C203AC">
            <w:pPr>
              <w:jc w:val="right"/>
            </w:pPr>
            <w:r>
              <w:t>-</w:t>
            </w:r>
          </w:p>
        </w:tc>
      </w:tr>
      <w:tr w:rsidR="00C203AC" w:rsidTr="00C203AC">
        <w:tc>
          <w:tcPr>
            <w:tcW w:w="646" w:type="dxa"/>
          </w:tcPr>
          <w:p w:rsidR="00C203AC" w:rsidRDefault="00C203AC" w:rsidP="00C203AC">
            <w:pPr>
              <w:jc w:val="center"/>
            </w:pPr>
            <w:r>
              <w:t>10</w:t>
            </w:r>
          </w:p>
        </w:tc>
        <w:tc>
          <w:tcPr>
            <w:tcW w:w="2835" w:type="dxa"/>
          </w:tcPr>
          <w:p w:rsidR="00C203AC" w:rsidRDefault="00C203AC" w:rsidP="00C203AC">
            <w:pPr>
              <w:jc w:val="left"/>
            </w:pPr>
            <w:r>
              <w:rPr>
                <w:rFonts w:hint="eastAsia"/>
              </w:rPr>
              <w:t>合计</w:t>
            </w:r>
          </w:p>
        </w:tc>
        <w:tc>
          <w:tcPr>
            <w:tcW w:w="2466" w:type="dxa"/>
          </w:tcPr>
          <w:p w:rsidR="00C203AC" w:rsidRDefault="00C203AC" w:rsidP="00C203AC">
            <w:pPr>
              <w:jc w:val="right"/>
            </w:pPr>
            <w:r>
              <w:t>7,692,084,841.79</w:t>
            </w:r>
          </w:p>
        </w:tc>
        <w:tc>
          <w:tcPr>
            <w:tcW w:w="2557" w:type="dxa"/>
          </w:tcPr>
          <w:p w:rsidR="00C203AC" w:rsidRDefault="00C203AC" w:rsidP="00C203AC">
            <w:pPr>
              <w:jc w:val="right"/>
            </w:pPr>
            <w:r>
              <w:t>95.07</w:t>
            </w:r>
          </w:p>
        </w:tc>
      </w:tr>
    </w:tbl>
    <w:p w:rsidR="00C203AC" w:rsidRDefault="00C203AC" w:rsidP="00C203A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203AC" w:rsidTr="00C203AC">
        <w:trPr>
          <w:cnfStyle w:val="100000000000" w:firstRow="1" w:lastRow="0" w:firstColumn="0" w:lastColumn="0" w:oddVBand="0" w:evenVBand="0" w:oddHBand="0" w:evenHBand="0" w:firstRowFirstColumn="0" w:firstRowLastColumn="0" w:lastRowFirstColumn="0" w:lastRowLastColumn="0"/>
        </w:trPr>
        <w:tc>
          <w:tcPr>
            <w:tcW w:w="646" w:type="dxa"/>
          </w:tcPr>
          <w:p w:rsidR="00C203AC" w:rsidRPr="00C203AC" w:rsidRDefault="00C203AC" w:rsidP="00C203AC">
            <w:pPr>
              <w:jc w:val="center"/>
              <w:rPr>
                <w:b/>
              </w:rPr>
            </w:pPr>
            <w:r w:rsidRPr="00C203AC">
              <w:rPr>
                <w:rFonts w:hint="eastAsia"/>
                <w:b/>
              </w:rPr>
              <w:t>序号</w:t>
            </w:r>
          </w:p>
        </w:tc>
        <w:tc>
          <w:tcPr>
            <w:tcW w:w="1162" w:type="dxa"/>
          </w:tcPr>
          <w:p w:rsidR="00C203AC" w:rsidRPr="00C203AC" w:rsidRDefault="00C203AC" w:rsidP="00C203AC">
            <w:pPr>
              <w:jc w:val="center"/>
              <w:rPr>
                <w:b/>
              </w:rPr>
            </w:pPr>
            <w:r w:rsidRPr="00C203AC">
              <w:rPr>
                <w:rFonts w:hint="eastAsia"/>
                <w:b/>
              </w:rPr>
              <w:t>债券代码</w:t>
            </w:r>
          </w:p>
        </w:tc>
        <w:tc>
          <w:tcPr>
            <w:tcW w:w="1928" w:type="dxa"/>
          </w:tcPr>
          <w:p w:rsidR="00C203AC" w:rsidRPr="00C203AC" w:rsidRDefault="00C203AC" w:rsidP="00C203AC">
            <w:pPr>
              <w:jc w:val="center"/>
              <w:rPr>
                <w:b/>
              </w:rPr>
            </w:pPr>
            <w:r w:rsidRPr="00C203AC">
              <w:rPr>
                <w:rFonts w:hint="eastAsia"/>
                <w:b/>
              </w:rPr>
              <w:t>债券名称</w:t>
            </w:r>
          </w:p>
        </w:tc>
        <w:tc>
          <w:tcPr>
            <w:tcW w:w="1140" w:type="dxa"/>
          </w:tcPr>
          <w:p w:rsidR="00C203AC" w:rsidRPr="00C203AC" w:rsidRDefault="00C203AC" w:rsidP="00C203AC">
            <w:pPr>
              <w:jc w:val="center"/>
              <w:rPr>
                <w:b/>
              </w:rPr>
            </w:pPr>
            <w:r w:rsidRPr="00C203AC">
              <w:rPr>
                <w:rFonts w:hint="eastAsia"/>
                <w:b/>
              </w:rPr>
              <w:t>数量（张）</w:t>
            </w:r>
          </w:p>
        </w:tc>
        <w:tc>
          <w:tcPr>
            <w:tcW w:w="1814" w:type="dxa"/>
          </w:tcPr>
          <w:p w:rsidR="00C203AC" w:rsidRPr="00C203AC" w:rsidRDefault="00C203AC" w:rsidP="00C203AC">
            <w:pPr>
              <w:jc w:val="center"/>
              <w:rPr>
                <w:b/>
              </w:rPr>
            </w:pPr>
            <w:r w:rsidRPr="00C203AC">
              <w:rPr>
                <w:rFonts w:hint="eastAsia"/>
                <w:b/>
              </w:rPr>
              <w:t>公允价值（元）</w:t>
            </w:r>
          </w:p>
        </w:tc>
        <w:tc>
          <w:tcPr>
            <w:tcW w:w="1814" w:type="dxa"/>
          </w:tcPr>
          <w:p w:rsidR="00C203AC" w:rsidRPr="00C203AC" w:rsidRDefault="00C203AC" w:rsidP="00C203AC">
            <w:pPr>
              <w:jc w:val="center"/>
              <w:rPr>
                <w:b/>
              </w:rPr>
            </w:pPr>
            <w:r w:rsidRPr="00C203AC">
              <w:rPr>
                <w:rFonts w:hint="eastAsia"/>
                <w:b/>
              </w:rPr>
              <w:t>占基金资产净值比例（％）</w:t>
            </w:r>
          </w:p>
        </w:tc>
      </w:tr>
      <w:tr w:rsidR="00C203AC" w:rsidTr="00C203AC">
        <w:tc>
          <w:tcPr>
            <w:tcW w:w="646" w:type="dxa"/>
          </w:tcPr>
          <w:p w:rsidR="00C203AC" w:rsidRDefault="00C203AC" w:rsidP="00C203AC">
            <w:pPr>
              <w:jc w:val="center"/>
            </w:pPr>
            <w:r>
              <w:t>1</w:t>
            </w:r>
          </w:p>
        </w:tc>
        <w:tc>
          <w:tcPr>
            <w:tcW w:w="1162" w:type="dxa"/>
          </w:tcPr>
          <w:p w:rsidR="00C203AC" w:rsidRDefault="00C203AC" w:rsidP="00C203AC">
            <w:pPr>
              <w:jc w:val="left"/>
            </w:pPr>
            <w:r>
              <w:t>160303</w:t>
            </w:r>
          </w:p>
        </w:tc>
        <w:tc>
          <w:tcPr>
            <w:tcW w:w="1928" w:type="dxa"/>
          </w:tcPr>
          <w:p w:rsidR="00C203AC" w:rsidRDefault="00C203AC" w:rsidP="00C203AC">
            <w:pPr>
              <w:jc w:val="left"/>
            </w:pPr>
            <w:r>
              <w:rPr>
                <w:rFonts w:hint="eastAsia"/>
              </w:rPr>
              <w:t>16</w:t>
            </w:r>
            <w:r>
              <w:rPr>
                <w:rFonts w:hint="eastAsia"/>
              </w:rPr>
              <w:t>进出</w:t>
            </w:r>
            <w:r>
              <w:rPr>
                <w:rFonts w:hint="eastAsia"/>
              </w:rPr>
              <w:t>03</w:t>
            </w:r>
          </w:p>
        </w:tc>
        <w:tc>
          <w:tcPr>
            <w:tcW w:w="1140" w:type="dxa"/>
          </w:tcPr>
          <w:p w:rsidR="00C203AC" w:rsidRDefault="00C203AC" w:rsidP="00C203AC">
            <w:pPr>
              <w:jc w:val="right"/>
            </w:pPr>
            <w:r>
              <w:t>56,300,000</w:t>
            </w:r>
          </w:p>
        </w:tc>
        <w:tc>
          <w:tcPr>
            <w:tcW w:w="1814" w:type="dxa"/>
          </w:tcPr>
          <w:p w:rsidR="00C203AC" w:rsidRDefault="00C203AC" w:rsidP="00C203AC">
            <w:pPr>
              <w:jc w:val="right"/>
            </w:pPr>
            <w:r>
              <w:t>5,797,838,639.44</w:t>
            </w:r>
          </w:p>
        </w:tc>
        <w:tc>
          <w:tcPr>
            <w:tcW w:w="1814" w:type="dxa"/>
          </w:tcPr>
          <w:p w:rsidR="00C203AC" w:rsidRDefault="00C203AC" w:rsidP="00C203AC">
            <w:pPr>
              <w:jc w:val="right"/>
            </w:pPr>
            <w:r>
              <w:t>71.66</w:t>
            </w:r>
          </w:p>
        </w:tc>
      </w:tr>
      <w:tr w:rsidR="00C203AC" w:rsidTr="00C203AC">
        <w:tc>
          <w:tcPr>
            <w:tcW w:w="646" w:type="dxa"/>
          </w:tcPr>
          <w:p w:rsidR="00C203AC" w:rsidRDefault="00C203AC" w:rsidP="00C203AC">
            <w:pPr>
              <w:jc w:val="center"/>
            </w:pPr>
            <w:r>
              <w:t>2</w:t>
            </w:r>
          </w:p>
        </w:tc>
        <w:tc>
          <w:tcPr>
            <w:tcW w:w="1162" w:type="dxa"/>
          </w:tcPr>
          <w:p w:rsidR="00C203AC" w:rsidRDefault="00C203AC" w:rsidP="00C203AC">
            <w:pPr>
              <w:jc w:val="left"/>
            </w:pPr>
            <w:r>
              <w:t>173100</w:t>
            </w:r>
          </w:p>
        </w:tc>
        <w:tc>
          <w:tcPr>
            <w:tcW w:w="1928" w:type="dxa"/>
          </w:tcPr>
          <w:p w:rsidR="00C203AC" w:rsidRDefault="00C203AC" w:rsidP="00C203AC">
            <w:pPr>
              <w:jc w:val="left"/>
            </w:pPr>
            <w:r>
              <w:rPr>
                <w:rFonts w:hint="eastAsia"/>
              </w:rPr>
              <w:t>21</w:t>
            </w:r>
            <w:r>
              <w:rPr>
                <w:rFonts w:hint="eastAsia"/>
              </w:rPr>
              <w:t>贵州</w:t>
            </w:r>
            <w:r>
              <w:rPr>
                <w:rFonts w:hint="eastAsia"/>
              </w:rPr>
              <w:t>01</w:t>
            </w:r>
          </w:p>
        </w:tc>
        <w:tc>
          <w:tcPr>
            <w:tcW w:w="1140" w:type="dxa"/>
          </w:tcPr>
          <w:p w:rsidR="00C203AC" w:rsidRDefault="00C203AC" w:rsidP="00C203AC">
            <w:pPr>
              <w:jc w:val="right"/>
            </w:pPr>
            <w:r>
              <w:t>6,500,000</w:t>
            </w:r>
          </w:p>
        </w:tc>
        <w:tc>
          <w:tcPr>
            <w:tcW w:w="1814" w:type="dxa"/>
          </w:tcPr>
          <w:p w:rsidR="00C203AC" w:rsidRDefault="00C203AC" w:rsidP="00C203AC">
            <w:pPr>
              <w:jc w:val="right"/>
            </w:pPr>
            <w:r>
              <w:t>669,522,629.91</w:t>
            </w:r>
          </w:p>
        </w:tc>
        <w:tc>
          <w:tcPr>
            <w:tcW w:w="1814" w:type="dxa"/>
          </w:tcPr>
          <w:p w:rsidR="00C203AC" w:rsidRDefault="00C203AC" w:rsidP="00C203AC">
            <w:pPr>
              <w:jc w:val="right"/>
            </w:pPr>
            <w:r>
              <w:t>8.27</w:t>
            </w:r>
          </w:p>
        </w:tc>
      </w:tr>
      <w:tr w:rsidR="00C203AC" w:rsidTr="00C203AC">
        <w:tc>
          <w:tcPr>
            <w:tcW w:w="646" w:type="dxa"/>
          </w:tcPr>
          <w:p w:rsidR="00C203AC" w:rsidRDefault="00C203AC" w:rsidP="00C203AC">
            <w:pPr>
              <w:jc w:val="center"/>
            </w:pPr>
            <w:r>
              <w:t>3</w:t>
            </w:r>
          </w:p>
        </w:tc>
        <w:tc>
          <w:tcPr>
            <w:tcW w:w="1162" w:type="dxa"/>
          </w:tcPr>
          <w:p w:rsidR="00C203AC" w:rsidRDefault="00C203AC" w:rsidP="00C203AC">
            <w:pPr>
              <w:jc w:val="left"/>
            </w:pPr>
            <w:r>
              <w:t>173110</w:t>
            </w:r>
          </w:p>
        </w:tc>
        <w:tc>
          <w:tcPr>
            <w:tcW w:w="1928" w:type="dxa"/>
          </w:tcPr>
          <w:p w:rsidR="00C203AC" w:rsidRDefault="00C203AC" w:rsidP="00C203AC">
            <w:pPr>
              <w:jc w:val="left"/>
            </w:pPr>
            <w:r>
              <w:rPr>
                <w:rFonts w:hint="eastAsia"/>
              </w:rPr>
              <w:t>21</w:t>
            </w:r>
            <w:r>
              <w:rPr>
                <w:rFonts w:hint="eastAsia"/>
              </w:rPr>
              <w:t>重庆</w:t>
            </w:r>
            <w:r>
              <w:rPr>
                <w:rFonts w:hint="eastAsia"/>
              </w:rPr>
              <w:t>01</w:t>
            </w:r>
          </w:p>
        </w:tc>
        <w:tc>
          <w:tcPr>
            <w:tcW w:w="1140" w:type="dxa"/>
          </w:tcPr>
          <w:p w:rsidR="00C203AC" w:rsidRDefault="00C203AC" w:rsidP="00C203AC">
            <w:pPr>
              <w:jc w:val="right"/>
            </w:pPr>
            <w:r>
              <w:t>4,300,000</w:t>
            </w:r>
          </w:p>
        </w:tc>
        <w:tc>
          <w:tcPr>
            <w:tcW w:w="1814" w:type="dxa"/>
          </w:tcPr>
          <w:p w:rsidR="00C203AC" w:rsidRDefault="00C203AC" w:rsidP="00C203AC">
            <w:pPr>
              <w:jc w:val="right"/>
            </w:pPr>
            <w:r>
              <w:t>442,930,466.74</w:t>
            </w:r>
          </w:p>
        </w:tc>
        <w:tc>
          <w:tcPr>
            <w:tcW w:w="1814" w:type="dxa"/>
          </w:tcPr>
          <w:p w:rsidR="00C203AC" w:rsidRDefault="00C203AC" w:rsidP="00C203AC">
            <w:pPr>
              <w:jc w:val="right"/>
            </w:pPr>
            <w:r>
              <w:t>5.47</w:t>
            </w:r>
          </w:p>
        </w:tc>
      </w:tr>
      <w:tr w:rsidR="00C203AC" w:rsidTr="00C203AC">
        <w:tc>
          <w:tcPr>
            <w:tcW w:w="646" w:type="dxa"/>
          </w:tcPr>
          <w:p w:rsidR="00C203AC" w:rsidRDefault="00C203AC" w:rsidP="00C203AC">
            <w:pPr>
              <w:jc w:val="center"/>
            </w:pPr>
            <w:r>
              <w:t>4</w:t>
            </w:r>
          </w:p>
        </w:tc>
        <w:tc>
          <w:tcPr>
            <w:tcW w:w="1162" w:type="dxa"/>
          </w:tcPr>
          <w:p w:rsidR="00C203AC" w:rsidRDefault="00C203AC" w:rsidP="00C203AC">
            <w:pPr>
              <w:jc w:val="left"/>
            </w:pPr>
            <w:r>
              <w:t>173106</w:t>
            </w:r>
          </w:p>
        </w:tc>
        <w:tc>
          <w:tcPr>
            <w:tcW w:w="1928" w:type="dxa"/>
          </w:tcPr>
          <w:p w:rsidR="00C203AC" w:rsidRDefault="00C203AC" w:rsidP="00C203AC">
            <w:pPr>
              <w:jc w:val="left"/>
            </w:pPr>
            <w:r>
              <w:rPr>
                <w:rFonts w:hint="eastAsia"/>
              </w:rPr>
              <w:t>21</w:t>
            </w:r>
            <w:r>
              <w:rPr>
                <w:rFonts w:hint="eastAsia"/>
              </w:rPr>
              <w:t>北京</w:t>
            </w:r>
            <w:r>
              <w:rPr>
                <w:rFonts w:hint="eastAsia"/>
              </w:rPr>
              <w:t>05</w:t>
            </w:r>
          </w:p>
        </w:tc>
        <w:tc>
          <w:tcPr>
            <w:tcW w:w="1140" w:type="dxa"/>
          </w:tcPr>
          <w:p w:rsidR="00C203AC" w:rsidRDefault="00C203AC" w:rsidP="00C203AC">
            <w:pPr>
              <w:jc w:val="right"/>
            </w:pPr>
            <w:r>
              <w:t>2,000,000</w:t>
            </w:r>
          </w:p>
        </w:tc>
        <w:tc>
          <w:tcPr>
            <w:tcW w:w="1814" w:type="dxa"/>
          </w:tcPr>
          <w:p w:rsidR="00C203AC" w:rsidRDefault="00C203AC" w:rsidP="00C203AC">
            <w:pPr>
              <w:jc w:val="right"/>
            </w:pPr>
            <w:r>
              <w:t>206,030,640.94</w:t>
            </w:r>
          </w:p>
        </w:tc>
        <w:tc>
          <w:tcPr>
            <w:tcW w:w="1814" w:type="dxa"/>
          </w:tcPr>
          <w:p w:rsidR="00C203AC" w:rsidRDefault="00C203AC" w:rsidP="00C203AC">
            <w:pPr>
              <w:jc w:val="right"/>
            </w:pPr>
            <w:r>
              <w:t>2.55</w:t>
            </w:r>
          </w:p>
        </w:tc>
      </w:tr>
      <w:tr w:rsidR="00C203AC" w:rsidTr="00C203AC">
        <w:tc>
          <w:tcPr>
            <w:tcW w:w="646" w:type="dxa"/>
          </w:tcPr>
          <w:p w:rsidR="00C203AC" w:rsidRDefault="00C203AC" w:rsidP="00C203AC">
            <w:pPr>
              <w:jc w:val="center"/>
            </w:pPr>
            <w:r>
              <w:t>5</w:t>
            </w:r>
          </w:p>
        </w:tc>
        <w:tc>
          <w:tcPr>
            <w:tcW w:w="1162" w:type="dxa"/>
          </w:tcPr>
          <w:p w:rsidR="00C203AC" w:rsidRDefault="00C203AC" w:rsidP="00C203AC">
            <w:pPr>
              <w:jc w:val="left"/>
            </w:pPr>
            <w:r>
              <w:t>173084</w:t>
            </w:r>
          </w:p>
        </w:tc>
        <w:tc>
          <w:tcPr>
            <w:tcW w:w="1928" w:type="dxa"/>
          </w:tcPr>
          <w:p w:rsidR="00C203AC" w:rsidRDefault="00C203AC" w:rsidP="00C203AC">
            <w:pPr>
              <w:jc w:val="left"/>
            </w:pPr>
            <w:r>
              <w:rPr>
                <w:rFonts w:hint="eastAsia"/>
              </w:rPr>
              <w:t>21</w:t>
            </w:r>
            <w:r>
              <w:rPr>
                <w:rFonts w:hint="eastAsia"/>
              </w:rPr>
              <w:t>辽宁</w:t>
            </w:r>
            <w:r>
              <w:rPr>
                <w:rFonts w:hint="eastAsia"/>
              </w:rPr>
              <w:t>01</w:t>
            </w:r>
          </w:p>
        </w:tc>
        <w:tc>
          <w:tcPr>
            <w:tcW w:w="1140" w:type="dxa"/>
          </w:tcPr>
          <w:p w:rsidR="00C203AC" w:rsidRDefault="00C203AC" w:rsidP="00C203AC">
            <w:pPr>
              <w:jc w:val="right"/>
            </w:pPr>
            <w:r>
              <w:t>1,800,000</w:t>
            </w:r>
          </w:p>
        </w:tc>
        <w:tc>
          <w:tcPr>
            <w:tcW w:w="1814" w:type="dxa"/>
          </w:tcPr>
          <w:p w:rsidR="00C203AC" w:rsidRDefault="00C203AC" w:rsidP="00C203AC">
            <w:pPr>
              <w:jc w:val="right"/>
            </w:pPr>
            <w:r>
              <w:t>185,493,866.90</w:t>
            </w:r>
          </w:p>
        </w:tc>
        <w:tc>
          <w:tcPr>
            <w:tcW w:w="1814" w:type="dxa"/>
          </w:tcPr>
          <w:p w:rsidR="00C203AC" w:rsidRDefault="00C203AC" w:rsidP="00C203AC">
            <w:pPr>
              <w:jc w:val="right"/>
            </w:pPr>
            <w:r>
              <w:t>2.29</w:t>
            </w:r>
          </w:p>
        </w:tc>
      </w:tr>
    </w:tbl>
    <w:p w:rsidR="00C203AC" w:rsidRDefault="00C203AC" w:rsidP="00C203AC">
      <w:pPr>
        <w:pStyle w:val="-2"/>
        <w:spacing w:before="312"/>
        <w:rPr>
          <w:rFonts w:hint="eastAsia"/>
        </w:rPr>
      </w:pPr>
      <w:r>
        <w:rPr>
          <w:rFonts w:hint="eastAsia"/>
        </w:rPr>
        <w:t>报告期末按公允价值占基金资产净值比例大小排名的前十名资产支持证券投资明细</w:t>
      </w:r>
    </w:p>
    <w:p w:rsidR="00C203AC" w:rsidRDefault="00C203AC" w:rsidP="00C203AC">
      <w:pPr>
        <w:pStyle w:val="-"/>
        <w:ind w:firstLine="420"/>
        <w:rPr>
          <w:rFonts w:hint="eastAsia"/>
        </w:rPr>
      </w:pPr>
      <w:r>
        <w:rPr>
          <w:rFonts w:hint="eastAsia"/>
        </w:rPr>
        <w:t>本基金本报告期末未持有资产支持证券。</w:t>
      </w:r>
    </w:p>
    <w:p w:rsidR="00C203AC" w:rsidRDefault="00C203AC" w:rsidP="00C203AC">
      <w:pPr>
        <w:pStyle w:val="-2"/>
        <w:spacing w:before="312"/>
        <w:rPr>
          <w:rFonts w:hint="eastAsia"/>
        </w:rPr>
      </w:pPr>
      <w:r>
        <w:rPr>
          <w:rFonts w:hint="eastAsia"/>
        </w:rPr>
        <w:t>报告期末按公允价值占基金资产净值比例大小排序的前五名贵金属投资明细</w:t>
      </w:r>
    </w:p>
    <w:p w:rsidR="00C203AC" w:rsidRDefault="00C203AC" w:rsidP="00C203AC">
      <w:pPr>
        <w:pStyle w:val="-"/>
        <w:ind w:firstLine="420"/>
        <w:rPr>
          <w:rFonts w:hint="eastAsia"/>
        </w:rPr>
      </w:pPr>
      <w:r>
        <w:rPr>
          <w:rFonts w:hint="eastAsia"/>
        </w:rPr>
        <w:lastRenderedPageBreak/>
        <w:t>无。</w:t>
      </w:r>
    </w:p>
    <w:p w:rsidR="00C203AC" w:rsidRDefault="00C203AC" w:rsidP="00C203AC">
      <w:pPr>
        <w:pStyle w:val="-2"/>
        <w:spacing w:before="312"/>
        <w:rPr>
          <w:rFonts w:hint="eastAsia"/>
        </w:rPr>
      </w:pPr>
      <w:r>
        <w:rPr>
          <w:rFonts w:hint="eastAsia"/>
        </w:rPr>
        <w:t>报告期末按公允价值占基金资产净值比例大小排名的前五名权证投资明细</w:t>
      </w:r>
    </w:p>
    <w:p w:rsidR="00C203AC" w:rsidRDefault="00C203AC" w:rsidP="00C203AC">
      <w:pPr>
        <w:pStyle w:val="-"/>
        <w:ind w:firstLine="420"/>
        <w:rPr>
          <w:rFonts w:hint="eastAsia"/>
        </w:rPr>
      </w:pPr>
      <w:r>
        <w:rPr>
          <w:rFonts w:hint="eastAsia"/>
        </w:rPr>
        <w:t>无。</w:t>
      </w:r>
    </w:p>
    <w:p w:rsidR="00C203AC" w:rsidRDefault="00C203AC" w:rsidP="00C203AC">
      <w:pPr>
        <w:pStyle w:val="-2"/>
        <w:spacing w:before="312"/>
        <w:rPr>
          <w:rFonts w:hint="eastAsia"/>
        </w:rPr>
      </w:pPr>
      <w:r>
        <w:rPr>
          <w:rFonts w:hint="eastAsia"/>
        </w:rPr>
        <w:t>报告期末本基金投资的股指期货交易情况说明</w:t>
      </w:r>
    </w:p>
    <w:p w:rsidR="00C203AC" w:rsidRDefault="00C203AC" w:rsidP="00C203AC">
      <w:pPr>
        <w:pStyle w:val="-3"/>
        <w:spacing w:before="156" w:after="156"/>
        <w:rPr>
          <w:rFonts w:hint="eastAsia"/>
        </w:rPr>
      </w:pPr>
      <w:r>
        <w:rPr>
          <w:rFonts w:hint="eastAsia"/>
        </w:rPr>
        <w:t>报告期末本基金投资的股指期货持仓和损益明细</w:t>
      </w:r>
    </w:p>
    <w:p w:rsidR="00C203AC" w:rsidRDefault="00C203AC" w:rsidP="00C203AC">
      <w:pPr>
        <w:pStyle w:val="-"/>
        <w:ind w:firstLine="420"/>
        <w:rPr>
          <w:rFonts w:hint="eastAsia"/>
        </w:rPr>
      </w:pPr>
      <w:r>
        <w:rPr>
          <w:rFonts w:hint="eastAsia"/>
        </w:rPr>
        <w:t>无。</w:t>
      </w:r>
    </w:p>
    <w:p w:rsidR="00C203AC" w:rsidRDefault="00C203AC" w:rsidP="00C203AC">
      <w:pPr>
        <w:pStyle w:val="-3"/>
        <w:spacing w:before="156" w:after="156"/>
        <w:rPr>
          <w:rFonts w:hint="eastAsia"/>
        </w:rPr>
      </w:pPr>
      <w:r>
        <w:rPr>
          <w:rFonts w:hint="eastAsia"/>
        </w:rPr>
        <w:t>本基金投资股指期货的投资政策</w:t>
      </w:r>
    </w:p>
    <w:p w:rsidR="00C203AC" w:rsidRDefault="00C203AC" w:rsidP="00C203AC">
      <w:pPr>
        <w:pStyle w:val="-"/>
        <w:ind w:firstLine="420"/>
        <w:rPr>
          <w:rFonts w:hint="eastAsia"/>
        </w:rPr>
      </w:pPr>
      <w:r>
        <w:rPr>
          <w:rFonts w:hint="eastAsia"/>
        </w:rPr>
        <w:t>无。</w:t>
      </w:r>
    </w:p>
    <w:p w:rsidR="00C203AC" w:rsidRDefault="00C203AC" w:rsidP="00C203AC">
      <w:pPr>
        <w:pStyle w:val="-2"/>
        <w:spacing w:before="312"/>
        <w:rPr>
          <w:rFonts w:hint="eastAsia"/>
        </w:rPr>
      </w:pPr>
      <w:r>
        <w:rPr>
          <w:rFonts w:hint="eastAsia"/>
        </w:rPr>
        <w:t>报告期末本基金投资的国债期货交易情况说明</w:t>
      </w:r>
    </w:p>
    <w:p w:rsidR="00C203AC" w:rsidRDefault="00C203AC" w:rsidP="00C203AC">
      <w:pPr>
        <w:pStyle w:val="-3"/>
        <w:spacing w:before="156" w:after="156"/>
        <w:rPr>
          <w:rFonts w:hint="eastAsia"/>
        </w:rPr>
      </w:pPr>
      <w:r>
        <w:rPr>
          <w:rFonts w:hint="eastAsia"/>
        </w:rPr>
        <w:t>本期国债期货投资政策</w:t>
      </w:r>
    </w:p>
    <w:p w:rsidR="00C203AC" w:rsidRDefault="00C203AC" w:rsidP="00C203AC">
      <w:pPr>
        <w:pStyle w:val="-"/>
        <w:ind w:firstLine="420"/>
        <w:rPr>
          <w:rFonts w:hint="eastAsia"/>
        </w:rPr>
      </w:pPr>
      <w:r>
        <w:rPr>
          <w:rFonts w:hint="eastAsia"/>
        </w:rPr>
        <w:t>无。</w:t>
      </w:r>
    </w:p>
    <w:p w:rsidR="00C203AC" w:rsidRDefault="00C203AC" w:rsidP="00C203AC">
      <w:pPr>
        <w:pStyle w:val="-3"/>
        <w:spacing w:before="156" w:after="156"/>
        <w:rPr>
          <w:rFonts w:hint="eastAsia"/>
        </w:rPr>
      </w:pPr>
      <w:r>
        <w:rPr>
          <w:rFonts w:hint="eastAsia"/>
        </w:rPr>
        <w:t>报告期末本基金投资的国债期货持仓和损益明细</w:t>
      </w:r>
    </w:p>
    <w:p w:rsidR="00C203AC" w:rsidRDefault="00C203AC" w:rsidP="00C203AC">
      <w:pPr>
        <w:pStyle w:val="-"/>
        <w:ind w:firstLine="420"/>
        <w:rPr>
          <w:rFonts w:hint="eastAsia"/>
        </w:rPr>
      </w:pPr>
      <w:r>
        <w:rPr>
          <w:rFonts w:hint="eastAsia"/>
        </w:rPr>
        <w:t>无。</w:t>
      </w:r>
    </w:p>
    <w:p w:rsidR="00C203AC" w:rsidRDefault="00C203AC" w:rsidP="00C203AC">
      <w:pPr>
        <w:pStyle w:val="-3"/>
        <w:spacing w:before="156" w:after="156"/>
        <w:rPr>
          <w:rFonts w:hint="eastAsia"/>
        </w:rPr>
      </w:pPr>
      <w:r>
        <w:rPr>
          <w:rFonts w:hint="eastAsia"/>
        </w:rPr>
        <w:t>本期国债期货投资评价</w:t>
      </w:r>
    </w:p>
    <w:p w:rsidR="00C203AC" w:rsidRDefault="00C203AC" w:rsidP="00C203AC">
      <w:pPr>
        <w:pStyle w:val="-"/>
        <w:ind w:firstLine="420"/>
        <w:rPr>
          <w:rFonts w:hint="eastAsia"/>
        </w:rPr>
      </w:pPr>
      <w:r>
        <w:rPr>
          <w:rFonts w:hint="eastAsia"/>
        </w:rPr>
        <w:t>无。</w:t>
      </w:r>
    </w:p>
    <w:p w:rsidR="00C203AC" w:rsidRDefault="00C203AC" w:rsidP="00C203AC">
      <w:pPr>
        <w:pStyle w:val="-2"/>
        <w:spacing w:before="312"/>
        <w:rPr>
          <w:rFonts w:hint="eastAsia"/>
        </w:rPr>
      </w:pPr>
      <w:r>
        <w:rPr>
          <w:rFonts w:hint="eastAsia"/>
        </w:rPr>
        <w:t>投资组合报告附注</w:t>
      </w:r>
    </w:p>
    <w:p w:rsidR="00C203AC" w:rsidRDefault="00C203AC" w:rsidP="00C203A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203AC" w:rsidRDefault="00C203AC" w:rsidP="00C203AC">
      <w:pPr>
        <w:pStyle w:val="-"/>
        <w:ind w:firstLine="420"/>
        <w:rPr>
          <w:rFonts w:hint="eastAsia"/>
        </w:rPr>
      </w:pPr>
      <w:r>
        <w:rPr>
          <w:rFonts w:hint="eastAsia"/>
        </w:rPr>
        <w:t>本基金投资的前十名证券的发行主体中，中国进出口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203AC" w:rsidRDefault="00C203AC" w:rsidP="00C203AC">
      <w:pPr>
        <w:pStyle w:val="-"/>
        <w:ind w:firstLine="420"/>
        <w:rPr>
          <w:rFonts w:hint="eastAsia"/>
        </w:rPr>
      </w:pPr>
      <w:r>
        <w:rPr>
          <w:rFonts w:hint="eastAsia"/>
        </w:rPr>
        <w:t>对上述证券的投资决策程序的说明：本基金投资上述证券的投资决策程序符合相关法律法规和公司制度的要求。</w:t>
      </w:r>
    </w:p>
    <w:p w:rsidR="00C203AC" w:rsidRDefault="00C203AC" w:rsidP="00C203A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203AC" w:rsidRDefault="00C203AC" w:rsidP="00C203AC">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C203AC" w:rsidRDefault="00C203AC" w:rsidP="00C203AC">
      <w:pPr>
        <w:pStyle w:val="-3"/>
        <w:spacing w:before="156" w:after="156"/>
        <w:rPr>
          <w:rFonts w:hint="eastAsia"/>
        </w:rPr>
      </w:pPr>
      <w:r>
        <w:rPr>
          <w:rFonts w:hint="eastAsia"/>
        </w:rPr>
        <w:t>其他资产构成</w:t>
      </w:r>
    </w:p>
    <w:p w:rsidR="00C203AC" w:rsidRDefault="00C203AC" w:rsidP="00C203AC">
      <w:pPr>
        <w:pStyle w:val="-"/>
        <w:ind w:firstLine="420"/>
        <w:rPr>
          <w:rFonts w:hint="eastAsia"/>
        </w:rPr>
      </w:pPr>
      <w:r>
        <w:rPr>
          <w:rFonts w:hint="eastAsia"/>
        </w:rPr>
        <w:t>无。</w:t>
      </w:r>
    </w:p>
    <w:p w:rsidR="00C203AC" w:rsidRDefault="00C203AC" w:rsidP="00C203AC">
      <w:pPr>
        <w:pStyle w:val="-3"/>
        <w:spacing w:before="156" w:after="156"/>
        <w:rPr>
          <w:rFonts w:hint="eastAsia"/>
        </w:rPr>
      </w:pPr>
      <w:r>
        <w:rPr>
          <w:rFonts w:hint="eastAsia"/>
        </w:rPr>
        <w:t>报告期末持有的处于转股期的可转换债券明细</w:t>
      </w:r>
    </w:p>
    <w:p w:rsidR="00C203AC" w:rsidRDefault="00C203AC" w:rsidP="00C203AC">
      <w:pPr>
        <w:pStyle w:val="-"/>
        <w:ind w:firstLine="420"/>
        <w:rPr>
          <w:rFonts w:hint="eastAsia"/>
        </w:rPr>
      </w:pPr>
      <w:r>
        <w:rPr>
          <w:rFonts w:hint="eastAsia"/>
        </w:rPr>
        <w:t>本基金本报告期末未持有处于转股期的可转换债券。</w:t>
      </w:r>
    </w:p>
    <w:p w:rsidR="00C203AC" w:rsidRDefault="00C203AC" w:rsidP="00C203AC">
      <w:pPr>
        <w:pStyle w:val="-3"/>
        <w:spacing w:before="156" w:after="156"/>
        <w:rPr>
          <w:rFonts w:hint="eastAsia"/>
        </w:rPr>
      </w:pPr>
      <w:r>
        <w:rPr>
          <w:rFonts w:hint="eastAsia"/>
        </w:rPr>
        <w:t>报告期末前十名股票中存在流通受限情况的说明</w:t>
      </w:r>
    </w:p>
    <w:p w:rsidR="00C203AC" w:rsidRDefault="00C203AC" w:rsidP="00C203AC">
      <w:pPr>
        <w:pStyle w:val="-"/>
        <w:ind w:firstLine="420"/>
        <w:rPr>
          <w:rFonts w:hint="eastAsia"/>
        </w:rPr>
      </w:pPr>
      <w:r>
        <w:rPr>
          <w:rFonts w:hint="eastAsia"/>
        </w:rPr>
        <w:t>无。</w:t>
      </w:r>
    </w:p>
    <w:p w:rsidR="00C203AC" w:rsidRDefault="00C203AC" w:rsidP="00C203AC">
      <w:pPr>
        <w:pStyle w:val="-1"/>
        <w:ind w:left="281" w:hanging="281"/>
        <w:rPr>
          <w:rFonts w:hint="eastAsia"/>
        </w:rPr>
      </w:pPr>
      <w:r>
        <w:rPr>
          <w:rFonts w:hint="eastAsia"/>
        </w:rPr>
        <w:t>开放式基金份额变动</w:t>
      </w:r>
    </w:p>
    <w:p w:rsidR="00C203AC" w:rsidRDefault="00C203AC" w:rsidP="00C203A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203AC" w:rsidTr="00C203AC">
        <w:trPr>
          <w:cnfStyle w:val="100000000000" w:firstRow="1" w:lastRow="0" w:firstColumn="0" w:lastColumn="0" w:oddVBand="0" w:evenVBand="0" w:oddHBand="0" w:evenHBand="0" w:firstRowFirstColumn="0" w:firstRowLastColumn="0" w:lastRowFirstColumn="0" w:lastRowLastColumn="0"/>
        </w:trPr>
        <w:tc>
          <w:tcPr>
            <w:tcW w:w="2768" w:type="dxa"/>
          </w:tcPr>
          <w:p w:rsidR="00C203AC" w:rsidRPr="00C203AC" w:rsidRDefault="00C203AC" w:rsidP="00C203AC">
            <w:pPr>
              <w:jc w:val="center"/>
              <w:rPr>
                <w:b/>
              </w:rPr>
            </w:pPr>
            <w:r w:rsidRPr="00C203AC">
              <w:rPr>
                <w:rFonts w:hint="eastAsia"/>
                <w:b/>
              </w:rPr>
              <w:t>项目</w:t>
            </w:r>
          </w:p>
        </w:tc>
        <w:tc>
          <w:tcPr>
            <w:tcW w:w="2769" w:type="dxa"/>
          </w:tcPr>
          <w:p w:rsidR="00C203AC" w:rsidRPr="00C203AC" w:rsidRDefault="00C203AC" w:rsidP="00C203AC">
            <w:pPr>
              <w:jc w:val="center"/>
              <w:rPr>
                <w:b/>
              </w:rPr>
            </w:pPr>
            <w:r w:rsidRPr="00C203AC">
              <w:rPr>
                <w:rFonts w:hint="eastAsia"/>
                <w:b/>
              </w:rPr>
              <w:t>南方恒新</w:t>
            </w:r>
            <w:r w:rsidRPr="00C203AC">
              <w:rPr>
                <w:rFonts w:hint="eastAsia"/>
                <w:b/>
              </w:rPr>
              <w:t>39</w:t>
            </w:r>
            <w:r w:rsidRPr="00C203AC">
              <w:rPr>
                <w:rFonts w:hint="eastAsia"/>
                <w:b/>
              </w:rPr>
              <w:t>个月定开债券</w:t>
            </w:r>
            <w:r w:rsidRPr="00C203AC">
              <w:rPr>
                <w:rFonts w:hint="eastAsia"/>
                <w:b/>
              </w:rPr>
              <w:t>A</w:t>
            </w:r>
          </w:p>
        </w:tc>
        <w:tc>
          <w:tcPr>
            <w:tcW w:w="2769" w:type="dxa"/>
          </w:tcPr>
          <w:p w:rsidR="00C203AC" w:rsidRPr="00C203AC" w:rsidRDefault="00C203AC" w:rsidP="00C203AC">
            <w:pPr>
              <w:jc w:val="center"/>
              <w:rPr>
                <w:b/>
              </w:rPr>
            </w:pPr>
            <w:r w:rsidRPr="00C203AC">
              <w:rPr>
                <w:rFonts w:hint="eastAsia"/>
                <w:b/>
              </w:rPr>
              <w:t>南方恒新</w:t>
            </w:r>
            <w:r w:rsidRPr="00C203AC">
              <w:rPr>
                <w:rFonts w:hint="eastAsia"/>
                <w:b/>
              </w:rPr>
              <w:t>39</w:t>
            </w:r>
            <w:r w:rsidRPr="00C203AC">
              <w:rPr>
                <w:rFonts w:hint="eastAsia"/>
                <w:b/>
              </w:rPr>
              <w:t>个月定开债券</w:t>
            </w:r>
            <w:r w:rsidRPr="00C203AC">
              <w:rPr>
                <w:rFonts w:hint="eastAsia"/>
                <w:b/>
              </w:rPr>
              <w:t>C</w:t>
            </w:r>
          </w:p>
        </w:tc>
      </w:tr>
      <w:tr w:rsidR="00C203AC" w:rsidTr="00C203AC">
        <w:tc>
          <w:tcPr>
            <w:tcW w:w="2768" w:type="dxa"/>
          </w:tcPr>
          <w:p w:rsidR="00C203AC" w:rsidRDefault="00C203AC" w:rsidP="00C203AC">
            <w:pPr>
              <w:jc w:val="left"/>
            </w:pPr>
            <w:r>
              <w:rPr>
                <w:rFonts w:hint="eastAsia"/>
              </w:rPr>
              <w:t>报告期期初基金份额总额</w:t>
            </w:r>
          </w:p>
        </w:tc>
        <w:tc>
          <w:tcPr>
            <w:tcW w:w="2769" w:type="dxa"/>
          </w:tcPr>
          <w:p w:rsidR="00C203AC" w:rsidRDefault="00C203AC" w:rsidP="00C203AC">
            <w:pPr>
              <w:jc w:val="right"/>
            </w:pPr>
            <w:r>
              <w:t>7,759,970,951.34</w:t>
            </w:r>
          </w:p>
        </w:tc>
        <w:tc>
          <w:tcPr>
            <w:tcW w:w="2769" w:type="dxa"/>
          </w:tcPr>
          <w:p w:rsidR="00C203AC" w:rsidRDefault="00C203AC" w:rsidP="00C203AC">
            <w:pPr>
              <w:jc w:val="right"/>
            </w:pPr>
            <w:r>
              <w:t>8,180,205.18</w:t>
            </w:r>
          </w:p>
        </w:tc>
      </w:tr>
      <w:tr w:rsidR="00C203AC" w:rsidTr="00C203AC">
        <w:tc>
          <w:tcPr>
            <w:tcW w:w="2768" w:type="dxa"/>
          </w:tcPr>
          <w:p w:rsidR="00C203AC" w:rsidRDefault="00C203AC" w:rsidP="00C203AC">
            <w:pPr>
              <w:jc w:val="left"/>
            </w:pPr>
            <w:r>
              <w:rPr>
                <w:rFonts w:hint="eastAsia"/>
              </w:rPr>
              <w:t>报告期期间基金总申购份额</w:t>
            </w:r>
          </w:p>
        </w:tc>
        <w:tc>
          <w:tcPr>
            <w:tcW w:w="2769" w:type="dxa"/>
          </w:tcPr>
          <w:p w:rsidR="00C203AC" w:rsidRDefault="00C203AC" w:rsidP="00C203AC">
            <w:pPr>
              <w:jc w:val="right"/>
            </w:pPr>
            <w:r>
              <w:t>-</w:t>
            </w:r>
          </w:p>
        </w:tc>
        <w:tc>
          <w:tcPr>
            <w:tcW w:w="2769" w:type="dxa"/>
          </w:tcPr>
          <w:p w:rsidR="00C203AC" w:rsidRDefault="00C203AC" w:rsidP="00C203AC">
            <w:pPr>
              <w:jc w:val="right"/>
            </w:pPr>
            <w:r>
              <w:t>-</w:t>
            </w:r>
          </w:p>
        </w:tc>
      </w:tr>
      <w:tr w:rsidR="00C203AC" w:rsidTr="00C203AC">
        <w:tc>
          <w:tcPr>
            <w:tcW w:w="2768" w:type="dxa"/>
          </w:tcPr>
          <w:p w:rsidR="00C203AC" w:rsidRDefault="00C203AC" w:rsidP="00C203AC">
            <w:pPr>
              <w:jc w:val="left"/>
            </w:pPr>
            <w:r>
              <w:rPr>
                <w:rFonts w:hint="eastAsia"/>
              </w:rPr>
              <w:t>减：报告期期间基金总赎回份额</w:t>
            </w:r>
          </w:p>
        </w:tc>
        <w:tc>
          <w:tcPr>
            <w:tcW w:w="2769" w:type="dxa"/>
          </w:tcPr>
          <w:p w:rsidR="00C203AC" w:rsidRDefault="00C203AC" w:rsidP="00C203AC">
            <w:pPr>
              <w:jc w:val="right"/>
            </w:pPr>
            <w:r>
              <w:t>-</w:t>
            </w:r>
          </w:p>
        </w:tc>
        <w:tc>
          <w:tcPr>
            <w:tcW w:w="2769" w:type="dxa"/>
          </w:tcPr>
          <w:p w:rsidR="00C203AC" w:rsidRDefault="00C203AC" w:rsidP="00C203AC">
            <w:pPr>
              <w:jc w:val="right"/>
            </w:pPr>
            <w:r>
              <w:t>-</w:t>
            </w:r>
          </w:p>
        </w:tc>
      </w:tr>
      <w:tr w:rsidR="00C203AC" w:rsidTr="00C203AC">
        <w:tc>
          <w:tcPr>
            <w:tcW w:w="2768" w:type="dxa"/>
          </w:tcPr>
          <w:p w:rsidR="00C203AC" w:rsidRDefault="00C203AC" w:rsidP="00C203AC">
            <w:pPr>
              <w:jc w:val="left"/>
            </w:pPr>
            <w:r>
              <w:rPr>
                <w:rFonts w:hint="eastAsia"/>
              </w:rPr>
              <w:t>报告期期间基金拆分变动份额（份额减少以</w:t>
            </w:r>
            <w:r>
              <w:rPr>
                <w:rFonts w:hint="eastAsia"/>
              </w:rPr>
              <w:t>"-"</w:t>
            </w:r>
            <w:r>
              <w:rPr>
                <w:rFonts w:hint="eastAsia"/>
              </w:rPr>
              <w:t>填列）</w:t>
            </w:r>
          </w:p>
        </w:tc>
        <w:tc>
          <w:tcPr>
            <w:tcW w:w="2769" w:type="dxa"/>
          </w:tcPr>
          <w:p w:rsidR="00C203AC" w:rsidRDefault="00C203AC" w:rsidP="00C203AC">
            <w:pPr>
              <w:jc w:val="right"/>
            </w:pPr>
            <w:r>
              <w:t>-</w:t>
            </w:r>
          </w:p>
        </w:tc>
        <w:tc>
          <w:tcPr>
            <w:tcW w:w="2769" w:type="dxa"/>
          </w:tcPr>
          <w:p w:rsidR="00C203AC" w:rsidRDefault="00C203AC" w:rsidP="00C203AC">
            <w:pPr>
              <w:jc w:val="right"/>
            </w:pPr>
            <w:r>
              <w:t>-</w:t>
            </w:r>
          </w:p>
        </w:tc>
      </w:tr>
      <w:tr w:rsidR="00C203AC" w:rsidTr="00C203AC">
        <w:tc>
          <w:tcPr>
            <w:tcW w:w="2768" w:type="dxa"/>
          </w:tcPr>
          <w:p w:rsidR="00C203AC" w:rsidRDefault="00C203AC" w:rsidP="00C203AC">
            <w:pPr>
              <w:jc w:val="left"/>
            </w:pPr>
            <w:r>
              <w:rPr>
                <w:rFonts w:hint="eastAsia"/>
              </w:rPr>
              <w:t>报告期期末基金份额总额</w:t>
            </w:r>
          </w:p>
        </w:tc>
        <w:tc>
          <w:tcPr>
            <w:tcW w:w="2769" w:type="dxa"/>
          </w:tcPr>
          <w:p w:rsidR="00C203AC" w:rsidRDefault="00C203AC" w:rsidP="00C203AC">
            <w:pPr>
              <w:jc w:val="right"/>
            </w:pPr>
            <w:r>
              <w:t>7,759,970,951.34</w:t>
            </w:r>
          </w:p>
        </w:tc>
        <w:tc>
          <w:tcPr>
            <w:tcW w:w="2769" w:type="dxa"/>
          </w:tcPr>
          <w:p w:rsidR="00C203AC" w:rsidRDefault="00C203AC" w:rsidP="00C203AC">
            <w:pPr>
              <w:jc w:val="right"/>
            </w:pPr>
            <w:r>
              <w:t>8,180,205.18</w:t>
            </w:r>
          </w:p>
        </w:tc>
      </w:tr>
    </w:tbl>
    <w:p w:rsidR="00C203AC" w:rsidRDefault="00C203AC" w:rsidP="00C203AC">
      <w:pPr>
        <w:pStyle w:val="-1"/>
        <w:ind w:left="281" w:hanging="281"/>
        <w:rPr>
          <w:rFonts w:hint="eastAsia"/>
        </w:rPr>
      </w:pPr>
      <w:r>
        <w:rPr>
          <w:rFonts w:hint="eastAsia"/>
        </w:rPr>
        <w:t>基金管理人运用固有资金投资本基金情况</w:t>
      </w:r>
    </w:p>
    <w:p w:rsidR="00C203AC" w:rsidRDefault="00C203AC" w:rsidP="00C203AC">
      <w:pPr>
        <w:pStyle w:val="-2"/>
        <w:spacing w:before="312"/>
        <w:rPr>
          <w:rFonts w:hint="eastAsia"/>
        </w:rPr>
      </w:pPr>
      <w:r>
        <w:rPr>
          <w:rFonts w:hint="eastAsia"/>
        </w:rPr>
        <w:t>基金管理人持有本基金份额变动情况</w:t>
      </w:r>
    </w:p>
    <w:p w:rsidR="00C203AC" w:rsidRDefault="00C203AC" w:rsidP="00C203AC">
      <w:pPr>
        <w:pStyle w:val="-"/>
        <w:ind w:firstLine="420"/>
        <w:rPr>
          <w:rFonts w:hint="eastAsia"/>
        </w:rPr>
      </w:pPr>
      <w:r>
        <w:rPr>
          <w:rFonts w:hint="eastAsia"/>
        </w:rPr>
        <w:t>本报告期末，基金管理人未持有本基金份额。</w:t>
      </w:r>
    </w:p>
    <w:p w:rsidR="00C203AC" w:rsidRDefault="00C203AC" w:rsidP="00C203AC">
      <w:pPr>
        <w:pStyle w:val="-2"/>
        <w:spacing w:before="312"/>
        <w:rPr>
          <w:rFonts w:hint="eastAsia"/>
        </w:rPr>
      </w:pPr>
      <w:r>
        <w:rPr>
          <w:rFonts w:hint="eastAsia"/>
        </w:rPr>
        <w:t>基金管理人运用固有资金投资本基金交易明细</w:t>
      </w:r>
    </w:p>
    <w:p w:rsidR="00C203AC" w:rsidRDefault="00C203AC" w:rsidP="00C203AC">
      <w:pPr>
        <w:pStyle w:val="-"/>
        <w:ind w:firstLine="420"/>
        <w:rPr>
          <w:rFonts w:hint="eastAsia"/>
        </w:rPr>
      </w:pPr>
      <w:r>
        <w:rPr>
          <w:rFonts w:hint="eastAsia"/>
        </w:rPr>
        <w:t>本报告期内，基金管理人不存在申购、赎回或买卖本基金的情况。</w:t>
      </w:r>
    </w:p>
    <w:p w:rsidR="00C203AC" w:rsidRDefault="00C203AC" w:rsidP="00C203AC">
      <w:pPr>
        <w:pStyle w:val="-1"/>
        <w:ind w:left="281" w:hanging="281"/>
        <w:rPr>
          <w:rFonts w:hint="eastAsia"/>
        </w:rPr>
      </w:pPr>
      <w:r>
        <w:rPr>
          <w:rFonts w:hint="eastAsia"/>
        </w:rPr>
        <w:t>影响投资者决策的其他重要信息</w:t>
      </w:r>
    </w:p>
    <w:p w:rsidR="00C203AC" w:rsidRDefault="00C203AC" w:rsidP="00C203A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203AC" w:rsidTr="00C203AC">
        <w:tc>
          <w:tcPr>
            <w:tcW w:w="1021" w:type="dxa"/>
            <w:vMerge w:val="restart"/>
          </w:tcPr>
          <w:p w:rsidR="00C203AC" w:rsidRDefault="00C203AC" w:rsidP="00C203AC">
            <w:pPr>
              <w:jc w:val="left"/>
            </w:pPr>
            <w:r>
              <w:rPr>
                <w:rFonts w:hint="eastAsia"/>
              </w:rPr>
              <w:t>投资者</w:t>
            </w:r>
            <w:r>
              <w:rPr>
                <w:rFonts w:hint="eastAsia"/>
              </w:rPr>
              <w:lastRenderedPageBreak/>
              <w:t>类别</w:t>
            </w:r>
          </w:p>
        </w:tc>
        <w:tc>
          <w:tcPr>
            <w:tcW w:w="7484" w:type="dxa"/>
            <w:gridSpan w:val="5"/>
          </w:tcPr>
          <w:p w:rsidR="00C203AC" w:rsidRDefault="00C203AC" w:rsidP="00C203AC">
            <w:pPr>
              <w:jc w:val="left"/>
            </w:pPr>
            <w:r>
              <w:rPr>
                <w:rFonts w:hint="eastAsia"/>
              </w:rPr>
              <w:lastRenderedPageBreak/>
              <w:t>报告期内持有基金份额变化情况</w:t>
            </w:r>
          </w:p>
        </w:tc>
        <w:tc>
          <w:tcPr>
            <w:tcW w:w="2778" w:type="dxa"/>
            <w:gridSpan w:val="2"/>
          </w:tcPr>
          <w:p w:rsidR="00C203AC" w:rsidRDefault="00C203AC" w:rsidP="00C203AC">
            <w:pPr>
              <w:jc w:val="left"/>
            </w:pPr>
            <w:r>
              <w:rPr>
                <w:rFonts w:hint="eastAsia"/>
              </w:rPr>
              <w:t>报告期末持有基金情况</w:t>
            </w:r>
          </w:p>
        </w:tc>
      </w:tr>
      <w:tr w:rsidR="00C203AC" w:rsidTr="00C203AC">
        <w:tc>
          <w:tcPr>
            <w:tcW w:w="1021" w:type="dxa"/>
            <w:vMerge/>
          </w:tcPr>
          <w:p w:rsidR="00C203AC" w:rsidRDefault="00C203AC" w:rsidP="00C203AC">
            <w:pPr>
              <w:jc w:val="left"/>
            </w:pPr>
          </w:p>
        </w:tc>
        <w:tc>
          <w:tcPr>
            <w:tcW w:w="680" w:type="dxa"/>
          </w:tcPr>
          <w:p w:rsidR="00C203AC" w:rsidRDefault="00C203AC" w:rsidP="00C203AC">
            <w:pPr>
              <w:jc w:val="left"/>
            </w:pPr>
            <w:r>
              <w:rPr>
                <w:rFonts w:hint="eastAsia"/>
              </w:rPr>
              <w:t>序号</w:t>
            </w:r>
          </w:p>
        </w:tc>
        <w:tc>
          <w:tcPr>
            <w:tcW w:w="1191" w:type="dxa"/>
          </w:tcPr>
          <w:p w:rsidR="00C203AC" w:rsidRDefault="00C203AC" w:rsidP="00C203AC">
            <w:pPr>
              <w:jc w:val="left"/>
            </w:pPr>
            <w:r>
              <w:rPr>
                <w:rFonts w:hint="eastAsia"/>
              </w:rPr>
              <w:t>持有基金份额比例达到或者超过</w:t>
            </w:r>
            <w:r>
              <w:rPr>
                <w:rFonts w:hint="eastAsia"/>
              </w:rPr>
              <w:t>20%</w:t>
            </w:r>
            <w:r>
              <w:rPr>
                <w:rFonts w:hint="eastAsia"/>
              </w:rPr>
              <w:t>的时间区间</w:t>
            </w:r>
          </w:p>
        </w:tc>
        <w:tc>
          <w:tcPr>
            <w:tcW w:w="1871" w:type="dxa"/>
          </w:tcPr>
          <w:p w:rsidR="00C203AC" w:rsidRDefault="00C203AC" w:rsidP="00C203AC">
            <w:pPr>
              <w:jc w:val="left"/>
            </w:pPr>
            <w:r>
              <w:rPr>
                <w:rFonts w:hint="eastAsia"/>
              </w:rPr>
              <w:t>期初份额</w:t>
            </w:r>
          </w:p>
        </w:tc>
        <w:tc>
          <w:tcPr>
            <w:tcW w:w="1871" w:type="dxa"/>
          </w:tcPr>
          <w:p w:rsidR="00C203AC" w:rsidRDefault="00C203AC" w:rsidP="00C203AC">
            <w:pPr>
              <w:jc w:val="left"/>
            </w:pPr>
            <w:r>
              <w:rPr>
                <w:rFonts w:hint="eastAsia"/>
              </w:rPr>
              <w:t>申购份额</w:t>
            </w:r>
          </w:p>
        </w:tc>
        <w:tc>
          <w:tcPr>
            <w:tcW w:w="1871" w:type="dxa"/>
          </w:tcPr>
          <w:p w:rsidR="00C203AC" w:rsidRDefault="00C203AC" w:rsidP="00C203AC">
            <w:pPr>
              <w:jc w:val="left"/>
            </w:pPr>
            <w:r>
              <w:rPr>
                <w:rFonts w:hint="eastAsia"/>
              </w:rPr>
              <w:t>赎回份额</w:t>
            </w:r>
          </w:p>
        </w:tc>
        <w:tc>
          <w:tcPr>
            <w:tcW w:w="1871" w:type="dxa"/>
          </w:tcPr>
          <w:p w:rsidR="00C203AC" w:rsidRDefault="00C203AC" w:rsidP="00C203AC">
            <w:pPr>
              <w:jc w:val="left"/>
            </w:pPr>
            <w:r>
              <w:rPr>
                <w:rFonts w:hint="eastAsia"/>
              </w:rPr>
              <w:t>持有份额</w:t>
            </w:r>
          </w:p>
        </w:tc>
        <w:tc>
          <w:tcPr>
            <w:tcW w:w="907" w:type="dxa"/>
          </w:tcPr>
          <w:p w:rsidR="00C203AC" w:rsidRDefault="00C203AC" w:rsidP="00C203AC">
            <w:pPr>
              <w:jc w:val="left"/>
            </w:pPr>
            <w:r>
              <w:rPr>
                <w:rFonts w:hint="eastAsia"/>
              </w:rPr>
              <w:t>份额占比</w:t>
            </w:r>
          </w:p>
        </w:tc>
      </w:tr>
      <w:tr w:rsidR="00C203AC" w:rsidTr="00C203AC">
        <w:tc>
          <w:tcPr>
            <w:tcW w:w="1021" w:type="dxa"/>
          </w:tcPr>
          <w:p w:rsidR="00C203AC" w:rsidRDefault="00C203AC" w:rsidP="00C203AC">
            <w:pPr>
              <w:jc w:val="left"/>
            </w:pPr>
            <w:r>
              <w:rPr>
                <w:rFonts w:hint="eastAsia"/>
              </w:rPr>
              <w:lastRenderedPageBreak/>
              <w:t>机构</w:t>
            </w:r>
          </w:p>
        </w:tc>
        <w:tc>
          <w:tcPr>
            <w:tcW w:w="680" w:type="dxa"/>
          </w:tcPr>
          <w:p w:rsidR="00C203AC" w:rsidRDefault="00C203AC" w:rsidP="00C203AC">
            <w:pPr>
              <w:jc w:val="right"/>
            </w:pPr>
            <w:r>
              <w:t>1</w:t>
            </w:r>
          </w:p>
        </w:tc>
        <w:tc>
          <w:tcPr>
            <w:tcW w:w="1191" w:type="dxa"/>
          </w:tcPr>
          <w:p w:rsidR="00C203AC" w:rsidRDefault="00C203AC" w:rsidP="00C203AC">
            <w:pPr>
              <w:jc w:val="left"/>
            </w:pPr>
            <w:r>
              <w:t>20251001-20251231</w:t>
            </w:r>
          </w:p>
        </w:tc>
        <w:tc>
          <w:tcPr>
            <w:tcW w:w="1871" w:type="dxa"/>
          </w:tcPr>
          <w:p w:rsidR="00C203AC" w:rsidRDefault="00C203AC" w:rsidP="00C203AC">
            <w:pPr>
              <w:jc w:val="right"/>
            </w:pPr>
            <w:r>
              <w:t>1,884,920,535.71</w:t>
            </w:r>
          </w:p>
        </w:tc>
        <w:tc>
          <w:tcPr>
            <w:tcW w:w="1871" w:type="dxa"/>
          </w:tcPr>
          <w:p w:rsidR="00C203AC" w:rsidRDefault="00C203AC" w:rsidP="00C203AC">
            <w:pPr>
              <w:jc w:val="right"/>
            </w:pPr>
            <w:r>
              <w:t>-</w:t>
            </w:r>
          </w:p>
        </w:tc>
        <w:tc>
          <w:tcPr>
            <w:tcW w:w="1871" w:type="dxa"/>
          </w:tcPr>
          <w:p w:rsidR="00C203AC" w:rsidRDefault="00C203AC" w:rsidP="00C203AC">
            <w:pPr>
              <w:jc w:val="right"/>
            </w:pPr>
            <w:r>
              <w:t>-</w:t>
            </w:r>
          </w:p>
        </w:tc>
        <w:tc>
          <w:tcPr>
            <w:tcW w:w="1871" w:type="dxa"/>
          </w:tcPr>
          <w:p w:rsidR="00C203AC" w:rsidRDefault="00C203AC" w:rsidP="00C203AC">
            <w:pPr>
              <w:jc w:val="right"/>
            </w:pPr>
            <w:r>
              <w:t>1,884,920,535.71</w:t>
            </w:r>
          </w:p>
        </w:tc>
        <w:tc>
          <w:tcPr>
            <w:tcW w:w="907" w:type="dxa"/>
          </w:tcPr>
          <w:p w:rsidR="00C203AC" w:rsidRDefault="00C203AC" w:rsidP="00C203AC">
            <w:pPr>
              <w:jc w:val="right"/>
            </w:pPr>
            <w:r>
              <w:t>24.26%</w:t>
            </w:r>
          </w:p>
        </w:tc>
      </w:tr>
      <w:tr w:rsidR="00C203AC" w:rsidTr="00C203AC">
        <w:tc>
          <w:tcPr>
            <w:tcW w:w="11283" w:type="dxa"/>
            <w:gridSpan w:val="8"/>
          </w:tcPr>
          <w:p w:rsidR="00C203AC" w:rsidRDefault="00C203AC" w:rsidP="00C203AC">
            <w:pPr>
              <w:jc w:val="left"/>
            </w:pPr>
            <w:r>
              <w:rPr>
                <w:rFonts w:hint="eastAsia"/>
              </w:rPr>
              <w:t>产品特有风险</w:t>
            </w:r>
          </w:p>
        </w:tc>
      </w:tr>
      <w:tr w:rsidR="00C203AC" w:rsidTr="00C203AC">
        <w:tc>
          <w:tcPr>
            <w:tcW w:w="11283" w:type="dxa"/>
            <w:gridSpan w:val="8"/>
          </w:tcPr>
          <w:p w:rsidR="00C203AC" w:rsidRDefault="00C203AC" w:rsidP="00C203A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203AC" w:rsidRDefault="00C203AC" w:rsidP="00C203AC">
      <w:pPr>
        <w:pStyle w:val="-2"/>
        <w:spacing w:before="312"/>
        <w:rPr>
          <w:rFonts w:hint="eastAsia"/>
        </w:rPr>
      </w:pPr>
      <w:r>
        <w:rPr>
          <w:rFonts w:hint="eastAsia"/>
        </w:rPr>
        <w:t>影响投资者决策的其他重要信息</w:t>
      </w:r>
    </w:p>
    <w:p w:rsidR="00C203AC" w:rsidRDefault="00C203AC" w:rsidP="00C203AC">
      <w:pPr>
        <w:pStyle w:val="-"/>
        <w:ind w:firstLine="420"/>
        <w:rPr>
          <w:rFonts w:hint="eastAsia"/>
        </w:rPr>
      </w:pPr>
      <w:r>
        <w:rPr>
          <w:rFonts w:hint="eastAsia"/>
        </w:rPr>
        <w:t>本基金按照摊余成本计算账面价值，即估值对象以买入成本列示，按票面利率或协议利率并考虑其买入时的溢价和折价，在其剩余存续期内进行摊销，确认利息收入并以预期信用损失为基础进行减值处理。本报告中投资组合报告公允价值部分均以摊余成本列示。</w:t>
      </w:r>
    </w:p>
    <w:p w:rsidR="00C203AC" w:rsidRDefault="00C203AC" w:rsidP="00C203AC">
      <w:pPr>
        <w:pStyle w:val="-1"/>
        <w:ind w:left="281" w:hanging="281"/>
        <w:rPr>
          <w:rFonts w:hint="eastAsia"/>
        </w:rPr>
      </w:pPr>
      <w:r>
        <w:rPr>
          <w:rFonts w:hint="eastAsia"/>
        </w:rPr>
        <w:t>备查文件目录</w:t>
      </w:r>
    </w:p>
    <w:p w:rsidR="00C203AC" w:rsidRDefault="00C203AC" w:rsidP="00C203AC">
      <w:pPr>
        <w:pStyle w:val="-2"/>
        <w:spacing w:before="312"/>
        <w:rPr>
          <w:rFonts w:hint="eastAsia"/>
        </w:rPr>
      </w:pPr>
      <w:r>
        <w:rPr>
          <w:rFonts w:hint="eastAsia"/>
        </w:rPr>
        <w:t>备查文件目录</w:t>
      </w:r>
    </w:p>
    <w:p w:rsidR="00C203AC" w:rsidRDefault="00C203AC" w:rsidP="00C203AC">
      <w:pPr>
        <w:pStyle w:val="-"/>
        <w:ind w:firstLine="420"/>
        <w:rPr>
          <w:rFonts w:hint="eastAsia"/>
        </w:rPr>
      </w:pPr>
      <w:r>
        <w:rPr>
          <w:rFonts w:hint="eastAsia"/>
        </w:rPr>
        <w:t>1、《南方恒新39个月定期开放债券型证券投资基金基金合同》；</w:t>
      </w:r>
    </w:p>
    <w:p w:rsidR="00C203AC" w:rsidRDefault="00C203AC" w:rsidP="00C203AC">
      <w:pPr>
        <w:pStyle w:val="-"/>
        <w:ind w:firstLine="420"/>
        <w:rPr>
          <w:rFonts w:hint="eastAsia"/>
        </w:rPr>
      </w:pPr>
      <w:r>
        <w:rPr>
          <w:rFonts w:hint="eastAsia"/>
        </w:rPr>
        <w:t>2、《南方恒新39个月定期开放债券型证券投资基金托管协议》；</w:t>
      </w:r>
    </w:p>
    <w:p w:rsidR="00C203AC" w:rsidRDefault="00C203AC" w:rsidP="00C203AC">
      <w:pPr>
        <w:pStyle w:val="-"/>
        <w:ind w:firstLine="420"/>
        <w:rPr>
          <w:rFonts w:hint="eastAsia"/>
        </w:rPr>
      </w:pPr>
      <w:r>
        <w:rPr>
          <w:rFonts w:hint="eastAsia"/>
        </w:rPr>
        <w:t>3、南方恒新39个月定期开放债券型证券投资基金2025年4季度报告原文。</w:t>
      </w:r>
    </w:p>
    <w:p w:rsidR="00C203AC" w:rsidRDefault="00C203AC" w:rsidP="00C203AC">
      <w:pPr>
        <w:pStyle w:val="-2"/>
        <w:spacing w:before="312"/>
        <w:rPr>
          <w:rFonts w:hint="eastAsia"/>
        </w:rPr>
      </w:pPr>
      <w:r>
        <w:rPr>
          <w:rFonts w:hint="eastAsia"/>
        </w:rPr>
        <w:t>存放地点</w:t>
      </w:r>
    </w:p>
    <w:p w:rsidR="00C203AC" w:rsidRDefault="00C203AC" w:rsidP="00C203AC">
      <w:pPr>
        <w:pStyle w:val="-"/>
        <w:ind w:firstLine="420"/>
        <w:rPr>
          <w:rFonts w:hint="eastAsia"/>
        </w:rPr>
      </w:pPr>
      <w:r>
        <w:rPr>
          <w:rFonts w:hint="eastAsia"/>
        </w:rPr>
        <w:t>深圳市福田区莲花街道益田路5999号基金大厦32-42楼。</w:t>
      </w:r>
    </w:p>
    <w:p w:rsidR="00C203AC" w:rsidRDefault="00C203AC" w:rsidP="00C203AC">
      <w:pPr>
        <w:pStyle w:val="-2"/>
        <w:spacing w:before="312"/>
        <w:rPr>
          <w:rFonts w:hint="eastAsia"/>
        </w:rPr>
      </w:pPr>
      <w:r>
        <w:rPr>
          <w:rFonts w:hint="eastAsia"/>
        </w:rPr>
        <w:t>查阅方式</w:t>
      </w:r>
    </w:p>
    <w:p w:rsidR="00C203AC" w:rsidRDefault="00C203AC" w:rsidP="00C203AC">
      <w:pPr>
        <w:pStyle w:val="-"/>
        <w:ind w:firstLine="420"/>
        <w:rPr>
          <w:rFonts w:hint="eastAsia"/>
        </w:rPr>
      </w:pPr>
      <w:r>
        <w:rPr>
          <w:rFonts w:hint="eastAsia"/>
        </w:rPr>
        <w:t>网站：http://www.nffund.com</w:t>
      </w:r>
    </w:p>
    <w:p w:rsidR="003C7DC3" w:rsidRDefault="00C203AC" w:rsidP="00C203A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3AC" w:rsidRDefault="00C203AC" w:rsidP="00D17C56">
      <w:r>
        <w:separator/>
      </w:r>
    </w:p>
  </w:endnote>
  <w:endnote w:type="continuationSeparator" w:id="0">
    <w:p w:rsidR="00C203AC" w:rsidRDefault="00C203A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AC" w:rsidRDefault="00C203A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203AC" w:rsidRPr="00C203AC">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203AC">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203AC">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AC" w:rsidRDefault="00C203A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3AC" w:rsidRDefault="00C203AC" w:rsidP="00D17C56">
      <w:r>
        <w:separator/>
      </w:r>
    </w:p>
  </w:footnote>
  <w:footnote w:type="continuationSeparator" w:id="0">
    <w:p w:rsidR="00C203AC" w:rsidRDefault="00C203A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AC" w:rsidRDefault="00C203A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203AC" w:rsidP="00AE3F5B">
    <w:pPr>
      <w:pStyle w:val="a7"/>
      <w:pBdr>
        <w:bottom w:val="single" w:sz="4" w:space="1" w:color="auto"/>
      </w:pBdr>
      <w:jc w:val="right"/>
    </w:pPr>
    <w:r>
      <w:rPr>
        <w:rFonts w:hint="eastAsia"/>
      </w:rPr>
      <w:t>南方恒新</w:t>
    </w:r>
    <w:r>
      <w:rPr>
        <w:rFonts w:hint="eastAsia"/>
      </w:rPr>
      <w:t>39</w:t>
    </w:r>
    <w:r>
      <w:rPr>
        <w:rFonts w:hint="eastAsia"/>
      </w:rPr>
      <w:t>个月定期开放债券型证券投资基金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03AC"/>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C02E0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21CF9-451A-4412-BD6B-4AAC1934A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1125</Words>
  <Characters>6419</Characters>
  <Application>Microsoft Office Word</Application>
  <DocSecurity>0</DocSecurity>
  <Lines>53</Lines>
  <Paragraphs>15</Paragraphs>
  <ScaleCrop>false</ScaleCrop>
  <Company>MC SYSTEM</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2026-01-20T00:50:00Z</dcterms:created>
  <dcterms:modified xsi:type="dcterms:W3CDTF">2026-01-20T00:51:00Z</dcterms:modified>
</cp:coreProperties>
</file>