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E0DFA">
        <w:rPr>
          <w:rFonts w:ascii="宋体" w:hAnsi="宋体" w:hint="eastAsia"/>
          <w:b/>
          <w:bCs/>
          <w:sz w:val="48"/>
          <w:szCs w:val="30"/>
        </w:rPr>
        <w:t>南方合顺多资产配置混合型基金中基金</w:t>
      </w:r>
      <w:r w:rsidR="008E0DFA">
        <w:rPr>
          <w:rFonts w:ascii="宋体" w:hAnsi="宋体"/>
          <w:b/>
          <w:bCs/>
          <w:sz w:val="48"/>
          <w:szCs w:val="30"/>
        </w:rPr>
        <w:t>(FOF)2025年第4季度报告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E0DF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E0DF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E0DFA">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E0DF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E0DFA" w:rsidRDefault="008E0DFA" w:rsidP="008E0DFA">
      <w:pPr>
        <w:pStyle w:val="-1"/>
        <w:ind w:left="281" w:hanging="281"/>
        <w:rPr>
          <w:rFonts w:hint="eastAsia"/>
        </w:rPr>
      </w:pPr>
      <w:r>
        <w:rPr>
          <w:rFonts w:hint="eastAsia"/>
        </w:rPr>
        <w:lastRenderedPageBreak/>
        <w:t>重要提示</w:t>
      </w:r>
    </w:p>
    <w:p w:rsidR="008E0DFA" w:rsidRDefault="008E0DFA" w:rsidP="008E0DF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E0DFA" w:rsidRDefault="008E0DFA" w:rsidP="008E0DFA">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8E0DFA" w:rsidRDefault="008E0DFA" w:rsidP="008E0DFA">
      <w:pPr>
        <w:pStyle w:val="-"/>
        <w:ind w:firstLine="420"/>
        <w:rPr>
          <w:rFonts w:hint="eastAsia"/>
        </w:rPr>
      </w:pPr>
      <w:r>
        <w:rPr>
          <w:rFonts w:hint="eastAsia"/>
        </w:rPr>
        <w:t>基金管理人承诺以诚实信用、勤勉尽责的原则管理和运用基金资产，但不保证基金一定盈利。</w:t>
      </w:r>
    </w:p>
    <w:p w:rsidR="008E0DFA" w:rsidRDefault="008E0DFA" w:rsidP="008E0DFA">
      <w:pPr>
        <w:pStyle w:val="-"/>
        <w:ind w:firstLine="420"/>
        <w:rPr>
          <w:rFonts w:hint="eastAsia"/>
        </w:rPr>
      </w:pPr>
      <w:r>
        <w:rPr>
          <w:rFonts w:hint="eastAsia"/>
        </w:rPr>
        <w:t>基金的过往业绩并不代表其未来表现。投资有风险，投资者在作出投资决策前应仔细阅读本基金的招募说明书。</w:t>
      </w:r>
    </w:p>
    <w:p w:rsidR="008E0DFA" w:rsidRDefault="008E0DFA" w:rsidP="008E0DFA">
      <w:pPr>
        <w:pStyle w:val="-"/>
        <w:ind w:firstLine="420"/>
        <w:rPr>
          <w:rFonts w:hint="eastAsia"/>
        </w:rPr>
      </w:pPr>
      <w:r>
        <w:rPr>
          <w:rFonts w:hint="eastAsia"/>
        </w:rPr>
        <w:t>本报告中财务资料未经审计。</w:t>
      </w:r>
    </w:p>
    <w:p w:rsidR="008E0DFA" w:rsidRDefault="008E0DFA" w:rsidP="008E0DFA">
      <w:pPr>
        <w:pStyle w:val="-"/>
        <w:ind w:firstLine="420"/>
        <w:rPr>
          <w:rFonts w:hint="eastAsia"/>
        </w:rPr>
      </w:pPr>
      <w:r>
        <w:rPr>
          <w:rFonts w:hint="eastAsia"/>
        </w:rPr>
        <w:t>本报告期自2025年10月1日起至12月31日止。</w:t>
      </w:r>
    </w:p>
    <w:p w:rsidR="008E0DFA" w:rsidRDefault="008E0DFA" w:rsidP="008E0DF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E0DFA" w:rsidTr="001B2B83">
        <w:tc>
          <w:tcPr>
            <w:tcW w:w="2768" w:type="dxa"/>
          </w:tcPr>
          <w:p w:rsidR="008E0DFA" w:rsidRDefault="008E0DFA" w:rsidP="008E0DFA">
            <w:pPr>
              <w:jc w:val="left"/>
            </w:pPr>
            <w:r>
              <w:rPr>
                <w:rFonts w:hint="eastAsia"/>
              </w:rPr>
              <w:t>基金简称</w:t>
            </w:r>
          </w:p>
        </w:tc>
        <w:tc>
          <w:tcPr>
            <w:tcW w:w="5538" w:type="dxa"/>
            <w:gridSpan w:val="2"/>
          </w:tcPr>
          <w:p w:rsidR="008E0DFA" w:rsidRDefault="008E0DFA" w:rsidP="008E0DFA">
            <w:pPr>
              <w:jc w:val="left"/>
            </w:pPr>
            <w:r>
              <w:rPr>
                <w:rFonts w:hint="eastAsia"/>
              </w:rPr>
              <w:t>南方合顺多资产配置混合（</w:t>
            </w:r>
            <w:r>
              <w:rPr>
                <w:rFonts w:hint="eastAsia"/>
              </w:rPr>
              <w:t>FOF</w:t>
            </w:r>
            <w:r>
              <w:rPr>
                <w:rFonts w:hint="eastAsia"/>
              </w:rPr>
              <w:t>）</w:t>
            </w:r>
          </w:p>
        </w:tc>
      </w:tr>
      <w:tr w:rsidR="008E0DFA" w:rsidTr="00C34CAC">
        <w:tc>
          <w:tcPr>
            <w:tcW w:w="2768" w:type="dxa"/>
          </w:tcPr>
          <w:p w:rsidR="008E0DFA" w:rsidRDefault="008E0DFA" w:rsidP="008E0DFA">
            <w:pPr>
              <w:jc w:val="left"/>
            </w:pPr>
            <w:r>
              <w:rPr>
                <w:rFonts w:hint="eastAsia"/>
              </w:rPr>
              <w:t>基金主代码</w:t>
            </w:r>
          </w:p>
        </w:tc>
        <w:tc>
          <w:tcPr>
            <w:tcW w:w="5538" w:type="dxa"/>
            <w:gridSpan w:val="2"/>
          </w:tcPr>
          <w:p w:rsidR="008E0DFA" w:rsidRDefault="008E0DFA" w:rsidP="008E0DFA">
            <w:pPr>
              <w:jc w:val="left"/>
            </w:pPr>
            <w:r>
              <w:t>005979</w:t>
            </w:r>
          </w:p>
        </w:tc>
      </w:tr>
      <w:tr w:rsidR="008E0DFA" w:rsidTr="00C0540C">
        <w:tc>
          <w:tcPr>
            <w:tcW w:w="2768" w:type="dxa"/>
          </w:tcPr>
          <w:p w:rsidR="008E0DFA" w:rsidRDefault="008E0DFA" w:rsidP="008E0DFA">
            <w:pPr>
              <w:jc w:val="left"/>
            </w:pPr>
            <w:r>
              <w:rPr>
                <w:rFonts w:hint="eastAsia"/>
              </w:rPr>
              <w:t>交易代码</w:t>
            </w:r>
          </w:p>
        </w:tc>
        <w:tc>
          <w:tcPr>
            <w:tcW w:w="5538" w:type="dxa"/>
            <w:gridSpan w:val="2"/>
          </w:tcPr>
          <w:p w:rsidR="008E0DFA" w:rsidRDefault="008E0DFA" w:rsidP="008E0DFA">
            <w:pPr>
              <w:jc w:val="left"/>
            </w:pPr>
            <w:r>
              <w:t>005979</w:t>
            </w:r>
          </w:p>
        </w:tc>
      </w:tr>
      <w:tr w:rsidR="008E0DFA" w:rsidTr="00E4175F">
        <w:tc>
          <w:tcPr>
            <w:tcW w:w="2768" w:type="dxa"/>
          </w:tcPr>
          <w:p w:rsidR="008E0DFA" w:rsidRDefault="008E0DFA" w:rsidP="008E0DFA">
            <w:pPr>
              <w:jc w:val="left"/>
            </w:pPr>
            <w:r>
              <w:rPr>
                <w:rFonts w:hint="eastAsia"/>
              </w:rPr>
              <w:t>基金运作方式</w:t>
            </w:r>
          </w:p>
        </w:tc>
        <w:tc>
          <w:tcPr>
            <w:tcW w:w="5538" w:type="dxa"/>
            <w:gridSpan w:val="2"/>
          </w:tcPr>
          <w:p w:rsidR="008E0DFA" w:rsidRDefault="008E0DFA" w:rsidP="008E0DFA">
            <w:pPr>
              <w:jc w:val="left"/>
            </w:pPr>
            <w:r>
              <w:rPr>
                <w:rFonts w:hint="eastAsia"/>
              </w:rPr>
              <w:t>契约型开放式</w:t>
            </w:r>
          </w:p>
        </w:tc>
      </w:tr>
      <w:tr w:rsidR="008E0DFA" w:rsidTr="00976D2A">
        <w:tc>
          <w:tcPr>
            <w:tcW w:w="2768" w:type="dxa"/>
          </w:tcPr>
          <w:p w:rsidR="008E0DFA" w:rsidRDefault="008E0DFA" w:rsidP="008E0DFA">
            <w:pPr>
              <w:jc w:val="left"/>
            </w:pPr>
            <w:r>
              <w:rPr>
                <w:rFonts w:hint="eastAsia"/>
              </w:rPr>
              <w:t>基金合同生效日</w:t>
            </w:r>
          </w:p>
        </w:tc>
        <w:tc>
          <w:tcPr>
            <w:tcW w:w="5538" w:type="dxa"/>
            <w:gridSpan w:val="2"/>
          </w:tcPr>
          <w:p w:rsidR="008E0DFA" w:rsidRDefault="008E0DFA" w:rsidP="008E0DFA">
            <w:pPr>
              <w:jc w:val="left"/>
            </w:pPr>
            <w:r>
              <w:rPr>
                <w:rFonts w:hint="eastAsia"/>
              </w:rPr>
              <w:t>2019</w:t>
            </w:r>
            <w:r>
              <w:rPr>
                <w:rFonts w:hint="eastAsia"/>
              </w:rPr>
              <w:t>年</w:t>
            </w:r>
            <w:r>
              <w:rPr>
                <w:rFonts w:hint="eastAsia"/>
              </w:rPr>
              <w:t>1</w:t>
            </w:r>
            <w:r>
              <w:rPr>
                <w:rFonts w:hint="eastAsia"/>
              </w:rPr>
              <w:t>月</w:t>
            </w:r>
            <w:r>
              <w:rPr>
                <w:rFonts w:hint="eastAsia"/>
              </w:rPr>
              <w:t>17</w:t>
            </w:r>
            <w:r>
              <w:rPr>
                <w:rFonts w:hint="eastAsia"/>
              </w:rPr>
              <w:t>日</w:t>
            </w:r>
          </w:p>
        </w:tc>
      </w:tr>
      <w:tr w:rsidR="008E0DFA" w:rsidTr="00D07653">
        <w:tc>
          <w:tcPr>
            <w:tcW w:w="2768" w:type="dxa"/>
          </w:tcPr>
          <w:p w:rsidR="008E0DFA" w:rsidRDefault="008E0DFA" w:rsidP="008E0DFA">
            <w:pPr>
              <w:jc w:val="left"/>
            </w:pPr>
            <w:r>
              <w:rPr>
                <w:rFonts w:hint="eastAsia"/>
              </w:rPr>
              <w:t>报告期末基金份额总额</w:t>
            </w:r>
          </w:p>
        </w:tc>
        <w:tc>
          <w:tcPr>
            <w:tcW w:w="5538" w:type="dxa"/>
            <w:gridSpan w:val="2"/>
          </w:tcPr>
          <w:p w:rsidR="008E0DFA" w:rsidRDefault="008E0DFA" w:rsidP="008E0DFA">
            <w:pPr>
              <w:jc w:val="left"/>
            </w:pPr>
            <w:r>
              <w:rPr>
                <w:rFonts w:hint="eastAsia"/>
              </w:rPr>
              <w:t>72,180,176.22</w:t>
            </w:r>
            <w:r>
              <w:rPr>
                <w:rFonts w:hint="eastAsia"/>
              </w:rPr>
              <w:t>份</w:t>
            </w:r>
          </w:p>
        </w:tc>
      </w:tr>
      <w:tr w:rsidR="008E0DFA" w:rsidTr="00601546">
        <w:tc>
          <w:tcPr>
            <w:tcW w:w="2768" w:type="dxa"/>
          </w:tcPr>
          <w:p w:rsidR="008E0DFA" w:rsidRDefault="008E0DFA" w:rsidP="008E0DFA">
            <w:pPr>
              <w:jc w:val="left"/>
            </w:pPr>
            <w:r>
              <w:rPr>
                <w:rFonts w:hint="eastAsia"/>
              </w:rPr>
              <w:t>投资目标</w:t>
            </w:r>
          </w:p>
        </w:tc>
        <w:tc>
          <w:tcPr>
            <w:tcW w:w="5538" w:type="dxa"/>
            <w:gridSpan w:val="2"/>
          </w:tcPr>
          <w:p w:rsidR="008E0DFA" w:rsidRDefault="008E0DFA" w:rsidP="008E0DFA">
            <w:pPr>
              <w:jc w:val="left"/>
            </w:pPr>
            <w:r>
              <w:rPr>
                <w:rFonts w:hint="eastAsia"/>
              </w:rPr>
              <w:t>本基金是基金中基金，通过大类资产配置，灵活投资于多种具有不同风险收益特征的基金，寻求基金资产的长期稳健增值。</w:t>
            </w:r>
          </w:p>
        </w:tc>
      </w:tr>
      <w:tr w:rsidR="008E0DFA" w:rsidTr="00CC0A6B">
        <w:tc>
          <w:tcPr>
            <w:tcW w:w="2768" w:type="dxa"/>
          </w:tcPr>
          <w:p w:rsidR="008E0DFA" w:rsidRDefault="008E0DFA" w:rsidP="008E0DFA">
            <w:pPr>
              <w:jc w:val="left"/>
            </w:pPr>
            <w:r>
              <w:rPr>
                <w:rFonts w:hint="eastAsia"/>
              </w:rPr>
              <w:t>投资策略</w:t>
            </w:r>
          </w:p>
        </w:tc>
        <w:tc>
          <w:tcPr>
            <w:tcW w:w="5538" w:type="dxa"/>
            <w:gridSpan w:val="2"/>
          </w:tcPr>
          <w:p w:rsidR="008E0DFA" w:rsidRDefault="008E0DFA" w:rsidP="008E0DFA">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rsidR="008E0DFA" w:rsidTr="00F10B73">
        <w:tc>
          <w:tcPr>
            <w:tcW w:w="2768" w:type="dxa"/>
          </w:tcPr>
          <w:p w:rsidR="008E0DFA" w:rsidRDefault="008E0DFA" w:rsidP="008E0DFA">
            <w:pPr>
              <w:jc w:val="left"/>
            </w:pPr>
            <w:r>
              <w:rPr>
                <w:rFonts w:hint="eastAsia"/>
              </w:rPr>
              <w:t>业绩比较基准</w:t>
            </w:r>
          </w:p>
        </w:tc>
        <w:tc>
          <w:tcPr>
            <w:tcW w:w="5538" w:type="dxa"/>
            <w:gridSpan w:val="2"/>
          </w:tcPr>
          <w:p w:rsidR="008E0DFA" w:rsidRDefault="008E0DFA" w:rsidP="008E0DFA">
            <w:pPr>
              <w:jc w:val="left"/>
            </w:pPr>
            <w:r>
              <w:rPr>
                <w:rFonts w:hint="eastAsia"/>
              </w:rPr>
              <w:t>沪深</w:t>
            </w:r>
            <w:r>
              <w:rPr>
                <w:rFonts w:hint="eastAsia"/>
              </w:rPr>
              <w:t>300</w:t>
            </w:r>
            <w:r>
              <w:rPr>
                <w:rFonts w:hint="eastAsia"/>
              </w:rPr>
              <w:t>指数收益率×</w:t>
            </w:r>
            <w:r>
              <w:rPr>
                <w:rFonts w:hint="eastAsia"/>
              </w:rPr>
              <w:t>40%</w:t>
            </w:r>
            <w:r>
              <w:rPr>
                <w:rFonts w:hint="eastAsia"/>
              </w:rPr>
              <w:t>＋上证国债指数收益率×</w:t>
            </w:r>
            <w:r>
              <w:rPr>
                <w:rFonts w:hint="eastAsia"/>
              </w:rPr>
              <w:t>60%</w:t>
            </w:r>
          </w:p>
        </w:tc>
      </w:tr>
      <w:tr w:rsidR="008E0DFA" w:rsidTr="004A3334">
        <w:tc>
          <w:tcPr>
            <w:tcW w:w="2768" w:type="dxa"/>
          </w:tcPr>
          <w:p w:rsidR="008E0DFA" w:rsidRDefault="008E0DFA" w:rsidP="008E0DFA">
            <w:pPr>
              <w:jc w:val="left"/>
            </w:pPr>
            <w:r>
              <w:rPr>
                <w:rFonts w:hint="eastAsia"/>
              </w:rPr>
              <w:t>风险收益特征</w:t>
            </w:r>
          </w:p>
        </w:tc>
        <w:tc>
          <w:tcPr>
            <w:tcW w:w="5538" w:type="dxa"/>
            <w:gridSpan w:val="2"/>
          </w:tcPr>
          <w:p w:rsidR="008E0DFA" w:rsidRDefault="008E0DFA" w:rsidP="008E0DFA">
            <w:r>
              <w:rPr>
                <w:rFonts w:hint="eastAsia"/>
              </w:rPr>
              <w:t>本基金为基金中基金，均衡配置风险，从而减少组合受某类资产波动的影响，实现风险的分散。本基金相对股票型基金和一般的混合型基金其预期风险较小，但高于债券型基金和货币市场基金。</w:t>
            </w:r>
          </w:p>
        </w:tc>
      </w:tr>
      <w:tr w:rsidR="008E0DFA" w:rsidTr="003833C6">
        <w:tc>
          <w:tcPr>
            <w:tcW w:w="2768" w:type="dxa"/>
          </w:tcPr>
          <w:p w:rsidR="008E0DFA" w:rsidRDefault="008E0DFA" w:rsidP="008E0DFA">
            <w:pPr>
              <w:jc w:val="left"/>
            </w:pPr>
            <w:r>
              <w:rPr>
                <w:rFonts w:hint="eastAsia"/>
              </w:rPr>
              <w:t>基金管理人</w:t>
            </w:r>
          </w:p>
        </w:tc>
        <w:tc>
          <w:tcPr>
            <w:tcW w:w="5538" w:type="dxa"/>
            <w:gridSpan w:val="2"/>
          </w:tcPr>
          <w:p w:rsidR="008E0DFA" w:rsidRDefault="008E0DFA" w:rsidP="008E0DFA">
            <w:pPr>
              <w:jc w:val="left"/>
            </w:pPr>
            <w:r>
              <w:rPr>
                <w:rFonts w:hint="eastAsia"/>
              </w:rPr>
              <w:t>南方基金管理股份有限公司</w:t>
            </w:r>
          </w:p>
        </w:tc>
      </w:tr>
      <w:tr w:rsidR="008E0DFA" w:rsidTr="008E0DFA">
        <w:tc>
          <w:tcPr>
            <w:tcW w:w="2768" w:type="dxa"/>
          </w:tcPr>
          <w:p w:rsidR="008E0DFA" w:rsidRDefault="008E0DFA" w:rsidP="008E0DFA">
            <w:pPr>
              <w:jc w:val="left"/>
            </w:pPr>
            <w:r>
              <w:rPr>
                <w:rFonts w:hint="eastAsia"/>
              </w:rPr>
              <w:t>基金托管人</w:t>
            </w:r>
          </w:p>
        </w:tc>
        <w:tc>
          <w:tcPr>
            <w:tcW w:w="5538" w:type="dxa"/>
            <w:gridSpan w:val="2"/>
          </w:tcPr>
          <w:p w:rsidR="008E0DFA" w:rsidRDefault="008E0DFA" w:rsidP="008E0DFA">
            <w:pPr>
              <w:jc w:val="left"/>
            </w:pPr>
            <w:r>
              <w:rPr>
                <w:rFonts w:hint="eastAsia"/>
              </w:rPr>
              <w:t>中国建设银行股份有限公司</w:t>
            </w:r>
          </w:p>
        </w:tc>
      </w:tr>
      <w:tr w:rsidR="008E0DFA" w:rsidTr="008E0DFA">
        <w:tc>
          <w:tcPr>
            <w:tcW w:w="2768" w:type="dxa"/>
          </w:tcPr>
          <w:p w:rsidR="008E0DFA" w:rsidRDefault="008E0DFA" w:rsidP="008E0DFA">
            <w:pPr>
              <w:jc w:val="left"/>
            </w:pPr>
            <w:r>
              <w:rPr>
                <w:rFonts w:hint="eastAsia"/>
              </w:rPr>
              <w:t>下属分级基金的基金简称</w:t>
            </w:r>
          </w:p>
        </w:tc>
        <w:tc>
          <w:tcPr>
            <w:tcW w:w="2769" w:type="dxa"/>
          </w:tcPr>
          <w:p w:rsidR="008E0DFA" w:rsidRDefault="008E0DFA" w:rsidP="008E0DFA">
            <w:pPr>
              <w:jc w:val="left"/>
            </w:pPr>
            <w:r>
              <w:rPr>
                <w:rFonts w:hint="eastAsia"/>
              </w:rPr>
              <w:t>南方合顺多资产配置混合（</w:t>
            </w:r>
            <w:r>
              <w:rPr>
                <w:rFonts w:hint="eastAsia"/>
              </w:rPr>
              <w:t>FOF</w:t>
            </w:r>
            <w:r>
              <w:rPr>
                <w:rFonts w:hint="eastAsia"/>
              </w:rPr>
              <w:t>）</w:t>
            </w:r>
            <w:r>
              <w:rPr>
                <w:rFonts w:hint="eastAsia"/>
              </w:rPr>
              <w:t>A</w:t>
            </w:r>
          </w:p>
        </w:tc>
        <w:tc>
          <w:tcPr>
            <w:tcW w:w="2769" w:type="dxa"/>
          </w:tcPr>
          <w:p w:rsidR="008E0DFA" w:rsidRDefault="008E0DFA" w:rsidP="008E0DFA">
            <w:pPr>
              <w:jc w:val="left"/>
            </w:pPr>
            <w:r>
              <w:rPr>
                <w:rFonts w:hint="eastAsia"/>
              </w:rPr>
              <w:t>南方合顺多资产配置混合（</w:t>
            </w:r>
            <w:r>
              <w:rPr>
                <w:rFonts w:hint="eastAsia"/>
              </w:rPr>
              <w:t>FOF</w:t>
            </w:r>
            <w:r>
              <w:rPr>
                <w:rFonts w:hint="eastAsia"/>
              </w:rPr>
              <w:t>）</w:t>
            </w:r>
            <w:r>
              <w:rPr>
                <w:rFonts w:hint="eastAsia"/>
              </w:rPr>
              <w:t>C</w:t>
            </w:r>
          </w:p>
        </w:tc>
      </w:tr>
      <w:tr w:rsidR="008E0DFA" w:rsidTr="008E0DFA">
        <w:tc>
          <w:tcPr>
            <w:tcW w:w="2768" w:type="dxa"/>
          </w:tcPr>
          <w:p w:rsidR="008E0DFA" w:rsidRDefault="008E0DFA" w:rsidP="008E0DFA">
            <w:pPr>
              <w:jc w:val="left"/>
            </w:pPr>
            <w:r>
              <w:rPr>
                <w:rFonts w:hint="eastAsia"/>
              </w:rPr>
              <w:t>下属分级基金的交易代码</w:t>
            </w:r>
          </w:p>
        </w:tc>
        <w:tc>
          <w:tcPr>
            <w:tcW w:w="2769" w:type="dxa"/>
          </w:tcPr>
          <w:p w:rsidR="008E0DFA" w:rsidRDefault="008E0DFA" w:rsidP="008E0DFA">
            <w:pPr>
              <w:jc w:val="left"/>
            </w:pPr>
            <w:r>
              <w:t>005979</w:t>
            </w:r>
          </w:p>
        </w:tc>
        <w:tc>
          <w:tcPr>
            <w:tcW w:w="2769" w:type="dxa"/>
          </w:tcPr>
          <w:p w:rsidR="008E0DFA" w:rsidRDefault="008E0DFA" w:rsidP="008E0DFA">
            <w:pPr>
              <w:jc w:val="left"/>
            </w:pPr>
            <w:r>
              <w:t>005980</w:t>
            </w:r>
          </w:p>
        </w:tc>
      </w:tr>
      <w:tr w:rsidR="008E0DFA" w:rsidTr="008E0DFA">
        <w:tc>
          <w:tcPr>
            <w:tcW w:w="2768" w:type="dxa"/>
          </w:tcPr>
          <w:p w:rsidR="008E0DFA" w:rsidRDefault="008E0DFA" w:rsidP="008E0DFA">
            <w:pPr>
              <w:jc w:val="left"/>
            </w:pPr>
            <w:r>
              <w:rPr>
                <w:rFonts w:hint="eastAsia"/>
              </w:rPr>
              <w:lastRenderedPageBreak/>
              <w:t>报告期末下属分级基金的份额总额</w:t>
            </w:r>
          </w:p>
        </w:tc>
        <w:tc>
          <w:tcPr>
            <w:tcW w:w="2769" w:type="dxa"/>
          </w:tcPr>
          <w:p w:rsidR="008E0DFA" w:rsidRDefault="008E0DFA" w:rsidP="008E0DFA">
            <w:pPr>
              <w:jc w:val="left"/>
            </w:pPr>
            <w:r>
              <w:rPr>
                <w:rFonts w:hint="eastAsia"/>
              </w:rPr>
              <w:t>36,691,350.14</w:t>
            </w:r>
            <w:r>
              <w:rPr>
                <w:rFonts w:hint="eastAsia"/>
              </w:rPr>
              <w:t>份</w:t>
            </w:r>
          </w:p>
        </w:tc>
        <w:tc>
          <w:tcPr>
            <w:tcW w:w="2769" w:type="dxa"/>
          </w:tcPr>
          <w:p w:rsidR="008E0DFA" w:rsidRDefault="008E0DFA" w:rsidP="008E0DFA">
            <w:pPr>
              <w:jc w:val="left"/>
            </w:pPr>
            <w:r>
              <w:rPr>
                <w:rFonts w:hint="eastAsia"/>
              </w:rPr>
              <w:t>35,488,826.08</w:t>
            </w:r>
            <w:r>
              <w:rPr>
                <w:rFonts w:hint="eastAsia"/>
              </w:rPr>
              <w:t>份</w:t>
            </w:r>
          </w:p>
        </w:tc>
      </w:tr>
    </w:tbl>
    <w:p w:rsidR="008E0DFA" w:rsidRDefault="008E0DFA" w:rsidP="008E0DFA">
      <w:pPr>
        <w:pStyle w:val="-1"/>
        <w:ind w:left="281" w:hanging="281"/>
        <w:rPr>
          <w:rFonts w:hint="eastAsia"/>
        </w:rPr>
      </w:pPr>
      <w:r>
        <w:rPr>
          <w:rFonts w:hint="eastAsia"/>
        </w:rPr>
        <w:t>主要财务指标和基金净值表现</w:t>
      </w:r>
    </w:p>
    <w:p w:rsidR="008E0DFA" w:rsidRDefault="008E0DFA" w:rsidP="008E0DFA">
      <w:pPr>
        <w:pStyle w:val="-2"/>
        <w:spacing w:before="312"/>
        <w:rPr>
          <w:rFonts w:hint="eastAsia"/>
        </w:rPr>
      </w:pPr>
      <w:r>
        <w:rPr>
          <w:rFonts w:hint="eastAsia"/>
        </w:rPr>
        <w:t>主要财务指标</w:t>
      </w:r>
    </w:p>
    <w:p w:rsidR="008E0DFA" w:rsidRDefault="008E0DFA" w:rsidP="008E0DF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E0DFA" w:rsidTr="008E0DF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E0DFA" w:rsidRPr="008E0DFA" w:rsidRDefault="008E0DFA" w:rsidP="008E0DFA">
            <w:pPr>
              <w:jc w:val="center"/>
              <w:rPr>
                <w:b/>
              </w:rPr>
            </w:pPr>
            <w:r w:rsidRPr="008E0DFA">
              <w:rPr>
                <w:rFonts w:hint="eastAsia"/>
                <w:b/>
              </w:rPr>
              <w:t>主要财务指标</w:t>
            </w:r>
          </w:p>
        </w:tc>
        <w:tc>
          <w:tcPr>
            <w:tcW w:w="5538" w:type="dxa"/>
            <w:gridSpan w:val="2"/>
            <w:tcBorders>
              <w:bottom w:val="single" w:sz="4" w:space="0" w:color="auto"/>
            </w:tcBorders>
          </w:tcPr>
          <w:p w:rsidR="008E0DFA" w:rsidRPr="008E0DFA" w:rsidRDefault="008E0DFA" w:rsidP="008E0DFA">
            <w:pPr>
              <w:jc w:val="center"/>
              <w:rPr>
                <w:b/>
              </w:rPr>
            </w:pPr>
            <w:r w:rsidRPr="008E0DFA">
              <w:rPr>
                <w:rFonts w:hint="eastAsia"/>
                <w:b/>
              </w:rPr>
              <w:t>报告期（</w:t>
            </w:r>
            <w:r w:rsidRPr="008E0DFA">
              <w:rPr>
                <w:rFonts w:hint="eastAsia"/>
                <w:b/>
              </w:rPr>
              <w:t>2025</w:t>
            </w:r>
            <w:r w:rsidRPr="008E0DFA">
              <w:rPr>
                <w:rFonts w:hint="eastAsia"/>
                <w:b/>
              </w:rPr>
              <w:t>年</w:t>
            </w:r>
            <w:r w:rsidRPr="008E0DFA">
              <w:rPr>
                <w:rFonts w:hint="eastAsia"/>
                <w:b/>
              </w:rPr>
              <w:t>10</w:t>
            </w:r>
            <w:r w:rsidRPr="008E0DFA">
              <w:rPr>
                <w:rFonts w:hint="eastAsia"/>
                <w:b/>
              </w:rPr>
              <w:t>月</w:t>
            </w:r>
            <w:r w:rsidRPr="008E0DFA">
              <w:rPr>
                <w:rFonts w:hint="eastAsia"/>
                <w:b/>
              </w:rPr>
              <w:t>1</w:t>
            </w:r>
            <w:r w:rsidRPr="008E0DFA">
              <w:rPr>
                <w:rFonts w:hint="eastAsia"/>
                <w:b/>
              </w:rPr>
              <w:t>日－</w:t>
            </w:r>
            <w:r w:rsidRPr="008E0DFA">
              <w:rPr>
                <w:rFonts w:hint="eastAsia"/>
                <w:b/>
              </w:rPr>
              <w:t>2025</w:t>
            </w:r>
            <w:r w:rsidRPr="008E0DFA">
              <w:rPr>
                <w:rFonts w:hint="eastAsia"/>
                <w:b/>
              </w:rPr>
              <w:t>年</w:t>
            </w:r>
            <w:r w:rsidRPr="008E0DFA">
              <w:rPr>
                <w:rFonts w:hint="eastAsia"/>
                <w:b/>
              </w:rPr>
              <w:t>12</w:t>
            </w:r>
            <w:r w:rsidRPr="008E0DFA">
              <w:rPr>
                <w:rFonts w:hint="eastAsia"/>
                <w:b/>
              </w:rPr>
              <w:t>月</w:t>
            </w:r>
            <w:r w:rsidRPr="008E0DFA">
              <w:rPr>
                <w:rFonts w:hint="eastAsia"/>
                <w:b/>
              </w:rPr>
              <w:t>31</w:t>
            </w:r>
            <w:r w:rsidRPr="008E0DFA">
              <w:rPr>
                <w:rFonts w:hint="eastAsia"/>
                <w:b/>
              </w:rPr>
              <w:t>日）</w:t>
            </w:r>
          </w:p>
        </w:tc>
      </w:tr>
      <w:tr w:rsidR="008E0DFA" w:rsidTr="008E0DFA">
        <w:tc>
          <w:tcPr>
            <w:tcW w:w="2768" w:type="dxa"/>
            <w:vMerge/>
          </w:tcPr>
          <w:p w:rsidR="008E0DFA" w:rsidRDefault="008E0DFA" w:rsidP="008E0DFA">
            <w:pPr>
              <w:jc w:val="left"/>
            </w:pPr>
          </w:p>
        </w:tc>
        <w:tc>
          <w:tcPr>
            <w:tcW w:w="2769" w:type="dxa"/>
            <w:shd w:val="clear" w:color="auto" w:fill="BFBFBF"/>
          </w:tcPr>
          <w:p w:rsidR="008E0DFA" w:rsidRPr="008E0DFA" w:rsidRDefault="008E0DFA" w:rsidP="008E0DFA">
            <w:pPr>
              <w:jc w:val="center"/>
              <w:rPr>
                <w:b/>
              </w:rPr>
            </w:pPr>
            <w:r w:rsidRPr="008E0DFA">
              <w:rPr>
                <w:rFonts w:hint="eastAsia"/>
                <w:b/>
              </w:rPr>
              <w:t>南方合顺多资产配置混合（</w:t>
            </w:r>
            <w:r w:rsidRPr="008E0DFA">
              <w:rPr>
                <w:rFonts w:hint="eastAsia"/>
                <w:b/>
              </w:rPr>
              <w:t>FOF</w:t>
            </w:r>
            <w:r w:rsidRPr="008E0DFA">
              <w:rPr>
                <w:rFonts w:hint="eastAsia"/>
                <w:b/>
              </w:rPr>
              <w:t>）</w:t>
            </w:r>
            <w:r w:rsidRPr="008E0DFA">
              <w:rPr>
                <w:rFonts w:hint="eastAsia"/>
                <w:b/>
              </w:rPr>
              <w:t>A</w:t>
            </w:r>
          </w:p>
        </w:tc>
        <w:tc>
          <w:tcPr>
            <w:tcW w:w="2769" w:type="dxa"/>
            <w:shd w:val="clear" w:color="auto" w:fill="BFBFBF"/>
          </w:tcPr>
          <w:p w:rsidR="008E0DFA" w:rsidRPr="008E0DFA" w:rsidRDefault="008E0DFA" w:rsidP="008E0DFA">
            <w:pPr>
              <w:jc w:val="center"/>
              <w:rPr>
                <w:b/>
              </w:rPr>
            </w:pPr>
            <w:r w:rsidRPr="008E0DFA">
              <w:rPr>
                <w:rFonts w:hint="eastAsia"/>
                <w:b/>
              </w:rPr>
              <w:t>南方合顺多资产配置混合（</w:t>
            </w:r>
            <w:r w:rsidRPr="008E0DFA">
              <w:rPr>
                <w:rFonts w:hint="eastAsia"/>
                <w:b/>
              </w:rPr>
              <w:t>FOF</w:t>
            </w:r>
            <w:r w:rsidRPr="008E0DFA">
              <w:rPr>
                <w:rFonts w:hint="eastAsia"/>
                <w:b/>
              </w:rPr>
              <w:t>）</w:t>
            </w:r>
            <w:r w:rsidRPr="008E0DFA">
              <w:rPr>
                <w:rFonts w:hint="eastAsia"/>
                <w:b/>
              </w:rPr>
              <w:t>C</w:t>
            </w:r>
          </w:p>
        </w:tc>
      </w:tr>
      <w:tr w:rsidR="008E0DFA" w:rsidTr="008E0DFA">
        <w:tc>
          <w:tcPr>
            <w:tcW w:w="2768" w:type="dxa"/>
          </w:tcPr>
          <w:p w:rsidR="008E0DFA" w:rsidRDefault="008E0DFA" w:rsidP="008E0DFA">
            <w:pPr>
              <w:jc w:val="left"/>
            </w:pPr>
            <w:r>
              <w:rPr>
                <w:rFonts w:hint="eastAsia"/>
              </w:rPr>
              <w:t>1.</w:t>
            </w:r>
            <w:r>
              <w:rPr>
                <w:rFonts w:hint="eastAsia"/>
              </w:rPr>
              <w:t>本期已实现收益</w:t>
            </w:r>
          </w:p>
        </w:tc>
        <w:tc>
          <w:tcPr>
            <w:tcW w:w="2769" w:type="dxa"/>
          </w:tcPr>
          <w:p w:rsidR="008E0DFA" w:rsidRDefault="008E0DFA" w:rsidP="008E0DFA">
            <w:pPr>
              <w:jc w:val="right"/>
            </w:pPr>
            <w:r>
              <w:t>15,244.95</w:t>
            </w:r>
          </w:p>
        </w:tc>
        <w:tc>
          <w:tcPr>
            <w:tcW w:w="2769" w:type="dxa"/>
          </w:tcPr>
          <w:p w:rsidR="008E0DFA" w:rsidRDefault="008E0DFA" w:rsidP="008E0DFA">
            <w:pPr>
              <w:jc w:val="right"/>
            </w:pPr>
            <w:r>
              <w:t>-52,272.26</w:t>
            </w:r>
          </w:p>
        </w:tc>
      </w:tr>
      <w:tr w:rsidR="008E0DFA" w:rsidTr="008E0DFA">
        <w:tc>
          <w:tcPr>
            <w:tcW w:w="2768" w:type="dxa"/>
          </w:tcPr>
          <w:p w:rsidR="008E0DFA" w:rsidRDefault="008E0DFA" w:rsidP="008E0DFA">
            <w:pPr>
              <w:jc w:val="left"/>
            </w:pPr>
            <w:r>
              <w:rPr>
                <w:rFonts w:hint="eastAsia"/>
              </w:rPr>
              <w:t>2.</w:t>
            </w:r>
            <w:r>
              <w:rPr>
                <w:rFonts w:hint="eastAsia"/>
              </w:rPr>
              <w:t>本期利润</w:t>
            </w:r>
          </w:p>
        </w:tc>
        <w:tc>
          <w:tcPr>
            <w:tcW w:w="2769" w:type="dxa"/>
          </w:tcPr>
          <w:p w:rsidR="008E0DFA" w:rsidRDefault="008E0DFA" w:rsidP="008E0DFA">
            <w:pPr>
              <w:jc w:val="right"/>
            </w:pPr>
            <w:r>
              <w:t>621,535.81</w:t>
            </w:r>
          </w:p>
        </w:tc>
        <w:tc>
          <w:tcPr>
            <w:tcW w:w="2769" w:type="dxa"/>
          </w:tcPr>
          <w:p w:rsidR="008E0DFA" w:rsidRDefault="008E0DFA" w:rsidP="008E0DFA">
            <w:pPr>
              <w:jc w:val="right"/>
            </w:pPr>
            <w:r>
              <w:t>379,319.41</w:t>
            </w:r>
          </w:p>
        </w:tc>
      </w:tr>
      <w:tr w:rsidR="008E0DFA" w:rsidTr="008E0DFA">
        <w:tc>
          <w:tcPr>
            <w:tcW w:w="2768" w:type="dxa"/>
          </w:tcPr>
          <w:p w:rsidR="008E0DFA" w:rsidRDefault="008E0DFA" w:rsidP="008E0DFA">
            <w:pPr>
              <w:jc w:val="left"/>
            </w:pPr>
            <w:r>
              <w:rPr>
                <w:rFonts w:hint="eastAsia"/>
              </w:rPr>
              <w:t>3.</w:t>
            </w:r>
            <w:r>
              <w:rPr>
                <w:rFonts w:hint="eastAsia"/>
              </w:rPr>
              <w:t>加权平均基金份额本期利润</w:t>
            </w:r>
          </w:p>
        </w:tc>
        <w:tc>
          <w:tcPr>
            <w:tcW w:w="2769" w:type="dxa"/>
          </w:tcPr>
          <w:p w:rsidR="008E0DFA" w:rsidRDefault="008E0DFA" w:rsidP="008E0DFA">
            <w:pPr>
              <w:jc w:val="right"/>
            </w:pPr>
            <w:r>
              <w:t>0.0216</w:t>
            </w:r>
          </w:p>
        </w:tc>
        <w:tc>
          <w:tcPr>
            <w:tcW w:w="2769" w:type="dxa"/>
          </w:tcPr>
          <w:p w:rsidR="008E0DFA" w:rsidRDefault="008E0DFA" w:rsidP="008E0DFA">
            <w:pPr>
              <w:jc w:val="right"/>
            </w:pPr>
            <w:r>
              <w:t>0.0113</w:t>
            </w:r>
          </w:p>
        </w:tc>
      </w:tr>
      <w:tr w:rsidR="008E0DFA" w:rsidTr="008E0DFA">
        <w:tc>
          <w:tcPr>
            <w:tcW w:w="2768" w:type="dxa"/>
          </w:tcPr>
          <w:p w:rsidR="008E0DFA" w:rsidRDefault="008E0DFA" w:rsidP="008E0DFA">
            <w:pPr>
              <w:jc w:val="left"/>
            </w:pPr>
            <w:r>
              <w:rPr>
                <w:rFonts w:hint="eastAsia"/>
              </w:rPr>
              <w:t>4.</w:t>
            </w:r>
            <w:r>
              <w:rPr>
                <w:rFonts w:hint="eastAsia"/>
              </w:rPr>
              <w:t>期末基金资产净值</w:t>
            </w:r>
          </w:p>
        </w:tc>
        <w:tc>
          <w:tcPr>
            <w:tcW w:w="2769" w:type="dxa"/>
          </w:tcPr>
          <w:p w:rsidR="008E0DFA" w:rsidRDefault="008E0DFA" w:rsidP="008E0DFA">
            <w:pPr>
              <w:jc w:val="right"/>
            </w:pPr>
            <w:r>
              <w:t>59,801,042.60</w:t>
            </w:r>
          </w:p>
        </w:tc>
        <w:tc>
          <w:tcPr>
            <w:tcW w:w="2769" w:type="dxa"/>
          </w:tcPr>
          <w:p w:rsidR="008E0DFA" w:rsidRDefault="008E0DFA" w:rsidP="008E0DFA">
            <w:pPr>
              <w:jc w:val="right"/>
            </w:pPr>
            <w:r>
              <w:t>56,252,719.00</w:t>
            </w:r>
          </w:p>
        </w:tc>
      </w:tr>
      <w:tr w:rsidR="008E0DFA" w:rsidTr="008E0DFA">
        <w:tc>
          <w:tcPr>
            <w:tcW w:w="2768" w:type="dxa"/>
          </w:tcPr>
          <w:p w:rsidR="008E0DFA" w:rsidRDefault="008E0DFA" w:rsidP="008E0DFA">
            <w:pPr>
              <w:jc w:val="left"/>
            </w:pPr>
            <w:r>
              <w:rPr>
                <w:rFonts w:hint="eastAsia"/>
              </w:rPr>
              <w:t>5.</w:t>
            </w:r>
            <w:r>
              <w:rPr>
                <w:rFonts w:hint="eastAsia"/>
              </w:rPr>
              <w:t>期末基金份额净值</w:t>
            </w:r>
          </w:p>
        </w:tc>
        <w:tc>
          <w:tcPr>
            <w:tcW w:w="2769" w:type="dxa"/>
          </w:tcPr>
          <w:p w:rsidR="008E0DFA" w:rsidRDefault="008E0DFA" w:rsidP="008E0DFA">
            <w:pPr>
              <w:jc w:val="right"/>
            </w:pPr>
            <w:r>
              <w:t>1.6298</w:t>
            </w:r>
          </w:p>
        </w:tc>
        <w:tc>
          <w:tcPr>
            <w:tcW w:w="2769" w:type="dxa"/>
          </w:tcPr>
          <w:p w:rsidR="008E0DFA" w:rsidRDefault="008E0DFA" w:rsidP="008E0DFA">
            <w:pPr>
              <w:jc w:val="right"/>
            </w:pPr>
            <w:r>
              <w:t>1.5851</w:t>
            </w:r>
          </w:p>
        </w:tc>
      </w:tr>
    </w:tbl>
    <w:p w:rsidR="008E0DFA" w:rsidRDefault="008E0DFA" w:rsidP="008E0DFA">
      <w:pPr>
        <w:pStyle w:val="-8"/>
        <w:rPr>
          <w:rFonts w:hint="eastAsia"/>
        </w:rPr>
      </w:pPr>
      <w:r>
        <w:rPr>
          <w:rFonts w:hint="eastAsia"/>
        </w:rPr>
        <w:t>注：1、基金业绩指标不包括持有人认（申）购或交易基金的各项费用，计入费用后实际收益水平要低于所列数字；</w:t>
      </w:r>
    </w:p>
    <w:p w:rsidR="008E0DFA" w:rsidRDefault="008E0DFA" w:rsidP="008E0DF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E0DFA" w:rsidRDefault="008E0DFA" w:rsidP="008E0DFA">
      <w:pPr>
        <w:pStyle w:val="-"/>
        <w:ind w:firstLine="420"/>
        <w:rPr>
          <w:rFonts w:hint="eastAsia"/>
        </w:rPr>
      </w:pPr>
      <w:r>
        <w:rPr>
          <w:rFonts w:hint="eastAsia"/>
        </w:rPr>
        <w:t>3、本基金T日的基金份额净值在所投资基金披露净值或万份收益的当日（法定节假日顺延至第一个交易日）计算，并于T+3日公告。</w:t>
      </w:r>
    </w:p>
    <w:p w:rsidR="008E0DFA" w:rsidRDefault="008E0DFA" w:rsidP="008E0DFA">
      <w:pPr>
        <w:pStyle w:val="-2"/>
        <w:spacing w:before="312"/>
        <w:rPr>
          <w:rFonts w:hint="eastAsia"/>
        </w:rPr>
      </w:pPr>
      <w:r>
        <w:rPr>
          <w:rFonts w:hint="eastAsia"/>
        </w:rPr>
        <w:t>基金净值表现</w:t>
      </w:r>
    </w:p>
    <w:p w:rsidR="008E0DFA" w:rsidRDefault="008E0DFA" w:rsidP="008E0DFA">
      <w:pPr>
        <w:pStyle w:val="-3"/>
        <w:spacing w:before="156" w:after="156"/>
        <w:rPr>
          <w:rFonts w:hint="eastAsia"/>
        </w:rPr>
      </w:pPr>
      <w:r>
        <w:rPr>
          <w:rFonts w:hint="eastAsia"/>
        </w:rPr>
        <w:t>本报告期基金份额净值增长率及其与同期业绩比较基准收益率的比较</w:t>
      </w:r>
    </w:p>
    <w:p w:rsidR="008E0DFA" w:rsidRDefault="008E0DFA" w:rsidP="008E0DFA">
      <w:pPr>
        <w:pStyle w:val="-"/>
        <w:ind w:firstLine="420"/>
        <w:rPr>
          <w:rFonts w:hint="eastAsia"/>
        </w:rPr>
      </w:pPr>
      <w:r>
        <w:rPr>
          <w:rFonts w:hint="eastAsia"/>
        </w:rPr>
        <w:t>南方合顺多资产配置混合（FOF）A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E0DFA" w:rsidTr="008E0DFA">
        <w:trPr>
          <w:cnfStyle w:val="100000000000" w:firstRow="1" w:lastRow="0" w:firstColumn="0" w:lastColumn="0" w:oddVBand="0" w:evenVBand="0" w:oddHBand="0" w:evenHBand="0" w:firstRowFirstColumn="0" w:firstRowLastColumn="0" w:lastRowFirstColumn="0" w:lastRowLastColumn="0"/>
        </w:trPr>
        <w:tc>
          <w:tcPr>
            <w:tcW w:w="1429" w:type="dxa"/>
          </w:tcPr>
          <w:p w:rsidR="008E0DFA" w:rsidRPr="008E0DFA" w:rsidRDefault="008E0DFA" w:rsidP="008E0DFA">
            <w:pPr>
              <w:jc w:val="center"/>
              <w:rPr>
                <w:b/>
              </w:rPr>
            </w:pPr>
            <w:r w:rsidRPr="008E0DFA">
              <w:rPr>
                <w:rFonts w:hint="eastAsia"/>
                <w:b/>
              </w:rPr>
              <w:t>阶段</w:t>
            </w:r>
          </w:p>
        </w:tc>
        <w:tc>
          <w:tcPr>
            <w:tcW w:w="1315" w:type="dxa"/>
          </w:tcPr>
          <w:p w:rsidR="008E0DFA" w:rsidRPr="008E0DFA" w:rsidRDefault="008E0DFA" w:rsidP="008E0DFA">
            <w:pPr>
              <w:jc w:val="center"/>
              <w:rPr>
                <w:b/>
              </w:rPr>
            </w:pPr>
            <w:r w:rsidRPr="008E0DFA">
              <w:rPr>
                <w:rFonts w:hint="eastAsia"/>
                <w:b/>
              </w:rPr>
              <w:t>净值增长率①</w:t>
            </w:r>
          </w:p>
        </w:tc>
        <w:tc>
          <w:tcPr>
            <w:tcW w:w="1315" w:type="dxa"/>
          </w:tcPr>
          <w:p w:rsidR="008E0DFA" w:rsidRPr="008E0DFA" w:rsidRDefault="008E0DFA" w:rsidP="008E0DFA">
            <w:pPr>
              <w:jc w:val="center"/>
              <w:rPr>
                <w:b/>
              </w:rPr>
            </w:pPr>
            <w:r w:rsidRPr="008E0DFA">
              <w:rPr>
                <w:rFonts w:hint="eastAsia"/>
                <w:b/>
              </w:rPr>
              <w:t>净值增长率标准差②</w:t>
            </w:r>
          </w:p>
        </w:tc>
        <w:tc>
          <w:tcPr>
            <w:tcW w:w="1315" w:type="dxa"/>
          </w:tcPr>
          <w:p w:rsidR="008E0DFA" w:rsidRPr="008E0DFA" w:rsidRDefault="008E0DFA" w:rsidP="008E0DFA">
            <w:pPr>
              <w:jc w:val="center"/>
              <w:rPr>
                <w:b/>
              </w:rPr>
            </w:pPr>
            <w:r w:rsidRPr="008E0DFA">
              <w:rPr>
                <w:rFonts w:hint="eastAsia"/>
                <w:b/>
              </w:rPr>
              <w:t>业绩比较基准收益率③</w:t>
            </w:r>
          </w:p>
        </w:tc>
        <w:tc>
          <w:tcPr>
            <w:tcW w:w="1315" w:type="dxa"/>
          </w:tcPr>
          <w:p w:rsidR="008E0DFA" w:rsidRPr="008E0DFA" w:rsidRDefault="008E0DFA" w:rsidP="008E0DFA">
            <w:pPr>
              <w:jc w:val="center"/>
              <w:rPr>
                <w:b/>
              </w:rPr>
            </w:pPr>
            <w:r w:rsidRPr="008E0DFA">
              <w:rPr>
                <w:rFonts w:hint="eastAsia"/>
                <w:b/>
              </w:rPr>
              <w:t>业绩比较基准收益率标准差④</w:t>
            </w:r>
          </w:p>
        </w:tc>
        <w:tc>
          <w:tcPr>
            <w:tcW w:w="907" w:type="dxa"/>
          </w:tcPr>
          <w:p w:rsidR="008E0DFA" w:rsidRPr="008E0DFA" w:rsidRDefault="008E0DFA" w:rsidP="008E0DFA">
            <w:pPr>
              <w:jc w:val="center"/>
              <w:rPr>
                <w:b/>
              </w:rPr>
            </w:pPr>
            <w:r w:rsidRPr="008E0DFA">
              <w:rPr>
                <w:rFonts w:hint="eastAsia"/>
                <w:b/>
              </w:rPr>
              <w:t>①</w:t>
            </w:r>
            <w:r w:rsidRPr="008E0DFA">
              <w:rPr>
                <w:rFonts w:hint="eastAsia"/>
                <w:b/>
              </w:rPr>
              <w:t>-</w:t>
            </w:r>
            <w:r w:rsidRPr="008E0DFA">
              <w:rPr>
                <w:rFonts w:hint="eastAsia"/>
                <w:b/>
              </w:rPr>
              <w:t>③</w:t>
            </w:r>
          </w:p>
        </w:tc>
        <w:tc>
          <w:tcPr>
            <w:tcW w:w="907" w:type="dxa"/>
          </w:tcPr>
          <w:p w:rsidR="008E0DFA" w:rsidRPr="008E0DFA" w:rsidRDefault="008E0DFA" w:rsidP="008E0DFA">
            <w:pPr>
              <w:jc w:val="center"/>
              <w:rPr>
                <w:b/>
              </w:rPr>
            </w:pPr>
            <w:r w:rsidRPr="008E0DFA">
              <w:rPr>
                <w:rFonts w:hint="eastAsia"/>
                <w:b/>
              </w:rPr>
              <w:t>②</w:t>
            </w:r>
            <w:r w:rsidRPr="008E0DFA">
              <w:rPr>
                <w:rFonts w:hint="eastAsia"/>
                <w:b/>
              </w:rPr>
              <w:t>-</w:t>
            </w:r>
            <w:r w:rsidRPr="008E0DFA">
              <w:rPr>
                <w:rFonts w:hint="eastAsia"/>
                <w:b/>
              </w:rPr>
              <w:t>④</w:t>
            </w:r>
          </w:p>
        </w:tc>
      </w:tr>
      <w:tr w:rsidR="008E0DFA" w:rsidTr="008E0DFA">
        <w:tc>
          <w:tcPr>
            <w:tcW w:w="1429" w:type="dxa"/>
          </w:tcPr>
          <w:p w:rsidR="008E0DFA" w:rsidRDefault="008E0DFA" w:rsidP="008E0DFA">
            <w:pPr>
              <w:jc w:val="left"/>
            </w:pPr>
            <w:r>
              <w:rPr>
                <w:rFonts w:hint="eastAsia"/>
              </w:rPr>
              <w:t>过去三个月</w:t>
            </w:r>
          </w:p>
        </w:tc>
        <w:tc>
          <w:tcPr>
            <w:tcW w:w="1315" w:type="dxa"/>
          </w:tcPr>
          <w:p w:rsidR="008E0DFA" w:rsidRDefault="008E0DFA" w:rsidP="008E0DFA">
            <w:pPr>
              <w:jc w:val="right"/>
            </w:pPr>
            <w:r>
              <w:t>1.77%</w:t>
            </w:r>
          </w:p>
        </w:tc>
        <w:tc>
          <w:tcPr>
            <w:tcW w:w="1315" w:type="dxa"/>
          </w:tcPr>
          <w:p w:rsidR="008E0DFA" w:rsidRDefault="008E0DFA" w:rsidP="008E0DFA">
            <w:pPr>
              <w:jc w:val="right"/>
            </w:pPr>
            <w:r>
              <w:t>0.51%</w:t>
            </w:r>
          </w:p>
        </w:tc>
        <w:tc>
          <w:tcPr>
            <w:tcW w:w="1315" w:type="dxa"/>
          </w:tcPr>
          <w:p w:rsidR="008E0DFA" w:rsidRDefault="008E0DFA" w:rsidP="008E0DFA">
            <w:pPr>
              <w:jc w:val="right"/>
            </w:pPr>
            <w:r>
              <w:t>0.07%</w:t>
            </w:r>
          </w:p>
        </w:tc>
        <w:tc>
          <w:tcPr>
            <w:tcW w:w="1315" w:type="dxa"/>
          </w:tcPr>
          <w:p w:rsidR="008E0DFA" w:rsidRDefault="008E0DFA" w:rsidP="008E0DFA">
            <w:pPr>
              <w:jc w:val="right"/>
            </w:pPr>
            <w:r>
              <w:t>0.38%</w:t>
            </w:r>
          </w:p>
        </w:tc>
        <w:tc>
          <w:tcPr>
            <w:tcW w:w="907" w:type="dxa"/>
          </w:tcPr>
          <w:p w:rsidR="008E0DFA" w:rsidRDefault="008E0DFA" w:rsidP="008E0DFA">
            <w:pPr>
              <w:jc w:val="right"/>
            </w:pPr>
            <w:r>
              <w:t>1.70%</w:t>
            </w:r>
          </w:p>
        </w:tc>
        <w:tc>
          <w:tcPr>
            <w:tcW w:w="907" w:type="dxa"/>
          </w:tcPr>
          <w:p w:rsidR="008E0DFA" w:rsidRDefault="008E0DFA" w:rsidP="008E0DFA">
            <w:pPr>
              <w:jc w:val="right"/>
            </w:pPr>
            <w:r>
              <w:t>0.13%</w:t>
            </w:r>
          </w:p>
        </w:tc>
      </w:tr>
      <w:tr w:rsidR="008E0DFA" w:rsidTr="008E0DFA">
        <w:tc>
          <w:tcPr>
            <w:tcW w:w="1429" w:type="dxa"/>
          </w:tcPr>
          <w:p w:rsidR="008E0DFA" w:rsidRDefault="008E0DFA" w:rsidP="008E0DFA">
            <w:pPr>
              <w:jc w:val="left"/>
            </w:pPr>
            <w:r>
              <w:rPr>
                <w:rFonts w:hint="eastAsia"/>
              </w:rPr>
              <w:t>过去六个月</w:t>
            </w:r>
          </w:p>
        </w:tc>
        <w:tc>
          <w:tcPr>
            <w:tcW w:w="1315" w:type="dxa"/>
          </w:tcPr>
          <w:p w:rsidR="008E0DFA" w:rsidRDefault="008E0DFA" w:rsidP="008E0DFA">
            <w:pPr>
              <w:jc w:val="right"/>
            </w:pPr>
            <w:r>
              <w:t>8.18%</w:t>
            </w:r>
          </w:p>
        </w:tc>
        <w:tc>
          <w:tcPr>
            <w:tcW w:w="1315" w:type="dxa"/>
          </w:tcPr>
          <w:p w:rsidR="008E0DFA" w:rsidRDefault="008E0DFA" w:rsidP="008E0DFA">
            <w:pPr>
              <w:jc w:val="right"/>
            </w:pPr>
            <w:r>
              <w:t>0.41%</w:t>
            </w:r>
          </w:p>
        </w:tc>
        <w:tc>
          <w:tcPr>
            <w:tcW w:w="1315" w:type="dxa"/>
          </w:tcPr>
          <w:p w:rsidR="008E0DFA" w:rsidRDefault="008E0DFA" w:rsidP="008E0DFA">
            <w:pPr>
              <w:jc w:val="right"/>
            </w:pPr>
            <w:r>
              <w:t>6.58%</w:t>
            </w:r>
          </w:p>
        </w:tc>
        <w:tc>
          <w:tcPr>
            <w:tcW w:w="1315" w:type="dxa"/>
          </w:tcPr>
          <w:p w:rsidR="008E0DFA" w:rsidRDefault="008E0DFA" w:rsidP="008E0DFA">
            <w:pPr>
              <w:jc w:val="right"/>
            </w:pPr>
            <w:r>
              <w:t>0.36%</w:t>
            </w:r>
          </w:p>
        </w:tc>
        <w:tc>
          <w:tcPr>
            <w:tcW w:w="907" w:type="dxa"/>
          </w:tcPr>
          <w:p w:rsidR="008E0DFA" w:rsidRDefault="008E0DFA" w:rsidP="008E0DFA">
            <w:pPr>
              <w:jc w:val="right"/>
            </w:pPr>
            <w:r>
              <w:t>1.60%</w:t>
            </w:r>
          </w:p>
        </w:tc>
        <w:tc>
          <w:tcPr>
            <w:tcW w:w="907" w:type="dxa"/>
          </w:tcPr>
          <w:p w:rsidR="008E0DFA" w:rsidRDefault="008E0DFA" w:rsidP="008E0DFA">
            <w:pPr>
              <w:jc w:val="right"/>
            </w:pPr>
            <w:r>
              <w:t>0.05%</w:t>
            </w:r>
          </w:p>
        </w:tc>
      </w:tr>
      <w:tr w:rsidR="008E0DFA" w:rsidTr="008E0DFA">
        <w:tc>
          <w:tcPr>
            <w:tcW w:w="1429" w:type="dxa"/>
          </w:tcPr>
          <w:p w:rsidR="008E0DFA" w:rsidRDefault="008E0DFA" w:rsidP="008E0DFA">
            <w:pPr>
              <w:jc w:val="left"/>
            </w:pPr>
            <w:r>
              <w:rPr>
                <w:rFonts w:hint="eastAsia"/>
              </w:rPr>
              <w:t>过去一年</w:t>
            </w:r>
          </w:p>
        </w:tc>
        <w:tc>
          <w:tcPr>
            <w:tcW w:w="1315" w:type="dxa"/>
          </w:tcPr>
          <w:p w:rsidR="008E0DFA" w:rsidRDefault="008E0DFA" w:rsidP="008E0DFA">
            <w:pPr>
              <w:jc w:val="right"/>
            </w:pPr>
            <w:r>
              <w:t>13.83%</w:t>
            </w:r>
          </w:p>
        </w:tc>
        <w:tc>
          <w:tcPr>
            <w:tcW w:w="1315" w:type="dxa"/>
          </w:tcPr>
          <w:p w:rsidR="008E0DFA" w:rsidRDefault="008E0DFA" w:rsidP="008E0DFA">
            <w:pPr>
              <w:jc w:val="right"/>
            </w:pPr>
            <w:r>
              <w:t>0.45%</w:t>
            </w:r>
          </w:p>
        </w:tc>
        <w:tc>
          <w:tcPr>
            <w:tcW w:w="1315" w:type="dxa"/>
          </w:tcPr>
          <w:p w:rsidR="008E0DFA" w:rsidRDefault="008E0DFA" w:rsidP="008E0DFA">
            <w:pPr>
              <w:jc w:val="right"/>
            </w:pPr>
            <w:r>
              <w:t>7.62%</w:t>
            </w:r>
          </w:p>
        </w:tc>
        <w:tc>
          <w:tcPr>
            <w:tcW w:w="1315" w:type="dxa"/>
          </w:tcPr>
          <w:p w:rsidR="008E0DFA" w:rsidRDefault="008E0DFA" w:rsidP="008E0DFA">
            <w:pPr>
              <w:jc w:val="right"/>
            </w:pPr>
            <w:r>
              <w:t>0.37%</w:t>
            </w:r>
          </w:p>
        </w:tc>
        <w:tc>
          <w:tcPr>
            <w:tcW w:w="907" w:type="dxa"/>
          </w:tcPr>
          <w:p w:rsidR="008E0DFA" w:rsidRDefault="008E0DFA" w:rsidP="008E0DFA">
            <w:pPr>
              <w:jc w:val="right"/>
            </w:pPr>
            <w:r>
              <w:t>6.21%</w:t>
            </w:r>
          </w:p>
        </w:tc>
        <w:tc>
          <w:tcPr>
            <w:tcW w:w="907" w:type="dxa"/>
          </w:tcPr>
          <w:p w:rsidR="008E0DFA" w:rsidRDefault="008E0DFA" w:rsidP="008E0DFA">
            <w:pPr>
              <w:jc w:val="right"/>
            </w:pPr>
            <w:r>
              <w:t>0.08%</w:t>
            </w:r>
          </w:p>
        </w:tc>
      </w:tr>
      <w:tr w:rsidR="008E0DFA" w:rsidTr="008E0DFA">
        <w:tc>
          <w:tcPr>
            <w:tcW w:w="1429" w:type="dxa"/>
          </w:tcPr>
          <w:p w:rsidR="008E0DFA" w:rsidRDefault="008E0DFA" w:rsidP="008E0DFA">
            <w:pPr>
              <w:jc w:val="left"/>
            </w:pPr>
            <w:r>
              <w:rPr>
                <w:rFonts w:hint="eastAsia"/>
              </w:rPr>
              <w:t>过去三年</w:t>
            </w:r>
          </w:p>
        </w:tc>
        <w:tc>
          <w:tcPr>
            <w:tcW w:w="1315" w:type="dxa"/>
          </w:tcPr>
          <w:p w:rsidR="008E0DFA" w:rsidRDefault="008E0DFA" w:rsidP="008E0DFA">
            <w:pPr>
              <w:jc w:val="right"/>
            </w:pPr>
            <w:r>
              <w:t>17.91%</w:t>
            </w:r>
          </w:p>
        </w:tc>
        <w:tc>
          <w:tcPr>
            <w:tcW w:w="1315" w:type="dxa"/>
          </w:tcPr>
          <w:p w:rsidR="008E0DFA" w:rsidRDefault="008E0DFA" w:rsidP="008E0DFA">
            <w:pPr>
              <w:jc w:val="right"/>
            </w:pPr>
            <w:r>
              <w:t>0.40%</w:t>
            </w:r>
          </w:p>
        </w:tc>
        <w:tc>
          <w:tcPr>
            <w:tcW w:w="1315" w:type="dxa"/>
          </w:tcPr>
          <w:p w:rsidR="008E0DFA" w:rsidRDefault="008E0DFA" w:rsidP="008E0DFA">
            <w:pPr>
              <w:jc w:val="right"/>
            </w:pPr>
            <w:r>
              <w:t>16.90%</w:t>
            </w:r>
          </w:p>
        </w:tc>
        <w:tc>
          <w:tcPr>
            <w:tcW w:w="1315" w:type="dxa"/>
          </w:tcPr>
          <w:p w:rsidR="008E0DFA" w:rsidRDefault="008E0DFA" w:rsidP="008E0DFA">
            <w:pPr>
              <w:jc w:val="right"/>
            </w:pPr>
            <w:r>
              <w:t>0.42%</w:t>
            </w:r>
          </w:p>
        </w:tc>
        <w:tc>
          <w:tcPr>
            <w:tcW w:w="907" w:type="dxa"/>
          </w:tcPr>
          <w:p w:rsidR="008E0DFA" w:rsidRDefault="008E0DFA" w:rsidP="008E0DFA">
            <w:pPr>
              <w:jc w:val="right"/>
            </w:pPr>
            <w:r>
              <w:t>1.01%</w:t>
            </w:r>
          </w:p>
        </w:tc>
        <w:tc>
          <w:tcPr>
            <w:tcW w:w="907" w:type="dxa"/>
          </w:tcPr>
          <w:p w:rsidR="008E0DFA" w:rsidRDefault="008E0DFA" w:rsidP="008E0DFA">
            <w:pPr>
              <w:jc w:val="right"/>
            </w:pPr>
            <w:r>
              <w:t>-0.02%</w:t>
            </w:r>
          </w:p>
        </w:tc>
      </w:tr>
      <w:tr w:rsidR="008E0DFA" w:rsidTr="008E0DFA">
        <w:tc>
          <w:tcPr>
            <w:tcW w:w="1429" w:type="dxa"/>
          </w:tcPr>
          <w:p w:rsidR="008E0DFA" w:rsidRDefault="008E0DFA" w:rsidP="008E0DFA">
            <w:pPr>
              <w:jc w:val="left"/>
            </w:pPr>
            <w:r>
              <w:rPr>
                <w:rFonts w:hint="eastAsia"/>
              </w:rPr>
              <w:t>过去五年</w:t>
            </w:r>
          </w:p>
        </w:tc>
        <w:tc>
          <w:tcPr>
            <w:tcW w:w="1315" w:type="dxa"/>
          </w:tcPr>
          <w:p w:rsidR="008E0DFA" w:rsidRDefault="008E0DFA" w:rsidP="008E0DFA">
            <w:pPr>
              <w:jc w:val="right"/>
            </w:pPr>
            <w:r>
              <w:t>7.86%</w:t>
            </w:r>
          </w:p>
        </w:tc>
        <w:tc>
          <w:tcPr>
            <w:tcW w:w="1315" w:type="dxa"/>
          </w:tcPr>
          <w:p w:rsidR="008E0DFA" w:rsidRDefault="008E0DFA" w:rsidP="008E0DFA">
            <w:pPr>
              <w:jc w:val="right"/>
            </w:pPr>
            <w:r>
              <w:t>0.54%</w:t>
            </w:r>
          </w:p>
        </w:tc>
        <w:tc>
          <w:tcPr>
            <w:tcW w:w="1315" w:type="dxa"/>
          </w:tcPr>
          <w:p w:rsidR="008E0DFA" w:rsidRDefault="008E0DFA" w:rsidP="008E0DFA">
            <w:pPr>
              <w:jc w:val="right"/>
            </w:pPr>
            <w:r>
              <w:t>9.68%</w:t>
            </w:r>
          </w:p>
        </w:tc>
        <w:tc>
          <w:tcPr>
            <w:tcW w:w="1315" w:type="dxa"/>
          </w:tcPr>
          <w:p w:rsidR="008E0DFA" w:rsidRDefault="008E0DFA" w:rsidP="008E0DFA">
            <w:pPr>
              <w:jc w:val="right"/>
            </w:pPr>
            <w:r>
              <w:t>0.45%</w:t>
            </w:r>
          </w:p>
        </w:tc>
        <w:tc>
          <w:tcPr>
            <w:tcW w:w="907" w:type="dxa"/>
          </w:tcPr>
          <w:p w:rsidR="008E0DFA" w:rsidRDefault="008E0DFA" w:rsidP="008E0DFA">
            <w:pPr>
              <w:jc w:val="right"/>
            </w:pPr>
            <w:r>
              <w:t>-1.82%</w:t>
            </w:r>
          </w:p>
        </w:tc>
        <w:tc>
          <w:tcPr>
            <w:tcW w:w="907" w:type="dxa"/>
          </w:tcPr>
          <w:p w:rsidR="008E0DFA" w:rsidRDefault="008E0DFA" w:rsidP="008E0DFA">
            <w:pPr>
              <w:jc w:val="right"/>
            </w:pPr>
            <w:r>
              <w:t>0.09%</w:t>
            </w:r>
          </w:p>
        </w:tc>
      </w:tr>
      <w:tr w:rsidR="008E0DFA" w:rsidTr="008E0DFA">
        <w:tc>
          <w:tcPr>
            <w:tcW w:w="1429" w:type="dxa"/>
          </w:tcPr>
          <w:p w:rsidR="008E0DFA" w:rsidRDefault="008E0DFA" w:rsidP="008E0DFA">
            <w:pPr>
              <w:jc w:val="left"/>
            </w:pPr>
            <w:r>
              <w:rPr>
                <w:rFonts w:hint="eastAsia"/>
              </w:rPr>
              <w:t>自基金合同生效起至今</w:t>
            </w:r>
          </w:p>
        </w:tc>
        <w:tc>
          <w:tcPr>
            <w:tcW w:w="1315" w:type="dxa"/>
          </w:tcPr>
          <w:p w:rsidR="008E0DFA" w:rsidRDefault="008E0DFA" w:rsidP="008E0DFA">
            <w:pPr>
              <w:jc w:val="right"/>
            </w:pPr>
            <w:r>
              <w:t>62.98%</w:t>
            </w:r>
          </w:p>
        </w:tc>
        <w:tc>
          <w:tcPr>
            <w:tcW w:w="1315" w:type="dxa"/>
          </w:tcPr>
          <w:p w:rsidR="008E0DFA" w:rsidRDefault="008E0DFA" w:rsidP="008E0DFA">
            <w:pPr>
              <w:jc w:val="right"/>
            </w:pPr>
            <w:r>
              <w:t>0.65%</w:t>
            </w:r>
          </w:p>
        </w:tc>
        <w:tc>
          <w:tcPr>
            <w:tcW w:w="1315" w:type="dxa"/>
          </w:tcPr>
          <w:p w:rsidR="008E0DFA" w:rsidRDefault="008E0DFA" w:rsidP="008E0DFA">
            <w:pPr>
              <w:jc w:val="right"/>
            </w:pPr>
            <w:r>
              <w:t>42.21%</w:t>
            </w:r>
          </w:p>
        </w:tc>
        <w:tc>
          <w:tcPr>
            <w:tcW w:w="1315" w:type="dxa"/>
          </w:tcPr>
          <w:p w:rsidR="008E0DFA" w:rsidRDefault="008E0DFA" w:rsidP="008E0DFA">
            <w:pPr>
              <w:jc w:val="right"/>
            </w:pPr>
            <w:r>
              <w:t>0.48%</w:t>
            </w:r>
          </w:p>
        </w:tc>
        <w:tc>
          <w:tcPr>
            <w:tcW w:w="907" w:type="dxa"/>
          </w:tcPr>
          <w:p w:rsidR="008E0DFA" w:rsidRDefault="008E0DFA" w:rsidP="008E0DFA">
            <w:pPr>
              <w:jc w:val="right"/>
            </w:pPr>
            <w:r>
              <w:t>20.77%</w:t>
            </w:r>
          </w:p>
        </w:tc>
        <w:tc>
          <w:tcPr>
            <w:tcW w:w="907" w:type="dxa"/>
          </w:tcPr>
          <w:p w:rsidR="008E0DFA" w:rsidRDefault="008E0DFA" w:rsidP="008E0DFA">
            <w:pPr>
              <w:jc w:val="right"/>
            </w:pPr>
            <w:r>
              <w:t>0.17%</w:t>
            </w:r>
          </w:p>
        </w:tc>
      </w:tr>
    </w:tbl>
    <w:p w:rsidR="008E0DFA" w:rsidRDefault="008E0DFA" w:rsidP="008E0DFA">
      <w:pPr>
        <w:pStyle w:val="-"/>
        <w:ind w:firstLine="420"/>
        <w:rPr>
          <w:rFonts w:hint="eastAsia"/>
        </w:rPr>
      </w:pPr>
      <w:r>
        <w:rPr>
          <w:rFonts w:hint="eastAsia"/>
        </w:rPr>
        <w:t>南方合顺多资产配置混合（FOF）C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E0DFA" w:rsidTr="008E0DFA">
        <w:trPr>
          <w:cnfStyle w:val="100000000000" w:firstRow="1" w:lastRow="0" w:firstColumn="0" w:lastColumn="0" w:oddVBand="0" w:evenVBand="0" w:oddHBand="0" w:evenHBand="0" w:firstRowFirstColumn="0" w:firstRowLastColumn="0" w:lastRowFirstColumn="0" w:lastRowLastColumn="0"/>
        </w:trPr>
        <w:tc>
          <w:tcPr>
            <w:tcW w:w="1429" w:type="dxa"/>
          </w:tcPr>
          <w:p w:rsidR="008E0DFA" w:rsidRPr="008E0DFA" w:rsidRDefault="008E0DFA" w:rsidP="008E0DFA">
            <w:pPr>
              <w:jc w:val="center"/>
              <w:rPr>
                <w:b/>
              </w:rPr>
            </w:pPr>
            <w:r w:rsidRPr="008E0DFA">
              <w:rPr>
                <w:rFonts w:hint="eastAsia"/>
                <w:b/>
              </w:rPr>
              <w:lastRenderedPageBreak/>
              <w:t>阶段</w:t>
            </w:r>
          </w:p>
        </w:tc>
        <w:tc>
          <w:tcPr>
            <w:tcW w:w="1315" w:type="dxa"/>
          </w:tcPr>
          <w:p w:rsidR="008E0DFA" w:rsidRPr="008E0DFA" w:rsidRDefault="008E0DFA" w:rsidP="008E0DFA">
            <w:pPr>
              <w:jc w:val="center"/>
              <w:rPr>
                <w:b/>
              </w:rPr>
            </w:pPr>
            <w:r w:rsidRPr="008E0DFA">
              <w:rPr>
                <w:rFonts w:hint="eastAsia"/>
                <w:b/>
              </w:rPr>
              <w:t>净值增长率①</w:t>
            </w:r>
          </w:p>
        </w:tc>
        <w:tc>
          <w:tcPr>
            <w:tcW w:w="1315" w:type="dxa"/>
          </w:tcPr>
          <w:p w:rsidR="008E0DFA" w:rsidRPr="008E0DFA" w:rsidRDefault="008E0DFA" w:rsidP="008E0DFA">
            <w:pPr>
              <w:jc w:val="center"/>
              <w:rPr>
                <w:b/>
              </w:rPr>
            </w:pPr>
            <w:r w:rsidRPr="008E0DFA">
              <w:rPr>
                <w:rFonts w:hint="eastAsia"/>
                <w:b/>
              </w:rPr>
              <w:t>净值增长率标准差②</w:t>
            </w:r>
          </w:p>
        </w:tc>
        <w:tc>
          <w:tcPr>
            <w:tcW w:w="1315" w:type="dxa"/>
          </w:tcPr>
          <w:p w:rsidR="008E0DFA" w:rsidRPr="008E0DFA" w:rsidRDefault="008E0DFA" w:rsidP="008E0DFA">
            <w:pPr>
              <w:jc w:val="center"/>
              <w:rPr>
                <w:b/>
              </w:rPr>
            </w:pPr>
            <w:r w:rsidRPr="008E0DFA">
              <w:rPr>
                <w:rFonts w:hint="eastAsia"/>
                <w:b/>
              </w:rPr>
              <w:t>业绩比较基准收益率③</w:t>
            </w:r>
          </w:p>
        </w:tc>
        <w:tc>
          <w:tcPr>
            <w:tcW w:w="1315" w:type="dxa"/>
          </w:tcPr>
          <w:p w:rsidR="008E0DFA" w:rsidRPr="008E0DFA" w:rsidRDefault="008E0DFA" w:rsidP="008E0DFA">
            <w:pPr>
              <w:jc w:val="center"/>
              <w:rPr>
                <w:b/>
              </w:rPr>
            </w:pPr>
            <w:r w:rsidRPr="008E0DFA">
              <w:rPr>
                <w:rFonts w:hint="eastAsia"/>
                <w:b/>
              </w:rPr>
              <w:t>业绩比较基准收益率标准差④</w:t>
            </w:r>
          </w:p>
        </w:tc>
        <w:tc>
          <w:tcPr>
            <w:tcW w:w="907" w:type="dxa"/>
          </w:tcPr>
          <w:p w:rsidR="008E0DFA" w:rsidRPr="008E0DFA" w:rsidRDefault="008E0DFA" w:rsidP="008E0DFA">
            <w:pPr>
              <w:jc w:val="center"/>
              <w:rPr>
                <w:b/>
              </w:rPr>
            </w:pPr>
            <w:r w:rsidRPr="008E0DFA">
              <w:rPr>
                <w:rFonts w:hint="eastAsia"/>
                <w:b/>
              </w:rPr>
              <w:t>①</w:t>
            </w:r>
            <w:r w:rsidRPr="008E0DFA">
              <w:rPr>
                <w:rFonts w:hint="eastAsia"/>
                <w:b/>
              </w:rPr>
              <w:t>-</w:t>
            </w:r>
            <w:r w:rsidRPr="008E0DFA">
              <w:rPr>
                <w:rFonts w:hint="eastAsia"/>
                <w:b/>
              </w:rPr>
              <w:t>③</w:t>
            </w:r>
          </w:p>
        </w:tc>
        <w:tc>
          <w:tcPr>
            <w:tcW w:w="907" w:type="dxa"/>
          </w:tcPr>
          <w:p w:rsidR="008E0DFA" w:rsidRPr="008E0DFA" w:rsidRDefault="008E0DFA" w:rsidP="008E0DFA">
            <w:pPr>
              <w:jc w:val="center"/>
              <w:rPr>
                <w:b/>
              </w:rPr>
            </w:pPr>
            <w:r w:rsidRPr="008E0DFA">
              <w:rPr>
                <w:rFonts w:hint="eastAsia"/>
                <w:b/>
              </w:rPr>
              <w:t>②</w:t>
            </w:r>
            <w:r w:rsidRPr="008E0DFA">
              <w:rPr>
                <w:rFonts w:hint="eastAsia"/>
                <w:b/>
              </w:rPr>
              <w:t>-</w:t>
            </w:r>
            <w:r w:rsidRPr="008E0DFA">
              <w:rPr>
                <w:rFonts w:hint="eastAsia"/>
                <w:b/>
              </w:rPr>
              <w:t>④</w:t>
            </w:r>
          </w:p>
        </w:tc>
      </w:tr>
      <w:tr w:rsidR="008E0DFA" w:rsidTr="008E0DFA">
        <w:tc>
          <w:tcPr>
            <w:tcW w:w="1429" w:type="dxa"/>
          </w:tcPr>
          <w:p w:rsidR="008E0DFA" w:rsidRDefault="008E0DFA" w:rsidP="008E0DFA">
            <w:pPr>
              <w:jc w:val="left"/>
            </w:pPr>
            <w:r>
              <w:rPr>
                <w:rFonts w:hint="eastAsia"/>
              </w:rPr>
              <w:t>过去三个月</w:t>
            </w:r>
          </w:p>
        </w:tc>
        <w:tc>
          <w:tcPr>
            <w:tcW w:w="1315" w:type="dxa"/>
          </w:tcPr>
          <w:p w:rsidR="008E0DFA" w:rsidRDefault="008E0DFA" w:rsidP="008E0DFA">
            <w:pPr>
              <w:jc w:val="right"/>
            </w:pPr>
            <w:r>
              <w:t>1.67%</w:t>
            </w:r>
          </w:p>
        </w:tc>
        <w:tc>
          <w:tcPr>
            <w:tcW w:w="1315" w:type="dxa"/>
          </w:tcPr>
          <w:p w:rsidR="008E0DFA" w:rsidRDefault="008E0DFA" w:rsidP="008E0DFA">
            <w:pPr>
              <w:jc w:val="right"/>
            </w:pPr>
            <w:r>
              <w:t>0.51%</w:t>
            </w:r>
          </w:p>
        </w:tc>
        <w:tc>
          <w:tcPr>
            <w:tcW w:w="1315" w:type="dxa"/>
          </w:tcPr>
          <w:p w:rsidR="008E0DFA" w:rsidRDefault="008E0DFA" w:rsidP="008E0DFA">
            <w:pPr>
              <w:jc w:val="right"/>
            </w:pPr>
            <w:r>
              <w:t>0.07%</w:t>
            </w:r>
          </w:p>
        </w:tc>
        <w:tc>
          <w:tcPr>
            <w:tcW w:w="1315" w:type="dxa"/>
          </w:tcPr>
          <w:p w:rsidR="008E0DFA" w:rsidRDefault="008E0DFA" w:rsidP="008E0DFA">
            <w:pPr>
              <w:jc w:val="right"/>
            </w:pPr>
            <w:r>
              <w:t>0.38%</w:t>
            </w:r>
          </w:p>
        </w:tc>
        <w:tc>
          <w:tcPr>
            <w:tcW w:w="907" w:type="dxa"/>
          </w:tcPr>
          <w:p w:rsidR="008E0DFA" w:rsidRDefault="008E0DFA" w:rsidP="008E0DFA">
            <w:pPr>
              <w:jc w:val="right"/>
            </w:pPr>
            <w:r>
              <w:t>1.60%</w:t>
            </w:r>
          </w:p>
        </w:tc>
        <w:tc>
          <w:tcPr>
            <w:tcW w:w="907" w:type="dxa"/>
          </w:tcPr>
          <w:p w:rsidR="008E0DFA" w:rsidRDefault="008E0DFA" w:rsidP="008E0DFA">
            <w:pPr>
              <w:jc w:val="right"/>
            </w:pPr>
            <w:r>
              <w:t>0.13%</w:t>
            </w:r>
          </w:p>
        </w:tc>
      </w:tr>
      <w:tr w:rsidR="008E0DFA" w:rsidTr="008E0DFA">
        <w:tc>
          <w:tcPr>
            <w:tcW w:w="1429" w:type="dxa"/>
          </w:tcPr>
          <w:p w:rsidR="008E0DFA" w:rsidRDefault="008E0DFA" w:rsidP="008E0DFA">
            <w:pPr>
              <w:jc w:val="left"/>
            </w:pPr>
            <w:r>
              <w:rPr>
                <w:rFonts w:hint="eastAsia"/>
              </w:rPr>
              <w:t>过去六个月</w:t>
            </w:r>
          </w:p>
        </w:tc>
        <w:tc>
          <w:tcPr>
            <w:tcW w:w="1315" w:type="dxa"/>
          </w:tcPr>
          <w:p w:rsidR="008E0DFA" w:rsidRDefault="008E0DFA" w:rsidP="008E0DFA">
            <w:pPr>
              <w:jc w:val="right"/>
            </w:pPr>
            <w:r>
              <w:t>7.97%</w:t>
            </w:r>
          </w:p>
        </w:tc>
        <w:tc>
          <w:tcPr>
            <w:tcW w:w="1315" w:type="dxa"/>
          </w:tcPr>
          <w:p w:rsidR="008E0DFA" w:rsidRDefault="008E0DFA" w:rsidP="008E0DFA">
            <w:pPr>
              <w:jc w:val="right"/>
            </w:pPr>
            <w:r>
              <w:t>0.41%</w:t>
            </w:r>
          </w:p>
        </w:tc>
        <w:tc>
          <w:tcPr>
            <w:tcW w:w="1315" w:type="dxa"/>
          </w:tcPr>
          <w:p w:rsidR="008E0DFA" w:rsidRDefault="008E0DFA" w:rsidP="008E0DFA">
            <w:pPr>
              <w:jc w:val="right"/>
            </w:pPr>
            <w:r>
              <w:t>6.58%</w:t>
            </w:r>
          </w:p>
        </w:tc>
        <w:tc>
          <w:tcPr>
            <w:tcW w:w="1315" w:type="dxa"/>
          </w:tcPr>
          <w:p w:rsidR="008E0DFA" w:rsidRDefault="008E0DFA" w:rsidP="008E0DFA">
            <w:pPr>
              <w:jc w:val="right"/>
            </w:pPr>
            <w:r>
              <w:t>0.36%</w:t>
            </w:r>
          </w:p>
        </w:tc>
        <w:tc>
          <w:tcPr>
            <w:tcW w:w="907" w:type="dxa"/>
          </w:tcPr>
          <w:p w:rsidR="008E0DFA" w:rsidRDefault="008E0DFA" w:rsidP="008E0DFA">
            <w:pPr>
              <w:jc w:val="right"/>
            </w:pPr>
            <w:r>
              <w:t>1.39%</w:t>
            </w:r>
          </w:p>
        </w:tc>
        <w:tc>
          <w:tcPr>
            <w:tcW w:w="907" w:type="dxa"/>
          </w:tcPr>
          <w:p w:rsidR="008E0DFA" w:rsidRDefault="008E0DFA" w:rsidP="008E0DFA">
            <w:pPr>
              <w:jc w:val="right"/>
            </w:pPr>
            <w:r>
              <w:t>0.05%</w:t>
            </w:r>
          </w:p>
        </w:tc>
      </w:tr>
      <w:tr w:rsidR="008E0DFA" w:rsidTr="008E0DFA">
        <w:tc>
          <w:tcPr>
            <w:tcW w:w="1429" w:type="dxa"/>
          </w:tcPr>
          <w:p w:rsidR="008E0DFA" w:rsidRDefault="008E0DFA" w:rsidP="008E0DFA">
            <w:pPr>
              <w:jc w:val="left"/>
            </w:pPr>
            <w:r>
              <w:rPr>
                <w:rFonts w:hint="eastAsia"/>
              </w:rPr>
              <w:t>过去一年</w:t>
            </w:r>
          </w:p>
        </w:tc>
        <w:tc>
          <w:tcPr>
            <w:tcW w:w="1315" w:type="dxa"/>
          </w:tcPr>
          <w:p w:rsidR="008E0DFA" w:rsidRDefault="008E0DFA" w:rsidP="008E0DFA">
            <w:pPr>
              <w:jc w:val="right"/>
            </w:pPr>
            <w:r>
              <w:t>13.38%</w:t>
            </w:r>
          </w:p>
        </w:tc>
        <w:tc>
          <w:tcPr>
            <w:tcW w:w="1315" w:type="dxa"/>
          </w:tcPr>
          <w:p w:rsidR="008E0DFA" w:rsidRDefault="008E0DFA" w:rsidP="008E0DFA">
            <w:pPr>
              <w:jc w:val="right"/>
            </w:pPr>
            <w:r>
              <w:t>0.45%</w:t>
            </w:r>
          </w:p>
        </w:tc>
        <w:tc>
          <w:tcPr>
            <w:tcW w:w="1315" w:type="dxa"/>
          </w:tcPr>
          <w:p w:rsidR="008E0DFA" w:rsidRDefault="008E0DFA" w:rsidP="008E0DFA">
            <w:pPr>
              <w:jc w:val="right"/>
            </w:pPr>
            <w:r>
              <w:t>7.62%</w:t>
            </w:r>
          </w:p>
        </w:tc>
        <w:tc>
          <w:tcPr>
            <w:tcW w:w="1315" w:type="dxa"/>
          </w:tcPr>
          <w:p w:rsidR="008E0DFA" w:rsidRDefault="008E0DFA" w:rsidP="008E0DFA">
            <w:pPr>
              <w:jc w:val="right"/>
            </w:pPr>
            <w:r>
              <w:t>0.37%</w:t>
            </w:r>
          </w:p>
        </w:tc>
        <w:tc>
          <w:tcPr>
            <w:tcW w:w="907" w:type="dxa"/>
          </w:tcPr>
          <w:p w:rsidR="008E0DFA" w:rsidRDefault="008E0DFA" w:rsidP="008E0DFA">
            <w:pPr>
              <w:jc w:val="right"/>
            </w:pPr>
            <w:r>
              <w:t>5.76%</w:t>
            </w:r>
          </w:p>
        </w:tc>
        <w:tc>
          <w:tcPr>
            <w:tcW w:w="907" w:type="dxa"/>
          </w:tcPr>
          <w:p w:rsidR="008E0DFA" w:rsidRDefault="008E0DFA" w:rsidP="008E0DFA">
            <w:pPr>
              <w:jc w:val="right"/>
            </w:pPr>
            <w:r>
              <w:t>0.08%</w:t>
            </w:r>
          </w:p>
        </w:tc>
      </w:tr>
      <w:tr w:rsidR="008E0DFA" w:rsidTr="008E0DFA">
        <w:tc>
          <w:tcPr>
            <w:tcW w:w="1429" w:type="dxa"/>
          </w:tcPr>
          <w:p w:rsidR="008E0DFA" w:rsidRDefault="008E0DFA" w:rsidP="008E0DFA">
            <w:pPr>
              <w:jc w:val="left"/>
            </w:pPr>
            <w:r>
              <w:rPr>
                <w:rFonts w:hint="eastAsia"/>
              </w:rPr>
              <w:t>过去三年</w:t>
            </w:r>
          </w:p>
        </w:tc>
        <w:tc>
          <w:tcPr>
            <w:tcW w:w="1315" w:type="dxa"/>
          </w:tcPr>
          <w:p w:rsidR="008E0DFA" w:rsidRDefault="008E0DFA" w:rsidP="008E0DFA">
            <w:pPr>
              <w:jc w:val="right"/>
            </w:pPr>
            <w:r>
              <w:t>16.53%</w:t>
            </w:r>
          </w:p>
        </w:tc>
        <w:tc>
          <w:tcPr>
            <w:tcW w:w="1315" w:type="dxa"/>
          </w:tcPr>
          <w:p w:rsidR="008E0DFA" w:rsidRDefault="008E0DFA" w:rsidP="008E0DFA">
            <w:pPr>
              <w:jc w:val="right"/>
            </w:pPr>
            <w:r>
              <w:t>0.40%</w:t>
            </w:r>
          </w:p>
        </w:tc>
        <w:tc>
          <w:tcPr>
            <w:tcW w:w="1315" w:type="dxa"/>
          </w:tcPr>
          <w:p w:rsidR="008E0DFA" w:rsidRDefault="008E0DFA" w:rsidP="008E0DFA">
            <w:pPr>
              <w:jc w:val="right"/>
            </w:pPr>
            <w:r>
              <w:t>16.90%</w:t>
            </w:r>
          </w:p>
        </w:tc>
        <w:tc>
          <w:tcPr>
            <w:tcW w:w="1315" w:type="dxa"/>
          </w:tcPr>
          <w:p w:rsidR="008E0DFA" w:rsidRDefault="008E0DFA" w:rsidP="008E0DFA">
            <w:pPr>
              <w:jc w:val="right"/>
            </w:pPr>
            <w:r>
              <w:t>0.42%</w:t>
            </w:r>
          </w:p>
        </w:tc>
        <w:tc>
          <w:tcPr>
            <w:tcW w:w="907" w:type="dxa"/>
          </w:tcPr>
          <w:p w:rsidR="008E0DFA" w:rsidRDefault="008E0DFA" w:rsidP="008E0DFA">
            <w:pPr>
              <w:jc w:val="right"/>
            </w:pPr>
            <w:r>
              <w:t>-0.37%</w:t>
            </w:r>
          </w:p>
        </w:tc>
        <w:tc>
          <w:tcPr>
            <w:tcW w:w="907" w:type="dxa"/>
          </w:tcPr>
          <w:p w:rsidR="008E0DFA" w:rsidRDefault="008E0DFA" w:rsidP="008E0DFA">
            <w:pPr>
              <w:jc w:val="right"/>
            </w:pPr>
            <w:r>
              <w:t>-0.02%</w:t>
            </w:r>
          </w:p>
        </w:tc>
      </w:tr>
      <w:tr w:rsidR="008E0DFA" w:rsidTr="008E0DFA">
        <w:tc>
          <w:tcPr>
            <w:tcW w:w="1429" w:type="dxa"/>
          </w:tcPr>
          <w:p w:rsidR="008E0DFA" w:rsidRDefault="008E0DFA" w:rsidP="008E0DFA">
            <w:pPr>
              <w:jc w:val="left"/>
            </w:pPr>
            <w:r>
              <w:rPr>
                <w:rFonts w:hint="eastAsia"/>
              </w:rPr>
              <w:t>过去五年</w:t>
            </w:r>
          </w:p>
        </w:tc>
        <w:tc>
          <w:tcPr>
            <w:tcW w:w="1315" w:type="dxa"/>
          </w:tcPr>
          <w:p w:rsidR="008E0DFA" w:rsidRDefault="008E0DFA" w:rsidP="008E0DFA">
            <w:pPr>
              <w:jc w:val="right"/>
            </w:pPr>
            <w:r>
              <w:t>5.72%</w:t>
            </w:r>
          </w:p>
        </w:tc>
        <w:tc>
          <w:tcPr>
            <w:tcW w:w="1315" w:type="dxa"/>
          </w:tcPr>
          <w:p w:rsidR="008E0DFA" w:rsidRDefault="008E0DFA" w:rsidP="008E0DFA">
            <w:pPr>
              <w:jc w:val="right"/>
            </w:pPr>
            <w:r>
              <w:t>0.54%</w:t>
            </w:r>
          </w:p>
        </w:tc>
        <w:tc>
          <w:tcPr>
            <w:tcW w:w="1315" w:type="dxa"/>
          </w:tcPr>
          <w:p w:rsidR="008E0DFA" w:rsidRDefault="008E0DFA" w:rsidP="008E0DFA">
            <w:pPr>
              <w:jc w:val="right"/>
            </w:pPr>
            <w:r>
              <w:t>9.68%</w:t>
            </w:r>
          </w:p>
        </w:tc>
        <w:tc>
          <w:tcPr>
            <w:tcW w:w="1315" w:type="dxa"/>
          </w:tcPr>
          <w:p w:rsidR="008E0DFA" w:rsidRDefault="008E0DFA" w:rsidP="008E0DFA">
            <w:pPr>
              <w:jc w:val="right"/>
            </w:pPr>
            <w:r>
              <w:t>0.45%</w:t>
            </w:r>
          </w:p>
        </w:tc>
        <w:tc>
          <w:tcPr>
            <w:tcW w:w="907" w:type="dxa"/>
          </w:tcPr>
          <w:p w:rsidR="008E0DFA" w:rsidRDefault="008E0DFA" w:rsidP="008E0DFA">
            <w:pPr>
              <w:jc w:val="right"/>
            </w:pPr>
            <w:r>
              <w:t>-3.96%</w:t>
            </w:r>
          </w:p>
        </w:tc>
        <w:tc>
          <w:tcPr>
            <w:tcW w:w="907" w:type="dxa"/>
          </w:tcPr>
          <w:p w:rsidR="008E0DFA" w:rsidRDefault="008E0DFA" w:rsidP="008E0DFA">
            <w:pPr>
              <w:jc w:val="right"/>
            </w:pPr>
            <w:r>
              <w:t>0.09%</w:t>
            </w:r>
          </w:p>
        </w:tc>
      </w:tr>
      <w:tr w:rsidR="008E0DFA" w:rsidTr="008E0DFA">
        <w:tc>
          <w:tcPr>
            <w:tcW w:w="1429" w:type="dxa"/>
          </w:tcPr>
          <w:p w:rsidR="008E0DFA" w:rsidRDefault="008E0DFA" w:rsidP="008E0DFA">
            <w:pPr>
              <w:jc w:val="left"/>
            </w:pPr>
            <w:r>
              <w:rPr>
                <w:rFonts w:hint="eastAsia"/>
              </w:rPr>
              <w:t>自基金合同生效起至今</w:t>
            </w:r>
          </w:p>
        </w:tc>
        <w:tc>
          <w:tcPr>
            <w:tcW w:w="1315" w:type="dxa"/>
          </w:tcPr>
          <w:p w:rsidR="008E0DFA" w:rsidRDefault="008E0DFA" w:rsidP="008E0DFA">
            <w:pPr>
              <w:jc w:val="right"/>
            </w:pPr>
            <w:r>
              <w:t>58.51%</w:t>
            </w:r>
          </w:p>
        </w:tc>
        <w:tc>
          <w:tcPr>
            <w:tcW w:w="1315" w:type="dxa"/>
          </w:tcPr>
          <w:p w:rsidR="008E0DFA" w:rsidRDefault="008E0DFA" w:rsidP="008E0DFA">
            <w:pPr>
              <w:jc w:val="right"/>
            </w:pPr>
            <w:r>
              <w:t>0.65%</w:t>
            </w:r>
          </w:p>
        </w:tc>
        <w:tc>
          <w:tcPr>
            <w:tcW w:w="1315" w:type="dxa"/>
          </w:tcPr>
          <w:p w:rsidR="008E0DFA" w:rsidRDefault="008E0DFA" w:rsidP="008E0DFA">
            <w:pPr>
              <w:jc w:val="right"/>
            </w:pPr>
            <w:r>
              <w:t>42.21%</w:t>
            </w:r>
          </w:p>
        </w:tc>
        <w:tc>
          <w:tcPr>
            <w:tcW w:w="1315" w:type="dxa"/>
          </w:tcPr>
          <w:p w:rsidR="008E0DFA" w:rsidRDefault="008E0DFA" w:rsidP="008E0DFA">
            <w:pPr>
              <w:jc w:val="right"/>
            </w:pPr>
            <w:r>
              <w:t>0.48%</w:t>
            </w:r>
          </w:p>
        </w:tc>
        <w:tc>
          <w:tcPr>
            <w:tcW w:w="907" w:type="dxa"/>
          </w:tcPr>
          <w:p w:rsidR="008E0DFA" w:rsidRDefault="008E0DFA" w:rsidP="008E0DFA">
            <w:pPr>
              <w:jc w:val="right"/>
            </w:pPr>
            <w:r>
              <w:t>16.30%</w:t>
            </w:r>
          </w:p>
        </w:tc>
        <w:tc>
          <w:tcPr>
            <w:tcW w:w="907" w:type="dxa"/>
          </w:tcPr>
          <w:p w:rsidR="008E0DFA" w:rsidRDefault="008E0DFA" w:rsidP="008E0DFA">
            <w:pPr>
              <w:jc w:val="right"/>
            </w:pPr>
            <w:r>
              <w:t>0.17%</w:t>
            </w:r>
          </w:p>
        </w:tc>
      </w:tr>
    </w:tbl>
    <w:p w:rsidR="008E0DFA" w:rsidRDefault="008E0DFA" w:rsidP="008E0DFA">
      <w:pPr>
        <w:pStyle w:val="-3"/>
        <w:spacing w:before="156" w:after="156"/>
        <w:rPr>
          <w:rFonts w:hint="eastAsia"/>
        </w:rPr>
      </w:pPr>
      <w:r>
        <w:rPr>
          <w:rFonts w:hint="eastAsia"/>
        </w:rPr>
        <w:t>自基金合同生效以来基金累计净值增长率变动及其与同期业绩比较基准收益率变动的比较</w:t>
      </w:r>
    </w:p>
    <w:p w:rsidR="008E0DFA" w:rsidRDefault="008E0DFA" w:rsidP="008E0DFA">
      <w:r>
        <w:rPr>
          <w:noProof/>
        </w:rPr>
        <w:drawing>
          <wp:inline distT="0" distB="0" distL="0" distR="0">
            <wp:extent cx="5274310" cy="33801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8E0DFA" w:rsidRDefault="008E0DFA" w:rsidP="008E0DFA">
      <w:r>
        <w:rPr>
          <w:noProof/>
        </w:rPr>
        <w:lastRenderedPageBreak/>
        <w:drawing>
          <wp:inline distT="0" distB="0" distL="0" distR="0">
            <wp:extent cx="5274310" cy="33801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8E0DFA" w:rsidRDefault="008E0DFA" w:rsidP="008E0DFA">
      <w:pPr>
        <w:pStyle w:val="-1"/>
        <w:ind w:left="281" w:hanging="281"/>
        <w:rPr>
          <w:rFonts w:hint="eastAsia"/>
        </w:rPr>
      </w:pPr>
      <w:r>
        <w:rPr>
          <w:rFonts w:hint="eastAsia"/>
        </w:rPr>
        <w:t>管理人报告</w:t>
      </w:r>
    </w:p>
    <w:p w:rsidR="008E0DFA" w:rsidRDefault="008E0DFA" w:rsidP="008E0DF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E0DFA" w:rsidTr="007A42A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E0DFA" w:rsidRPr="008E0DFA" w:rsidRDefault="008E0DFA" w:rsidP="008E0DFA">
            <w:pPr>
              <w:jc w:val="center"/>
              <w:rPr>
                <w:b/>
              </w:rPr>
            </w:pPr>
            <w:r w:rsidRPr="008E0DFA">
              <w:rPr>
                <w:rFonts w:hint="eastAsia"/>
                <w:b/>
              </w:rPr>
              <w:t>姓名</w:t>
            </w:r>
          </w:p>
        </w:tc>
        <w:tc>
          <w:tcPr>
            <w:tcW w:w="851" w:type="dxa"/>
            <w:vMerge w:val="restart"/>
          </w:tcPr>
          <w:p w:rsidR="008E0DFA" w:rsidRPr="008E0DFA" w:rsidRDefault="008E0DFA" w:rsidP="008E0DFA">
            <w:pPr>
              <w:jc w:val="center"/>
              <w:rPr>
                <w:b/>
              </w:rPr>
            </w:pPr>
            <w:r w:rsidRPr="008E0DFA">
              <w:rPr>
                <w:rFonts w:hint="eastAsia"/>
                <w:b/>
              </w:rPr>
              <w:t>职务</w:t>
            </w:r>
          </w:p>
        </w:tc>
        <w:tc>
          <w:tcPr>
            <w:tcW w:w="2234" w:type="dxa"/>
            <w:gridSpan w:val="2"/>
            <w:tcBorders>
              <w:bottom w:val="single" w:sz="4" w:space="0" w:color="auto"/>
            </w:tcBorders>
          </w:tcPr>
          <w:p w:rsidR="008E0DFA" w:rsidRPr="008E0DFA" w:rsidRDefault="008E0DFA" w:rsidP="008E0DFA">
            <w:pPr>
              <w:jc w:val="center"/>
              <w:rPr>
                <w:b/>
              </w:rPr>
            </w:pPr>
            <w:r w:rsidRPr="008E0DFA">
              <w:rPr>
                <w:rFonts w:hint="eastAsia"/>
                <w:b/>
              </w:rPr>
              <w:t>任本基金的基金经理期限</w:t>
            </w:r>
          </w:p>
        </w:tc>
        <w:tc>
          <w:tcPr>
            <w:tcW w:w="703" w:type="dxa"/>
            <w:vMerge w:val="restart"/>
          </w:tcPr>
          <w:p w:rsidR="008E0DFA" w:rsidRPr="008E0DFA" w:rsidRDefault="008E0DFA" w:rsidP="008E0DFA">
            <w:pPr>
              <w:jc w:val="center"/>
              <w:rPr>
                <w:b/>
              </w:rPr>
            </w:pPr>
            <w:r w:rsidRPr="008E0DFA">
              <w:rPr>
                <w:rFonts w:hint="eastAsia"/>
                <w:b/>
              </w:rPr>
              <w:t>证券从业年限</w:t>
            </w:r>
          </w:p>
        </w:tc>
        <w:tc>
          <w:tcPr>
            <w:tcW w:w="3856" w:type="dxa"/>
            <w:vMerge w:val="restart"/>
          </w:tcPr>
          <w:p w:rsidR="008E0DFA" w:rsidRPr="008E0DFA" w:rsidRDefault="008E0DFA" w:rsidP="008E0DFA">
            <w:pPr>
              <w:jc w:val="center"/>
              <w:rPr>
                <w:b/>
              </w:rPr>
            </w:pPr>
            <w:r w:rsidRPr="008E0DFA">
              <w:rPr>
                <w:rFonts w:hint="eastAsia"/>
                <w:b/>
              </w:rPr>
              <w:t>说明</w:t>
            </w:r>
          </w:p>
        </w:tc>
      </w:tr>
      <w:tr w:rsidR="008E0DFA" w:rsidTr="008E0DFA">
        <w:tc>
          <w:tcPr>
            <w:tcW w:w="862" w:type="dxa"/>
            <w:vMerge/>
          </w:tcPr>
          <w:p w:rsidR="008E0DFA" w:rsidRDefault="008E0DFA" w:rsidP="008E0DFA">
            <w:pPr>
              <w:jc w:val="left"/>
            </w:pPr>
          </w:p>
        </w:tc>
        <w:tc>
          <w:tcPr>
            <w:tcW w:w="851" w:type="dxa"/>
            <w:vMerge/>
          </w:tcPr>
          <w:p w:rsidR="008E0DFA" w:rsidRDefault="008E0DFA" w:rsidP="008E0DFA">
            <w:pPr>
              <w:jc w:val="left"/>
            </w:pPr>
          </w:p>
        </w:tc>
        <w:tc>
          <w:tcPr>
            <w:tcW w:w="1117" w:type="dxa"/>
            <w:shd w:val="clear" w:color="auto" w:fill="BFBFBF"/>
          </w:tcPr>
          <w:p w:rsidR="008E0DFA" w:rsidRPr="008E0DFA" w:rsidRDefault="008E0DFA" w:rsidP="008E0DFA">
            <w:pPr>
              <w:jc w:val="center"/>
              <w:rPr>
                <w:b/>
              </w:rPr>
            </w:pPr>
            <w:r w:rsidRPr="008E0DFA">
              <w:rPr>
                <w:rFonts w:hint="eastAsia"/>
                <w:b/>
              </w:rPr>
              <w:t>任职日期</w:t>
            </w:r>
          </w:p>
        </w:tc>
        <w:tc>
          <w:tcPr>
            <w:tcW w:w="1117" w:type="dxa"/>
            <w:shd w:val="clear" w:color="auto" w:fill="BFBFBF"/>
          </w:tcPr>
          <w:p w:rsidR="008E0DFA" w:rsidRPr="008E0DFA" w:rsidRDefault="008E0DFA" w:rsidP="008E0DFA">
            <w:pPr>
              <w:jc w:val="center"/>
              <w:rPr>
                <w:b/>
              </w:rPr>
            </w:pPr>
            <w:r w:rsidRPr="008E0DFA">
              <w:rPr>
                <w:rFonts w:hint="eastAsia"/>
                <w:b/>
              </w:rPr>
              <w:t>离任日期</w:t>
            </w:r>
          </w:p>
        </w:tc>
        <w:tc>
          <w:tcPr>
            <w:tcW w:w="703" w:type="dxa"/>
            <w:vMerge/>
          </w:tcPr>
          <w:p w:rsidR="008E0DFA" w:rsidRDefault="008E0DFA" w:rsidP="008E0DFA">
            <w:pPr>
              <w:jc w:val="left"/>
            </w:pPr>
          </w:p>
        </w:tc>
        <w:tc>
          <w:tcPr>
            <w:tcW w:w="3856" w:type="dxa"/>
            <w:vMerge/>
          </w:tcPr>
          <w:p w:rsidR="008E0DFA" w:rsidRDefault="008E0DFA" w:rsidP="008E0DFA">
            <w:pPr>
              <w:jc w:val="left"/>
            </w:pPr>
          </w:p>
        </w:tc>
      </w:tr>
      <w:tr w:rsidR="008E0DFA" w:rsidTr="008E0DFA">
        <w:tc>
          <w:tcPr>
            <w:tcW w:w="862" w:type="dxa"/>
          </w:tcPr>
          <w:p w:rsidR="008E0DFA" w:rsidRDefault="008E0DFA" w:rsidP="008E0DFA">
            <w:pPr>
              <w:jc w:val="left"/>
            </w:pPr>
            <w:r>
              <w:rPr>
                <w:rFonts w:hint="eastAsia"/>
              </w:rPr>
              <w:t>夏莹莹</w:t>
            </w:r>
          </w:p>
        </w:tc>
        <w:tc>
          <w:tcPr>
            <w:tcW w:w="851" w:type="dxa"/>
          </w:tcPr>
          <w:p w:rsidR="008E0DFA" w:rsidRDefault="008E0DFA" w:rsidP="008E0DFA">
            <w:pPr>
              <w:jc w:val="left"/>
            </w:pPr>
            <w:r>
              <w:rPr>
                <w:rFonts w:hint="eastAsia"/>
              </w:rPr>
              <w:t>本基金基金经理</w:t>
            </w:r>
          </w:p>
        </w:tc>
        <w:tc>
          <w:tcPr>
            <w:tcW w:w="1117" w:type="dxa"/>
          </w:tcPr>
          <w:p w:rsidR="008E0DFA" w:rsidRDefault="008E0DFA" w:rsidP="008E0DFA">
            <w:pPr>
              <w:jc w:val="left"/>
            </w:pPr>
            <w:r>
              <w:rPr>
                <w:rFonts w:hint="eastAsia"/>
              </w:rPr>
              <w:t>2019</w:t>
            </w:r>
            <w:r>
              <w:rPr>
                <w:rFonts w:hint="eastAsia"/>
              </w:rPr>
              <w:t>年</w:t>
            </w:r>
            <w:r>
              <w:rPr>
                <w:rFonts w:hint="eastAsia"/>
              </w:rPr>
              <w:t>1</w:t>
            </w:r>
            <w:r>
              <w:rPr>
                <w:rFonts w:hint="eastAsia"/>
              </w:rPr>
              <w:t>月</w:t>
            </w:r>
            <w:r>
              <w:rPr>
                <w:rFonts w:hint="eastAsia"/>
              </w:rPr>
              <w:t>17</w:t>
            </w:r>
            <w:r>
              <w:rPr>
                <w:rFonts w:hint="eastAsia"/>
              </w:rPr>
              <w:t>日</w:t>
            </w:r>
          </w:p>
        </w:tc>
        <w:tc>
          <w:tcPr>
            <w:tcW w:w="1117" w:type="dxa"/>
          </w:tcPr>
          <w:p w:rsidR="008E0DFA" w:rsidRDefault="008E0DFA" w:rsidP="008E0DFA">
            <w:pPr>
              <w:jc w:val="right"/>
            </w:pPr>
            <w:r>
              <w:t>-</w:t>
            </w:r>
          </w:p>
        </w:tc>
        <w:tc>
          <w:tcPr>
            <w:tcW w:w="703" w:type="dxa"/>
          </w:tcPr>
          <w:p w:rsidR="008E0DFA" w:rsidRDefault="008E0DFA" w:rsidP="008E0DFA">
            <w:pPr>
              <w:jc w:val="left"/>
            </w:pPr>
            <w:r>
              <w:rPr>
                <w:rFonts w:hint="eastAsia"/>
              </w:rPr>
              <w:t>19</w:t>
            </w:r>
            <w:r>
              <w:rPr>
                <w:rFonts w:hint="eastAsia"/>
              </w:rPr>
              <w:t>年</w:t>
            </w:r>
          </w:p>
        </w:tc>
        <w:tc>
          <w:tcPr>
            <w:tcW w:w="3856" w:type="dxa"/>
          </w:tcPr>
          <w:p w:rsidR="008E0DFA" w:rsidRDefault="008E0DFA" w:rsidP="008E0DFA">
            <w:r>
              <w:rPr>
                <w:rFonts w:hint="eastAsia"/>
              </w:rPr>
              <w:t>女，香港科技大学工商管理硕士，具有基金从业资格。曾先后就职于晨星资讯投资管理部、招商银行私人银行部、腾讯支付基础平台与金融应用线金融合作和政策部，历任投资顾问、高级分析师、金融产品高级经理。</w:t>
            </w:r>
            <w:r>
              <w:rPr>
                <w:rFonts w:hint="eastAsia"/>
              </w:rPr>
              <w:t>2017</w:t>
            </w:r>
            <w:r>
              <w:rPr>
                <w:rFonts w:hint="eastAsia"/>
              </w:rPr>
              <w:t>年</w:t>
            </w:r>
            <w:r>
              <w:rPr>
                <w:rFonts w:hint="eastAsia"/>
              </w:rPr>
              <w:t>3</w:t>
            </w:r>
            <w:r>
              <w:rPr>
                <w:rFonts w:hint="eastAsia"/>
              </w:rPr>
              <w:t>月加入南方基金，任宏观研究与资产配置部高级研究员。</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8</w:t>
            </w:r>
            <w:r>
              <w:rPr>
                <w:rFonts w:hint="eastAsia"/>
              </w:rPr>
              <w:t>月</w:t>
            </w:r>
            <w:r>
              <w:rPr>
                <w:rFonts w:hint="eastAsia"/>
              </w:rPr>
              <w:t>23</w:t>
            </w:r>
            <w:r>
              <w:rPr>
                <w:rFonts w:hint="eastAsia"/>
              </w:rPr>
              <w:t>日，任南方景气楚荟</w:t>
            </w:r>
            <w:r>
              <w:rPr>
                <w:rFonts w:hint="eastAsia"/>
              </w:rPr>
              <w:t>3</w:t>
            </w:r>
            <w:r>
              <w:rPr>
                <w:rFonts w:hint="eastAsia"/>
              </w:rPr>
              <w:t>个月持有混合（</w:t>
            </w:r>
            <w:r>
              <w:rPr>
                <w:rFonts w:hint="eastAsia"/>
              </w:rPr>
              <w:t>FOF</w:t>
            </w:r>
            <w:r>
              <w:rPr>
                <w:rFonts w:hint="eastAsia"/>
              </w:rPr>
              <w:t>）基金经理；</w:t>
            </w:r>
            <w:r>
              <w:rPr>
                <w:rFonts w:hint="eastAsia"/>
              </w:rPr>
              <w:t>2017</w:t>
            </w:r>
            <w:r>
              <w:rPr>
                <w:rFonts w:hint="eastAsia"/>
              </w:rPr>
              <w:t>年</w:t>
            </w:r>
            <w:r>
              <w:rPr>
                <w:rFonts w:hint="eastAsia"/>
              </w:rPr>
              <w:t>11</w:t>
            </w:r>
            <w:r>
              <w:rPr>
                <w:rFonts w:hint="eastAsia"/>
              </w:rPr>
              <w:t>月</w:t>
            </w:r>
            <w:r>
              <w:rPr>
                <w:rFonts w:hint="eastAsia"/>
              </w:rPr>
              <w:t>10</w:t>
            </w:r>
            <w:r>
              <w:rPr>
                <w:rFonts w:hint="eastAsia"/>
              </w:rPr>
              <w:t>日至今，任南方全天候策略基金经理；</w:t>
            </w:r>
            <w:r>
              <w:rPr>
                <w:rFonts w:hint="eastAsia"/>
              </w:rPr>
              <w:t>2019</w:t>
            </w:r>
            <w:r>
              <w:rPr>
                <w:rFonts w:hint="eastAsia"/>
              </w:rPr>
              <w:t>年</w:t>
            </w:r>
            <w:r>
              <w:rPr>
                <w:rFonts w:hint="eastAsia"/>
              </w:rPr>
              <w:t>1</w:t>
            </w:r>
            <w:r>
              <w:rPr>
                <w:rFonts w:hint="eastAsia"/>
              </w:rPr>
              <w:t>月</w:t>
            </w:r>
            <w:r>
              <w:rPr>
                <w:rFonts w:hint="eastAsia"/>
              </w:rPr>
              <w:t>17</w:t>
            </w:r>
            <w:r>
              <w:rPr>
                <w:rFonts w:hint="eastAsia"/>
              </w:rPr>
              <w:t>日至今，任南方合顺多资产基金经理；</w:t>
            </w:r>
            <w:r>
              <w:rPr>
                <w:rFonts w:hint="eastAsia"/>
              </w:rPr>
              <w:t>2021</w:t>
            </w:r>
            <w:r>
              <w:rPr>
                <w:rFonts w:hint="eastAsia"/>
              </w:rPr>
              <w:t>年</w:t>
            </w:r>
            <w:r>
              <w:rPr>
                <w:rFonts w:hint="eastAsia"/>
              </w:rPr>
              <w:t>4</w:t>
            </w:r>
            <w:r>
              <w:rPr>
                <w:rFonts w:hint="eastAsia"/>
              </w:rPr>
              <w:t>月</w:t>
            </w:r>
            <w:r>
              <w:rPr>
                <w:rFonts w:hint="eastAsia"/>
              </w:rPr>
              <w:t>20</w:t>
            </w:r>
            <w:r>
              <w:rPr>
                <w:rFonts w:hint="eastAsia"/>
              </w:rPr>
              <w:t>日至今，任南方浩睿进取京选</w:t>
            </w:r>
            <w:r>
              <w:rPr>
                <w:rFonts w:hint="eastAsia"/>
              </w:rPr>
              <w:t>3</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17</w:t>
            </w:r>
            <w:r>
              <w:rPr>
                <w:rFonts w:hint="eastAsia"/>
              </w:rPr>
              <w:t>日至今，任南方浩盈进取精选一年持有混合（</w:t>
            </w:r>
            <w:r>
              <w:rPr>
                <w:rFonts w:hint="eastAsia"/>
              </w:rPr>
              <w:t>FOF</w:t>
            </w:r>
            <w:r>
              <w:rPr>
                <w:rFonts w:hint="eastAsia"/>
              </w:rPr>
              <w:t>）基金经理。</w:t>
            </w:r>
          </w:p>
        </w:tc>
      </w:tr>
      <w:tr w:rsidR="008E0DFA" w:rsidTr="008E0DFA">
        <w:tc>
          <w:tcPr>
            <w:tcW w:w="862" w:type="dxa"/>
          </w:tcPr>
          <w:p w:rsidR="008E0DFA" w:rsidRDefault="008E0DFA" w:rsidP="008E0DFA">
            <w:pPr>
              <w:jc w:val="left"/>
            </w:pPr>
            <w:r>
              <w:rPr>
                <w:rFonts w:hint="eastAsia"/>
              </w:rPr>
              <w:lastRenderedPageBreak/>
              <w:t>戴明洋</w:t>
            </w:r>
          </w:p>
        </w:tc>
        <w:tc>
          <w:tcPr>
            <w:tcW w:w="851" w:type="dxa"/>
          </w:tcPr>
          <w:p w:rsidR="008E0DFA" w:rsidRDefault="008E0DFA" w:rsidP="008E0DFA">
            <w:pPr>
              <w:jc w:val="left"/>
            </w:pPr>
            <w:r>
              <w:rPr>
                <w:rFonts w:hint="eastAsia"/>
              </w:rPr>
              <w:t>本基金基金经理</w:t>
            </w:r>
          </w:p>
        </w:tc>
        <w:tc>
          <w:tcPr>
            <w:tcW w:w="1117" w:type="dxa"/>
          </w:tcPr>
          <w:p w:rsidR="008E0DFA" w:rsidRDefault="008E0DFA" w:rsidP="008E0DFA">
            <w:pPr>
              <w:jc w:val="left"/>
            </w:pPr>
            <w:r>
              <w:rPr>
                <w:rFonts w:hint="eastAsia"/>
              </w:rPr>
              <w:t>2022</w:t>
            </w:r>
            <w:r>
              <w:rPr>
                <w:rFonts w:hint="eastAsia"/>
              </w:rPr>
              <w:t>年</w:t>
            </w:r>
            <w:r>
              <w:rPr>
                <w:rFonts w:hint="eastAsia"/>
              </w:rPr>
              <w:t>9</w:t>
            </w:r>
            <w:r>
              <w:rPr>
                <w:rFonts w:hint="eastAsia"/>
              </w:rPr>
              <w:t>月</w:t>
            </w:r>
            <w:r>
              <w:rPr>
                <w:rFonts w:hint="eastAsia"/>
              </w:rPr>
              <w:t>16</w:t>
            </w:r>
            <w:r>
              <w:rPr>
                <w:rFonts w:hint="eastAsia"/>
              </w:rPr>
              <w:t>日</w:t>
            </w:r>
          </w:p>
        </w:tc>
        <w:tc>
          <w:tcPr>
            <w:tcW w:w="1117" w:type="dxa"/>
          </w:tcPr>
          <w:p w:rsidR="008E0DFA" w:rsidRDefault="008E0DFA" w:rsidP="008E0DFA">
            <w:pPr>
              <w:jc w:val="right"/>
            </w:pPr>
            <w:r>
              <w:t>-</w:t>
            </w:r>
          </w:p>
        </w:tc>
        <w:tc>
          <w:tcPr>
            <w:tcW w:w="703" w:type="dxa"/>
          </w:tcPr>
          <w:p w:rsidR="008E0DFA" w:rsidRDefault="008E0DFA" w:rsidP="008E0DFA">
            <w:pPr>
              <w:jc w:val="left"/>
            </w:pPr>
            <w:r>
              <w:rPr>
                <w:rFonts w:hint="eastAsia"/>
              </w:rPr>
              <w:t>11</w:t>
            </w:r>
            <w:r>
              <w:rPr>
                <w:rFonts w:hint="eastAsia"/>
              </w:rPr>
              <w:t>年</w:t>
            </w:r>
          </w:p>
        </w:tc>
        <w:tc>
          <w:tcPr>
            <w:tcW w:w="3856" w:type="dxa"/>
          </w:tcPr>
          <w:p w:rsidR="008E0DFA" w:rsidRDefault="008E0DFA" w:rsidP="008E0DFA">
            <w:r>
              <w:rPr>
                <w:rFonts w:hint="eastAsia"/>
              </w:rPr>
              <w:t>香港中文大学工商管理硕士，具有基金从业资格。曾就职于招商银行北京分行，历任客户经理、财富管理部产品经理、基金业务负责人、公募产品室主管。</w:t>
            </w:r>
            <w:r>
              <w:rPr>
                <w:rFonts w:hint="eastAsia"/>
              </w:rPr>
              <w:t>2022</w:t>
            </w:r>
            <w:r>
              <w:rPr>
                <w:rFonts w:hint="eastAsia"/>
              </w:rPr>
              <w:t>年</w:t>
            </w:r>
            <w:r>
              <w:rPr>
                <w:rFonts w:hint="eastAsia"/>
              </w:rPr>
              <w:t>1</w:t>
            </w:r>
            <w:r>
              <w:rPr>
                <w:rFonts w:hint="eastAsia"/>
              </w:rPr>
              <w:t>月加入南方基金</w:t>
            </w:r>
            <w:r>
              <w:rPr>
                <w:rFonts w:hint="eastAsia"/>
              </w:rPr>
              <w:t>FOF</w:t>
            </w:r>
            <w:r>
              <w:rPr>
                <w:rFonts w:hint="eastAsia"/>
              </w:rPr>
              <w:t>投资部；</w:t>
            </w:r>
            <w:r>
              <w:rPr>
                <w:rFonts w:hint="eastAsia"/>
              </w:rPr>
              <w:t>2025</w:t>
            </w:r>
            <w:r>
              <w:rPr>
                <w:rFonts w:hint="eastAsia"/>
              </w:rPr>
              <w:t>年</w:t>
            </w:r>
            <w:r>
              <w:rPr>
                <w:rFonts w:hint="eastAsia"/>
              </w:rPr>
              <w:t>4</w:t>
            </w:r>
            <w:r>
              <w:rPr>
                <w:rFonts w:hint="eastAsia"/>
              </w:rPr>
              <w:t>月</w:t>
            </w:r>
            <w:r>
              <w:rPr>
                <w:rFonts w:hint="eastAsia"/>
              </w:rPr>
              <w:t>25</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日，任南方誉泰稳健</w:t>
            </w:r>
            <w:r>
              <w:rPr>
                <w:rFonts w:hint="eastAsia"/>
              </w:rPr>
              <w:t>6</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日至今，任南方合顺多资产基金经理；</w:t>
            </w:r>
            <w:r>
              <w:rPr>
                <w:rFonts w:hint="eastAsia"/>
              </w:rPr>
              <w:t>2023</w:t>
            </w:r>
            <w:r>
              <w:rPr>
                <w:rFonts w:hint="eastAsia"/>
              </w:rPr>
              <w:t>年</w:t>
            </w:r>
            <w:r>
              <w:rPr>
                <w:rFonts w:hint="eastAsia"/>
              </w:rPr>
              <w:t>4</w:t>
            </w:r>
            <w:r>
              <w:rPr>
                <w:rFonts w:hint="eastAsia"/>
              </w:rPr>
              <w:t>月</w:t>
            </w:r>
            <w:r>
              <w:rPr>
                <w:rFonts w:hint="eastAsia"/>
              </w:rPr>
              <w:t>21</w:t>
            </w:r>
            <w:r>
              <w:rPr>
                <w:rFonts w:hint="eastAsia"/>
              </w:rPr>
              <w:t>日至今，任南方浩誉稳健</w:t>
            </w:r>
            <w:r>
              <w:rPr>
                <w:rFonts w:hint="eastAsia"/>
              </w:rPr>
              <w:t>18</w:t>
            </w:r>
            <w:r>
              <w:rPr>
                <w:rFonts w:hint="eastAsia"/>
              </w:rPr>
              <w:t>个月持有混合（</w:t>
            </w:r>
            <w:r>
              <w:rPr>
                <w:rFonts w:hint="eastAsia"/>
              </w:rPr>
              <w:t>FOF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25</w:t>
            </w:r>
            <w:r>
              <w:rPr>
                <w:rFonts w:hint="eastAsia"/>
              </w:rPr>
              <w:t>日至今，南方浩升稳健优选</w:t>
            </w:r>
            <w:r>
              <w:rPr>
                <w:rFonts w:hint="eastAsia"/>
              </w:rPr>
              <w:t>6</w:t>
            </w:r>
            <w:r>
              <w:rPr>
                <w:rFonts w:hint="eastAsia"/>
              </w:rPr>
              <w:t>个月持有混合（</w:t>
            </w:r>
            <w:r>
              <w:rPr>
                <w:rFonts w:hint="eastAsia"/>
              </w:rPr>
              <w:t>FOF</w:t>
            </w:r>
            <w:r>
              <w:rPr>
                <w:rFonts w:hint="eastAsia"/>
              </w:rPr>
              <w:t>）基金经理。</w:t>
            </w:r>
          </w:p>
        </w:tc>
      </w:tr>
    </w:tbl>
    <w:p w:rsidR="008E0DFA" w:rsidRDefault="008E0DFA" w:rsidP="008E0DFA">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8E0DFA" w:rsidRDefault="008E0DFA" w:rsidP="008E0DF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E0DFA" w:rsidRDefault="008E0DFA" w:rsidP="008E0DFA">
      <w:pPr>
        <w:pStyle w:val="-2"/>
        <w:spacing w:before="312"/>
        <w:rPr>
          <w:rFonts w:hint="eastAsia"/>
        </w:rPr>
      </w:pPr>
      <w:r>
        <w:rPr>
          <w:rFonts w:hint="eastAsia"/>
        </w:rPr>
        <w:t>管理人对报告期内本基金运作遵规守信情况的说明</w:t>
      </w:r>
    </w:p>
    <w:p w:rsidR="008E0DFA" w:rsidRDefault="008E0DFA" w:rsidP="008E0DF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E0DFA" w:rsidRDefault="008E0DFA" w:rsidP="008E0DFA">
      <w:pPr>
        <w:pStyle w:val="-2"/>
        <w:spacing w:before="312"/>
        <w:rPr>
          <w:rFonts w:hint="eastAsia"/>
        </w:rPr>
      </w:pPr>
      <w:r>
        <w:rPr>
          <w:rFonts w:hint="eastAsia"/>
        </w:rPr>
        <w:t>公平交易专项说明</w:t>
      </w:r>
    </w:p>
    <w:p w:rsidR="008E0DFA" w:rsidRDefault="008E0DFA" w:rsidP="008E0DFA">
      <w:pPr>
        <w:pStyle w:val="-3"/>
        <w:spacing w:before="156" w:after="156"/>
        <w:rPr>
          <w:rFonts w:hint="eastAsia"/>
        </w:rPr>
      </w:pPr>
      <w:r>
        <w:rPr>
          <w:rFonts w:hint="eastAsia"/>
        </w:rPr>
        <w:t>公平交易制度的执行情况</w:t>
      </w:r>
    </w:p>
    <w:p w:rsidR="008E0DFA" w:rsidRDefault="008E0DFA" w:rsidP="008E0DF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E0DFA" w:rsidRDefault="008E0DFA" w:rsidP="008E0DFA">
      <w:pPr>
        <w:pStyle w:val="-3"/>
        <w:spacing w:before="156" w:after="156"/>
        <w:rPr>
          <w:rFonts w:hint="eastAsia"/>
        </w:rPr>
      </w:pPr>
      <w:r>
        <w:rPr>
          <w:rFonts w:hint="eastAsia"/>
        </w:rPr>
        <w:t>异常交易行为的专项说明</w:t>
      </w:r>
    </w:p>
    <w:p w:rsidR="008E0DFA" w:rsidRDefault="008E0DFA" w:rsidP="008E0DF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E0DFA" w:rsidRDefault="008E0DFA" w:rsidP="008E0DFA">
      <w:pPr>
        <w:pStyle w:val="-2"/>
        <w:spacing w:before="312"/>
        <w:rPr>
          <w:rFonts w:hint="eastAsia"/>
        </w:rPr>
      </w:pPr>
      <w:r>
        <w:rPr>
          <w:rFonts w:hint="eastAsia"/>
        </w:rPr>
        <w:t>报告期内基金投资策略和运作分析</w:t>
      </w:r>
    </w:p>
    <w:p w:rsidR="008E0DFA" w:rsidRDefault="008E0DFA" w:rsidP="008E0DFA">
      <w:pPr>
        <w:pStyle w:val="-"/>
        <w:ind w:firstLine="420"/>
        <w:rPr>
          <w:rFonts w:hint="eastAsia"/>
        </w:rPr>
      </w:pPr>
      <w:r>
        <w:rPr>
          <w:rFonts w:hint="eastAsia"/>
        </w:rPr>
        <w:lastRenderedPageBreak/>
        <w:t>南方合顺多资产组合在四季度整体运作平稳，策略上继续坚持多资产配置；主要资产仍然包括国内股票（含港股）、美国股票、国内债券、海外债券和黄金。在配置思路上组合以战略配置资产为核心，但结合对各个资产的估值、影响资产价格波动的基本面因素、流动性、市场情绪等做适当战术性调整。四季度，南方合顺多资产规模较三季度有较为明显的提升。由于规模增长是趋于渐进式的，因此总体来看对组合运作的影响有限，相反更有利于组合结合市场和组合的结构进行适当调整。</w:t>
      </w:r>
    </w:p>
    <w:p w:rsidR="008E0DFA" w:rsidRDefault="008E0DFA" w:rsidP="008E0DFA">
      <w:pPr>
        <w:pStyle w:val="-"/>
        <w:ind w:firstLine="420"/>
        <w:rPr>
          <w:rFonts w:hint="eastAsia"/>
        </w:rPr>
      </w:pPr>
      <w:r>
        <w:rPr>
          <w:rFonts w:hint="eastAsia"/>
        </w:rPr>
        <w:t>组合在四季度整体维持黄金超配，配置比例和三季度末接近。10月国际金价快速上行一度使得黄金仓位高于9月末持仓占比，但随着规模逐渐增长也使得黄金配置比例下降。10月黄金出现回调期间，组合结合规模增长情况进行了积极再配置，因此11月至12月末国际金价再度创历史新高时，黄金对组合业绩贡献明显。但在12月末，由于黄金仓位再次攀升至15%附近，组合对黄金持仓进行了小幅度战术调整至当前仓位，但整体维持略超配。</w:t>
      </w:r>
    </w:p>
    <w:p w:rsidR="008E0DFA" w:rsidRDefault="008E0DFA" w:rsidP="008E0DFA">
      <w:pPr>
        <w:pStyle w:val="-"/>
        <w:ind w:firstLine="420"/>
        <w:rPr>
          <w:rFonts w:hint="eastAsia"/>
        </w:rPr>
      </w:pPr>
      <w:r>
        <w:rPr>
          <w:rFonts w:hint="eastAsia"/>
        </w:rPr>
        <w:t>此外，组合在11月中下旬逐渐增加了美国股票仓位至标配附近。对于美股，尽管市场关于AI是否存在泡沫一直争论不休，但不得不说的是估值来看美股的确处于历史估值高位，这是需要关注的风险。但从基本面来看美国经济整体较为强劲。美联储降息在一定程度上为美国经济托底。考虑到一季度流动性总体趋于宽松，而美国经济在一季度不太可能大幅陷入衰退。因此组合在11月中下旬美股回调期间逐渐将美股仓位提升至标配附近。</w:t>
      </w:r>
    </w:p>
    <w:p w:rsidR="008E0DFA" w:rsidRDefault="008E0DFA" w:rsidP="008E0DFA">
      <w:pPr>
        <w:pStyle w:val="-"/>
        <w:ind w:firstLine="420"/>
        <w:rPr>
          <w:rFonts w:hint="eastAsia"/>
        </w:rPr>
      </w:pPr>
      <w:r>
        <w:rPr>
          <w:rFonts w:hint="eastAsia"/>
        </w:rPr>
        <w:t>对于国内股票，整体维持超配。但在结构上做了调整。红利资产中主要以港股红利为主，组合增加了国内成长风格指数配置比例。尽管港股科技在四季度表现落后，但考虑到估值处于低洼，并且港股科技汇集国内科技龙头公司，因此维持了此前港股科技配置。</w:t>
      </w:r>
    </w:p>
    <w:p w:rsidR="008E0DFA" w:rsidRDefault="008E0DFA" w:rsidP="008E0DFA">
      <w:pPr>
        <w:pStyle w:val="-"/>
        <w:ind w:firstLine="420"/>
        <w:rPr>
          <w:rFonts w:hint="eastAsia"/>
        </w:rPr>
      </w:pPr>
      <w:r>
        <w:rPr>
          <w:rFonts w:hint="eastAsia"/>
        </w:rPr>
        <w:t>债券资产方面，南方合顺多资产降低了国内债券配置比例，海外债券持仓整体来看较三季度基本一致。</w:t>
      </w:r>
    </w:p>
    <w:p w:rsidR="008E0DFA" w:rsidRDefault="008E0DFA" w:rsidP="008E0DFA">
      <w:pPr>
        <w:pStyle w:val="-2"/>
        <w:spacing w:before="312"/>
        <w:rPr>
          <w:rFonts w:hint="eastAsia"/>
        </w:rPr>
      </w:pPr>
      <w:r>
        <w:rPr>
          <w:rFonts w:hint="eastAsia"/>
        </w:rPr>
        <w:t>报告期内基金的业绩表现</w:t>
      </w:r>
    </w:p>
    <w:p w:rsidR="008E0DFA" w:rsidRDefault="008E0DFA" w:rsidP="008E0DFA">
      <w:pPr>
        <w:pStyle w:val="-"/>
        <w:ind w:firstLine="420"/>
        <w:rPr>
          <w:rFonts w:hint="eastAsia"/>
        </w:rPr>
      </w:pPr>
      <w:r>
        <w:rPr>
          <w:rFonts w:hint="eastAsia"/>
        </w:rPr>
        <w:t>截至报告期末，本基金A份额净值为1.6298元，报告期内，份额净值增长率为1.77%，同期业绩基准增长率为0.07%；本基金C份额净值为1.5851元，报告期内，份额净值增长率为1.67%，同期业绩基准增长率为0.07%。</w:t>
      </w:r>
    </w:p>
    <w:p w:rsidR="008E0DFA" w:rsidRDefault="008E0DFA" w:rsidP="008E0DFA">
      <w:pPr>
        <w:pStyle w:val="-2"/>
        <w:spacing w:before="312"/>
        <w:rPr>
          <w:rFonts w:hint="eastAsia"/>
        </w:rPr>
      </w:pPr>
      <w:r>
        <w:rPr>
          <w:rFonts w:hint="eastAsia"/>
        </w:rPr>
        <w:t>报告期内基金持有人数或基金资产净值预警说明</w:t>
      </w:r>
    </w:p>
    <w:p w:rsidR="008E0DFA" w:rsidRDefault="008E0DFA" w:rsidP="008E0DF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E0DFA" w:rsidRDefault="008E0DFA" w:rsidP="008E0DFA">
      <w:pPr>
        <w:pStyle w:val="-1"/>
        <w:ind w:left="281" w:hanging="281"/>
        <w:rPr>
          <w:rFonts w:hint="eastAsia"/>
        </w:rPr>
      </w:pPr>
      <w:r>
        <w:rPr>
          <w:rFonts w:hint="eastAsia"/>
        </w:rPr>
        <w:t>投资组合报告</w:t>
      </w:r>
    </w:p>
    <w:p w:rsidR="008E0DFA" w:rsidRDefault="008E0DFA" w:rsidP="008E0DFA">
      <w:pPr>
        <w:pStyle w:val="-2"/>
        <w:spacing w:before="312"/>
        <w:rPr>
          <w:rFonts w:hint="eastAsia"/>
        </w:rPr>
      </w:pPr>
      <w:r>
        <w:rPr>
          <w:rFonts w:hint="eastAsia"/>
        </w:rPr>
        <w:t>报告期末基金资产组合情况</w:t>
      </w:r>
    </w:p>
    <w:p w:rsidR="008E0DFA" w:rsidRDefault="008E0DFA" w:rsidP="008E0DFA">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E0DFA" w:rsidTr="008E0DFA">
        <w:trPr>
          <w:cnfStyle w:val="100000000000" w:firstRow="1" w:lastRow="0" w:firstColumn="0" w:lastColumn="0" w:oddVBand="0" w:evenVBand="0" w:oddHBand="0" w:evenHBand="0" w:firstRowFirstColumn="0" w:firstRowLastColumn="0" w:lastRowFirstColumn="0" w:lastRowLastColumn="0"/>
        </w:trPr>
        <w:tc>
          <w:tcPr>
            <w:tcW w:w="646" w:type="dxa"/>
          </w:tcPr>
          <w:p w:rsidR="008E0DFA" w:rsidRPr="008E0DFA" w:rsidRDefault="008E0DFA" w:rsidP="008E0DFA">
            <w:pPr>
              <w:jc w:val="center"/>
              <w:rPr>
                <w:b/>
              </w:rPr>
            </w:pPr>
            <w:r w:rsidRPr="008E0DFA">
              <w:rPr>
                <w:rFonts w:hint="eastAsia"/>
                <w:b/>
              </w:rPr>
              <w:t>序号</w:t>
            </w:r>
          </w:p>
        </w:tc>
        <w:tc>
          <w:tcPr>
            <w:tcW w:w="2971" w:type="dxa"/>
          </w:tcPr>
          <w:p w:rsidR="008E0DFA" w:rsidRPr="008E0DFA" w:rsidRDefault="008E0DFA" w:rsidP="008E0DFA">
            <w:pPr>
              <w:jc w:val="center"/>
              <w:rPr>
                <w:b/>
              </w:rPr>
            </w:pPr>
            <w:r w:rsidRPr="008E0DFA">
              <w:rPr>
                <w:rFonts w:hint="eastAsia"/>
                <w:b/>
              </w:rPr>
              <w:t>项目</w:t>
            </w:r>
          </w:p>
        </w:tc>
        <w:tc>
          <w:tcPr>
            <w:tcW w:w="2381" w:type="dxa"/>
          </w:tcPr>
          <w:p w:rsidR="008E0DFA" w:rsidRPr="008E0DFA" w:rsidRDefault="008E0DFA" w:rsidP="008E0DFA">
            <w:pPr>
              <w:jc w:val="center"/>
              <w:rPr>
                <w:b/>
              </w:rPr>
            </w:pPr>
            <w:r w:rsidRPr="008E0DFA">
              <w:rPr>
                <w:rFonts w:hint="eastAsia"/>
                <w:b/>
              </w:rPr>
              <w:t>金额（元）</w:t>
            </w:r>
          </w:p>
        </w:tc>
        <w:tc>
          <w:tcPr>
            <w:tcW w:w="2506" w:type="dxa"/>
          </w:tcPr>
          <w:p w:rsidR="008E0DFA" w:rsidRPr="008E0DFA" w:rsidRDefault="008E0DFA" w:rsidP="008E0DFA">
            <w:pPr>
              <w:jc w:val="center"/>
              <w:rPr>
                <w:b/>
              </w:rPr>
            </w:pPr>
            <w:r w:rsidRPr="008E0DFA">
              <w:rPr>
                <w:rFonts w:hint="eastAsia"/>
                <w:b/>
              </w:rPr>
              <w:t>占基金总资产的比例（</w:t>
            </w:r>
            <w:r w:rsidRPr="008E0DFA">
              <w:rPr>
                <w:rFonts w:hint="eastAsia"/>
                <w:b/>
              </w:rPr>
              <w:t>%</w:t>
            </w:r>
            <w:r w:rsidRPr="008E0DFA">
              <w:rPr>
                <w:rFonts w:hint="eastAsia"/>
                <w:b/>
              </w:rPr>
              <w:t>）</w:t>
            </w:r>
          </w:p>
        </w:tc>
      </w:tr>
      <w:tr w:rsidR="008E0DFA" w:rsidTr="008E0DFA">
        <w:tc>
          <w:tcPr>
            <w:tcW w:w="646" w:type="dxa"/>
          </w:tcPr>
          <w:p w:rsidR="008E0DFA" w:rsidRDefault="008E0DFA" w:rsidP="008E0DFA">
            <w:pPr>
              <w:jc w:val="center"/>
            </w:pPr>
            <w:r>
              <w:t>1</w:t>
            </w:r>
          </w:p>
        </w:tc>
        <w:tc>
          <w:tcPr>
            <w:tcW w:w="2971" w:type="dxa"/>
          </w:tcPr>
          <w:p w:rsidR="008E0DFA" w:rsidRDefault="008E0DFA" w:rsidP="008E0DFA">
            <w:pPr>
              <w:jc w:val="left"/>
            </w:pPr>
            <w:r>
              <w:rPr>
                <w:rFonts w:hint="eastAsia"/>
              </w:rPr>
              <w:t>权益投资</w:t>
            </w:r>
          </w:p>
        </w:tc>
        <w:tc>
          <w:tcPr>
            <w:tcW w:w="2381" w:type="dxa"/>
          </w:tcPr>
          <w:p w:rsidR="008E0DFA" w:rsidRDefault="008E0DFA" w:rsidP="008E0DFA">
            <w:pPr>
              <w:jc w:val="right"/>
            </w:pPr>
            <w:r>
              <w:t>-</w:t>
            </w:r>
          </w:p>
        </w:tc>
        <w:tc>
          <w:tcPr>
            <w:tcW w:w="2506" w:type="dxa"/>
          </w:tcPr>
          <w:p w:rsidR="008E0DFA" w:rsidRDefault="008E0DFA" w:rsidP="008E0DFA">
            <w:pPr>
              <w:jc w:val="right"/>
            </w:pPr>
            <w:r>
              <w:t>-</w:t>
            </w:r>
          </w:p>
        </w:tc>
      </w:tr>
      <w:tr w:rsidR="008E0DFA" w:rsidTr="008E0DFA">
        <w:tc>
          <w:tcPr>
            <w:tcW w:w="646" w:type="dxa"/>
          </w:tcPr>
          <w:p w:rsidR="008E0DFA" w:rsidRDefault="008E0DFA" w:rsidP="008E0DFA">
            <w:pPr>
              <w:jc w:val="center"/>
            </w:pPr>
          </w:p>
        </w:tc>
        <w:tc>
          <w:tcPr>
            <w:tcW w:w="2971" w:type="dxa"/>
          </w:tcPr>
          <w:p w:rsidR="008E0DFA" w:rsidRDefault="008E0DFA" w:rsidP="008E0DFA">
            <w:pPr>
              <w:jc w:val="left"/>
            </w:pPr>
            <w:r>
              <w:rPr>
                <w:rFonts w:hint="eastAsia"/>
              </w:rPr>
              <w:t>其中：股票</w:t>
            </w:r>
          </w:p>
        </w:tc>
        <w:tc>
          <w:tcPr>
            <w:tcW w:w="2381" w:type="dxa"/>
          </w:tcPr>
          <w:p w:rsidR="008E0DFA" w:rsidRDefault="008E0DFA" w:rsidP="008E0DFA">
            <w:pPr>
              <w:jc w:val="right"/>
            </w:pPr>
            <w:r>
              <w:t>-</w:t>
            </w:r>
          </w:p>
        </w:tc>
        <w:tc>
          <w:tcPr>
            <w:tcW w:w="2506" w:type="dxa"/>
          </w:tcPr>
          <w:p w:rsidR="008E0DFA" w:rsidRDefault="008E0DFA" w:rsidP="008E0DFA">
            <w:pPr>
              <w:jc w:val="right"/>
            </w:pPr>
            <w:r>
              <w:t>-</w:t>
            </w:r>
          </w:p>
        </w:tc>
      </w:tr>
      <w:tr w:rsidR="008E0DFA" w:rsidTr="008E0DFA">
        <w:tc>
          <w:tcPr>
            <w:tcW w:w="646" w:type="dxa"/>
          </w:tcPr>
          <w:p w:rsidR="008E0DFA" w:rsidRDefault="008E0DFA" w:rsidP="008E0DFA">
            <w:pPr>
              <w:jc w:val="center"/>
            </w:pPr>
            <w:r>
              <w:t>2</w:t>
            </w:r>
          </w:p>
        </w:tc>
        <w:tc>
          <w:tcPr>
            <w:tcW w:w="2971" w:type="dxa"/>
          </w:tcPr>
          <w:p w:rsidR="008E0DFA" w:rsidRDefault="008E0DFA" w:rsidP="008E0DFA">
            <w:pPr>
              <w:jc w:val="left"/>
            </w:pPr>
            <w:r>
              <w:rPr>
                <w:rFonts w:hint="eastAsia"/>
              </w:rPr>
              <w:t>基金投资</w:t>
            </w:r>
          </w:p>
        </w:tc>
        <w:tc>
          <w:tcPr>
            <w:tcW w:w="2381" w:type="dxa"/>
          </w:tcPr>
          <w:p w:rsidR="008E0DFA" w:rsidRDefault="008E0DFA" w:rsidP="008E0DFA">
            <w:pPr>
              <w:jc w:val="right"/>
            </w:pPr>
            <w:r>
              <w:t>107,394,590.77</w:t>
            </w:r>
          </w:p>
        </w:tc>
        <w:tc>
          <w:tcPr>
            <w:tcW w:w="2506" w:type="dxa"/>
          </w:tcPr>
          <w:p w:rsidR="008E0DFA" w:rsidRDefault="008E0DFA" w:rsidP="008E0DFA">
            <w:pPr>
              <w:jc w:val="right"/>
            </w:pPr>
            <w:r>
              <w:t>90.00</w:t>
            </w:r>
          </w:p>
        </w:tc>
      </w:tr>
      <w:tr w:rsidR="008E0DFA" w:rsidTr="008E0DFA">
        <w:tc>
          <w:tcPr>
            <w:tcW w:w="646" w:type="dxa"/>
          </w:tcPr>
          <w:p w:rsidR="008E0DFA" w:rsidRDefault="008E0DFA" w:rsidP="008E0DFA">
            <w:pPr>
              <w:jc w:val="center"/>
            </w:pPr>
            <w:r>
              <w:t>3</w:t>
            </w:r>
          </w:p>
        </w:tc>
        <w:tc>
          <w:tcPr>
            <w:tcW w:w="2971" w:type="dxa"/>
          </w:tcPr>
          <w:p w:rsidR="008E0DFA" w:rsidRDefault="008E0DFA" w:rsidP="008E0DFA">
            <w:pPr>
              <w:jc w:val="left"/>
            </w:pPr>
            <w:r>
              <w:rPr>
                <w:rFonts w:hint="eastAsia"/>
              </w:rPr>
              <w:t>固定收益投资</w:t>
            </w:r>
          </w:p>
        </w:tc>
        <w:tc>
          <w:tcPr>
            <w:tcW w:w="2381" w:type="dxa"/>
          </w:tcPr>
          <w:p w:rsidR="008E0DFA" w:rsidRDefault="008E0DFA" w:rsidP="008E0DFA">
            <w:pPr>
              <w:jc w:val="right"/>
            </w:pPr>
            <w:r>
              <w:t>6,059,633.50</w:t>
            </w:r>
          </w:p>
        </w:tc>
        <w:tc>
          <w:tcPr>
            <w:tcW w:w="2506" w:type="dxa"/>
          </w:tcPr>
          <w:p w:rsidR="008E0DFA" w:rsidRDefault="008E0DFA" w:rsidP="008E0DFA">
            <w:pPr>
              <w:jc w:val="right"/>
            </w:pPr>
            <w:r>
              <w:t>5.08</w:t>
            </w:r>
          </w:p>
        </w:tc>
      </w:tr>
      <w:tr w:rsidR="008E0DFA" w:rsidTr="008E0DFA">
        <w:tc>
          <w:tcPr>
            <w:tcW w:w="646" w:type="dxa"/>
          </w:tcPr>
          <w:p w:rsidR="008E0DFA" w:rsidRDefault="008E0DFA" w:rsidP="008E0DFA">
            <w:pPr>
              <w:jc w:val="center"/>
            </w:pPr>
          </w:p>
        </w:tc>
        <w:tc>
          <w:tcPr>
            <w:tcW w:w="2971" w:type="dxa"/>
          </w:tcPr>
          <w:p w:rsidR="008E0DFA" w:rsidRDefault="008E0DFA" w:rsidP="008E0DFA">
            <w:pPr>
              <w:jc w:val="left"/>
            </w:pPr>
            <w:r>
              <w:rPr>
                <w:rFonts w:hint="eastAsia"/>
              </w:rPr>
              <w:t>其中：债券</w:t>
            </w:r>
          </w:p>
        </w:tc>
        <w:tc>
          <w:tcPr>
            <w:tcW w:w="2381" w:type="dxa"/>
          </w:tcPr>
          <w:p w:rsidR="008E0DFA" w:rsidRDefault="008E0DFA" w:rsidP="008E0DFA">
            <w:pPr>
              <w:jc w:val="right"/>
            </w:pPr>
            <w:r>
              <w:t>6,059,633.50</w:t>
            </w:r>
          </w:p>
        </w:tc>
        <w:tc>
          <w:tcPr>
            <w:tcW w:w="2506" w:type="dxa"/>
          </w:tcPr>
          <w:p w:rsidR="008E0DFA" w:rsidRDefault="008E0DFA" w:rsidP="008E0DFA">
            <w:pPr>
              <w:jc w:val="right"/>
            </w:pPr>
            <w:r>
              <w:t>5.08</w:t>
            </w:r>
          </w:p>
        </w:tc>
      </w:tr>
      <w:tr w:rsidR="008E0DFA" w:rsidTr="008E0DFA">
        <w:tc>
          <w:tcPr>
            <w:tcW w:w="646" w:type="dxa"/>
          </w:tcPr>
          <w:p w:rsidR="008E0DFA" w:rsidRDefault="008E0DFA" w:rsidP="008E0DFA">
            <w:pPr>
              <w:jc w:val="center"/>
            </w:pPr>
          </w:p>
        </w:tc>
        <w:tc>
          <w:tcPr>
            <w:tcW w:w="2971" w:type="dxa"/>
          </w:tcPr>
          <w:p w:rsidR="008E0DFA" w:rsidRDefault="008E0DFA" w:rsidP="008E0DFA">
            <w:pPr>
              <w:jc w:val="left"/>
            </w:pPr>
            <w:r>
              <w:rPr>
                <w:rFonts w:hint="eastAsia"/>
              </w:rPr>
              <w:t xml:space="preserve">      </w:t>
            </w:r>
            <w:r>
              <w:rPr>
                <w:rFonts w:hint="eastAsia"/>
              </w:rPr>
              <w:t>资产支持证券</w:t>
            </w:r>
          </w:p>
        </w:tc>
        <w:tc>
          <w:tcPr>
            <w:tcW w:w="2381" w:type="dxa"/>
          </w:tcPr>
          <w:p w:rsidR="008E0DFA" w:rsidRDefault="008E0DFA" w:rsidP="008E0DFA">
            <w:pPr>
              <w:jc w:val="right"/>
            </w:pPr>
            <w:r>
              <w:t>-</w:t>
            </w:r>
          </w:p>
        </w:tc>
        <w:tc>
          <w:tcPr>
            <w:tcW w:w="2506" w:type="dxa"/>
          </w:tcPr>
          <w:p w:rsidR="008E0DFA" w:rsidRDefault="008E0DFA" w:rsidP="008E0DFA">
            <w:pPr>
              <w:jc w:val="right"/>
            </w:pPr>
            <w:r>
              <w:t>-</w:t>
            </w:r>
          </w:p>
        </w:tc>
      </w:tr>
      <w:tr w:rsidR="008E0DFA" w:rsidTr="008E0DFA">
        <w:tc>
          <w:tcPr>
            <w:tcW w:w="646" w:type="dxa"/>
          </w:tcPr>
          <w:p w:rsidR="008E0DFA" w:rsidRDefault="008E0DFA" w:rsidP="008E0DFA">
            <w:pPr>
              <w:jc w:val="center"/>
            </w:pPr>
            <w:r>
              <w:t>4</w:t>
            </w:r>
          </w:p>
        </w:tc>
        <w:tc>
          <w:tcPr>
            <w:tcW w:w="2971" w:type="dxa"/>
          </w:tcPr>
          <w:p w:rsidR="008E0DFA" w:rsidRDefault="008E0DFA" w:rsidP="008E0DFA">
            <w:pPr>
              <w:jc w:val="left"/>
            </w:pPr>
            <w:r>
              <w:rPr>
                <w:rFonts w:hint="eastAsia"/>
              </w:rPr>
              <w:t>贵金属投资</w:t>
            </w:r>
          </w:p>
        </w:tc>
        <w:tc>
          <w:tcPr>
            <w:tcW w:w="2381" w:type="dxa"/>
          </w:tcPr>
          <w:p w:rsidR="008E0DFA" w:rsidRDefault="008E0DFA" w:rsidP="008E0DFA">
            <w:pPr>
              <w:jc w:val="right"/>
            </w:pPr>
            <w:r>
              <w:t>-</w:t>
            </w:r>
          </w:p>
        </w:tc>
        <w:tc>
          <w:tcPr>
            <w:tcW w:w="2506" w:type="dxa"/>
          </w:tcPr>
          <w:p w:rsidR="008E0DFA" w:rsidRDefault="008E0DFA" w:rsidP="008E0DFA">
            <w:pPr>
              <w:jc w:val="right"/>
            </w:pPr>
            <w:r>
              <w:t>-</w:t>
            </w:r>
          </w:p>
        </w:tc>
      </w:tr>
      <w:tr w:rsidR="008E0DFA" w:rsidTr="008E0DFA">
        <w:tc>
          <w:tcPr>
            <w:tcW w:w="646" w:type="dxa"/>
          </w:tcPr>
          <w:p w:rsidR="008E0DFA" w:rsidRDefault="008E0DFA" w:rsidP="008E0DFA">
            <w:pPr>
              <w:jc w:val="center"/>
            </w:pPr>
            <w:r>
              <w:t>5</w:t>
            </w:r>
          </w:p>
        </w:tc>
        <w:tc>
          <w:tcPr>
            <w:tcW w:w="2971" w:type="dxa"/>
          </w:tcPr>
          <w:p w:rsidR="008E0DFA" w:rsidRDefault="008E0DFA" w:rsidP="008E0DFA">
            <w:pPr>
              <w:jc w:val="left"/>
            </w:pPr>
            <w:r>
              <w:rPr>
                <w:rFonts w:hint="eastAsia"/>
              </w:rPr>
              <w:t>金融衍生品投资</w:t>
            </w:r>
          </w:p>
        </w:tc>
        <w:tc>
          <w:tcPr>
            <w:tcW w:w="2381" w:type="dxa"/>
          </w:tcPr>
          <w:p w:rsidR="008E0DFA" w:rsidRDefault="008E0DFA" w:rsidP="008E0DFA">
            <w:pPr>
              <w:jc w:val="right"/>
            </w:pPr>
            <w:r>
              <w:t>-</w:t>
            </w:r>
          </w:p>
        </w:tc>
        <w:tc>
          <w:tcPr>
            <w:tcW w:w="2506" w:type="dxa"/>
          </w:tcPr>
          <w:p w:rsidR="008E0DFA" w:rsidRDefault="008E0DFA" w:rsidP="008E0DFA">
            <w:pPr>
              <w:jc w:val="right"/>
            </w:pPr>
            <w:r>
              <w:t>-</w:t>
            </w:r>
          </w:p>
        </w:tc>
      </w:tr>
      <w:tr w:rsidR="008E0DFA" w:rsidTr="008E0DFA">
        <w:tc>
          <w:tcPr>
            <w:tcW w:w="646" w:type="dxa"/>
          </w:tcPr>
          <w:p w:rsidR="008E0DFA" w:rsidRDefault="008E0DFA" w:rsidP="008E0DFA">
            <w:pPr>
              <w:jc w:val="center"/>
            </w:pPr>
            <w:r>
              <w:t>6</w:t>
            </w:r>
          </w:p>
        </w:tc>
        <w:tc>
          <w:tcPr>
            <w:tcW w:w="2971" w:type="dxa"/>
          </w:tcPr>
          <w:p w:rsidR="008E0DFA" w:rsidRDefault="008E0DFA" w:rsidP="008E0DFA">
            <w:pPr>
              <w:jc w:val="left"/>
            </w:pPr>
            <w:r>
              <w:rPr>
                <w:rFonts w:hint="eastAsia"/>
              </w:rPr>
              <w:t>买入返售金融资产</w:t>
            </w:r>
          </w:p>
        </w:tc>
        <w:tc>
          <w:tcPr>
            <w:tcW w:w="2381" w:type="dxa"/>
          </w:tcPr>
          <w:p w:rsidR="008E0DFA" w:rsidRDefault="008E0DFA" w:rsidP="008E0DFA">
            <w:pPr>
              <w:jc w:val="right"/>
            </w:pPr>
            <w:r>
              <w:t>-</w:t>
            </w:r>
          </w:p>
        </w:tc>
        <w:tc>
          <w:tcPr>
            <w:tcW w:w="2506" w:type="dxa"/>
          </w:tcPr>
          <w:p w:rsidR="008E0DFA" w:rsidRDefault="008E0DFA" w:rsidP="008E0DFA">
            <w:pPr>
              <w:jc w:val="right"/>
            </w:pPr>
            <w:r>
              <w:t>-</w:t>
            </w:r>
          </w:p>
        </w:tc>
      </w:tr>
      <w:tr w:rsidR="008E0DFA" w:rsidTr="008E0DFA">
        <w:tc>
          <w:tcPr>
            <w:tcW w:w="646" w:type="dxa"/>
          </w:tcPr>
          <w:p w:rsidR="008E0DFA" w:rsidRDefault="008E0DFA" w:rsidP="008E0DFA">
            <w:pPr>
              <w:jc w:val="center"/>
            </w:pPr>
          </w:p>
        </w:tc>
        <w:tc>
          <w:tcPr>
            <w:tcW w:w="2971" w:type="dxa"/>
          </w:tcPr>
          <w:p w:rsidR="008E0DFA" w:rsidRDefault="008E0DFA" w:rsidP="008E0DFA">
            <w:pPr>
              <w:jc w:val="left"/>
            </w:pPr>
            <w:r>
              <w:rPr>
                <w:rFonts w:hint="eastAsia"/>
              </w:rPr>
              <w:t>其中：买断式回购的买入返售金融资产</w:t>
            </w:r>
          </w:p>
        </w:tc>
        <w:tc>
          <w:tcPr>
            <w:tcW w:w="2381" w:type="dxa"/>
          </w:tcPr>
          <w:p w:rsidR="008E0DFA" w:rsidRDefault="008E0DFA" w:rsidP="008E0DFA">
            <w:pPr>
              <w:jc w:val="right"/>
            </w:pPr>
            <w:r>
              <w:t>-</w:t>
            </w:r>
          </w:p>
        </w:tc>
        <w:tc>
          <w:tcPr>
            <w:tcW w:w="2506" w:type="dxa"/>
          </w:tcPr>
          <w:p w:rsidR="008E0DFA" w:rsidRDefault="008E0DFA" w:rsidP="008E0DFA">
            <w:pPr>
              <w:jc w:val="right"/>
            </w:pPr>
            <w:r>
              <w:t>-</w:t>
            </w:r>
          </w:p>
        </w:tc>
      </w:tr>
      <w:tr w:rsidR="008E0DFA" w:rsidTr="008E0DFA">
        <w:tc>
          <w:tcPr>
            <w:tcW w:w="646" w:type="dxa"/>
          </w:tcPr>
          <w:p w:rsidR="008E0DFA" w:rsidRDefault="008E0DFA" w:rsidP="008E0DFA">
            <w:pPr>
              <w:jc w:val="center"/>
            </w:pPr>
            <w:r>
              <w:t>7</w:t>
            </w:r>
          </w:p>
        </w:tc>
        <w:tc>
          <w:tcPr>
            <w:tcW w:w="2971" w:type="dxa"/>
          </w:tcPr>
          <w:p w:rsidR="008E0DFA" w:rsidRDefault="008E0DFA" w:rsidP="008E0DFA">
            <w:pPr>
              <w:jc w:val="left"/>
            </w:pPr>
            <w:r>
              <w:rPr>
                <w:rFonts w:hint="eastAsia"/>
              </w:rPr>
              <w:t>银行存款和结算备付金合计</w:t>
            </w:r>
          </w:p>
        </w:tc>
        <w:tc>
          <w:tcPr>
            <w:tcW w:w="2381" w:type="dxa"/>
          </w:tcPr>
          <w:p w:rsidR="008E0DFA" w:rsidRDefault="008E0DFA" w:rsidP="008E0DFA">
            <w:pPr>
              <w:jc w:val="right"/>
            </w:pPr>
            <w:r>
              <w:t>3,974,067.29</w:t>
            </w:r>
          </w:p>
        </w:tc>
        <w:tc>
          <w:tcPr>
            <w:tcW w:w="2506" w:type="dxa"/>
          </w:tcPr>
          <w:p w:rsidR="008E0DFA" w:rsidRDefault="008E0DFA" w:rsidP="008E0DFA">
            <w:pPr>
              <w:jc w:val="right"/>
            </w:pPr>
            <w:r>
              <w:t>3.33</w:t>
            </w:r>
          </w:p>
        </w:tc>
      </w:tr>
      <w:tr w:rsidR="008E0DFA" w:rsidTr="008E0DFA">
        <w:tc>
          <w:tcPr>
            <w:tcW w:w="646" w:type="dxa"/>
          </w:tcPr>
          <w:p w:rsidR="008E0DFA" w:rsidRDefault="008E0DFA" w:rsidP="008E0DFA">
            <w:pPr>
              <w:jc w:val="center"/>
            </w:pPr>
            <w:r>
              <w:t>8</w:t>
            </w:r>
          </w:p>
        </w:tc>
        <w:tc>
          <w:tcPr>
            <w:tcW w:w="2971" w:type="dxa"/>
          </w:tcPr>
          <w:p w:rsidR="008E0DFA" w:rsidRDefault="008E0DFA" w:rsidP="008E0DFA">
            <w:pPr>
              <w:jc w:val="left"/>
            </w:pPr>
            <w:r>
              <w:rPr>
                <w:rFonts w:hint="eastAsia"/>
              </w:rPr>
              <w:t>其他资产</w:t>
            </w:r>
          </w:p>
        </w:tc>
        <w:tc>
          <w:tcPr>
            <w:tcW w:w="2381" w:type="dxa"/>
          </w:tcPr>
          <w:p w:rsidR="008E0DFA" w:rsidRDefault="008E0DFA" w:rsidP="008E0DFA">
            <w:pPr>
              <w:jc w:val="right"/>
            </w:pPr>
            <w:r>
              <w:t>1,896,816.35</w:t>
            </w:r>
          </w:p>
        </w:tc>
        <w:tc>
          <w:tcPr>
            <w:tcW w:w="2506" w:type="dxa"/>
          </w:tcPr>
          <w:p w:rsidR="008E0DFA" w:rsidRDefault="008E0DFA" w:rsidP="008E0DFA">
            <w:pPr>
              <w:jc w:val="right"/>
            </w:pPr>
            <w:r>
              <w:t>1.59</w:t>
            </w:r>
          </w:p>
        </w:tc>
      </w:tr>
      <w:tr w:rsidR="008E0DFA" w:rsidTr="008E0DFA">
        <w:tc>
          <w:tcPr>
            <w:tcW w:w="646" w:type="dxa"/>
          </w:tcPr>
          <w:p w:rsidR="008E0DFA" w:rsidRDefault="008E0DFA" w:rsidP="008E0DFA">
            <w:pPr>
              <w:jc w:val="center"/>
            </w:pPr>
            <w:r>
              <w:t>9</w:t>
            </w:r>
          </w:p>
        </w:tc>
        <w:tc>
          <w:tcPr>
            <w:tcW w:w="2971" w:type="dxa"/>
          </w:tcPr>
          <w:p w:rsidR="008E0DFA" w:rsidRDefault="008E0DFA" w:rsidP="008E0DFA">
            <w:pPr>
              <w:jc w:val="left"/>
            </w:pPr>
            <w:r>
              <w:rPr>
                <w:rFonts w:hint="eastAsia"/>
              </w:rPr>
              <w:t>合计</w:t>
            </w:r>
          </w:p>
        </w:tc>
        <w:tc>
          <w:tcPr>
            <w:tcW w:w="2381" w:type="dxa"/>
          </w:tcPr>
          <w:p w:rsidR="008E0DFA" w:rsidRDefault="008E0DFA" w:rsidP="008E0DFA">
            <w:pPr>
              <w:jc w:val="right"/>
            </w:pPr>
            <w:r>
              <w:t>119,325,107.91</w:t>
            </w:r>
          </w:p>
        </w:tc>
        <w:tc>
          <w:tcPr>
            <w:tcW w:w="2506" w:type="dxa"/>
          </w:tcPr>
          <w:p w:rsidR="008E0DFA" w:rsidRDefault="008E0DFA" w:rsidP="008E0DFA">
            <w:pPr>
              <w:jc w:val="right"/>
            </w:pPr>
            <w:r>
              <w:t>100.00</w:t>
            </w:r>
          </w:p>
        </w:tc>
      </w:tr>
    </w:tbl>
    <w:p w:rsidR="008E0DFA" w:rsidRDefault="008E0DFA" w:rsidP="008E0DFA">
      <w:pPr>
        <w:pStyle w:val="-2"/>
        <w:spacing w:before="312"/>
        <w:rPr>
          <w:rFonts w:hint="eastAsia"/>
        </w:rPr>
      </w:pPr>
      <w:r>
        <w:rPr>
          <w:rFonts w:hint="eastAsia"/>
        </w:rPr>
        <w:t>报告期末按行业分类的股票投资组合</w:t>
      </w:r>
    </w:p>
    <w:p w:rsidR="008E0DFA" w:rsidRDefault="008E0DFA" w:rsidP="008E0DFA">
      <w:pPr>
        <w:pStyle w:val="-3"/>
        <w:spacing w:before="156" w:after="156"/>
        <w:rPr>
          <w:rFonts w:hint="eastAsia"/>
        </w:rPr>
      </w:pPr>
      <w:r>
        <w:rPr>
          <w:rFonts w:hint="eastAsia"/>
        </w:rPr>
        <w:t>报告期末按行业分类的境内股票投资组合</w:t>
      </w:r>
    </w:p>
    <w:p w:rsidR="008E0DFA" w:rsidRDefault="008E0DFA" w:rsidP="008E0DFA">
      <w:pPr>
        <w:pStyle w:val="-"/>
        <w:ind w:firstLine="420"/>
        <w:rPr>
          <w:rFonts w:hint="eastAsia"/>
        </w:rPr>
      </w:pPr>
      <w:r>
        <w:rPr>
          <w:rFonts w:hint="eastAsia"/>
        </w:rPr>
        <w:t>无。</w:t>
      </w:r>
    </w:p>
    <w:p w:rsidR="008E0DFA" w:rsidRDefault="008E0DFA" w:rsidP="008E0DFA">
      <w:pPr>
        <w:pStyle w:val="-3"/>
        <w:spacing w:before="156" w:after="156"/>
        <w:rPr>
          <w:rFonts w:hint="eastAsia"/>
        </w:rPr>
      </w:pPr>
      <w:r>
        <w:rPr>
          <w:rFonts w:hint="eastAsia"/>
        </w:rPr>
        <w:t>报告期末按行业分类的港股通投资股票投资组合</w:t>
      </w:r>
    </w:p>
    <w:p w:rsidR="008E0DFA" w:rsidRDefault="008E0DFA" w:rsidP="008E0DFA">
      <w:pPr>
        <w:pStyle w:val="-"/>
        <w:ind w:firstLine="420"/>
        <w:rPr>
          <w:rFonts w:hint="eastAsia"/>
        </w:rPr>
      </w:pPr>
      <w:r>
        <w:rPr>
          <w:rFonts w:hint="eastAsia"/>
        </w:rPr>
        <w:t>无。</w:t>
      </w:r>
    </w:p>
    <w:p w:rsidR="008E0DFA" w:rsidRDefault="008E0DFA" w:rsidP="008E0DFA">
      <w:pPr>
        <w:pStyle w:val="-2"/>
        <w:spacing w:before="312"/>
        <w:rPr>
          <w:rFonts w:hint="eastAsia"/>
        </w:rPr>
      </w:pPr>
      <w:r>
        <w:rPr>
          <w:rFonts w:hint="eastAsia"/>
        </w:rPr>
        <w:t>期末按公允价值占基金资产净值比例大小排序的股票投资明细</w:t>
      </w:r>
    </w:p>
    <w:p w:rsidR="008E0DFA" w:rsidRDefault="008E0DFA" w:rsidP="008E0DFA">
      <w:pPr>
        <w:pStyle w:val="-3"/>
        <w:spacing w:before="156" w:after="156"/>
        <w:rPr>
          <w:rFonts w:hint="eastAsia"/>
        </w:rPr>
      </w:pPr>
      <w:r>
        <w:rPr>
          <w:rFonts w:hint="eastAsia"/>
        </w:rPr>
        <w:t>报告期末按公允价值占基金资产净值比例大小排序的前十名股票投资明细</w:t>
      </w:r>
    </w:p>
    <w:p w:rsidR="008E0DFA" w:rsidRDefault="008E0DFA" w:rsidP="008E0DFA">
      <w:pPr>
        <w:pStyle w:val="-"/>
        <w:ind w:firstLine="420"/>
        <w:rPr>
          <w:rFonts w:hint="eastAsia"/>
        </w:rPr>
      </w:pPr>
      <w:r>
        <w:rPr>
          <w:rFonts w:hint="eastAsia"/>
        </w:rPr>
        <w:t>无。</w:t>
      </w:r>
    </w:p>
    <w:p w:rsidR="008E0DFA" w:rsidRDefault="008E0DFA" w:rsidP="008E0DF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E0DFA" w:rsidTr="008E0DFA">
        <w:trPr>
          <w:cnfStyle w:val="100000000000" w:firstRow="1" w:lastRow="0" w:firstColumn="0" w:lastColumn="0" w:oddVBand="0" w:evenVBand="0" w:oddHBand="0" w:evenHBand="0" w:firstRowFirstColumn="0" w:firstRowLastColumn="0" w:lastRowFirstColumn="0" w:lastRowLastColumn="0"/>
        </w:trPr>
        <w:tc>
          <w:tcPr>
            <w:tcW w:w="646" w:type="dxa"/>
          </w:tcPr>
          <w:p w:rsidR="008E0DFA" w:rsidRPr="008E0DFA" w:rsidRDefault="008E0DFA" w:rsidP="008E0DFA">
            <w:pPr>
              <w:jc w:val="center"/>
              <w:rPr>
                <w:b/>
              </w:rPr>
            </w:pPr>
            <w:r w:rsidRPr="008E0DFA">
              <w:rPr>
                <w:rFonts w:hint="eastAsia"/>
                <w:b/>
              </w:rPr>
              <w:t>序号</w:t>
            </w:r>
          </w:p>
        </w:tc>
        <w:tc>
          <w:tcPr>
            <w:tcW w:w="2835" w:type="dxa"/>
          </w:tcPr>
          <w:p w:rsidR="008E0DFA" w:rsidRPr="008E0DFA" w:rsidRDefault="008E0DFA" w:rsidP="008E0DFA">
            <w:pPr>
              <w:jc w:val="center"/>
              <w:rPr>
                <w:b/>
              </w:rPr>
            </w:pPr>
            <w:r w:rsidRPr="008E0DFA">
              <w:rPr>
                <w:rFonts w:hint="eastAsia"/>
                <w:b/>
              </w:rPr>
              <w:t>债券品种</w:t>
            </w:r>
          </w:p>
        </w:tc>
        <w:tc>
          <w:tcPr>
            <w:tcW w:w="2466" w:type="dxa"/>
          </w:tcPr>
          <w:p w:rsidR="008E0DFA" w:rsidRPr="008E0DFA" w:rsidRDefault="008E0DFA" w:rsidP="008E0DFA">
            <w:pPr>
              <w:jc w:val="center"/>
              <w:rPr>
                <w:b/>
              </w:rPr>
            </w:pPr>
            <w:r w:rsidRPr="008E0DFA">
              <w:rPr>
                <w:rFonts w:hint="eastAsia"/>
                <w:b/>
              </w:rPr>
              <w:t>公允价值（元）</w:t>
            </w:r>
          </w:p>
        </w:tc>
        <w:tc>
          <w:tcPr>
            <w:tcW w:w="2557" w:type="dxa"/>
          </w:tcPr>
          <w:p w:rsidR="008E0DFA" w:rsidRPr="008E0DFA" w:rsidRDefault="008E0DFA" w:rsidP="008E0DFA">
            <w:pPr>
              <w:jc w:val="center"/>
              <w:rPr>
                <w:b/>
              </w:rPr>
            </w:pPr>
            <w:r w:rsidRPr="008E0DFA">
              <w:rPr>
                <w:rFonts w:hint="eastAsia"/>
                <w:b/>
              </w:rPr>
              <w:t>占基金资产净值比例（％）</w:t>
            </w:r>
          </w:p>
        </w:tc>
      </w:tr>
      <w:tr w:rsidR="008E0DFA" w:rsidTr="008E0DFA">
        <w:tc>
          <w:tcPr>
            <w:tcW w:w="646" w:type="dxa"/>
          </w:tcPr>
          <w:p w:rsidR="008E0DFA" w:rsidRDefault="008E0DFA" w:rsidP="008E0DFA">
            <w:pPr>
              <w:jc w:val="center"/>
            </w:pPr>
            <w:r>
              <w:t>1</w:t>
            </w:r>
          </w:p>
        </w:tc>
        <w:tc>
          <w:tcPr>
            <w:tcW w:w="2835" w:type="dxa"/>
          </w:tcPr>
          <w:p w:rsidR="008E0DFA" w:rsidRDefault="008E0DFA" w:rsidP="008E0DFA">
            <w:pPr>
              <w:jc w:val="left"/>
            </w:pPr>
            <w:r>
              <w:rPr>
                <w:rFonts w:hint="eastAsia"/>
              </w:rPr>
              <w:t>国家债券</w:t>
            </w:r>
          </w:p>
        </w:tc>
        <w:tc>
          <w:tcPr>
            <w:tcW w:w="2466" w:type="dxa"/>
          </w:tcPr>
          <w:p w:rsidR="008E0DFA" w:rsidRDefault="008E0DFA" w:rsidP="008E0DFA">
            <w:pPr>
              <w:jc w:val="right"/>
            </w:pPr>
            <w:r>
              <w:t>6,059,633.50</w:t>
            </w:r>
          </w:p>
        </w:tc>
        <w:tc>
          <w:tcPr>
            <w:tcW w:w="2557" w:type="dxa"/>
          </w:tcPr>
          <w:p w:rsidR="008E0DFA" w:rsidRDefault="008E0DFA" w:rsidP="008E0DFA">
            <w:pPr>
              <w:jc w:val="right"/>
            </w:pPr>
            <w:r>
              <w:t>5.22</w:t>
            </w:r>
          </w:p>
        </w:tc>
      </w:tr>
      <w:tr w:rsidR="008E0DFA" w:rsidTr="008E0DFA">
        <w:tc>
          <w:tcPr>
            <w:tcW w:w="646" w:type="dxa"/>
          </w:tcPr>
          <w:p w:rsidR="008E0DFA" w:rsidRDefault="008E0DFA" w:rsidP="008E0DFA">
            <w:pPr>
              <w:jc w:val="center"/>
            </w:pPr>
            <w:r>
              <w:t>2</w:t>
            </w:r>
          </w:p>
        </w:tc>
        <w:tc>
          <w:tcPr>
            <w:tcW w:w="2835" w:type="dxa"/>
          </w:tcPr>
          <w:p w:rsidR="008E0DFA" w:rsidRDefault="008E0DFA" w:rsidP="008E0DFA">
            <w:pPr>
              <w:jc w:val="left"/>
            </w:pPr>
            <w:r>
              <w:rPr>
                <w:rFonts w:hint="eastAsia"/>
              </w:rPr>
              <w:t>央行票据</w:t>
            </w:r>
          </w:p>
        </w:tc>
        <w:tc>
          <w:tcPr>
            <w:tcW w:w="2466" w:type="dxa"/>
          </w:tcPr>
          <w:p w:rsidR="008E0DFA" w:rsidRDefault="008E0DFA" w:rsidP="008E0DFA">
            <w:pPr>
              <w:jc w:val="right"/>
            </w:pPr>
            <w:r>
              <w:t>-</w:t>
            </w:r>
          </w:p>
        </w:tc>
        <w:tc>
          <w:tcPr>
            <w:tcW w:w="2557" w:type="dxa"/>
          </w:tcPr>
          <w:p w:rsidR="008E0DFA" w:rsidRDefault="008E0DFA" w:rsidP="008E0DFA">
            <w:pPr>
              <w:jc w:val="right"/>
            </w:pPr>
            <w:r>
              <w:t>-</w:t>
            </w:r>
          </w:p>
        </w:tc>
      </w:tr>
      <w:tr w:rsidR="008E0DFA" w:rsidTr="008E0DFA">
        <w:tc>
          <w:tcPr>
            <w:tcW w:w="646" w:type="dxa"/>
          </w:tcPr>
          <w:p w:rsidR="008E0DFA" w:rsidRDefault="008E0DFA" w:rsidP="008E0DFA">
            <w:pPr>
              <w:jc w:val="center"/>
            </w:pPr>
            <w:r>
              <w:t>3</w:t>
            </w:r>
          </w:p>
        </w:tc>
        <w:tc>
          <w:tcPr>
            <w:tcW w:w="2835" w:type="dxa"/>
          </w:tcPr>
          <w:p w:rsidR="008E0DFA" w:rsidRDefault="008E0DFA" w:rsidP="008E0DFA">
            <w:pPr>
              <w:jc w:val="left"/>
            </w:pPr>
            <w:r>
              <w:rPr>
                <w:rFonts w:hint="eastAsia"/>
              </w:rPr>
              <w:t>金融债券</w:t>
            </w:r>
          </w:p>
        </w:tc>
        <w:tc>
          <w:tcPr>
            <w:tcW w:w="2466" w:type="dxa"/>
          </w:tcPr>
          <w:p w:rsidR="008E0DFA" w:rsidRDefault="008E0DFA" w:rsidP="008E0DFA">
            <w:pPr>
              <w:jc w:val="right"/>
            </w:pPr>
            <w:r>
              <w:t>-</w:t>
            </w:r>
          </w:p>
        </w:tc>
        <w:tc>
          <w:tcPr>
            <w:tcW w:w="2557" w:type="dxa"/>
          </w:tcPr>
          <w:p w:rsidR="008E0DFA" w:rsidRDefault="008E0DFA" w:rsidP="008E0DFA">
            <w:pPr>
              <w:jc w:val="right"/>
            </w:pPr>
            <w:r>
              <w:t>-</w:t>
            </w:r>
          </w:p>
        </w:tc>
      </w:tr>
      <w:tr w:rsidR="008E0DFA" w:rsidTr="008E0DFA">
        <w:tc>
          <w:tcPr>
            <w:tcW w:w="646" w:type="dxa"/>
          </w:tcPr>
          <w:p w:rsidR="008E0DFA" w:rsidRDefault="008E0DFA" w:rsidP="008E0DFA">
            <w:pPr>
              <w:jc w:val="center"/>
            </w:pPr>
          </w:p>
        </w:tc>
        <w:tc>
          <w:tcPr>
            <w:tcW w:w="2835" w:type="dxa"/>
          </w:tcPr>
          <w:p w:rsidR="008E0DFA" w:rsidRDefault="008E0DFA" w:rsidP="008E0DFA">
            <w:pPr>
              <w:jc w:val="left"/>
            </w:pPr>
            <w:r>
              <w:rPr>
                <w:rFonts w:hint="eastAsia"/>
              </w:rPr>
              <w:t>其中：政策性金融债</w:t>
            </w:r>
          </w:p>
        </w:tc>
        <w:tc>
          <w:tcPr>
            <w:tcW w:w="2466" w:type="dxa"/>
          </w:tcPr>
          <w:p w:rsidR="008E0DFA" w:rsidRDefault="008E0DFA" w:rsidP="008E0DFA">
            <w:pPr>
              <w:jc w:val="right"/>
            </w:pPr>
            <w:r>
              <w:t>-</w:t>
            </w:r>
          </w:p>
        </w:tc>
        <w:tc>
          <w:tcPr>
            <w:tcW w:w="2557" w:type="dxa"/>
          </w:tcPr>
          <w:p w:rsidR="008E0DFA" w:rsidRDefault="008E0DFA" w:rsidP="008E0DFA">
            <w:pPr>
              <w:jc w:val="right"/>
            </w:pPr>
            <w:r>
              <w:t>-</w:t>
            </w:r>
          </w:p>
        </w:tc>
      </w:tr>
      <w:tr w:rsidR="008E0DFA" w:rsidTr="008E0DFA">
        <w:tc>
          <w:tcPr>
            <w:tcW w:w="646" w:type="dxa"/>
          </w:tcPr>
          <w:p w:rsidR="008E0DFA" w:rsidRDefault="008E0DFA" w:rsidP="008E0DFA">
            <w:pPr>
              <w:jc w:val="center"/>
            </w:pPr>
            <w:r>
              <w:t>4</w:t>
            </w:r>
          </w:p>
        </w:tc>
        <w:tc>
          <w:tcPr>
            <w:tcW w:w="2835" w:type="dxa"/>
          </w:tcPr>
          <w:p w:rsidR="008E0DFA" w:rsidRDefault="008E0DFA" w:rsidP="008E0DFA">
            <w:pPr>
              <w:jc w:val="left"/>
            </w:pPr>
            <w:r>
              <w:rPr>
                <w:rFonts w:hint="eastAsia"/>
              </w:rPr>
              <w:t>企业债券</w:t>
            </w:r>
          </w:p>
        </w:tc>
        <w:tc>
          <w:tcPr>
            <w:tcW w:w="2466" w:type="dxa"/>
          </w:tcPr>
          <w:p w:rsidR="008E0DFA" w:rsidRDefault="008E0DFA" w:rsidP="008E0DFA">
            <w:pPr>
              <w:jc w:val="right"/>
            </w:pPr>
            <w:r>
              <w:t>-</w:t>
            </w:r>
          </w:p>
        </w:tc>
        <w:tc>
          <w:tcPr>
            <w:tcW w:w="2557" w:type="dxa"/>
          </w:tcPr>
          <w:p w:rsidR="008E0DFA" w:rsidRDefault="008E0DFA" w:rsidP="008E0DFA">
            <w:pPr>
              <w:jc w:val="right"/>
            </w:pPr>
            <w:r>
              <w:t>-</w:t>
            </w:r>
          </w:p>
        </w:tc>
      </w:tr>
      <w:tr w:rsidR="008E0DFA" w:rsidTr="008E0DFA">
        <w:tc>
          <w:tcPr>
            <w:tcW w:w="646" w:type="dxa"/>
          </w:tcPr>
          <w:p w:rsidR="008E0DFA" w:rsidRDefault="008E0DFA" w:rsidP="008E0DFA">
            <w:pPr>
              <w:jc w:val="center"/>
            </w:pPr>
            <w:r>
              <w:t>5</w:t>
            </w:r>
          </w:p>
        </w:tc>
        <w:tc>
          <w:tcPr>
            <w:tcW w:w="2835" w:type="dxa"/>
          </w:tcPr>
          <w:p w:rsidR="008E0DFA" w:rsidRDefault="008E0DFA" w:rsidP="008E0DFA">
            <w:pPr>
              <w:jc w:val="left"/>
            </w:pPr>
            <w:r>
              <w:rPr>
                <w:rFonts w:hint="eastAsia"/>
              </w:rPr>
              <w:t>企业短期融资券</w:t>
            </w:r>
          </w:p>
        </w:tc>
        <w:tc>
          <w:tcPr>
            <w:tcW w:w="2466" w:type="dxa"/>
          </w:tcPr>
          <w:p w:rsidR="008E0DFA" w:rsidRDefault="008E0DFA" w:rsidP="008E0DFA">
            <w:pPr>
              <w:jc w:val="right"/>
            </w:pPr>
            <w:r>
              <w:t>-</w:t>
            </w:r>
          </w:p>
        </w:tc>
        <w:tc>
          <w:tcPr>
            <w:tcW w:w="2557" w:type="dxa"/>
          </w:tcPr>
          <w:p w:rsidR="008E0DFA" w:rsidRDefault="008E0DFA" w:rsidP="008E0DFA">
            <w:pPr>
              <w:jc w:val="right"/>
            </w:pPr>
            <w:r>
              <w:t>-</w:t>
            </w:r>
          </w:p>
        </w:tc>
      </w:tr>
      <w:tr w:rsidR="008E0DFA" w:rsidTr="008E0DFA">
        <w:tc>
          <w:tcPr>
            <w:tcW w:w="646" w:type="dxa"/>
          </w:tcPr>
          <w:p w:rsidR="008E0DFA" w:rsidRDefault="008E0DFA" w:rsidP="008E0DFA">
            <w:pPr>
              <w:jc w:val="center"/>
            </w:pPr>
            <w:r>
              <w:t>6</w:t>
            </w:r>
          </w:p>
        </w:tc>
        <w:tc>
          <w:tcPr>
            <w:tcW w:w="2835" w:type="dxa"/>
          </w:tcPr>
          <w:p w:rsidR="008E0DFA" w:rsidRDefault="008E0DFA" w:rsidP="008E0DFA">
            <w:pPr>
              <w:jc w:val="left"/>
            </w:pPr>
            <w:r>
              <w:rPr>
                <w:rFonts w:hint="eastAsia"/>
              </w:rPr>
              <w:t>中期票据</w:t>
            </w:r>
          </w:p>
        </w:tc>
        <w:tc>
          <w:tcPr>
            <w:tcW w:w="2466" w:type="dxa"/>
          </w:tcPr>
          <w:p w:rsidR="008E0DFA" w:rsidRDefault="008E0DFA" w:rsidP="008E0DFA">
            <w:pPr>
              <w:jc w:val="right"/>
            </w:pPr>
            <w:r>
              <w:t>-</w:t>
            </w:r>
          </w:p>
        </w:tc>
        <w:tc>
          <w:tcPr>
            <w:tcW w:w="2557" w:type="dxa"/>
          </w:tcPr>
          <w:p w:rsidR="008E0DFA" w:rsidRDefault="008E0DFA" w:rsidP="008E0DFA">
            <w:pPr>
              <w:jc w:val="right"/>
            </w:pPr>
            <w:r>
              <w:t>-</w:t>
            </w:r>
          </w:p>
        </w:tc>
      </w:tr>
      <w:tr w:rsidR="008E0DFA" w:rsidTr="008E0DFA">
        <w:tc>
          <w:tcPr>
            <w:tcW w:w="646" w:type="dxa"/>
          </w:tcPr>
          <w:p w:rsidR="008E0DFA" w:rsidRDefault="008E0DFA" w:rsidP="008E0DFA">
            <w:pPr>
              <w:jc w:val="center"/>
            </w:pPr>
            <w:r>
              <w:t>7</w:t>
            </w:r>
          </w:p>
        </w:tc>
        <w:tc>
          <w:tcPr>
            <w:tcW w:w="2835" w:type="dxa"/>
          </w:tcPr>
          <w:p w:rsidR="008E0DFA" w:rsidRDefault="008E0DFA" w:rsidP="008E0DFA">
            <w:pPr>
              <w:jc w:val="left"/>
            </w:pPr>
            <w:r>
              <w:rPr>
                <w:rFonts w:hint="eastAsia"/>
              </w:rPr>
              <w:t>可转债（可交换债）</w:t>
            </w:r>
          </w:p>
        </w:tc>
        <w:tc>
          <w:tcPr>
            <w:tcW w:w="2466" w:type="dxa"/>
          </w:tcPr>
          <w:p w:rsidR="008E0DFA" w:rsidRDefault="008E0DFA" w:rsidP="008E0DFA">
            <w:pPr>
              <w:jc w:val="right"/>
            </w:pPr>
            <w:r>
              <w:t>-</w:t>
            </w:r>
          </w:p>
        </w:tc>
        <w:tc>
          <w:tcPr>
            <w:tcW w:w="2557" w:type="dxa"/>
          </w:tcPr>
          <w:p w:rsidR="008E0DFA" w:rsidRDefault="008E0DFA" w:rsidP="008E0DFA">
            <w:pPr>
              <w:jc w:val="right"/>
            </w:pPr>
            <w:r>
              <w:t>-</w:t>
            </w:r>
          </w:p>
        </w:tc>
      </w:tr>
      <w:tr w:rsidR="008E0DFA" w:rsidTr="008E0DFA">
        <w:tc>
          <w:tcPr>
            <w:tcW w:w="646" w:type="dxa"/>
          </w:tcPr>
          <w:p w:rsidR="008E0DFA" w:rsidRDefault="008E0DFA" w:rsidP="008E0DFA">
            <w:pPr>
              <w:jc w:val="center"/>
            </w:pPr>
            <w:r>
              <w:lastRenderedPageBreak/>
              <w:t>8</w:t>
            </w:r>
          </w:p>
        </w:tc>
        <w:tc>
          <w:tcPr>
            <w:tcW w:w="2835" w:type="dxa"/>
          </w:tcPr>
          <w:p w:rsidR="008E0DFA" w:rsidRDefault="008E0DFA" w:rsidP="008E0DFA">
            <w:pPr>
              <w:jc w:val="left"/>
            </w:pPr>
            <w:r>
              <w:rPr>
                <w:rFonts w:hint="eastAsia"/>
              </w:rPr>
              <w:t>同业存单</w:t>
            </w:r>
          </w:p>
        </w:tc>
        <w:tc>
          <w:tcPr>
            <w:tcW w:w="2466" w:type="dxa"/>
          </w:tcPr>
          <w:p w:rsidR="008E0DFA" w:rsidRDefault="008E0DFA" w:rsidP="008E0DFA">
            <w:pPr>
              <w:jc w:val="right"/>
            </w:pPr>
            <w:r>
              <w:t>-</w:t>
            </w:r>
          </w:p>
        </w:tc>
        <w:tc>
          <w:tcPr>
            <w:tcW w:w="2557" w:type="dxa"/>
          </w:tcPr>
          <w:p w:rsidR="008E0DFA" w:rsidRDefault="008E0DFA" w:rsidP="008E0DFA">
            <w:pPr>
              <w:jc w:val="right"/>
            </w:pPr>
            <w:r>
              <w:t>-</w:t>
            </w:r>
          </w:p>
        </w:tc>
      </w:tr>
      <w:tr w:rsidR="008E0DFA" w:rsidTr="008E0DFA">
        <w:tc>
          <w:tcPr>
            <w:tcW w:w="646" w:type="dxa"/>
          </w:tcPr>
          <w:p w:rsidR="008E0DFA" w:rsidRDefault="008E0DFA" w:rsidP="008E0DFA">
            <w:pPr>
              <w:jc w:val="center"/>
            </w:pPr>
            <w:r>
              <w:t>9</w:t>
            </w:r>
          </w:p>
        </w:tc>
        <w:tc>
          <w:tcPr>
            <w:tcW w:w="2835" w:type="dxa"/>
          </w:tcPr>
          <w:p w:rsidR="008E0DFA" w:rsidRDefault="008E0DFA" w:rsidP="008E0DFA">
            <w:pPr>
              <w:jc w:val="left"/>
            </w:pPr>
            <w:r>
              <w:rPr>
                <w:rFonts w:hint="eastAsia"/>
              </w:rPr>
              <w:t>其他</w:t>
            </w:r>
          </w:p>
        </w:tc>
        <w:tc>
          <w:tcPr>
            <w:tcW w:w="2466" w:type="dxa"/>
          </w:tcPr>
          <w:p w:rsidR="008E0DFA" w:rsidRDefault="008E0DFA" w:rsidP="008E0DFA">
            <w:pPr>
              <w:jc w:val="right"/>
            </w:pPr>
            <w:r>
              <w:t>-</w:t>
            </w:r>
          </w:p>
        </w:tc>
        <w:tc>
          <w:tcPr>
            <w:tcW w:w="2557" w:type="dxa"/>
          </w:tcPr>
          <w:p w:rsidR="008E0DFA" w:rsidRDefault="008E0DFA" w:rsidP="008E0DFA">
            <w:pPr>
              <w:jc w:val="right"/>
            </w:pPr>
            <w:r>
              <w:t>-</w:t>
            </w:r>
          </w:p>
        </w:tc>
      </w:tr>
      <w:tr w:rsidR="008E0DFA" w:rsidTr="008E0DFA">
        <w:tc>
          <w:tcPr>
            <w:tcW w:w="646" w:type="dxa"/>
          </w:tcPr>
          <w:p w:rsidR="008E0DFA" w:rsidRDefault="008E0DFA" w:rsidP="008E0DFA">
            <w:pPr>
              <w:jc w:val="center"/>
            </w:pPr>
            <w:r>
              <w:t>10</w:t>
            </w:r>
          </w:p>
        </w:tc>
        <w:tc>
          <w:tcPr>
            <w:tcW w:w="2835" w:type="dxa"/>
          </w:tcPr>
          <w:p w:rsidR="008E0DFA" w:rsidRDefault="008E0DFA" w:rsidP="008E0DFA">
            <w:pPr>
              <w:jc w:val="left"/>
            </w:pPr>
            <w:r>
              <w:rPr>
                <w:rFonts w:hint="eastAsia"/>
              </w:rPr>
              <w:t>合计</w:t>
            </w:r>
          </w:p>
        </w:tc>
        <w:tc>
          <w:tcPr>
            <w:tcW w:w="2466" w:type="dxa"/>
          </w:tcPr>
          <w:p w:rsidR="008E0DFA" w:rsidRDefault="008E0DFA" w:rsidP="008E0DFA">
            <w:pPr>
              <w:jc w:val="right"/>
            </w:pPr>
            <w:r>
              <w:t>6,059,633.50</w:t>
            </w:r>
          </w:p>
        </w:tc>
        <w:tc>
          <w:tcPr>
            <w:tcW w:w="2557" w:type="dxa"/>
          </w:tcPr>
          <w:p w:rsidR="008E0DFA" w:rsidRDefault="008E0DFA" w:rsidP="008E0DFA">
            <w:pPr>
              <w:jc w:val="right"/>
            </w:pPr>
            <w:r>
              <w:t>5.22</w:t>
            </w:r>
          </w:p>
        </w:tc>
      </w:tr>
    </w:tbl>
    <w:p w:rsidR="008E0DFA" w:rsidRDefault="008E0DFA" w:rsidP="008E0DF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E0DFA" w:rsidTr="008E0DFA">
        <w:trPr>
          <w:cnfStyle w:val="100000000000" w:firstRow="1" w:lastRow="0" w:firstColumn="0" w:lastColumn="0" w:oddVBand="0" w:evenVBand="0" w:oddHBand="0" w:evenHBand="0" w:firstRowFirstColumn="0" w:firstRowLastColumn="0" w:lastRowFirstColumn="0" w:lastRowLastColumn="0"/>
        </w:trPr>
        <w:tc>
          <w:tcPr>
            <w:tcW w:w="646" w:type="dxa"/>
          </w:tcPr>
          <w:p w:rsidR="008E0DFA" w:rsidRPr="008E0DFA" w:rsidRDefault="008E0DFA" w:rsidP="008E0DFA">
            <w:pPr>
              <w:jc w:val="center"/>
              <w:rPr>
                <w:b/>
              </w:rPr>
            </w:pPr>
            <w:r w:rsidRPr="008E0DFA">
              <w:rPr>
                <w:rFonts w:hint="eastAsia"/>
                <w:b/>
              </w:rPr>
              <w:t>序号</w:t>
            </w:r>
          </w:p>
        </w:tc>
        <w:tc>
          <w:tcPr>
            <w:tcW w:w="1162" w:type="dxa"/>
          </w:tcPr>
          <w:p w:rsidR="008E0DFA" w:rsidRPr="008E0DFA" w:rsidRDefault="008E0DFA" w:rsidP="008E0DFA">
            <w:pPr>
              <w:jc w:val="center"/>
              <w:rPr>
                <w:b/>
              </w:rPr>
            </w:pPr>
            <w:r w:rsidRPr="008E0DFA">
              <w:rPr>
                <w:rFonts w:hint="eastAsia"/>
                <w:b/>
              </w:rPr>
              <w:t>债券代码</w:t>
            </w:r>
          </w:p>
        </w:tc>
        <w:tc>
          <w:tcPr>
            <w:tcW w:w="1928" w:type="dxa"/>
          </w:tcPr>
          <w:p w:rsidR="008E0DFA" w:rsidRPr="008E0DFA" w:rsidRDefault="008E0DFA" w:rsidP="008E0DFA">
            <w:pPr>
              <w:jc w:val="center"/>
              <w:rPr>
                <w:b/>
              </w:rPr>
            </w:pPr>
            <w:r w:rsidRPr="008E0DFA">
              <w:rPr>
                <w:rFonts w:hint="eastAsia"/>
                <w:b/>
              </w:rPr>
              <w:t>债券名称</w:t>
            </w:r>
          </w:p>
        </w:tc>
        <w:tc>
          <w:tcPr>
            <w:tcW w:w="1140" w:type="dxa"/>
          </w:tcPr>
          <w:p w:rsidR="008E0DFA" w:rsidRPr="008E0DFA" w:rsidRDefault="008E0DFA" w:rsidP="008E0DFA">
            <w:pPr>
              <w:jc w:val="center"/>
              <w:rPr>
                <w:b/>
              </w:rPr>
            </w:pPr>
            <w:r w:rsidRPr="008E0DFA">
              <w:rPr>
                <w:rFonts w:hint="eastAsia"/>
                <w:b/>
              </w:rPr>
              <w:t>数量（张）</w:t>
            </w:r>
          </w:p>
        </w:tc>
        <w:tc>
          <w:tcPr>
            <w:tcW w:w="1814" w:type="dxa"/>
          </w:tcPr>
          <w:p w:rsidR="008E0DFA" w:rsidRPr="008E0DFA" w:rsidRDefault="008E0DFA" w:rsidP="008E0DFA">
            <w:pPr>
              <w:jc w:val="center"/>
              <w:rPr>
                <w:b/>
              </w:rPr>
            </w:pPr>
            <w:r w:rsidRPr="008E0DFA">
              <w:rPr>
                <w:rFonts w:hint="eastAsia"/>
                <w:b/>
              </w:rPr>
              <w:t>公允价值（元）</w:t>
            </w:r>
          </w:p>
        </w:tc>
        <w:tc>
          <w:tcPr>
            <w:tcW w:w="1814" w:type="dxa"/>
          </w:tcPr>
          <w:p w:rsidR="008E0DFA" w:rsidRPr="008E0DFA" w:rsidRDefault="008E0DFA" w:rsidP="008E0DFA">
            <w:pPr>
              <w:jc w:val="center"/>
              <w:rPr>
                <w:b/>
              </w:rPr>
            </w:pPr>
            <w:r w:rsidRPr="008E0DFA">
              <w:rPr>
                <w:rFonts w:hint="eastAsia"/>
                <w:b/>
              </w:rPr>
              <w:t>占基金资产净值比例（％）</w:t>
            </w:r>
          </w:p>
        </w:tc>
      </w:tr>
      <w:tr w:rsidR="008E0DFA" w:rsidTr="008E0DFA">
        <w:tc>
          <w:tcPr>
            <w:tcW w:w="646" w:type="dxa"/>
          </w:tcPr>
          <w:p w:rsidR="008E0DFA" w:rsidRDefault="008E0DFA" w:rsidP="008E0DFA">
            <w:pPr>
              <w:jc w:val="center"/>
            </w:pPr>
            <w:r>
              <w:t>1</w:t>
            </w:r>
          </w:p>
        </w:tc>
        <w:tc>
          <w:tcPr>
            <w:tcW w:w="1162" w:type="dxa"/>
          </w:tcPr>
          <w:p w:rsidR="008E0DFA" w:rsidRDefault="008E0DFA" w:rsidP="008E0DFA">
            <w:pPr>
              <w:jc w:val="left"/>
            </w:pPr>
            <w:r>
              <w:t>019773</w:t>
            </w:r>
          </w:p>
        </w:tc>
        <w:tc>
          <w:tcPr>
            <w:tcW w:w="1928" w:type="dxa"/>
          </w:tcPr>
          <w:p w:rsidR="008E0DFA" w:rsidRDefault="008E0DFA" w:rsidP="008E0DFA">
            <w:pPr>
              <w:jc w:val="left"/>
            </w:pPr>
            <w:r>
              <w:rPr>
                <w:rFonts w:hint="eastAsia"/>
              </w:rPr>
              <w:t>25</w:t>
            </w:r>
            <w:r>
              <w:rPr>
                <w:rFonts w:hint="eastAsia"/>
              </w:rPr>
              <w:t>国债</w:t>
            </w:r>
            <w:r>
              <w:rPr>
                <w:rFonts w:hint="eastAsia"/>
              </w:rPr>
              <w:t>08</w:t>
            </w:r>
          </w:p>
        </w:tc>
        <w:tc>
          <w:tcPr>
            <w:tcW w:w="1140" w:type="dxa"/>
          </w:tcPr>
          <w:p w:rsidR="008E0DFA" w:rsidRDefault="008E0DFA" w:rsidP="008E0DFA">
            <w:pPr>
              <w:jc w:val="right"/>
            </w:pPr>
            <w:r>
              <w:t>32,000</w:t>
            </w:r>
          </w:p>
        </w:tc>
        <w:tc>
          <w:tcPr>
            <w:tcW w:w="1814" w:type="dxa"/>
          </w:tcPr>
          <w:p w:rsidR="008E0DFA" w:rsidRDefault="008E0DFA" w:rsidP="008E0DFA">
            <w:pPr>
              <w:jc w:val="right"/>
            </w:pPr>
            <w:r>
              <w:t>3,232,308.60</w:t>
            </w:r>
          </w:p>
        </w:tc>
        <w:tc>
          <w:tcPr>
            <w:tcW w:w="1814" w:type="dxa"/>
          </w:tcPr>
          <w:p w:rsidR="008E0DFA" w:rsidRDefault="008E0DFA" w:rsidP="008E0DFA">
            <w:pPr>
              <w:jc w:val="right"/>
            </w:pPr>
            <w:r>
              <w:t>2.79</w:t>
            </w:r>
          </w:p>
        </w:tc>
      </w:tr>
      <w:tr w:rsidR="008E0DFA" w:rsidTr="008E0DFA">
        <w:tc>
          <w:tcPr>
            <w:tcW w:w="646" w:type="dxa"/>
          </w:tcPr>
          <w:p w:rsidR="008E0DFA" w:rsidRDefault="008E0DFA" w:rsidP="008E0DFA">
            <w:pPr>
              <w:jc w:val="center"/>
            </w:pPr>
            <w:r>
              <w:t>2</w:t>
            </w:r>
          </w:p>
        </w:tc>
        <w:tc>
          <w:tcPr>
            <w:tcW w:w="1162" w:type="dxa"/>
          </w:tcPr>
          <w:p w:rsidR="008E0DFA" w:rsidRDefault="008E0DFA" w:rsidP="008E0DFA">
            <w:pPr>
              <w:jc w:val="left"/>
            </w:pPr>
            <w:r>
              <w:t>019766</w:t>
            </w:r>
          </w:p>
        </w:tc>
        <w:tc>
          <w:tcPr>
            <w:tcW w:w="1928" w:type="dxa"/>
          </w:tcPr>
          <w:p w:rsidR="008E0DFA" w:rsidRDefault="008E0DFA" w:rsidP="008E0DFA">
            <w:pPr>
              <w:jc w:val="left"/>
            </w:pPr>
            <w:r>
              <w:rPr>
                <w:rFonts w:hint="eastAsia"/>
              </w:rPr>
              <w:t>25</w:t>
            </w:r>
            <w:r>
              <w:rPr>
                <w:rFonts w:hint="eastAsia"/>
              </w:rPr>
              <w:t>国债</w:t>
            </w:r>
            <w:r>
              <w:rPr>
                <w:rFonts w:hint="eastAsia"/>
              </w:rPr>
              <w:t>01</w:t>
            </w:r>
          </w:p>
        </w:tc>
        <w:tc>
          <w:tcPr>
            <w:tcW w:w="1140" w:type="dxa"/>
          </w:tcPr>
          <w:p w:rsidR="008E0DFA" w:rsidRDefault="008E0DFA" w:rsidP="008E0DFA">
            <w:pPr>
              <w:jc w:val="right"/>
            </w:pPr>
            <w:r>
              <w:t>22,000</w:t>
            </w:r>
          </w:p>
        </w:tc>
        <w:tc>
          <w:tcPr>
            <w:tcW w:w="1814" w:type="dxa"/>
          </w:tcPr>
          <w:p w:rsidR="008E0DFA" w:rsidRDefault="008E0DFA" w:rsidP="008E0DFA">
            <w:pPr>
              <w:jc w:val="right"/>
            </w:pPr>
            <w:r>
              <w:t>2,224,541.15</w:t>
            </w:r>
          </w:p>
        </w:tc>
        <w:tc>
          <w:tcPr>
            <w:tcW w:w="1814" w:type="dxa"/>
          </w:tcPr>
          <w:p w:rsidR="008E0DFA" w:rsidRDefault="008E0DFA" w:rsidP="008E0DFA">
            <w:pPr>
              <w:jc w:val="right"/>
            </w:pPr>
            <w:r>
              <w:t>1.92</w:t>
            </w:r>
          </w:p>
        </w:tc>
      </w:tr>
      <w:tr w:rsidR="008E0DFA" w:rsidTr="008E0DFA">
        <w:tc>
          <w:tcPr>
            <w:tcW w:w="646" w:type="dxa"/>
          </w:tcPr>
          <w:p w:rsidR="008E0DFA" w:rsidRDefault="008E0DFA" w:rsidP="008E0DFA">
            <w:pPr>
              <w:jc w:val="center"/>
            </w:pPr>
            <w:r>
              <w:t>3</w:t>
            </w:r>
          </w:p>
        </w:tc>
        <w:tc>
          <w:tcPr>
            <w:tcW w:w="1162" w:type="dxa"/>
          </w:tcPr>
          <w:p w:rsidR="008E0DFA" w:rsidRDefault="008E0DFA" w:rsidP="008E0DFA">
            <w:pPr>
              <w:jc w:val="left"/>
            </w:pPr>
            <w:r>
              <w:t>019785</w:t>
            </w:r>
          </w:p>
        </w:tc>
        <w:tc>
          <w:tcPr>
            <w:tcW w:w="1928" w:type="dxa"/>
          </w:tcPr>
          <w:p w:rsidR="008E0DFA" w:rsidRDefault="008E0DFA" w:rsidP="008E0DFA">
            <w:pPr>
              <w:jc w:val="left"/>
            </w:pPr>
            <w:r>
              <w:rPr>
                <w:rFonts w:hint="eastAsia"/>
              </w:rPr>
              <w:t>25</w:t>
            </w:r>
            <w:r>
              <w:rPr>
                <w:rFonts w:hint="eastAsia"/>
              </w:rPr>
              <w:t>国债</w:t>
            </w:r>
            <w:r>
              <w:rPr>
                <w:rFonts w:hint="eastAsia"/>
              </w:rPr>
              <w:t>13</w:t>
            </w:r>
          </w:p>
        </w:tc>
        <w:tc>
          <w:tcPr>
            <w:tcW w:w="1140" w:type="dxa"/>
          </w:tcPr>
          <w:p w:rsidR="008E0DFA" w:rsidRDefault="008E0DFA" w:rsidP="008E0DFA">
            <w:pPr>
              <w:jc w:val="right"/>
            </w:pPr>
            <w:r>
              <w:t>3,000</w:t>
            </w:r>
          </w:p>
        </w:tc>
        <w:tc>
          <w:tcPr>
            <w:tcW w:w="1814" w:type="dxa"/>
          </w:tcPr>
          <w:p w:rsidR="008E0DFA" w:rsidRDefault="008E0DFA" w:rsidP="008E0DFA">
            <w:pPr>
              <w:jc w:val="right"/>
            </w:pPr>
            <w:r>
              <w:t>301,809.04</w:t>
            </w:r>
          </w:p>
        </w:tc>
        <w:tc>
          <w:tcPr>
            <w:tcW w:w="1814" w:type="dxa"/>
          </w:tcPr>
          <w:p w:rsidR="008E0DFA" w:rsidRDefault="008E0DFA" w:rsidP="008E0DFA">
            <w:pPr>
              <w:jc w:val="right"/>
            </w:pPr>
            <w:r>
              <w:t>0.26</w:t>
            </w:r>
          </w:p>
        </w:tc>
      </w:tr>
      <w:tr w:rsidR="008E0DFA" w:rsidTr="008E0DFA">
        <w:tc>
          <w:tcPr>
            <w:tcW w:w="646" w:type="dxa"/>
          </w:tcPr>
          <w:p w:rsidR="008E0DFA" w:rsidRDefault="008E0DFA" w:rsidP="008E0DFA">
            <w:pPr>
              <w:jc w:val="center"/>
            </w:pPr>
            <w:r>
              <w:t>4</w:t>
            </w:r>
          </w:p>
        </w:tc>
        <w:tc>
          <w:tcPr>
            <w:tcW w:w="1162" w:type="dxa"/>
          </w:tcPr>
          <w:p w:rsidR="008E0DFA" w:rsidRDefault="008E0DFA" w:rsidP="008E0DFA">
            <w:pPr>
              <w:jc w:val="left"/>
            </w:pPr>
            <w:r>
              <w:t>019792</w:t>
            </w:r>
          </w:p>
        </w:tc>
        <w:tc>
          <w:tcPr>
            <w:tcW w:w="1928" w:type="dxa"/>
          </w:tcPr>
          <w:p w:rsidR="008E0DFA" w:rsidRDefault="008E0DFA" w:rsidP="008E0DFA">
            <w:pPr>
              <w:jc w:val="left"/>
            </w:pPr>
            <w:r>
              <w:rPr>
                <w:rFonts w:hint="eastAsia"/>
              </w:rPr>
              <w:t>25</w:t>
            </w:r>
            <w:r>
              <w:rPr>
                <w:rFonts w:hint="eastAsia"/>
              </w:rPr>
              <w:t>国债</w:t>
            </w:r>
            <w:r>
              <w:rPr>
                <w:rFonts w:hint="eastAsia"/>
              </w:rPr>
              <w:t>19</w:t>
            </w:r>
          </w:p>
        </w:tc>
        <w:tc>
          <w:tcPr>
            <w:tcW w:w="1140" w:type="dxa"/>
          </w:tcPr>
          <w:p w:rsidR="008E0DFA" w:rsidRDefault="008E0DFA" w:rsidP="008E0DFA">
            <w:pPr>
              <w:jc w:val="right"/>
            </w:pPr>
            <w:r>
              <w:t>3,000</w:t>
            </w:r>
          </w:p>
        </w:tc>
        <w:tc>
          <w:tcPr>
            <w:tcW w:w="1814" w:type="dxa"/>
          </w:tcPr>
          <w:p w:rsidR="008E0DFA" w:rsidRDefault="008E0DFA" w:rsidP="008E0DFA">
            <w:pPr>
              <w:jc w:val="right"/>
            </w:pPr>
            <w:r>
              <w:t>300,974.71</w:t>
            </w:r>
          </w:p>
        </w:tc>
        <w:tc>
          <w:tcPr>
            <w:tcW w:w="1814" w:type="dxa"/>
          </w:tcPr>
          <w:p w:rsidR="008E0DFA" w:rsidRDefault="008E0DFA" w:rsidP="008E0DFA">
            <w:pPr>
              <w:jc w:val="right"/>
            </w:pPr>
            <w:r>
              <w:t>0.26</w:t>
            </w:r>
          </w:p>
        </w:tc>
      </w:tr>
    </w:tbl>
    <w:p w:rsidR="008E0DFA" w:rsidRDefault="008E0DFA" w:rsidP="008E0DFA">
      <w:pPr>
        <w:pStyle w:val="-2"/>
        <w:spacing w:before="312"/>
        <w:rPr>
          <w:rFonts w:hint="eastAsia"/>
        </w:rPr>
      </w:pPr>
      <w:r>
        <w:rPr>
          <w:rFonts w:hint="eastAsia"/>
        </w:rPr>
        <w:t>报告期末按公允价值占基金资产净值比例大小排名的前十名资产支持证券投资明细</w:t>
      </w:r>
    </w:p>
    <w:p w:rsidR="008E0DFA" w:rsidRDefault="008E0DFA" w:rsidP="008E0DFA">
      <w:pPr>
        <w:pStyle w:val="-"/>
        <w:ind w:firstLine="420"/>
        <w:rPr>
          <w:rFonts w:hint="eastAsia"/>
        </w:rPr>
      </w:pPr>
      <w:r>
        <w:rPr>
          <w:rFonts w:hint="eastAsia"/>
        </w:rPr>
        <w:t>本基金本报告期末未持有资产支持证券。</w:t>
      </w:r>
    </w:p>
    <w:p w:rsidR="008E0DFA" w:rsidRDefault="008E0DFA" w:rsidP="008E0DFA">
      <w:pPr>
        <w:pStyle w:val="-2"/>
        <w:spacing w:before="312"/>
        <w:rPr>
          <w:rFonts w:hint="eastAsia"/>
        </w:rPr>
      </w:pPr>
      <w:r>
        <w:rPr>
          <w:rFonts w:hint="eastAsia"/>
        </w:rPr>
        <w:t>报告期末按公允价值占基金资产净值比例大小排序的前五名贵金属投资明细</w:t>
      </w:r>
    </w:p>
    <w:p w:rsidR="008E0DFA" w:rsidRDefault="008E0DFA" w:rsidP="008E0DFA">
      <w:pPr>
        <w:pStyle w:val="-"/>
        <w:ind w:firstLine="420"/>
        <w:rPr>
          <w:rFonts w:hint="eastAsia"/>
        </w:rPr>
      </w:pPr>
      <w:r>
        <w:rPr>
          <w:rFonts w:hint="eastAsia"/>
        </w:rPr>
        <w:t>无。</w:t>
      </w:r>
    </w:p>
    <w:p w:rsidR="008E0DFA" w:rsidRDefault="008E0DFA" w:rsidP="008E0DFA">
      <w:pPr>
        <w:pStyle w:val="-2"/>
        <w:spacing w:before="312"/>
        <w:rPr>
          <w:rFonts w:hint="eastAsia"/>
        </w:rPr>
      </w:pPr>
      <w:r>
        <w:rPr>
          <w:rFonts w:hint="eastAsia"/>
        </w:rPr>
        <w:t>报告期末按公允价值占基金资产净值比例大小排名的前五名权证投资明细</w:t>
      </w:r>
    </w:p>
    <w:p w:rsidR="008E0DFA" w:rsidRDefault="008E0DFA" w:rsidP="008E0DFA">
      <w:pPr>
        <w:pStyle w:val="-"/>
        <w:ind w:firstLine="420"/>
        <w:rPr>
          <w:rFonts w:hint="eastAsia"/>
        </w:rPr>
      </w:pPr>
      <w:r>
        <w:rPr>
          <w:rFonts w:hint="eastAsia"/>
        </w:rPr>
        <w:t>无。</w:t>
      </w:r>
    </w:p>
    <w:p w:rsidR="008E0DFA" w:rsidRDefault="008E0DFA" w:rsidP="008E0DFA">
      <w:pPr>
        <w:pStyle w:val="-2"/>
        <w:spacing w:before="312"/>
        <w:rPr>
          <w:rFonts w:hint="eastAsia"/>
        </w:rPr>
      </w:pPr>
      <w:r>
        <w:rPr>
          <w:rFonts w:hint="eastAsia"/>
        </w:rPr>
        <w:t>报告期末本基金投资的股指期货交易情况说明</w:t>
      </w:r>
    </w:p>
    <w:p w:rsidR="008E0DFA" w:rsidRDefault="008E0DFA" w:rsidP="008E0DFA">
      <w:pPr>
        <w:pStyle w:val="-3"/>
        <w:spacing w:before="156" w:after="156"/>
        <w:rPr>
          <w:rFonts w:hint="eastAsia"/>
        </w:rPr>
      </w:pPr>
      <w:r>
        <w:rPr>
          <w:rFonts w:hint="eastAsia"/>
        </w:rPr>
        <w:t>报告期末本基金投资的股指期货持仓和损益明细</w:t>
      </w:r>
    </w:p>
    <w:p w:rsidR="008E0DFA" w:rsidRDefault="008E0DFA" w:rsidP="008E0DFA">
      <w:pPr>
        <w:pStyle w:val="-"/>
        <w:ind w:firstLine="420"/>
        <w:rPr>
          <w:rFonts w:hint="eastAsia"/>
        </w:rPr>
      </w:pPr>
      <w:r>
        <w:rPr>
          <w:rFonts w:hint="eastAsia"/>
        </w:rPr>
        <w:t>无。</w:t>
      </w:r>
    </w:p>
    <w:p w:rsidR="008E0DFA" w:rsidRDefault="008E0DFA" w:rsidP="008E0DFA">
      <w:pPr>
        <w:pStyle w:val="-3"/>
        <w:spacing w:before="156" w:after="156"/>
        <w:rPr>
          <w:rFonts w:hint="eastAsia"/>
        </w:rPr>
      </w:pPr>
      <w:r>
        <w:rPr>
          <w:rFonts w:hint="eastAsia"/>
        </w:rPr>
        <w:t>本基金投资股指期货的投资政策</w:t>
      </w:r>
    </w:p>
    <w:p w:rsidR="008E0DFA" w:rsidRDefault="008E0DFA" w:rsidP="008E0DFA">
      <w:pPr>
        <w:pStyle w:val="-"/>
        <w:ind w:firstLine="420"/>
        <w:rPr>
          <w:rFonts w:hint="eastAsia"/>
        </w:rPr>
      </w:pPr>
      <w:r>
        <w:rPr>
          <w:rFonts w:hint="eastAsia"/>
        </w:rPr>
        <w:t>无。</w:t>
      </w:r>
    </w:p>
    <w:p w:rsidR="008E0DFA" w:rsidRDefault="008E0DFA" w:rsidP="008E0DFA">
      <w:pPr>
        <w:pStyle w:val="-2"/>
        <w:spacing w:before="312"/>
        <w:rPr>
          <w:rFonts w:hint="eastAsia"/>
        </w:rPr>
      </w:pPr>
      <w:r>
        <w:rPr>
          <w:rFonts w:hint="eastAsia"/>
        </w:rPr>
        <w:t>报告期末本基金投资的国债期货交易情况说明</w:t>
      </w:r>
    </w:p>
    <w:p w:rsidR="008E0DFA" w:rsidRDefault="008E0DFA" w:rsidP="008E0DFA">
      <w:pPr>
        <w:pStyle w:val="-3"/>
        <w:spacing w:before="156" w:after="156"/>
        <w:rPr>
          <w:rFonts w:hint="eastAsia"/>
        </w:rPr>
      </w:pPr>
      <w:r>
        <w:rPr>
          <w:rFonts w:hint="eastAsia"/>
        </w:rPr>
        <w:t>本期国债期货投资政策</w:t>
      </w:r>
    </w:p>
    <w:p w:rsidR="008E0DFA" w:rsidRDefault="008E0DFA" w:rsidP="008E0DFA">
      <w:pPr>
        <w:pStyle w:val="-"/>
        <w:ind w:firstLine="420"/>
        <w:rPr>
          <w:rFonts w:hint="eastAsia"/>
        </w:rPr>
      </w:pPr>
      <w:r>
        <w:rPr>
          <w:rFonts w:hint="eastAsia"/>
        </w:rPr>
        <w:t>无。</w:t>
      </w:r>
    </w:p>
    <w:p w:rsidR="008E0DFA" w:rsidRDefault="008E0DFA" w:rsidP="008E0DFA">
      <w:pPr>
        <w:pStyle w:val="-3"/>
        <w:spacing w:before="156" w:after="156"/>
        <w:rPr>
          <w:rFonts w:hint="eastAsia"/>
        </w:rPr>
      </w:pPr>
      <w:r>
        <w:rPr>
          <w:rFonts w:hint="eastAsia"/>
        </w:rPr>
        <w:t>报告期末本基金投资的国债期货持仓和损益明细</w:t>
      </w:r>
    </w:p>
    <w:p w:rsidR="008E0DFA" w:rsidRDefault="008E0DFA" w:rsidP="008E0DFA">
      <w:pPr>
        <w:pStyle w:val="-"/>
        <w:ind w:firstLine="420"/>
        <w:rPr>
          <w:rFonts w:hint="eastAsia"/>
        </w:rPr>
      </w:pPr>
      <w:r>
        <w:rPr>
          <w:rFonts w:hint="eastAsia"/>
        </w:rPr>
        <w:t>无。</w:t>
      </w:r>
    </w:p>
    <w:p w:rsidR="008E0DFA" w:rsidRDefault="008E0DFA" w:rsidP="008E0DFA">
      <w:pPr>
        <w:pStyle w:val="-3"/>
        <w:spacing w:before="156" w:after="156"/>
        <w:rPr>
          <w:rFonts w:hint="eastAsia"/>
        </w:rPr>
      </w:pPr>
      <w:r>
        <w:rPr>
          <w:rFonts w:hint="eastAsia"/>
        </w:rPr>
        <w:lastRenderedPageBreak/>
        <w:t>本期国债期货投资评价</w:t>
      </w:r>
    </w:p>
    <w:p w:rsidR="008E0DFA" w:rsidRDefault="008E0DFA" w:rsidP="008E0DFA">
      <w:pPr>
        <w:pStyle w:val="-"/>
        <w:ind w:firstLine="420"/>
        <w:rPr>
          <w:rFonts w:hint="eastAsia"/>
        </w:rPr>
      </w:pPr>
      <w:r>
        <w:rPr>
          <w:rFonts w:hint="eastAsia"/>
        </w:rPr>
        <w:t>无。</w:t>
      </w:r>
    </w:p>
    <w:p w:rsidR="008E0DFA" w:rsidRDefault="008E0DFA" w:rsidP="008E0DFA">
      <w:pPr>
        <w:pStyle w:val="-2"/>
        <w:spacing w:before="312"/>
        <w:rPr>
          <w:rFonts w:hint="eastAsia"/>
        </w:rPr>
      </w:pPr>
      <w:r>
        <w:rPr>
          <w:rFonts w:hint="eastAsia"/>
        </w:rPr>
        <w:t>投资组合报告附注</w:t>
      </w:r>
    </w:p>
    <w:p w:rsidR="008E0DFA" w:rsidRDefault="008E0DFA" w:rsidP="008E0DFA">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E0DFA" w:rsidRDefault="008E0DFA" w:rsidP="008E0DFA">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8E0DFA" w:rsidRDefault="008E0DFA" w:rsidP="008E0DFA">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8E0DFA" w:rsidRDefault="008E0DFA" w:rsidP="008E0DF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E0DFA" w:rsidRDefault="008E0DFA" w:rsidP="008E0DF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E0DFA" w:rsidTr="008E0DFA">
        <w:trPr>
          <w:cnfStyle w:val="100000000000" w:firstRow="1" w:lastRow="0" w:firstColumn="0" w:lastColumn="0" w:oddVBand="0" w:evenVBand="0" w:oddHBand="0" w:evenHBand="0" w:firstRowFirstColumn="0" w:firstRowLastColumn="0" w:lastRowFirstColumn="0" w:lastRowLastColumn="0"/>
        </w:trPr>
        <w:tc>
          <w:tcPr>
            <w:tcW w:w="743" w:type="dxa"/>
          </w:tcPr>
          <w:p w:rsidR="008E0DFA" w:rsidRPr="008E0DFA" w:rsidRDefault="008E0DFA" w:rsidP="008E0DFA">
            <w:pPr>
              <w:jc w:val="center"/>
              <w:rPr>
                <w:b/>
              </w:rPr>
            </w:pPr>
            <w:r w:rsidRPr="008E0DFA">
              <w:rPr>
                <w:rFonts w:hint="eastAsia"/>
                <w:b/>
              </w:rPr>
              <w:t>序号</w:t>
            </w:r>
          </w:p>
        </w:tc>
        <w:tc>
          <w:tcPr>
            <w:tcW w:w="2977" w:type="dxa"/>
          </w:tcPr>
          <w:p w:rsidR="008E0DFA" w:rsidRPr="008E0DFA" w:rsidRDefault="008E0DFA" w:rsidP="008E0DFA">
            <w:pPr>
              <w:jc w:val="center"/>
              <w:rPr>
                <w:b/>
              </w:rPr>
            </w:pPr>
            <w:r w:rsidRPr="008E0DFA">
              <w:rPr>
                <w:rFonts w:hint="eastAsia"/>
                <w:b/>
              </w:rPr>
              <w:t>名称</w:t>
            </w:r>
          </w:p>
        </w:tc>
        <w:tc>
          <w:tcPr>
            <w:tcW w:w="4785" w:type="dxa"/>
          </w:tcPr>
          <w:p w:rsidR="008E0DFA" w:rsidRPr="008E0DFA" w:rsidRDefault="008E0DFA" w:rsidP="008E0DFA">
            <w:pPr>
              <w:jc w:val="center"/>
              <w:rPr>
                <w:b/>
              </w:rPr>
            </w:pPr>
            <w:r w:rsidRPr="008E0DFA">
              <w:rPr>
                <w:rFonts w:hint="eastAsia"/>
                <w:b/>
              </w:rPr>
              <w:t>金额（元）</w:t>
            </w:r>
          </w:p>
        </w:tc>
      </w:tr>
      <w:tr w:rsidR="008E0DFA" w:rsidTr="008E0DFA">
        <w:tc>
          <w:tcPr>
            <w:tcW w:w="743" w:type="dxa"/>
          </w:tcPr>
          <w:p w:rsidR="008E0DFA" w:rsidRDefault="008E0DFA" w:rsidP="008E0DFA">
            <w:pPr>
              <w:jc w:val="center"/>
            </w:pPr>
            <w:r>
              <w:t>1</w:t>
            </w:r>
          </w:p>
        </w:tc>
        <w:tc>
          <w:tcPr>
            <w:tcW w:w="2977" w:type="dxa"/>
          </w:tcPr>
          <w:p w:rsidR="008E0DFA" w:rsidRDefault="008E0DFA" w:rsidP="008E0DFA">
            <w:pPr>
              <w:jc w:val="left"/>
            </w:pPr>
            <w:r>
              <w:rPr>
                <w:rFonts w:hint="eastAsia"/>
              </w:rPr>
              <w:t>存出保证金</w:t>
            </w:r>
          </w:p>
        </w:tc>
        <w:tc>
          <w:tcPr>
            <w:tcW w:w="4785" w:type="dxa"/>
          </w:tcPr>
          <w:p w:rsidR="008E0DFA" w:rsidRDefault="008E0DFA" w:rsidP="008E0DFA">
            <w:pPr>
              <w:jc w:val="right"/>
            </w:pPr>
            <w:r>
              <w:t>14,127.13</w:t>
            </w:r>
          </w:p>
        </w:tc>
      </w:tr>
      <w:tr w:rsidR="008E0DFA" w:rsidTr="008E0DFA">
        <w:tc>
          <w:tcPr>
            <w:tcW w:w="743" w:type="dxa"/>
          </w:tcPr>
          <w:p w:rsidR="008E0DFA" w:rsidRDefault="008E0DFA" w:rsidP="008E0DFA">
            <w:pPr>
              <w:jc w:val="center"/>
            </w:pPr>
            <w:r>
              <w:t>2</w:t>
            </w:r>
          </w:p>
        </w:tc>
        <w:tc>
          <w:tcPr>
            <w:tcW w:w="2977" w:type="dxa"/>
          </w:tcPr>
          <w:p w:rsidR="008E0DFA" w:rsidRDefault="008E0DFA" w:rsidP="008E0DFA">
            <w:pPr>
              <w:jc w:val="left"/>
            </w:pPr>
            <w:r>
              <w:rPr>
                <w:rFonts w:hint="eastAsia"/>
              </w:rPr>
              <w:t>应收证券清算款</w:t>
            </w:r>
          </w:p>
        </w:tc>
        <w:tc>
          <w:tcPr>
            <w:tcW w:w="4785" w:type="dxa"/>
          </w:tcPr>
          <w:p w:rsidR="008E0DFA" w:rsidRDefault="008E0DFA" w:rsidP="008E0DFA">
            <w:pPr>
              <w:jc w:val="right"/>
            </w:pPr>
            <w:r>
              <w:t>-</w:t>
            </w:r>
          </w:p>
        </w:tc>
      </w:tr>
      <w:tr w:rsidR="008E0DFA" w:rsidTr="008E0DFA">
        <w:tc>
          <w:tcPr>
            <w:tcW w:w="743" w:type="dxa"/>
          </w:tcPr>
          <w:p w:rsidR="008E0DFA" w:rsidRDefault="008E0DFA" w:rsidP="008E0DFA">
            <w:pPr>
              <w:jc w:val="center"/>
            </w:pPr>
            <w:r>
              <w:t>3</w:t>
            </w:r>
          </w:p>
        </w:tc>
        <w:tc>
          <w:tcPr>
            <w:tcW w:w="2977" w:type="dxa"/>
          </w:tcPr>
          <w:p w:rsidR="008E0DFA" w:rsidRDefault="008E0DFA" w:rsidP="008E0DFA">
            <w:pPr>
              <w:jc w:val="left"/>
            </w:pPr>
            <w:r>
              <w:rPr>
                <w:rFonts w:hint="eastAsia"/>
              </w:rPr>
              <w:t>应收股利</w:t>
            </w:r>
          </w:p>
        </w:tc>
        <w:tc>
          <w:tcPr>
            <w:tcW w:w="4785" w:type="dxa"/>
          </w:tcPr>
          <w:p w:rsidR="008E0DFA" w:rsidRDefault="008E0DFA" w:rsidP="008E0DFA">
            <w:pPr>
              <w:jc w:val="right"/>
            </w:pPr>
            <w:r>
              <w:t>4,800.00</w:t>
            </w:r>
          </w:p>
        </w:tc>
      </w:tr>
      <w:tr w:rsidR="008E0DFA" w:rsidTr="008E0DFA">
        <w:tc>
          <w:tcPr>
            <w:tcW w:w="743" w:type="dxa"/>
          </w:tcPr>
          <w:p w:rsidR="008E0DFA" w:rsidRDefault="008E0DFA" w:rsidP="008E0DFA">
            <w:pPr>
              <w:jc w:val="center"/>
            </w:pPr>
            <w:r>
              <w:t>4</w:t>
            </w:r>
          </w:p>
        </w:tc>
        <w:tc>
          <w:tcPr>
            <w:tcW w:w="2977" w:type="dxa"/>
          </w:tcPr>
          <w:p w:rsidR="008E0DFA" w:rsidRDefault="008E0DFA" w:rsidP="008E0DFA">
            <w:pPr>
              <w:jc w:val="left"/>
            </w:pPr>
            <w:r>
              <w:rPr>
                <w:rFonts w:hint="eastAsia"/>
              </w:rPr>
              <w:t>应收利息</w:t>
            </w:r>
          </w:p>
        </w:tc>
        <w:tc>
          <w:tcPr>
            <w:tcW w:w="4785" w:type="dxa"/>
          </w:tcPr>
          <w:p w:rsidR="008E0DFA" w:rsidRDefault="008E0DFA" w:rsidP="008E0DFA">
            <w:pPr>
              <w:jc w:val="right"/>
            </w:pPr>
            <w:r>
              <w:t>-</w:t>
            </w:r>
          </w:p>
        </w:tc>
      </w:tr>
      <w:tr w:rsidR="008E0DFA" w:rsidTr="008E0DFA">
        <w:tc>
          <w:tcPr>
            <w:tcW w:w="743" w:type="dxa"/>
          </w:tcPr>
          <w:p w:rsidR="008E0DFA" w:rsidRDefault="008E0DFA" w:rsidP="008E0DFA">
            <w:pPr>
              <w:jc w:val="center"/>
            </w:pPr>
            <w:r>
              <w:t>5</w:t>
            </w:r>
          </w:p>
        </w:tc>
        <w:tc>
          <w:tcPr>
            <w:tcW w:w="2977" w:type="dxa"/>
          </w:tcPr>
          <w:p w:rsidR="008E0DFA" w:rsidRDefault="008E0DFA" w:rsidP="008E0DFA">
            <w:pPr>
              <w:jc w:val="left"/>
            </w:pPr>
            <w:r>
              <w:rPr>
                <w:rFonts w:hint="eastAsia"/>
              </w:rPr>
              <w:t>应收申购款</w:t>
            </w:r>
          </w:p>
        </w:tc>
        <w:tc>
          <w:tcPr>
            <w:tcW w:w="4785" w:type="dxa"/>
          </w:tcPr>
          <w:p w:rsidR="008E0DFA" w:rsidRDefault="008E0DFA" w:rsidP="008E0DFA">
            <w:pPr>
              <w:jc w:val="right"/>
            </w:pPr>
            <w:r>
              <w:t>1,877,015.41</w:t>
            </w:r>
          </w:p>
        </w:tc>
      </w:tr>
      <w:tr w:rsidR="008E0DFA" w:rsidTr="008E0DFA">
        <w:tc>
          <w:tcPr>
            <w:tcW w:w="743" w:type="dxa"/>
          </w:tcPr>
          <w:p w:rsidR="008E0DFA" w:rsidRDefault="008E0DFA" w:rsidP="008E0DFA">
            <w:pPr>
              <w:jc w:val="center"/>
            </w:pPr>
            <w:r>
              <w:t>6</w:t>
            </w:r>
          </w:p>
        </w:tc>
        <w:tc>
          <w:tcPr>
            <w:tcW w:w="2977" w:type="dxa"/>
          </w:tcPr>
          <w:p w:rsidR="008E0DFA" w:rsidRDefault="008E0DFA" w:rsidP="008E0DFA">
            <w:pPr>
              <w:jc w:val="left"/>
            </w:pPr>
            <w:r>
              <w:rPr>
                <w:rFonts w:hint="eastAsia"/>
              </w:rPr>
              <w:t>其他应收款</w:t>
            </w:r>
          </w:p>
        </w:tc>
        <w:tc>
          <w:tcPr>
            <w:tcW w:w="4785" w:type="dxa"/>
          </w:tcPr>
          <w:p w:rsidR="008E0DFA" w:rsidRDefault="008E0DFA" w:rsidP="008E0DFA">
            <w:pPr>
              <w:jc w:val="right"/>
            </w:pPr>
            <w:r>
              <w:t>873.81</w:t>
            </w:r>
          </w:p>
        </w:tc>
      </w:tr>
      <w:tr w:rsidR="008E0DFA" w:rsidTr="008E0DFA">
        <w:tc>
          <w:tcPr>
            <w:tcW w:w="743" w:type="dxa"/>
          </w:tcPr>
          <w:p w:rsidR="008E0DFA" w:rsidRDefault="008E0DFA" w:rsidP="008E0DFA">
            <w:pPr>
              <w:jc w:val="center"/>
            </w:pPr>
            <w:r>
              <w:t>7</w:t>
            </w:r>
          </w:p>
        </w:tc>
        <w:tc>
          <w:tcPr>
            <w:tcW w:w="2977" w:type="dxa"/>
          </w:tcPr>
          <w:p w:rsidR="008E0DFA" w:rsidRDefault="008E0DFA" w:rsidP="008E0DFA">
            <w:pPr>
              <w:jc w:val="left"/>
            </w:pPr>
            <w:r>
              <w:rPr>
                <w:rFonts w:hint="eastAsia"/>
              </w:rPr>
              <w:t>待摊费用</w:t>
            </w:r>
          </w:p>
        </w:tc>
        <w:tc>
          <w:tcPr>
            <w:tcW w:w="4785" w:type="dxa"/>
          </w:tcPr>
          <w:p w:rsidR="008E0DFA" w:rsidRDefault="008E0DFA" w:rsidP="008E0DFA">
            <w:pPr>
              <w:jc w:val="right"/>
            </w:pPr>
            <w:r>
              <w:t>-</w:t>
            </w:r>
          </w:p>
        </w:tc>
      </w:tr>
      <w:tr w:rsidR="008E0DFA" w:rsidTr="008E0DFA">
        <w:tc>
          <w:tcPr>
            <w:tcW w:w="743" w:type="dxa"/>
          </w:tcPr>
          <w:p w:rsidR="008E0DFA" w:rsidRDefault="008E0DFA" w:rsidP="008E0DFA">
            <w:pPr>
              <w:jc w:val="center"/>
            </w:pPr>
            <w:r>
              <w:t>8</w:t>
            </w:r>
          </w:p>
        </w:tc>
        <w:tc>
          <w:tcPr>
            <w:tcW w:w="2977" w:type="dxa"/>
          </w:tcPr>
          <w:p w:rsidR="008E0DFA" w:rsidRDefault="008E0DFA" w:rsidP="008E0DFA">
            <w:pPr>
              <w:jc w:val="left"/>
            </w:pPr>
            <w:r>
              <w:rPr>
                <w:rFonts w:hint="eastAsia"/>
              </w:rPr>
              <w:t>其他</w:t>
            </w:r>
          </w:p>
        </w:tc>
        <w:tc>
          <w:tcPr>
            <w:tcW w:w="4785" w:type="dxa"/>
          </w:tcPr>
          <w:p w:rsidR="008E0DFA" w:rsidRDefault="008E0DFA" w:rsidP="008E0DFA">
            <w:pPr>
              <w:jc w:val="right"/>
            </w:pPr>
            <w:r>
              <w:t>-</w:t>
            </w:r>
          </w:p>
        </w:tc>
      </w:tr>
      <w:tr w:rsidR="008E0DFA" w:rsidTr="008E0DFA">
        <w:tc>
          <w:tcPr>
            <w:tcW w:w="743" w:type="dxa"/>
          </w:tcPr>
          <w:p w:rsidR="008E0DFA" w:rsidRDefault="008E0DFA" w:rsidP="008E0DFA">
            <w:pPr>
              <w:jc w:val="center"/>
            </w:pPr>
            <w:r>
              <w:t>9</w:t>
            </w:r>
          </w:p>
        </w:tc>
        <w:tc>
          <w:tcPr>
            <w:tcW w:w="2977" w:type="dxa"/>
          </w:tcPr>
          <w:p w:rsidR="008E0DFA" w:rsidRDefault="008E0DFA" w:rsidP="008E0DFA">
            <w:pPr>
              <w:jc w:val="left"/>
            </w:pPr>
            <w:r>
              <w:rPr>
                <w:rFonts w:hint="eastAsia"/>
              </w:rPr>
              <w:t>合计</w:t>
            </w:r>
          </w:p>
        </w:tc>
        <w:tc>
          <w:tcPr>
            <w:tcW w:w="4785" w:type="dxa"/>
          </w:tcPr>
          <w:p w:rsidR="008E0DFA" w:rsidRDefault="008E0DFA" w:rsidP="008E0DFA">
            <w:pPr>
              <w:jc w:val="right"/>
            </w:pPr>
            <w:r>
              <w:t>1,896,816.35</w:t>
            </w:r>
          </w:p>
        </w:tc>
      </w:tr>
    </w:tbl>
    <w:p w:rsidR="008E0DFA" w:rsidRDefault="008E0DFA" w:rsidP="008E0DFA">
      <w:pPr>
        <w:pStyle w:val="-3"/>
        <w:spacing w:before="156" w:after="156"/>
        <w:rPr>
          <w:rFonts w:hint="eastAsia"/>
        </w:rPr>
      </w:pPr>
      <w:r>
        <w:rPr>
          <w:rFonts w:hint="eastAsia"/>
        </w:rPr>
        <w:t>报告期末持有的处于转股期的可转换债券明细</w:t>
      </w:r>
    </w:p>
    <w:p w:rsidR="008E0DFA" w:rsidRDefault="008E0DFA" w:rsidP="008E0DFA">
      <w:pPr>
        <w:pStyle w:val="-"/>
        <w:ind w:firstLine="420"/>
        <w:rPr>
          <w:rFonts w:hint="eastAsia"/>
        </w:rPr>
      </w:pPr>
      <w:r>
        <w:rPr>
          <w:rFonts w:hint="eastAsia"/>
        </w:rPr>
        <w:t>本基金本报告期末未持有处于转股期的可转换债券。</w:t>
      </w:r>
    </w:p>
    <w:p w:rsidR="008E0DFA" w:rsidRDefault="008E0DFA" w:rsidP="008E0DFA">
      <w:pPr>
        <w:pStyle w:val="-3"/>
        <w:spacing w:before="156" w:after="156"/>
        <w:rPr>
          <w:rFonts w:hint="eastAsia"/>
        </w:rPr>
      </w:pPr>
      <w:r>
        <w:rPr>
          <w:rFonts w:hint="eastAsia"/>
        </w:rPr>
        <w:t>报告期末前十名股票中存在流通受限情况的说明</w:t>
      </w:r>
    </w:p>
    <w:p w:rsidR="008E0DFA" w:rsidRDefault="008E0DFA" w:rsidP="008E0DFA">
      <w:pPr>
        <w:pStyle w:val="-"/>
        <w:ind w:firstLine="420"/>
        <w:rPr>
          <w:rFonts w:hint="eastAsia"/>
        </w:rPr>
      </w:pPr>
      <w:r>
        <w:rPr>
          <w:rFonts w:hint="eastAsia"/>
        </w:rPr>
        <w:t>无。</w:t>
      </w:r>
    </w:p>
    <w:p w:rsidR="008E0DFA" w:rsidRDefault="008E0DFA" w:rsidP="008E0DFA">
      <w:pPr>
        <w:pStyle w:val="-1"/>
        <w:ind w:left="281" w:hanging="281"/>
        <w:rPr>
          <w:rFonts w:hint="eastAsia"/>
        </w:rPr>
      </w:pPr>
      <w:r>
        <w:rPr>
          <w:rFonts w:hint="eastAsia"/>
        </w:rPr>
        <w:t>基金中基金</w:t>
      </w:r>
    </w:p>
    <w:p w:rsidR="008E0DFA" w:rsidRDefault="008E0DFA" w:rsidP="008E0DFA">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8E0DFA" w:rsidTr="008E0DFA">
        <w:trPr>
          <w:cnfStyle w:val="100000000000" w:firstRow="1" w:lastRow="0" w:firstColumn="0" w:lastColumn="0" w:oddVBand="0" w:evenVBand="0" w:oddHBand="0" w:evenHBand="0" w:firstRowFirstColumn="0" w:firstRowLastColumn="0" w:lastRowFirstColumn="0" w:lastRowLastColumn="0"/>
        </w:trPr>
        <w:tc>
          <w:tcPr>
            <w:tcW w:w="1038" w:type="dxa"/>
          </w:tcPr>
          <w:p w:rsidR="008E0DFA" w:rsidRPr="008E0DFA" w:rsidRDefault="008E0DFA" w:rsidP="008E0DFA">
            <w:pPr>
              <w:jc w:val="center"/>
              <w:rPr>
                <w:b/>
              </w:rPr>
            </w:pPr>
            <w:r w:rsidRPr="008E0DFA">
              <w:rPr>
                <w:rFonts w:hint="eastAsia"/>
                <w:b/>
              </w:rPr>
              <w:t>序号</w:t>
            </w:r>
          </w:p>
        </w:tc>
        <w:tc>
          <w:tcPr>
            <w:tcW w:w="1038" w:type="dxa"/>
          </w:tcPr>
          <w:p w:rsidR="008E0DFA" w:rsidRPr="008E0DFA" w:rsidRDefault="008E0DFA" w:rsidP="008E0DFA">
            <w:pPr>
              <w:jc w:val="center"/>
              <w:rPr>
                <w:b/>
              </w:rPr>
            </w:pPr>
            <w:r w:rsidRPr="008E0DFA">
              <w:rPr>
                <w:rFonts w:hint="eastAsia"/>
                <w:b/>
              </w:rPr>
              <w:t>基金代码</w:t>
            </w:r>
          </w:p>
        </w:tc>
        <w:tc>
          <w:tcPr>
            <w:tcW w:w="1038" w:type="dxa"/>
          </w:tcPr>
          <w:p w:rsidR="008E0DFA" w:rsidRPr="008E0DFA" w:rsidRDefault="008E0DFA" w:rsidP="008E0DFA">
            <w:pPr>
              <w:jc w:val="center"/>
              <w:rPr>
                <w:b/>
              </w:rPr>
            </w:pPr>
            <w:r w:rsidRPr="008E0DFA">
              <w:rPr>
                <w:rFonts w:hint="eastAsia"/>
                <w:b/>
              </w:rPr>
              <w:t>基金名称</w:t>
            </w:r>
          </w:p>
        </w:tc>
        <w:tc>
          <w:tcPr>
            <w:tcW w:w="1038" w:type="dxa"/>
          </w:tcPr>
          <w:p w:rsidR="008E0DFA" w:rsidRPr="008E0DFA" w:rsidRDefault="008E0DFA" w:rsidP="008E0DFA">
            <w:pPr>
              <w:jc w:val="center"/>
              <w:rPr>
                <w:b/>
              </w:rPr>
            </w:pPr>
            <w:r w:rsidRPr="008E0DFA">
              <w:rPr>
                <w:rFonts w:hint="eastAsia"/>
                <w:b/>
              </w:rPr>
              <w:t>运作方式</w:t>
            </w:r>
          </w:p>
        </w:tc>
        <w:tc>
          <w:tcPr>
            <w:tcW w:w="1038" w:type="dxa"/>
          </w:tcPr>
          <w:p w:rsidR="008E0DFA" w:rsidRPr="008E0DFA" w:rsidRDefault="008E0DFA" w:rsidP="008E0DFA">
            <w:pPr>
              <w:jc w:val="center"/>
              <w:rPr>
                <w:b/>
              </w:rPr>
            </w:pPr>
            <w:r w:rsidRPr="008E0DFA">
              <w:rPr>
                <w:rFonts w:hint="eastAsia"/>
                <w:b/>
              </w:rPr>
              <w:t>持有份额</w:t>
            </w:r>
            <w:r w:rsidRPr="008E0DFA">
              <w:rPr>
                <w:rFonts w:hint="eastAsia"/>
                <w:b/>
              </w:rPr>
              <w:lastRenderedPageBreak/>
              <w:t>（份）</w:t>
            </w:r>
          </w:p>
        </w:tc>
        <w:tc>
          <w:tcPr>
            <w:tcW w:w="1038" w:type="dxa"/>
          </w:tcPr>
          <w:p w:rsidR="008E0DFA" w:rsidRPr="008E0DFA" w:rsidRDefault="008E0DFA" w:rsidP="008E0DFA">
            <w:pPr>
              <w:jc w:val="center"/>
              <w:rPr>
                <w:b/>
              </w:rPr>
            </w:pPr>
            <w:r w:rsidRPr="008E0DFA">
              <w:rPr>
                <w:rFonts w:hint="eastAsia"/>
                <w:b/>
              </w:rPr>
              <w:lastRenderedPageBreak/>
              <w:t>公允价值</w:t>
            </w:r>
            <w:r w:rsidRPr="008E0DFA">
              <w:rPr>
                <w:rFonts w:hint="eastAsia"/>
                <w:b/>
              </w:rPr>
              <w:lastRenderedPageBreak/>
              <w:t>（元）</w:t>
            </w:r>
          </w:p>
        </w:tc>
        <w:tc>
          <w:tcPr>
            <w:tcW w:w="1039" w:type="dxa"/>
          </w:tcPr>
          <w:p w:rsidR="008E0DFA" w:rsidRPr="008E0DFA" w:rsidRDefault="008E0DFA" w:rsidP="008E0DFA">
            <w:pPr>
              <w:jc w:val="center"/>
              <w:rPr>
                <w:b/>
              </w:rPr>
            </w:pPr>
            <w:r w:rsidRPr="008E0DFA">
              <w:rPr>
                <w:rFonts w:hint="eastAsia"/>
                <w:b/>
              </w:rPr>
              <w:lastRenderedPageBreak/>
              <w:t>占基金资产净</w:t>
            </w:r>
            <w:r w:rsidRPr="008E0DFA">
              <w:rPr>
                <w:rFonts w:hint="eastAsia"/>
                <w:b/>
              </w:rPr>
              <w:lastRenderedPageBreak/>
              <w:t>值比例（</w:t>
            </w:r>
            <w:r w:rsidRPr="008E0DFA">
              <w:rPr>
                <w:rFonts w:hint="eastAsia"/>
                <w:b/>
              </w:rPr>
              <w:t>%</w:t>
            </w:r>
            <w:r w:rsidRPr="008E0DFA">
              <w:rPr>
                <w:rFonts w:hint="eastAsia"/>
                <w:b/>
              </w:rPr>
              <w:t>）</w:t>
            </w:r>
          </w:p>
        </w:tc>
        <w:tc>
          <w:tcPr>
            <w:tcW w:w="1039" w:type="dxa"/>
          </w:tcPr>
          <w:p w:rsidR="008E0DFA" w:rsidRPr="008E0DFA" w:rsidRDefault="008E0DFA" w:rsidP="008E0DFA">
            <w:pPr>
              <w:jc w:val="center"/>
              <w:rPr>
                <w:b/>
              </w:rPr>
            </w:pPr>
            <w:r w:rsidRPr="008E0DFA">
              <w:rPr>
                <w:rFonts w:hint="eastAsia"/>
                <w:b/>
              </w:rPr>
              <w:lastRenderedPageBreak/>
              <w:t>是否属于基金</w:t>
            </w:r>
            <w:r w:rsidRPr="008E0DFA">
              <w:rPr>
                <w:rFonts w:hint="eastAsia"/>
                <w:b/>
              </w:rPr>
              <w:lastRenderedPageBreak/>
              <w:t>管理人及管理人关联方所管理的基金</w:t>
            </w:r>
          </w:p>
        </w:tc>
      </w:tr>
      <w:tr w:rsidR="008E0DFA" w:rsidTr="008E0DFA">
        <w:tc>
          <w:tcPr>
            <w:tcW w:w="1038" w:type="dxa"/>
          </w:tcPr>
          <w:p w:rsidR="008E0DFA" w:rsidRDefault="008E0DFA" w:rsidP="008E0DFA">
            <w:pPr>
              <w:jc w:val="center"/>
            </w:pPr>
            <w:r>
              <w:lastRenderedPageBreak/>
              <w:t>1</w:t>
            </w:r>
          </w:p>
        </w:tc>
        <w:tc>
          <w:tcPr>
            <w:tcW w:w="1038" w:type="dxa"/>
          </w:tcPr>
          <w:p w:rsidR="008E0DFA" w:rsidRDefault="008E0DFA" w:rsidP="008E0DFA">
            <w:pPr>
              <w:jc w:val="left"/>
            </w:pPr>
            <w:r>
              <w:t>513500</w:t>
            </w:r>
          </w:p>
        </w:tc>
        <w:tc>
          <w:tcPr>
            <w:tcW w:w="1038" w:type="dxa"/>
          </w:tcPr>
          <w:p w:rsidR="008E0DFA" w:rsidRDefault="008E0DFA" w:rsidP="008E0DFA">
            <w:pPr>
              <w:jc w:val="left"/>
            </w:pPr>
            <w:r>
              <w:rPr>
                <w:rFonts w:hint="eastAsia"/>
              </w:rPr>
              <w:t>博时标普</w:t>
            </w:r>
            <w:r>
              <w:rPr>
                <w:rFonts w:hint="eastAsia"/>
              </w:rPr>
              <w:t>500ETF</w:t>
            </w:r>
          </w:p>
        </w:tc>
        <w:tc>
          <w:tcPr>
            <w:tcW w:w="1038" w:type="dxa"/>
          </w:tcPr>
          <w:p w:rsidR="008E0DFA" w:rsidRDefault="008E0DFA" w:rsidP="008E0DFA">
            <w:pPr>
              <w:jc w:val="left"/>
            </w:pPr>
            <w:r>
              <w:rPr>
                <w:rFonts w:hint="eastAsia"/>
              </w:rPr>
              <w:t>契约型开放式</w:t>
            </w:r>
          </w:p>
        </w:tc>
        <w:tc>
          <w:tcPr>
            <w:tcW w:w="1038" w:type="dxa"/>
          </w:tcPr>
          <w:p w:rsidR="008E0DFA" w:rsidRDefault="008E0DFA" w:rsidP="008E0DFA">
            <w:pPr>
              <w:jc w:val="right"/>
            </w:pPr>
            <w:r>
              <w:t>5,100,000.00</w:t>
            </w:r>
          </w:p>
        </w:tc>
        <w:tc>
          <w:tcPr>
            <w:tcW w:w="1038" w:type="dxa"/>
          </w:tcPr>
          <w:p w:rsidR="008E0DFA" w:rsidRDefault="008E0DFA" w:rsidP="008E0DFA">
            <w:pPr>
              <w:jc w:val="right"/>
            </w:pPr>
            <w:r>
              <w:t>12,403,200.00</w:t>
            </w:r>
          </w:p>
        </w:tc>
        <w:tc>
          <w:tcPr>
            <w:tcW w:w="1039" w:type="dxa"/>
          </w:tcPr>
          <w:p w:rsidR="008E0DFA" w:rsidRDefault="008E0DFA" w:rsidP="008E0DFA">
            <w:pPr>
              <w:jc w:val="right"/>
            </w:pPr>
            <w:r>
              <w:t>10.69</w:t>
            </w:r>
          </w:p>
        </w:tc>
        <w:tc>
          <w:tcPr>
            <w:tcW w:w="1039" w:type="dxa"/>
          </w:tcPr>
          <w:p w:rsidR="008E0DFA" w:rsidRDefault="008E0DFA" w:rsidP="008E0DFA">
            <w:pPr>
              <w:jc w:val="left"/>
            </w:pPr>
            <w:r>
              <w:rPr>
                <w:rFonts w:hint="eastAsia"/>
              </w:rPr>
              <w:t>否</w:t>
            </w:r>
          </w:p>
        </w:tc>
      </w:tr>
      <w:tr w:rsidR="008E0DFA" w:rsidTr="008E0DFA">
        <w:tc>
          <w:tcPr>
            <w:tcW w:w="1038" w:type="dxa"/>
          </w:tcPr>
          <w:p w:rsidR="008E0DFA" w:rsidRDefault="008E0DFA" w:rsidP="008E0DFA">
            <w:pPr>
              <w:jc w:val="center"/>
            </w:pPr>
            <w:r>
              <w:t>2</w:t>
            </w:r>
          </w:p>
        </w:tc>
        <w:tc>
          <w:tcPr>
            <w:tcW w:w="1038" w:type="dxa"/>
          </w:tcPr>
          <w:p w:rsidR="008E0DFA" w:rsidRDefault="008E0DFA" w:rsidP="008E0DFA">
            <w:pPr>
              <w:jc w:val="left"/>
            </w:pPr>
            <w:r>
              <w:t>002400</w:t>
            </w:r>
          </w:p>
        </w:tc>
        <w:tc>
          <w:tcPr>
            <w:tcW w:w="1038" w:type="dxa"/>
          </w:tcPr>
          <w:p w:rsidR="008E0DFA" w:rsidRDefault="008E0DFA" w:rsidP="008E0DFA">
            <w:pPr>
              <w:jc w:val="left"/>
            </w:pPr>
            <w:r>
              <w:rPr>
                <w:rFonts w:hint="eastAsia"/>
              </w:rPr>
              <w:t>南方亚洲美元收益债券</w:t>
            </w:r>
            <w:r>
              <w:rPr>
                <w:rFonts w:hint="eastAsia"/>
              </w:rPr>
              <w:t>(QDII)A(</w:t>
            </w:r>
            <w:r>
              <w:rPr>
                <w:rFonts w:hint="eastAsia"/>
              </w:rPr>
              <w:t>人民币</w:t>
            </w:r>
            <w:r>
              <w:rPr>
                <w:rFonts w:hint="eastAsia"/>
              </w:rPr>
              <w:t>)</w:t>
            </w:r>
          </w:p>
        </w:tc>
        <w:tc>
          <w:tcPr>
            <w:tcW w:w="1038" w:type="dxa"/>
          </w:tcPr>
          <w:p w:rsidR="008E0DFA" w:rsidRDefault="008E0DFA" w:rsidP="008E0DFA">
            <w:pPr>
              <w:jc w:val="left"/>
            </w:pPr>
            <w:r>
              <w:rPr>
                <w:rFonts w:hint="eastAsia"/>
              </w:rPr>
              <w:t>契约型开放式</w:t>
            </w:r>
          </w:p>
        </w:tc>
        <w:tc>
          <w:tcPr>
            <w:tcW w:w="1038" w:type="dxa"/>
          </w:tcPr>
          <w:p w:rsidR="008E0DFA" w:rsidRDefault="008E0DFA" w:rsidP="008E0DFA">
            <w:pPr>
              <w:jc w:val="right"/>
            </w:pPr>
            <w:r>
              <w:t>8,686,534.26</w:t>
            </w:r>
          </w:p>
        </w:tc>
        <w:tc>
          <w:tcPr>
            <w:tcW w:w="1038" w:type="dxa"/>
          </w:tcPr>
          <w:p w:rsidR="008E0DFA" w:rsidRDefault="008E0DFA" w:rsidP="008E0DFA">
            <w:pPr>
              <w:jc w:val="right"/>
            </w:pPr>
            <w:r>
              <w:t>9,128,678.85</w:t>
            </w:r>
          </w:p>
        </w:tc>
        <w:tc>
          <w:tcPr>
            <w:tcW w:w="1039" w:type="dxa"/>
          </w:tcPr>
          <w:p w:rsidR="008E0DFA" w:rsidRDefault="008E0DFA" w:rsidP="008E0DFA">
            <w:pPr>
              <w:jc w:val="right"/>
            </w:pPr>
            <w:r>
              <w:t>7.87</w:t>
            </w:r>
          </w:p>
        </w:tc>
        <w:tc>
          <w:tcPr>
            <w:tcW w:w="1039" w:type="dxa"/>
          </w:tcPr>
          <w:p w:rsidR="008E0DFA" w:rsidRDefault="008E0DFA" w:rsidP="008E0DFA">
            <w:pPr>
              <w:jc w:val="left"/>
            </w:pPr>
            <w:r>
              <w:rPr>
                <w:rFonts w:hint="eastAsia"/>
              </w:rPr>
              <w:t>是</w:t>
            </w:r>
          </w:p>
        </w:tc>
      </w:tr>
      <w:tr w:rsidR="008E0DFA" w:rsidTr="008E0DFA">
        <w:tc>
          <w:tcPr>
            <w:tcW w:w="1038" w:type="dxa"/>
          </w:tcPr>
          <w:p w:rsidR="008E0DFA" w:rsidRDefault="008E0DFA" w:rsidP="008E0DFA">
            <w:pPr>
              <w:jc w:val="center"/>
            </w:pPr>
            <w:r>
              <w:t>3</w:t>
            </w:r>
          </w:p>
        </w:tc>
        <w:tc>
          <w:tcPr>
            <w:tcW w:w="1038" w:type="dxa"/>
          </w:tcPr>
          <w:p w:rsidR="008E0DFA" w:rsidRDefault="008E0DFA" w:rsidP="008E0DFA">
            <w:pPr>
              <w:jc w:val="left"/>
            </w:pPr>
            <w:r>
              <w:t>518880</w:t>
            </w:r>
          </w:p>
        </w:tc>
        <w:tc>
          <w:tcPr>
            <w:tcW w:w="1038" w:type="dxa"/>
          </w:tcPr>
          <w:p w:rsidR="008E0DFA" w:rsidRDefault="008E0DFA" w:rsidP="008E0DFA">
            <w:pPr>
              <w:jc w:val="left"/>
            </w:pPr>
            <w:r>
              <w:rPr>
                <w:rFonts w:hint="eastAsia"/>
              </w:rPr>
              <w:t>华安黄金易</w:t>
            </w:r>
            <w:r>
              <w:rPr>
                <w:rFonts w:hint="eastAsia"/>
              </w:rPr>
              <w:t>(ETF)</w:t>
            </w:r>
          </w:p>
        </w:tc>
        <w:tc>
          <w:tcPr>
            <w:tcW w:w="1038" w:type="dxa"/>
          </w:tcPr>
          <w:p w:rsidR="008E0DFA" w:rsidRDefault="008E0DFA" w:rsidP="008E0DFA">
            <w:pPr>
              <w:jc w:val="left"/>
            </w:pPr>
            <w:r>
              <w:rPr>
                <w:rFonts w:hint="eastAsia"/>
              </w:rPr>
              <w:t>契约型开放式</w:t>
            </w:r>
          </w:p>
        </w:tc>
        <w:tc>
          <w:tcPr>
            <w:tcW w:w="1038" w:type="dxa"/>
          </w:tcPr>
          <w:p w:rsidR="008E0DFA" w:rsidRDefault="008E0DFA" w:rsidP="008E0DFA">
            <w:pPr>
              <w:jc w:val="right"/>
            </w:pPr>
            <w:r>
              <w:t>880,000.00</w:t>
            </w:r>
          </w:p>
        </w:tc>
        <w:tc>
          <w:tcPr>
            <w:tcW w:w="1038" w:type="dxa"/>
          </w:tcPr>
          <w:p w:rsidR="008E0DFA" w:rsidRDefault="008E0DFA" w:rsidP="008E0DFA">
            <w:pPr>
              <w:jc w:val="right"/>
            </w:pPr>
            <w:r>
              <w:t>8,184,880.00</w:t>
            </w:r>
          </w:p>
        </w:tc>
        <w:tc>
          <w:tcPr>
            <w:tcW w:w="1039" w:type="dxa"/>
          </w:tcPr>
          <w:p w:rsidR="008E0DFA" w:rsidRDefault="008E0DFA" w:rsidP="008E0DFA">
            <w:pPr>
              <w:jc w:val="right"/>
            </w:pPr>
            <w:r>
              <w:t>7.05</w:t>
            </w:r>
          </w:p>
        </w:tc>
        <w:tc>
          <w:tcPr>
            <w:tcW w:w="1039" w:type="dxa"/>
          </w:tcPr>
          <w:p w:rsidR="008E0DFA" w:rsidRDefault="008E0DFA" w:rsidP="008E0DFA">
            <w:pPr>
              <w:jc w:val="left"/>
            </w:pPr>
            <w:r>
              <w:rPr>
                <w:rFonts w:hint="eastAsia"/>
              </w:rPr>
              <w:t>否</w:t>
            </w:r>
          </w:p>
        </w:tc>
      </w:tr>
      <w:tr w:rsidR="008E0DFA" w:rsidTr="008E0DFA">
        <w:tc>
          <w:tcPr>
            <w:tcW w:w="1038" w:type="dxa"/>
          </w:tcPr>
          <w:p w:rsidR="008E0DFA" w:rsidRDefault="008E0DFA" w:rsidP="008E0DFA">
            <w:pPr>
              <w:jc w:val="center"/>
            </w:pPr>
            <w:r>
              <w:t>4</w:t>
            </w:r>
          </w:p>
        </w:tc>
        <w:tc>
          <w:tcPr>
            <w:tcW w:w="1038" w:type="dxa"/>
          </w:tcPr>
          <w:p w:rsidR="008E0DFA" w:rsidRDefault="008E0DFA" w:rsidP="008E0DFA">
            <w:pPr>
              <w:jc w:val="left"/>
            </w:pPr>
            <w:r>
              <w:t>007790</w:t>
            </w:r>
          </w:p>
        </w:tc>
        <w:tc>
          <w:tcPr>
            <w:tcW w:w="1038" w:type="dxa"/>
          </w:tcPr>
          <w:p w:rsidR="008E0DFA" w:rsidRDefault="008E0DFA" w:rsidP="008E0DFA">
            <w:pPr>
              <w:jc w:val="left"/>
            </w:pPr>
            <w:r>
              <w:rPr>
                <w:rFonts w:hint="eastAsia"/>
              </w:rPr>
              <w:t>南方梦元短债债券</w:t>
            </w:r>
            <w:r>
              <w:rPr>
                <w:rFonts w:hint="eastAsia"/>
              </w:rPr>
              <w:t>A</w:t>
            </w:r>
          </w:p>
        </w:tc>
        <w:tc>
          <w:tcPr>
            <w:tcW w:w="1038" w:type="dxa"/>
          </w:tcPr>
          <w:p w:rsidR="008E0DFA" w:rsidRDefault="008E0DFA" w:rsidP="008E0DFA">
            <w:pPr>
              <w:jc w:val="left"/>
            </w:pPr>
            <w:r>
              <w:rPr>
                <w:rFonts w:hint="eastAsia"/>
              </w:rPr>
              <w:t>契约型开放式</w:t>
            </w:r>
          </w:p>
        </w:tc>
        <w:tc>
          <w:tcPr>
            <w:tcW w:w="1038" w:type="dxa"/>
          </w:tcPr>
          <w:p w:rsidR="008E0DFA" w:rsidRDefault="008E0DFA" w:rsidP="008E0DFA">
            <w:pPr>
              <w:jc w:val="right"/>
            </w:pPr>
            <w:r>
              <w:t>6,824,162.78</w:t>
            </w:r>
          </w:p>
        </w:tc>
        <w:tc>
          <w:tcPr>
            <w:tcW w:w="1038" w:type="dxa"/>
          </w:tcPr>
          <w:p w:rsidR="008E0DFA" w:rsidRDefault="008E0DFA" w:rsidP="008E0DFA">
            <w:pPr>
              <w:jc w:val="right"/>
            </w:pPr>
            <w:r>
              <w:t>7,893,509.09</w:t>
            </w:r>
          </w:p>
        </w:tc>
        <w:tc>
          <w:tcPr>
            <w:tcW w:w="1039" w:type="dxa"/>
          </w:tcPr>
          <w:p w:rsidR="008E0DFA" w:rsidRDefault="008E0DFA" w:rsidP="008E0DFA">
            <w:pPr>
              <w:jc w:val="right"/>
            </w:pPr>
            <w:r>
              <w:t>6.80</w:t>
            </w:r>
          </w:p>
        </w:tc>
        <w:tc>
          <w:tcPr>
            <w:tcW w:w="1039" w:type="dxa"/>
          </w:tcPr>
          <w:p w:rsidR="008E0DFA" w:rsidRDefault="008E0DFA" w:rsidP="008E0DFA">
            <w:pPr>
              <w:jc w:val="left"/>
            </w:pPr>
            <w:r>
              <w:rPr>
                <w:rFonts w:hint="eastAsia"/>
              </w:rPr>
              <w:t>是</w:t>
            </w:r>
          </w:p>
        </w:tc>
      </w:tr>
      <w:tr w:rsidR="008E0DFA" w:rsidTr="008E0DFA">
        <w:tc>
          <w:tcPr>
            <w:tcW w:w="1038" w:type="dxa"/>
          </w:tcPr>
          <w:p w:rsidR="008E0DFA" w:rsidRDefault="008E0DFA" w:rsidP="008E0DFA">
            <w:pPr>
              <w:jc w:val="center"/>
            </w:pPr>
            <w:r>
              <w:t>5</w:t>
            </w:r>
          </w:p>
        </w:tc>
        <w:tc>
          <w:tcPr>
            <w:tcW w:w="1038" w:type="dxa"/>
          </w:tcPr>
          <w:p w:rsidR="008E0DFA" w:rsidRDefault="008E0DFA" w:rsidP="008E0DFA">
            <w:pPr>
              <w:jc w:val="left"/>
            </w:pPr>
            <w:r>
              <w:t>159937</w:t>
            </w:r>
          </w:p>
        </w:tc>
        <w:tc>
          <w:tcPr>
            <w:tcW w:w="1038" w:type="dxa"/>
          </w:tcPr>
          <w:p w:rsidR="008E0DFA" w:rsidRDefault="008E0DFA" w:rsidP="008E0DFA">
            <w:pPr>
              <w:jc w:val="left"/>
            </w:pPr>
            <w:r>
              <w:rPr>
                <w:rFonts w:hint="eastAsia"/>
              </w:rPr>
              <w:t>博时黄金</w:t>
            </w:r>
            <w:r>
              <w:rPr>
                <w:rFonts w:hint="eastAsia"/>
              </w:rPr>
              <w:t>ETF</w:t>
            </w:r>
          </w:p>
        </w:tc>
        <w:tc>
          <w:tcPr>
            <w:tcW w:w="1038" w:type="dxa"/>
          </w:tcPr>
          <w:p w:rsidR="008E0DFA" w:rsidRDefault="008E0DFA" w:rsidP="008E0DFA">
            <w:pPr>
              <w:jc w:val="left"/>
            </w:pPr>
            <w:r>
              <w:rPr>
                <w:rFonts w:hint="eastAsia"/>
              </w:rPr>
              <w:t>契约型开放式</w:t>
            </w:r>
          </w:p>
        </w:tc>
        <w:tc>
          <w:tcPr>
            <w:tcW w:w="1038" w:type="dxa"/>
          </w:tcPr>
          <w:p w:rsidR="008E0DFA" w:rsidRDefault="008E0DFA" w:rsidP="008E0DFA">
            <w:pPr>
              <w:jc w:val="right"/>
            </w:pPr>
            <w:r>
              <w:t>800,000.00</w:t>
            </w:r>
          </w:p>
        </w:tc>
        <w:tc>
          <w:tcPr>
            <w:tcW w:w="1038" w:type="dxa"/>
          </w:tcPr>
          <w:p w:rsidR="008E0DFA" w:rsidRDefault="008E0DFA" w:rsidP="008E0DFA">
            <w:pPr>
              <w:jc w:val="right"/>
            </w:pPr>
            <w:r>
              <w:t>7,419,200.00</w:t>
            </w:r>
          </w:p>
        </w:tc>
        <w:tc>
          <w:tcPr>
            <w:tcW w:w="1039" w:type="dxa"/>
          </w:tcPr>
          <w:p w:rsidR="008E0DFA" w:rsidRDefault="008E0DFA" w:rsidP="008E0DFA">
            <w:pPr>
              <w:jc w:val="right"/>
            </w:pPr>
            <w:r>
              <w:t>6.39</w:t>
            </w:r>
          </w:p>
        </w:tc>
        <w:tc>
          <w:tcPr>
            <w:tcW w:w="1039" w:type="dxa"/>
          </w:tcPr>
          <w:p w:rsidR="008E0DFA" w:rsidRDefault="008E0DFA" w:rsidP="008E0DFA">
            <w:pPr>
              <w:jc w:val="left"/>
            </w:pPr>
            <w:r>
              <w:rPr>
                <w:rFonts w:hint="eastAsia"/>
              </w:rPr>
              <w:t>否</w:t>
            </w:r>
          </w:p>
        </w:tc>
      </w:tr>
      <w:tr w:rsidR="008E0DFA" w:rsidTr="008E0DFA">
        <w:tc>
          <w:tcPr>
            <w:tcW w:w="1038" w:type="dxa"/>
          </w:tcPr>
          <w:p w:rsidR="008E0DFA" w:rsidRDefault="008E0DFA" w:rsidP="008E0DFA">
            <w:pPr>
              <w:jc w:val="center"/>
            </w:pPr>
            <w:r>
              <w:t>6</w:t>
            </w:r>
          </w:p>
        </w:tc>
        <w:tc>
          <w:tcPr>
            <w:tcW w:w="1038" w:type="dxa"/>
          </w:tcPr>
          <w:p w:rsidR="008E0DFA" w:rsidRDefault="008E0DFA" w:rsidP="008E0DFA">
            <w:pPr>
              <w:jc w:val="left"/>
            </w:pPr>
            <w:r>
              <w:t>513300</w:t>
            </w:r>
          </w:p>
        </w:tc>
        <w:tc>
          <w:tcPr>
            <w:tcW w:w="1038" w:type="dxa"/>
          </w:tcPr>
          <w:p w:rsidR="008E0DFA" w:rsidRDefault="008E0DFA" w:rsidP="008E0DFA">
            <w:pPr>
              <w:jc w:val="left"/>
            </w:pPr>
            <w:r>
              <w:rPr>
                <w:rFonts w:hint="eastAsia"/>
              </w:rPr>
              <w:t>华夏纳斯达克</w:t>
            </w:r>
            <w:r>
              <w:rPr>
                <w:rFonts w:hint="eastAsia"/>
              </w:rPr>
              <w:t>100ETF(QDII)</w:t>
            </w:r>
          </w:p>
        </w:tc>
        <w:tc>
          <w:tcPr>
            <w:tcW w:w="1038" w:type="dxa"/>
          </w:tcPr>
          <w:p w:rsidR="008E0DFA" w:rsidRDefault="008E0DFA" w:rsidP="008E0DFA">
            <w:pPr>
              <w:jc w:val="left"/>
            </w:pPr>
            <w:r>
              <w:rPr>
                <w:rFonts w:hint="eastAsia"/>
              </w:rPr>
              <w:t>契约型开放式</w:t>
            </w:r>
          </w:p>
        </w:tc>
        <w:tc>
          <w:tcPr>
            <w:tcW w:w="1038" w:type="dxa"/>
          </w:tcPr>
          <w:p w:rsidR="008E0DFA" w:rsidRDefault="008E0DFA" w:rsidP="008E0DFA">
            <w:pPr>
              <w:jc w:val="right"/>
            </w:pPr>
            <w:r>
              <w:t>3,200,000.00</w:t>
            </w:r>
          </w:p>
        </w:tc>
        <w:tc>
          <w:tcPr>
            <w:tcW w:w="1038" w:type="dxa"/>
          </w:tcPr>
          <w:p w:rsidR="008E0DFA" w:rsidRDefault="008E0DFA" w:rsidP="008E0DFA">
            <w:pPr>
              <w:jc w:val="right"/>
            </w:pPr>
            <w:r>
              <w:t>7,392,000.00</w:t>
            </w:r>
          </w:p>
        </w:tc>
        <w:tc>
          <w:tcPr>
            <w:tcW w:w="1039" w:type="dxa"/>
          </w:tcPr>
          <w:p w:rsidR="008E0DFA" w:rsidRDefault="008E0DFA" w:rsidP="008E0DFA">
            <w:pPr>
              <w:jc w:val="right"/>
            </w:pPr>
            <w:r>
              <w:t>6.37</w:t>
            </w:r>
          </w:p>
        </w:tc>
        <w:tc>
          <w:tcPr>
            <w:tcW w:w="1039" w:type="dxa"/>
          </w:tcPr>
          <w:p w:rsidR="008E0DFA" w:rsidRDefault="008E0DFA" w:rsidP="008E0DFA">
            <w:pPr>
              <w:jc w:val="left"/>
            </w:pPr>
            <w:r>
              <w:rPr>
                <w:rFonts w:hint="eastAsia"/>
              </w:rPr>
              <w:t>否</w:t>
            </w:r>
          </w:p>
        </w:tc>
      </w:tr>
      <w:tr w:rsidR="008E0DFA" w:rsidTr="008E0DFA">
        <w:tc>
          <w:tcPr>
            <w:tcW w:w="1038" w:type="dxa"/>
          </w:tcPr>
          <w:p w:rsidR="008E0DFA" w:rsidRDefault="008E0DFA" w:rsidP="008E0DFA">
            <w:pPr>
              <w:jc w:val="center"/>
            </w:pPr>
            <w:r>
              <w:t>7</w:t>
            </w:r>
          </w:p>
        </w:tc>
        <w:tc>
          <w:tcPr>
            <w:tcW w:w="1038" w:type="dxa"/>
          </w:tcPr>
          <w:p w:rsidR="008E0DFA" w:rsidRDefault="008E0DFA" w:rsidP="008E0DFA">
            <w:pPr>
              <w:jc w:val="left"/>
            </w:pPr>
            <w:r>
              <w:t>019480</w:t>
            </w:r>
          </w:p>
        </w:tc>
        <w:tc>
          <w:tcPr>
            <w:tcW w:w="1038" w:type="dxa"/>
          </w:tcPr>
          <w:p w:rsidR="008E0DFA" w:rsidRDefault="008E0DFA" w:rsidP="008E0DFA">
            <w:pPr>
              <w:jc w:val="left"/>
            </w:pPr>
            <w:r>
              <w:rPr>
                <w:rFonts w:hint="eastAsia"/>
              </w:rPr>
              <w:t>博时亚洲票息收益债券</w:t>
            </w:r>
            <w:r>
              <w:rPr>
                <w:rFonts w:hint="eastAsia"/>
              </w:rPr>
              <w:t>C</w:t>
            </w:r>
          </w:p>
        </w:tc>
        <w:tc>
          <w:tcPr>
            <w:tcW w:w="1038" w:type="dxa"/>
          </w:tcPr>
          <w:p w:rsidR="008E0DFA" w:rsidRDefault="008E0DFA" w:rsidP="008E0DFA">
            <w:pPr>
              <w:jc w:val="left"/>
            </w:pPr>
            <w:r>
              <w:rPr>
                <w:rFonts w:hint="eastAsia"/>
              </w:rPr>
              <w:t>契约型开放式</w:t>
            </w:r>
          </w:p>
        </w:tc>
        <w:tc>
          <w:tcPr>
            <w:tcW w:w="1038" w:type="dxa"/>
          </w:tcPr>
          <w:p w:rsidR="008E0DFA" w:rsidRDefault="008E0DFA" w:rsidP="008E0DFA">
            <w:pPr>
              <w:jc w:val="right"/>
            </w:pPr>
            <w:r>
              <w:t>4,768,835.36</w:t>
            </w:r>
          </w:p>
        </w:tc>
        <w:tc>
          <w:tcPr>
            <w:tcW w:w="1038" w:type="dxa"/>
          </w:tcPr>
          <w:p w:rsidR="008E0DFA" w:rsidRDefault="008E0DFA" w:rsidP="008E0DFA">
            <w:pPr>
              <w:jc w:val="right"/>
            </w:pPr>
            <w:r>
              <w:t>7,230,985.06</w:t>
            </w:r>
          </w:p>
        </w:tc>
        <w:tc>
          <w:tcPr>
            <w:tcW w:w="1039" w:type="dxa"/>
          </w:tcPr>
          <w:p w:rsidR="008E0DFA" w:rsidRDefault="008E0DFA" w:rsidP="008E0DFA">
            <w:pPr>
              <w:jc w:val="right"/>
            </w:pPr>
            <w:r>
              <w:t>6.23</w:t>
            </w:r>
          </w:p>
        </w:tc>
        <w:tc>
          <w:tcPr>
            <w:tcW w:w="1039" w:type="dxa"/>
          </w:tcPr>
          <w:p w:rsidR="008E0DFA" w:rsidRDefault="008E0DFA" w:rsidP="008E0DFA">
            <w:pPr>
              <w:jc w:val="left"/>
            </w:pPr>
            <w:r>
              <w:rPr>
                <w:rFonts w:hint="eastAsia"/>
              </w:rPr>
              <w:t>否</w:t>
            </w:r>
          </w:p>
        </w:tc>
      </w:tr>
      <w:tr w:rsidR="008E0DFA" w:rsidTr="008E0DFA">
        <w:tc>
          <w:tcPr>
            <w:tcW w:w="1038" w:type="dxa"/>
          </w:tcPr>
          <w:p w:rsidR="008E0DFA" w:rsidRDefault="008E0DFA" w:rsidP="008E0DFA">
            <w:pPr>
              <w:jc w:val="center"/>
            </w:pPr>
            <w:r>
              <w:t>8</w:t>
            </w:r>
          </w:p>
        </w:tc>
        <w:tc>
          <w:tcPr>
            <w:tcW w:w="1038" w:type="dxa"/>
          </w:tcPr>
          <w:p w:rsidR="008E0DFA" w:rsidRDefault="008E0DFA" w:rsidP="008E0DFA">
            <w:pPr>
              <w:jc w:val="left"/>
            </w:pPr>
            <w:r>
              <w:t>159949</w:t>
            </w:r>
          </w:p>
        </w:tc>
        <w:tc>
          <w:tcPr>
            <w:tcW w:w="1038" w:type="dxa"/>
          </w:tcPr>
          <w:p w:rsidR="008E0DFA" w:rsidRDefault="008E0DFA" w:rsidP="008E0DFA">
            <w:pPr>
              <w:jc w:val="left"/>
            </w:pPr>
            <w:r>
              <w:rPr>
                <w:rFonts w:hint="eastAsia"/>
              </w:rPr>
              <w:t>华安创业板</w:t>
            </w:r>
            <w:r>
              <w:rPr>
                <w:rFonts w:hint="eastAsia"/>
              </w:rPr>
              <w:t>50ETF</w:t>
            </w:r>
          </w:p>
        </w:tc>
        <w:tc>
          <w:tcPr>
            <w:tcW w:w="1038" w:type="dxa"/>
          </w:tcPr>
          <w:p w:rsidR="008E0DFA" w:rsidRDefault="008E0DFA" w:rsidP="008E0DFA">
            <w:pPr>
              <w:jc w:val="left"/>
            </w:pPr>
            <w:r>
              <w:rPr>
                <w:rFonts w:hint="eastAsia"/>
              </w:rPr>
              <w:t>契约型开放式</w:t>
            </w:r>
          </w:p>
        </w:tc>
        <w:tc>
          <w:tcPr>
            <w:tcW w:w="1038" w:type="dxa"/>
          </w:tcPr>
          <w:p w:rsidR="008E0DFA" w:rsidRDefault="008E0DFA" w:rsidP="008E0DFA">
            <w:pPr>
              <w:jc w:val="right"/>
            </w:pPr>
            <w:r>
              <w:t>2,600,000.00</w:t>
            </w:r>
          </w:p>
        </w:tc>
        <w:tc>
          <w:tcPr>
            <w:tcW w:w="1038" w:type="dxa"/>
          </w:tcPr>
          <w:p w:rsidR="008E0DFA" w:rsidRDefault="008E0DFA" w:rsidP="008E0DFA">
            <w:pPr>
              <w:jc w:val="right"/>
            </w:pPr>
            <w:r>
              <w:t>3,957,200.00</w:t>
            </w:r>
          </w:p>
        </w:tc>
        <w:tc>
          <w:tcPr>
            <w:tcW w:w="1039" w:type="dxa"/>
          </w:tcPr>
          <w:p w:rsidR="008E0DFA" w:rsidRDefault="008E0DFA" w:rsidP="008E0DFA">
            <w:pPr>
              <w:jc w:val="right"/>
            </w:pPr>
            <w:r>
              <w:t>3.41</w:t>
            </w:r>
          </w:p>
        </w:tc>
        <w:tc>
          <w:tcPr>
            <w:tcW w:w="1039" w:type="dxa"/>
          </w:tcPr>
          <w:p w:rsidR="008E0DFA" w:rsidRDefault="008E0DFA" w:rsidP="008E0DFA">
            <w:pPr>
              <w:jc w:val="left"/>
            </w:pPr>
            <w:r>
              <w:rPr>
                <w:rFonts w:hint="eastAsia"/>
              </w:rPr>
              <w:t>否</w:t>
            </w:r>
          </w:p>
        </w:tc>
      </w:tr>
      <w:tr w:rsidR="008E0DFA" w:rsidTr="008E0DFA">
        <w:tc>
          <w:tcPr>
            <w:tcW w:w="1038" w:type="dxa"/>
          </w:tcPr>
          <w:p w:rsidR="008E0DFA" w:rsidRDefault="008E0DFA" w:rsidP="008E0DFA">
            <w:pPr>
              <w:jc w:val="center"/>
            </w:pPr>
            <w:r>
              <w:t>9</w:t>
            </w:r>
          </w:p>
        </w:tc>
        <w:tc>
          <w:tcPr>
            <w:tcW w:w="1038" w:type="dxa"/>
          </w:tcPr>
          <w:p w:rsidR="008E0DFA" w:rsidRDefault="008E0DFA" w:rsidP="008E0DFA">
            <w:pPr>
              <w:jc w:val="left"/>
            </w:pPr>
            <w:r>
              <w:t>159941</w:t>
            </w:r>
          </w:p>
        </w:tc>
        <w:tc>
          <w:tcPr>
            <w:tcW w:w="1038" w:type="dxa"/>
          </w:tcPr>
          <w:p w:rsidR="008E0DFA" w:rsidRDefault="008E0DFA" w:rsidP="008E0DFA">
            <w:pPr>
              <w:jc w:val="left"/>
            </w:pPr>
            <w:r>
              <w:rPr>
                <w:rFonts w:hint="eastAsia"/>
              </w:rPr>
              <w:t>广发纳指</w:t>
            </w:r>
            <w:r>
              <w:rPr>
                <w:rFonts w:hint="eastAsia"/>
              </w:rPr>
              <w:t>100ETF</w:t>
            </w:r>
          </w:p>
        </w:tc>
        <w:tc>
          <w:tcPr>
            <w:tcW w:w="1038" w:type="dxa"/>
          </w:tcPr>
          <w:p w:rsidR="008E0DFA" w:rsidRDefault="008E0DFA" w:rsidP="008E0DFA">
            <w:pPr>
              <w:jc w:val="left"/>
            </w:pPr>
            <w:r>
              <w:rPr>
                <w:rFonts w:hint="eastAsia"/>
              </w:rPr>
              <w:t>契约型开放式</w:t>
            </w:r>
          </w:p>
        </w:tc>
        <w:tc>
          <w:tcPr>
            <w:tcW w:w="1038" w:type="dxa"/>
          </w:tcPr>
          <w:p w:rsidR="008E0DFA" w:rsidRDefault="008E0DFA" w:rsidP="008E0DFA">
            <w:pPr>
              <w:jc w:val="right"/>
            </w:pPr>
            <w:r>
              <w:t>2,800,000.00</w:t>
            </w:r>
          </w:p>
        </w:tc>
        <w:tc>
          <w:tcPr>
            <w:tcW w:w="1038" w:type="dxa"/>
          </w:tcPr>
          <w:p w:rsidR="008E0DFA" w:rsidRDefault="008E0DFA" w:rsidP="008E0DFA">
            <w:pPr>
              <w:jc w:val="right"/>
            </w:pPr>
            <w:r>
              <w:t>3,956,400.00</w:t>
            </w:r>
          </w:p>
        </w:tc>
        <w:tc>
          <w:tcPr>
            <w:tcW w:w="1039" w:type="dxa"/>
          </w:tcPr>
          <w:p w:rsidR="008E0DFA" w:rsidRDefault="008E0DFA" w:rsidP="008E0DFA">
            <w:pPr>
              <w:jc w:val="right"/>
            </w:pPr>
            <w:r>
              <w:t>3.41</w:t>
            </w:r>
          </w:p>
        </w:tc>
        <w:tc>
          <w:tcPr>
            <w:tcW w:w="1039" w:type="dxa"/>
          </w:tcPr>
          <w:p w:rsidR="008E0DFA" w:rsidRDefault="008E0DFA" w:rsidP="008E0DFA">
            <w:pPr>
              <w:jc w:val="left"/>
            </w:pPr>
            <w:r>
              <w:rPr>
                <w:rFonts w:hint="eastAsia"/>
              </w:rPr>
              <w:t>否</w:t>
            </w:r>
          </w:p>
        </w:tc>
      </w:tr>
      <w:tr w:rsidR="008E0DFA" w:rsidTr="008E0DFA">
        <w:tc>
          <w:tcPr>
            <w:tcW w:w="1038" w:type="dxa"/>
          </w:tcPr>
          <w:p w:rsidR="008E0DFA" w:rsidRDefault="008E0DFA" w:rsidP="008E0DFA">
            <w:pPr>
              <w:jc w:val="center"/>
            </w:pPr>
            <w:r>
              <w:t>10</w:t>
            </w:r>
          </w:p>
        </w:tc>
        <w:tc>
          <w:tcPr>
            <w:tcW w:w="1038" w:type="dxa"/>
          </w:tcPr>
          <w:p w:rsidR="008E0DFA" w:rsidRDefault="008E0DFA" w:rsidP="008E0DFA">
            <w:pPr>
              <w:jc w:val="left"/>
            </w:pPr>
            <w:r>
              <w:t>513630</w:t>
            </w:r>
          </w:p>
        </w:tc>
        <w:tc>
          <w:tcPr>
            <w:tcW w:w="1038" w:type="dxa"/>
          </w:tcPr>
          <w:p w:rsidR="008E0DFA" w:rsidRDefault="008E0DFA" w:rsidP="008E0DFA">
            <w:pPr>
              <w:jc w:val="left"/>
            </w:pPr>
            <w:r>
              <w:rPr>
                <w:rFonts w:hint="eastAsia"/>
              </w:rPr>
              <w:t>摩根标普港股通低波红利</w:t>
            </w:r>
            <w:r>
              <w:rPr>
                <w:rFonts w:hint="eastAsia"/>
              </w:rPr>
              <w:t>ETF</w:t>
            </w:r>
          </w:p>
        </w:tc>
        <w:tc>
          <w:tcPr>
            <w:tcW w:w="1038" w:type="dxa"/>
          </w:tcPr>
          <w:p w:rsidR="008E0DFA" w:rsidRDefault="008E0DFA" w:rsidP="008E0DFA">
            <w:pPr>
              <w:jc w:val="left"/>
            </w:pPr>
            <w:r>
              <w:rPr>
                <w:rFonts w:hint="eastAsia"/>
              </w:rPr>
              <w:t>契约型开放式</w:t>
            </w:r>
          </w:p>
        </w:tc>
        <w:tc>
          <w:tcPr>
            <w:tcW w:w="1038" w:type="dxa"/>
          </w:tcPr>
          <w:p w:rsidR="008E0DFA" w:rsidRDefault="008E0DFA" w:rsidP="008E0DFA">
            <w:pPr>
              <w:jc w:val="right"/>
            </w:pPr>
            <w:r>
              <w:t>2,400,000.00</w:t>
            </w:r>
          </w:p>
        </w:tc>
        <w:tc>
          <w:tcPr>
            <w:tcW w:w="1038" w:type="dxa"/>
          </w:tcPr>
          <w:p w:rsidR="008E0DFA" w:rsidRDefault="008E0DFA" w:rsidP="008E0DFA">
            <w:pPr>
              <w:jc w:val="right"/>
            </w:pPr>
            <w:r>
              <w:t>3,852,000.00</w:t>
            </w:r>
          </w:p>
        </w:tc>
        <w:tc>
          <w:tcPr>
            <w:tcW w:w="1039" w:type="dxa"/>
          </w:tcPr>
          <w:p w:rsidR="008E0DFA" w:rsidRDefault="008E0DFA" w:rsidP="008E0DFA">
            <w:pPr>
              <w:jc w:val="right"/>
            </w:pPr>
            <w:r>
              <w:t>3.32</w:t>
            </w:r>
          </w:p>
        </w:tc>
        <w:tc>
          <w:tcPr>
            <w:tcW w:w="1039" w:type="dxa"/>
          </w:tcPr>
          <w:p w:rsidR="008E0DFA" w:rsidRDefault="008E0DFA" w:rsidP="008E0DFA">
            <w:pPr>
              <w:jc w:val="left"/>
            </w:pPr>
            <w:r>
              <w:rPr>
                <w:rFonts w:hint="eastAsia"/>
              </w:rPr>
              <w:t>否</w:t>
            </w:r>
          </w:p>
        </w:tc>
      </w:tr>
    </w:tbl>
    <w:p w:rsidR="008E0DFA" w:rsidRDefault="008E0DFA" w:rsidP="008E0DFA">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8E0DFA" w:rsidTr="008E0DFA">
        <w:trPr>
          <w:cnfStyle w:val="100000000000" w:firstRow="1" w:lastRow="0" w:firstColumn="0" w:lastColumn="0" w:oddVBand="0" w:evenVBand="0" w:oddHBand="0" w:evenHBand="0" w:firstRowFirstColumn="0" w:firstRowLastColumn="0" w:lastRowFirstColumn="0" w:lastRowLastColumn="0"/>
        </w:trPr>
        <w:tc>
          <w:tcPr>
            <w:tcW w:w="2768" w:type="dxa"/>
          </w:tcPr>
          <w:p w:rsidR="008E0DFA" w:rsidRPr="008E0DFA" w:rsidRDefault="008E0DFA" w:rsidP="008E0DFA">
            <w:pPr>
              <w:jc w:val="center"/>
              <w:rPr>
                <w:b/>
              </w:rPr>
            </w:pPr>
            <w:r w:rsidRPr="008E0DFA">
              <w:rPr>
                <w:rFonts w:hint="eastAsia"/>
                <w:b/>
              </w:rPr>
              <w:lastRenderedPageBreak/>
              <w:t>项目</w:t>
            </w:r>
          </w:p>
        </w:tc>
        <w:tc>
          <w:tcPr>
            <w:tcW w:w="2769" w:type="dxa"/>
          </w:tcPr>
          <w:p w:rsidR="008E0DFA" w:rsidRPr="008E0DFA" w:rsidRDefault="008E0DFA" w:rsidP="008E0DFA">
            <w:pPr>
              <w:jc w:val="center"/>
              <w:rPr>
                <w:rFonts w:hint="eastAsia"/>
                <w:b/>
              </w:rPr>
            </w:pPr>
            <w:r w:rsidRPr="008E0DFA">
              <w:rPr>
                <w:rFonts w:hint="eastAsia"/>
                <w:b/>
              </w:rPr>
              <w:t>本期费用</w:t>
            </w:r>
          </w:p>
          <w:p w:rsidR="008E0DFA" w:rsidRPr="008E0DFA" w:rsidRDefault="008E0DFA" w:rsidP="008E0DFA">
            <w:pPr>
              <w:jc w:val="center"/>
              <w:rPr>
                <w:b/>
              </w:rPr>
            </w:pPr>
            <w:r w:rsidRPr="008E0DFA">
              <w:rPr>
                <w:rFonts w:hint="eastAsia"/>
                <w:b/>
              </w:rPr>
              <w:t>2025-10-01</w:t>
            </w:r>
            <w:r w:rsidRPr="008E0DFA">
              <w:rPr>
                <w:rFonts w:hint="eastAsia"/>
                <w:b/>
              </w:rPr>
              <w:t>至</w:t>
            </w:r>
            <w:r w:rsidRPr="008E0DFA">
              <w:rPr>
                <w:rFonts w:hint="eastAsia"/>
                <w:b/>
              </w:rPr>
              <w:t>2025-12-31</w:t>
            </w:r>
          </w:p>
        </w:tc>
        <w:tc>
          <w:tcPr>
            <w:tcW w:w="2769" w:type="dxa"/>
          </w:tcPr>
          <w:p w:rsidR="008E0DFA" w:rsidRPr="008E0DFA" w:rsidRDefault="008E0DFA" w:rsidP="008E0DFA">
            <w:pPr>
              <w:jc w:val="center"/>
              <w:rPr>
                <w:b/>
              </w:rPr>
            </w:pPr>
            <w:r w:rsidRPr="008E0DFA">
              <w:rPr>
                <w:rFonts w:hint="eastAsia"/>
                <w:b/>
              </w:rPr>
              <w:t>其中：交易及持有基金管理人以及管理人关联方所管理基金产生的费用</w:t>
            </w:r>
          </w:p>
        </w:tc>
      </w:tr>
      <w:tr w:rsidR="008E0DFA" w:rsidTr="008E0DFA">
        <w:tc>
          <w:tcPr>
            <w:tcW w:w="2768" w:type="dxa"/>
          </w:tcPr>
          <w:p w:rsidR="008E0DFA" w:rsidRDefault="008E0DFA" w:rsidP="008E0DFA">
            <w:pPr>
              <w:jc w:val="left"/>
            </w:pPr>
            <w:r>
              <w:rPr>
                <w:rFonts w:hint="eastAsia"/>
              </w:rPr>
              <w:t>当期交易基金产生的申购费（元）</w:t>
            </w:r>
          </w:p>
        </w:tc>
        <w:tc>
          <w:tcPr>
            <w:tcW w:w="2769" w:type="dxa"/>
          </w:tcPr>
          <w:p w:rsidR="008E0DFA" w:rsidRDefault="008E0DFA" w:rsidP="008E0DFA">
            <w:pPr>
              <w:jc w:val="right"/>
            </w:pPr>
            <w:r>
              <w:t>-</w:t>
            </w:r>
          </w:p>
        </w:tc>
        <w:tc>
          <w:tcPr>
            <w:tcW w:w="2769" w:type="dxa"/>
          </w:tcPr>
          <w:p w:rsidR="008E0DFA" w:rsidRDefault="008E0DFA" w:rsidP="008E0DFA">
            <w:pPr>
              <w:jc w:val="right"/>
            </w:pPr>
            <w:r>
              <w:t>-</w:t>
            </w:r>
          </w:p>
        </w:tc>
      </w:tr>
      <w:tr w:rsidR="008E0DFA" w:rsidTr="008E0DFA">
        <w:tc>
          <w:tcPr>
            <w:tcW w:w="2768" w:type="dxa"/>
          </w:tcPr>
          <w:p w:rsidR="008E0DFA" w:rsidRDefault="008E0DFA" w:rsidP="008E0DFA">
            <w:pPr>
              <w:jc w:val="left"/>
            </w:pPr>
            <w:r>
              <w:rPr>
                <w:rFonts w:hint="eastAsia"/>
              </w:rPr>
              <w:t>当期交易基金产生的赎回费（元）</w:t>
            </w:r>
          </w:p>
        </w:tc>
        <w:tc>
          <w:tcPr>
            <w:tcW w:w="2769" w:type="dxa"/>
          </w:tcPr>
          <w:p w:rsidR="008E0DFA" w:rsidRDefault="008E0DFA" w:rsidP="008E0DFA">
            <w:pPr>
              <w:jc w:val="right"/>
            </w:pPr>
            <w:r>
              <w:t>-</w:t>
            </w:r>
          </w:p>
        </w:tc>
        <w:tc>
          <w:tcPr>
            <w:tcW w:w="2769" w:type="dxa"/>
          </w:tcPr>
          <w:p w:rsidR="008E0DFA" w:rsidRDefault="008E0DFA" w:rsidP="008E0DFA">
            <w:pPr>
              <w:jc w:val="right"/>
            </w:pPr>
            <w:r>
              <w:t>-</w:t>
            </w:r>
          </w:p>
        </w:tc>
      </w:tr>
      <w:tr w:rsidR="008E0DFA" w:rsidTr="008E0DFA">
        <w:tc>
          <w:tcPr>
            <w:tcW w:w="2768" w:type="dxa"/>
          </w:tcPr>
          <w:p w:rsidR="008E0DFA" w:rsidRDefault="008E0DFA" w:rsidP="008E0DFA">
            <w:pPr>
              <w:jc w:val="left"/>
            </w:pPr>
            <w:r>
              <w:rPr>
                <w:rFonts w:hint="eastAsia"/>
              </w:rPr>
              <w:t>当期持有基金产生的应支付销售服务费（元）</w:t>
            </w:r>
          </w:p>
        </w:tc>
        <w:tc>
          <w:tcPr>
            <w:tcW w:w="2769" w:type="dxa"/>
          </w:tcPr>
          <w:p w:rsidR="008E0DFA" w:rsidRDefault="008E0DFA" w:rsidP="008E0DFA">
            <w:pPr>
              <w:jc w:val="right"/>
            </w:pPr>
            <w:r>
              <w:t>3,951.50</w:t>
            </w:r>
          </w:p>
        </w:tc>
        <w:tc>
          <w:tcPr>
            <w:tcW w:w="2769" w:type="dxa"/>
          </w:tcPr>
          <w:p w:rsidR="008E0DFA" w:rsidRDefault="008E0DFA" w:rsidP="008E0DFA">
            <w:pPr>
              <w:jc w:val="right"/>
            </w:pPr>
            <w:r>
              <w:t>2,011.09</w:t>
            </w:r>
          </w:p>
        </w:tc>
      </w:tr>
      <w:tr w:rsidR="008E0DFA" w:rsidTr="008E0DFA">
        <w:tc>
          <w:tcPr>
            <w:tcW w:w="2768" w:type="dxa"/>
          </w:tcPr>
          <w:p w:rsidR="008E0DFA" w:rsidRDefault="008E0DFA" w:rsidP="008E0DFA">
            <w:pPr>
              <w:jc w:val="left"/>
            </w:pPr>
            <w:r>
              <w:rPr>
                <w:rFonts w:hint="eastAsia"/>
              </w:rPr>
              <w:t>当期持有基金产生的应支付管理费（元）</w:t>
            </w:r>
          </w:p>
        </w:tc>
        <w:tc>
          <w:tcPr>
            <w:tcW w:w="2769" w:type="dxa"/>
          </w:tcPr>
          <w:p w:rsidR="008E0DFA" w:rsidRDefault="008E0DFA" w:rsidP="008E0DFA">
            <w:pPr>
              <w:jc w:val="right"/>
            </w:pPr>
            <w:r>
              <w:t>118,329.22</w:t>
            </w:r>
          </w:p>
        </w:tc>
        <w:tc>
          <w:tcPr>
            <w:tcW w:w="2769" w:type="dxa"/>
          </w:tcPr>
          <w:p w:rsidR="008E0DFA" w:rsidRDefault="008E0DFA" w:rsidP="008E0DFA">
            <w:pPr>
              <w:jc w:val="right"/>
            </w:pPr>
            <w:r>
              <w:t>21,622.33</w:t>
            </w:r>
          </w:p>
        </w:tc>
      </w:tr>
      <w:tr w:rsidR="008E0DFA" w:rsidTr="008E0DFA">
        <w:tc>
          <w:tcPr>
            <w:tcW w:w="2768" w:type="dxa"/>
          </w:tcPr>
          <w:p w:rsidR="008E0DFA" w:rsidRDefault="008E0DFA" w:rsidP="008E0DFA">
            <w:pPr>
              <w:jc w:val="left"/>
            </w:pPr>
            <w:r>
              <w:rPr>
                <w:rFonts w:hint="eastAsia"/>
              </w:rPr>
              <w:t>当期持有基金产生的应支付托管费（元）</w:t>
            </w:r>
          </w:p>
        </w:tc>
        <w:tc>
          <w:tcPr>
            <w:tcW w:w="2769" w:type="dxa"/>
          </w:tcPr>
          <w:p w:rsidR="008E0DFA" w:rsidRDefault="008E0DFA" w:rsidP="008E0DFA">
            <w:pPr>
              <w:jc w:val="right"/>
            </w:pPr>
            <w:r>
              <w:t>29,731.00</w:t>
            </w:r>
          </w:p>
        </w:tc>
        <w:tc>
          <w:tcPr>
            <w:tcW w:w="2769" w:type="dxa"/>
          </w:tcPr>
          <w:p w:rsidR="008E0DFA" w:rsidRDefault="008E0DFA" w:rsidP="008E0DFA">
            <w:pPr>
              <w:jc w:val="right"/>
            </w:pPr>
            <w:r>
              <w:t>5,605.56</w:t>
            </w:r>
          </w:p>
        </w:tc>
      </w:tr>
      <w:tr w:rsidR="008E0DFA" w:rsidTr="008E0DFA">
        <w:tc>
          <w:tcPr>
            <w:tcW w:w="2768" w:type="dxa"/>
          </w:tcPr>
          <w:p w:rsidR="008E0DFA" w:rsidRDefault="008E0DFA" w:rsidP="008E0DFA">
            <w:pPr>
              <w:jc w:val="left"/>
            </w:pPr>
            <w:r>
              <w:rPr>
                <w:rFonts w:hint="eastAsia"/>
              </w:rPr>
              <w:t>当期交易所交易基金产生的交易费（元）</w:t>
            </w:r>
          </w:p>
        </w:tc>
        <w:tc>
          <w:tcPr>
            <w:tcW w:w="2769" w:type="dxa"/>
          </w:tcPr>
          <w:p w:rsidR="008E0DFA" w:rsidRDefault="008E0DFA" w:rsidP="008E0DFA">
            <w:pPr>
              <w:jc w:val="right"/>
            </w:pPr>
            <w:r>
              <w:t>3,167.15</w:t>
            </w:r>
          </w:p>
        </w:tc>
        <w:tc>
          <w:tcPr>
            <w:tcW w:w="2769" w:type="dxa"/>
          </w:tcPr>
          <w:p w:rsidR="008E0DFA" w:rsidRDefault="008E0DFA" w:rsidP="008E0DFA">
            <w:pPr>
              <w:jc w:val="right"/>
            </w:pPr>
            <w:r>
              <w:t>332.28</w:t>
            </w:r>
          </w:p>
        </w:tc>
      </w:tr>
    </w:tbl>
    <w:p w:rsidR="008E0DFA" w:rsidRDefault="008E0DFA" w:rsidP="008E0DFA">
      <w:pPr>
        <w:pStyle w:val="-2"/>
        <w:spacing w:before="312"/>
        <w:rPr>
          <w:rFonts w:hint="eastAsia"/>
        </w:rPr>
      </w:pPr>
      <w:r>
        <w:rPr>
          <w:rFonts w:hint="eastAsia"/>
        </w:rPr>
        <w:t>本报告期持有的基金发生的重大影响事件</w:t>
      </w:r>
    </w:p>
    <w:p w:rsidR="008E0DFA" w:rsidRDefault="008E0DFA" w:rsidP="008E0DFA">
      <w:pPr>
        <w:pStyle w:val="-"/>
        <w:ind w:firstLine="420"/>
        <w:rPr>
          <w:rFonts w:hint="eastAsia"/>
        </w:rPr>
      </w:pPr>
      <w:r>
        <w:rPr>
          <w:rFonts w:hint="eastAsia"/>
        </w:rPr>
        <w:t>报告期内，南方合顺多资产FOF所投资的子基金未发生包括转换运作方式、与其他基金合并、终止基金合同、召开基金份额持有人大会及大会表决意见等重大影响事件。</w:t>
      </w:r>
    </w:p>
    <w:p w:rsidR="008E0DFA" w:rsidRDefault="008E0DFA" w:rsidP="008E0DFA">
      <w:pPr>
        <w:pStyle w:val="-1"/>
        <w:ind w:left="281" w:hanging="281"/>
        <w:rPr>
          <w:rFonts w:hint="eastAsia"/>
        </w:rPr>
      </w:pPr>
      <w:r>
        <w:rPr>
          <w:rFonts w:hint="eastAsia"/>
        </w:rPr>
        <w:t>开放式基金份额变动</w:t>
      </w:r>
    </w:p>
    <w:p w:rsidR="008E0DFA" w:rsidRDefault="008E0DFA" w:rsidP="008E0DF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E0DFA" w:rsidTr="008E0DFA">
        <w:trPr>
          <w:cnfStyle w:val="100000000000" w:firstRow="1" w:lastRow="0" w:firstColumn="0" w:lastColumn="0" w:oddVBand="0" w:evenVBand="0" w:oddHBand="0" w:evenHBand="0" w:firstRowFirstColumn="0" w:firstRowLastColumn="0" w:lastRowFirstColumn="0" w:lastRowLastColumn="0"/>
        </w:trPr>
        <w:tc>
          <w:tcPr>
            <w:tcW w:w="2768" w:type="dxa"/>
          </w:tcPr>
          <w:p w:rsidR="008E0DFA" w:rsidRPr="008E0DFA" w:rsidRDefault="008E0DFA" w:rsidP="008E0DFA">
            <w:pPr>
              <w:jc w:val="center"/>
              <w:rPr>
                <w:b/>
              </w:rPr>
            </w:pPr>
            <w:r w:rsidRPr="008E0DFA">
              <w:rPr>
                <w:rFonts w:hint="eastAsia"/>
                <w:b/>
              </w:rPr>
              <w:t>项目</w:t>
            </w:r>
          </w:p>
        </w:tc>
        <w:tc>
          <w:tcPr>
            <w:tcW w:w="2769" w:type="dxa"/>
          </w:tcPr>
          <w:p w:rsidR="008E0DFA" w:rsidRPr="008E0DFA" w:rsidRDefault="008E0DFA" w:rsidP="008E0DFA">
            <w:pPr>
              <w:jc w:val="center"/>
              <w:rPr>
                <w:b/>
              </w:rPr>
            </w:pPr>
            <w:r w:rsidRPr="008E0DFA">
              <w:rPr>
                <w:rFonts w:hint="eastAsia"/>
                <w:b/>
              </w:rPr>
              <w:t>南方合顺多资产配置混合（</w:t>
            </w:r>
            <w:r w:rsidRPr="008E0DFA">
              <w:rPr>
                <w:rFonts w:hint="eastAsia"/>
                <w:b/>
              </w:rPr>
              <w:t>FOF</w:t>
            </w:r>
            <w:r w:rsidRPr="008E0DFA">
              <w:rPr>
                <w:rFonts w:hint="eastAsia"/>
                <w:b/>
              </w:rPr>
              <w:t>）</w:t>
            </w:r>
            <w:r w:rsidRPr="008E0DFA">
              <w:rPr>
                <w:rFonts w:hint="eastAsia"/>
                <w:b/>
              </w:rPr>
              <w:t>A</w:t>
            </w:r>
          </w:p>
        </w:tc>
        <w:tc>
          <w:tcPr>
            <w:tcW w:w="2769" w:type="dxa"/>
          </w:tcPr>
          <w:p w:rsidR="008E0DFA" w:rsidRPr="008E0DFA" w:rsidRDefault="008E0DFA" w:rsidP="008E0DFA">
            <w:pPr>
              <w:jc w:val="center"/>
              <w:rPr>
                <w:b/>
              </w:rPr>
            </w:pPr>
            <w:r w:rsidRPr="008E0DFA">
              <w:rPr>
                <w:rFonts w:hint="eastAsia"/>
                <w:b/>
              </w:rPr>
              <w:t>南方合顺多资产配置混合（</w:t>
            </w:r>
            <w:r w:rsidRPr="008E0DFA">
              <w:rPr>
                <w:rFonts w:hint="eastAsia"/>
                <w:b/>
              </w:rPr>
              <w:t>FOF</w:t>
            </w:r>
            <w:r w:rsidRPr="008E0DFA">
              <w:rPr>
                <w:rFonts w:hint="eastAsia"/>
                <w:b/>
              </w:rPr>
              <w:t>）</w:t>
            </w:r>
            <w:r w:rsidRPr="008E0DFA">
              <w:rPr>
                <w:rFonts w:hint="eastAsia"/>
                <w:b/>
              </w:rPr>
              <w:t>C</w:t>
            </w:r>
          </w:p>
        </w:tc>
      </w:tr>
      <w:tr w:rsidR="008E0DFA" w:rsidTr="008E0DFA">
        <w:tc>
          <w:tcPr>
            <w:tcW w:w="2768" w:type="dxa"/>
          </w:tcPr>
          <w:p w:rsidR="008E0DFA" w:rsidRDefault="008E0DFA" w:rsidP="008E0DFA">
            <w:pPr>
              <w:jc w:val="left"/>
            </w:pPr>
            <w:r>
              <w:rPr>
                <w:rFonts w:hint="eastAsia"/>
              </w:rPr>
              <w:t>报告期期初基金份额总额</w:t>
            </w:r>
          </w:p>
        </w:tc>
        <w:tc>
          <w:tcPr>
            <w:tcW w:w="2769" w:type="dxa"/>
          </w:tcPr>
          <w:p w:rsidR="008E0DFA" w:rsidRDefault="008E0DFA" w:rsidP="008E0DFA">
            <w:pPr>
              <w:jc w:val="right"/>
            </w:pPr>
            <w:r>
              <w:t>22,046,709.56</w:t>
            </w:r>
          </w:p>
        </w:tc>
        <w:tc>
          <w:tcPr>
            <w:tcW w:w="2769" w:type="dxa"/>
          </w:tcPr>
          <w:p w:rsidR="008E0DFA" w:rsidRDefault="008E0DFA" w:rsidP="008E0DFA">
            <w:pPr>
              <w:jc w:val="right"/>
            </w:pPr>
            <w:r>
              <w:t>20,057,702.22</w:t>
            </w:r>
          </w:p>
        </w:tc>
      </w:tr>
      <w:tr w:rsidR="008E0DFA" w:rsidTr="008E0DFA">
        <w:tc>
          <w:tcPr>
            <w:tcW w:w="2768" w:type="dxa"/>
          </w:tcPr>
          <w:p w:rsidR="008E0DFA" w:rsidRDefault="008E0DFA" w:rsidP="008E0DFA">
            <w:pPr>
              <w:jc w:val="left"/>
            </w:pPr>
            <w:r>
              <w:rPr>
                <w:rFonts w:hint="eastAsia"/>
              </w:rPr>
              <w:t>报告期期间基金总申购份额</w:t>
            </w:r>
          </w:p>
        </w:tc>
        <w:tc>
          <w:tcPr>
            <w:tcW w:w="2769" w:type="dxa"/>
          </w:tcPr>
          <w:p w:rsidR="008E0DFA" w:rsidRDefault="008E0DFA" w:rsidP="008E0DFA">
            <w:pPr>
              <w:jc w:val="right"/>
            </w:pPr>
            <w:r>
              <w:t>17,365,026.69</w:t>
            </w:r>
          </w:p>
        </w:tc>
        <w:tc>
          <w:tcPr>
            <w:tcW w:w="2769" w:type="dxa"/>
          </w:tcPr>
          <w:p w:rsidR="008E0DFA" w:rsidRDefault="008E0DFA" w:rsidP="008E0DFA">
            <w:pPr>
              <w:jc w:val="right"/>
            </w:pPr>
            <w:r>
              <w:t>36,759,936.43</w:t>
            </w:r>
          </w:p>
        </w:tc>
      </w:tr>
      <w:tr w:rsidR="008E0DFA" w:rsidTr="008E0DFA">
        <w:tc>
          <w:tcPr>
            <w:tcW w:w="2768" w:type="dxa"/>
          </w:tcPr>
          <w:p w:rsidR="008E0DFA" w:rsidRDefault="008E0DFA" w:rsidP="008E0DFA">
            <w:pPr>
              <w:jc w:val="left"/>
            </w:pPr>
            <w:r>
              <w:rPr>
                <w:rFonts w:hint="eastAsia"/>
              </w:rPr>
              <w:t>减：报告期期间基金总赎回份额</w:t>
            </w:r>
          </w:p>
        </w:tc>
        <w:tc>
          <w:tcPr>
            <w:tcW w:w="2769" w:type="dxa"/>
          </w:tcPr>
          <w:p w:rsidR="008E0DFA" w:rsidRDefault="008E0DFA" w:rsidP="008E0DFA">
            <w:pPr>
              <w:jc w:val="right"/>
            </w:pPr>
            <w:r>
              <w:t>2,720,386.11</w:t>
            </w:r>
          </w:p>
        </w:tc>
        <w:tc>
          <w:tcPr>
            <w:tcW w:w="2769" w:type="dxa"/>
          </w:tcPr>
          <w:p w:rsidR="008E0DFA" w:rsidRDefault="008E0DFA" w:rsidP="008E0DFA">
            <w:pPr>
              <w:jc w:val="right"/>
            </w:pPr>
            <w:r>
              <w:t>21,328,812.57</w:t>
            </w:r>
          </w:p>
        </w:tc>
      </w:tr>
      <w:tr w:rsidR="008E0DFA" w:rsidTr="008E0DFA">
        <w:tc>
          <w:tcPr>
            <w:tcW w:w="2768" w:type="dxa"/>
          </w:tcPr>
          <w:p w:rsidR="008E0DFA" w:rsidRDefault="008E0DFA" w:rsidP="008E0DFA">
            <w:pPr>
              <w:jc w:val="left"/>
            </w:pPr>
            <w:r>
              <w:rPr>
                <w:rFonts w:hint="eastAsia"/>
              </w:rPr>
              <w:t>报告期期间基金拆分变动份额（份额减少以</w:t>
            </w:r>
            <w:r>
              <w:rPr>
                <w:rFonts w:hint="eastAsia"/>
              </w:rPr>
              <w:t>"-"</w:t>
            </w:r>
            <w:r>
              <w:rPr>
                <w:rFonts w:hint="eastAsia"/>
              </w:rPr>
              <w:t>填列）</w:t>
            </w:r>
          </w:p>
        </w:tc>
        <w:tc>
          <w:tcPr>
            <w:tcW w:w="2769" w:type="dxa"/>
          </w:tcPr>
          <w:p w:rsidR="008E0DFA" w:rsidRDefault="008E0DFA" w:rsidP="008E0DFA">
            <w:pPr>
              <w:jc w:val="right"/>
            </w:pPr>
            <w:r>
              <w:t>-</w:t>
            </w:r>
          </w:p>
        </w:tc>
        <w:tc>
          <w:tcPr>
            <w:tcW w:w="2769" w:type="dxa"/>
          </w:tcPr>
          <w:p w:rsidR="008E0DFA" w:rsidRDefault="008E0DFA" w:rsidP="008E0DFA">
            <w:pPr>
              <w:jc w:val="right"/>
            </w:pPr>
            <w:r>
              <w:t>-</w:t>
            </w:r>
          </w:p>
        </w:tc>
      </w:tr>
      <w:tr w:rsidR="008E0DFA" w:rsidTr="008E0DFA">
        <w:tc>
          <w:tcPr>
            <w:tcW w:w="2768" w:type="dxa"/>
          </w:tcPr>
          <w:p w:rsidR="008E0DFA" w:rsidRDefault="008E0DFA" w:rsidP="008E0DFA">
            <w:pPr>
              <w:jc w:val="left"/>
            </w:pPr>
            <w:r>
              <w:rPr>
                <w:rFonts w:hint="eastAsia"/>
              </w:rPr>
              <w:t>报告期期末基金份额总额</w:t>
            </w:r>
          </w:p>
        </w:tc>
        <w:tc>
          <w:tcPr>
            <w:tcW w:w="2769" w:type="dxa"/>
          </w:tcPr>
          <w:p w:rsidR="008E0DFA" w:rsidRDefault="008E0DFA" w:rsidP="008E0DFA">
            <w:pPr>
              <w:jc w:val="right"/>
            </w:pPr>
            <w:r>
              <w:t>36,691,350.14</w:t>
            </w:r>
          </w:p>
        </w:tc>
        <w:tc>
          <w:tcPr>
            <w:tcW w:w="2769" w:type="dxa"/>
          </w:tcPr>
          <w:p w:rsidR="008E0DFA" w:rsidRDefault="008E0DFA" w:rsidP="008E0DFA">
            <w:pPr>
              <w:jc w:val="right"/>
            </w:pPr>
            <w:r>
              <w:t>35,488,826.08</w:t>
            </w:r>
          </w:p>
        </w:tc>
      </w:tr>
    </w:tbl>
    <w:p w:rsidR="008E0DFA" w:rsidRDefault="008E0DFA" w:rsidP="008E0DFA">
      <w:pPr>
        <w:pStyle w:val="-1"/>
        <w:ind w:left="281" w:hanging="281"/>
        <w:rPr>
          <w:rFonts w:hint="eastAsia"/>
        </w:rPr>
      </w:pPr>
      <w:r>
        <w:rPr>
          <w:rFonts w:hint="eastAsia"/>
        </w:rPr>
        <w:t>基金管理人运用固有资金投资本基金情况</w:t>
      </w:r>
    </w:p>
    <w:p w:rsidR="008E0DFA" w:rsidRDefault="008E0DFA" w:rsidP="008E0DFA">
      <w:pPr>
        <w:pStyle w:val="-2"/>
        <w:spacing w:before="312"/>
        <w:rPr>
          <w:rFonts w:hint="eastAsia"/>
        </w:rPr>
      </w:pPr>
      <w:r>
        <w:rPr>
          <w:rFonts w:hint="eastAsia"/>
        </w:rPr>
        <w:t>基金管理人持有本基金份额变动情况</w:t>
      </w:r>
    </w:p>
    <w:p w:rsidR="008E0DFA" w:rsidRDefault="008E0DFA" w:rsidP="008E0DFA">
      <w:pPr>
        <w:pStyle w:val="-"/>
        <w:ind w:firstLine="420"/>
        <w:rPr>
          <w:rFonts w:hint="eastAsia"/>
        </w:rPr>
      </w:pPr>
      <w:r>
        <w:rPr>
          <w:rFonts w:hint="eastAsia"/>
        </w:rPr>
        <w:t>本报告期末，基金管理人未持有本基金份额。</w:t>
      </w:r>
    </w:p>
    <w:p w:rsidR="008E0DFA" w:rsidRDefault="008E0DFA" w:rsidP="008E0DFA">
      <w:pPr>
        <w:pStyle w:val="-2"/>
        <w:spacing w:before="312"/>
        <w:rPr>
          <w:rFonts w:hint="eastAsia"/>
        </w:rPr>
      </w:pPr>
      <w:r>
        <w:rPr>
          <w:rFonts w:hint="eastAsia"/>
        </w:rPr>
        <w:t>基金管理人运用固有资金投资本基金交易明细</w:t>
      </w:r>
    </w:p>
    <w:p w:rsidR="008E0DFA" w:rsidRDefault="008E0DFA" w:rsidP="008E0DFA">
      <w:pPr>
        <w:pStyle w:val="-"/>
        <w:ind w:firstLine="420"/>
        <w:rPr>
          <w:rFonts w:hint="eastAsia"/>
        </w:rPr>
      </w:pPr>
      <w:r>
        <w:rPr>
          <w:rFonts w:hint="eastAsia"/>
        </w:rPr>
        <w:lastRenderedPageBreak/>
        <w:t>本报告期内，基金管理人不存在申购、赎回或买卖本基金的情况。</w:t>
      </w:r>
    </w:p>
    <w:p w:rsidR="008E0DFA" w:rsidRDefault="008E0DFA" w:rsidP="008E0DFA">
      <w:pPr>
        <w:pStyle w:val="-1"/>
        <w:ind w:left="281" w:hanging="281"/>
        <w:rPr>
          <w:rFonts w:hint="eastAsia"/>
        </w:rPr>
      </w:pPr>
      <w:r>
        <w:rPr>
          <w:rFonts w:hint="eastAsia"/>
        </w:rPr>
        <w:t>影响投资者决策的其他重要信息</w:t>
      </w:r>
    </w:p>
    <w:p w:rsidR="008E0DFA" w:rsidRDefault="008E0DFA" w:rsidP="008E0DFA">
      <w:pPr>
        <w:pStyle w:val="-2"/>
        <w:spacing w:before="312"/>
        <w:rPr>
          <w:rFonts w:hint="eastAsia"/>
        </w:rPr>
      </w:pPr>
      <w:r>
        <w:rPr>
          <w:rFonts w:hint="eastAsia"/>
        </w:rPr>
        <w:t>报告期内单一投资者持有基金份额比例达到或超过20%的情况</w:t>
      </w:r>
    </w:p>
    <w:p w:rsidR="008E0DFA" w:rsidRDefault="008E0DFA" w:rsidP="008E0DFA">
      <w:pPr>
        <w:pStyle w:val="-"/>
        <w:ind w:firstLine="420"/>
        <w:rPr>
          <w:rFonts w:hint="eastAsia"/>
        </w:rPr>
      </w:pPr>
      <w:r>
        <w:rPr>
          <w:rFonts w:hint="eastAsia"/>
        </w:rPr>
        <w:t>报告期内单一投资者持有基金份额比例不存在达到或超过20%的情况。</w:t>
      </w:r>
    </w:p>
    <w:p w:rsidR="008E0DFA" w:rsidRDefault="008E0DFA" w:rsidP="008E0DFA">
      <w:pPr>
        <w:pStyle w:val="-2"/>
        <w:spacing w:before="312"/>
        <w:rPr>
          <w:rFonts w:hint="eastAsia"/>
        </w:rPr>
      </w:pPr>
      <w:r>
        <w:rPr>
          <w:rFonts w:hint="eastAsia"/>
        </w:rPr>
        <w:t>影响投资者决策的其他重要信息</w:t>
      </w:r>
    </w:p>
    <w:p w:rsidR="008E0DFA" w:rsidRDefault="008E0DFA" w:rsidP="008E0DFA">
      <w:pPr>
        <w:pStyle w:val="-"/>
        <w:ind w:firstLine="420"/>
        <w:rPr>
          <w:rFonts w:hint="eastAsia"/>
        </w:rPr>
      </w:pPr>
      <w:r>
        <w:rPr>
          <w:rFonts w:hint="eastAsia"/>
        </w:rPr>
        <w:t>无。</w:t>
      </w:r>
    </w:p>
    <w:p w:rsidR="008E0DFA" w:rsidRDefault="008E0DFA" w:rsidP="008E0DFA">
      <w:pPr>
        <w:pStyle w:val="-1"/>
        <w:ind w:left="281" w:hanging="281"/>
        <w:rPr>
          <w:rFonts w:hint="eastAsia"/>
        </w:rPr>
      </w:pPr>
      <w:r>
        <w:rPr>
          <w:rFonts w:hint="eastAsia"/>
        </w:rPr>
        <w:t>备查文件目录</w:t>
      </w:r>
    </w:p>
    <w:p w:rsidR="008E0DFA" w:rsidRDefault="008E0DFA" w:rsidP="008E0DFA">
      <w:pPr>
        <w:pStyle w:val="-2"/>
        <w:spacing w:before="312"/>
        <w:rPr>
          <w:rFonts w:hint="eastAsia"/>
        </w:rPr>
      </w:pPr>
      <w:r>
        <w:rPr>
          <w:rFonts w:hint="eastAsia"/>
        </w:rPr>
        <w:t>备查文件目录</w:t>
      </w:r>
    </w:p>
    <w:p w:rsidR="008E0DFA" w:rsidRDefault="008E0DFA" w:rsidP="008E0DFA">
      <w:pPr>
        <w:pStyle w:val="-"/>
        <w:ind w:firstLine="420"/>
        <w:rPr>
          <w:rFonts w:hint="eastAsia"/>
        </w:rPr>
      </w:pPr>
      <w:r>
        <w:rPr>
          <w:rFonts w:hint="eastAsia"/>
        </w:rPr>
        <w:t>1、《南方合顺多资产配置混合型基金中基金(FOF)基金合同》；</w:t>
      </w:r>
    </w:p>
    <w:p w:rsidR="008E0DFA" w:rsidRDefault="008E0DFA" w:rsidP="008E0DFA">
      <w:pPr>
        <w:pStyle w:val="-"/>
        <w:ind w:firstLine="420"/>
        <w:rPr>
          <w:rFonts w:hint="eastAsia"/>
        </w:rPr>
      </w:pPr>
      <w:r>
        <w:rPr>
          <w:rFonts w:hint="eastAsia"/>
        </w:rPr>
        <w:t>2、《南方合顺多资产配置混合型基金中基金(FOF)托管协议》；</w:t>
      </w:r>
    </w:p>
    <w:p w:rsidR="008E0DFA" w:rsidRDefault="008E0DFA" w:rsidP="008E0DFA">
      <w:pPr>
        <w:pStyle w:val="-"/>
        <w:ind w:firstLine="420"/>
        <w:rPr>
          <w:rFonts w:hint="eastAsia"/>
        </w:rPr>
      </w:pPr>
      <w:r>
        <w:rPr>
          <w:rFonts w:hint="eastAsia"/>
        </w:rPr>
        <w:t>3、南方合顺多资产配置混合型基金中基金(FOF)2025年4季度报告原文。</w:t>
      </w:r>
    </w:p>
    <w:p w:rsidR="008E0DFA" w:rsidRDefault="008E0DFA" w:rsidP="008E0DFA">
      <w:pPr>
        <w:pStyle w:val="-2"/>
        <w:spacing w:before="312"/>
        <w:rPr>
          <w:rFonts w:hint="eastAsia"/>
        </w:rPr>
      </w:pPr>
      <w:r>
        <w:rPr>
          <w:rFonts w:hint="eastAsia"/>
        </w:rPr>
        <w:t>存放地点</w:t>
      </w:r>
    </w:p>
    <w:p w:rsidR="008E0DFA" w:rsidRDefault="008E0DFA" w:rsidP="008E0DFA">
      <w:pPr>
        <w:pStyle w:val="-"/>
        <w:ind w:firstLine="420"/>
        <w:rPr>
          <w:rFonts w:hint="eastAsia"/>
        </w:rPr>
      </w:pPr>
      <w:r>
        <w:rPr>
          <w:rFonts w:hint="eastAsia"/>
        </w:rPr>
        <w:t>深圳市福田区莲花街道益田路5999号基金大厦32-42楼。</w:t>
      </w:r>
    </w:p>
    <w:p w:rsidR="008E0DFA" w:rsidRDefault="008E0DFA" w:rsidP="008E0DFA">
      <w:pPr>
        <w:pStyle w:val="-2"/>
        <w:spacing w:before="312"/>
        <w:rPr>
          <w:rFonts w:hint="eastAsia"/>
        </w:rPr>
      </w:pPr>
      <w:r>
        <w:rPr>
          <w:rFonts w:hint="eastAsia"/>
        </w:rPr>
        <w:t>查阅方式</w:t>
      </w:r>
    </w:p>
    <w:p w:rsidR="008E0DFA" w:rsidRDefault="008E0DFA" w:rsidP="008E0DFA">
      <w:pPr>
        <w:pStyle w:val="-"/>
        <w:ind w:firstLine="420"/>
        <w:rPr>
          <w:rFonts w:hint="eastAsia"/>
        </w:rPr>
      </w:pPr>
      <w:r>
        <w:rPr>
          <w:rFonts w:hint="eastAsia"/>
        </w:rPr>
        <w:t>网站：http://www.nffund.com</w:t>
      </w:r>
    </w:p>
    <w:p w:rsidR="003C7DC3" w:rsidRDefault="008E0DFA" w:rsidP="008E0DF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DFA" w:rsidRDefault="008E0DFA" w:rsidP="00D17C56">
      <w:r>
        <w:separator/>
      </w:r>
    </w:p>
  </w:endnote>
  <w:endnote w:type="continuationSeparator" w:id="0">
    <w:p w:rsidR="008E0DFA" w:rsidRDefault="008E0DF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DFA" w:rsidRDefault="008E0DF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E0DFA" w:rsidRPr="008E0DFA">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E0DFA">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E0DFA">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DFA" w:rsidRDefault="008E0DF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DFA" w:rsidRDefault="008E0DFA" w:rsidP="00D17C56">
      <w:r>
        <w:separator/>
      </w:r>
    </w:p>
  </w:footnote>
  <w:footnote w:type="continuationSeparator" w:id="0">
    <w:p w:rsidR="008E0DFA" w:rsidRDefault="008E0DF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DFA" w:rsidRDefault="008E0DF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E0DFA" w:rsidP="00AE3F5B">
    <w:pPr>
      <w:pStyle w:val="a7"/>
      <w:pBdr>
        <w:bottom w:val="single" w:sz="4" w:space="1" w:color="auto"/>
      </w:pBdr>
      <w:jc w:val="right"/>
    </w:pPr>
    <w:r>
      <w:rPr>
        <w:rFonts w:hint="eastAsia"/>
      </w:rPr>
      <w:t>南方合顺多资产配置混合型基金中基金</w:t>
    </w:r>
    <w:r>
      <w:rPr>
        <w:rFonts w:hint="eastAsia"/>
      </w:rPr>
      <w:t>(FOF)2025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8E0DFA"/>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CA847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39F84-C59C-4196-ABCD-51CAAF102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1171</Words>
  <Characters>6680</Characters>
  <Application>Microsoft Office Word</Application>
  <DocSecurity>0</DocSecurity>
  <Lines>55</Lines>
  <Paragraphs>15</Paragraphs>
  <ScaleCrop>false</ScaleCrop>
  <Company>MC SYSTEM</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2026-01-20T00:51:00Z</dcterms:created>
  <dcterms:modified xsi:type="dcterms:W3CDTF">2026-01-20T00:52:00Z</dcterms:modified>
</cp:coreProperties>
</file>