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5405C">
        <w:rPr>
          <w:rFonts w:ascii="宋体" w:hAnsi="宋体" w:hint="eastAsia"/>
          <w:b/>
          <w:bCs/>
          <w:sz w:val="48"/>
          <w:szCs w:val="30"/>
        </w:rPr>
        <w:t>南方全天候策略混合型基金中基金</w:t>
      </w:r>
      <w:r w:rsidR="0055405C">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5405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5405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5405C">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5405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5405C" w:rsidRDefault="0055405C" w:rsidP="0055405C">
      <w:pPr>
        <w:pStyle w:val="-1"/>
        <w:ind w:left="281" w:hanging="281"/>
        <w:rPr>
          <w:rFonts w:hint="eastAsia"/>
        </w:rPr>
      </w:pPr>
      <w:r>
        <w:rPr>
          <w:rFonts w:hint="eastAsia"/>
        </w:rPr>
        <w:lastRenderedPageBreak/>
        <w:t>重要提示</w:t>
      </w:r>
    </w:p>
    <w:p w:rsidR="0055405C" w:rsidRDefault="0055405C" w:rsidP="0055405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5405C" w:rsidRDefault="0055405C" w:rsidP="0055405C">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55405C" w:rsidRDefault="0055405C" w:rsidP="0055405C">
      <w:pPr>
        <w:pStyle w:val="-"/>
        <w:ind w:firstLine="420"/>
        <w:rPr>
          <w:rFonts w:hint="eastAsia"/>
        </w:rPr>
      </w:pPr>
      <w:r>
        <w:rPr>
          <w:rFonts w:hint="eastAsia"/>
        </w:rPr>
        <w:t>基金管理人承诺以诚实信用、勤勉尽责的原则管理和运用基金资产，但不保证基金一定盈利。</w:t>
      </w:r>
    </w:p>
    <w:p w:rsidR="0055405C" w:rsidRDefault="0055405C" w:rsidP="0055405C">
      <w:pPr>
        <w:pStyle w:val="-"/>
        <w:ind w:firstLine="420"/>
        <w:rPr>
          <w:rFonts w:hint="eastAsia"/>
        </w:rPr>
      </w:pPr>
      <w:r>
        <w:rPr>
          <w:rFonts w:hint="eastAsia"/>
        </w:rPr>
        <w:t>基金的过往业绩并不代表其未来表现。投资有风险，投资者在作出投资决策前应仔细阅读本基金的招募说明书。</w:t>
      </w:r>
    </w:p>
    <w:p w:rsidR="0055405C" w:rsidRDefault="0055405C" w:rsidP="0055405C">
      <w:pPr>
        <w:pStyle w:val="-"/>
        <w:ind w:firstLine="420"/>
        <w:rPr>
          <w:rFonts w:hint="eastAsia"/>
        </w:rPr>
      </w:pPr>
      <w:r>
        <w:rPr>
          <w:rFonts w:hint="eastAsia"/>
        </w:rPr>
        <w:t>本报告中财务资料未经审计。</w:t>
      </w:r>
    </w:p>
    <w:p w:rsidR="0055405C" w:rsidRDefault="0055405C" w:rsidP="0055405C">
      <w:pPr>
        <w:pStyle w:val="-"/>
        <w:ind w:firstLine="420"/>
        <w:rPr>
          <w:rFonts w:hint="eastAsia"/>
        </w:rPr>
      </w:pPr>
      <w:r>
        <w:rPr>
          <w:rFonts w:hint="eastAsia"/>
        </w:rPr>
        <w:t>本报告期自2025年10月1日起至12月31日止。</w:t>
      </w:r>
    </w:p>
    <w:p w:rsidR="0055405C" w:rsidRDefault="0055405C" w:rsidP="0055405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5405C" w:rsidTr="00914CC7">
        <w:tc>
          <w:tcPr>
            <w:tcW w:w="2768" w:type="dxa"/>
          </w:tcPr>
          <w:p w:rsidR="0055405C" w:rsidRDefault="0055405C" w:rsidP="0055405C">
            <w:pPr>
              <w:jc w:val="left"/>
            </w:pPr>
            <w:r>
              <w:rPr>
                <w:rFonts w:hint="eastAsia"/>
              </w:rPr>
              <w:t>基金简称</w:t>
            </w:r>
          </w:p>
        </w:tc>
        <w:tc>
          <w:tcPr>
            <w:tcW w:w="5538" w:type="dxa"/>
            <w:gridSpan w:val="2"/>
          </w:tcPr>
          <w:p w:rsidR="0055405C" w:rsidRDefault="0055405C" w:rsidP="0055405C">
            <w:pPr>
              <w:jc w:val="left"/>
            </w:pPr>
            <w:r>
              <w:rPr>
                <w:rFonts w:hint="eastAsia"/>
              </w:rPr>
              <w:t>南方全天候策略混合（</w:t>
            </w:r>
            <w:r>
              <w:rPr>
                <w:rFonts w:hint="eastAsia"/>
              </w:rPr>
              <w:t>FOF</w:t>
            </w:r>
            <w:r>
              <w:rPr>
                <w:rFonts w:hint="eastAsia"/>
              </w:rPr>
              <w:t>）</w:t>
            </w:r>
          </w:p>
        </w:tc>
      </w:tr>
      <w:tr w:rsidR="0055405C" w:rsidTr="00A00B8F">
        <w:tc>
          <w:tcPr>
            <w:tcW w:w="2768" w:type="dxa"/>
          </w:tcPr>
          <w:p w:rsidR="0055405C" w:rsidRDefault="0055405C" w:rsidP="0055405C">
            <w:pPr>
              <w:jc w:val="left"/>
            </w:pPr>
            <w:r>
              <w:rPr>
                <w:rFonts w:hint="eastAsia"/>
              </w:rPr>
              <w:t>基金主代码</w:t>
            </w:r>
          </w:p>
        </w:tc>
        <w:tc>
          <w:tcPr>
            <w:tcW w:w="5538" w:type="dxa"/>
            <w:gridSpan w:val="2"/>
          </w:tcPr>
          <w:p w:rsidR="0055405C" w:rsidRDefault="0055405C" w:rsidP="0055405C">
            <w:pPr>
              <w:jc w:val="left"/>
            </w:pPr>
            <w:r>
              <w:t>005215</w:t>
            </w:r>
          </w:p>
        </w:tc>
      </w:tr>
      <w:tr w:rsidR="0055405C" w:rsidTr="00290A7F">
        <w:tc>
          <w:tcPr>
            <w:tcW w:w="2768" w:type="dxa"/>
          </w:tcPr>
          <w:p w:rsidR="0055405C" w:rsidRDefault="0055405C" w:rsidP="0055405C">
            <w:pPr>
              <w:jc w:val="left"/>
            </w:pPr>
            <w:r>
              <w:rPr>
                <w:rFonts w:hint="eastAsia"/>
              </w:rPr>
              <w:t>交易代码</w:t>
            </w:r>
          </w:p>
        </w:tc>
        <w:tc>
          <w:tcPr>
            <w:tcW w:w="5538" w:type="dxa"/>
            <w:gridSpan w:val="2"/>
          </w:tcPr>
          <w:p w:rsidR="0055405C" w:rsidRDefault="0055405C" w:rsidP="0055405C">
            <w:pPr>
              <w:jc w:val="left"/>
            </w:pPr>
            <w:r>
              <w:t>005215</w:t>
            </w:r>
          </w:p>
        </w:tc>
      </w:tr>
      <w:tr w:rsidR="0055405C" w:rsidTr="00011FA0">
        <w:tc>
          <w:tcPr>
            <w:tcW w:w="2768" w:type="dxa"/>
          </w:tcPr>
          <w:p w:rsidR="0055405C" w:rsidRDefault="0055405C" w:rsidP="0055405C">
            <w:pPr>
              <w:jc w:val="left"/>
            </w:pPr>
            <w:r>
              <w:rPr>
                <w:rFonts w:hint="eastAsia"/>
              </w:rPr>
              <w:t>基金运作方式</w:t>
            </w:r>
          </w:p>
        </w:tc>
        <w:tc>
          <w:tcPr>
            <w:tcW w:w="5538" w:type="dxa"/>
            <w:gridSpan w:val="2"/>
          </w:tcPr>
          <w:p w:rsidR="0055405C" w:rsidRDefault="0055405C" w:rsidP="0055405C">
            <w:pPr>
              <w:jc w:val="left"/>
            </w:pPr>
            <w:r>
              <w:rPr>
                <w:rFonts w:hint="eastAsia"/>
              </w:rPr>
              <w:t>契约型开放式</w:t>
            </w:r>
          </w:p>
        </w:tc>
      </w:tr>
      <w:tr w:rsidR="0055405C" w:rsidTr="00B83688">
        <w:tc>
          <w:tcPr>
            <w:tcW w:w="2768" w:type="dxa"/>
          </w:tcPr>
          <w:p w:rsidR="0055405C" w:rsidRDefault="0055405C" w:rsidP="0055405C">
            <w:pPr>
              <w:jc w:val="left"/>
            </w:pPr>
            <w:r>
              <w:rPr>
                <w:rFonts w:hint="eastAsia"/>
              </w:rPr>
              <w:t>基金合同生效日</w:t>
            </w:r>
          </w:p>
        </w:tc>
        <w:tc>
          <w:tcPr>
            <w:tcW w:w="5538" w:type="dxa"/>
            <w:gridSpan w:val="2"/>
          </w:tcPr>
          <w:p w:rsidR="0055405C" w:rsidRDefault="0055405C" w:rsidP="0055405C">
            <w:pPr>
              <w:jc w:val="left"/>
            </w:pPr>
            <w:r>
              <w:rPr>
                <w:rFonts w:hint="eastAsia"/>
              </w:rPr>
              <w:t>2017</w:t>
            </w:r>
            <w:r>
              <w:rPr>
                <w:rFonts w:hint="eastAsia"/>
              </w:rPr>
              <w:t>年</w:t>
            </w:r>
            <w:r>
              <w:rPr>
                <w:rFonts w:hint="eastAsia"/>
              </w:rPr>
              <w:t>10</w:t>
            </w:r>
            <w:r>
              <w:rPr>
                <w:rFonts w:hint="eastAsia"/>
              </w:rPr>
              <w:t>月</w:t>
            </w:r>
            <w:r>
              <w:rPr>
                <w:rFonts w:hint="eastAsia"/>
              </w:rPr>
              <w:t>19</w:t>
            </w:r>
            <w:r>
              <w:rPr>
                <w:rFonts w:hint="eastAsia"/>
              </w:rPr>
              <w:t>日</w:t>
            </w:r>
          </w:p>
        </w:tc>
      </w:tr>
      <w:tr w:rsidR="0055405C" w:rsidTr="00FA2DD9">
        <w:tc>
          <w:tcPr>
            <w:tcW w:w="2768" w:type="dxa"/>
          </w:tcPr>
          <w:p w:rsidR="0055405C" w:rsidRDefault="0055405C" w:rsidP="0055405C">
            <w:pPr>
              <w:jc w:val="left"/>
            </w:pPr>
            <w:r>
              <w:rPr>
                <w:rFonts w:hint="eastAsia"/>
              </w:rPr>
              <w:t>报告期末基金份额总额</w:t>
            </w:r>
          </w:p>
        </w:tc>
        <w:tc>
          <w:tcPr>
            <w:tcW w:w="5538" w:type="dxa"/>
            <w:gridSpan w:val="2"/>
          </w:tcPr>
          <w:p w:rsidR="0055405C" w:rsidRDefault="0055405C" w:rsidP="0055405C">
            <w:pPr>
              <w:jc w:val="left"/>
            </w:pPr>
            <w:r>
              <w:rPr>
                <w:rFonts w:hint="eastAsia"/>
              </w:rPr>
              <w:t>457,637,314.24</w:t>
            </w:r>
            <w:r>
              <w:rPr>
                <w:rFonts w:hint="eastAsia"/>
              </w:rPr>
              <w:t>份</w:t>
            </w:r>
          </w:p>
        </w:tc>
      </w:tr>
      <w:tr w:rsidR="0055405C" w:rsidTr="00721F22">
        <w:tc>
          <w:tcPr>
            <w:tcW w:w="2768" w:type="dxa"/>
          </w:tcPr>
          <w:p w:rsidR="0055405C" w:rsidRDefault="0055405C" w:rsidP="0055405C">
            <w:pPr>
              <w:jc w:val="left"/>
            </w:pPr>
            <w:r>
              <w:rPr>
                <w:rFonts w:hint="eastAsia"/>
              </w:rPr>
              <w:t>投资目标</w:t>
            </w:r>
          </w:p>
        </w:tc>
        <w:tc>
          <w:tcPr>
            <w:tcW w:w="5538" w:type="dxa"/>
            <w:gridSpan w:val="2"/>
          </w:tcPr>
          <w:p w:rsidR="0055405C" w:rsidRDefault="0055405C" w:rsidP="0055405C">
            <w:pPr>
              <w:jc w:val="left"/>
            </w:pPr>
            <w:r>
              <w:rPr>
                <w:rFonts w:hint="eastAsia"/>
              </w:rPr>
              <w:t>本基金是基金中基金，通过大类资产配置，灵活投资于多种具有不同风险收益特征的基金，寻求基金资产的长期稳健增值。</w:t>
            </w:r>
          </w:p>
        </w:tc>
      </w:tr>
      <w:tr w:rsidR="0055405C" w:rsidTr="00D21FF2">
        <w:tc>
          <w:tcPr>
            <w:tcW w:w="2768" w:type="dxa"/>
          </w:tcPr>
          <w:p w:rsidR="0055405C" w:rsidRDefault="0055405C" w:rsidP="0055405C">
            <w:pPr>
              <w:jc w:val="left"/>
            </w:pPr>
            <w:r>
              <w:rPr>
                <w:rFonts w:hint="eastAsia"/>
              </w:rPr>
              <w:t>投资策略</w:t>
            </w:r>
          </w:p>
        </w:tc>
        <w:tc>
          <w:tcPr>
            <w:tcW w:w="5538" w:type="dxa"/>
            <w:gridSpan w:val="2"/>
          </w:tcPr>
          <w:p w:rsidR="0055405C" w:rsidRDefault="0055405C" w:rsidP="0055405C">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55405C" w:rsidTr="005A190B">
        <w:tc>
          <w:tcPr>
            <w:tcW w:w="2768" w:type="dxa"/>
          </w:tcPr>
          <w:p w:rsidR="0055405C" w:rsidRDefault="0055405C" w:rsidP="0055405C">
            <w:pPr>
              <w:jc w:val="left"/>
            </w:pPr>
            <w:r>
              <w:rPr>
                <w:rFonts w:hint="eastAsia"/>
              </w:rPr>
              <w:t>业绩比较基准</w:t>
            </w:r>
          </w:p>
        </w:tc>
        <w:tc>
          <w:tcPr>
            <w:tcW w:w="5538" w:type="dxa"/>
            <w:gridSpan w:val="2"/>
          </w:tcPr>
          <w:p w:rsidR="0055405C" w:rsidRDefault="0055405C" w:rsidP="0055405C">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55405C" w:rsidTr="00E81BD6">
        <w:tc>
          <w:tcPr>
            <w:tcW w:w="2768" w:type="dxa"/>
          </w:tcPr>
          <w:p w:rsidR="0055405C" w:rsidRDefault="0055405C" w:rsidP="0055405C">
            <w:pPr>
              <w:jc w:val="left"/>
            </w:pPr>
            <w:r>
              <w:rPr>
                <w:rFonts w:hint="eastAsia"/>
              </w:rPr>
              <w:t>风险收益特征</w:t>
            </w:r>
          </w:p>
        </w:tc>
        <w:tc>
          <w:tcPr>
            <w:tcW w:w="5538" w:type="dxa"/>
            <w:gridSpan w:val="2"/>
          </w:tcPr>
          <w:p w:rsidR="0055405C" w:rsidRDefault="0055405C" w:rsidP="0055405C">
            <w:r>
              <w:rPr>
                <w:rFonts w:hint="eastAsia"/>
              </w:rPr>
              <w:t>本基金为基金中基金，“全天候”表明通过投资多种类别的资产，均衡配置风险，从而减少组合受某类资产波动的影响，实现风险的分散。本基金相对股票基金和一般的混合基金其预期风险较小，但高于债券基金和货币市场基金。</w:t>
            </w:r>
          </w:p>
        </w:tc>
      </w:tr>
      <w:tr w:rsidR="0055405C" w:rsidTr="00CF1494">
        <w:tc>
          <w:tcPr>
            <w:tcW w:w="2768" w:type="dxa"/>
          </w:tcPr>
          <w:p w:rsidR="0055405C" w:rsidRDefault="0055405C" w:rsidP="0055405C">
            <w:pPr>
              <w:jc w:val="left"/>
            </w:pPr>
            <w:r>
              <w:rPr>
                <w:rFonts w:hint="eastAsia"/>
              </w:rPr>
              <w:t>基金管理人</w:t>
            </w:r>
          </w:p>
        </w:tc>
        <w:tc>
          <w:tcPr>
            <w:tcW w:w="5538" w:type="dxa"/>
            <w:gridSpan w:val="2"/>
          </w:tcPr>
          <w:p w:rsidR="0055405C" w:rsidRDefault="0055405C" w:rsidP="0055405C">
            <w:pPr>
              <w:jc w:val="left"/>
            </w:pPr>
            <w:r>
              <w:rPr>
                <w:rFonts w:hint="eastAsia"/>
              </w:rPr>
              <w:t>南方基金管理股份有限公司</w:t>
            </w:r>
          </w:p>
        </w:tc>
      </w:tr>
      <w:tr w:rsidR="0055405C" w:rsidTr="0055405C">
        <w:tc>
          <w:tcPr>
            <w:tcW w:w="2768" w:type="dxa"/>
          </w:tcPr>
          <w:p w:rsidR="0055405C" w:rsidRDefault="0055405C" w:rsidP="0055405C">
            <w:pPr>
              <w:jc w:val="left"/>
            </w:pPr>
            <w:r>
              <w:rPr>
                <w:rFonts w:hint="eastAsia"/>
              </w:rPr>
              <w:t>基金托管人</w:t>
            </w:r>
          </w:p>
        </w:tc>
        <w:tc>
          <w:tcPr>
            <w:tcW w:w="5538" w:type="dxa"/>
            <w:gridSpan w:val="2"/>
          </w:tcPr>
          <w:p w:rsidR="0055405C" w:rsidRDefault="0055405C" w:rsidP="0055405C">
            <w:pPr>
              <w:jc w:val="left"/>
            </w:pPr>
            <w:r>
              <w:rPr>
                <w:rFonts w:hint="eastAsia"/>
              </w:rPr>
              <w:t>中国工商银行股份有限公司</w:t>
            </w:r>
          </w:p>
        </w:tc>
      </w:tr>
      <w:tr w:rsidR="0055405C" w:rsidTr="0055405C">
        <w:tc>
          <w:tcPr>
            <w:tcW w:w="2768" w:type="dxa"/>
          </w:tcPr>
          <w:p w:rsidR="0055405C" w:rsidRDefault="0055405C" w:rsidP="0055405C">
            <w:pPr>
              <w:jc w:val="left"/>
            </w:pPr>
            <w:r>
              <w:rPr>
                <w:rFonts w:hint="eastAsia"/>
              </w:rPr>
              <w:t>下属分级基金的基金简称</w:t>
            </w:r>
          </w:p>
        </w:tc>
        <w:tc>
          <w:tcPr>
            <w:tcW w:w="2769" w:type="dxa"/>
          </w:tcPr>
          <w:p w:rsidR="0055405C" w:rsidRDefault="0055405C" w:rsidP="0055405C">
            <w:pPr>
              <w:jc w:val="left"/>
            </w:pPr>
            <w:r>
              <w:rPr>
                <w:rFonts w:hint="eastAsia"/>
              </w:rPr>
              <w:t>南方全天候策略混合（</w:t>
            </w:r>
            <w:r>
              <w:rPr>
                <w:rFonts w:hint="eastAsia"/>
              </w:rPr>
              <w:t>FOF</w:t>
            </w:r>
            <w:r>
              <w:rPr>
                <w:rFonts w:hint="eastAsia"/>
              </w:rPr>
              <w:t>）</w:t>
            </w:r>
            <w:r>
              <w:rPr>
                <w:rFonts w:hint="eastAsia"/>
              </w:rPr>
              <w:t>A</w:t>
            </w:r>
          </w:p>
        </w:tc>
        <w:tc>
          <w:tcPr>
            <w:tcW w:w="2769" w:type="dxa"/>
          </w:tcPr>
          <w:p w:rsidR="0055405C" w:rsidRDefault="0055405C" w:rsidP="0055405C">
            <w:pPr>
              <w:jc w:val="left"/>
            </w:pPr>
            <w:r>
              <w:rPr>
                <w:rFonts w:hint="eastAsia"/>
              </w:rPr>
              <w:t>南方全天候策略混合（</w:t>
            </w:r>
            <w:r>
              <w:rPr>
                <w:rFonts w:hint="eastAsia"/>
              </w:rPr>
              <w:t>FOF</w:t>
            </w:r>
            <w:r>
              <w:rPr>
                <w:rFonts w:hint="eastAsia"/>
              </w:rPr>
              <w:t>）</w:t>
            </w:r>
            <w:r>
              <w:rPr>
                <w:rFonts w:hint="eastAsia"/>
              </w:rPr>
              <w:t>C</w:t>
            </w:r>
          </w:p>
        </w:tc>
      </w:tr>
      <w:tr w:rsidR="0055405C" w:rsidTr="0055405C">
        <w:tc>
          <w:tcPr>
            <w:tcW w:w="2768" w:type="dxa"/>
          </w:tcPr>
          <w:p w:rsidR="0055405C" w:rsidRDefault="0055405C" w:rsidP="0055405C">
            <w:pPr>
              <w:jc w:val="left"/>
            </w:pPr>
            <w:r>
              <w:rPr>
                <w:rFonts w:hint="eastAsia"/>
              </w:rPr>
              <w:t>下属分级基金的交易代码</w:t>
            </w:r>
          </w:p>
        </w:tc>
        <w:tc>
          <w:tcPr>
            <w:tcW w:w="2769" w:type="dxa"/>
          </w:tcPr>
          <w:p w:rsidR="0055405C" w:rsidRDefault="0055405C" w:rsidP="0055405C">
            <w:pPr>
              <w:jc w:val="left"/>
            </w:pPr>
            <w:r>
              <w:t>005215</w:t>
            </w:r>
          </w:p>
        </w:tc>
        <w:tc>
          <w:tcPr>
            <w:tcW w:w="2769" w:type="dxa"/>
          </w:tcPr>
          <w:p w:rsidR="0055405C" w:rsidRDefault="0055405C" w:rsidP="0055405C">
            <w:pPr>
              <w:jc w:val="left"/>
            </w:pPr>
            <w:r>
              <w:t>005216</w:t>
            </w:r>
          </w:p>
        </w:tc>
      </w:tr>
      <w:tr w:rsidR="0055405C" w:rsidTr="0055405C">
        <w:tc>
          <w:tcPr>
            <w:tcW w:w="2768" w:type="dxa"/>
          </w:tcPr>
          <w:p w:rsidR="0055405C" w:rsidRDefault="0055405C" w:rsidP="0055405C">
            <w:pPr>
              <w:jc w:val="left"/>
            </w:pPr>
            <w:r>
              <w:rPr>
                <w:rFonts w:hint="eastAsia"/>
              </w:rPr>
              <w:lastRenderedPageBreak/>
              <w:t>报告期末下属分级基金的份额总额</w:t>
            </w:r>
          </w:p>
        </w:tc>
        <w:tc>
          <w:tcPr>
            <w:tcW w:w="2769" w:type="dxa"/>
          </w:tcPr>
          <w:p w:rsidR="0055405C" w:rsidRDefault="0055405C" w:rsidP="0055405C">
            <w:pPr>
              <w:jc w:val="left"/>
            </w:pPr>
            <w:r>
              <w:rPr>
                <w:rFonts w:hint="eastAsia"/>
              </w:rPr>
              <w:t>373,608,652.67</w:t>
            </w:r>
            <w:r>
              <w:rPr>
                <w:rFonts w:hint="eastAsia"/>
              </w:rPr>
              <w:t>份</w:t>
            </w:r>
          </w:p>
        </w:tc>
        <w:tc>
          <w:tcPr>
            <w:tcW w:w="2769" w:type="dxa"/>
          </w:tcPr>
          <w:p w:rsidR="0055405C" w:rsidRDefault="0055405C" w:rsidP="0055405C">
            <w:pPr>
              <w:jc w:val="left"/>
            </w:pPr>
            <w:r>
              <w:rPr>
                <w:rFonts w:hint="eastAsia"/>
              </w:rPr>
              <w:t>84,028,661.57</w:t>
            </w:r>
            <w:r>
              <w:rPr>
                <w:rFonts w:hint="eastAsia"/>
              </w:rPr>
              <w:t>份</w:t>
            </w:r>
          </w:p>
        </w:tc>
      </w:tr>
    </w:tbl>
    <w:p w:rsidR="0055405C" w:rsidRDefault="0055405C" w:rsidP="0055405C">
      <w:pPr>
        <w:pStyle w:val="-1"/>
        <w:ind w:left="281" w:hanging="281"/>
        <w:rPr>
          <w:rFonts w:hint="eastAsia"/>
        </w:rPr>
      </w:pPr>
      <w:r>
        <w:rPr>
          <w:rFonts w:hint="eastAsia"/>
        </w:rPr>
        <w:t>主要财务指标和基金净值表现</w:t>
      </w:r>
    </w:p>
    <w:p w:rsidR="0055405C" w:rsidRDefault="0055405C" w:rsidP="0055405C">
      <w:pPr>
        <w:pStyle w:val="-2"/>
        <w:spacing w:before="312"/>
        <w:rPr>
          <w:rFonts w:hint="eastAsia"/>
        </w:rPr>
      </w:pPr>
      <w:r>
        <w:rPr>
          <w:rFonts w:hint="eastAsia"/>
        </w:rPr>
        <w:t>主要财务指标</w:t>
      </w:r>
    </w:p>
    <w:p w:rsidR="0055405C" w:rsidRDefault="0055405C" w:rsidP="0055405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5405C" w:rsidTr="0055405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5405C" w:rsidRPr="0055405C" w:rsidRDefault="0055405C" w:rsidP="0055405C">
            <w:pPr>
              <w:jc w:val="center"/>
              <w:rPr>
                <w:b/>
              </w:rPr>
            </w:pPr>
            <w:r w:rsidRPr="0055405C">
              <w:rPr>
                <w:rFonts w:hint="eastAsia"/>
                <w:b/>
              </w:rPr>
              <w:t>主要财务指标</w:t>
            </w:r>
          </w:p>
        </w:tc>
        <w:tc>
          <w:tcPr>
            <w:tcW w:w="5538" w:type="dxa"/>
            <w:gridSpan w:val="2"/>
            <w:tcBorders>
              <w:bottom w:val="single" w:sz="4" w:space="0" w:color="auto"/>
            </w:tcBorders>
          </w:tcPr>
          <w:p w:rsidR="0055405C" w:rsidRPr="0055405C" w:rsidRDefault="0055405C" w:rsidP="0055405C">
            <w:pPr>
              <w:jc w:val="center"/>
              <w:rPr>
                <w:b/>
              </w:rPr>
            </w:pPr>
            <w:r w:rsidRPr="0055405C">
              <w:rPr>
                <w:rFonts w:hint="eastAsia"/>
                <w:b/>
              </w:rPr>
              <w:t>报告期（</w:t>
            </w:r>
            <w:r w:rsidRPr="0055405C">
              <w:rPr>
                <w:rFonts w:hint="eastAsia"/>
                <w:b/>
              </w:rPr>
              <w:t>2025</w:t>
            </w:r>
            <w:r w:rsidRPr="0055405C">
              <w:rPr>
                <w:rFonts w:hint="eastAsia"/>
                <w:b/>
              </w:rPr>
              <w:t>年</w:t>
            </w:r>
            <w:r w:rsidRPr="0055405C">
              <w:rPr>
                <w:rFonts w:hint="eastAsia"/>
                <w:b/>
              </w:rPr>
              <w:t>10</w:t>
            </w:r>
            <w:r w:rsidRPr="0055405C">
              <w:rPr>
                <w:rFonts w:hint="eastAsia"/>
                <w:b/>
              </w:rPr>
              <w:t>月</w:t>
            </w:r>
            <w:r w:rsidRPr="0055405C">
              <w:rPr>
                <w:rFonts w:hint="eastAsia"/>
                <w:b/>
              </w:rPr>
              <w:t>1</w:t>
            </w:r>
            <w:r w:rsidRPr="0055405C">
              <w:rPr>
                <w:rFonts w:hint="eastAsia"/>
                <w:b/>
              </w:rPr>
              <w:t>日－</w:t>
            </w:r>
            <w:r w:rsidRPr="0055405C">
              <w:rPr>
                <w:rFonts w:hint="eastAsia"/>
                <w:b/>
              </w:rPr>
              <w:t>2025</w:t>
            </w:r>
            <w:r w:rsidRPr="0055405C">
              <w:rPr>
                <w:rFonts w:hint="eastAsia"/>
                <w:b/>
              </w:rPr>
              <w:t>年</w:t>
            </w:r>
            <w:r w:rsidRPr="0055405C">
              <w:rPr>
                <w:rFonts w:hint="eastAsia"/>
                <w:b/>
              </w:rPr>
              <w:t>12</w:t>
            </w:r>
            <w:r w:rsidRPr="0055405C">
              <w:rPr>
                <w:rFonts w:hint="eastAsia"/>
                <w:b/>
              </w:rPr>
              <w:t>月</w:t>
            </w:r>
            <w:r w:rsidRPr="0055405C">
              <w:rPr>
                <w:rFonts w:hint="eastAsia"/>
                <w:b/>
              </w:rPr>
              <w:t>31</w:t>
            </w:r>
            <w:r w:rsidRPr="0055405C">
              <w:rPr>
                <w:rFonts w:hint="eastAsia"/>
                <w:b/>
              </w:rPr>
              <w:t>日）</w:t>
            </w:r>
          </w:p>
        </w:tc>
      </w:tr>
      <w:tr w:rsidR="0055405C" w:rsidTr="0055405C">
        <w:tc>
          <w:tcPr>
            <w:tcW w:w="2768" w:type="dxa"/>
            <w:vMerge/>
          </w:tcPr>
          <w:p w:rsidR="0055405C" w:rsidRDefault="0055405C" w:rsidP="0055405C">
            <w:pPr>
              <w:jc w:val="left"/>
            </w:pPr>
          </w:p>
        </w:tc>
        <w:tc>
          <w:tcPr>
            <w:tcW w:w="2769" w:type="dxa"/>
            <w:shd w:val="clear" w:color="auto" w:fill="BFBFBF"/>
          </w:tcPr>
          <w:p w:rsidR="0055405C" w:rsidRPr="0055405C" w:rsidRDefault="0055405C" w:rsidP="0055405C">
            <w:pPr>
              <w:jc w:val="center"/>
              <w:rPr>
                <w:b/>
              </w:rPr>
            </w:pPr>
            <w:r w:rsidRPr="0055405C">
              <w:rPr>
                <w:rFonts w:hint="eastAsia"/>
                <w:b/>
              </w:rPr>
              <w:t>南方全天候策略混合（</w:t>
            </w:r>
            <w:r w:rsidRPr="0055405C">
              <w:rPr>
                <w:rFonts w:hint="eastAsia"/>
                <w:b/>
              </w:rPr>
              <w:t>FOF</w:t>
            </w:r>
            <w:r w:rsidRPr="0055405C">
              <w:rPr>
                <w:rFonts w:hint="eastAsia"/>
                <w:b/>
              </w:rPr>
              <w:t>）</w:t>
            </w:r>
            <w:r w:rsidRPr="0055405C">
              <w:rPr>
                <w:rFonts w:hint="eastAsia"/>
                <w:b/>
              </w:rPr>
              <w:t>A</w:t>
            </w:r>
          </w:p>
        </w:tc>
        <w:tc>
          <w:tcPr>
            <w:tcW w:w="2769" w:type="dxa"/>
            <w:shd w:val="clear" w:color="auto" w:fill="BFBFBF"/>
          </w:tcPr>
          <w:p w:rsidR="0055405C" w:rsidRPr="0055405C" w:rsidRDefault="0055405C" w:rsidP="0055405C">
            <w:pPr>
              <w:jc w:val="center"/>
              <w:rPr>
                <w:b/>
              </w:rPr>
            </w:pPr>
            <w:r w:rsidRPr="0055405C">
              <w:rPr>
                <w:rFonts w:hint="eastAsia"/>
                <w:b/>
              </w:rPr>
              <w:t>南方全天候策略混合（</w:t>
            </w:r>
            <w:r w:rsidRPr="0055405C">
              <w:rPr>
                <w:rFonts w:hint="eastAsia"/>
                <w:b/>
              </w:rPr>
              <w:t>FOF</w:t>
            </w:r>
            <w:r w:rsidRPr="0055405C">
              <w:rPr>
                <w:rFonts w:hint="eastAsia"/>
                <w:b/>
              </w:rPr>
              <w:t>）</w:t>
            </w:r>
            <w:r w:rsidRPr="0055405C">
              <w:rPr>
                <w:rFonts w:hint="eastAsia"/>
                <w:b/>
              </w:rPr>
              <w:t>C</w:t>
            </w:r>
          </w:p>
        </w:tc>
      </w:tr>
      <w:tr w:rsidR="0055405C" w:rsidTr="0055405C">
        <w:tc>
          <w:tcPr>
            <w:tcW w:w="2768" w:type="dxa"/>
          </w:tcPr>
          <w:p w:rsidR="0055405C" w:rsidRDefault="0055405C" w:rsidP="0055405C">
            <w:pPr>
              <w:jc w:val="left"/>
            </w:pPr>
            <w:r>
              <w:rPr>
                <w:rFonts w:hint="eastAsia"/>
              </w:rPr>
              <w:t>1.</w:t>
            </w:r>
            <w:r>
              <w:rPr>
                <w:rFonts w:hint="eastAsia"/>
              </w:rPr>
              <w:t>本期已实现收益</w:t>
            </w:r>
          </w:p>
        </w:tc>
        <w:tc>
          <w:tcPr>
            <w:tcW w:w="2769" w:type="dxa"/>
          </w:tcPr>
          <w:p w:rsidR="0055405C" w:rsidRDefault="0055405C" w:rsidP="0055405C">
            <w:pPr>
              <w:jc w:val="right"/>
            </w:pPr>
            <w:r>
              <w:t>11,807,826.06</w:t>
            </w:r>
          </w:p>
        </w:tc>
        <w:tc>
          <w:tcPr>
            <w:tcW w:w="2769" w:type="dxa"/>
          </w:tcPr>
          <w:p w:rsidR="0055405C" w:rsidRDefault="0055405C" w:rsidP="0055405C">
            <w:pPr>
              <w:jc w:val="right"/>
            </w:pPr>
            <w:r>
              <w:t>2,281,014.65</w:t>
            </w:r>
          </w:p>
        </w:tc>
      </w:tr>
      <w:tr w:rsidR="0055405C" w:rsidTr="0055405C">
        <w:tc>
          <w:tcPr>
            <w:tcW w:w="2768" w:type="dxa"/>
          </w:tcPr>
          <w:p w:rsidR="0055405C" w:rsidRDefault="0055405C" w:rsidP="0055405C">
            <w:pPr>
              <w:jc w:val="left"/>
            </w:pPr>
            <w:r>
              <w:rPr>
                <w:rFonts w:hint="eastAsia"/>
              </w:rPr>
              <w:t>2.</w:t>
            </w:r>
            <w:r>
              <w:rPr>
                <w:rFonts w:hint="eastAsia"/>
              </w:rPr>
              <w:t>本期利润</w:t>
            </w:r>
          </w:p>
        </w:tc>
        <w:tc>
          <w:tcPr>
            <w:tcW w:w="2769" w:type="dxa"/>
          </w:tcPr>
          <w:p w:rsidR="0055405C" w:rsidRDefault="0055405C" w:rsidP="0055405C">
            <w:pPr>
              <w:jc w:val="right"/>
            </w:pPr>
            <w:r>
              <w:t>7,645,574.81</w:t>
            </w:r>
          </w:p>
        </w:tc>
        <w:tc>
          <w:tcPr>
            <w:tcW w:w="2769" w:type="dxa"/>
          </w:tcPr>
          <w:p w:rsidR="0055405C" w:rsidRDefault="0055405C" w:rsidP="0055405C">
            <w:pPr>
              <w:jc w:val="right"/>
            </w:pPr>
            <w:r>
              <w:t>1,439,530.73</w:t>
            </w:r>
          </w:p>
        </w:tc>
      </w:tr>
      <w:tr w:rsidR="0055405C" w:rsidTr="0055405C">
        <w:tc>
          <w:tcPr>
            <w:tcW w:w="2768" w:type="dxa"/>
          </w:tcPr>
          <w:p w:rsidR="0055405C" w:rsidRDefault="0055405C" w:rsidP="0055405C">
            <w:pPr>
              <w:jc w:val="left"/>
            </w:pPr>
            <w:r>
              <w:rPr>
                <w:rFonts w:hint="eastAsia"/>
              </w:rPr>
              <w:t>3.</w:t>
            </w:r>
            <w:r>
              <w:rPr>
                <w:rFonts w:hint="eastAsia"/>
              </w:rPr>
              <w:t>加权平均基金份额本期利润</w:t>
            </w:r>
          </w:p>
        </w:tc>
        <w:tc>
          <w:tcPr>
            <w:tcW w:w="2769" w:type="dxa"/>
          </w:tcPr>
          <w:p w:rsidR="0055405C" w:rsidRDefault="0055405C" w:rsidP="0055405C">
            <w:pPr>
              <w:jc w:val="right"/>
            </w:pPr>
            <w:r>
              <w:t>0.0189</w:t>
            </w:r>
          </w:p>
        </w:tc>
        <w:tc>
          <w:tcPr>
            <w:tcW w:w="2769" w:type="dxa"/>
          </w:tcPr>
          <w:p w:rsidR="0055405C" w:rsidRDefault="0055405C" w:rsidP="0055405C">
            <w:pPr>
              <w:jc w:val="right"/>
            </w:pPr>
            <w:r>
              <w:t>0.0163</w:t>
            </w:r>
          </w:p>
        </w:tc>
      </w:tr>
      <w:tr w:rsidR="0055405C" w:rsidTr="0055405C">
        <w:tc>
          <w:tcPr>
            <w:tcW w:w="2768" w:type="dxa"/>
          </w:tcPr>
          <w:p w:rsidR="0055405C" w:rsidRDefault="0055405C" w:rsidP="0055405C">
            <w:pPr>
              <w:jc w:val="left"/>
            </w:pPr>
            <w:r>
              <w:rPr>
                <w:rFonts w:hint="eastAsia"/>
              </w:rPr>
              <w:t>4.</w:t>
            </w:r>
            <w:r>
              <w:rPr>
                <w:rFonts w:hint="eastAsia"/>
              </w:rPr>
              <w:t>期末基金资产净值</w:t>
            </w:r>
          </w:p>
        </w:tc>
        <w:tc>
          <w:tcPr>
            <w:tcW w:w="2769" w:type="dxa"/>
          </w:tcPr>
          <w:p w:rsidR="0055405C" w:rsidRDefault="0055405C" w:rsidP="0055405C">
            <w:pPr>
              <w:jc w:val="right"/>
            </w:pPr>
            <w:r>
              <w:t>567,631,337.56</w:t>
            </w:r>
          </w:p>
        </w:tc>
        <w:tc>
          <w:tcPr>
            <w:tcW w:w="2769" w:type="dxa"/>
          </w:tcPr>
          <w:p w:rsidR="0055405C" w:rsidRDefault="0055405C" w:rsidP="0055405C">
            <w:pPr>
              <w:jc w:val="right"/>
            </w:pPr>
            <w:r>
              <w:t>121,522,756.03</w:t>
            </w:r>
          </w:p>
        </w:tc>
      </w:tr>
      <w:tr w:rsidR="0055405C" w:rsidTr="0055405C">
        <w:tc>
          <w:tcPr>
            <w:tcW w:w="2768" w:type="dxa"/>
          </w:tcPr>
          <w:p w:rsidR="0055405C" w:rsidRDefault="0055405C" w:rsidP="0055405C">
            <w:pPr>
              <w:jc w:val="left"/>
            </w:pPr>
            <w:r>
              <w:rPr>
                <w:rFonts w:hint="eastAsia"/>
              </w:rPr>
              <w:t>5.</w:t>
            </w:r>
            <w:r>
              <w:rPr>
                <w:rFonts w:hint="eastAsia"/>
              </w:rPr>
              <w:t>期末基金份额净值</w:t>
            </w:r>
          </w:p>
        </w:tc>
        <w:tc>
          <w:tcPr>
            <w:tcW w:w="2769" w:type="dxa"/>
          </w:tcPr>
          <w:p w:rsidR="0055405C" w:rsidRDefault="0055405C" w:rsidP="0055405C">
            <w:pPr>
              <w:jc w:val="right"/>
            </w:pPr>
            <w:r>
              <w:t>1.5193</w:t>
            </w:r>
          </w:p>
        </w:tc>
        <w:tc>
          <w:tcPr>
            <w:tcW w:w="2769" w:type="dxa"/>
          </w:tcPr>
          <w:p w:rsidR="0055405C" w:rsidRDefault="0055405C" w:rsidP="0055405C">
            <w:pPr>
              <w:jc w:val="right"/>
            </w:pPr>
            <w:r>
              <w:t>1.4462</w:t>
            </w:r>
          </w:p>
        </w:tc>
      </w:tr>
    </w:tbl>
    <w:p w:rsidR="0055405C" w:rsidRDefault="0055405C" w:rsidP="0055405C">
      <w:pPr>
        <w:pStyle w:val="-8"/>
        <w:rPr>
          <w:rFonts w:hint="eastAsia"/>
        </w:rPr>
      </w:pPr>
      <w:r>
        <w:rPr>
          <w:rFonts w:hint="eastAsia"/>
        </w:rPr>
        <w:t>注：1、基金业绩指标不包括持有人认（申）购或交易基金的各项费用，计入费用后实际收益水平要低于所列数字；</w:t>
      </w:r>
    </w:p>
    <w:p w:rsidR="0055405C" w:rsidRDefault="0055405C" w:rsidP="0055405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5405C" w:rsidRDefault="0055405C" w:rsidP="0055405C">
      <w:pPr>
        <w:pStyle w:val="-"/>
        <w:ind w:firstLine="420"/>
        <w:rPr>
          <w:rFonts w:hint="eastAsia"/>
        </w:rPr>
      </w:pPr>
      <w:r>
        <w:rPr>
          <w:rFonts w:hint="eastAsia"/>
        </w:rPr>
        <w:t>3、本基金T日的基金份额净值在所投资基金披露净值或万份收益的当日（法定节假日顺延至第一个交易日）计算，并于T+2日公告。</w:t>
      </w:r>
    </w:p>
    <w:p w:rsidR="0055405C" w:rsidRDefault="0055405C" w:rsidP="0055405C">
      <w:pPr>
        <w:pStyle w:val="-2"/>
        <w:spacing w:before="312"/>
        <w:rPr>
          <w:rFonts w:hint="eastAsia"/>
        </w:rPr>
      </w:pPr>
      <w:r>
        <w:rPr>
          <w:rFonts w:hint="eastAsia"/>
        </w:rPr>
        <w:t>基金净值表现</w:t>
      </w:r>
    </w:p>
    <w:p w:rsidR="0055405C" w:rsidRDefault="0055405C" w:rsidP="0055405C">
      <w:pPr>
        <w:pStyle w:val="-3"/>
        <w:spacing w:before="156" w:after="156"/>
        <w:rPr>
          <w:rFonts w:hint="eastAsia"/>
        </w:rPr>
      </w:pPr>
      <w:r>
        <w:rPr>
          <w:rFonts w:hint="eastAsia"/>
        </w:rPr>
        <w:t>本报告期基金份额净值增长率及其与同期业绩比较基准收益率的比较</w:t>
      </w:r>
    </w:p>
    <w:p w:rsidR="0055405C" w:rsidRDefault="0055405C" w:rsidP="0055405C">
      <w:pPr>
        <w:pStyle w:val="-"/>
        <w:ind w:firstLine="420"/>
        <w:rPr>
          <w:rFonts w:hint="eastAsia"/>
        </w:rPr>
      </w:pPr>
      <w:r>
        <w:rPr>
          <w:rFonts w:hint="eastAsia"/>
        </w:rPr>
        <w:t>南方全天候策略混合（FOF）A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405C" w:rsidTr="0055405C">
        <w:trPr>
          <w:cnfStyle w:val="100000000000" w:firstRow="1" w:lastRow="0" w:firstColumn="0" w:lastColumn="0" w:oddVBand="0" w:evenVBand="0" w:oddHBand="0" w:evenHBand="0" w:firstRowFirstColumn="0" w:firstRowLastColumn="0" w:lastRowFirstColumn="0" w:lastRowLastColumn="0"/>
        </w:trPr>
        <w:tc>
          <w:tcPr>
            <w:tcW w:w="1429" w:type="dxa"/>
          </w:tcPr>
          <w:p w:rsidR="0055405C" w:rsidRPr="0055405C" w:rsidRDefault="0055405C" w:rsidP="0055405C">
            <w:pPr>
              <w:jc w:val="center"/>
              <w:rPr>
                <w:b/>
              </w:rPr>
            </w:pPr>
            <w:r w:rsidRPr="0055405C">
              <w:rPr>
                <w:rFonts w:hint="eastAsia"/>
                <w:b/>
              </w:rPr>
              <w:t>阶段</w:t>
            </w:r>
          </w:p>
        </w:tc>
        <w:tc>
          <w:tcPr>
            <w:tcW w:w="1315" w:type="dxa"/>
          </w:tcPr>
          <w:p w:rsidR="0055405C" w:rsidRPr="0055405C" w:rsidRDefault="0055405C" w:rsidP="0055405C">
            <w:pPr>
              <w:jc w:val="center"/>
              <w:rPr>
                <w:b/>
              </w:rPr>
            </w:pPr>
            <w:r w:rsidRPr="0055405C">
              <w:rPr>
                <w:rFonts w:hint="eastAsia"/>
                <w:b/>
              </w:rPr>
              <w:t>净值增长率①</w:t>
            </w:r>
          </w:p>
        </w:tc>
        <w:tc>
          <w:tcPr>
            <w:tcW w:w="1315" w:type="dxa"/>
          </w:tcPr>
          <w:p w:rsidR="0055405C" w:rsidRPr="0055405C" w:rsidRDefault="0055405C" w:rsidP="0055405C">
            <w:pPr>
              <w:jc w:val="center"/>
              <w:rPr>
                <w:b/>
              </w:rPr>
            </w:pPr>
            <w:r w:rsidRPr="0055405C">
              <w:rPr>
                <w:rFonts w:hint="eastAsia"/>
                <w:b/>
              </w:rPr>
              <w:t>净值增长率标准差②</w:t>
            </w:r>
          </w:p>
        </w:tc>
        <w:tc>
          <w:tcPr>
            <w:tcW w:w="1315" w:type="dxa"/>
          </w:tcPr>
          <w:p w:rsidR="0055405C" w:rsidRPr="0055405C" w:rsidRDefault="0055405C" w:rsidP="0055405C">
            <w:pPr>
              <w:jc w:val="center"/>
              <w:rPr>
                <w:b/>
              </w:rPr>
            </w:pPr>
            <w:r w:rsidRPr="0055405C">
              <w:rPr>
                <w:rFonts w:hint="eastAsia"/>
                <w:b/>
              </w:rPr>
              <w:t>业绩比较基准收益率③</w:t>
            </w:r>
          </w:p>
        </w:tc>
        <w:tc>
          <w:tcPr>
            <w:tcW w:w="1315" w:type="dxa"/>
          </w:tcPr>
          <w:p w:rsidR="0055405C" w:rsidRPr="0055405C" w:rsidRDefault="0055405C" w:rsidP="0055405C">
            <w:pPr>
              <w:jc w:val="center"/>
              <w:rPr>
                <w:b/>
              </w:rPr>
            </w:pPr>
            <w:r w:rsidRPr="0055405C">
              <w:rPr>
                <w:rFonts w:hint="eastAsia"/>
                <w:b/>
              </w:rPr>
              <w:t>业绩比较基准收益率标准差④</w:t>
            </w:r>
          </w:p>
        </w:tc>
        <w:tc>
          <w:tcPr>
            <w:tcW w:w="907" w:type="dxa"/>
          </w:tcPr>
          <w:p w:rsidR="0055405C" w:rsidRPr="0055405C" w:rsidRDefault="0055405C" w:rsidP="0055405C">
            <w:pPr>
              <w:jc w:val="center"/>
              <w:rPr>
                <w:b/>
              </w:rPr>
            </w:pPr>
            <w:r w:rsidRPr="0055405C">
              <w:rPr>
                <w:rFonts w:hint="eastAsia"/>
                <w:b/>
              </w:rPr>
              <w:t>①</w:t>
            </w:r>
            <w:r w:rsidRPr="0055405C">
              <w:rPr>
                <w:rFonts w:hint="eastAsia"/>
                <w:b/>
              </w:rPr>
              <w:t>-</w:t>
            </w:r>
            <w:r w:rsidRPr="0055405C">
              <w:rPr>
                <w:rFonts w:hint="eastAsia"/>
                <w:b/>
              </w:rPr>
              <w:t>③</w:t>
            </w:r>
          </w:p>
        </w:tc>
        <w:tc>
          <w:tcPr>
            <w:tcW w:w="907" w:type="dxa"/>
          </w:tcPr>
          <w:p w:rsidR="0055405C" w:rsidRPr="0055405C" w:rsidRDefault="0055405C" w:rsidP="0055405C">
            <w:pPr>
              <w:jc w:val="center"/>
              <w:rPr>
                <w:b/>
              </w:rPr>
            </w:pPr>
            <w:r w:rsidRPr="0055405C">
              <w:rPr>
                <w:rFonts w:hint="eastAsia"/>
                <w:b/>
              </w:rPr>
              <w:t>②</w:t>
            </w:r>
            <w:r w:rsidRPr="0055405C">
              <w:rPr>
                <w:rFonts w:hint="eastAsia"/>
                <w:b/>
              </w:rPr>
              <w:t>-</w:t>
            </w:r>
            <w:r w:rsidRPr="0055405C">
              <w:rPr>
                <w:rFonts w:hint="eastAsia"/>
                <w:b/>
              </w:rPr>
              <w:t>④</w:t>
            </w:r>
          </w:p>
        </w:tc>
      </w:tr>
      <w:tr w:rsidR="0055405C" w:rsidTr="0055405C">
        <w:tc>
          <w:tcPr>
            <w:tcW w:w="1429" w:type="dxa"/>
          </w:tcPr>
          <w:p w:rsidR="0055405C" w:rsidRDefault="0055405C" w:rsidP="0055405C">
            <w:pPr>
              <w:jc w:val="left"/>
            </w:pPr>
            <w:r>
              <w:rPr>
                <w:rFonts w:hint="eastAsia"/>
              </w:rPr>
              <w:t>过去三个月</w:t>
            </w:r>
          </w:p>
        </w:tc>
        <w:tc>
          <w:tcPr>
            <w:tcW w:w="1315" w:type="dxa"/>
          </w:tcPr>
          <w:p w:rsidR="0055405C" w:rsidRDefault="0055405C" w:rsidP="0055405C">
            <w:pPr>
              <w:jc w:val="right"/>
            </w:pPr>
            <w:r>
              <w:t>1.42%</w:t>
            </w:r>
          </w:p>
        </w:tc>
        <w:tc>
          <w:tcPr>
            <w:tcW w:w="1315" w:type="dxa"/>
          </w:tcPr>
          <w:p w:rsidR="0055405C" w:rsidRDefault="0055405C" w:rsidP="0055405C">
            <w:pPr>
              <w:jc w:val="right"/>
            </w:pPr>
            <w:r>
              <w:t>0.43%</w:t>
            </w:r>
          </w:p>
        </w:tc>
        <w:tc>
          <w:tcPr>
            <w:tcW w:w="1315" w:type="dxa"/>
          </w:tcPr>
          <w:p w:rsidR="0055405C" w:rsidRDefault="0055405C" w:rsidP="0055405C">
            <w:pPr>
              <w:jc w:val="right"/>
            </w:pPr>
            <w:r>
              <w:t>0.14%</w:t>
            </w:r>
          </w:p>
        </w:tc>
        <w:tc>
          <w:tcPr>
            <w:tcW w:w="1315" w:type="dxa"/>
          </w:tcPr>
          <w:p w:rsidR="0055405C" w:rsidRDefault="0055405C" w:rsidP="0055405C">
            <w:pPr>
              <w:jc w:val="right"/>
            </w:pPr>
            <w:r>
              <w:t>0.14%</w:t>
            </w:r>
          </w:p>
        </w:tc>
        <w:tc>
          <w:tcPr>
            <w:tcW w:w="907" w:type="dxa"/>
          </w:tcPr>
          <w:p w:rsidR="0055405C" w:rsidRDefault="0055405C" w:rsidP="0055405C">
            <w:pPr>
              <w:jc w:val="right"/>
            </w:pPr>
            <w:r>
              <w:t>1.28%</w:t>
            </w:r>
          </w:p>
        </w:tc>
        <w:tc>
          <w:tcPr>
            <w:tcW w:w="907" w:type="dxa"/>
          </w:tcPr>
          <w:p w:rsidR="0055405C" w:rsidRDefault="0055405C" w:rsidP="0055405C">
            <w:pPr>
              <w:jc w:val="right"/>
            </w:pPr>
            <w:r>
              <w:t>0.29%</w:t>
            </w:r>
          </w:p>
        </w:tc>
      </w:tr>
      <w:tr w:rsidR="0055405C" w:rsidTr="0055405C">
        <w:tc>
          <w:tcPr>
            <w:tcW w:w="1429" w:type="dxa"/>
          </w:tcPr>
          <w:p w:rsidR="0055405C" w:rsidRDefault="0055405C" w:rsidP="0055405C">
            <w:pPr>
              <w:jc w:val="left"/>
            </w:pPr>
            <w:r>
              <w:rPr>
                <w:rFonts w:hint="eastAsia"/>
              </w:rPr>
              <w:t>过去六个月</w:t>
            </w:r>
          </w:p>
        </w:tc>
        <w:tc>
          <w:tcPr>
            <w:tcW w:w="1315" w:type="dxa"/>
          </w:tcPr>
          <w:p w:rsidR="0055405C" w:rsidRDefault="0055405C" w:rsidP="0055405C">
            <w:pPr>
              <w:jc w:val="right"/>
            </w:pPr>
            <w:r>
              <w:t>8.97%</w:t>
            </w:r>
          </w:p>
        </w:tc>
        <w:tc>
          <w:tcPr>
            <w:tcW w:w="1315" w:type="dxa"/>
          </w:tcPr>
          <w:p w:rsidR="0055405C" w:rsidRDefault="0055405C" w:rsidP="0055405C">
            <w:pPr>
              <w:jc w:val="right"/>
            </w:pPr>
            <w:r>
              <w:t>0.37%</w:t>
            </w:r>
          </w:p>
        </w:tc>
        <w:tc>
          <w:tcPr>
            <w:tcW w:w="1315" w:type="dxa"/>
          </w:tcPr>
          <w:p w:rsidR="0055405C" w:rsidRDefault="0055405C" w:rsidP="0055405C">
            <w:pPr>
              <w:jc w:val="right"/>
            </w:pPr>
            <w:r>
              <w:t>2.17%</w:t>
            </w:r>
          </w:p>
        </w:tc>
        <w:tc>
          <w:tcPr>
            <w:tcW w:w="1315" w:type="dxa"/>
          </w:tcPr>
          <w:p w:rsidR="0055405C" w:rsidRDefault="0055405C" w:rsidP="0055405C">
            <w:pPr>
              <w:jc w:val="right"/>
            </w:pPr>
            <w:r>
              <w:t>0.13%</w:t>
            </w:r>
          </w:p>
        </w:tc>
        <w:tc>
          <w:tcPr>
            <w:tcW w:w="907" w:type="dxa"/>
          </w:tcPr>
          <w:p w:rsidR="0055405C" w:rsidRDefault="0055405C" w:rsidP="0055405C">
            <w:pPr>
              <w:jc w:val="right"/>
            </w:pPr>
            <w:r>
              <w:t>6.80%</w:t>
            </w:r>
          </w:p>
        </w:tc>
        <w:tc>
          <w:tcPr>
            <w:tcW w:w="907" w:type="dxa"/>
          </w:tcPr>
          <w:p w:rsidR="0055405C" w:rsidRDefault="0055405C" w:rsidP="0055405C">
            <w:pPr>
              <w:jc w:val="right"/>
            </w:pPr>
            <w:r>
              <w:t>0.24%</w:t>
            </w:r>
          </w:p>
        </w:tc>
      </w:tr>
      <w:tr w:rsidR="0055405C" w:rsidTr="0055405C">
        <w:tc>
          <w:tcPr>
            <w:tcW w:w="1429" w:type="dxa"/>
          </w:tcPr>
          <w:p w:rsidR="0055405C" w:rsidRDefault="0055405C" w:rsidP="0055405C">
            <w:pPr>
              <w:jc w:val="left"/>
            </w:pPr>
            <w:r>
              <w:rPr>
                <w:rFonts w:hint="eastAsia"/>
              </w:rPr>
              <w:t>过去一年</w:t>
            </w:r>
          </w:p>
        </w:tc>
        <w:tc>
          <w:tcPr>
            <w:tcW w:w="1315" w:type="dxa"/>
          </w:tcPr>
          <w:p w:rsidR="0055405C" w:rsidRDefault="0055405C" w:rsidP="0055405C">
            <w:pPr>
              <w:jc w:val="right"/>
            </w:pPr>
            <w:r>
              <w:t>9.59%</w:t>
            </w:r>
          </w:p>
        </w:tc>
        <w:tc>
          <w:tcPr>
            <w:tcW w:w="1315" w:type="dxa"/>
          </w:tcPr>
          <w:p w:rsidR="0055405C" w:rsidRDefault="0055405C" w:rsidP="0055405C">
            <w:pPr>
              <w:jc w:val="right"/>
            </w:pPr>
            <w:r>
              <w:t>0.34%</w:t>
            </w:r>
          </w:p>
        </w:tc>
        <w:tc>
          <w:tcPr>
            <w:tcW w:w="1315" w:type="dxa"/>
          </w:tcPr>
          <w:p w:rsidR="0055405C" w:rsidRDefault="0055405C" w:rsidP="0055405C">
            <w:pPr>
              <w:jc w:val="right"/>
            </w:pPr>
            <w:r>
              <w:t>3.43%</w:t>
            </w:r>
          </w:p>
        </w:tc>
        <w:tc>
          <w:tcPr>
            <w:tcW w:w="1315" w:type="dxa"/>
          </w:tcPr>
          <w:p w:rsidR="0055405C" w:rsidRDefault="0055405C" w:rsidP="0055405C">
            <w:pPr>
              <w:jc w:val="right"/>
            </w:pPr>
            <w:r>
              <w:t>0.13%</w:t>
            </w:r>
          </w:p>
        </w:tc>
        <w:tc>
          <w:tcPr>
            <w:tcW w:w="907" w:type="dxa"/>
          </w:tcPr>
          <w:p w:rsidR="0055405C" w:rsidRDefault="0055405C" w:rsidP="0055405C">
            <w:pPr>
              <w:jc w:val="right"/>
            </w:pPr>
            <w:r>
              <w:t>6.16%</w:t>
            </w:r>
          </w:p>
        </w:tc>
        <w:tc>
          <w:tcPr>
            <w:tcW w:w="907" w:type="dxa"/>
          </w:tcPr>
          <w:p w:rsidR="0055405C" w:rsidRDefault="0055405C" w:rsidP="0055405C">
            <w:pPr>
              <w:jc w:val="right"/>
            </w:pPr>
            <w:r>
              <w:t>0.21%</w:t>
            </w:r>
          </w:p>
        </w:tc>
      </w:tr>
      <w:tr w:rsidR="0055405C" w:rsidTr="0055405C">
        <w:tc>
          <w:tcPr>
            <w:tcW w:w="1429" w:type="dxa"/>
          </w:tcPr>
          <w:p w:rsidR="0055405C" w:rsidRDefault="0055405C" w:rsidP="0055405C">
            <w:pPr>
              <w:jc w:val="left"/>
            </w:pPr>
            <w:r>
              <w:rPr>
                <w:rFonts w:hint="eastAsia"/>
              </w:rPr>
              <w:t>过去三年</w:t>
            </w:r>
          </w:p>
        </w:tc>
        <w:tc>
          <w:tcPr>
            <w:tcW w:w="1315" w:type="dxa"/>
          </w:tcPr>
          <w:p w:rsidR="0055405C" w:rsidRDefault="0055405C" w:rsidP="0055405C">
            <w:pPr>
              <w:jc w:val="right"/>
            </w:pPr>
            <w:r>
              <w:t>14.21%</w:t>
            </w:r>
          </w:p>
        </w:tc>
        <w:tc>
          <w:tcPr>
            <w:tcW w:w="1315" w:type="dxa"/>
          </w:tcPr>
          <w:p w:rsidR="0055405C" w:rsidRDefault="0055405C" w:rsidP="0055405C">
            <w:pPr>
              <w:jc w:val="right"/>
            </w:pPr>
            <w:r>
              <w:t>0.30%</w:t>
            </w:r>
          </w:p>
        </w:tc>
        <w:tc>
          <w:tcPr>
            <w:tcW w:w="1315" w:type="dxa"/>
          </w:tcPr>
          <w:p w:rsidR="0055405C" w:rsidRDefault="0055405C" w:rsidP="0055405C">
            <w:pPr>
              <w:jc w:val="right"/>
            </w:pPr>
            <w:r>
              <w:t>14.74%</w:t>
            </w:r>
          </w:p>
        </w:tc>
        <w:tc>
          <w:tcPr>
            <w:tcW w:w="1315" w:type="dxa"/>
          </w:tcPr>
          <w:p w:rsidR="0055405C" w:rsidRDefault="0055405C" w:rsidP="0055405C">
            <w:pPr>
              <w:jc w:val="right"/>
            </w:pPr>
            <w:r>
              <w:t>0.15%</w:t>
            </w:r>
          </w:p>
        </w:tc>
        <w:tc>
          <w:tcPr>
            <w:tcW w:w="907" w:type="dxa"/>
          </w:tcPr>
          <w:p w:rsidR="0055405C" w:rsidRDefault="0055405C" w:rsidP="0055405C">
            <w:pPr>
              <w:jc w:val="right"/>
            </w:pPr>
            <w:r>
              <w:t>-0.53%</w:t>
            </w:r>
          </w:p>
        </w:tc>
        <w:tc>
          <w:tcPr>
            <w:tcW w:w="907" w:type="dxa"/>
          </w:tcPr>
          <w:p w:rsidR="0055405C" w:rsidRDefault="0055405C" w:rsidP="0055405C">
            <w:pPr>
              <w:jc w:val="right"/>
            </w:pPr>
            <w:r>
              <w:t>0.15%</w:t>
            </w:r>
          </w:p>
        </w:tc>
      </w:tr>
      <w:tr w:rsidR="0055405C" w:rsidTr="0055405C">
        <w:tc>
          <w:tcPr>
            <w:tcW w:w="1429" w:type="dxa"/>
          </w:tcPr>
          <w:p w:rsidR="0055405C" w:rsidRDefault="0055405C" w:rsidP="0055405C">
            <w:pPr>
              <w:jc w:val="left"/>
            </w:pPr>
            <w:r>
              <w:rPr>
                <w:rFonts w:hint="eastAsia"/>
              </w:rPr>
              <w:t>过去五年</w:t>
            </w:r>
          </w:p>
        </w:tc>
        <w:tc>
          <w:tcPr>
            <w:tcW w:w="1315" w:type="dxa"/>
          </w:tcPr>
          <w:p w:rsidR="0055405C" w:rsidRDefault="0055405C" w:rsidP="0055405C">
            <w:pPr>
              <w:jc w:val="right"/>
            </w:pPr>
            <w:r>
              <w:t>14.25%</w:t>
            </w:r>
          </w:p>
        </w:tc>
        <w:tc>
          <w:tcPr>
            <w:tcW w:w="1315" w:type="dxa"/>
          </w:tcPr>
          <w:p w:rsidR="0055405C" w:rsidRDefault="0055405C" w:rsidP="0055405C">
            <w:pPr>
              <w:jc w:val="right"/>
            </w:pPr>
            <w:r>
              <w:t>0.31%</w:t>
            </w:r>
          </w:p>
        </w:tc>
        <w:tc>
          <w:tcPr>
            <w:tcW w:w="1315" w:type="dxa"/>
          </w:tcPr>
          <w:p w:rsidR="0055405C" w:rsidRDefault="0055405C" w:rsidP="0055405C">
            <w:pPr>
              <w:jc w:val="right"/>
            </w:pPr>
            <w:r>
              <w:t>17.72%</w:t>
            </w:r>
          </w:p>
        </w:tc>
        <w:tc>
          <w:tcPr>
            <w:tcW w:w="1315" w:type="dxa"/>
          </w:tcPr>
          <w:p w:rsidR="0055405C" w:rsidRDefault="0055405C" w:rsidP="0055405C">
            <w:pPr>
              <w:jc w:val="right"/>
            </w:pPr>
            <w:r>
              <w:t>0.17%</w:t>
            </w:r>
          </w:p>
        </w:tc>
        <w:tc>
          <w:tcPr>
            <w:tcW w:w="907" w:type="dxa"/>
          </w:tcPr>
          <w:p w:rsidR="0055405C" w:rsidRDefault="0055405C" w:rsidP="0055405C">
            <w:pPr>
              <w:jc w:val="right"/>
            </w:pPr>
            <w:r>
              <w:t>-3.47%</w:t>
            </w:r>
          </w:p>
        </w:tc>
        <w:tc>
          <w:tcPr>
            <w:tcW w:w="907" w:type="dxa"/>
          </w:tcPr>
          <w:p w:rsidR="0055405C" w:rsidRDefault="0055405C" w:rsidP="0055405C">
            <w:pPr>
              <w:jc w:val="right"/>
            </w:pPr>
            <w:r>
              <w:t>0.14%</w:t>
            </w:r>
          </w:p>
        </w:tc>
      </w:tr>
      <w:tr w:rsidR="0055405C" w:rsidTr="0055405C">
        <w:tc>
          <w:tcPr>
            <w:tcW w:w="1429" w:type="dxa"/>
          </w:tcPr>
          <w:p w:rsidR="0055405C" w:rsidRDefault="0055405C" w:rsidP="0055405C">
            <w:pPr>
              <w:jc w:val="left"/>
            </w:pPr>
            <w:r>
              <w:rPr>
                <w:rFonts w:hint="eastAsia"/>
              </w:rPr>
              <w:t>自基金合同生效起至今</w:t>
            </w:r>
          </w:p>
        </w:tc>
        <w:tc>
          <w:tcPr>
            <w:tcW w:w="1315" w:type="dxa"/>
          </w:tcPr>
          <w:p w:rsidR="0055405C" w:rsidRDefault="0055405C" w:rsidP="0055405C">
            <w:pPr>
              <w:jc w:val="right"/>
            </w:pPr>
            <w:r>
              <w:t>51.93%</w:t>
            </w:r>
          </w:p>
        </w:tc>
        <w:tc>
          <w:tcPr>
            <w:tcW w:w="1315" w:type="dxa"/>
          </w:tcPr>
          <w:p w:rsidR="0055405C" w:rsidRDefault="0055405C" w:rsidP="0055405C">
            <w:pPr>
              <w:jc w:val="right"/>
            </w:pPr>
            <w:r>
              <w:t>0.34%</w:t>
            </w:r>
          </w:p>
        </w:tc>
        <w:tc>
          <w:tcPr>
            <w:tcW w:w="1315" w:type="dxa"/>
          </w:tcPr>
          <w:p w:rsidR="0055405C" w:rsidRDefault="0055405C" w:rsidP="0055405C">
            <w:pPr>
              <w:jc w:val="right"/>
            </w:pPr>
            <w:r>
              <w:t>38.70%</w:t>
            </w:r>
          </w:p>
        </w:tc>
        <w:tc>
          <w:tcPr>
            <w:tcW w:w="1315" w:type="dxa"/>
          </w:tcPr>
          <w:p w:rsidR="0055405C" w:rsidRDefault="0055405C" w:rsidP="0055405C">
            <w:pPr>
              <w:jc w:val="right"/>
            </w:pPr>
            <w:r>
              <w:t>0.18%</w:t>
            </w:r>
          </w:p>
        </w:tc>
        <w:tc>
          <w:tcPr>
            <w:tcW w:w="907" w:type="dxa"/>
          </w:tcPr>
          <w:p w:rsidR="0055405C" w:rsidRDefault="0055405C" w:rsidP="0055405C">
            <w:pPr>
              <w:jc w:val="right"/>
            </w:pPr>
            <w:r>
              <w:t>13.23%</w:t>
            </w:r>
          </w:p>
        </w:tc>
        <w:tc>
          <w:tcPr>
            <w:tcW w:w="907" w:type="dxa"/>
          </w:tcPr>
          <w:p w:rsidR="0055405C" w:rsidRDefault="0055405C" w:rsidP="0055405C">
            <w:pPr>
              <w:jc w:val="right"/>
            </w:pPr>
            <w:r>
              <w:t>0.16%</w:t>
            </w:r>
          </w:p>
        </w:tc>
      </w:tr>
    </w:tbl>
    <w:p w:rsidR="0055405C" w:rsidRDefault="0055405C" w:rsidP="0055405C">
      <w:pPr>
        <w:pStyle w:val="-"/>
        <w:ind w:firstLine="420"/>
        <w:rPr>
          <w:rFonts w:hint="eastAsia"/>
        </w:rPr>
      </w:pPr>
      <w:r>
        <w:rPr>
          <w:rFonts w:hint="eastAsia"/>
        </w:rPr>
        <w:t>南方全天候策略混合（FOF）C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405C" w:rsidTr="0055405C">
        <w:trPr>
          <w:cnfStyle w:val="100000000000" w:firstRow="1" w:lastRow="0" w:firstColumn="0" w:lastColumn="0" w:oddVBand="0" w:evenVBand="0" w:oddHBand="0" w:evenHBand="0" w:firstRowFirstColumn="0" w:firstRowLastColumn="0" w:lastRowFirstColumn="0" w:lastRowLastColumn="0"/>
        </w:trPr>
        <w:tc>
          <w:tcPr>
            <w:tcW w:w="1429" w:type="dxa"/>
          </w:tcPr>
          <w:p w:rsidR="0055405C" w:rsidRPr="0055405C" w:rsidRDefault="0055405C" w:rsidP="0055405C">
            <w:pPr>
              <w:jc w:val="center"/>
              <w:rPr>
                <w:b/>
              </w:rPr>
            </w:pPr>
            <w:r w:rsidRPr="0055405C">
              <w:rPr>
                <w:rFonts w:hint="eastAsia"/>
                <w:b/>
              </w:rPr>
              <w:lastRenderedPageBreak/>
              <w:t>阶段</w:t>
            </w:r>
          </w:p>
        </w:tc>
        <w:tc>
          <w:tcPr>
            <w:tcW w:w="1315" w:type="dxa"/>
          </w:tcPr>
          <w:p w:rsidR="0055405C" w:rsidRPr="0055405C" w:rsidRDefault="0055405C" w:rsidP="0055405C">
            <w:pPr>
              <w:jc w:val="center"/>
              <w:rPr>
                <w:b/>
              </w:rPr>
            </w:pPr>
            <w:r w:rsidRPr="0055405C">
              <w:rPr>
                <w:rFonts w:hint="eastAsia"/>
                <w:b/>
              </w:rPr>
              <w:t>净值增长率①</w:t>
            </w:r>
          </w:p>
        </w:tc>
        <w:tc>
          <w:tcPr>
            <w:tcW w:w="1315" w:type="dxa"/>
          </w:tcPr>
          <w:p w:rsidR="0055405C" w:rsidRPr="0055405C" w:rsidRDefault="0055405C" w:rsidP="0055405C">
            <w:pPr>
              <w:jc w:val="center"/>
              <w:rPr>
                <w:b/>
              </w:rPr>
            </w:pPr>
            <w:r w:rsidRPr="0055405C">
              <w:rPr>
                <w:rFonts w:hint="eastAsia"/>
                <w:b/>
              </w:rPr>
              <w:t>净值增长率标准差②</w:t>
            </w:r>
          </w:p>
        </w:tc>
        <w:tc>
          <w:tcPr>
            <w:tcW w:w="1315" w:type="dxa"/>
          </w:tcPr>
          <w:p w:rsidR="0055405C" w:rsidRPr="0055405C" w:rsidRDefault="0055405C" w:rsidP="0055405C">
            <w:pPr>
              <w:jc w:val="center"/>
              <w:rPr>
                <w:b/>
              </w:rPr>
            </w:pPr>
            <w:r w:rsidRPr="0055405C">
              <w:rPr>
                <w:rFonts w:hint="eastAsia"/>
                <w:b/>
              </w:rPr>
              <w:t>业绩比较基准收益率③</w:t>
            </w:r>
          </w:p>
        </w:tc>
        <w:tc>
          <w:tcPr>
            <w:tcW w:w="1315" w:type="dxa"/>
          </w:tcPr>
          <w:p w:rsidR="0055405C" w:rsidRPr="0055405C" w:rsidRDefault="0055405C" w:rsidP="0055405C">
            <w:pPr>
              <w:jc w:val="center"/>
              <w:rPr>
                <w:b/>
              </w:rPr>
            </w:pPr>
            <w:r w:rsidRPr="0055405C">
              <w:rPr>
                <w:rFonts w:hint="eastAsia"/>
                <w:b/>
              </w:rPr>
              <w:t>业绩比较基准收益率标准差④</w:t>
            </w:r>
          </w:p>
        </w:tc>
        <w:tc>
          <w:tcPr>
            <w:tcW w:w="907" w:type="dxa"/>
          </w:tcPr>
          <w:p w:rsidR="0055405C" w:rsidRPr="0055405C" w:rsidRDefault="0055405C" w:rsidP="0055405C">
            <w:pPr>
              <w:jc w:val="center"/>
              <w:rPr>
                <w:b/>
              </w:rPr>
            </w:pPr>
            <w:r w:rsidRPr="0055405C">
              <w:rPr>
                <w:rFonts w:hint="eastAsia"/>
                <w:b/>
              </w:rPr>
              <w:t>①</w:t>
            </w:r>
            <w:r w:rsidRPr="0055405C">
              <w:rPr>
                <w:rFonts w:hint="eastAsia"/>
                <w:b/>
              </w:rPr>
              <w:t>-</w:t>
            </w:r>
            <w:r w:rsidRPr="0055405C">
              <w:rPr>
                <w:rFonts w:hint="eastAsia"/>
                <w:b/>
              </w:rPr>
              <w:t>③</w:t>
            </w:r>
          </w:p>
        </w:tc>
        <w:tc>
          <w:tcPr>
            <w:tcW w:w="907" w:type="dxa"/>
          </w:tcPr>
          <w:p w:rsidR="0055405C" w:rsidRPr="0055405C" w:rsidRDefault="0055405C" w:rsidP="0055405C">
            <w:pPr>
              <w:jc w:val="center"/>
              <w:rPr>
                <w:b/>
              </w:rPr>
            </w:pPr>
            <w:r w:rsidRPr="0055405C">
              <w:rPr>
                <w:rFonts w:hint="eastAsia"/>
                <w:b/>
              </w:rPr>
              <w:t>②</w:t>
            </w:r>
            <w:r w:rsidRPr="0055405C">
              <w:rPr>
                <w:rFonts w:hint="eastAsia"/>
                <w:b/>
              </w:rPr>
              <w:t>-</w:t>
            </w:r>
            <w:r w:rsidRPr="0055405C">
              <w:rPr>
                <w:rFonts w:hint="eastAsia"/>
                <w:b/>
              </w:rPr>
              <w:t>④</w:t>
            </w:r>
          </w:p>
        </w:tc>
      </w:tr>
      <w:tr w:rsidR="0055405C" w:rsidTr="0055405C">
        <w:tc>
          <w:tcPr>
            <w:tcW w:w="1429" w:type="dxa"/>
          </w:tcPr>
          <w:p w:rsidR="0055405C" w:rsidRDefault="0055405C" w:rsidP="0055405C">
            <w:pPr>
              <w:jc w:val="left"/>
            </w:pPr>
            <w:r>
              <w:rPr>
                <w:rFonts w:hint="eastAsia"/>
              </w:rPr>
              <w:t>过去三个月</w:t>
            </w:r>
          </w:p>
        </w:tc>
        <w:tc>
          <w:tcPr>
            <w:tcW w:w="1315" w:type="dxa"/>
          </w:tcPr>
          <w:p w:rsidR="0055405C" w:rsidRDefault="0055405C" w:rsidP="0055405C">
            <w:pPr>
              <w:jc w:val="right"/>
            </w:pPr>
            <w:r>
              <w:t>1.27%</w:t>
            </w:r>
          </w:p>
        </w:tc>
        <w:tc>
          <w:tcPr>
            <w:tcW w:w="1315" w:type="dxa"/>
          </w:tcPr>
          <w:p w:rsidR="0055405C" w:rsidRDefault="0055405C" w:rsidP="0055405C">
            <w:pPr>
              <w:jc w:val="right"/>
            </w:pPr>
            <w:r>
              <w:t>0.43%</w:t>
            </w:r>
          </w:p>
        </w:tc>
        <w:tc>
          <w:tcPr>
            <w:tcW w:w="1315" w:type="dxa"/>
          </w:tcPr>
          <w:p w:rsidR="0055405C" w:rsidRDefault="0055405C" w:rsidP="0055405C">
            <w:pPr>
              <w:jc w:val="right"/>
            </w:pPr>
            <w:r>
              <w:t>0.14%</w:t>
            </w:r>
          </w:p>
        </w:tc>
        <w:tc>
          <w:tcPr>
            <w:tcW w:w="1315" w:type="dxa"/>
          </w:tcPr>
          <w:p w:rsidR="0055405C" w:rsidRDefault="0055405C" w:rsidP="0055405C">
            <w:pPr>
              <w:jc w:val="right"/>
            </w:pPr>
            <w:r>
              <w:t>0.14%</w:t>
            </w:r>
          </w:p>
        </w:tc>
        <w:tc>
          <w:tcPr>
            <w:tcW w:w="907" w:type="dxa"/>
          </w:tcPr>
          <w:p w:rsidR="0055405C" w:rsidRDefault="0055405C" w:rsidP="0055405C">
            <w:pPr>
              <w:jc w:val="right"/>
            </w:pPr>
            <w:r>
              <w:t>1.13%</w:t>
            </w:r>
          </w:p>
        </w:tc>
        <w:tc>
          <w:tcPr>
            <w:tcW w:w="907" w:type="dxa"/>
          </w:tcPr>
          <w:p w:rsidR="0055405C" w:rsidRDefault="0055405C" w:rsidP="0055405C">
            <w:pPr>
              <w:jc w:val="right"/>
            </w:pPr>
            <w:r>
              <w:t>0.29%</w:t>
            </w:r>
          </w:p>
        </w:tc>
      </w:tr>
      <w:tr w:rsidR="0055405C" w:rsidTr="0055405C">
        <w:tc>
          <w:tcPr>
            <w:tcW w:w="1429" w:type="dxa"/>
          </w:tcPr>
          <w:p w:rsidR="0055405C" w:rsidRDefault="0055405C" w:rsidP="0055405C">
            <w:pPr>
              <w:jc w:val="left"/>
            </w:pPr>
            <w:r>
              <w:rPr>
                <w:rFonts w:hint="eastAsia"/>
              </w:rPr>
              <w:t>过去六个月</w:t>
            </w:r>
          </w:p>
        </w:tc>
        <w:tc>
          <w:tcPr>
            <w:tcW w:w="1315" w:type="dxa"/>
          </w:tcPr>
          <w:p w:rsidR="0055405C" w:rsidRDefault="0055405C" w:rsidP="0055405C">
            <w:pPr>
              <w:jc w:val="right"/>
            </w:pPr>
            <w:r>
              <w:t>8.64%</w:t>
            </w:r>
          </w:p>
        </w:tc>
        <w:tc>
          <w:tcPr>
            <w:tcW w:w="1315" w:type="dxa"/>
          </w:tcPr>
          <w:p w:rsidR="0055405C" w:rsidRDefault="0055405C" w:rsidP="0055405C">
            <w:pPr>
              <w:jc w:val="right"/>
            </w:pPr>
            <w:r>
              <w:t>0.37%</w:t>
            </w:r>
          </w:p>
        </w:tc>
        <w:tc>
          <w:tcPr>
            <w:tcW w:w="1315" w:type="dxa"/>
          </w:tcPr>
          <w:p w:rsidR="0055405C" w:rsidRDefault="0055405C" w:rsidP="0055405C">
            <w:pPr>
              <w:jc w:val="right"/>
            </w:pPr>
            <w:r>
              <w:t>2.17%</w:t>
            </w:r>
          </w:p>
        </w:tc>
        <w:tc>
          <w:tcPr>
            <w:tcW w:w="1315" w:type="dxa"/>
          </w:tcPr>
          <w:p w:rsidR="0055405C" w:rsidRDefault="0055405C" w:rsidP="0055405C">
            <w:pPr>
              <w:jc w:val="right"/>
            </w:pPr>
            <w:r>
              <w:t>0.13%</w:t>
            </w:r>
          </w:p>
        </w:tc>
        <w:tc>
          <w:tcPr>
            <w:tcW w:w="907" w:type="dxa"/>
          </w:tcPr>
          <w:p w:rsidR="0055405C" w:rsidRDefault="0055405C" w:rsidP="0055405C">
            <w:pPr>
              <w:jc w:val="right"/>
            </w:pPr>
            <w:r>
              <w:t>6.47%</w:t>
            </w:r>
          </w:p>
        </w:tc>
        <w:tc>
          <w:tcPr>
            <w:tcW w:w="907" w:type="dxa"/>
          </w:tcPr>
          <w:p w:rsidR="0055405C" w:rsidRDefault="0055405C" w:rsidP="0055405C">
            <w:pPr>
              <w:jc w:val="right"/>
            </w:pPr>
            <w:r>
              <w:t>0.24%</w:t>
            </w:r>
          </w:p>
        </w:tc>
      </w:tr>
      <w:tr w:rsidR="0055405C" w:rsidTr="0055405C">
        <w:tc>
          <w:tcPr>
            <w:tcW w:w="1429" w:type="dxa"/>
          </w:tcPr>
          <w:p w:rsidR="0055405C" w:rsidRDefault="0055405C" w:rsidP="0055405C">
            <w:pPr>
              <w:jc w:val="left"/>
            </w:pPr>
            <w:r>
              <w:rPr>
                <w:rFonts w:hint="eastAsia"/>
              </w:rPr>
              <w:t>过去一年</w:t>
            </w:r>
          </w:p>
        </w:tc>
        <w:tc>
          <w:tcPr>
            <w:tcW w:w="1315" w:type="dxa"/>
          </w:tcPr>
          <w:p w:rsidR="0055405C" w:rsidRDefault="0055405C" w:rsidP="0055405C">
            <w:pPr>
              <w:jc w:val="right"/>
            </w:pPr>
            <w:r>
              <w:t>8.94%</w:t>
            </w:r>
          </w:p>
        </w:tc>
        <w:tc>
          <w:tcPr>
            <w:tcW w:w="1315" w:type="dxa"/>
          </w:tcPr>
          <w:p w:rsidR="0055405C" w:rsidRDefault="0055405C" w:rsidP="0055405C">
            <w:pPr>
              <w:jc w:val="right"/>
            </w:pPr>
            <w:r>
              <w:t>0.34%</w:t>
            </w:r>
          </w:p>
        </w:tc>
        <w:tc>
          <w:tcPr>
            <w:tcW w:w="1315" w:type="dxa"/>
          </w:tcPr>
          <w:p w:rsidR="0055405C" w:rsidRDefault="0055405C" w:rsidP="0055405C">
            <w:pPr>
              <w:jc w:val="right"/>
            </w:pPr>
            <w:r>
              <w:t>3.43%</w:t>
            </w:r>
          </w:p>
        </w:tc>
        <w:tc>
          <w:tcPr>
            <w:tcW w:w="1315" w:type="dxa"/>
          </w:tcPr>
          <w:p w:rsidR="0055405C" w:rsidRDefault="0055405C" w:rsidP="0055405C">
            <w:pPr>
              <w:jc w:val="right"/>
            </w:pPr>
            <w:r>
              <w:t>0.13%</w:t>
            </w:r>
          </w:p>
        </w:tc>
        <w:tc>
          <w:tcPr>
            <w:tcW w:w="907" w:type="dxa"/>
          </w:tcPr>
          <w:p w:rsidR="0055405C" w:rsidRDefault="0055405C" w:rsidP="0055405C">
            <w:pPr>
              <w:jc w:val="right"/>
            </w:pPr>
            <w:r>
              <w:t>5.51%</w:t>
            </w:r>
          </w:p>
        </w:tc>
        <w:tc>
          <w:tcPr>
            <w:tcW w:w="907" w:type="dxa"/>
          </w:tcPr>
          <w:p w:rsidR="0055405C" w:rsidRDefault="0055405C" w:rsidP="0055405C">
            <w:pPr>
              <w:jc w:val="right"/>
            </w:pPr>
            <w:r>
              <w:t>0.21%</w:t>
            </w:r>
          </w:p>
        </w:tc>
      </w:tr>
      <w:tr w:rsidR="0055405C" w:rsidTr="0055405C">
        <w:tc>
          <w:tcPr>
            <w:tcW w:w="1429" w:type="dxa"/>
          </w:tcPr>
          <w:p w:rsidR="0055405C" w:rsidRDefault="0055405C" w:rsidP="0055405C">
            <w:pPr>
              <w:jc w:val="left"/>
            </w:pPr>
            <w:r>
              <w:rPr>
                <w:rFonts w:hint="eastAsia"/>
              </w:rPr>
              <w:t>过去三年</w:t>
            </w:r>
          </w:p>
        </w:tc>
        <w:tc>
          <w:tcPr>
            <w:tcW w:w="1315" w:type="dxa"/>
          </w:tcPr>
          <w:p w:rsidR="0055405C" w:rsidRDefault="0055405C" w:rsidP="0055405C">
            <w:pPr>
              <w:jc w:val="right"/>
            </w:pPr>
            <w:r>
              <w:t>12.17%</w:t>
            </w:r>
          </w:p>
        </w:tc>
        <w:tc>
          <w:tcPr>
            <w:tcW w:w="1315" w:type="dxa"/>
          </w:tcPr>
          <w:p w:rsidR="0055405C" w:rsidRDefault="0055405C" w:rsidP="0055405C">
            <w:pPr>
              <w:jc w:val="right"/>
            </w:pPr>
            <w:r>
              <w:t>0.30%</w:t>
            </w:r>
          </w:p>
        </w:tc>
        <w:tc>
          <w:tcPr>
            <w:tcW w:w="1315" w:type="dxa"/>
          </w:tcPr>
          <w:p w:rsidR="0055405C" w:rsidRDefault="0055405C" w:rsidP="0055405C">
            <w:pPr>
              <w:jc w:val="right"/>
            </w:pPr>
            <w:r>
              <w:t>14.74%</w:t>
            </w:r>
          </w:p>
        </w:tc>
        <w:tc>
          <w:tcPr>
            <w:tcW w:w="1315" w:type="dxa"/>
          </w:tcPr>
          <w:p w:rsidR="0055405C" w:rsidRDefault="0055405C" w:rsidP="0055405C">
            <w:pPr>
              <w:jc w:val="right"/>
            </w:pPr>
            <w:r>
              <w:t>0.15%</w:t>
            </w:r>
          </w:p>
        </w:tc>
        <w:tc>
          <w:tcPr>
            <w:tcW w:w="907" w:type="dxa"/>
          </w:tcPr>
          <w:p w:rsidR="0055405C" w:rsidRDefault="0055405C" w:rsidP="0055405C">
            <w:pPr>
              <w:jc w:val="right"/>
            </w:pPr>
            <w:r>
              <w:t>-2.57%</w:t>
            </w:r>
          </w:p>
        </w:tc>
        <w:tc>
          <w:tcPr>
            <w:tcW w:w="907" w:type="dxa"/>
          </w:tcPr>
          <w:p w:rsidR="0055405C" w:rsidRDefault="0055405C" w:rsidP="0055405C">
            <w:pPr>
              <w:jc w:val="right"/>
            </w:pPr>
            <w:r>
              <w:t>0.15%</w:t>
            </w:r>
          </w:p>
        </w:tc>
      </w:tr>
      <w:tr w:rsidR="0055405C" w:rsidTr="0055405C">
        <w:tc>
          <w:tcPr>
            <w:tcW w:w="1429" w:type="dxa"/>
          </w:tcPr>
          <w:p w:rsidR="0055405C" w:rsidRDefault="0055405C" w:rsidP="0055405C">
            <w:pPr>
              <w:jc w:val="left"/>
            </w:pPr>
            <w:r>
              <w:rPr>
                <w:rFonts w:hint="eastAsia"/>
              </w:rPr>
              <w:t>过去五年</w:t>
            </w:r>
          </w:p>
        </w:tc>
        <w:tc>
          <w:tcPr>
            <w:tcW w:w="1315" w:type="dxa"/>
          </w:tcPr>
          <w:p w:rsidR="0055405C" w:rsidRDefault="0055405C" w:rsidP="0055405C">
            <w:pPr>
              <w:jc w:val="right"/>
            </w:pPr>
            <w:r>
              <w:t>10.87%</w:t>
            </w:r>
          </w:p>
        </w:tc>
        <w:tc>
          <w:tcPr>
            <w:tcW w:w="1315" w:type="dxa"/>
          </w:tcPr>
          <w:p w:rsidR="0055405C" w:rsidRDefault="0055405C" w:rsidP="0055405C">
            <w:pPr>
              <w:jc w:val="right"/>
            </w:pPr>
            <w:r>
              <w:t>0.31%</w:t>
            </w:r>
          </w:p>
        </w:tc>
        <w:tc>
          <w:tcPr>
            <w:tcW w:w="1315" w:type="dxa"/>
          </w:tcPr>
          <w:p w:rsidR="0055405C" w:rsidRDefault="0055405C" w:rsidP="0055405C">
            <w:pPr>
              <w:jc w:val="right"/>
            </w:pPr>
            <w:r>
              <w:t>17.72%</w:t>
            </w:r>
          </w:p>
        </w:tc>
        <w:tc>
          <w:tcPr>
            <w:tcW w:w="1315" w:type="dxa"/>
          </w:tcPr>
          <w:p w:rsidR="0055405C" w:rsidRDefault="0055405C" w:rsidP="0055405C">
            <w:pPr>
              <w:jc w:val="right"/>
            </w:pPr>
            <w:r>
              <w:t>0.17%</w:t>
            </w:r>
          </w:p>
        </w:tc>
        <w:tc>
          <w:tcPr>
            <w:tcW w:w="907" w:type="dxa"/>
          </w:tcPr>
          <w:p w:rsidR="0055405C" w:rsidRDefault="0055405C" w:rsidP="0055405C">
            <w:pPr>
              <w:jc w:val="right"/>
            </w:pPr>
            <w:r>
              <w:t>-6.85%</w:t>
            </w:r>
          </w:p>
        </w:tc>
        <w:tc>
          <w:tcPr>
            <w:tcW w:w="907" w:type="dxa"/>
          </w:tcPr>
          <w:p w:rsidR="0055405C" w:rsidRDefault="0055405C" w:rsidP="0055405C">
            <w:pPr>
              <w:jc w:val="right"/>
            </w:pPr>
            <w:r>
              <w:t>0.14%</w:t>
            </w:r>
          </w:p>
        </w:tc>
      </w:tr>
      <w:tr w:rsidR="0055405C" w:rsidTr="0055405C">
        <w:tc>
          <w:tcPr>
            <w:tcW w:w="1429" w:type="dxa"/>
          </w:tcPr>
          <w:p w:rsidR="0055405C" w:rsidRDefault="0055405C" w:rsidP="0055405C">
            <w:pPr>
              <w:jc w:val="left"/>
            </w:pPr>
            <w:r>
              <w:rPr>
                <w:rFonts w:hint="eastAsia"/>
              </w:rPr>
              <w:t>自基金合同生效起至今</w:t>
            </w:r>
          </w:p>
        </w:tc>
        <w:tc>
          <w:tcPr>
            <w:tcW w:w="1315" w:type="dxa"/>
          </w:tcPr>
          <w:p w:rsidR="0055405C" w:rsidRDefault="0055405C" w:rsidP="0055405C">
            <w:pPr>
              <w:jc w:val="right"/>
            </w:pPr>
            <w:r>
              <w:t>44.62%</w:t>
            </w:r>
          </w:p>
        </w:tc>
        <w:tc>
          <w:tcPr>
            <w:tcW w:w="1315" w:type="dxa"/>
          </w:tcPr>
          <w:p w:rsidR="0055405C" w:rsidRDefault="0055405C" w:rsidP="0055405C">
            <w:pPr>
              <w:jc w:val="right"/>
            </w:pPr>
            <w:r>
              <w:t>0.34%</w:t>
            </w:r>
          </w:p>
        </w:tc>
        <w:tc>
          <w:tcPr>
            <w:tcW w:w="1315" w:type="dxa"/>
          </w:tcPr>
          <w:p w:rsidR="0055405C" w:rsidRDefault="0055405C" w:rsidP="0055405C">
            <w:pPr>
              <w:jc w:val="right"/>
            </w:pPr>
            <w:r>
              <w:t>38.70%</w:t>
            </w:r>
          </w:p>
        </w:tc>
        <w:tc>
          <w:tcPr>
            <w:tcW w:w="1315" w:type="dxa"/>
          </w:tcPr>
          <w:p w:rsidR="0055405C" w:rsidRDefault="0055405C" w:rsidP="0055405C">
            <w:pPr>
              <w:jc w:val="right"/>
            </w:pPr>
            <w:r>
              <w:t>0.18%</w:t>
            </w:r>
          </w:p>
        </w:tc>
        <w:tc>
          <w:tcPr>
            <w:tcW w:w="907" w:type="dxa"/>
          </w:tcPr>
          <w:p w:rsidR="0055405C" w:rsidRDefault="0055405C" w:rsidP="0055405C">
            <w:pPr>
              <w:jc w:val="right"/>
            </w:pPr>
            <w:r>
              <w:t>5.92%</w:t>
            </w:r>
          </w:p>
        </w:tc>
        <w:tc>
          <w:tcPr>
            <w:tcW w:w="907" w:type="dxa"/>
          </w:tcPr>
          <w:p w:rsidR="0055405C" w:rsidRDefault="0055405C" w:rsidP="0055405C">
            <w:pPr>
              <w:jc w:val="right"/>
            </w:pPr>
            <w:r>
              <w:t>0.16%</w:t>
            </w:r>
          </w:p>
        </w:tc>
      </w:tr>
    </w:tbl>
    <w:p w:rsidR="0055405C" w:rsidRDefault="0055405C" w:rsidP="0055405C">
      <w:pPr>
        <w:pStyle w:val="-3"/>
        <w:spacing w:before="156" w:after="156"/>
        <w:rPr>
          <w:rFonts w:hint="eastAsia"/>
        </w:rPr>
      </w:pPr>
      <w:r>
        <w:rPr>
          <w:rFonts w:hint="eastAsia"/>
        </w:rPr>
        <w:t>自基金合同生效以来基金累计净值增长率变动及其与同期业绩比较基准收益率变动的比较</w:t>
      </w:r>
    </w:p>
    <w:p w:rsidR="0055405C" w:rsidRDefault="0055405C" w:rsidP="0055405C">
      <w:r>
        <w:rPr>
          <w:noProof/>
        </w:rPr>
        <w:drawing>
          <wp:inline distT="0" distB="0" distL="0" distR="0">
            <wp:extent cx="5274310" cy="35458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55405C" w:rsidRDefault="0055405C" w:rsidP="0055405C">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55405C" w:rsidRDefault="0055405C" w:rsidP="0055405C">
      <w:pPr>
        <w:pStyle w:val="-1"/>
        <w:ind w:left="281" w:hanging="281"/>
        <w:rPr>
          <w:rFonts w:hint="eastAsia"/>
        </w:rPr>
      </w:pPr>
      <w:r>
        <w:rPr>
          <w:rFonts w:hint="eastAsia"/>
        </w:rPr>
        <w:t>管理人报告</w:t>
      </w:r>
    </w:p>
    <w:p w:rsidR="0055405C" w:rsidRDefault="0055405C" w:rsidP="0055405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5405C" w:rsidTr="0057595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5405C" w:rsidRPr="0055405C" w:rsidRDefault="0055405C" w:rsidP="0055405C">
            <w:pPr>
              <w:jc w:val="center"/>
              <w:rPr>
                <w:b/>
              </w:rPr>
            </w:pPr>
            <w:r w:rsidRPr="0055405C">
              <w:rPr>
                <w:rFonts w:hint="eastAsia"/>
                <w:b/>
              </w:rPr>
              <w:t>姓名</w:t>
            </w:r>
          </w:p>
        </w:tc>
        <w:tc>
          <w:tcPr>
            <w:tcW w:w="851" w:type="dxa"/>
            <w:vMerge w:val="restart"/>
          </w:tcPr>
          <w:p w:rsidR="0055405C" w:rsidRPr="0055405C" w:rsidRDefault="0055405C" w:rsidP="0055405C">
            <w:pPr>
              <w:jc w:val="center"/>
              <w:rPr>
                <w:b/>
              </w:rPr>
            </w:pPr>
            <w:r w:rsidRPr="0055405C">
              <w:rPr>
                <w:rFonts w:hint="eastAsia"/>
                <w:b/>
              </w:rPr>
              <w:t>职务</w:t>
            </w:r>
          </w:p>
        </w:tc>
        <w:tc>
          <w:tcPr>
            <w:tcW w:w="2234" w:type="dxa"/>
            <w:gridSpan w:val="2"/>
            <w:tcBorders>
              <w:bottom w:val="single" w:sz="4" w:space="0" w:color="auto"/>
            </w:tcBorders>
          </w:tcPr>
          <w:p w:rsidR="0055405C" w:rsidRPr="0055405C" w:rsidRDefault="0055405C" w:rsidP="0055405C">
            <w:pPr>
              <w:jc w:val="center"/>
              <w:rPr>
                <w:b/>
              </w:rPr>
            </w:pPr>
            <w:r w:rsidRPr="0055405C">
              <w:rPr>
                <w:rFonts w:hint="eastAsia"/>
                <w:b/>
              </w:rPr>
              <w:t>任本基金的基金经理期限</w:t>
            </w:r>
          </w:p>
        </w:tc>
        <w:tc>
          <w:tcPr>
            <w:tcW w:w="703" w:type="dxa"/>
            <w:vMerge w:val="restart"/>
          </w:tcPr>
          <w:p w:rsidR="0055405C" w:rsidRPr="0055405C" w:rsidRDefault="0055405C" w:rsidP="0055405C">
            <w:pPr>
              <w:jc w:val="center"/>
              <w:rPr>
                <w:b/>
              </w:rPr>
            </w:pPr>
            <w:r w:rsidRPr="0055405C">
              <w:rPr>
                <w:rFonts w:hint="eastAsia"/>
                <w:b/>
              </w:rPr>
              <w:t>证券从业年限</w:t>
            </w:r>
          </w:p>
        </w:tc>
        <w:tc>
          <w:tcPr>
            <w:tcW w:w="3856" w:type="dxa"/>
            <w:vMerge w:val="restart"/>
          </w:tcPr>
          <w:p w:rsidR="0055405C" w:rsidRPr="0055405C" w:rsidRDefault="0055405C" w:rsidP="0055405C">
            <w:pPr>
              <w:jc w:val="center"/>
              <w:rPr>
                <w:b/>
              </w:rPr>
            </w:pPr>
            <w:r w:rsidRPr="0055405C">
              <w:rPr>
                <w:rFonts w:hint="eastAsia"/>
                <w:b/>
              </w:rPr>
              <w:t>说明</w:t>
            </w:r>
          </w:p>
        </w:tc>
      </w:tr>
      <w:tr w:rsidR="0055405C" w:rsidTr="0055405C">
        <w:tc>
          <w:tcPr>
            <w:tcW w:w="862" w:type="dxa"/>
            <w:vMerge/>
          </w:tcPr>
          <w:p w:rsidR="0055405C" w:rsidRDefault="0055405C" w:rsidP="0055405C">
            <w:pPr>
              <w:jc w:val="left"/>
            </w:pPr>
          </w:p>
        </w:tc>
        <w:tc>
          <w:tcPr>
            <w:tcW w:w="851" w:type="dxa"/>
            <w:vMerge/>
          </w:tcPr>
          <w:p w:rsidR="0055405C" w:rsidRDefault="0055405C" w:rsidP="0055405C">
            <w:pPr>
              <w:jc w:val="left"/>
            </w:pPr>
          </w:p>
        </w:tc>
        <w:tc>
          <w:tcPr>
            <w:tcW w:w="1117" w:type="dxa"/>
            <w:shd w:val="clear" w:color="auto" w:fill="BFBFBF"/>
          </w:tcPr>
          <w:p w:rsidR="0055405C" w:rsidRPr="0055405C" w:rsidRDefault="0055405C" w:rsidP="0055405C">
            <w:pPr>
              <w:jc w:val="center"/>
              <w:rPr>
                <w:b/>
              </w:rPr>
            </w:pPr>
            <w:r w:rsidRPr="0055405C">
              <w:rPr>
                <w:rFonts w:hint="eastAsia"/>
                <w:b/>
              </w:rPr>
              <w:t>任职日期</w:t>
            </w:r>
          </w:p>
        </w:tc>
        <w:tc>
          <w:tcPr>
            <w:tcW w:w="1117" w:type="dxa"/>
            <w:shd w:val="clear" w:color="auto" w:fill="BFBFBF"/>
          </w:tcPr>
          <w:p w:rsidR="0055405C" w:rsidRPr="0055405C" w:rsidRDefault="0055405C" w:rsidP="0055405C">
            <w:pPr>
              <w:jc w:val="center"/>
              <w:rPr>
                <w:b/>
              </w:rPr>
            </w:pPr>
            <w:r w:rsidRPr="0055405C">
              <w:rPr>
                <w:rFonts w:hint="eastAsia"/>
                <w:b/>
              </w:rPr>
              <w:t>离任日期</w:t>
            </w:r>
          </w:p>
        </w:tc>
        <w:tc>
          <w:tcPr>
            <w:tcW w:w="703" w:type="dxa"/>
            <w:vMerge/>
          </w:tcPr>
          <w:p w:rsidR="0055405C" w:rsidRDefault="0055405C" w:rsidP="0055405C">
            <w:pPr>
              <w:jc w:val="left"/>
            </w:pPr>
          </w:p>
        </w:tc>
        <w:tc>
          <w:tcPr>
            <w:tcW w:w="3856" w:type="dxa"/>
            <w:vMerge/>
          </w:tcPr>
          <w:p w:rsidR="0055405C" w:rsidRDefault="0055405C" w:rsidP="0055405C">
            <w:pPr>
              <w:jc w:val="left"/>
            </w:pPr>
          </w:p>
        </w:tc>
      </w:tr>
      <w:tr w:rsidR="0055405C" w:rsidTr="0055405C">
        <w:tc>
          <w:tcPr>
            <w:tcW w:w="862" w:type="dxa"/>
          </w:tcPr>
          <w:p w:rsidR="0055405C" w:rsidRDefault="0055405C" w:rsidP="0055405C">
            <w:pPr>
              <w:jc w:val="left"/>
            </w:pPr>
            <w:r>
              <w:rPr>
                <w:rFonts w:hint="eastAsia"/>
              </w:rPr>
              <w:t>夏莹莹</w:t>
            </w:r>
          </w:p>
        </w:tc>
        <w:tc>
          <w:tcPr>
            <w:tcW w:w="851" w:type="dxa"/>
          </w:tcPr>
          <w:p w:rsidR="0055405C" w:rsidRDefault="0055405C" w:rsidP="0055405C">
            <w:pPr>
              <w:jc w:val="left"/>
            </w:pPr>
            <w:r>
              <w:rPr>
                <w:rFonts w:hint="eastAsia"/>
              </w:rPr>
              <w:t>本基金基金经理</w:t>
            </w:r>
          </w:p>
        </w:tc>
        <w:tc>
          <w:tcPr>
            <w:tcW w:w="1117" w:type="dxa"/>
          </w:tcPr>
          <w:p w:rsidR="0055405C" w:rsidRDefault="0055405C" w:rsidP="0055405C">
            <w:pPr>
              <w:jc w:val="left"/>
            </w:pPr>
            <w:r>
              <w:rPr>
                <w:rFonts w:hint="eastAsia"/>
              </w:rPr>
              <w:t>2017</w:t>
            </w:r>
            <w:r>
              <w:rPr>
                <w:rFonts w:hint="eastAsia"/>
              </w:rPr>
              <w:t>年</w:t>
            </w:r>
            <w:r>
              <w:rPr>
                <w:rFonts w:hint="eastAsia"/>
              </w:rPr>
              <w:t>11</w:t>
            </w:r>
            <w:r>
              <w:rPr>
                <w:rFonts w:hint="eastAsia"/>
              </w:rPr>
              <w:t>月</w:t>
            </w:r>
            <w:r>
              <w:rPr>
                <w:rFonts w:hint="eastAsia"/>
              </w:rPr>
              <w:t>10</w:t>
            </w:r>
            <w:r>
              <w:rPr>
                <w:rFonts w:hint="eastAsia"/>
              </w:rPr>
              <w:t>日</w:t>
            </w:r>
          </w:p>
        </w:tc>
        <w:tc>
          <w:tcPr>
            <w:tcW w:w="1117" w:type="dxa"/>
          </w:tcPr>
          <w:p w:rsidR="0055405C" w:rsidRDefault="0055405C" w:rsidP="0055405C">
            <w:pPr>
              <w:jc w:val="right"/>
            </w:pPr>
            <w:r>
              <w:t>-</w:t>
            </w:r>
          </w:p>
        </w:tc>
        <w:tc>
          <w:tcPr>
            <w:tcW w:w="703" w:type="dxa"/>
          </w:tcPr>
          <w:p w:rsidR="0055405C" w:rsidRDefault="0055405C" w:rsidP="0055405C">
            <w:pPr>
              <w:jc w:val="left"/>
            </w:pPr>
            <w:r>
              <w:rPr>
                <w:rFonts w:hint="eastAsia"/>
              </w:rPr>
              <w:t>19</w:t>
            </w:r>
            <w:r>
              <w:rPr>
                <w:rFonts w:hint="eastAsia"/>
              </w:rPr>
              <w:t>年</w:t>
            </w:r>
          </w:p>
        </w:tc>
        <w:tc>
          <w:tcPr>
            <w:tcW w:w="3856" w:type="dxa"/>
          </w:tcPr>
          <w:p w:rsidR="0055405C" w:rsidRDefault="0055405C" w:rsidP="0055405C">
            <w:r>
              <w:rPr>
                <w:rFonts w:hint="eastAsia"/>
              </w:rPr>
              <w:t>女，香港科技大学工商管理硕士，具有基金从业资格。曾先后就职于晨星资讯投资管理部、招商银行私人银行部、腾讯支付基础平台与金融应用线金融合作和政策部，历任投资顾问、高级分析师、金融产品高级经理。</w:t>
            </w:r>
            <w:r>
              <w:rPr>
                <w:rFonts w:hint="eastAsia"/>
              </w:rPr>
              <w:t>2017</w:t>
            </w:r>
            <w:r>
              <w:rPr>
                <w:rFonts w:hint="eastAsia"/>
              </w:rPr>
              <w:t>年</w:t>
            </w:r>
            <w:r>
              <w:rPr>
                <w:rFonts w:hint="eastAsia"/>
              </w:rPr>
              <w:t>3</w:t>
            </w:r>
            <w:r>
              <w:rPr>
                <w:rFonts w:hint="eastAsia"/>
              </w:rPr>
              <w:t>月加入南方基金，任宏观研究与资产配置部高级研究员。</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8</w:t>
            </w:r>
            <w:r>
              <w:rPr>
                <w:rFonts w:hint="eastAsia"/>
              </w:rPr>
              <w:t>月</w:t>
            </w:r>
            <w:r>
              <w:rPr>
                <w:rFonts w:hint="eastAsia"/>
              </w:rPr>
              <w:t>23</w:t>
            </w:r>
            <w:r>
              <w:rPr>
                <w:rFonts w:hint="eastAsia"/>
              </w:rPr>
              <w:t>日，任南方景气楚荟</w:t>
            </w:r>
            <w:r>
              <w:rPr>
                <w:rFonts w:hint="eastAsia"/>
              </w:rPr>
              <w:t>3</w:t>
            </w:r>
            <w:r>
              <w:rPr>
                <w:rFonts w:hint="eastAsia"/>
              </w:rPr>
              <w:t>个月持有混合（</w:t>
            </w:r>
            <w:r>
              <w:rPr>
                <w:rFonts w:hint="eastAsia"/>
              </w:rPr>
              <w:t>FOF</w:t>
            </w:r>
            <w:r>
              <w:rPr>
                <w:rFonts w:hint="eastAsia"/>
              </w:rPr>
              <w:t>）基金经理；</w:t>
            </w:r>
            <w:r>
              <w:rPr>
                <w:rFonts w:hint="eastAsia"/>
              </w:rPr>
              <w:t>2017</w:t>
            </w:r>
            <w:r>
              <w:rPr>
                <w:rFonts w:hint="eastAsia"/>
              </w:rPr>
              <w:t>年</w:t>
            </w:r>
            <w:r>
              <w:rPr>
                <w:rFonts w:hint="eastAsia"/>
              </w:rPr>
              <w:t>11</w:t>
            </w:r>
            <w:r>
              <w:rPr>
                <w:rFonts w:hint="eastAsia"/>
              </w:rPr>
              <w:t>月</w:t>
            </w:r>
            <w:r>
              <w:rPr>
                <w:rFonts w:hint="eastAsia"/>
              </w:rPr>
              <w:t>10</w:t>
            </w:r>
            <w:r>
              <w:rPr>
                <w:rFonts w:hint="eastAsia"/>
              </w:rPr>
              <w:t>日至今，任南方全天候策略基金经理；</w:t>
            </w:r>
            <w:r>
              <w:rPr>
                <w:rFonts w:hint="eastAsia"/>
              </w:rPr>
              <w:t>2019</w:t>
            </w:r>
            <w:r>
              <w:rPr>
                <w:rFonts w:hint="eastAsia"/>
              </w:rPr>
              <w:t>年</w:t>
            </w:r>
            <w:r>
              <w:rPr>
                <w:rFonts w:hint="eastAsia"/>
              </w:rPr>
              <w:t>1</w:t>
            </w:r>
            <w:r>
              <w:rPr>
                <w:rFonts w:hint="eastAsia"/>
              </w:rPr>
              <w:t>月</w:t>
            </w:r>
            <w:r>
              <w:rPr>
                <w:rFonts w:hint="eastAsia"/>
              </w:rPr>
              <w:t>17</w:t>
            </w:r>
            <w:r>
              <w:rPr>
                <w:rFonts w:hint="eastAsia"/>
              </w:rPr>
              <w:t>日至今，任南方合顺多资产基金经理；</w:t>
            </w:r>
            <w:r>
              <w:rPr>
                <w:rFonts w:hint="eastAsia"/>
              </w:rPr>
              <w:t>2021</w:t>
            </w:r>
            <w:r>
              <w:rPr>
                <w:rFonts w:hint="eastAsia"/>
              </w:rPr>
              <w:t>年</w:t>
            </w:r>
            <w:r>
              <w:rPr>
                <w:rFonts w:hint="eastAsia"/>
              </w:rPr>
              <w:t>4</w:t>
            </w:r>
            <w:r>
              <w:rPr>
                <w:rFonts w:hint="eastAsia"/>
              </w:rPr>
              <w:t>月</w:t>
            </w:r>
            <w:r>
              <w:rPr>
                <w:rFonts w:hint="eastAsia"/>
              </w:rPr>
              <w:t>20</w:t>
            </w:r>
            <w:r>
              <w:rPr>
                <w:rFonts w:hint="eastAsia"/>
              </w:rPr>
              <w:t>日至今，任南方浩睿进取京选</w:t>
            </w:r>
            <w:r>
              <w:rPr>
                <w:rFonts w:hint="eastAsia"/>
              </w:rPr>
              <w:t>3</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日至今，任南方浩盈进取精选一年持有混合（</w:t>
            </w:r>
            <w:r>
              <w:rPr>
                <w:rFonts w:hint="eastAsia"/>
              </w:rPr>
              <w:t>FOF</w:t>
            </w:r>
            <w:r>
              <w:rPr>
                <w:rFonts w:hint="eastAsia"/>
              </w:rPr>
              <w:t>）基金经理。</w:t>
            </w:r>
          </w:p>
        </w:tc>
      </w:tr>
      <w:tr w:rsidR="0055405C" w:rsidTr="0055405C">
        <w:tc>
          <w:tcPr>
            <w:tcW w:w="862" w:type="dxa"/>
          </w:tcPr>
          <w:p w:rsidR="0055405C" w:rsidRDefault="0055405C" w:rsidP="0055405C">
            <w:pPr>
              <w:jc w:val="left"/>
            </w:pPr>
            <w:r>
              <w:rPr>
                <w:rFonts w:hint="eastAsia"/>
              </w:rPr>
              <w:lastRenderedPageBreak/>
              <w:t>李文良</w:t>
            </w:r>
          </w:p>
        </w:tc>
        <w:tc>
          <w:tcPr>
            <w:tcW w:w="851" w:type="dxa"/>
          </w:tcPr>
          <w:p w:rsidR="0055405C" w:rsidRDefault="0055405C" w:rsidP="0055405C">
            <w:pPr>
              <w:jc w:val="left"/>
            </w:pPr>
            <w:r>
              <w:rPr>
                <w:rFonts w:hint="eastAsia"/>
              </w:rPr>
              <w:t>本基金基金经理</w:t>
            </w:r>
          </w:p>
        </w:tc>
        <w:tc>
          <w:tcPr>
            <w:tcW w:w="1117" w:type="dxa"/>
          </w:tcPr>
          <w:p w:rsidR="0055405C" w:rsidRDefault="0055405C" w:rsidP="0055405C">
            <w:pPr>
              <w:jc w:val="left"/>
            </w:pPr>
            <w:r>
              <w:rPr>
                <w:rFonts w:hint="eastAsia"/>
              </w:rPr>
              <w:t>2018</w:t>
            </w:r>
            <w:r>
              <w:rPr>
                <w:rFonts w:hint="eastAsia"/>
              </w:rPr>
              <w:t>年</w:t>
            </w:r>
            <w:r>
              <w:rPr>
                <w:rFonts w:hint="eastAsia"/>
              </w:rPr>
              <w:t>3</w:t>
            </w:r>
            <w:r>
              <w:rPr>
                <w:rFonts w:hint="eastAsia"/>
              </w:rPr>
              <w:t>月</w:t>
            </w:r>
            <w:r>
              <w:rPr>
                <w:rFonts w:hint="eastAsia"/>
              </w:rPr>
              <w:t>8</w:t>
            </w:r>
            <w:r>
              <w:rPr>
                <w:rFonts w:hint="eastAsia"/>
              </w:rPr>
              <w:t>日</w:t>
            </w:r>
          </w:p>
        </w:tc>
        <w:tc>
          <w:tcPr>
            <w:tcW w:w="1117" w:type="dxa"/>
          </w:tcPr>
          <w:p w:rsidR="0055405C" w:rsidRDefault="0055405C" w:rsidP="0055405C">
            <w:pPr>
              <w:jc w:val="right"/>
            </w:pPr>
            <w:r>
              <w:t>-</w:t>
            </w:r>
          </w:p>
        </w:tc>
        <w:tc>
          <w:tcPr>
            <w:tcW w:w="703" w:type="dxa"/>
          </w:tcPr>
          <w:p w:rsidR="0055405C" w:rsidRDefault="0055405C" w:rsidP="0055405C">
            <w:pPr>
              <w:jc w:val="left"/>
            </w:pPr>
            <w:r>
              <w:rPr>
                <w:rFonts w:hint="eastAsia"/>
              </w:rPr>
              <w:t>16</w:t>
            </w:r>
            <w:r>
              <w:rPr>
                <w:rFonts w:hint="eastAsia"/>
              </w:rPr>
              <w:t>年</w:t>
            </w:r>
          </w:p>
        </w:tc>
        <w:tc>
          <w:tcPr>
            <w:tcW w:w="3856" w:type="dxa"/>
          </w:tcPr>
          <w:p w:rsidR="0055405C" w:rsidRDefault="0055405C" w:rsidP="0055405C">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bl>
    <w:p w:rsidR="0055405C" w:rsidRDefault="0055405C" w:rsidP="0055405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5405C" w:rsidRDefault="0055405C" w:rsidP="0055405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5405C" w:rsidRDefault="0055405C" w:rsidP="0055405C">
      <w:pPr>
        <w:pStyle w:val="-2"/>
        <w:spacing w:before="312"/>
        <w:rPr>
          <w:rFonts w:hint="eastAsia"/>
        </w:rPr>
      </w:pPr>
      <w:r>
        <w:rPr>
          <w:rFonts w:hint="eastAsia"/>
        </w:rPr>
        <w:t>管理人对报告期内本基金运作遵规守信情况的说明</w:t>
      </w:r>
    </w:p>
    <w:p w:rsidR="0055405C" w:rsidRDefault="0055405C" w:rsidP="0055405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5405C" w:rsidRDefault="0055405C" w:rsidP="0055405C">
      <w:pPr>
        <w:pStyle w:val="-2"/>
        <w:spacing w:before="312"/>
        <w:rPr>
          <w:rFonts w:hint="eastAsia"/>
        </w:rPr>
      </w:pPr>
      <w:r>
        <w:rPr>
          <w:rFonts w:hint="eastAsia"/>
        </w:rPr>
        <w:lastRenderedPageBreak/>
        <w:t>公平交易专项说明</w:t>
      </w:r>
    </w:p>
    <w:p w:rsidR="0055405C" w:rsidRDefault="0055405C" w:rsidP="0055405C">
      <w:pPr>
        <w:pStyle w:val="-3"/>
        <w:spacing w:before="156" w:after="156"/>
        <w:rPr>
          <w:rFonts w:hint="eastAsia"/>
        </w:rPr>
      </w:pPr>
      <w:r>
        <w:rPr>
          <w:rFonts w:hint="eastAsia"/>
        </w:rPr>
        <w:t>公平交易制度的执行情况</w:t>
      </w:r>
    </w:p>
    <w:p w:rsidR="0055405C" w:rsidRDefault="0055405C" w:rsidP="0055405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5405C" w:rsidRDefault="0055405C" w:rsidP="0055405C">
      <w:pPr>
        <w:pStyle w:val="-3"/>
        <w:spacing w:before="156" w:after="156"/>
        <w:rPr>
          <w:rFonts w:hint="eastAsia"/>
        </w:rPr>
      </w:pPr>
      <w:r>
        <w:rPr>
          <w:rFonts w:hint="eastAsia"/>
        </w:rPr>
        <w:t>异常交易行为的专项说明</w:t>
      </w:r>
    </w:p>
    <w:p w:rsidR="0055405C" w:rsidRDefault="0055405C" w:rsidP="0055405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5405C" w:rsidRDefault="0055405C" w:rsidP="0055405C">
      <w:pPr>
        <w:pStyle w:val="-2"/>
        <w:spacing w:before="312"/>
        <w:rPr>
          <w:rFonts w:hint="eastAsia"/>
        </w:rPr>
      </w:pPr>
      <w:r>
        <w:rPr>
          <w:rFonts w:hint="eastAsia"/>
        </w:rPr>
        <w:t>报告期内基金投资策略和运作分析</w:t>
      </w:r>
    </w:p>
    <w:p w:rsidR="0055405C" w:rsidRDefault="0055405C" w:rsidP="0055405C">
      <w:pPr>
        <w:pStyle w:val="-"/>
        <w:ind w:firstLine="420"/>
        <w:rPr>
          <w:rFonts w:hint="eastAsia"/>
        </w:rPr>
      </w:pPr>
      <w:r>
        <w:rPr>
          <w:rFonts w:hint="eastAsia"/>
        </w:rPr>
        <w:t>回顾四季度宏观经济，国内经济平稳运行，十五五规划建议稿发布。10-12月PMI分别为49%、49.2%、50.1%，制造业景气持续回暖。四季度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政治局会议和中央经济工作会相继召开，整体政策定调积极。海外宏观方面，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55405C" w:rsidRDefault="0055405C" w:rsidP="0055405C">
      <w:pPr>
        <w:pStyle w:val="-"/>
        <w:ind w:firstLine="420"/>
        <w:rPr>
          <w:rFonts w:hint="eastAsia"/>
        </w:rPr>
      </w:pPr>
      <w:r>
        <w:rPr>
          <w:rFonts w:hint="eastAsia"/>
        </w:rPr>
        <w:t>四季度国内股票市场高位震荡，风格方面，价值好于成长，动量弱于反转，小盘好于大盘。债券市场方面，10年国债和10年国开收益率分别下行约1.3BP、3.6BP，国债和国开之间利差收窄约2.3BP。短端1年国债和1年国开分别下行约2.8BP、5.0BP。四季度信用债整体表现好于同期限国开债。</w:t>
      </w:r>
    </w:p>
    <w:p w:rsidR="0055405C" w:rsidRDefault="0055405C" w:rsidP="0055405C">
      <w:pPr>
        <w:pStyle w:val="-"/>
        <w:ind w:firstLine="420"/>
        <w:rPr>
          <w:rFonts w:hint="eastAsia"/>
        </w:rPr>
      </w:pPr>
      <w:r>
        <w:rPr>
          <w:rFonts w:hint="eastAsia"/>
        </w:rPr>
        <w:t>组合运作方面，我们继续采取多资产、多策略分散化投资的策略。在此基础上，我们四季度整体超配了权益资产，低配了固收资产。在权益资产方面，我们适当降低了科技和成长，增配了顺周期的化工和有色板块，通过基金产品参与上游资源金铜等有色品种，另外积极使用ETF工具战术捕捉阶段性投资机会。在债券资产方面，我们继续了防御的策略，降低了中长期纯债基金品种，继续配置以绝对收益为投资目标的一二级债基。在久期方面，我们将采取中性偏防御的配置结构，放弃参与长端利率债波段操作，同时整体降低了利率债品种。另外，全天候策略通过构建股票底仓积极参与新股申购，同时我们配置了一定比例的参与新股申购的偏债混合型基金，该策略在四季度为组合贡献了明显超额收益。</w:t>
      </w:r>
    </w:p>
    <w:p w:rsidR="0055405C" w:rsidRDefault="0055405C" w:rsidP="0055405C">
      <w:pPr>
        <w:pStyle w:val="-"/>
        <w:ind w:firstLine="420"/>
        <w:rPr>
          <w:rFonts w:hint="eastAsia"/>
        </w:rPr>
      </w:pPr>
      <w:r>
        <w:rPr>
          <w:rFonts w:hint="eastAsia"/>
        </w:rPr>
        <w:lastRenderedPageBreak/>
        <w:t>展望后市，我们对股票市场继续保持乐观，对债券市场保持谨慎。因此，在策略上，我们将继续采取在权益资产适当进攻、在固收资产继续防御的策略。在权益风格方面，我们认为科技成长仍将为市场主线，周期板块中我们看有色板块和化工等受益于反内卷的品种，相对而言，我们对消费板块较为中性，因此我们将继续超配周期、科技智造，低配消费。另外，积极关注创新药回调修复后的投资机会。债券资产方面，我们将采取防御的策略，在低配的基础上，我们配置短债基金和含权类一二级债券基金品种。</w:t>
      </w:r>
    </w:p>
    <w:p w:rsidR="0055405C" w:rsidRDefault="0055405C" w:rsidP="0055405C">
      <w:pPr>
        <w:pStyle w:val="-2"/>
        <w:spacing w:before="312"/>
        <w:rPr>
          <w:rFonts w:hint="eastAsia"/>
        </w:rPr>
      </w:pPr>
      <w:r>
        <w:rPr>
          <w:rFonts w:hint="eastAsia"/>
        </w:rPr>
        <w:t>报告期内基金的业绩表现</w:t>
      </w:r>
    </w:p>
    <w:p w:rsidR="0055405C" w:rsidRDefault="0055405C" w:rsidP="0055405C">
      <w:pPr>
        <w:pStyle w:val="-"/>
        <w:ind w:firstLine="420"/>
        <w:rPr>
          <w:rFonts w:hint="eastAsia"/>
        </w:rPr>
      </w:pPr>
      <w:r>
        <w:rPr>
          <w:rFonts w:hint="eastAsia"/>
        </w:rPr>
        <w:t>截至报告期末，本基金A份额净值为1.5193元，报告期内，份额净值增长率为1.42%，同期业绩基准增长率为0.14%；本基金C份额净值为1.4462元，报告期内，份额净值增长率为1.27%，同期业绩基准增长率为0.14%。</w:t>
      </w:r>
    </w:p>
    <w:p w:rsidR="0055405C" w:rsidRDefault="0055405C" w:rsidP="0055405C">
      <w:pPr>
        <w:pStyle w:val="-2"/>
        <w:spacing w:before="312"/>
        <w:rPr>
          <w:rFonts w:hint="eastAsia"/>
        </w:rPr>
      </w:pPr>
      <w:r>
        <w:rPr>
          <w:rFonts w:hint="eastAsia"/>
        </w:rPr>
        <w:t>报告期内基金持有人数或基金资产净值预警说明</w:t>
      </w:r>
    </w:p>
    <w:p w:rsidR="0055405C" w:rsidRDefault="0055405C" w:rsidP="0055405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5405C" w:rsidRDefault="0055405C" w:rsidP="0055405C">
      <w:pPr>
        <w:pStyle w:val="-1"/>
        <w:ind w:left="281" w:hanging="281"/>
        <w:rPr>
          <w:rFonts w:hint="eastAsia"/>
        </w:rPr>
      </w:pPr>
      <w:r>
        <w:rPr>
          <w:rFonts w:hint="eastAsia"/>
        </w:rPr>
        <w:t>投资组合报告</w:t>
      </w:r>
    </w:p>
    <w:p w:rsidR="0055405C" w:rsidRDefault="0055405C" w:rsidP="0055405C">
      <w:pPr>
        <w:pStyle w:val="-2"/>
        <w:spacing w:before="312"/>
        <w:rPr>
          <w:rFonts w:hint="eastAsia"/>
        </w:rPr>
      </w:pPr>
      <w:r>
        <w:rPr>
          <w:rFonts w:hint="eastAsia"/>
        </w:rPr>
        <w:t>报告期末基金资产组合情况</w:t>
      </w:r>
    </w:p>
    <w:p w:rsidR="0055405C" w:rsidRDefault="0055405C" w:rsidP="0055405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5405C" w:rsidTr="0055405C">
        <w:trPr>
          <w:cnfStyle w:val="100000000000" w:firstRow="1" w:lastRow="0" w:firstColumn="0" w:lastColumn="0" w:oddVBand="0" w:evenVBand="0" w:oddHBand="0" w:evenHBand="0" w:firstRowFirstColumn="0" w:firstRowLastColumn="0" w:lastRowFirstColumn="0" w:lastRowLastColumn="0"/>
        </w:trPr>
        <w:tc>
          <w:tcPr>
            <w:tcW w:w="646" w:type="dxa"/>
          </w:tcPr>
          <w:p w:rsidR="0055405C" w:rsidRPr="0055405C" w:rsidRDefault="0055405C" w:rsidP="0055405C">
            <w:pPr>
              <w:jc w:val="center"/>
              <w:rPr>
                <w:b/>
              </w:rPr>
            </w:pPr>
            <w:r w:rsidRPr="0055405C">
              <w:rPr>
                <w:rFonts w:hint="eastAsia"/>
                <w:b/>
              </w:rPr>
              <w:t>序号</w:t>
            </w:r>
          </w:p>
        </w:tc>
        <w:tc>
          <w:tcPr>
            <w:tcW w:w="2971" w:type="dxa"/>
          </w:tcPr>
          <w:p w:rsidR="0055405C" w:rsidRPr="0055405C" w:rsidRDefault="0055405C" w:rsidP="0055405C">
            <w:pPr>
              <w:jc w:val="center"/>
              <w:rPr>
                <w:b/>
              </w:rPr>
            </w:pPr>
            <w:r w:rsidRPr="0055405C">
              <w:rPr>
                <w:rFonts w:hint="eastAsia"/>
                <w:b/>
              </w:rPr>
              <w:t>项目</w:t>
            </w:r>
          </w:p>
        </w:tc>
        <w:tc>
          <w:tcPr>
            <w:tcW w:w="2381" w:type="dxa"/>
          </w:tcPr>
          <w:p w:rsidR="0055405C" w:rsidRPr="0055405C" w:rsidRDefault="0055405C" w:rsidP="0055405C">
            <w:pPr>
              <w:jc w:val="center"/>
              <w:rPr>
                <w:b/>
              </w:rPr>
            </w:pPr>
            <w:r w:rsidRPr="0055405C">
              <w:rPr>
                <w:rFonts w:hint="eastAsia"/>
                <w:b/>
              </w:rPr>
              <w:t>金额（元）</w:t>
            </w:r>
          </w:p>
        </w:tc>
        <w:tc>
          <w:tcPr>
            <w:tcW w:w="2506" w:type="dxa"/>
          </w:tcPr>
          <w:p w:rsidR="0055405C" w:rsidRPr="0055405C" w:rsidRDefault="0055405C" w:rsidP="0055405C">
            <w:pPr>
              <w:jc w:val="center"/>
              <w:rPr>
                <w:b/>
              </w:rPr>
            </w:pPr>
            <w:r w:rsidRPr="0055405C">
              <w:rPr>
                <w:rFonts w:hint="eastAsia"/>
                <w:b/>
              </w:rPr>
              <w:t>占基金总资产的比例（</w:t>
            </w:r>
            <w:r w:rsidRPr="0055405C">
              <w:rPr>
                <w:rFonts w:hint="eastAsia"/>
                <w:b/>
              </w:rPr>
              <w:t>%</w:t>
            </w:r>
            <w:r w:rsidRPr="0055405C">
              <w:rPr>
                <w:rFonts w:hint="eastAsia"/>
                <w:b/>
              </w:rPr>
              <w:t>）</w:t>
            </w:r>
          </w:p>
        </w:tc>
      </w:tr>
      <w:tr w:rsidR="0055405C" w:rsidTr="0055405C">
        <w:tc>
          <w:tcPr>
            <w:tcW w:w="646" w:type="dxa"/>
          </w:tcPr>
          <w:p w:rsidR="0055405C" w:rsidRDefault="0055405C" w:rsidP="0055405C">
            <w:pPr>
              <w:jc w:val="center"/>
            </w:pPr>
            <w:r>
              <w:t>1</w:t>
            </w:r>
          </w:p>
        </w:tc>
        <w:tc>
          <w:tcPr>
            <w:tcW w:w="2971" w:type="dxa"/>
          </w:tcPr>
          <w:p w:rsidR="0055405C" w:rsidRDefault="0055405C" w:rsidP="0055405C">
            <w:pPr>
              <w:jc w:val="left"/>
            </w:pPr>
            <w:r>
              <w:rPr>
                <w:rFonts w:hint="eastAsia"/>
              </w:rPr>
              <w:t>权益投资</w:t>
            </w:r>
          </w:p>
        </w:tc>
        <w:tc>
          <w:tcPr>
            <w:tcW w:w="2381" w:type="dxa"/>
          </w:tcPr>
          <w:p w:rsidR="0055405C" w:rsidRDefault="0055405C" w:rsidP="0055405C">
            <w:pPr>
              <w:jc w:val="right"/>
            </w:pPr>
            <w:r>
              <w:t>85,545,270.14</w:t>
            </w:r>
          </w:p>
        </w:tc>
        <w:tc>
          <w:tcPr>
            <w:tcW w:w="2506" w:type="dxa"/>
          </w:tcPr>
          <w:p w:rsidR="0055405C" w:rsidRDefault="0055405C" w:rsidP="0055405C">
            <w:pPr>
              <w:jc w:val="right"/>
            </w:pPr>
            <w:r>
              <w:t>12.24</w:t>
            </w:r>
          </w:p>
        </w:tc>
      </w:tr>
      <w:tr w:rsidR="0055405C" w:rsidTr="0055405C">
        <w:tc>
          <w:tcPr>
            <w:tcW w:w="646" w:type="dxa"/>
          </w:tcPr>
          <w:p w:rsidR="0055405C" w:rsidRDefault="0055405C" w:rsidP="0055405C">
            <w:pPr>
              <w:jc w:val="center"/>
            </w:pPr>
          </w:p>
        </w:tc>
        <w:tc>
          <w:tcPr>
            <w:tcW w:w="2971" w:type="dxa"/>
          </w:tcPr>
          <w:p w:rsidR="0055405C" w:rsidRDefault="0055405C" w:rsidP="0055405C">
            <w:pPr>
              <w:jc w:val="left"/>
            </w:pPr>
            <w:r>
              <w:rPr>
                <w:rFonts w:hint="eastAsia"/>
              </w:rPr>
              <w:t>其中：股票</w:t>
            </w:r>
          </w:p>
        </w:tc>
        <w:tc>
          <w:tcPr>
            <w:tcW w:w="2381" w:type="dxa"/>
          </w:tcPr>
          <w:p w:rsidR="0055405C" w:rsidRDefault="0055405C" w:rsidP="0055405C">
            <w:pPr>
              <w:jc w:val="right"/>
            </w:pPr>
            <w:r>
              <w:t>85,545,270.14</w:t>
            </w:r>
          </w:p>
        </w:tc>
        <w:tc>
          <w:tcPr>
            <w:tcW w:w="2506" w:type="dxa"/>
          </w:tcPr>
          <w:p w:rsidR="0055405C" w:rsidRDefault="0055405C" w:rsidP="0055405C">
            <w:pPr>
              <w:jc w:val="right"/>
            </w:pPr>
            <w:r>
              <w:t>12.24</w:t>
            </w:r>
          </w:p>
        </w:tc>
      </w:tr>
      <w:tr w:rsidR="0055405C" w:rsidTr="0055405C">
        <w:tc>
          <w:tcPr>
            <w:tcW w:w="646" w:type="dxa"/>
          </w:tcPr>
          <w:p w:rsidR="0055405C" w:rsidRDefault="0055405C" w:rsidP="0055405C">
            <w:pPr>
              <w:jc w:val="center"/>
            </w:pPr>
            <w:r>
              <w:t>2</w:t>
            </w:r>
          </w:p>
        </w:tc>
        <w:tc>
          <w:tcPr>
            <w:tcW w:w="2971" w:type="dxa"/>
          </w:tcPr>
          <w:p w:rsidR="0055405C" w:rsidRDefault="0055405C" w:rsidP="0055405C">
            <w:pPr>
              <w:jc w:val="left"/>
            </w:pPr>
            <w:r>
              <w:rPr>
                <w:rFonts w:hint="eastAsia"/>
              </w:rPr>
              <w:t>基金投资</w:t>
            </w:r>
          </w:p>
        </w:tc>
        <w:tc>
          <w:tcPr>
            <w:tcW w:w="2381" w:type="dxa"/>
          </w:tcPr>
          <w:p w:rsidR="0055405C" w:rsidRDefault="0055405C" w:rsidP="0055405C">
            <w:pPr>
              <w:jc w:val="right"/>
            </w:pPr>
            <w:r>
              <w:t>559,426,953.26</w:t>
            </w:r>
          </w:p>
        </w:tc>
        <w:tc>
          <w:tcPr>
            <w:tcW w:w="2506" w:type="dxa"/>
          </w:tcPr>
          <w:p w:rsidR="0055405C" w:rsidRDefault="0055405C" w:rsidP="0055405C">
            <w:pPr>
              <w:jc w:val="right"/>
            </w:pPr>
            <w:r>
              <w:t>80.04</w:t>
            </w:r>
          </w:p>
        </w:tc>
      </w:tr>
      <w:tr w:rsidR="0055405C" w:rsidTr="0055405C">
        <w:tc>
          <w:tcPr>
            <w:tcW w:w="646" w:type="dxa"/>
          </w:tcPr>
          <w:p w:rsidR="0055405C" w:rsidRDefault="0055405C" w:rsidP="0055405C">
            <w:pPr>
              <w:jc w:val="center"/>
            </w:pPr>
            <w:r>
              <w:t>3</w:t>
            </w:r>
          </w:p>
        </w:tc>
        <w:tc>
          <w:tcPr>
            <w:tcW w:w="2971" w:type="dxa"/>
          </w:tcPr>
          <w:p w:rsidR="0055405C" w:rsidRDefault="0055405C" w:rsidP="0055405C">
            <w:pPr>
              <w:jc w:val="left"/>
            </w:pPr>
            <w:r>
              <w:rPr>
                <w:rFonts w:hint="eastAsia"/>
              </w:rPr>
              <w:t>固定收益投资</w:t>
            </w:r>
          </w:p>
        </w:tc>
        <w:tc>
          <w:tcPr>
            <w:tcW w:w="2381" w:type="dxa"/>
          </w:tcPr>
          <w:p w:rsidR="0055405C" w:rsidRDefault="0055405C" w:rsidP="0055405C">
            <w:pPr>
              <w:jc w:val="right"/>
            </w:pPr>
            <w:r>
              <w:t>35,797,933.90</w:t>
            </w:r>
          </w:p>
        </w:tc>
        <w:tc>
          <w:tcPr>
            <w:tcW w:w="2506" w:type="dxa"/>
          </w:tcPr>
          <w:p w:rsidR="0055405C" w:rsidRDefault="0055405C" w:rsidP="0055405C">
            <w:pPr>
              <w:jc w:val="right"/>
            </w:pPr>
            <w:r>
              <w:t>5.12</w:t>
            </w:r>
          </w:p>
        </w:tc>
      </w:tr>
      <w:tr w:rsidR="0055405C" w:rsidTr="0055405C">
        <w:tc>
          <w:tcPr>
            <w:tcW w:w="646" w:type="dxa"/>
          </w:tcPr>
          <w:p w:rsidR="0055405C" w:rsidRDefault="0055405C" w:rsidP="0055405C">
            <w:pPr>
              <w:jc w:val="center"/>
            </w:pPr>
          </w:p>
        </w:tc>
        <w:tc>
          <w:tcPr>
            <w:tcW w:w="2971" w:type="dxa"/>
          </w:tcPr>
          <w:p w:rsidR="0055405C" w:rsidRDefault="0055405C" w:rsidP="0055405C">
            <w:pPr>
              <w:jc w:val="left"/>
            </w:pPr>
            <w:r>
              <w:rPr>
                <w:rFonts w:hint="eastAsia"/>
              </w:rPr>
              <w:t>其中：债券</w:t>
            </w:r>
          </w:p>
        </w:tc>
        <w:tc>
          <w:tcPr>
            <w:tcW w:w="2381" w:type="dxa"/>
          </w:tcPr>
          <w:p w:rsidR="0055405C" w:rsidRDefault="0055405C" w:rsidP="0055405C">
            <w:pPr>
              <w:jc w:val="right"/>
            </w:pPr>
            <w:r>
              <w:t>35,797,933.90</w:t>
            </w:r>
          </w:p>
        </w:tc>
        <w:tc>
          <w:tcPr>
            <w:tcW w:w="2506" w:type="dxa"/>
          </w:tcPr>
          <w:p w:rsidR="0055405C" w:rsidRDefault="0055405C" w:rsidP="0055405C">
            <w:pPr>
              <w:jc w:val="right"/>
            </w:pPr>
            <w:r>
              <w:t>5.12</w:t>
            </w:r>
          </w:p>
        </w:tc>
      </w:tr>
      <w:tr w:rsidR="0055405C" w:rsidTr="0055405C">
        <w:tc>
          <w:tcPr>
            <w:tcW w:w="646" w:type="dxa"/>
          </w:tcPr>
          <w:p w:rsidR="0055405C" w:rsidRDefault="0055405C" w:rsidP="0055405C">
            <w:pPr>
              <w:jc w:val="center"/>
            </w:pPr>
          </w:p>
        </w:tc>
        <w:tc>
          <w:tcPr>
            <w:tcW w:w="2971" w:type="dxa"/>
          </w:tcPr>
          <w:p w:rsidR="0055405C" w:rsidRDefault="0055405C" w:rsidP="0055405C">
            <w:pPr>
              <w:jc w:val="left"/>
            </w:pPr>
            <w:r>
              <w:rPr>
                <w:rFonts w:hint="eastAsia"/>
              </w:rPr>
              <w:t xml:space="preserve">      </w:t>
            </w:r>
            <w:r>
              <w:rPr>
                <w:rFonts w:hint="eastAsia"/>
              </w:rPr>
              <w:t>资产支持证券</w:t>
            </w:r>
          </w:p>
        </w:tc>
        <w:tc>
          <w:tcPr>
            <w:tcW w:w="2381" w:type="dxa"/>
          </w:tcPr>
          <w:p w:rsidR="0055405C" w:rsidRDefault="0055405C" w:rsidP="0055405C">
            <w:pPr>
              <w:jc w:val="right"/>
            </w:pPr>
            <w:r>
              <w:t>-</w:t>
            </w:r>
          </w:p>
        </w:tc>
        <w:tc>
          <w:tcPr>
            <w:tcW w:w="2506" w:type="dxa"/>
          </w:tcPr>
          <w:p w:rsidR="0055405C" w:rsidRDefault="0055405C" w:rsidP="0055405C">
            <w:pPr>
              <w:jc w:val="right"/>
            </w:pPr>
            <w:r>
              <w:t>-</w:t>
            </w:r>
          </w:p>
        </w:tc>
      </w:tr>
      <w:tr w:rsidR="0055405C" w:rsidTr="0055405C">
        <w:tc>
          <w:tcPr>
            <w:tcW w:w="646" w:type="dxa"/>
          </w:tcPr>
          <w:p w:rsidR="0055405C" w:rsidRDefault="0055405C" w:rsidP="0055405C">
            <w:pPr>
              <w:jc w:val="center"/>
            </w:pPr>
            <w:r>
              <w:t>4</w:t>
            </w:r>
          </w:p>
        </w:tc>
        <w:tc>
          <w:tcPr>
            <w:tcW w:w="2971" w:type="dxa"/>
          </w:tcPr>
          <w:p w:rsidR="0055405C" w:rsidRDefault="0055405C" w:rsidP="0055405C">
            <w:pPr>
              <w:jc w:val="left"/>
            </w:pPr>
            <w:r>
              <w:rPr>
                <w:rFonts w:hint="eastAsia"/>
              </w:rPr>
              <w:t>贵金属投资</w:t>
            </w:r>
          </w:p>
        </w:tc>
        <w:tc>
          <w:tcPr>
            <w:tcW w:w="2381" w:type="dxa"/>
          </w:tcPr>
          <w:p w:rsidR="0055405C" w:rsidRDefault="0055405C" w:rsidP="0055405C">
            <w:pPr>
              <w:jc w:val="right"/>
            </w:pPr>
            <w:r>
              <w:t>-</w:t>
            </w:r>
          </w:p>
        </w:tc>
        <w:tc>
          <w:tcPr>
            <w:tcW w:w="2506" w:type="dxa"/>
          </w:tcPr>
          <w:p w:rsidR="0055405C" w:rsidRDefault="0055405C" w:rsidP="0055405C">
            <w:pPr>
              <w:jc w:val="right"/>
            </w:pPr>
            <w:r>
              <w:t>-</w:t>
            </w:r>
          </w:p>
        </w:tc>
      </w:tr>
      <w:tr w:rsidR="0055405C" w:rsidTr="0055405C">
        <w:tc>
          <w:tcPr>
            <w:tcW w:w="646" w:type="dxa"/>
          </w:tcPr>
          <w:p w:rsidR="0055405C" w:rsidRDefault="0055405C" w:rsidP="0055405C">
            <w:pPr>
              <w:jc w:val="center"/>
            </w:pPr>
            <w:r>
              <w:t>5</w:t>
            </w:r>
          </w:p>
        </w:tc>
        <w:tc>
          <w:tcPr>
            <w:tcW w:w="2971" w:type="dxa"/>
          </w:tcPr>
          <w:p w:rsidR="0055405C" w:rsidRDefault="0055405C" w:rsidP="0055405C">
            <w:pPr>
              <w:jc w:val="left"/>
            </w:pPr>
            <w:r>
              <w:rPr>
                <w:rFonts w:hint="eastAsia"/>
              </w:rPr>
              <w:t>金融衍生品投资</w:t>
            </w:r>
          </w:p>
        </w:tc>
        <w:tc>
          <w:tcPr>
            <w:tcW w:w="2381" w:type="dxa"/>
          </w:tcPr>
          <w:p w:rsidR="0055405C" w:rsidRDefault="0055405C" w:rsidP="0055405C">
            <w:pPr>
              <w:jc w:val="right"/>
            </w:pPr>
            <w:r>
              <w:t>-</w:t>
            </w:r>
          </w:p>
        </w:tc>
        <w:tc>
          <w:tcPr>
            <w:tcW w:w="2506" w:type="dxa"/>
          </w:tcPr>
          <w:p w:rsidR="0055405C" w:rsidRDefault="0055405C" w:rsidP="0055405C">
            <w:pPr>
              <w:jc w:val="right"/>
            </w:pPr>
            <w:r>
              <w:t>-</w:t>
            </w:r>
          </w:p>
        </w:tc>
      </w:tr>
      <w:tr w:rsidR="0055405C" w:rsidTr="0055405C">
        <w:tc>
          <w:tcPr>
            <w:tcW w:w="646" w:type="dxa"/>
          </w:tcPr>
          <w:p w:rsidR="0055405C" w:rsidRDefault="0055405C" w:rsidP="0055405C">
            <w:pPr>
              <w:jc w:val="center"/>
            </w:pPr>
            <w:r>
              <w:t>6</w:t>
            </w:r>
          </w:p>
        </w:tc>
        <w:tc>
          <w:tcPr>
            <w:tcW w:w="2971" w:type="dxa"/>
          </w:tcPr>
          <w:p w:rsidR="0055405C" w:rsidRDefault="0055405C" w:rsidP="0055405C">
            <w:pPr>
              <w:jc w:val="left"/>
            </w:pPr>
            <w:r>
              <w:rPr>
                <w:rFonts w:hint="eastAsia"/>
              </w:rPr>
              <w:t>买入返售金融资产</w:t>
            </w:r>
          </w:p>
        </w:tc>
        <w:tc>
          <w:tcPr>
            <w:tcW w:w="2381" w:type="dxa"/>
          </w:tcPr>
          <w:p w:rsidR="0055405C" w:rsidRDefault="0055405C" w:rsidP="0055405C">
            <w:pPr>
              <w:jc w:val="right"/>
            </w:pPr>
            <w:r>
              <w:t>-</w:t>
            </w:r>
          </w:p>
        </w:tc>
        <w:tc>
          <w:tcPr>
            <w:tcW w:w="2506" w:type="dxa"/>
          </w:tcPr>
          <w:p w:rsidR="0055405C" w:rsidRDefault="0055405C" w:rsidP="0055405C">
            <w:pPr>
              <w:jc w:val="right"/>
            </w:pPr>
            <w:r>
              <w:t>-</w:t>
            </w:r>
          </w:p>
        </w:tc>
      </w:tr>
      <w:tr w:rsidR="0055405C" w:rsidTr="0055405C">
        <w:tc>
          <w:tcPr>
            <w:tcW w:w="646" w:type="dxa"/>
          </w:tcPr>
          <w:p w:rsidR="0055405C" w:rsidRDefault="0055405C" w:rsidP="0055405C">
            <w:pPr>
              <w:jc w:val="center"/>
            </w:pPr>
          </w:p>
        </w:tc>
        <w:tc>
          <w:tcPr>
            <w:tcW w:w="2971" w:type="dxa"/>
          </w:tcPr>
          <w:p w:rsidR="0055405C" w:rsidRDefault="0055405C" w:rsidP="0055405C">
            <w:pPr>
              <w:jc w:val="left"/>
            </w:pPr>
            <w:r>
              <w:rPr>
                <w:rFonts w:hint="eastAsia"/>
              </w:rPr>
              <w:t>其中：买断式回购的买入返售金融资产</w:t>
            </w:r>
          </w:p>
        </w:tc>
        <w:tc>
          <w:tcPr>
            <w:tcW w:w="2381" w:type="dxa"/>
          </w:tcPr>
          <w:p w:rsidR="0055405C" w:rsidRDefault="0055405C" w:rsidP="0055405C">
            <w:pPr>
              <w:jc w:val="right"/>
            </w:pPr>
            <w:r>
              <w:t>-</w:t>
            </w:r>
          </w:p>
        </w:tc>
        <w:tc>
          <w:tcPr>
            <w:tcW w:w="2506" w:type="dxa"/>
          </w:tcPr>
          <w:p w:rsidR="0055405C" w:rsidRDefault="0055405C" w:rsidP="0055405C">
            <w:pPr>
              <w:jc w:val="right"/>
            </w:pPr>
            <w:r>
              <w:t>-</w:t>
            </w:r>
          </w:p>
        </w:tc>
      </w:tr>
      <w:tr w:rsidR="0055405C" w:rsidTr="0055405C">
        <w:tc>
          <w:tcPr>
            <w:tcW w:w="646" w:type="dxa"/>
          </w:tcPr>
          <w:p w:rsidR="0055405C" w:rsidRDefault="0055405C" w:rsidP="0055405C">
            <w:pPr>
              <w:jc w:val="center"/>
            </w:pPr>
            <w:r>
              <w:t>7</w:t>
            </w:r>
          </w:p>
        </w:tc>
        <w:tc>
          <w:tcPr>
            <w:tcW w:w="2971" w:type="dxa"/>
          </w:tcPr>
          <w:p w:rsidR="0055405C" w:rsidRDefault="0055405C" w:rsidP="0055405C">
            <w:pPr>
              <w:jc w:val="left"/>
            </w:pPr>
            <w:r>
              <w:rPr>
                <w:rFonts w:hint="eastAsia"/>
              </w:rPr>
              <w:t>银行存款和结算备付金合计</w:t>
            </w:r>
          </w:p>
        </w:tc>
        <w:tc>
          <w:tcPr>
            <w:tcW w:w="2381" w:type="dxa"/>
          </w:tcPr>
          <w:p w:rsidR="0055405C" w:rsidRDefault="0055405C" w:rsidP="0055405C">
            <w:pPr>
              <w:jc w:val="right"/>
            </w:pPr>
            <w:r>
              <w:t>12,657,183.11</w:t>
            </w:r>
          </w:p>
        </w:tc>
        <w:tc>
          <w:tcPr>
            <w:tcW w:w="2506" w:type="dxa"/>
          </w:tcPr>
          <w:p w:rsidR="0055405C" w:rsidRDefault="0055405C" w:rsidP="0055405C">
            <w:pPr>
              <w:jc w:val="right"/>
            </w:pPr>
            <w:r>
              <w:t>1.81</w:t>
            </w:r>
          </w:p>
        </w:tc>
      </w:tr>
      <w:tr w:rsidR="0055405C" w:rsidTr="0055405C">
        <w:tc>
          <w:tcPr>
            <w:tcW w:w="646" w:type="dxa"/>
          </w:tcPr>
          <w:p w:rsidR="0055405C" w:rsidRDefault="0055405C" w:rsidP="0055405C">
            <w:pPr>
              <w:jc w:val="center"/>
            </w:pPr>
            <w:r>
              <w:t>8</w:t>
            </w:r>
          </w:p>
        </w:tc>
        <w:tc>
          <w:tcPr>
            <w:tcW w:w="2971" w:type="dxa"/>
          </w:tcPr>
          <w:p w:rsidR="0055405C" w:rsidRDefault="0055405C" w:rsidP="0055405C">
            <w:pPr>
              <w:jc w:val="left"/>
            </w:pPr>
            <w:r>
              <w:rPr>
                <w:rFonts w:hint="eastAsia"/>
              </w:rPr>
              <w:t>其他资产</w:t>
            </w:r>
          </w:p>
        </w:tc>
        <w:tc>
          <w:tcPr>
            <w:tcW w:w="2381" w:type="dxa"/>
          </w:tcPr>
          <w:p w:rsidR="0055405C" w:rsidRDefault="0055405C" w:rsidP="0055405C">
            <w:pPr>
              <w:jc w:val="right"/>
            </w:pPr>
            <w:r>
              <w:t>5,494,327.46</w:t>
            </w:r>
          </w:p>
        </w:tc>
        <w:tc>
          <w:tcPr>
            <w:tcW w:w="2506" w:type="dxa"/>
          </w:tcPr>
          <w:p w:rsidR="0055405C" w:rsidRDefault="0055405C" w:rsidP="0055405C">
            <w:pPr>
              <w:jc w:val="right"/>
            </w:pPr>
            <w:r>
              <w:t>0.79</w:t>
            </w:r>
          </w:p>
        </w:tc>
      </w:tr>
      <w:tr w:rsidR="0055405C" w:rsidTr="0055405C">
        <w:tc>
          <w:tcPr>
            <w:tcW w:w="646" w:type="dxa"/>
          </w:tcPr>
          <w:p w:rsidR="0055405C" w:rsidRDefault="0055405C" w:rsidP="0055405C">
            <w:pPr>
              <w:jc w:val="center"/>
            </w:pPr>
            <w:r>
              <w:t>9</w:t>
            </w:r>
          </w:p>
        </w:tc>
        <w:tc>
          <w:tcPr>
            <w:tcW w:w="2971" w:type="dxa"/>
          </w:tcPr>
          <w:p w:rsidR="0055405C" w:rsidRDefault="0055405C" w:rsidP="0055405C">
            <w:pPr>
              <w:jc w:val="left"/>
            </w:pPr>
            <w:r>
              <w:rPr>
                <w:rFonts w:hint="eastAsia"/>
              </w:rPr>
              <w:t>合计</w:t>
            </w:r>
          </w:p>
        </w:tc>
        <w:tc>
          <w:tcPr>
            <w:tcW w:w="2381" w:type="dxa"/>
          </w:tcPr>
          <w:p w:rsidR="0055405C" w:rsidRDefault="0055405C" w:rsidP="0055405C">
            <w:pPr>
              <w:jc w:val="right"/>
            </w:pPr>
            <w:r>
              <w:t>698,921,667.87</w:t>
            </w:r>
          </w:p>
        </w:tc>
        <w:tc>
          <w:tcPr>
            <w:tcW w:w="2506" w:type="dxa"/>
          </w:tcPr>
          <w:p w:rsidR="0055405C" w:rsidRDefault="0055405C" w:rsidP="0055405C">
            <w:pPr>
              <w:jc w:val="right"/>
            </w:pPr>
            <w:r>
              <w:t>100.00</w:t>
            </w:r>
          </w:p>
        </w:tc>
      </w:tr>
    </w:tbl>
    <w:p w:rsidR="0055405C" w:rsidRDefault="0055405C" w:rsidP="0055405C">
      <w:pPr>
        <w:pStyle w:val="-2"/>
        <w:spacing w:before="312"/>
        <w:rPr>
          <w:rFonts w:hint="eastAsia"/>
        </w:rPr>
      </w:pPr>
      <w:r>
        <w:rPr>
          <w:rFonts w:hint="eastAsia"/>
        </w:rPr>
        <w:lastRenderedPageBreak/>
        <w:t>报告期末按行业分类的股票投资组合</w:t>
      </w:r>
    </w:p>
    <w:p w:rsidR="0055405C" w:rsidRDefault="0055405C" w:rsidP="0055405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5405C" w:rsidTr="0055405C">
        <w:trPr>
          <w:cnfStyle w:val="100000000000" w:firstRow="1" w:lastRow="0" w:firstColumn="0" w:lastColumn="0" w:oddVBand="0" w:evenVBand="0" w:oddHBand="0" w:evenHBand="0" w:firstRowFirstColumn="0" w:firstRowLastColumn="0" w:lastRowFirstColumn="0" w:lastRowLastColumn="0"/>
        </w:trPr>
        <w:tc>
          <w:tcPr>
            <w:tcW w:w="646" w:type="dxa"/>
          </w:tcPr>
          <w:p w:rsidR="0055405C" w:rsidRPr="0055405C" w:rsidRDefault="0055405C" w:rsidP="0055405C">
            <w:pPr>
              <w:jc w:val="center"/>
              <w:rPr>
                <w:b/>
              </w:rPr>
            </w:pPr>
            <w:r w:rsidRPr="0055405C">
              <w:rPr>
                <w:rFonts w:hint="eastAsia"/>
                <w:b/>
              </w:rPr>
              <w:t>代码</w:t>
            </w:r>
          </w:p>
        </w:tc>
        <w:tc>
          <w:tcPr>
            <w:tcW w:w="3595" w:type="dxa"/>
          </w:tcPr>
          <w:p w:rsidR="0055405C" w:rsidRPr="0055405C" w:rsidRDefault="0055405C" w:rsidP="0055405C">
            <w:pPr>
              <w:jc w:val="center"/>
              <w:rPr>
                <w:b/>
              </w:rPr>
            </w:pPr>
            <w:r w:rsidRPr="0055405C">
              <w:rPr>
                <w:rFonts w:hint="eastAsia"/>
                <w:b/>
              </w:rPr>
              <w:t>行业类别</w:t>
            </w:r>
          </w:p>
        </w:tc>
        <w:tc>
          <w:tcPr>
            <w:tcW w:w="1769" w:type="dxa"/>
          </w:tcPr>
          <w:p w:rsidR="0055405C" w:rsidRPr="0055405C" w:rsidRDefault="0055405C" w:rsidP="0055405C">
            <w:pPr>
              <w:jc w:val="center"/>
              <w:rPr>
                <w:b/>
              </w:rPr>
            </w:pPr>
            <w:r w:rsidRPr="0055405C">
              <w:rPr>
                <w:rFonts w:hint="eastAsia"/>
                <w:b/>
              </w:rPr>
              <w:t>公允价值（元）</w:t>
            </w:r>
          </w:p>
        </w:tc>
        <w:tc>
          <w:tcPr>
            <w:tcW w:w="2495" w:type="dxa"/>
          </w:tcPr>
          <w:p w:rsidR="0055405C" w:rsidRPr="0055405C" w:rsidRDefault="0055405C" w:rsidP="0055405C">
            <w:pPr>
              <w:jc w:val="center"/>
              <w:rPr>
                <w:b/>
              </w:rPr>
            </w:pPr>
            <w:r w:rsidRPr="0055405C">
              <w:rPr>
                <w:rFonts w:hint="eastAsia"/>
                <w:b/>
              </w:rPr>
              <w:t>占基金资产净值比例（％）</w:t>
            </w:r>
          </w:p>
        </w:tc>
      </w:tr>
      <w:tr w:rsidR="0055405C" w:rsidTr="0055405C">
        <w:tc>
          <w:tcPr>
            <w:tcW w:w="646" w:type="dxa"/>
          </w:tcPr>
          <w:p w:rsidR="0055405C" w:rsidRDefault="0055405C" w:rsidP="0055405C">
            <w:pPr>
              <w:jc w:val="left"/>
            </w:pPr>
            <w:r>
              <w:t>A</w:t>
            </w:r>
          </w:p>
        </w:tc>
        <w:tc>
          <w:tcPr>
            <w:tcW w:w="3595" w:type="dxa"/>
          </w:tcPr>
          <w:p w:rsidR="0055405C" w:rsidRDefault="0055405C" w:rsidP="0055405C">
            <w:pPr>
              <w:jc w:val="left"/>
            </w:pPr>
            <w:r>
              <w:rPr>
                <w:rFonts w:hint="eastAsia"/>
              </w:rPr>
              <w:t>农、林、牧、渔业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B</w:t>
            </w:r>
          </w:p>
        </w:tc>
        <w:tc>
          <w:tcPr>
            <w:tcW w:w="3595" w:type="dxa"/>
          </w:tcPr>
          <w:p w:rsidR="0055405C" w:rsidRDefault="0055405C" w:rsidP="0055405C">
            <w:pPr>
              <w:jc w:val="left"/>
            </w:pPr>
            <w:r>
              <w:rPr>
                <w:rFonts w:hint="eastAsia"/>
              </w:rPr>
              <w:t>采矿业</w:t>
            </w:r>
          </w:p>
        </w:tc>
        <w:tc>
          <w:tcPr>
            <w:tcW w:w="1769" w:type="dxa"/>
          </w:tcPr>
          <w:p w:rsidR="0055405C" w:rsidRDefault="0055405C" w:rsidP="0055405C">
            <w:pPr>
              <w:jc w:val="right"/>
            </w:pPr>
            <w:r>
              <w:t>6,731,300.00</w:t>
            </w:r>
          </w:p>
        </w:tc>
        <w:tc>
          <w:tcPr>
            <w:tcW w:w="2495" w:type="dxa"/>
          </w:tcPr>
          <w:p w:rsidR="0055405C" w:rsidRDefault="0055405C" w:rsidP="0055405C">
            <w:pPr>
              <w:jc w:val="right"/>
            </w:pPr>
            <w:r>
              <w:t>0.98</w:t>
            </w:r>
          </w:p>
        </w:tc>
      </w:tr>
      <w:tr w:rsidR="0055405C" w:rsidTr="0055405C">
        <w:tc>
          <w:tcPr>
            <w:tcW w:w="646" w:type="dxa"/>
          </w:tcPr>
          <w:p w:rsidR="0055405C" w:rsidRDefault="0055405C" w:rsidP="0055405C">
            <w:pPr>
              <w:jc w:val="left"/>
            </w:pPr>
            <w:r>
              <w:t>C</w:t>
            </w:r>
          </w:p>
        </w:tc>
        <w:tc>
          <w:tcPr>
            <w:tcW w:w="3595" w:type="dxa"/>
          </w:tcPr>
          <w:p w:rsidR="0055405C" w:rsidRDefault="0055405C" w:rsidP="0055405C">
            <w:pPr>
              <w:jc w:val="left"/>
            </w:pPr>
            <w:r>
              <w:rPr>
                <w:rFonts w:hint="eastAsia"/>
              </w:rPr>
              <w:t>制造业</w:t>
            </w:r>
          </w:p>
        </w:tc>
        <w:tc>
          <w:tcPr>
            <w:tcW w:w="1769" w:type="dxa"/>
          </w:tcPr>
          <w:p w:rsidR="0055405C" w:rsidRDefault="0055405C" w:rsidP="0055405C">
            <w:pPr>
              <w:jc w:val="right"/>
            </w:pPr>
            <w:r>
              <w:t>68,077,098.39</w:t>
            </w:r>
          </w:p>
        </w:tc>
        <w:tc>
          <w:tcPr>
            <w:tcW w:w="2495" w:type="dxa"/>
          </w:tcPr>
          <w:p w:rsidR="0055405C" w:rsidRDefault="0055405C" w:rsidP="0055405C">
            <w:pPr>
              <w:jc w:val="right"/>
            </w:pPr>
            <w:r>
              <w:t>9.88</w:t>
            </w:r>
          </w:p>
        </w:tc>
      </w:tr>
      <w:tr w:rsidR="0055405C" w:rsidTr="0055405C">
        <w:tc>
          <w:tcPr>
            <w:tcW w:w="646" w:type="dxa"/>
          </w:tcPr>
          <w:p w:rsidR="0055405C" w:rsidRDefault="0055405C" w:rsidP="0055405C">
            <w:pPr>
              <w:jc w:val="left"/>
            </w:pPr>
            <w:r>
              <w:t>D</w:t>
            </w:r>
          </w:p>
        </w:tc>
        <w:tc>
          <w:tcPr>
            <w:tcW w:w="3595" w:type="dxa"/>
          </w:tcPr>
          <w:p w:rsidR="0055405C" w:rsidRDefault="0055405C" w:rsidP="0055405C">
            <w:pPr>
              <w:jc w:val="left"/>
            </w:pPr>
            <w:r>
              <w:rPr>
                <w:rFonts w:hint="eastAsia"/>
              </w:rPr>
              <w:t>电力、热力、燃气及水生产和供应业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E</w:t>
            </w:r>
          </w:p>
        </w:tc>
        <w:tc>
          <w:tcPr>
            <w:tcW w:w="3595" w:type="dxa"/>
          </w:tcPr>
          <w:p w:rsidR="0055405C" w:rsidRDefault="0055405C" w:rsidP="0055405C">
            <w:pPr>
              <w:jc w:val="left"/>
            </w:pPr>
            <w:r>
              <w:rPr>
                <w:rFonts w:hint="eastAsia"/>
              </w:rPr>
              <w:t>建筑业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F</w:t>
            </w:r>
          </w:p>
        </w:tc>
        <w:tc>
          <w:tcPr>
            <w:tcW w:w="3595" w:type="dxa"/>
          </w:tcPr>
          <w:p w:rsidR="0055405C" w:rsidRDefault="0055405C" w:rsidP="0055405C">
            <w:pPr>
              <w:jc w:val="left"/>
            </w:pPr>
            <w:r>
              <w:rPr>
                <w:rFonts w:hint="eastAsia"/>
              </w:rPr>
              <w:t>批发和零售业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G</w:t>
            </w:r>
          </w:p>
        </w:tc>
        <w:tc>
          <w:tcPr>
            <w:tcW w:w="3595" w:type="dxa"/>
          </w:tcPr>
          <w:p w:rsidR="0055405C" w:rsidRDefault="0055405C" w:rsidP="0055405C">
            <w:pPr>
              <w:jc w:val="left"/>
            </w:pPr>
            <w:r>
              <w:rPr>
                <w:rFonts w:hint="eastAsia"/>
              </w:rPr>
              <w:t>交通运输、仓储和邮政业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H</w:t>
            </w:r>
          </w:p>
        </w:tc>
        <w:tc>
          <w:tcPr>
            <w:tcW w:w="3595" w:type="dxa"/>
          </w:tcPr>
          <w:p w:rsidR="0055405C" w:rsidRDefault="0055405C" w:rsidP="0055405C">
            <w:pPr>
              <w:jc w:val="left"/>
            </w:pPr>
            <w:r>
              <w:rPr>
                <w:rFonts w:hint="eastAsia"/>
              </w:rPr>
              <w:t>住宿和餐饮业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I</w:t>
            </w:r>
          </w:p>
        </w:tc>
        <w:tc>
          <w:tcPr>
            <w:tcW w:w="3595" w:type="dxa"/>
          </w:tcPr>
          <w:p w:rsidR="0055405C" w:rsidRDefault="0055405C" w:rsidP="0055405C">
            <w:pPr>
              <w:jc w:val="left"/>
            </w:pPr>
            <w:r>
              <w:rPr>
                <w:rFonts w:hint="eastAsia"/>
              </w:rPr>
              <w:t>信息传输、软件和信息技术服务业</w:t>
            </w:r>
          </w:p>
        </w:tc>
        <w:tc>
          <w:tcPr>
            <w:tcW w:w="1769" w:type="dxa"/>
          </w:tcPr>
          <w:p w:rsidR="0055405C" w:rsidRDefault="0055405C" w:rsidP="0055405C">
            <w:pPr>
              <w:jc w:val="right"/>
            </w:pPr>
            <w:r>
              <w:t>9,296,200.00</w:t>
            </w:r>
          </w:p>
        </w:tc>
        <w:tc>
          <w:tcPr>
            <w:tcW w:w="2495" w:type="dxa"/>
          </w:tcPr>
          <w:p w:rsidR="0055405C" w:rsidRDefault="0055405C" w:rsidP="0055405C">
            <w:pPr>
              <w:jc w:val="right"/>
            </w:pPr>
            <w:r>
              <w:t>1.35</w:t>
            </w:r>
          </w:p>
        </w:tc>
      </w:tr>
      <w:tr w:rsidR="0055405C" w:rsidTr="0055405C">
        <w:tc>
          <w:tcPr>
            <w:tcW w:w="646" w:type="dxa"/>
          </w:tcPr>
          <w:p w:rsidR="0055405C" w:rsidRDefault="0055405C" w:rsidP="0055405C">
            <w:pPr>
              <w:jc w:val="left"/>
            </w:pPr>
            <w:r>
              <w:t>J</w:t>
            </w:r>
          </w:p>
        </w:tc>
        <w:tc>
          <w:tcPr>
            <w:tcW w:w="3595" w:type="dxa"/>
          </w:tcPr>
          <w:p w:rsidR="0055405C" w:rsidRDefault="0055405C" w:rsidP="0055405C">
            <w:pPr>
              <w:jc w:val="left"/>
            </w:pPr>
            <w:r>
              <w:rPr>
                <w:rFonts w:hint="eastAsia"/>
              </w:rPr>
              <w:t>金融业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K</w:t>
            </w:r>
          </w:p>
        </w:tc>
        <w:tc>
          <w:tcPr>
            <w:tcW w:w="3595" w:type="dxa"/>
          </w:tcPr>
          <w:p w:rsidR="0055405C" w:rsidRDefault="0055405C" w:rsidP="0055405C">
            <w:pPr>
              <w:jc w:val="left"/>
            </w:pPr>
            <w:r>
              <w:rPr>
                <w:rFonts w:hint="eastAsia"/>
              </w:rPr>
              <w:t>房地产业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L</w:t>
            </w:r>
          </w:p>
        </w:tc>
        <w:tc>
          <w:tcPr>
            <w:tcW w:w="3595" w:type="dxa"/>
          </w:tcPr>
          <w:p w:rsidR="0055405C" w:rsidRDefault="0055405C" w:rsidP="0055405C">
            <w:pPr>
              <w:jc w:val="left"/>
            </w:pPr>
            <w:r>
              <w:rPr>
                <w:rFonts w:hint="eastAsia"/>
              </w:rPr>
              <w:t>租赁和商务服务业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M</w:t>
            </w:r>
          </w:p>
        </w:tc>
        <w:tc>
          <w:tcPr>
            <w:tcW w:w="3595" w:type="dxa"/>
          </w:tcPr>
          <w:p w:rsidR="0055405C" w:rsidRDefault="0055405C" w:rsidP="0055405C">
            <w:pPr>
              <w:jc w:val="left"/>
            </w:pPr>
            <w:r>
              <w:rPr>
                <w:rFonts w:hint="eastAsia"/>
              </w:rPr>
              <w:t>科学研究和技术服务业</w:t>
            </w:r>
          </w:p>
        </w:tc>
        <w:tc>
          <w:tcPr>
            <w:tcW w:w="1769" w:type="dxa"/>
          </w:tcPr>
          <w:p w:rsidR="0055405C" w:rsidRDefault="0055405C" w:rsidP="0055405C">
            <w:pPr>
              <w:jc w:val="right"/>
            </w:pPr>
            <w:r>
              <w:t>17,871.75</w:t>
            </w:r>
          </w:p>
        </w:tc>
        <w:tc>
          <w:tcPr>
            <w:tcW w:w="2495" w:type="dxa"/>
          </w:tcPr>
          <w:p w:rsidR="0055405C" w:rsidRDefault="0055405C" w:rsidP="0055405C">
            <w:pPr>
              <w:jc w:val="right"/>
            </w:pPr>
            <w:r>
              <w:t>0.00</w:t>
            </w:r>
          </w:p>
        </w:tc>
      </w:tr>
      <w:tr w:rsidR="0055405C" w:rsidTr="0055405C">
        <w:tc>
          <w:tcPr>
            <w:tcW w:w="646" w:type="dxa"/>
          </w:tcPr>
          <w:p w:rsidR="0055405C" w:rsidRDefault="0055405C" w:rsidP="0055405C">
            <w:pPr>
              <w:jc w:val="left"/>
            </w:pPr>
            <w:r>
              <w:t>N</w:t>
            </w:r>
          </w:p>
        </w:tc>
        <w:tc>
          <w:tcPr>
            <w:tcW w:w="3595" w:type="dxa"/>
          </w:tcPr>
          <w:p w:rsidR="0055405C" w:rsidRDefault="0055405C" w:rsidP="0055405C">
            <w:pPr>
              <w:jc w:val="left"/>
            </w:pPr>
            <w:r>
              <w:rPr>
                <w:rFonts w:hint="eastAsia"/>
              </w:rPr>
              <w:t>水利、环境和公共设施管理业</w:t>
            </w:r>
          </w:p>
        </w:tc>
        <w:tc>
          <w:tcPr>
            <w:tcW w:w="1769" w:type="dxa"/>
          </w:tcPr>
          <w:p w:rsidR="0055405C" w:rsidRDefault="0055405C" w:rsidP="0055405C">
            <w:pPr>
              <w:jc w:val="right"/>
            </w:pPr>
            <w:r>
              <w:t>1,422,800.00</w:t>
            </w:r>
          </w:p>
        </w:tc>
        <w:tc>
          <w:tcPr>
            <w:tcW w:w="2495" w:type="dxa"/>
          </w:tcPr>
          <w:p w:rsidR="0055405C" w:rsidRDefault="0055405C" w:rsidP="0055405C">
            <w:pPr>
              <w:jc w:val="right"/>
            </w:pPr>
            <w:r>
              <w:t>0.21</w:t>
            </w:r>
          </w:p>
        </w:tc>
      </w:tr>
      <w:tr w:rsidR="0055405C" w:rsidTr="0055405C">
        <w:tc>
          <w:tcPr>
            <w:tcW w:w="646" w:type="dxa"/>
          </w:tcPr>
          <w:p w:rsidR="0055405C" w:rsidRDefault="0055405C" w:rsidP="0055405C">
            <w:pPr>
              <w:jc w:val="left"/>
            </w:pPr>
            <w:r>
              <w:t>O</w:t>
            </w:r>
          </w:p>
        </w:tc>
        <w:tc>
          <w:tcPr>
            <w:tcW w:w="3595" w:type="dxa"/>
          </w:tcPr>
          <w:p w:rsidR="0055405C" w:rsidRDefault="0055405C" w:rsidP="0055405C">
            <w:pPr>
              <w:jc w:val="left"/>
            </w:pPr>
            <w:r>
              <w:rPr>
                <w:rFonts w:hint="eastAsia"/>
              </w:rPr>
              <w:t>居民服务、修理和其他服务业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P</w:t>
            </w:r>
          </w:p>
        </w:tc>
        <w:tc>
          <w:tcPr>
            <w:tcW w:w="3595" w:type="dxa"/>
          </w:tcPr>
          <w:p w:rsidR="0055405C" w:rsidRDefault="0055405C" w:rsidP="0055405C">
            <w:pPr>
              <w:jc w:val="left"/>
            </w:pPr>
            <w:r>
              <w:rPr>
                <w:rFonts w:hint="eastAsia"/>
              </w:rPr>
              <w:t>教育</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Q</w:t>
            </w:r>
          </w:p>
        </w:tc>
        <w:tc>
          <w:tcPr>
            <w:tcW w:w="3595" w:type="dxa"/>
          </w:tcPr>
          <w:p w:rsidR="0055405C" w:rsidRDefault="0055405C" w:rsidP="0055405C">
            <w:pPr>
              <w:jc w:val="left"/>
            </w:pPr>
            <w:r>
              <w:rPr>
                <w:rFonts w:hint="eastAsia"/>
              </w:rPr>
              <w:t>卫生和社会工作</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R</w:t>
            </w:r>
          </w:p>
        </w:tc>
        <w:tc>
          <w:tcPr>
            <w:tcW w:w="3595" w:type="dxa"/>
          </w:tcPr>
          <w:p w:rsidR="0055405C" w:rsidRDefault="0055405C" w:rsidP="0055405C">
            <w:pPr>
              <w:jc w:val="left"/>
            </w:pPr>
            <w:r>
              <w:rPr>
                <w:rFonts w:hint="eastAsia"/>
              </w:rPr>
              <w:t>文化、体育和娱乐业</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r>
              <w:t>S</w:t>
            </w:r>
          </w:p>
        </w:tc>
        <w:tc>
          <w:tcPr>
            <w:tcW w:w="3595" w:type="dxa"/>
          </w:tcPr>
          <w:p w:rsidR="0055405C" w:rsidRDefault="0055405C" w:rsidP="0055405C">
            <w:pPr>
              <w:jc w:val="left"/>
            </w:pPr>
            <w:r>
              <w:rPr>
                <w:rFonts w:hint="eastAsia"/>
              </w:rPr>
              <w:t>综合</w:t>
            </w:r>
          </w:p>
        </w:tc>
        <w:tc>
          <w:tcPr>
            <w:tcW w:w="1769" w:type="dxa"/>
          </w:tcPr>
          <w:p w:rsidR="0055405C" w:rsidRDefault="0055405C" w:rsidP="0055405C">
            <w:pPr>
              <w:jc w:val="right"/>
            </w:pPr>
            <w:r>
              <w:t>-</w:t>
            </w:r>
          </w:p>
        </w:tc>
        <w:tc>
          <w:tcPr>
            <w:tcW w:w="2495" w:type="dxa"/>
          </w:tcPr>
          <w:p w:rsidR="0055405C" w:rsidRDefault="0055405C" w:rsidP="0055405C">
            <w:pPr>
              <w:jc w:val="right"/>
            </w:pPr>
            <w:r>
              <w:t>-</w:t>
            </w:r>
          </w:p>
        </w:tc>
      </w:tr>
      <w:tr w:rsidR="0055405C" w:rsidTr="0055405C">
        <w:tc>
          <w:tcPr>
            <w:tcW w:w="646" w:type="dxa"/>
          </w:tcPr>
          <w:p w:rsidR="0055405C" w:rsidRDefault="0055405C" w:rsidP="0055405C">
            <w:pPr>
              <w:jc w:val="left"/>
            </w:pPr>
          </w:p>
        </w:tc>
        <w:tc>
          <w:tcPr>
            <w:tcW w:w="3595" w:type="dxa"/>
          </w:tcPr>
          <w:p w:rsidR="0055405C" w:rsidRDefault="0055405C" w:rsidP="0055405C">
            <w:pPr>
              <w:jc w:val="left"/>
            </w:pPr>
            <w:r>
              <w:rPr>
                <w:rFonts w:hint="eastAsia"/>
              </w:rPr>
              <w:t>合计</w:t>
            </w:r>
          </w:p>
        </w:tc>
        <w:tc>
          <w:tcPr>
            <w:tcW w:w="1769" w:type="dxa"/>
          </w:tcPr>
          <w:p w:rsidR="0055405C" w:rsidRDefault="0055405C" w:rsidP="0055405C">
            <w:pPr>
              <w:jc w:val="right"/>
            </w:pPr>
            <w:r>
              <w:t>85,545,270.14</w:t>
            </w:r>
          </w:p>
        </w:tc>
        <w:tc>
          <w:tcPr>
            <w:tcW w:w="2495" w:type="dxa"/>
          </w:tcPr>
          <w:p w:rsidR="0055405C" w:rsidRDefault="0055405C" w:rsidP="0055405C">
            <w:pPr>
              <w:jc w:val="right"/>
            </w:pPr>
            <w:r>
              <w:t>12.41</w:t>
            </w:r>
          </w:p>
        </w:tc>
      </w:tr>
    </w:tbl>
    <w:p w:rsidR="0055405C" w:rsidRDefault="0055405C" w:rsidP="0055405C">
      <w:pPr>
        <w:pStyle w:val="-3"/>
        <w:spacing w:before="156" w:after="156"/>
        <w:rPr>
          <w:rFonts w:hint="eastAsia"/>
        </w:rPr>
      </w:pPr>
      <w:r>
        <w:rPr>
          <w:rFonts w:hint="eastAsia"/>
        </w:rPr>
        <w:t>报告期末按行业分类的港股通投资股票投资组合</w:t>
      </w:r>
    </w:p>
    <w:p w:rsidR="0055405C" w:rsidRDefault="0055405C" w:rsidP="0055405C">
      <w:pPr>
        <w:pStyle w:val="-"/>
        <w:ind w:firstLine="420"/>
        <w:rPr>
          <w:rFonts w:hint="eastAsia"/>
        </w:rPr>
      </w:pPr>
      <w:r>
        <w:rPr>
          <w:rFonts w:hint="eastAsia"/>
        </w:rPr>
        <w:t>无。</w:t>
      </w:r>
    </w:p>
    <w:p w:rsidR="0055405C" w:rsidRDefault="0055405C" w:rsidP="0055405C">
      <w:pPr>
        <w:pStyle w:val="-2"/>
        <w:spacing w:before="312"/>
        <w:rPr>
          <w:rFonts w:hint="eastAsia"/>
        </w:rPr>
      </w:pPr>
      <w:r>
        <w:rPr>
          <w:rFonts w:hint="eastAsia"/>
        </w:rPr>
        <w:t>期末按公允价值占基金资产净值比例大小排序的股票投资明细</w:t>
      </w:r>
    </w:p>
    <w:p w:rsidR="0055405C" w:rsidRDefault="0055405C" w:rsidP="0055405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5405C" w:rsidTr="0055405C">
        <w:trPr>
          <w:cnfStyle w:val="100000000000" w:firstRow="1" w:lastRow="0" w:firstColumn="0" w:lastColumn="0" w:oddVBand="0" w:evenVBand="0" w:oddHBand="0" w:evenHBand="0" w:firstRowFirstColumn="0" w:firstRowLastColumn="0" w:lastRowFirstColumn="0" w:lastRowLastColumn="0"/>
        </w:trPr>
        <w:tc>
          <w:tcPr>
            <w:tcW w:w="652" w:type="dxa"/>
          </w:tcPr>
          <w:p w:rsidR="0055405C" w:rsidRPr="0055405C" w:rsidRDefault="0055405C" w:rsidP="0055405C">
            <w:pPr>
              <w:jc w:val="center"/>
              <w:rPr>
                <w:b/>
              </w:rPr>
            </w:pPr>
            <w:r w:rsidRPr="0055405C">
              <w:rPr>
                <w:rFonts w:hint="eastAsia"/>
                <w:b/>
              </w:rPr>
              <w:t>序号</w:t>
            </w:r>
          </w:p>
        </w:tc>
        <w:tc>
          <w:tcPr>
            <w:tcW w:w="1349" w:type="dxa"/>
          </w:tcPr>
          <w:p w:rsidR="0055405C" w:rsidRPr="0055405C" w:rsidRDefault="0055405C" w:rsidP="0055405C">
            <w:pPr>
              <w:jc w:val="center"/>
              <w:rPr>
                <w:b/>
              </w:rPr>
            </w:pPr>
            <w:r w:rsidRPr="0055405C">
              <w:rPr>
                <w:rFonts w:hint="eastAsia"/>
                <w:b/>
              </w:rPr>
              <w:t>股票代码</w:t>
            </w:r>
          </w:p>
        </w:tc>
        <w:tc>
          <w:tcPr>
            <w:tcW w:w="1349" w:type="dxa"/>
          </w:tcPr>
          <w:p w:rsidR="0055405C" w:rsidRPr="0055405C" w:rsidRDefault="0055405C" w:rsidP="0055405C">
            <w:pPr>
              <w:jc w:val="center"/>
              <w:rPr>
                <w:b/>
              </w:rPr>
            </w:pPr>
            <w:r w:rsidRPr="0055405C">
              <w:rPr>
                <w:rFonts w:hint="eastAsia"/>
                <w:b/>
              </w:rPr>
              <w:t>股票名称</w:t>
            </w:r>
          </w:p>
        </w:tc>
        <w:tc>
          <w:tcPr>
            <w:tcW w:w="1718" w:type="dxa"/>
          </w:tcPr>
          <w:p w:rsidR="0055405C" w:rsidRPr="0055405C" w:rsidRDefault="0055405C" w:rsidP="0055405C">
            <w:pPr>
              <w:jc w:val="center"/>
              <w:rPr>
                <w:b/>
              </w:rPr>
            </w:pPr>
            <w:r w:rsidRPr="0055405C">
              <w:rPr>
                <w:rFonts w:hint="eastAsia"/>
                <w:b/>
              </w:rPr>
              <w:t>数量（股）</w:t>
            </w:r>
          </w:p>
        </w:tc>
        <w:tc>
          <w:tcPr>
            <w:tcW w:w="1718" w:type="dxa"/>
          </w:tcPr>
          <w:p w:rsidR="0055405C" w:rsidRPr="0055405C" w:rsidRDefault="0055405C" w:rsidP="0055405C">
            <w:pPr>
              <w:jc w:val="center"/>
              <w:rPr>
                <w:b/>
              </w:rPr>
            </w:pPr>
            <w:r w:rsidRPr="0055405C">
              <w:rPr>
                <w:rFonts w:hint="eastAsia"/>
                <w:b/>
              </w:rPr>
              <w:t>公允价值（元）</w:t>
            </w:r>
          </w:p>
        </w:tc>
        <w:tc>
          <w:tcPr>
            <w:tcW w:w="1718" w:type="dxa"/>
          </w:tcPr>
          <w:p w:rsidR="0055405C" w:rsidRPr="0055405C" w:rsidRDefault="0055405C" w:rsidP="0055405C">
            <w:pPr>
              <w:jc w:val="center"/>
              <w:rPr>
                <w:b/>
              </w:rPr>
            </w:pPr>
            <w:r w:rsidRPr="0055405C">
              <w:rPr>
                <w:rFonts w:hint="eastAsia"/>
                <w:b/>
              </w:rPr>
              <w:t>占基金资产净值比例（％）</w:t>
            </w:r>
          </w:p>
        </w:tc>
      </w:tr>
      <w:tr w:rsidR="0055405C" w:rsidTr="0055405C">
        <w:tc>
          <w:tcPr>
            <w:tcW w:w="652" w:type="dxa"/>
          </w:tcPr>
          <w:p w:rsidR="0055405C" w:rsidRDefault="0055405C" w:rsidP="0055405C">
            <w:pPr>
              <w:jc w:val="center"/>
            </w:pPr>
            <w:r>
              <w:t>1</w:t>
            </w:r>
          </w:p>
        </w:tc>
        <w:tc>
          <w:tcPr>
            <w:tcW w:w="1349" w:type="dxa"/>
          </w:tcPr>
          <w:p w:rsidR="0055405C" w:rsidRDefault="0055405C" w:rsidP="0055405C">
            <w:pPr>
              <w:jc w:val="left"/>
            </w:pPr>
            <w:r>
              <w:t>688361</w:t>
            </w:r>
          </w:p>
        </w:tc>
        <w:tc>
          <w:tcPr>
            <w:tcW w:w="1349" w:type="dxa"/>
          </w:tcPr>
          <w:p w:rsidR="0055405C" w:rsidRDefault="0055405C" w:rsidP="0055405C">
            <w:pPr>
              <w:jc w:val="left"/>
            </w:pPr>
            <w:r>
              <w:rPr>
                <w:rFonts w:hint="eastAsia"/>
              </w:rPr>
              <w:t>中科飞测</w:t>
            </w:r>
          </w:p>
        </w:tc>
        <w:tc>
          <w:tcPr>
            <w:tcW w:w="1718" w:type="dxa"/>
          </w:tcPr>
          <w:p w:rsidR="0055405C" w:rsidRDefault="0055405C" w:rsidP="0055405C">
            <w:pPr>
              <w:jc w:val="right"/>
            </w:pPr>
            <w:r>
              <w:t>35,000</w:t>
            </w:r>
          </w:p>
        </w:tc>
        <w:tc>
          <w:tcPr>
            <w:tcW w:w="1718" w:type="dxa"/>
          </w:tcPr>
          <w:p w:rsidR="0055405C" w:rsidRDefault="0055405C" w:rsidP="0055405C">
            <w:pPr>
              <w:jc w:val="right"/>
            </w:pPr>
            <w:r>
              <w:t>5,354,650.00</w:t>
            </w:r>
          </w:p>
        </w:tc>
        <w:tc>
          <w:tcPr>
            <w:tcW w:w="1718" w:type="dxa"/>
          </w:tcPr>
          <w:p w:rsidR="0055405C" w:rsidRDefault="0055405C" w:rsidP="0055405C">
            <w:pPr>
              <w:jc w:val="right"/>
            </w:pPr>
            <w:r>
              <w:t>0.78</w:t>
            </w:r>
          </w:p>
        </w:tc>
      </w:tr>
      <w:tr w:rsidR="0055405C" w:rsidTr="0055405C">
        <w:tc>
          <w:tcPr>
            <w:tcW w:w="652" w:type="dxa"/>
          </w:tcPr>
          <w:p w:rsidR="0055405C" w:rsidRDefault="0055405C" w:rsidP="0055405C">
            <w:pPr>
              <w:jc w:val="center"/>
            </w:pPr>
            <w:r>
              <w:t>2</w:t>
            </w:r>
          </w:p>
        </w:tc>
        <w:tc>
          <w:tcPr>
            <w:tcW w:w="1349" w:type="dxa"/>
          </w:tcPr>
          <w:p w:rsidR="0055405C" w:rsidRDefault="0055405C" w:rsidP="0055405C">
            <w:pPr>
              <w:jc w:val="left"/>
            </w:pPr>
            <w:r>
              <w:t>605196</w:t>
            </w:r>
          </w:p>
        </w:tc>
        <w:tc>
          <w:tcPr>
            <w:tcW w:w="1349" w:type="dxa"/>
          </w:tcPr>
          <w:p w:rsidR="0055405C" w:rsidRDefault="0055405C" w:rsidP="0055405C">
            <w:pPr>
              <w:jc w:val="left"/>
            </w:pPr>
            <w:r>
              <w:rPr>
                <w:rFonts w:hint="eastAsia"/>
              </w:rPr>
              <w:t>华通线缆</w:t>
            </w:r>
          </w:p>
        </w:tc>
        <w:tc>
          <w:tcPr>
            <w:tcW w:w="1718" w:type="dxa"/>
          </w:tcPr>
          <w:p w:rsidR="0055405C" w:rsidRDefault="0055405C" w:rsidP="0055405C">
            <w:pPr>
              <w:jc w:val="right"/>
            </w:pPr>
            <w:r>
              <w:t>150,000</w:t>
            </w:r>
          </w:p>
        </w:tc>
        <w:tc>
          <w:tcPr>
            <w:tcW w:w="1718" w:type="dxa"/>
          </w:tcPr>
          <w:p w:rsidR="0055405C" w:rsidRDefault="0055405C" w:rsidP="0055405C">
            <w:pPr>
              <w:jc w:val="right"/>
            </w:pPr>
            <w:r>
              <w:t>5,211,000.00</w:t>
            </w:r>
          </w:p>
        </w:tc>
        <w:tc>
          <w:tcPr>
            <w:tcW w:w="1718" w:type="dxa"/>
          </w:tcPr>
          <w:p w:rsidR="0055405C" w:rsidRDefault="0055405C" w:rsidP="0055405C">
            <w:pPr>
              <w:jc w:val="right"/>
            </w:pPr>
            <w:r>
              <w:t>0.76</w:t>
            </w:r>
          </w:p>
        </w:tc>
      </w:tr>
      <w:tr w:rsidR="0055405C" w:rsidTr="0055405C">
        <w:tc>
          <w:tcPr>
            <w:tcW w:w="652" w:type="dxa"/>
          </w:tcPr>
          <w:p w:rsidR="0055405C" w:rsidRDefault="0055405C" w:rsidP="0055405C">
            <w:pPr>
              <w:jc w:val="center"/>
            </w:pPr>
            <w:r>
              <w:t>3</w:t>
            </w:r>
          </w:p>
        </w:tc>
        <w:tc>
          <w:tcPr>
            <w:tcW w:w="1349" w:type="dxa"/>
          </w:tcPr>
          <w:p w:rsidR="0055405C" w:rsidRDefault="0055405C" w:rsidP="0055405C">
            <w:pPr>
              <w:jc w:val="left"/>
            </w:pPr>
            <w:r>
              <w:t>601233</w:t>
            </w:r>
          </w:p>
        </w:tc>
        <w:tc>
          <w:tcPr>
            <w:tcW w:w="1349" w:type="dxa"/>
          </w:tcPr>
          <w:p w:rsidR="0055405C" w:rsidRDefault="0055405C" w:rsidP="0055405C">
            <w:pPr>
              <w:jc w:val="left"/>
            </w:pPr>
            <w:r>
              <w:rPr>
                <w:rFonts w:hint="eastAsia"/>
              </w:rPr>
              <w:t>桐昆股份</w:t>
            </w:r>
          </w:p>
        </w:tc>
        <w:tc>
          <w:tcPr>
            <w:tcW w:w="1718" w:type="dxa"/>
          </w:tcPr>
          <w:p w:rsidR="0055405C" w:rsidRDefault="0055405C" w:rsidP="0055405C">
            <w:pPr>
              <w:jc w:val="right"/>
            </w:pPr>
            <w:r>
              <w:t>300,000</w:t>
            </w:r>
          </w:p>
        </w:tc>
        <w:tc>
          <w:tcPr>
            <w:tcW w:w="1718" w:type="dxa"/>
          </w:tcPr>
          <w:p w:rsidR="0055405C" w:rsidRDefault="0055405C" w:rsidP="0055405C">
            <w:pPr>
              <w:jc w:val="right"/>
            </w:pPr>
            <w:r>
              <w:t>5,163,000.00</w:t>
            </w:r>
          </w:p>
        </w:tc>
        <w:tc>
          <w:tcPr>
            <w:tcW w:w="1718" w:type="dxa"/>
          </w:tcPr>
          <w:p w:rsidR="0055405C" w:rsidRDefault="0055405C" w:rsidP="0055405C">
            <w:pPr>
              <w:jc w:val="right"/>
            </w:pPr>
            <w:r>
              <w:t>0.75</w:t>
            </w:r>
          </w:p>
        </w:tc>
      </w:tr>
      <w:tr w:rsidR="0055405C" w:rsidTr="0055405C">
        <w:tc>
          <w:tcPr>
            <w:tcW w:w="652" w:type="dxa"/>
          </w:tcPr>
          <w:p w:rsidR="0055405C" w:rsidRDefault="0055405C" w:rsidP="0055405C">
            <w:pPr>
              <w:jc w:val="center"/>
            </w:pPr>
            <w:r>
              <w:t>4</w:t>
            </w:r>
          </w:p>
        </w:tc>
        <w:tc>
          <w:tcPr>
            <w:tcW w:w="1349" w:type="dxa"/>
          </w:tcPr>
          <w:p w:rsidR="0055405C" w:rsidRDefault="0055405C" w:rsidP="0055405C">
            <w:pPr>
              <w:jc w:val="left"/>
            </w:pPr>
            <w:r>
              <w:t>600426</w:t>
            </w:r>
          </w:p>
        </w:tc>
        <w:tc>
          <w:tcPr>
            <w:tcW w:w="1349" w:type="dxa"/>
          </w:tcPr>
          <w:p w:rsidR="0055405C" w:rsidRDefault="0055405C" w:rsidP="0055405C">
            <w:pPr>
              <w:jc w:val="left"/>
            </w:pPr>
            <w:r>
              <w:rPr>
                <w:rFonts w:hint="eastAsia"/>
              </w:rPr>
              <w:t>华鲁恒升</w:t>
            </w:r>
          </w:p>
        </w:tc>
        <w:tc>
          <w:tcPr>
            <w:tcW w:w="1718" w:type="dxa"/>
          </w:tcPr>
          <w:p w:rsidR="0055405C" w:rsidRDefault="0055405C" w:rsidP="0055405C">
            <w:pPr>
              <w:jc w:val="right"/>
            </w:pPr>
            <w:r>
              <w:t>150,000</w:t>
            </w:r>
          </w:p>
        </w:tc>
        <w:tc>
          <w:tcPr>
            <w:tcW w:w="1718" w:type="dxa"/>
          </w:tcPr>
          <w:p w:rsidR="0055405C" w:rsidRDefault="0055405C" w:rsidP="0055405C">
            <w:pPr>
              <w:jc w:val="right"/>
            </w:pPr>
            <w:r>
              <w:t>4,714,500.00</w:t>
            </w:r>
          </w:p>
        </w:tc>
        <w:tc>
          <w:tcPr>
            <w:tcW w:w="1718" w:type="dxa"/>
          </w:tcPr>
          <w:p w:rsidR="0055405C" w:rsidRDefault="0055405C" w:rsidP="0055405C">
            <w:pPr>
              <w:jc w:val="right"/>
            </w:pPr>
            <w:r>
              <w:t>0.68</w:t>
            </w:r>
          </w:p>
        </w:tc>
      </w:tr>
      <w:tr w:rsidR="0055405C" w:rsidTr="0055405C">
        <w:tc>
          <w:tcPr>
            <w:tcW w:w="652" w:type="dxa"/>
          </w:tcPr>
          <w:p w:rsidR="0055405C" w:rsidRDefault="0055405C" w:rsidP="0055405C">
            <w:pPr>
              <w:jc w:val="center"/>
            </w:pPr>
            <w:r>
              <w:t>5</w:t>
            </w:r>
          </w:p>
        </w:tc>
        <w:tc>
          <w:tcPr>
            <w:tcW w:w="1349" w:type="dxa"/>
          </w:tcPr>
          <w:p w:rsidR="0055405C" w:rsidRDefault="0055405C" w:rsidP="0055405C">
            <w:pPr>
              <w:jc w:val="left"/>
            </w:pPr>
            <w:r>
              <w:t>688041</w:t>
            </w:r>
          </w:p>
        </w:tc>
        <w:tc>
          <w:tcPr>
            <w:tcW w:w="1349" w:type="dxa"/>
          </w:tcPr>
          <w:p w:rsidR="0055405C" w:rsidRDefault="0055405C" w:rsidP="0055405C">
            <w:pPr>
              <w:jc w:val="left"/>
            </w:pPr>
            <w:r>
              <w:rPr>
                <w:rFonts w:hint="eastAsia"/>
              </w:rPr>
              <w:t>海光信息</w:t>
            </w:r>
          </w:p>
        </w:tc>
        <w:tc>
          <w:tcPr>
            <w:tcW w:w="1718" w:type="dxa"/>
          </w:tcPr>
          <w:p w:rsidR="0055405C" w:rsidRDefault="0055405C" w:rsidP="0055405C">
            <w:pPr>
              <w:jc w:val="right"/>
            </w:pPr>
            <w:r>
              <w:t>20,000</w:t>
            </w:r>
          </w:p>
        </w:tc>
        <w:tc>
          <w:tcPr>
            <w:tcW w:w="1718" w:type="dxa"/>
          </w:tcPr>
          <w:p w:rsidR="0055405C" w:rsidRDefault="0055405C" w:rsidP="0055405C">
            <w:pPr>
              <w:jc w:val="right"/>
            </w:pPr>
            <w:r>
              <w:t>4,488,200.00</w:t>
            </w:r>
          </w:p>
        </w:tc>
        <w:tc>
          <w:tcPr>
            <w:tcW w:w="1718" w:type="dxa"/>
          </w:tcPr>
          <w:p w:rsidR="0055405C" w:rsidRDefault="0055405C" w:rsidP="0055405C">
            <w:pPr>
              <w:jc w:val="right"/>
            </w:pPr>
            <w:r>
              <w:t>0.65</w:t>
            </w:r>
          </w:p>
        </w:tc>
      </w:tr>
      <w:tr w:rsidR="0055405C" w:rsidTr="0055405C">
        <w:tc>
          <w:tcPr>
            <w:tcW w:w="652" w:type="dxa"/>
          </w:tcPr>
          <w:p w:rsidR="0055405C" w:rsidRDefault="0055405C" w:rsidP="0055405C">
            <w:pPr>
              <w:jc w:val="center"/>
            </w:pPr>
            <w:r>
              <w:t>6</w:t>
            </w:r>
          </w:p>
        </w:tc>
        <w:tc>
          <w:tcPr>
            <w:tcW w:w="1349" w:type="dxa"/>
          </w:tcPr>
          <w:p w:rsidR="0055405C" w:rsidRDefault="0055405C" w:rsidP="0055405C">
            <w:pPr>
              <w:jc w:val="left"/>
            </w:pPr>
            <w:r>
              <w:t>688279</w:t>
            </w:r>
          </w:p>
        </w:tc>
        <w:tc>
          <w:tcPr>
            <w:tcW w:w="1349" w:type="dxa"/>
          </w:tcPr>
          <w:p w:rsidR="0055405C" w:rsidRDefault="0055405C" w:rsidP="0055405C">
            <w:pPr>
              <w:jc w:val="left"/>
            </w:pPr>
            <w:r>
              <w:rPr>
                <w:rFonts w:hint="eastAsia"/>
              </w:rPr>
              <w:t>峰岹科技</w:t>
            </w:r>
          </w:p>
        </w:tc>
        <w:tc>
          <w:tcPr>
            <w:tcW w:w="1718" w:type="dxa"/>
          </w:tcPr>
          <w:p w:rsidR="0055405C" w:rsidRDefault="0055405C" w:rsidP="0055405C">
            <w:pPr>
              <w:jc w:val="right"/>
            </w:pPr>
            <w:r>
              <w:t>20,000</w:t>
            </w:r>
          </w:p>
        </w:tc>
        <w:tc>
          <w:tcPr>
            <w:tcW w:w="1718" w:type="dxa"/>
          </w:tcPr>
          <w:p w:rsidR="0055405C" w:rsidRDefault="0055405C" w:rsidP="0055405C">
            <w:pPr>
              <w:jc w:val="right"/>
            </w:pPr>
            <w:r>
              <w:t>4,069,800.00</w:t>
            </w:r>
          </w:p>
        </w:tc>
        <w:tc>
          <w:tcPr>
            <w:tcW w:w="1718" w:type="dxa"/>
          </w:tcPr>
          <w:p w:rsidR="0055405C" w:rsidRDefault="0055405C" w:rsidP="0055405C">
            <w:pPr>
              <w:jc w:val="right"/>
            </w:pPr>
            <w:r>
              <w:t>0.59</w:t>
            </w:r>
          </w:p>
        </w:tc>
      </w:tr>
      <w:tr w:rsidR="0055405C" w:rsidTr="0055405C">
        <w:tc>
          <w:tcPr>
            <w:tcW w:w="652" w:type="dxa"/>
          </w:tcPr>
          <w:p w:rsidR="0055405C" w:rsidRDefault="0055405C" w:rsidP="0055405C">
            <w:pPr>
              <w:jc w:val="center"/>
            </w:pPr>
            <w:r>
              <w:t>7</w:t>
            </w:r>
          </w:p>
        </w:tc>
        <w:tc>
          <w:tcPr>
            <w:tcW w:w="1349" w:type="dxa"/>
          </w:tcPr>
          <w:p w:rsidR="0055405C" w:rsidRDefault="0055405C" w:rsidP="0055405C">
            <w:pPr>
              <w:jc w:val="left"/>
            </w:pPr>
            <w:r>
              <w:t>301489</w:t>
            </w:r>
          </w:p>
        </w:tc>
        <w:tc>
          <w:tcPr>
            <w:tcW w:w="1349" w:type="dxa"/>
          </w:tcPr>
          <w:p w:rsidR="0055405C" w:rsidRDefault="0055405C" w:rsidP="0055405C">
            <w:pPr>
              <w:jc w:val="left"/>
            </w:pPr>
            <w:r>
              <w:rPr>
                <w:rFonts w:hint="eastAsia"/>
              </w:rPr>
              <w:t>思泉新材</w:t>
            </w:r>
          </w:p>
        </w:tc>
        <w:tc>
          <w:tcPr>
            <w:tcW w:w="1718" w:type="dxa"/>
          </w:tcPr>
          <w:p w:rsidR="0055405C" w:rsidRDefault="0055405C" w:rsidP="0055405C">
            <w:pPr>
              <w:jc w:val="right"/>
            </w:pPr>
            <w:r>
              <w:t>20,000</w:t>
            </w:r>
          </w:p>
        </w:tc>
        <w:tc>
          <w:tcPr>
            <w:tcW w:w="1718" w:type="dxa"/>
          </w:tcPr>
          <w:p w:rsidR="0055405C" w:rsidRDefault="0055405C" w:rsidP="0055405C">
            <w:pPr>
              <w:jc w:val="right"/>
            </w:pPr>
            <w:r>
              <w:t>3,980,000.00</w:t>
            </w:r>
          </w:p>
        </w:tc>
        <w:tc>
          <w:tcPr>
            <w:tcW w:w="1718" w:type="dxa"/>
          </w:tcPr>
          <w:p w:rsidR="0055405C" w:rsidRDefault="0055405C" w:rsidP="0055405C">
            <w:pPr>
              <w:jc w:val="right"/>
            </w:pPr>
            <w:r>
              <w:t>0.58</w:t>
            </w:r>
          </w:p>
        </w:tc>
      </w:tr>
      <w:tr w:rsidR="0055405C" w:rsidTr="0055405C">
        <w:tc>
          <w:tcPr>
            <w:tcW w:w="652" w:type="dxa"/>
          </w:tcPr>
          <w:p w:rsidR="0055405C" w:rsidRDefault="0055405C" w:rsidP="0055405C">
            <w:pPr>
              <w:jc w:val="center"/>
            </w:pPr>
            <w:r>
              <w:t>8</w:t>
            </w:r>
          </w:p>
        </w:tc>
        <w:tc>
          <w:tcPr>
            <w:tcW w:w="1349" w:type="dxa"/>
          </w:tcPr>
          <w:p w:rsidR="0055405C" w:rsidRDefault="0055405C" w:rsidP="0055405C">
            <w:pPr>
              <w:jc w:val="left"/>
            </w:pPr>
            <w:r>
              <w:t>688099</w:t>
            </w:r>
          </w:p>
        </w:tc>
        <w:tc>
          <w:tcPr>
            <w:tcW w:w="1349" w:type="dxa"/>
          </w:tcPr>
          <w:p w:rsidR="0055405C" w:rsidRDefault="0055405C" w:rsidP="0055405C">
            <w:pPr>
              <w:jc w:val="left"/>
            </w:pPr>
            <w:r>
              <w:rPr>
                <w:rFonts w:hint="eastAsia"/>
              </w:rPr>
              <w:t>晶晨股份</w:t>
            </w:r>
          </w:p>
        </w:tc>
        <w:tc>
          <w:tcPr>
            <w:tcW w:w="1718" w:type="dxa"/>
          </w:tcPr>
          <w:p w:rsidR="0055405C" w:rsidRDefault="0055405C" w:rsidP="0055405C">
            <w:pPr>
              <w:jc w:val="right"/>
            </w:pPr>
            <w:r>
              <w:t>40,000</w:t>
            </w:r>
          </w:p>
        </w:tc>
        <w:tc>
          <w:tcPr>
            <w:tcW w:w="1718" w:type="dxa"/>
          </w:tcPr>
          <w:p w:rsidR="0055405C" w:rsidRDefault="0055405C" w:rsidP="0055405C">
            <w:pPr>
              <w:jc w:val="right"/>
            </w:pPr>
            <w:r>
              <w:t>3,489,200.00</w:t>
            </w:r>
          </w:p>
        </w:tc>
        <w:tc>
          <w:tcPr>
            <w:tcW w:w="1718" w:type="dxa"/>
          </w:tcPr>
          <w:p w:rsidR="0055405C" w:rsidRDefault="0055405C" w:rsidP="0055405C">
            <w:pPr>
              <w:jc w:val="right"/>
            </w:pPr>
            <w:r>
              <w:t>0.51</w:t>
            </w:r>
          </w:p>
        </w:tc>
      </w:tr>
      <w:tr w:rsidR="0055405C" w:rsidTr="0055405C">
        <w:tc>
          <w:tcPr>
            <w:tcW w:w="652" w:type="dxa"/>
          </w:tcPr>
          <w:p w:rsidR="0055405C" w:rsidRDefault="0055405C" w:rsidP="0055405C">
            <w:pPr>
              <w:jc w:val="center"/>
            </w:pPr>
            <w:r>
              <w:t>9</w:t>
            </w:r>
          </w:p>
        </w:tc>
        <w:tc>
          <w:tcPr>
            <w:tcW w:w="1349" w:type="dxa"/>
          </w:tcPr>
          <w:p w:rsidR="0055405C" w:rsidRDefault="0055405C" w:rsidP="0055405C">
            <w:pPr>
              <w:jc w:val="left"/>
            </w:pPr>
            <w:r>
              <w:t>000977</w:t>
            </w:r>
          </w:p>
        </w:tc>
        <w:tc>
          <w:tcPr>
            <w:tcW w:w="1349" w:type="dxa"/>
          </w:tcPr>
          <w:p w:rsidR="0055405C" w:rsidRDefault="0055405C" w:rsidP="0055405C">
            <w:pPr>
              <w:jc w:val="left"/>
            </w:pPr>
            <w:r>
              <w:rPr>
                <w:rFonts w:hint="eastAsia"/>
              </w:rPr>
              <w:t>浪潮信息</w:t>
            </w:r>
          </w:p>
        </w:tc>
        <w:tc>
          <w:tcPr>
            <w:tcW w:w="1718" w:type="dxa"/>
          </w:tcPr>
          <w:p w:rsidR="0055405C" w:rsidRDefault="0055405C" w:rsidP="0055405C">
            <w:pPr>
              <w:jc w:val="right"/>
            </w:pPr>
            <w:r>
              <w:t>50,000</w:t>
            </w:r>
          </w:p>
        </w:tc>
        <w:tc>
          <w:tcPr>
            <w:tcW w:w="1718" w:type="dxa"/>
          </w:tcPr>
          <w:p w:rsidR="0055405C" w:rsidRDefault="0055405C" w:rsidP="0055405C">
            <w:pPr>
              <w:jc w:val="right"/>
            </w:pPr>
            <w:r>
              <w:t>3,330,000.00</w:t>
            </w:r>
          </w:p>
        </w:tc>
        <w:tc>
          <w:tcPr>
            <w:tcW w:w="1718" w:type="dxa"/>
          </w:tcPr>
          <w:p w:rsidR="0055405C" w:rsidRDefault="0055405C" w:rsidP="0055405C">
            <w:pPr>
              <w:jc w:val="right"/>
            </w:pPr>
            <w:r>
              <w:t>0.48</w:t>
            </w:r>
          </w:p>
        </w:tc>
      </w:tr>
      <w:tr w:rsidR="0055405C" w:rsidTr="0055405C">
        <w:tc>
          <w:tcPr>
            <w:tcW w:w="652" w:type="dxa"/>
          </w:tcPr>
          <w:p w:rsidR="0055405C" w:rsidRDefault="0055405C" w:rsidP="0055405C">
            <w:pPr>
              <w:jc w:val="center"/>
            </w:pPr>
            <w:r>
              <w:lastRenderedPageBreak/>
              <w:t>10</w:t>
            </w:r>
          </w:p>
        </w:tc>
        <w:tc>
          <w:tcPr>
            <w:tcW w:w="1349" w:type="dxa"/>
          </w:tcPr>
          <w:p w:rsidR="0055405C" w:rsidRDefault="0055405C" w:rsidP="0055405C">
            <w:pPr>
              <w:jc w:val="left"/>
            </w:pPr>
            <w:r>
              <w:t>603986</w:t>
            </w:r>
          </w:p>
        </w:tc>
        <w:tc>
          <w:tcPr>
            <w:tcW w:w="1349" w:type="dxa"/>
          </w:tcPr>
          <w:p w:rsidR="0055405C" w:rsidRDefault="0055405C" w:rsidP="0055405C">
            <w:pPr>
              <w:jc w:val="left"/>
            </w:pPr>
            <w:r>
              <w:rPr>
                <w:rFonts w:hint="eastAsia"/>
              </w:rPr>
              <w:t>兆易创新</w:t>
            </w:r>
          </w:p>
        </w:tc>
        <w:tc>
          <w:tcPr>
            <w:tcW w:w="1718" w:type="dxa"/>
          </w:tcPr>
          <w:p w:rsidR="0055405C" w:rsidRDefault="0055405C" w:rsidP="0055405C">
            <w:pPr>
              <w:jc w:val="right"/>
            </w:pPr>
            <w:r>
              <w:t>14,000</w:t>
            </w:r>
          </w:p>
        </w:tc>
        <w:tc>
          <w:tcPr>
            <w:tcW w:w="1718" w:type="dxa"/>
          </w:tcPr>
          <w:p w:rsidR="0055405C" w:rsidRDefault="0055405C" w:rsidP="0055405C">
            <w:pPr>
              <w:jc w:val="right"/>
            </w:pPr>
            <w:r>
              <w:t>2,999,500.00</w:t>
            </w:r>
          </w:p>
        </w:tc>
        <w:tc>
          <w:tcPr>
            <w:tcW w:w="1718" w:type="dxa"/>
          </w:tcPr>
          <w:p w:rsidR="0055405C" w:rsidRDefault="0055405C" w:rsidP="0055405C">
            <w:pPr>
              <w:jc w:val="right"/>
            </w:pPr>
            <w:r>
              <w:t>0.44</w:t>
            </w:r>
          </w:p>
        </w:tc>
      </w:tr>
    </w:tbl>
    <w:p w:rsidR="0055405C" w:rsidRDefault="0055405C" w:rsidP="0055405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5405C" w:rsidTr="0055405C">
        <w:trPr>
          <w:cnfStyle w:val="100000000000" w:firstRow="1" w:lastRow="0" w:firstColumn="0" w:lastColumn="0" w:oddVBand="0" w:evenVBand="0" w:oddHBand="0" w:evenHBand="0" w:firstRowFirstColumn="0" w:firstRowLastColumn="0" w:lastRowFirstColumn="0" w:lastRowLastColumn="0"/>
        </w:trPr>
        <w:tc>
          <w:tcPr>
            <w:tcW w:w="646" w:type="dxa"/>
          </w:tcPr>
          <w:p w:rsidR="0055405C" w:rsidRPr="0055405C" w:rsidRDefault="0055405C" w:rsidP="0055405C">
            <w:pPr>
              <w:jc w:val="center"/>
              <w:rPr>
                <w:b/>
              </w:rPr>
            </w:pPr>
            <w:r w:rsidRPr="0055405C">
              <w:rPr>
                <w:rFonts w:hint="eastAsia"/>
                <w:b/>
              </w:rPr>
              <w:t>序号</w:t>
            </w:r>
          </w:p>
        </w:tc>
        <w:tc>
          <w:tcPr>
            <w:tcW w:w="2835" w:type="dxa"/>
          </w:tcPr>
          <w:p w:rsidR="0055405C" w:rsidRPr="0055405C" w:rsidRDefault="0055405C" w:rsidP="0055405C">
            <w:pPr>
              <w:jc w:val="center"/>
              <w:rPr>
                <w:b/>
              </w:rPr>
            </w:pPr>
            <w:r w:rsidRPr="0055405C">
              <w:rPr>
                <w:rFonts w:hint="eastAsia"/>
                <w:b/>
              </w:rPr>
              <w:t>债券品种</w:t>
            </w:r>
          </w:p>
        </w:tc>
        <w:tc>
          <w:tcPr>
            <w:tcW w:w="2466" w:type="dxa"/>
          </w:tcPr>
          <w:p w:rsidR="0055405C" w:rsidRPr="0055405C" w:rsidRDefault="0055405C" w:rsidP="0055405C">
            <w:pPr>
              <w:jc w:val="center"/>
              <w:rPr>
                <w:b/>
              </w:rPr>
            </w:pPr>
            <w:r w:rsidRPr="0055405C">
              <w:rPr>
                <w:rFonts w:hint="eastAsia"/>
                <w:b/>
              </w:rPr>
              <w:t>公允价值（元）</w:t>
            </w:r>
          </w:p>
        </w:tc>
        <w:tc>
          <w:tcPr>
            <w:tcW w:w="2557" w:type="dxa"/>
          </w:tcPr>
          <w:p w:rsidR="0055405C" w:rsidRPr="0055405C" w:rsidRDefault="0055405C" w:rsidP="0055405C">
            <w:pPr>
              <w:jc w:val="center"/>
              <w:rPr>
                <w:b/>
              </w:rPr>
            </w:pPr>
            <w:r w:rsidRPr="0055405C">
              <w:rPr>
                <w:rFonts w:hint="eastAsia"/>
                <w:b/>
              </w:rPr>
              <w:t>占基金资产净值比例（％）</w:t>
            </w:r>
          </w:p>
        </w:tc>
      </w:tr>
      <w:tr w:rsidR="0055405C" w:rsidTr="0055405C">
        <w:tc>
          <w:tcPr>
            <w:tcW w:w="646" w:type="dxa"/>
          </w:tcPr>
          <w:p w:rsidR="0055405C" w:rsidRDefault="0055405C" w:rsidP="0055405C">
            <w:pPr>
              <w:jc w:val="center"/>
            </w:pPr>
            <w:r>
              <w:t>1</w:t>
            </w:r>
          </w:p>
        </w:tc>
        <w:tc>
          <w:tcPr>
            <w:tcW w:w="2835" w:type="dxa"/>
          </w:tcPr>
          <w:p w:rsidR="0055405C" w:rsidRDefault="0055405C" w:rsidP="0055405C">
            <w:pPr>
              <w:jc w:val="left"/>
            </w:pPr>
            <w:r>
              <w:rPr>
                <w:rFonts w:hint="eastAsia"/>
              </w:rPr>
              <w:t>国家债券</w:t>
            </w:r>
          </w:p>
        </w:tc>
        <w:tc>
          <w:tcPr>
            <w:tcW w:w="2466" w:type="dxa"/>
          </w:tcPr>
          <w:p w:rsidR="0055405C" w:rsidRDefault="0055405C" w:rsidP="0055405C">
            <w:pPr>
              <w:jc w:val="right"/>
            </w:pPr>
            <w:r>
              <w:t>35,797,933.90</w:t>
            </w:r>
          </w:p>
        </w:tc>
        <w:tc>
          <w:tcPr>
            <w:tcW w:w="2557" w:type="dxa"/>
          </w:tcPr>
          <w:p w:rsidR="0055405C" w:rsidRDefault="0055405C" w:rsidP="0055405C">
            <w:pPr>
              <w:jc w:val="right"/>
            </w:pPr>
            <w:r>
              <w:t>5.19</w:t>
            </w:r>
          </w:p>
        </w:tc>
      </w:tr>
      <w:tr w:rsidR="0055405C" w:rsidTr="0055405C">
        <w:tc>
          <w:tcPr>
            <w:tcW w:w="646" w:type="dxa"/>
          </w:tcPr>
          <w:p w:rsidR="0055405C" w:rsidRDefault="0055405C" w:rsidP="0055405C">
            <w:pPr>
              <w:jc w:val="center"/>
            </w:pPr>
            <w:r>
              <w:t>2</w:t>
            </w:r>
          </w:p>
        </w:tc>
        <w:tc>
          <w:tcPr>
            <w:tcW w:w="2835" w:type="dxa"/>
          </w:tcPr>
          <w:p w:rsidR="0055405C" w:rsidRDefault="0055405C" w:rsidP="0055405C">
            <w:pPr>
              <w:jc w:val="left"/>
            </w:pPr>
            <w:r>
              <w:rPr>
                <w:rFonts w:hint="eastAsia"/>
              </w:rPr>
              <w:t>央行票据</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3</w:t>
            </w:r>
          </w:p>
        </w:tc>
        <w:tc>
          <w:tcPr>
            <w:tcW w:w="2835" w:type="dxa"/>
          </w:tcPr>
          <w:p w:rsidR="0055405C" w:rsidRDefault="0055405C" w:rsidP="0055405C">
            <w:pPr>
              <w:jc w:val="left"/>
            </w:pPr>
            <w:r>
              <w:rPr>
                <w:rFonts w:hint="eastAsia"/>
              </w:rPr>
              <w:t>金融债券</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p>
        </w:tc>
        <w:tc>
          <w:tcPr>
            <w:tcW w:w="2835" w:type="dxa"/>
          </w:tcPr>
          <w:p w:rsidR="0055405C" w:rsidRDefault="0055405C" w:rsidP="0055405C">
            <w:pPr>
              <w:jc w:val="left"/>
            </w:pPr>
            <w:r>
              <w:rPr>
                <w:rFonts w:hint="eastAsia"/>
              </w:rPr>
              <w:t>其中：政策性金融债</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4</w:t>
            </w:r>
          </w:p>
        </w:tc>
        <w:tc>
          <w:tcPr>
            <w:tcW w:w="2835" w:type="dxa"/>
          </w:tcPr>
          <w:p w:rsidR="0055405C" w:rsidRDefault="0055405C" w:rsidP="0055405C">
            <w:pPr>
              <w:jc w:val="left"/>
            </w:pPr>
            <w:r>
              <w:rPr>
                <w:rFonts w:hint="eastAsia"/>
              </w:rPr>
              <w:t>企业债券</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5</w:t>
            </w:r>
          </w:p>
        </w:tc>
        <w:tc>
          <w:tcPr>
            <w:tcW w:w="2835" w:type="dxa"/>
          </w:tcPr>
          <w:p w:rsidR="0055405C" w:rsidRDefault="0055405C" w:rsidP="0055405C">
            <w:pPr>
              <w:jc w:val="left"/>
            </w:pPr>
            <w:r>
              <w:rPr>
                <w:rFonts w:hint="eastAsia"/>
              </w:rPr>
              <w:t>企业短期融资券</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6</w:t>
            </w:r>
          </w:p>
        </w:tc>
        <w:tc>
          <w:tcPr>
            <w:tcW w:w="2835" w:type="dxa"/>
          </w:tcPr>
          <w:p w:rsidR="0055405C" w:rsidRDefault="0055405C" w:rsidP="0055405C">
            <w:pPr>
              <w:jc w:val="left"/>
            </w:pPr>
            <w:r>
              <w:rPr>
                <w:rFonts w:hint="eastAsia"/>
              </w:rPr>
              <w:t>中期票据</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7</w:t>
            </w:r>
          </w:p>
        </w:tc>
        <w:tc>
          <w:tcPr>
            <w:tcW w:w="2835" w:type="dxa"/>
          </w:tcPr>
          <w:p w:rsidR="0055405C" w:rsidRDefault="0055405C" w:rsidP="0055405C">
            <w:pPr>
              <w:jc w:val="left"/>
            </w:pPr>
            <w:r>
              <w:rPr>
                <w:rFonts w:hint="eastAsia"/>
              </w:rPr>
              <w:t>可转债（可交换债）</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8</w:t>
            </w:r>
          </w:p>
        </w:tc>
        <w:tc>
          <w:tcPr>
            <w:tcW w:w="2835" w:type="dxa"/>
          </w:tcPr>
          <w:p w:rsidR="0055405C" w:rsidRDefault="0055405C" w:rsidP="0055405C">
            <w:pPr>
              <w:jc w:val="left"/>
            </w:pPr>
            <w:r>
              <w:rPr>
                <w:rFonts w:hint="eastAsia"/>
              </w:rPr>
              <w:t>同业存单</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9</w:t>
            </w:r>
          </w:p>
        </w:tc>
        <w:tc>
          <w:tcPr>
            <w:tcW w:w="2835" w:type="dxa"/>
          </w:tcPr>
          <w:p w:rsidR="0055405C" w:rsidRDefault="0055405C" w:rsidP="0055405C">
            <w:pPr>
              <w:jc w:val="left"/>
            </w:pPr>
            <w:r>
              <w:rPr>
                <w:rFonts w:hint="eastAsia"/>
              </w:rPr>
              <w:t>其他</w:t>
            </w:r>
          </w:p>
        </w:tc>
        <w:tc>
          <w:tcPr>
            <w:tcW w:w="2466" w:type="dxa"/>
          </w:tcPr>
          <w:p w:rsidR="0055405C" w:rsidRDefault="0055405C" w:rsidP="0055405C">
            <w:pPr>
              <w:jc w:val="right"/>
            </w:pPr>
            <w:r>
              <w:t>-</w:t>
            </w:r>
          </w:p>
        </w:tc>
        <w:tc>
          <w:tcPr>
            <w:tcW w:w="2557" w:type="dxa"/>
          </w:tcPr>
          <w:p w:rsidR="0055405C" w:rsidRDefault="0055405C" w:rsidP="0055405C">
            <w:pPr>
              <w:jc w:val="right"/>
            </w:pPr>
            <w:r>
              <w:t>-</w:t>
            </w:r>
          </w:p>
        </w:tc>
      </w:tr>
      <w:tr w:rsidR="0055405C" w:rsidTr="0055405C">
        <w:tc>
          <w:tcPr>
            <w:tcW w:w="646" w:type="dxa"/>
          </w:tcPr>
          <w:p w:rsidR="0055405C" w:rsidRDefault="0055405C" w:rsidP="0055405C">
            <w:pPr>
              <w:jc w:val="center"/>
            </w:pPr>
            <w:r>
              <w:t>10</w:t>
            </w:r>
          </w:p>
        </w:tc>
        <w:tc>
          <w:tcPr>
            <w:tcW w:w="2835" w:type="dxa"/>
          </w:tcPr>
          <w:p w:rsidR="0055405C" w:rsidRDefault="0055405C" w:rsidP="0055405C">
            <w:pPr>
              <w:jc w:val="left"/>
            </w:pPr>
            <w:r>
              <w:rPr>
                <w:rFonts w:hint="eastAsia"/>
              </w:rPr>
              <w:t>合计</w:t>
            </w:r>
          </w:p>
        </w:tc>
        <w:tc>
          <w:tcPr>
            <w:tcW w:w="2466" w:type="dxa"/>
          </w:tcPr>
          <w:p w:rsidR="0055405C" w:rsidRDefault="0055405C" w:rsidP="0055405C">
            <w:pPr>
              <w:jc w:val="right"/>
            </w:pPr>
            <w:r>
              <w:t>35,797,933.90</w:t>
            </w:r>
          </w:p>
        </w:tc>
        <w:tc>
          <w:tcPr>
            <w:tcW w:w="2557" w:type="dxa"/>
          </w:tcPr>
          <w:p w:rsidR="0055405C" w:rsidRDefault="0055405C" w:rsidP="0055405C">
            <w:pPr>
              <w:jc w:val="right"/>
            </w:pPr>
            <w:r>
              <w:t>5.19</w:t>
            </w:r>
          </w:p>
        </w:tc>
      </w:tr>
    </w:tbl>
    <w:p w:rsidR="0055405C" w:rsidRDefault="0055405C" w:rsidP="0055405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5405C" w:rsidTr="0055405C">
        <w:trPr>
          <w:cnfStyle w:val="100000000000" w:firstRow="1" w:lastRow="0" w:firstColumn="0" w:lastColumn="0" w:oddVBand="0" w:evenVBand="0" w:oddHBand="0" w:evenHBand="0" w:firstRowFirstColumn="0" w:firstRowLastColumn="0" w:lastRowFirstColumn="0" w:lastRowLastColumn="0"/>
        </w:trPr>
        <w:tc>
          <w:tcPr>
            <w:tcW w:w="646" w:type="dxa"/>
          </w:tcPr>
          <w:p w:rsidR="0055405C" w:rsidRPr="0055405C" w:rsidRDefault="0055405C" w:rsidP="0055405C">
            <w:pPr>
              <w:jc w:val="center"/>
              <w:rPr>
                <w:b/>
              </w:rPr>
            </w:pPr>
            <w:r w:rsidRPr="0055405C">
              <w:rPr>
                <w:rFonts w:hint="eastAsia"/>
                <w:b/>
              </w:rPr>
              <w:t>序号</w:t>
            </w:r>
          </w:p>
        </w:tc>
        <w:tc>
          <w:tcPr>
            <w:tcW w:w="1162" w:type="dxa"/>
          </w:tcPr>
          <w:p w:rsidR="0055405C" w:rsidRPr="0055405C" w:rsidRDefault="0055405C" w:rsidP="0055405C">
            <w:pPr>
              <w:jc w:val="center"/>
              <w:rPr>
                <w:b/>
              </w:rPr>
            </w:pPr>
            <w:r w:rsidRPr="0055405C">
              <w:rPr>
                <w:rFonts w:hint="eastAsia"/>
                <w:b/>
              </w:rPr>
              <w:t>债券代码</w:t>
            </w:r>
          </w:p>
        </w:tc>
        <w:tc>
          <w:tcPr>
            <w:tcW w:w="1928" w:type="dxa"/>
          </w:tcPr>
          <w:p w:rsidR="0055405C" w:rsidRPr="0055405C" w:rsidRDefault="0055405C" w:rsidP="0055405C">
            <w:pPr>
              <w:jc w:val="center"/>
              <w:rPr>
                <w:b/>
              </w:rPr>
            </w:pPr>
            <w:r w:rsidRPr="0055405C">
              <w:rPr>
                <w:rFonts w:hint="eastAsia"/>
                <w:b/>
              </w:rPr>
              <w:t>债券名称</w:t>
            </w:r>
          </w:p>
        </w:tc>
        <w:tc>
          <w:tcPr>
            <w:tcW w:w="1140" w:type="dxa"/>
          </w:tcPr>
          <w:p w:rsidR="0055405C" w:rsidRPr="0055405C" w:rsidRDefault="0055405C" w:rsidP="0055405C">
            <w:pPr>
              <w:jc w:val="center"/>
              <w:rPr>
                <w:b/>
              </w:rPr>
            </w:pPr>
            <w:r w:rsidRPr="0055405C">
              <w:rPr>
                <w:rFonts w:hint="eastAsia"/>
                <w:b/>
              </w:rPr>
              <w:t>数量（张）</w:t>
            </w:r>
          </w:p>
        </w:tc>
        <w:tc>
          <w:tcPr>
            <w:tcW w:w="1814" w:type="dxa"/>
          </w:tcPr>
          <w:p w:rsidR="0055405C" w:rsidRPr="0055405C" w:rsidRDefault="0055405C" w:rsidP="0055405C">
            <w:pPr>
              <w:jc w:val="center"/>
              <w:rPr>
                <w:b/>
              </w:rPr>
            </w:pPr>
            <w:r w:rsidRPr="0055405C">
              <w:rPr>
                <w:rFonts w:hint="eastAsia"/>
                <w:b/>
              </w:rPr>
              <w:t>公允价值（元）</w:t>
            </w:r>
          </w:p>
        </w:tc>
        <w:tc>
          <w:tcPr>
            <w:tcW w:w="1814" w:type="dxa"/>
          </w:tcPr>
          <w:p w:rsidR="0055405C" w:rsidRPr="0055405C" w:rsidRDefault="0055405C" w:rsidP="0055405C">
            <w:pPr>
              <w:jc w:val="center"/>
              <w:rPr>
                <w:b/>
              </w:rPr>
            </w:pPr>
            <w:r w:rsidRPr="0055405C">
              <w:rPr>
                <w:rFonts w:hint="eastAsia"/>
                <w:b/>
              </w:rPr>
              <w:t>占基金资产净值比例（％）</w:t>
            </w:r>
          </w:p>
        </w:tc>
      </w:tr>
      <w:tr w:rsidR="0055405C" w:rsidTr="0055405C">
        <w:tc>
          <w:tcPr>
            <w:tcW w:w="646" w:type="dxa"/>
          </w:tcPr>
          <w:p w:rsidR="0055405C" w:rsidRDefault="0055405C" w:rsidP="0055405C">
            <w:pPr>
              <w:jc w:val="center"/>
            </w:pPr>
            <w:r>
              <w:t>1</w:t>
            </w:r>
          </w:p>
        </w:tc>
        <w:tc>
          <w:tcPr>
            <w:tcW w:w="1162" w:type="dxa"/>
          </w:tcPr>
          <w:p w:rsidR="0055405C" w:rsidRDefault="0055405C" w:rsidP="0055405C">
            <w:pPr>
              <w:jc w:val="left"/>
            </w:pPr>
            <w:r>
              <w:t>019785</w:t>
            </w:r>
          </w:p>
        </w:tc>
        <w:tc>
          <w:tcPr>
            <w:tcW w:w="1928" w:type="dxa"/>
          </w:tcPr>
          <w:p w:rsidR="0055405C" w:rsidRDefault="0055405C" w:rsidP="0055405C">
            <w:pPr>
              <w:jc w:val="left"/>
            </w:pPr>
            <w:r>
              <w:rPr>
                <w:rFonts w:hint="eastAsia"/>
              </w:rPr>
              <w:t>25</w:t>
            </w:r>
            <w:r>
              <w:rPr>
                <w:rFonts w:hint="eastAsia"/>
              </w:rPr>
              <w:t>国债</w:t>
            </w:r>
            <w:r>
              <w:rPr>
                <w:rFonts w:hint="eastAsia"/>
              </w:rPr>
              <w:t>13</w:t>
            </w:r>
          </w:p>
        </w:tc>
        <w:tc>
          <w:tcPr>
            <w:tcW w:w="1140" w:type="dxa"/>
          </w:tcPr>
          <w:p w:rsidR="0055405C" w:rsidRDefault="0055405C" w:rsidP="0055405C">
            <w:pPr>
              <w:jc w:val="right"/>
            </w:pPr>
            <w:r>
              <w:t>202,000</w:t>
            </w:r>
          </w:p>
        </w:tc>
        <w:tc>
          <w:tcPr>
            <w:tcW w:w="1814" w:type="dxa"/>
          </w:tcPr>
          <w:p w:rsidR="0055405C" w:rsidRDefault="0055405C" w:rsidP="0055405C">
            <w:pPr>
              <w:jc w:val="right"/>
            </w:pPr>
            <w:r>
              <w:t>20,321,808.77</w:t>
            </w:r>
          </w:p>
        </w:tc>
        <w:tc>
          <w:tcPr>
            <w:tcW w:w="1814" w:type="dxa"/>
          </w:tcPr>
          <w:p w:rsidR="0055405C" w:rsidRDefault="0055405C" w:rsidP="0055405C">
            <w:pPr>
              <w:jc w:val="right"/>
            </w:pPr>
            <w:r>
              <w:t>2.95</w:t>
            </w:r>
          </w:p>
        </w:tc>
      </w:tr>
      <w:tr w:rsidR="0055405C" w:rsidTr="0055405C">
        <w:tc>
          <w:tcPr>
            <w:tcW w:w="646" w:type="dxa"/>
          </w:tcPr>
          <w:p w:rsidR="0055405C" w:rsidRDefault="0055405C" w:rsidP="0055405C">
            <w:pPr>
              <w:jc w:val="center"/>
            </w:pPr>
            <w:r>
              <w:t>2</w:t>
            </w:r>
          </w:p>
        </w:tc>
        <w:tc>
          <w:tcPr>
            <w:tcW w:w="1162" w:type="dxa"/>
          </w:tcPr>
          <w:p w:rsidR="0055405C" w:rsidRDefault="0055405C" w:rsidP="0055405C">
            <w:pPr>
              <w:jc w:val="left"/>
            </w:pPr>
            <w:r>
              <w:t>019792</w:t>
            </w:r>
          </w:p>
        </w:tc>
        <w:tc>
          <w:tcPr>
            <w:tcW w:w="1928" w:type="dxa"/>
          </w:tcPr>
          <w:p w:rsidR="0055405C" w:rsidRDefault="0055405C" w:rsidP="0055405C">
            <w:pPr>
              <w:jc w:val="left"/>
            </w:pPr>
            <w:r>
              <w:rPr>
                <w:rFonts w:hint="eastAsia"/>
              </w:rPr>
              <w:t>25</w:t>
            </w:r>
            <w:r>
              <w:rPr>
                <w:rFonts w:hint="eastAsia"/>
              </w:rPr>
              <w:t>国债</w:t>
            </w:r>
            <w:r>
              <w:rPr>
                <w:rFonts w:hint="eastAsia"/>
              </w:rPr>
              <w:t>19</w:t>
            </w:r>
          </w:p>
        </w:tc>
        <w:tc>
          <w:tcPr>
            <w:tcW w:w="1140" w:type="dxa"/>
          </w:tcPr>
          <w:p w:rsidR="0055405C" w:rsidRDefault="0055405C" w:rsidP="0055405C">
            <w:pPr>
              <w:jc w:val="right"/>
            </w:pPr>
            <w:r>
              <w:t>121,000</w:t>
            </w:r>
          </w:p>
        </w:tc>
        <w:tc>
          <w:tcPr>
            <w:tcW w:w="1814" w:type="dxa"/>
          </w:tcPr>
          <w:p w:rsidR="0055405C" w:rsidRDefault="0055405C" w:rsidP="0055405C">
            <w:pPr>
              <w:jc w:val="right"/>
            </w:pPr>
            <w:r>
              <w:t>12,139,313.40</w:t>
            </w:r>
          </w:p>
        </w:tc>
        <w:tc>
          <w:tcPr>
            <w:tcW w:w="1814" w:type="dxa"/>
          </w:tcPr>
          <w:p w:rsidR="0055405C" w:rsidRDefault="0055405C" w:rsidP="0055405C">
            <w:pPr>
              <w:jc w:val="right"/>
            </w:pPr>
            <w:r>
              <w:t>1.76</w:t>
            </w:r>
          </w:p>
        </w:tc>
      </w:tr>
      <w:tr w:rsidR="0055405C" w:rsidTr="0055405C">
        <w:tc>
          <w:tcPr>
            <w:tcW w:w="646" w:type="dxa"/>
          </w:tcPr>
          <w:p w:rsidR="0055405C" w:rsidRDefault="0055405C" w:rsidP="0055405C">
            <w:pPr>
              <w:jc w:val="center"/>
            </w:pPr>
            <w:r>
              <w:t>3</w:t>
            </w:r>
          </w:p>
        </w:tc>
        <w:tc>
          <w:tcPr>
            <w:tcW w:w="1162" w:type="dxa"/>
          </w:tcPr>
          <w:p w:rsidR="0055405C" w:rsidRDefault="0055405C" w:rsidP="0055405C">
            <w:pPr>
              <w:jc w:val="left"/>
            </w:pPr>
            <w:r>
              <w:t>019766</w:t>
            </w:r>
          </w:p>
        </w:tc>
        <w:tc>
          <w:tcPr>
            <w:tcW w:w="1928" w:type="dxa"/>
          </w:tcPr>
          <w:p w:rsidR="0055405C" w:rsidRDefault="0055405C" w:rsidP="0055405C">
            <w:pPr>
              <w:jc w:val="left"/>
            </w:pPr>
            <w:r>
              <w:rPr>
                <w:rFonts w:hint="eastAsia"/>
              </w:rPr>
              <w:t>25</w:t>
            </w:r>
            <w:r>
              <w:rPr>
                <w:rFonts w:hint="eastAsia"/>
              </w:rPr>
              <w:t>国债</w:t>
            </w:r>
            <w:r>
              <w:rPr>
                <w:rFonts w:hint="eastAsia"/>
              </w:rPr>
              <w:t>01</w:t>
            </w:r>
          </w:p>
        </w:tc>
        <w:tc>
          <w:tcPr>
            <w:tcW w:w="1140" w:type="dxa"/>
          </w:tcPr>
          <w:p w:rsidR="0055405C" w:rsidRDefault="0055405C" w:rsidP="0055405C">
            <w:pPr>
              <w:jc w:val="right"/>
            </w:pPr>
            <w:r>
              <w:t>33,000</w:t>
            </w:r>
          </w:p>
        </w:tc>
        <w:tc>
          <w:tcPr>
            <w:tcW w:w="1814" w:type="dxa"/>
          </w:tcPr>
          <w:p w:rsidR="0055405C" w:rsidRDefault="0055405C" w:rsidP="0055405C">
            <w:pPr>
              <w:jc w:val="right"/>
            </w:pPr>
            <w:r>
              <w:t>3,336,811.73</w:t>
            </w:r>
          </w:p>
        </w:tc>
        <w:tc>
          <w:tcPr>
            <w:tcW w:w="1814" w:type="dxa"/>
          </w:tcPr>
          <w:p w:rsidR="0055405C" w:rsidRDefault="0055405C" w:rsidP="0055405C">
            <w:pPr>
              <w:jc w:val="right"/>
            </w:pPr>
            <w:r>
              <w:t>0.48</w:t>
            </w:r>
          </w:p>
        </w:tc>
      </w:tr>
    </w:tbl>
    <w:p w:rsidR="0055405C" w:rsidRDefault="0055405C" w:rsidP="0055405C">
      <w:pPr>
        <w:pStyle w:val="-2"/>
        <w:spacing w:before="312"/>
        <w:rPr>
          <w:rFonts w:hint="eastAsia"/>
        </w:rPr>
      </w:pPr>
      <w:r>
        <w:rPr>
          <w:rFonts w:hint="eastAsia"/>
        </w:rPr>
        <w:t>报告期末按公允价值占基金资产净值比例大小排名的前十名资产支持证券投资明细</w:t>
      </w:r>
    </w:p>
    <w:p w:rsidR="0055405C" w:rsidRDefault="0055405C" w:rsidP="0055405C">
      <w:pPr>
        <w:pStyle w:val="-"/>
        <w:ind w:firstLine="420"/>
        <w:rPr>
          <w:rFonts w:hint="eastAsia"/>
        </w:rPr>
      </w:pPr>
      <w:r>
        <w:rPr>
          <w:rFonts w:hint="eastAsia"/>
        </w:rPr>
        <w:t>本基金本报告期末未持有资产支持证券。</w:t>
      </w:r>
    </w:p>
    <w:p w:rsidR="0055405C" w:rsidRDefault="0055405C" w:rsidP="0055405C">
      <w:pPr>
        <w:pStyle w:val="-2"/>
        <w:spacing w:before="312"/>
        <w:rPr>
          <w:rFonts w:hint="eastAsia"/>
        </w:rPr>
      </w:pPr>
      <w:r>
        <w:rPr>
          <w:rFonts w:hint="eastAsia"/>
        </w:rPr>
        <w:t>报告期末按公允价值占基金资产净值比例大小排序的前五名贵金属投资明细</w:t>
      </w:r>
    </w:p>
    <w:p w:rsidR="0055405C" w:rsidRDefault="0055405C" w:rsidP="0055405C">
      <w:pPr>
        <w:pStyle w:val="-"/>
        <w:ind w:firstLine="420"/>
        <w:rPr>
          <w:rFonts w:hint="eastAsia"/>
        </w:rPr>
      </w:pPr>
      <w:r>
        <w:rPr>
          <w:rFonts w:hint="eastAsia"/>
        </w:rPr>
        <w:t>无。</w:t>
      </w:r>
    </w:p>
    <w:p w:rsidR="0055405C" w:rsidRDefault="0055405C" w:rsidP="0055405C">
      <w:pPr>
        <w:pStyle w:val="-2"/>
        <w:spacing w:before="312"/>
        <w:rPr>
          <w:rFonts w:hint="eastAsia"/>
        </w:rPr>
      </w:pPr>
      <w:r>
        <w:rPr>
          <w:rFonts w:hint="eastAsia"/>
        </w:rPr>
        <w:t>报告期末按公允价值占基金资产净值比例大小排名的前五名权证投资明细</w:t>
      </w:r>
    </w:p>
    <w:p w:rsidR="0055405C" w:rsidRDefault="0055405C" w:rsidP="0055405C">
      <w:pPr>
        <w:pStyle w:val="-"/>
        <w:ind w:firstLine="420"/>
        <w:rPr>
          <w:rFonts w:hint="eastAsia"/>
        </w:rPr>
      </w:pPr>
      <w:r>
        <w:rPr>
          <w:rFonts w:hint="eastAsia"/>
        </w:rPr>
        <w:t>无。</w:t>
      </w:r>
    </w:p>
    <w:p w:rsidR="0055405C" w:rsidRDefault="0055405C" w:rsidP="0055405C">
      <w:pPr>
        <w:pStyle w:val="-2"/>
        <w:spacing w:before="312"/>
        <w:rPr>
          <w:rFonts w:hint="eastAsia"/>
        </w:rPr>
      </w:pPr>
      <w:r>
        <w:rPr>
          <w:rFonts w:hint="eastAsia"/>
        </w:rPr>
        <w:t>报告期末本基金投资的股指期货交易情况说明</w:t>
      </w:r>
    </w:p>
    <w:p w:rsidR="0055405C" w:rsidRDefault="0055405C" w:rsidP="0055405C">
      <w:pPr>
        <w:pStyle w:val="-3"/>
        <w:spacing w:before="156" w:after="156"/>
        <w:rPr>
          <w:rFonts w:hint="eastAsia"/>
        </w:rPr>
      </w:pPr>
      <w:r>
        <w:rPr>
          <w:rFonts w:hint="eastAsia"/>
        </w:rPr>
        <w:t>报告期末本基金投资的股指期货持仓和损益明细</w:t>
      </w:r>
    </w:p>
    <w:p w:rsidR="0055405C" w:rsidRDefault="0055405C" w:rsidP="0055405C">
      <w:pPr>
        <w:pStyle w:val="-"/>
        <w:ind w:firstLine="420"/>
        <w:rPr>
          <w:rFonts w:hint="eastAsia"/>
        </w:rPr>
      </w:pPr>
      <w:r>
        <w:rPr>
          <w:rFonts w:hint="eastAsia"/>
        </w:rPr>
        <w:lastRenderedPageBreak/>
        <w:t>无。</w:t>
      </w:r>
    </w:p>
    <w:p w:rsidR="0055405C" w:rsidRDefault="0055405C" w:rsidP="0055405C">
      <w:pPr>
        <w:pStyle w:val="-3"/>
        <w:spacing w:before="156" w:after="156"/>
        <w:rPr>
          <w:rFonts w:hint="eastAsia"/>
        </w:rPr>
      </w:pPr>
      <w:r>
        <w:rPr>
          <w:rFonts w:hint="eastAsia"/>
        </w:rPr>
        <w:t>本基金投资股指期货的投资政策</w:t>
      </w:r>
    </w:p>
    <w:p w:rsidR="0055405C" w:rsidRDefault="0055405C" w:rsidP="0055405C">
      <w:pPr>
        <w:pStyle w:val="-"/>
        <w:ind w:firstLine="420"/>
        <w:rPr>
          <w:rFonts w:hint="eastAsia"/>
        </w:rPr>
      </w:pPr>
      <w:r>
        <w:rPr>
          <w:rFonts w:hint="eastAsia"/>
        </w:rPr>
        <w:t>无。</w:t>
      </w:r>
    </w:p>
    <w:p w:rsidR="0055405C" w:rsidRDefault="0055405C" w:rsidP="0055405C">
      <w:pPr>
        <w:pStyle w:val="-2"/>
        <w:spacing w:before="312"/>
        <w:rPr>
          <w:rFonts w:hint="eastAsia"/>
        </w:rPr>
      </w:pPr>
      <w:r>
        <w:rPr>
          <w:rFonts w:hint="eastAsia"/>
        </w:rPr>
        <w:t>报告期末本基金投资的国债期货交易情况说明</w:t>
      </w:r>
    </w:p>
    <w:p w:rsidR="0055405C" w:rsidRDefault="0055405C" w:rsidP="0055405C">
      <w:pPr>
        <w:pStyle w:val="-3"/>
        <w:spacing w:before="156" w:after="156"/>
        <w:rPr>
          <w:rFonts w:hint="eastAsia"/>
        </w:rPr>
      </w:pPr>
      <w:r>
        <w:rPr>
          <w:rFonts w:hint="eastAsia"/>
        </w:rPr>
        <w:t>本期国债期货投资政策</w:t>
      </w:r>
    </w:p>
    <w:p w:rsidR="0055405C" w:rsidRDefault="0055405C" w:rsidP="0055405C">
      <w:pPr>
        <w:pStyle w:val="-"/>
        <w:ind w:firstLine="420"/>
        <w:rPr>
          <w:rFonts w:hint="eastAsia"/>
        </w:rPr>
      </w:pPr>
      <w:r>
        <w:rPr>
          <w:rFonts w:hint="eastAsia"/>
        </w:rPr>
        <w:t>无。</w:t>
      </w:r>
    </w:p>
    <w:p w:rsidR="0055405C" w:rsidRDefault="0055405C" w:rsidP="0055405C">
      <w:pPr>
        <w:pStyle w:val="-3"/>
        <w:spacing w:before="156" w:after="156"/>
        <w:rPr>
          <w:rFonts w:hint="eastAsia"/>
        </w:rPr>
      </w:pPr>
      <w:r>
        <w:rPr>
          <w:rFonts w:hint="eastAsia"/>
        </w:rPr>
        <w:t>报告期末本基金投资的国债期货持仓和损益明细</w:t>
      </w:r>
    </w:p>
    <w:p w:rsidR="0055405C" w:rsidRDefault="0055405C" w:rsidP="0055405C">
      <w:pPr>
        <w:pStyle w:val="-"/>
        <w:ind w:firstLine="420"/>
        <w:rPr>
          <w:rFonts w:hint="eastAsia"/>
        </w:rPr>
      </w:pPr>
      <w:r>
        <w:rPr>
          <w:rFonts w:hint="eastAsia"/>
        </w:rPr>
        <w:t>无。</w:t>
      </w:r>
    </w:p>
    <w:p w:rsidR="0055405C" w:rsidRDefault="0055405C" w:rsidP="0055405C">
      <w:pPr>
        <w:pStyle w:val="-3"/>
        <w:spacing w:before="156" w:after="156"/>
        <w:rPr>
          <w:rFonts w:hint="eastAsia"/>
        </w:rPr>
      </w:pPr>
      <w:r>
        <w:rPr>
          <w:rFonts w:hint="eastAsia"/>
        </w:rPr>
        <w:t>本期国债期货投资评价</w:t>
      </w:r>
    </w:p>
    <w:p w:rsidR="0055405C" w:rsidRDefault="0055405C" w:rsidP="0055405C">
      <w:pPr>
        <w:pStyle w:val="-"/>
        <w:ind w:firstLine="420"/>
        <w:rPr>
          <w:rFonts w:hint="eastAsia"/>
        </w:rPr>
      </w:pPr>
      <w:r>
        <w:rPr>
          <w:rFonts w:hint="eastAsia"/>
        </w:rPr>
        <w:t>无。</w:t>
      </w:r>
    </w:p>
    <w:p w:rsidR="0055405C" w:rsidRDefault="0055405C" w:rsidP="0055405C">
      <w:pPr>
        <w:pStyle w:val="-2"/>
        <w:spacing w:before="312"/>
        <w:rPr>
          <w:rFonts w:hint="eastAsia"/>
        </w:rPr>
      </w:pPr>
      <w:r>
        <w:rPr>
          <w:rFonts w:hint="eastAsia"/>
        </w:rPr>
        <w:t>投资组合报告附注</w:t>
      </w:r>
    </w:p>
    <w:p w:rsidR="0055405C" w:rsidRDefault="0055405C" w:rsidP="0055405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5405C" w:rsidRDefault="0055405C" w:rsidP="0055405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5405C" w:rsidRDefault="0055405C" w:rsidP="0055405C">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5405C" w:rsidRDefault="0055405C" w:rsidP="0055405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5405C" w:rsidRDefault="0055405C" w:rsidP="0055405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5405C" w:rsidTr="0055405C">
        <w:trPr>
          <w:cnfStyle w:val="100000000000" w:firstRow="1" w:lastRow="0" w:firstColumn="0" w:lastColumn="0" w:oddVBand="0" w:evenVBand="0" w:oddHBand="0" w:evenHBand="0" w:firstRowFirstColumn="0" w:firstRowLastColumn="0" w:lastRowFirstColumn="0" w:lastRowLastColumn="0"/>
        </w:trPr>
        <w:tc>
          <w:tcPr>
            <w:tcW w:w="743" w:type="dxa"/>
          </w:tcPr>
          <w:p w:rsidR="0055405C" w:rsidRPr="0055405C" w:rsidRDefault="0055405C" w:rsidP="0055405C">
            <w:pPr>
              <w:jc w:val="center"/>
              <w:rPr>
                <w:b/>
              </w:rPr>
            </w:pPr>
            <w:r w:rsidRPr="0055405C">
              <w:rPr>
                <w:rFonts w:hint="eastAsia"/>
                <w:b/>
              </w:rPr>
              <w:t>序号</w:t>
            </w:r>
          </w:p>
        </w:tc>
        <w:tc>
          <w:tcPr>
            <w:tcW w:w="2977" w:type="dxa"/>
          </w:tcPr>
          <w:p w:rsidR="0055405C" w:rsidRPr="0055405C" w:rsidRDefault="0055405C" w:rsidP="0055405C">
            <w:pPr>
              <w:jc w:val="center"/>
              <w:rPr>
                <w:b/>
              </w:rPr>
            </w:pPr>
            <w:r w:rsidRPr="0055405C">
              <w:rPr>
                <w:rFonts w:hint="eastAsia"/>
                <w:b/>
              </w:rPr>
              <w:t>名称</w:t>
            </w:r>
          </w:p>
        </w:tc>
        <w:tc>
          <w:tcPr>
            <w:tcW w:w="4785" w:type="dxa"/>
          </w:tcPr>
          <w:p w:rsidR="0055405C" w:rsidRPr="0055405C" w:rsidRDefault="0055405C" w:rsidP="0055405C">
            <w:pPr>
              <w:jc w:val="center"/>
              <w:rPr>
                <w:b/>
              </w:rPr>
            </w:pPr>
            <w:r w:rsidRPr="0055405C">
              <w:rPr>
                <w:rFonts w:hint="eastAsia"/>
                <w:b/>
              </w:rPr>
              <w:t>金额（元）</w:t>
            </w:r>
          </w:p>
        </w:tc>
      </w:tr>
      <w:tr w:rsidR="0055405C" w:rsidTr="0055405C">
        <w:tc>
          <w:tcPr>
            <w:tcW w:w="743" w:type="dxa"/>
          </w:tcPr>
          <w:p w:rsidR="0055405C" w:rsidRDefault="0055405C" w:rsidP="0055405C">
            <w:pPr>
              <w:jc w:val="center"/>
            </w:pPr>
            <w:r>
              <w:t>1</w:t>
            </w:r>
          </w:p>
        </w:tc>
        <w:tc>
          <w:tcPr>
            <w:tcW w:w="2977" w:type="dxa"/>
          </w:tcPr>
          <w:p w:rsidR="0055405C" w:rsidRDefault="0055405C" w:rsidP="0055405C">
            <w:pPr>
              <w:jc w:val="left"/>
            </w:pPr>
            <w:r>
              <w:rPr>
                <w:rFonts w:hint="eastAsia"/>
              </w:rPr>
              <w:t>存出保证金</w:t>
            </w:r>
          </w:p>
        </w:tc>
        <w:tc>
          <w:tcPr>
            <w:tcW w:w="4785" w:type="dxa"/>
          </w:tcPr>
          <w:p w:rsidR="0055405C" w:rsidRDefault="0055405C" w:rsidP="0055405C">
            <w:pPr>
              <w:jc w:val="right"/>
            </w:pPr>
            <w:r>
              <w:t>102,679.01</w:t>
            </w:r>
          </w:p>
        </w:tc>
      </w:tr>
      <w:tr w:rsidR="0055405C" w:rsidTr="0055405C">
        <w:tc>
          <w:tcPr>
            <w:tcW w:w="743" w:type="dxa"/>
          </w:tcPr>
          <w:p w:rsidR="0055405C" w:rsidRDefault="0055405C" w:rsidP="0055405C">
            <w:pPr>
              <w:jc w:val="center"/>
            </w:pPr>
            <w:r>
              <w:t>2</w:t>
            </w:r>
          </w:p>
        </w:tc>
        <w:tc>
          <w:tcPr>
            <w:tcW w:w="2977" w:type="dxa"/>
          </w:tcPr>
          <w:p w:rsidR="0055405C" w:rsidRDefault="0055405C" w:rsidP="0055405C">
            <w:pPr>
              <w:jc w:val="left"/>
            </w:pPr>
            <w:r>
              <w:rPr>
                <w:rFonts w:hint="eastAsia"/>
              </w:rPr>
              <w:t>应收证券清算款</w:t>
            </w:r>
          </w:p>
        </w:tc>
        <w:tc>
          <w:tcPr>
            <w:tcW w:w="4785" w:type="dxa"/>
          </w:tcPr>
          <w:p w:rsidR="0055405C" w:rsidRDefault="0055405C" w:rsidP="0055405C">
            <w:pPr>
              <w:jc w:val="right"/>
            </w:pPr>
            <w:r>
              <w:t>3,863,042.52</w:t>
            </w:r>
          </w:p>
        </w:tc>
      </w:tr>
      <w:tr w:rsidR="0055405C" w:rsidTr="0055405C">
        <w:tc>
          <w:tcPr>
            <w:tcW w:w="743" w:type="dxa"/>
          </w:tcPr>
          <w:p w:rsidR="0055405C" w:rsidRDefault="0055405C" w:rsidP="0055405C">
            <w:pPr>
              <w:jc w:val="center"/>
            </w:pPr>
            <w:r>
              <w:t>3</w:t>
            </w:r>
          </w:p>
        </w:tc>
        <w:tc>
          <w:tcPr>
            <w:tcW w:w="2977" w:type="dxa"/>
          </w:tcPr>
          <w:p w:rsidR="0055405C" w:rsidRDefault="0055405C" w:rsidP="0055405C">
            <w:pPr>
              <w:jc w:val="left"/>
            </w:pPr>
            <w:r>
              <w:rPr>
                <w:rFonts w:hint="eastAsia"/>
              </w:rPr>
              <w:t>应收股利</w:t>
            </w:r>
          </w:p>
        </w:tc>
        <w:tc>
          <w:tcPr>
            <w:tcW w:w="4785" w:type="dxa"/>
          </w:tcPr>
          <w:p w:rsidR="0055405C" w:rsidRDefault="0055405C" w:rsidP="0055405C">
            <w:pPr>
              <w:jc w:val="right"/>
            </w:pPr>
            <w:r>
              <w:t>-</w:t>
            </w:r>
          </w:p>
        </w:tc>
      </w:tr>
      <w:tr w:rsidR="0055405C" w:rsidTr="0055405C">
        <w:tc>
          <w:tcPr>
            <w:tcW w:w="743" w:type="dxa"/>
          </w:tcPr>
          <w:p w:rsidR="0055405C" w:rsidRDefault="0055405C" w:rsidP="0055405C">
            <w:pPr>
              <w:jc w:val="center"/>
            </w:pPr>
            <w:r>
              <w:t>4</w:t>
            </w:r>
          </w:p>
        </w:tc>
        <w:tc>
          <w:tcPr>
            <w:tcW w:w="2977" w:type="dxa"/>
          </w:tcPr>
          <w:p w:rsidR="0055405C" w:rsidRDefault="0055405C" w:rsidP="0055405C">
            <w:pPr>
              <w:jc w:val="left"/>
            </w:pPr>
            <w:r>
              <w:rPr>
                <w:rFonts w:hint="eastAsia"/>
              </w:rPr>
              <w:t>应收利息</w:t>
            </w:r>
          </w:p>
        </w:tc>
        <w:tc>
          <w:tcPr>
            <w:tcW w:w="4785" w:type="dxa"/>
          </w:tcPr>
          <w:p w:rsidR="0055405C" w:rsidRDefault="0055405C" w:rsidP="0055405C">
            <w:pPr>
              <w:jc w:val="right"/>
            </w:pPr>
            <w:r>
              <w:t>-</w:t>
            </w:r>
          </w:p>
        </w:tc>
      </w:tr>
      <w:tr w:rsidR="0055405C" w:rsidTr="0055405C">
        <w:tc>
          <w:tcPr>
            <w:tcW w:w="743" w:type="dxa"/>
          </w:tcPr>
          <w:p w:rsidR="0055405C" w:rsidRDefault="0055405C" w:rsidP="0055405C">
            <w:pPr>
              <w:jc w:val="center"/>
            </w:pPr>
            <w:r>
              <w:t>5</w:t>
            </w:r>
          </w:p>
        </w:tc>
        <w:tc>
          <w:tcPr>
            <w:tcW w:w="2977" w:type="dxa"/>
          </w:tcPr>
          <w:p w:rsidR="0055405C" w:rsidRDefault="0055405C" w:rsidP="0055405C">
            <w:pPr>
              <w:jc w:val="left"/>
            </w:pPr>
            <w:r>
              <w:rPr>
                <w:rFonts w:hint="eastAsia"/>
              </w:rPr>
              <w:t>应收申购款</w:t>
            </w:r>
          </w:p>
        </w:tc>
        <w:tc>
          <w:tcPr>
            <w:tcW w:w="4785" w:type="dxa"/>
          </w:tcPr>
          <w:p w:rsidR="0055405C" w:rsidRDefault="0055405C" w:rsidP="0055405C">
            <w:pPr>
              <w:jc w:val="right"/>
            </w:pPr>
            <w:r>
              <w:t>1,459,758.33</w:t>
            </w:r>
          </w:p>
        </w:tc>
      </w:tr>
      <w:tr w:rsidR="0055405C" w:rsidTr="0055405C">
        <w:tc>
          <w:tcPr>
            <w:tcW w:w="743" w:type="dxa"/>
          </w:tcPr>
          <w:p w:rsidR="0055405C" w:rsidRDefault="0055405C" w:rsidP="0055405C">
            <w:pPr>
              <w:jc w:val="center"/>
            </w:pPr>
            <w:r>
              <w:t>6</w:t>
            </w:r>
          </w:p>
        </w:tc>
        <w:tc>
          <w:tcPr>
            <w:tcW w:w="2977" w:type="dxa"/>
          </w:tcPr>
          <w:p w:rsidR="0055405C" w:rsidRDefault="0055405C" w:rsidP="0055405C">
            <w:pPr>
              <w:jc w:val="left"/>
            </w:pPr>
            <w:r>
              <w:rPr>
                <w:rFonts w:hint="eastAsia"/>
              </w:rPr>
              <w:t>其他应收款</w:t>
            </w:r>
          </w:p>
        </w:tc>
        <w:tc>
          <w:tcPr>
            <w:tcW w:w="4785" w:type="dxa"/>
          </w:tcPr>
          <w:p w:rsidR="0055405C" w:rsidRDefault="0055405C" w:rsidP="0055405C">
            <w:pPr>
              <w:jc w:val="right"/>
            </w:pPr>
            <w:r>
              <w:t>68,847.60</w:t>
            </w:r>
          </w:p>
        </w:tc>
      </w:tr>
      <w:tr w:rsidR="0055405C" w:rsidTr="0055405C">
        <w:tc>
          <w:tcPr>
            <w:tcW w:w="743" w:type="dxa"/>
          </w:tcPr>
          <w:p w:rsidR="0055405C" w:rsidRDefault="0055405C" w:rsidP="0055405C">
            <w:pPr>
              <w:jc w:val="center"/>
            </w:pPr>
            <w:r>
              <w:t>7</w:t>
            </w:r>
          </w:p>
        </w:tc>
        <w:tc>
          <w:tcPr>
            <w:tcW w:w="2977" w:type="dxa"/>
          </w:tcPr>
          <w:p w:rsidR="0055405C" w:rsidRDefault="0055405C" w:rsidP="0055405C">
            <w:pPr>
              <w:jc w:val="left"/>
            </w:pPr>
            <w:r>
              <w:rPr>
                <w:rFonts w:hint="eastAsia"/>
              </w:rPr>
              <w:t>待摊费用</w:t>
            </w:r>
          </w:p>
        </w:tc>
        <w:tc>
          <w:tcPr>
            <w:tcW w:w="4785" w:type="dxa"/>
          </w:tcPr>
          <w:p w:rsidR="0055405C" w:rsidRDefault="0055405C" w:rsidP="0055405C">
            <w:pPr>
              <w:jc w:val="right"/>
            </w:pPr>
            <w:r>
              <w:t>-</w:t>
            </w:r>
          </w:p>
        </w:tc>
      </w:tr>
      <w:tr w:rsidR="0055405C" w:rsidTr="0055405C">
        <w:tc>
          <w:tcPr>
            <w:tcW w:w="743" w:type="dxa"/>
          </w:tcPr>
          <w:p w:rsidR="0055405C" w:rsidRDefault="0055405C" w:rsidP="0055405C">
            <w:pPr>
              <w:jc w:val="center"/>
            </w:pPr>
            <w:r>
              <w:t>8</w:t>
            </w:r>
          </w:p>
        </w:tc>
        <w:tc>
          <w:tcPr>
            <w:tcW w:w="2977" w:type="dxa"/>
          </w:tcPr>
          <w:p w:rsidR="0055405C" w:rsidRDefault="0055405C" w:rsidP="0055405C">
            <w:pPr>
              <w:jc w:val="left"/>
            </w:pPr>
            <w:r>
              <w:rPr>
                <w:rFonts w:hint="eastAsia"/>
              </w:rPr>
              <w:t>其他</w:t>
            </w:r>
          </w:p>
        </w:tc>
        <w:tc>
          <w:tcPr>
            <w:tcW w:w="4785" w:type="dxa"/>
          </w:tcPr>
          <w:p w:rsidR="0055405C" w:rsidRDefault="0055405C" w:rsidP="0055405C">
            <w:pPr>
              <w:jc w:val="right"/>
            </w:pPr>
            <w:r>
              <w:t>-</w:t>
            </w:r>
          </w:p>
        </w:tc>
      </w:tr>
      <w:tr w:rsidR="0055405C" w:rsidTr="0055405C">
        <w:tc>
          <w:tcPr>
            <w:tcW w:w="743" w:type="dxa"/>
          </w:tcPr>
          <w:p w:rsidR="0055405C" w:rsidRDefault="0055405C" w:rsidP="0055405C">
            <w:pPr>
              <w:jc w:val="center"/>
            </w:pPr>
            <w:r>
              <w:t>9</w:t>
            </w:r>
          </w:p>
        </w:tc>
        <w:tc>
          <w:tcPr>
            <w:tcW w:w="2977" w:type="dxa"/>
          </w:tcPr>
          <w:p w:rsidR="0055405C" w:rsidRDefault="0055405C" w:rsidP="0055405C">
            <w:pPr>
              <w:jc w:val="left"/>
            </w:pPr>
            <w:r>
              <w:rPr>
                <w:rFonts w:hint="eastAsia"/>
              </w:rPr>
              <w:t>合计</w:t>
            </w:r>
          </w:p>
        </w:tc>
        <w:tc>
          <w:tcPr>
            <w:tcW w:w="4785" w:type="dxa"/>
          </w:tcPr>
          <w:p w:rsidR="0055405C" w:rsidRDefault="0055405C" w:rsidP="0055405C">
            <w:pPr>
              <w:jc w:val="right"/>
            </w:pPr>
            <w:r>
              <w:t>5,494,327.46</w:t>
            </w:r>
          </w:p>
        </w:tc>
      </w:tr>
    </w:tbl>
    <w:p w:rsidR="0055405C" w:rsidRDefault="0055405C" w:rsidP="0055405C">
      <w:pPr>
        <w:pStyle w:val="-3"/>
        <w:spacing w:before="156" w:after="156"/>
        <w:rPr>
          <w:rFonts w:hint="eastAsia"/>
        </w:rPr>
      </w:pPr>
      <w:r>
        <w:rPr>
          <w:rFonts w:hint="eastAsia"/>
        </w:rPr>
        <w:t>报告期末持有的处于转股期的可转换债券明细</w:t>
      </w:r>
    </w:p>
    <w:p w:rsidR="0055405C" w:rsidRDefault="0055405C" w:rsidP="0055405C">
      <w:pPr>
        <w:pStyle w:val="-"/>
        <w:ind w:firstLine="420"/>
        <w:rPr>
          <w:rFonts w:hint="eastAsia"/>
        </w:rPr>
      </w:pPr>
      <w:r>
        <w:rPr>
          <w:rFonts w:hint="eastAsia"/>
        </w:rPr>
        <w:lastRenderedPageBreak/>
        <w:t>本基金本报告期末未持有处于转股期的可转换债券。</w:t>
      </w:r>
    </w:p>
    <w:p w:rsidR="0055405C" w:rsidRDefault="0055405C" w:rsidP="0055405C">
      <w:pPr>
        <w:pStyle w:val="-3"/>
        <w:spacing w:before="156" w:after="156"/>
        <w:rPr>
          <w:rFonts w:hint="eastAsia"/>
        </w:rPr>
      </w:pPr>
      <w:r>
        <w:rPr>
          <w:rFonts w:hint="eastAsia"/>
        </w:rPr>
        <w:t>报告期末前十名股票中存在流通受限情况的说明</w:t>
      </w:r>
    </w:p>
    <w:p w:rsidR="0055405C" w:rsidRDefault="0055405C" w:rsidP="0055405C">
      <w:pPr>
        <w:pStyle w:val="-"/>
        <w:ind w:firstLine="420"/>
        <w:rPr>
          <w:rFonts w:hint="eastAsia"/>
        </w:rPr>
      </w:pPr>
      <w:r>
        <w:rPr>
          <w:rFonts w:hint="eastAsia"/>
        </w:rPr>
        <w:t>无。</w:t>
      </w:r>
    </w:p>
    <w:p w:rsidR="0055405C" w:rsidRDefault="0055405C" w:rsidP="0055405C">
      <w:pPr>
        <w:pStyle w:val="-1"/>
        <w:ind w:left="281" w:hanging="281"/>
        <w:rPr>
          <w:rFonts w:hint="eastAsia"/>
        </w:rPr>
      </w:pPr>
      <w:r>
        <w:rPr>
          <w:rFonts w:hint="eastAsia"/>
        </w:rPr>
        <w:t>基金中基金</w:t>
      </w:r>
    </w:p>
    <w:p w:rsidR="0055405C" w:rsidRDefault="0055405C" w:rsidP="0055405C">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55405C" w:rsidTr="0055405C">
        <w:trPr>
          <w:cnfStyle w:val="100000000000" w:firstRow="1" w:lastRow="0" w:firstColumn="0" w:lastColumn="0" w:oddVBand="0" w:evenVBand="0" w:oddHBand="0" w:evenHBand="0" w:firstRowFirstColumn="0" w:firstRowLastColumn="0" w:lastRowFirstColumn="0" w:lastRowLastColumn="0"/>
        </w:trPr>
        <w:tc>
          <w:tcPr>
            <w:tcW w:w="1038" w:type="dxa"/>
          </w:tcPr>
          <w:p w:rsidR="0055405C" w:rsidRPr="0055405C" w:rsidRDefault="0055405C" w:rsidP="0055405C">
            <w:pPr>
              <w:jc w:val="center"/>
              <w:rPr>
                <w:b/>
              </w:rPr>
            </w:pPr>
            <w:r w:rsidRPr="0055405C">
              <w:rPr>
                <w:rFonts w:hint="eastAsia"/>
                <w:b/>
              </w:rPr>
              <w:t>序号</w:t>
            </w:r>
          </w:p>
        </w:tc>
        <w:tc>
          <w:tcPr>
            <w:tcW w:w="1038" w:type="dxa"/>
          </w:tcPr>
          <w:p w:rsidR="0055405C" w:rsidRPr="0055405C" w:rsidRDefault="0055405C" w:rsidP="0055405C">
            <w:pPr>
              <w:jc w:val="center"/>
              <w:rPr>
                <w:b/>
              </w:rPr>
            </w:pPr>
            <w:r w:rsidRPr="0055405C">
              <w:rPr>
                <w:rFonts w:hint="eastAsia"/>
                <w:b/>
              </w:rPr>
              <w:t>基金代码</w:t>
            </w:r>
          </w:p>
        </w:tc>
        <w:tc>
          <w:tcPr>
            <w:tcW w:w="1038" w:type="dxa"/>
          </w:tcPr>
          <w:p w:rsidR="0055405C" w:rsidRPr="0055405C" w:rsidRDefault="0055405C" w:rsidP="0055405C">
            <w:pPr>
              <w:jc w:val="center"/>
              <w:rPr>
                <w:b/>
              </w:rPr>
            </w:pPr>
            <w:r w:rsidRPr="0055405C">
              <w:rPr>
                <w:rFonts w:hint="eastAsia"/>
                <w:b/>
              </w:rPr>
              <w:t>基金名称</w:t>
            </w:r>
          </w:p>
        </w:tc>
        <w:tc>
          <w:tcPr>
            <w:tcW w:w="1038" w:type="dxa"/>
          </w:tcPr>
          <w:p w:rsidR="0055405C" w:rsidRPr="0055405C" w:rsidRDefault="0055405C" w:rsidP="0055405C">
            <w:pPr>
              <w:jc w:val="center"/>
              <w:rPr>
                <w:b/>
              </w:rPr>
            </w:pPr>
            <w:r w:rsidRPr="0055405C">
              <w:rPr>
                <w:rFonts w:hint="eastAsia"/>
                <w:b/>
              </w:rPr>
              <w:t>运作方式</w:t>
            </w:r>
          </w:p>
        </w:tc>
        <w:tc>
          <w:tcPr>
            <w:tcW w:w="1038" w:type="dxa"/>
          </w:tcPr>
          <w:p w:rsidR="0055405C" w:rsidRPr="0055405C" w:rsidRDefault="0055405C" w:rsidP="0055405C">
            <w:pPr>
              <w:jc w:val="center"/>
              <w:rPr>
                <w:b/>
              </w:rPr>
            </w:pPr>
            <w:r w:rsidRPr="0055405C">
              <w:rPr>
                <w:rFonts w:hint="eastAsia"/>
                <w:b/>
              </w:rPr>
              <w:t>持有份额（份）</w:t>
            </w:r>
          </w:p>
        </w:tc>
        <w:tc>
          <w:tcPr>
            <w:tcW w:w="1038" w:type="dxa"/>
          </w:tcPr>
          <w:p w:rsidR="0055405C" w:rsidRPr="0055405C" w:rsidRDefault="0055405C" w:rsidP="0055405C">
            <w:pPr>
              <w:jc w:val="center"/>
              <w:rPr>
                <w:b/>
              </w:rPr>
            </w:pPr>
            <w:r w:rsidRPr="0055405C">
              <w:rPr>
                <w:rFonts w:hint="eastAsia"/>
                <w:b/>
              </w:rPr>
              <w:t>公允价值（元）</w:t>
            </w:r>
          </w:p>
        </w:tc>
        <w:tc>
          <w:tcPr>
            <w:tcW w:w="1039" w:type="dxa"/>
          </w:tcPr>
          <w:p w:rsidR="0055405C" w:rsidRPr="0055405C" w:rsidRDefault="0055405C" w:rsidP="0055405C">
            <w:pPr>
              <w:jc w:val="center"/>
              <w:rPr>
                <w:b/>
              </w:rPr>
            </w:pPr>
            <w:r w:rsidRPr="0055405C">
              <w:rPr>
                <w:rFonts w:hint="eastAsia"/>
                <w:b/>
              </w:rPr>
              <w:t>占基金资产净值比例（</w:t>
            </w:r>
            <w:r w:rsidRPr="0055405C">
              <w:rPr>
                <w:rFonts w:hint="eastAsia"/>
                <w:b/>
              </w:rPr>
              <w:t>%</w:t>
            </w:r>
            <w:r w:rsidRPr="0055405C">
              <w:rPr>
                <w:rFonts w:hint="eastAsia"/>
                <w:b/>
              </w:rPr>
              <w:t>）</w:t>
            </w:r>
          </w:p>
        </w:tc>
        <w:tc>
          <w:tcPr>
            <w:tcW w:w="1039" w:type="dxa"/>
          </w:tcPr>
          <w:p w:rsidR="0055405C" w:rsidRPr="0055405C" w:rsidRDefault="0055405C" w:rsidP="0055405C">
            <w:pPr>
              <w:jc w:val="center"/>
              <w:rPr>
                <w:b/>
              </w:rPr>
            </w:pPr>
            <w:r w:rsidRPr="0055405C">
              <w:rPr>
                <w:rFonts w:hint="eastAsia"/>
                <w:b/>
              </w:rPr>
              <w:t>是否属于基金管理人及管理人关联方所管理的基金</w:t>
            </w:r>
          </w:p>
        </w:tc>
      </w:tr>
      <w:tr w:rsidR="0055405C" w:rsidTr="0055405C">
        <w:tc>
          <w:tcPr>
            <w:tcW w:w="1038" w:type="dxa"/>
          </w:tcPr>
          <w:p w:rsidR="0055405C" w:rsidRDefault="0055405C" w:rsidP="0055405C">
            <w:pPr>
              <w:jc w:val="center"/>
            </w:pPr>
            <w:r>
              <w:t>1</w:t>
            </w:r>
          </w:p>
        </w:tc>
        <w:tc>
          <w:tcPr>
            <w:tcW w:w="1038" w:type="dxa"/>
          </w:tcPr>
          <w:p w:rsidR="0055405C" w:rsidRDefault="0055405C" w:rsidP="0055405C">
            <w:pPr>
              <w:jc w:val="left"/>
            </w:pPr>
            <w:r>
              <w:t>007416</w:t>
            </w:r>
          </w:p>
        </w:tc>
        <w:tc>
          <w:tcPr>
            <w:tcW w:w="1038" w:type="dxa"/>
          </w:tcPr>
          <w:p w:rsidR="0055405C" w:rsidRDefault="0055405C" w:rsidP="0055405C">
            <w:pPr>
              <w:jc w:val="left"/>
            </w:pPr>
            <w:r>
              <w:rPr>
                <w:rFonts w:hint="eastAsia"/>
              </w:rPr>
              <w:t>南方致远混合</w:t>
            </w:r>
            <w:r>
              <w:rPr>
                <w:rFonts w:hint="eastAsia"/>
              </w:rPr>
              <w:t>C</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47,117,474.81</w:t>
            </w:r>
          </w:p>
        </w:tc>
        <w:tc>
          <w:tcPr>
            <w:tcW w:w="1038" w:type="dxa"/>
          </w:tcPr>
          <w:p w:rsidR="0055405C" w:rsidRDefault="0055405C" w:rsidP="0055405C">
            <w:pPr>
              <w:jc w:val="right"/>
            </w:pPr>
            <w:r>
              <w:t>68,061,192.36</w:t>
            </w:r>
          </w:p>
        </w:tc>
        <w:tc>
          <w:tcPr>
            <w:tcW w:w="1039" w:type="dxa"/>
          </w:tcPr>
          <w:p w:rsidR="0055405C" w:rsidRDefault="0055405C" w:rsidP="0055405C">
            <w:pPr>
              <w:jc w:val="right"/>
            </w:pPr>
            <w:r>
              <w:t>9.88</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2</w:t>
            </w:r>
          </w:p>
        </w:tc>
        <w:tc>
          <w:tcPr>
            <w:tcW w:w="1038" w:type="dxa"/>
          </w:tcPr>
          <w:p w:rsidR="0055405C" w:rsidRDefault="0055405C" w:rsidP="0055405C">
            <w:pPr>
              <w:jc w:val="left"/>
            </w:pPr>
            <w:r>
              <w:t>011034</w:t>
            </w:r>
          </w:p>
        </w:tc>
        <w:tc>
          <w:tcPr>
            <w:tcW w:w="1038" w:type="dxa"/>
          </w:tcPr>
          <w:p w:rsidR="0055405C" w:rsidRDefault="0055405C" w:rsidP="0055405C">
            <w:pPr>
              <w:jc w:val="left"/>
            </w:pPr>
            <w:r>
              <w:rPr>
                <w:rFonts w:hint="eastAsia"/>
              </w:rPr>
              <w:t>南方宝恒混合</w:t>
            </w:r>
            <w:r>
              <w:rPr>
                <w:rFonts w:hint="eastAsia"/>
              </w:rPr>
              <w:t>C</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43,470,478.52</w:t>
            </w:r>
          </w:p>
        </w:tc>
        <w:tc>
          <w:tcPr>
            <w:tcW w:w="1038" w:type="dxa"/>
          </w:tcPr>
          <w:p w:rsidR="0055405C" w:rsidRDefault="0055405C" w:rsidP="0055405C">
            <w:pPr>
              <w:jc w:val="right"/>
            </w:pPr>
            <w:r>
              <w:t>51,229,958.94</w:t>
            </w:r>
          </w:p>
        </w:tc>
        <w:tc>
          <w:tcPr>
            <w:tcW w:w="1039" w:type="dxa"/>
          </w:tcPr>
          <w:p w:rsidR="0055405C" w:rsidRDefault="0055405C" w:rsidP="0055405C">
            <w:pPr>
              <w:jc w:val="right"/>
            </w:pPr>
            <w:r>
              <w:t>7.43</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3</w:t>
            </w:r>
          </w:p>
        </w:tc>
        <w:tc>
          <w:tcPr>
            <w:tcW w:w="1038" w:type="dxa"/>
          </w:tcPr>
          <w:p w:rsidR="0055405C" w:rsidRDefault="0055405C" w:rsidP="0055405C">
            <w:pPr>
              <w:jc w:val="left"/>
            </w:pPr>
            <w:r>
              <w:t>007415</w:t>
            </w:r>
          </w:p>
        </w:tc>
        <w:tc>
          <w:tcPr>
            <w:tcW w:w="1038" w:type="dxa"/>
          </w:tcPr>
          <w:p w:rsidR="0055405C" w:rsidRDefault="0055405C" w:rsidP="0055405C">
            <w:pPr>
              <w:jc w:val="left"/>
            </w:pPr>
            <w:r>
              <w:rPr>
                <w:rFonts w:hint="eastAsia"/>
              </w:rPr>
              <w:t>南方致远混合</w:t>
            </w:r>
            <w:r>
              <w:rPr>
                <w:rFonts w:hint="eastAsia"/>
              </w:rPr>
              <w:t>A</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27,912,323.28</w:t>
            </w:r>
          </w:p>
        </w:tc>
        <w:tc>
          <w:tcPr>
            <w:tcW w:w="1038" w:type="dxa"/>
          </w:tcPr>
          <w:p w:rsidR="0055405C" w:rsidRDefault="0055405C" w:rsidP="0055405C">
            <w:pPr>
              <w:jc w:val="right"/>
            </w:pPr>
            <w:r>
              <w:t>41,949,430.66</w:t>
            </w:r>
          </w:p>
        </w:tc>
        <w:tc>
          <w:tcPr>
            <w:tcW w:w="1039" w:type="dxa"/>
          </w:tcPr>
          <w:p w:rsidR="0055405C" w:rsidRDefault="0055405C" w:rsidP="0055405C">
            <w:pPr>
              <w:jc w:val="right"/>
            </w:pPr>
            <w:r>
              <w:t>6.09</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4</w:t>
            </w:r>
          </w:p>
        </w:tc>
        <w:tc>
          <w:tcPr>
            <w:tcW w:w="1038" w:type="dxa"/>
          </w:tcPr>
          <w:p w:rsidR="0055405C" w:rsidRDefault="0055405C" w:rsidP="0055405C">
            <w:pPr>
              <w:jc w:val="left"/>
            </w:pPr>
            <w:r>
              <w:t>014094</w:t>
            </w:r>
          </w:p>
        </w:tc>
        <w:tc>
          <w:tcPr>
            <w:tcW w:w="1038" w:type="dxa"/>
          </w:tcPr>
          <w:p w:rsidR="0055405C" w:rsidRDefault="0055405C" w:rsidP="0055405C">
            <w:pPr>
              <w:jc w:val="left"/>
            </w:pPr>
            <w:r>
              <w:rPr>
                <w:rFonts w:hint="eastAsia"/>
              </w:rPr>
              <w:t>南方誉盈一年持有混合</w:t>
            </w:r>
            <w:r>
              <w:rPr>
                <w:rFonts w:hint="eastAsia"/>
              </w:rPr>
              <w:t>A</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29,815,968.65</w:t>
            </w:r>
          </w:p>
        </w:tc>
        <w:tc>
          <w:tcPr>
            <w:tcW w:w="1038" w:type="dxa"/>
          </w:tcPr>
          <w:p w:rsidR="0055405C" w:rsidRDefault="0055405C" w:rsidP="0055405C">
            <w:pPr>
              <w:jc w:val="right"/>
            </w:pPr>
            <w:r>
              <w:t>36,095,211.65</w:t>
            </w:r>
          </w:p>
        </w:tc>
        <w:tc>
          <w:tcPr>
            <w:tcW w:w="1039" w:type="dxa"/>
          </w:tcPr>
          <w:p w:rsidR="0055405C" w:rsidRDefault="0055405C" w:rsidP="0055405C">
            <w:pPr>
              <w:jc w:val="right"/>
            </w:pPr>
            <w:r>
              <w:t>5.24</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5</w:t>
            </w:r>
          </w:p>
        </w:tc>
        <w:tc>
          <w:tcPr>
            <w:tcW w:w="1038" w:type="dxa"/>
          </w:tcPr>
          <w:p w:rsidR="0055405C" w:rsidRDefault="0055405C" w:rsidP="0055405C">
            <w:pPr>
              <w:jc w:val="left"/>
            </w:pPr>
            <w:r>
              <w:t>010882</w:t>
            </w:r>
          </w:p>
        </w:tc>
        <w:tc>
          <w:tcPr>
            <w:tcW w:w="1038" w:type="dxa"/>
          </w:tcPr>
          <w:p w:rsidR="0055405C" w:rsidRDefault="0055405C" w:rsidP="0055405C">
            <w:pPr>
              <w:jc w:val="left"/>
            </w:pPr>
            <w:r>
              <w:rPr>
                <w:rFonts w:hint="eastAsia"/>
              </w:rPr>
              <w:t>南方宝顺混合</w:t>
            </w:r>
            <w:r>
              <w:rPr>
                <w:rFonts w:hint="eastAsia"/>
              </w:rPr>
              <w:t>C</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30,742,599.97</w:t>
            </w:r>
          </w:p>
        </w:tc>
        <w:tc>
          <w:tcPr>
            <w:tcW w:w="1038" w:type="dxa"/>
          </w:tcPr>
          <w:p w:rsidR="0055405C" w:rsidRDefault="0055405C" w:rsidP="0055405C">
            <w:pPr>
              <w:jc w:val="right"/>
            </w:pPr>
            <w:r>
              <w:t>33,260,418.91</w:t>
            </w:r>
          </w:p>
        </w:tc>
        <w:tc>
          <w:tcPr>
            <w:tcW w:w="1039" w:type="dxa"/>
          </w:tcPr>
          <w:p w:rsidR="0055405C" w:rsidRDefault="0055405C" w:rsidP="0055405C">
            <w:pPr>
              <w:jc w:val="right"/>
            </w:pPr>
            <w:r>
              <w:t>4.83</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6</w:t>
            </w:r>
          </w:p>
        </w:tc>
        <w:tc>
          <w:tcPr>
            <w:tcW w:w="1038" w:type="dxa"/>
          </w:tcPr>
          <w:p w:rsidR="0055405C" w:rsidRDefault="0055405C" w:rsidP="0055405C">
            <w:pPr>
              <w:jc w:val="left"/>
            </w:pPr>
            <w:r>
              <w:t>012397</w:t>
            </w:r>
          </w:p>
        </w:tc>
        <w:tc>
          <w:tcPr>
            <w:tcW w:w="1038" w:type="dxa"/>
          </w:tcPr>
          <w:p w:rsidR="0055405C" w:rsidRDefault="0055405C" w:rsidP="0055405C">
            <w:pPr>
              <w:jc w:val="left"/>
            </w:pPr>
            <w:r>
              <w:rPr>
                <w:rFonts w:hint="eastAsia"/>
              </w:rPr>
              <w:t>南方佳元</w:t>
            </w:r>
            <w:r>
              <w:rPr>
                <w:rFonts w:hint="eastAsia"/>
              </w:rPr>
              <w:t>6</w:t>
            </w:r>
            <w:r>
              <w:rPr>
                <w:rFonts w:hint="eastAsia"/>
              </w:rPr>
              <w:t>个月持有债券</w:t>
            </w:r>
            <w:r>
              <w:rPr>
                <w:rFonts w:hint="eastAsia"/>
              </w:rPr>
              <w:t>A</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27,575,330.20</w:t>
            </w:r>
          </w:p>
        </w:tc>
        <w:tc>
          <w:tcPr>
            <w:tcW w:w="1038" w:type="dxa"/>
          </w:tcPr>
          <w:p w:rsidR="0055405C" w:rsidRDefault="0055405C" w:rsidP="0055405C">
            <w:pPr>
              <w:jc w:val="right"/>
            </w:pPr>
            <w:r>
              <w:t>32,389,982.85</w:t>
            </w:r>
          </w:p>
        </w:tc>
        <w:tc>
          <w:tcPr>
            <w:tcW w:w="1039" w:type="dxa"/>
          </w:tcPr>
          <w:p w:rsidR="0055405C" w:rsidRDefault="0055405C" w:rsidP="0055405C">
            <w:pPr>
              <w:jc w:val="right"/>
            </w:pPr>
            <w:r>
              <w:t>4.70</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7</w:t>
            </w:r>
          </w:p>
        </w:tc>
        <w:tc>
          <w:tcPr>
            <w:tcW w:w="1038" w:type="dxa"/>
          </w:tcPr>
          <w:p w:rsidR="0055405C" w:rsidRDefault="0055405C" w:rsidP="0055405C">
            <w:pPr>
              <w:jc w:val="left"/>
            </w:pPr>
            <w:r>
              <w:t>010880</w:t>
            </w:r>
          </w:p>
        </w:tc>
        <w:tc>
          <w:tcPr>
            <w:tcW w:w="1038" w:type="dxa"/>
          </w:tcPr>
          <w:p w:rsidR="0055405C" w:rsidRDefault="0055405C" w:rsidP="0055405C">
            <w:pPr>
              <w:jc w:val="left"/>
            </w:pPr>
            <w:r>
              <w:rPr>
                <w:rFonts w:hint="eastAsia"/>
              </w:rPr>
              <w:t>南方宝升混合</w:t>
            </w:r>
            <w:r>
              <w:rPr>
                <w:rFonts w:hint="eastAsia"/>
              </w:rPr>
              <w:t>C</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23,812,512.65</w:t>
            </w:r>
          </w:p>
        </w:tc>
        <w:tc>
          <w:tcPr>
            <w:tcW w:w="1038" w:type="dxa"/>
          </w:tcPr>
          <w:p w:rsidR="0055405C" w:rsidRDefault="0055405C" w:rsidP="0055405C">
            <w:pPr>
              <w:jc w:val="right"/>
            </w:pPr>
            <w:r>
              <w:t>23,560,100.02</w:t>
            </w:r>
          </w:p>
        </w:tc>
        <w:tc>
          <w:tcPr>
            <w:tcW w:w="1039" w:type="dxa"/>
          </w:tcPr>
          <w:p w:rsidR="0055405C" w:rsidRDefault="0055405C" w:rsidP="0055405C">
            <w:pPr>
              <w:jc w:val="right"/>
            </w:pPr>
            <w:r>
              <w:t>3.42</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8</w:t>
            </w:r>
          </w:p>
        </w:tc>
        <w:tc>
          <w:tcPr>
            <w:tcW w:w="1038" w:type="dxa"/>
          </w:tcPr>
          <w:p w:rsidR="0055405C" w:rsidRDefault="0055405C" w:rsidP="0055405C">
            <w:pPr>
              <w:jc w:val="left"/>
            </w:pPr>
            <w:r>
              <w:t>003592</w:t>
            </w:r>
          </w:p>
        </w:tc>
        <w:tc>
          <w:tcPr>
            <w:tcW w:w="1038" w:type="dxa"/>
          </w:tcPr>
          <w:p w:rsidR="0055405C" w:rsidRDefault="0055405C" w:rsidP="0055405C">
            <w:pPr>
              <w:jc w:val="left"/>
            </w:pPr>
            <w:r>
              <w:rPr>
                <w:rFonts w:hint="eastAsia"/>
              </w:rPr>
              <w:t>华泰柏瑞享利混合</w:t>
            </w:r>
            <w:r>
              <w:rPr>
                <w:rFonts w:hint="eastAsia"/>
              </w:rPr>
              <w:t>C</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15,029,353.87</w:t>
            </w:r>
          </w:p>
        </w:tc>
        <w:tc>
          <w:tcPr>
            <w:tcW w:w="1038" w:type="dxa"/>
          </w:tcPr>
          <w:p w:rsidR="0055405C" w:rsidRDefault="0055405C" w:rsidP="0055405C">
            <w:pPr>
              <w:jc w:val="right"/>
            </w:pPr>
            <w:r>
              <w:t>23,027,976.00</w:t>
            </w:r>
          </w:p>
        </w:tc>
        <w:tc>
          <w:tcPr>
            <w:tcW w:w="1039" w:type="dxa"/>
          </w:tcPr>
          <w:p w:rsidR="0055405C" w:rsidRDefault="0055405C" w:rsidP="0055405C">
            <w:pPr>
              <w:jc w:val="right"/>
            </w:pPr>
            <w:r>
              <w:t>3.34</w:t>
            </w:r>
          </w:p>
        </w:tc>
        <w:tc>
          <w:tcPr>
            <w:tcW w:w="1039" w:type="dxa"/>
          </w:tcPr>
          <w:p w:rsidR="0055405C" w:rsidRDefault="0055405C" w:rsidP="0055405C">
            <w:pPr>
              <w:jc w:val="left"/>
            </w:pPr>
            <w:r>
              <w:rPr>
                <w:rFonts w:hint="eastAsia"/>
              </w:rPr>
              <w:t>否</w:t>
            </w:r>
          </w:p>
        </w:tc>
      </w:tr>
      <w:tr w:rsidR="0055405C" w:rsidTr="0055405C">
        <w:tc>
          <w:tcPr>
            <w:tcW w:w="1038" w:type="dxa"/>
          </w:tcPr>
          <w:p w:rsidR="0055405C" w:rsidRDefault="0055405C" w:rsidP="0055405C">
            <w:pPr>
              <w:jc w:val="center"/>
            </w:pPr>
            <w:r>
              <w:lastRenderedPageBreak/>
              <w:t>9</w:t>
            </w:r>
          </w:p>
        </w:tc>
        <w:tc>
          <w:tcPr>
            <w:tcW w:w="1038" w:type="dxa"/>
          </w:tcPr>
          <w:p w:rsidR="0055405C" w:rsidRDefault="0055405C" w:rsidP="0055405C">
            <w:pPr>
              <w:jc w:val="left"/>
            </w:pPr>
            <w:r>
              <w:t>010231</w:t>
            </w:r>
          </w:p>
        </w:tc>
        <w:tc>
          <w:tcPr>
            <w:tcW w:w="1038" w:type="dxa"/>
          </w:tcPr>
          <w:p w:rsidR="0055405C" w:rsidRDefault="0055405C" w:rsidP="0055405C">
            <w:pPr>
              <w:jc w:val="left"/>
            </w:pPr>
            <w:r>
              <w:rPr>
                <w:rFonts w:hint="eastAsia"/>
              </w:rPr>
              <w:t>南方宝昌混合</w:t>
            </w:r>
            <w:r>
              <w:rPr>
                <w:rFonts w:hint="eastAsia"/>
              </w:rPr>
              <w:t>C</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19,555,712.89</w:t>
            </w:r>
          </w:p>
        </w:tc>
        <w:tc>
          <w:tcPr>
            <w:tcW w:w="1038" w:type="dxa"/>
          </w:tcPr>
          <w:p w:rsidR="0055405C" w:rsidRDefault="0055405C" w:rsidP="0055405C">
            <w:pPr>
              <w:jc w:val="right"/>
            </w:pPr>
            <w:r>
              <w:t>22,054,933.00</w:t>
            </w:r>
          </w:p>
        </w:tc>
        <w:tc>
          <w:tcPr>
            <w:tcW w:w="1039" w:type="dxa"/>
          </w:tcPr>
          <w:p w:rsidR="0055405C" w:rsidRDefault="0055405C" w:rsidP="0055405C">
            <w:pPr>
              <w:jc w:val="right"/>
            </w:pPr>
            <w:r>
              <w:t>3.20</w:t>
            </w:r>
          </w:p>
        </w:tc>
        <w:tc>
          <w:tcPr>
            <w:tcW w:w="1039" w:type="dxa"/>
          </w:tcPr>
          <w:p w:rsidR="0055405C" w:rsidRDefault="0055405C" w:rsidP="0055405C">
            <w:pPr>
              <w:jc w:val="left"/>
            </w:pPr>
            <w:r>
              <w:rPr>
                <w:rFonts w:hint="eastAsia"/>
              </w:rPr>
              <w:t>是</w:t>
            </w:r>
          </w:p>
        </w:tc>
      </w:tr>
      <w:tr w:rsidR="0055405C" w:rsidTr="0055405C">
        <w:tc>
          <w:tcPr>
            <w:tcW w:w="1038" w:type="dxa"/>
          </w:tcPr>
          <w:p w:rsidR="0055405C" w:rsidRDefault="0055405C" w:rsidP="0055405C">
            <w:pPr>
              <w:jc w:val="center"/>
            </w:pPr>
            <w:r>
              <w:t>10</w:t>
            </w:r>
          </w:p>
        </w:tc>
        <w:tc>
          <w:tcPr>
            <w:tcW w:w="1038" w:type="dxa"/>
          </w:tcPr>
          <w:p w:rsidR="0055405C" w:rsidRDefault="0055405C" w:rsidP="0055405C">
            <w:pPr>
              <w:jc w:val="left"/>
            </w:pPr>
            <w:r>
              <w:t>002010</w:t>
            </w:r>
          </w:p>
        </w:tc>
        <w:tc>
          <w:tcPr>
            <w:tcW w:w="1038" w:type="dxa"/>
          </w:tcPr>
          <w:p w:rsidR="0055405C" w:rsidRDefault="0055405C" w:rsidP="0055405C">
            <w:pPr>
              <w:jc w:val="left"/>
            </w:pPr>
            <w:r>
              <w:rPr>
                <w:rFonts w:hint="eastAsia"/>
              </w:rPr>
              <w:t>中欧瑾通灵活配置混合</w:t>
            </w:r>
            <w:r>
              <w:rPr>
                <w:rFonts w:hint="eastAsia"/>
              </w:rPr>
              <w:t>C</w:t>
            </w:r>
          </w:p>
        </w:tc>
        <w:tc>
          <w:tcPr>
            <w:tcW w:w="1038" w:type="dxa"/>
          </w:tcPr>
          <w:p w:rsidR="0055405C" w:rsidRDefault="0055405C" w:rsidP="0055405C">
            <w:pPr>
              <w:jc w:val="left"/>
            </w:pPr>
            <w:r>
              <w:rPr>
                <w:rFonts w:hint="eastAsia"/>
              </w:rPr>
              <w:t>契约型开放式</w:t>
            </w:r>
          </w:p>
        </w:tc>
        <w:tc>
          <w:tcPr>
            <w:tcW w:w="1038" w:type="dxa"/>
          </w:tcPr>
          <w:p w:rsidR="0055405C" w:rsidRDefault="0055405C" w:rsidP="0055405C">
            <w:pPr>
              <w:jc w:val="right"/>
            </w:pPr>
            <w:r>
              <w:t>13,691,816.11</w:t>
            </w:r>
          </w:p>
        </w:tc>
        <w:tc>
          <w:tcPr>
            <w:tcW w:w="1038" w:type="dxa"/>
          </w:tcPr>
          <w:p w:rsidR="0055405C" w:rsidRDefault="0055405C" w:rsidP="0055405C">
            <w:pPr>
              <w:jc w:val="right"/>
            </w:pPr>
            <w:r>
              <w:t>20,248,826.85</w:t>
            </w:r>
          </w:p>
        </w:tc>
        <w:tc>
          <w:tcPr>
            <w:tcW w:w="1039" w:type="dxa"/>
          </w:tcPr>
          <w:p w:rsidR="0055405C" w:rsidRDefault="0055405C" w:rsidP="0055405C">
            <w:pPr>
              <w:jc w:val="right"/>
            </w:pPr>
            <w:r>
              <w:t>2.94</w:t>
            </w:r>
          </w:p>
        </w:tc>
        <w:tc>
          <w:tcPr>
            <w:tcW w:w="1039" w:type="dxa"/>
          </w:tcPr>
          <w:p w:rsidR="0055405C" w:rsidRDefault="0055405C" w:rsidP="0055405C">
            <w:pPr>
              <w:jc w:val="left"/>
            </w:pPr>
            <w:r>
              <w:rPr>
                <w:rFonts w:hint="eastAsia"/>
              </w:rPr>
              <w:t>否</w:t>
            </w:r>
          </w:p>
        </w:tc>
      </w:tr>
    </w:tbl>
    <w:p w:rsidR="0055405C" w:rsidRDefault="0055405C" w:rsidP="0055405C">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55405C" w:rsidTr="0055405C">
        <w:trPr>
          <w:cnfStyle w:val="100000000000" w:firstRow="1" w:lastRow="0" w:firstColumn="0" w:lastColumn="0" w:oddVBand="0" w:evenVBand="0" w:oddHBand="0" w:evenHBand="0" w:firstRowFirstColumn="0" w:firstRowLastColumn="0" w:lastRowFirstColumn="0" w:lastRowLastColumn="0"/>
        </w:trPr>
        <w:tc>
          <w:tcPr>
            <w:tcW w:w="2768" w:type="dxa"/>
          </w:tcPr>
          <w:p w:rsidR="0055405C" w:rsidRPr="0055405C" w:rsidRDefault="0055405C" w:rsidP="0055405C">
            <w:pPr>
              <w:jc w:val="center"/>
              <w:rPr>
                <w:b/>
              </w:rPr>
            </w:pPr>
            <w:r w:rsidRPr="0055405C">
              <w:rPr>
                <w:rFonts w:hint="eastAsia"/>
                <w:b/>
              </w:rPr>
              <w:t>项目</w:t>
            </w:r>
          </w:p>
        </w:tc>
        <w:tc>
          <w:tcPr>
            <w:tcW w:w="2769" w:type="dxa"/>
          </w:tcPr>
          <w:p w:rsidR="0055405C" w:rsidRPr="0055405C" w:rsidRDefault="0055405C" w:rsidP="0055405C">
            <w:pPr>
              <w:jc w:val="center"/>
              <w:rPr>
                <w:rFonts w:hint="eastAsia"/>
                <w:b/>
              </w:rPr>
            </w:pPr>
            <w:r w:rsidRPr="0055405C">
              <w:rPr>
                <w:rFonts w:hint="eastAsia"/>
                <w:b/>
              </w:rPr>
              <w:t>本期费用</w:t>
            </w:r>
          </w:p>
          <w:p w:rsidR="0055405C" w:rsidRPr="0055405C" w:rsidRDefault="0055405C" w:rsidP="0055405C">
            <w:pPr>
              <w:jc w:val="center"/>
              <w:rPr>
                <w:b/>
              </w:rPr>
            </w:pPr>
            <w:r w:rsidRPr="0055405C">
              <w:rPr>
                <w:rFonts w:hint="eastAsia"/>
                <w:b/>
              </w:rPr>
              <w:t>2025-10-01</w:t>
            </w:r>
            <w:r w:rsidRPr="0055405C">
              <w:rPr>
                <w:rFonts w:hint="eastAsia"/>
                <w:b/>
              </w:rPr>
              <w:t>至</w:t>
            </w:r>
            <w:r w:rsidRPr="0055405C">
              <w:rPr>
                <w:rFonts w:hint="eastAsia"/>
                <w:b/>
              </w:rPr>
              <w:t>2025-12-31</w:t>
            </w:r>
          </w:p>
        </w:tc>
        <w:tc>
          <w:tcPr>
            <w:tcW w:w="2769" w:type="dxa"/>
          </w:tcPr>
          <w:p w:rsidR="0055405C" w:rsidRPr="0055405C" w:rsidRDefault="0055405C" w:rsidP="0055405C">
            <w:pPr>
              <w:jc w:val="center"/>
              <w:rPr>
                <w:b/>
              </w:rPr>
            </w:pPr>
            <w:r w:rsidRPr="0055405C">
              <w:rPr>
                <w:rFonts w:hint="eastAsia"/>
                <w:b/>
              </w:rPr>
              <w:t>其中：交易及持有基金管理人以及管理人关联方所管理基金产生的费用</w:t>
            </w:r>
          </w:p>
        </w:tc>
      </w:tr>
      <w:tr w:rsidR="0055405C" w:rsidTr="0055405C">
        <w:tc>
          <w:tcPr>
            <w:tcW w:w="2768" w:type="dxa"/>
          </w:tcPr>
          <w:p w:rsidR="0055405C" w:rsidRDefault="0055405C" w:rsidP="0055405C">
            <w:pPr>
              <w:jc w:val="left"/>
            </w:pPr>
            <w:r>
              <w:rPr>
                <w:rFonts w:hint="eastAsia"/>
              </w:rPr>
              <w:t>当期交易基金产生的申购费（元）</w:t>
            </w:r>
          </w:p>
        </w:tc>
        <w:tc>
          <w:tcPr>
            <w:tcW w:w="2769" w:type="dxa"/>
          </w:tcPr>
          <w:p w:rsidR="0055405C" w:rsidRDefault="0055405C" w:rsidP="0055405C">
            <w:pPr>
              <w:jc w:val="right"/>
            </w:pPr>
            <w:r>
              <w:t>-</w:t>
            </w:r>
          </w:p>
        </w:tc>
        <w:tc>
          <w:tcPr>
            <w:tcW w:w="2769" w:type="dxa"/>
          </w:tcPr>
          <w:p w:rsidR="0055405C" w:rsidRDefault="0055405C" w:rsidP="0055405C">
            <w:pPr>
              <w:jc w:val="right"/>
            </w:pPr>
            <w:r>
              <w:t>-</w:t>
            </w:r>
          </w:p>
        </w:tc>
      </w:tr>
      <w:tr w:rsidR="0055405C" w:rsidTr="0055405C">
        <w:tc>
          <w:tcPr>
            <w:tcW w:w="2768" w:type="dxa"/>
          </w:tcPr>
          <w:p w:rsidR="0055405C" w:rsidRDefault="0055405C" w:rsidP="0055405C">
            <w:pPr>
              <w:jc w:val="left"/>
            </w:pPr>
            <w:r>
              <w:rPr>
                <w:rFonts w:hint="eastAsia"/>
              </w:rPr>
              <w:t>当期交易基金产生的赎回费（元）</w:t>
            </w:r>
          </w:p>
        </w:tc>
        <w:tc>
          <w:tcPr>
            <w:tcW w:w="2769" w:type="dxa"/>
          </w:tcPr>
          <w:p w:rsidR="0055405C" w:rsidRDefault="0055405C" w:rsidP="0055405C">
            <w:pPr>
              <w:jc w:val="right"/>
            </w:pPr>
            <w:r>
              <w:t>28,867.82</w:t>
            </w:r>
          </w:p>
        </w:tc>
        <w:tc>
          <w:tcPr>
            <w:tcW w:w="2769" w:type="dxa"/>
          </w:tcPr>
          <w:p w:rsidR="0055405C" w:rsidRDefault="0055405C" w:rsidP="0055405C">
            <w:pPr>
              <w:jc w:val="right"/>
            </w:pPr>
            <w:r>
              <w:t>-</w:t>
            </w:r>
          </w:p>
        </w:tc>
      </w:tr>
      <w:tr w:rsidR="0055405C" w:rsidTr="0055405C">
        <w:tc>
          <w:tcPr>
            <w:tcW w:w="2768" w:type="dxa"/>
          </w:tcPr>
          <w:p w:rsidR="0055405C" w:rsidRDefault="0055405C" w:rsidP="0055405C">
            <w:pPr>
              <w:jc w:val="left"/>
            </w:pPr>
            <w:r>
              <w:rPr>
                <w:rFonts w:hint="eastAsia"/>
              </w:rPr>
              <w:t>当期持有基金产生的应支付销售服务费（元）</w:t>
            </w:r>
          </w:p>
        </w:tc>
        <w:tc>
          <w:tcPr>
            <w:tcW w:w="2769" w:type="dxa"/>
          </w:tcPr>
          <w:p w:rsidR="0055405C" w:rsidRDefault="0055405C" w:rsidP="0055405C">
            <w:pPr>
              <w:jc w:val="right"/>
            </w:pPr>
            <w:r>
              <w:t>272,033.28</w:t>
            </w:r>
          </w:p>
        </w:tc>
        <w:tc>
          <w:tcPr>
            <w:tcW w:w="2769" w:type="dxa"/>
          </w:tcPr>
          <w:p w:rsidR="0055405C" w:rsidRDefault="0055405C" w:rsidP="0055405C">
            <w:pPr>
              <w:jc w:val="right"/>
            </w:pPr>
            <w:r>
              <w:t>200,929.62</w:t>
            </w:r>
          </w:p>
        </w:tc>
      </w:tr>
      <w:tr w:rsidR="0055405C" w:rsidTr="0055405C">
        <w:tc>
          <w:tcPr>
            <w:tcW w:w="2768" w:type="dxa"/>
          </w:tcPr>
          <w:p w:rsidR="0055405C" w:rsidRDefault="0055405C" w:rsidP="0055405C">
            <w:pPr>
              <w:jc w:val="left"/>
            </w:pPr>
            <w:r>
              <w:rPr>
                <w:rFonts w:hint="eastAsia"/>
              </w:rPr>
              <w:t>当期持有基金产生的应支付管理费（元）</w:t>
            </w:r>
          </w:p>
        </w:tc>
        <w:tc>
          <w:tcPr>
            <w:tcW w:w="2769" w:type="dxa"/>
          </w:tcPr>
          <w:p w:rsidR="0055405C" w:rsidRDefault="0055405C" w:rsidP="0055405C">
            <w:pPr>
              <w:jc w:val="right"/>
            </w:pPr>
            <w:r>
              <w:t>1,049,496.01</w:t>
            </w:r>
          </w:p>
        </w:tc>
        <w:tc>
          <w:tcPr>
            <w:tcW w:w="2769" w:type="dxa"/>
          </w:tcPr>
          <w:p w:rsidR="0055405C" w:rsidRDefault="0055405C" w:rsidP="0055405C">
            <w:pPr>
              <w:jc w:val="right"/>
            </w:pPr>
            <w:r>
              <w:t>648,511.33</w:t>
            </w:r>
          </w:p>
        </w:tc>
      </w:tr>
      <w:tr w:rsidR="0055405C" w:rsidTr="0055405C">
        <w:tc>
          <w:tcPr>
            <w:tcW w:w="2768" w:type="dxa"/>
          </w:tcPr>
          <w:p w:rsidR="0055405C" w:rsidRDefault="0055405C" w:rsidP="0055405C">
            <w:pPr>
              <w:jc w:val="left"/>
            </w:pPr>
            <w:r>
              <w:rPr>
                <w:rFonts w:hint="eastAsia"/>
              </w:rPr>
              <w:t>当期持有基金产生的应支付托管费（元）</w:t>
            </w:r>
          </w:p>
        </w:tc>
        <w:tc>
          <w:tcPr>
            <w:tcW w:w="2769" w:type="dxa"/>
          </w:tcPr>
          <w:p w:rsidR="0055405C" w:rsidRDefault="0055405C" w:rsidP="0055405C">
            <w:pPr>
              <w:jc w:val="right"/>
            </w:pPr>
            <w:r>
              <w:t>224,335.59</w:t>
            </w:r>
          </w:p>
        </w:tc>
        <w:tc>
          <w:tcPr>
            <w:tcW w:w="2769" w:type="dxa"/>
          </w:tcPr>
          <w:p w:rsidR="0055405C" w:rsidRDefault="0055405C" w:rsidP="0055405C">
            <w:pPr>
              <w:jc w:val="right"/>
            </w:pPr>
            <w:r>
              <w:t>134,231.02</w:t>
            </w:r>
          </w:p>
        </w:tc>
      </w:tr>
      <w:tr w:rsidR="0055405C" w:rsidTr="0055405C">
        <w:tc>
          <w:tcPr>
            <w:tcW w:w="2768" w:type="dxa"/>
          </w:tcPr>
          <w:p w:rsidR="0055405C" w:rsidRDefault="0055405C" w:rsidP="0055405C">
            <w:pPr>
              <w:jc w:val="left"/>
            </w:pPr>
            <w:r>
              <w:rPr>
                <w:rFonts w:hint="eastAsia"/>
              </w:rPr>
              <w:t>当期交易所交易基金产生的交易费（元）</w:t>
            </w:r>
          </w:p>
        </w:tc>
        <w:tc>
          <w:tcPr>
            <w:tcW w:w="2769" w:type="dxa"/>
          </w:tcPr>
          <w:p w:rsidR="0055405C" w:rsidRDefault="0055405C" w:rsidP="0055405C">
            <w:pPr>
              <w:jc w:val="right"/>
            </w:pPr>
            <w:r>
              <w:t>1,695.85</w:t>
            </w:r>
          </w:p>
        </w:tc>
        <w:tc>
          <w:tcPr>
            <w:tcW w:w="2769" w:type="dxa"/>
          </w:tcPr>
          <w:p w:rsidR="0055405C" w:rsidRDefault="0055405C" w:rsidP="0055405C">
            <w:pPr>
              <w:jc w:val="right"/>
            </w:pPr>
            <w:r>
              <w:t>343.42</w:t>
            </w:r>
          </w:p>
        </w:tc>
      </w:tr>
    </w:tbl>
    <w:p w:rsidR="0055405C" w:rsidRDefault="0055405C" w:rsidP="0055405C">
      <w:pPr>
        <w:pStyle w:val="-2"/>
        <w:spacing w:before="312"/>
        <w:rPr>
          <w:rFonts w:hint="eastAsia"/>
        </w:rPr>
      </w:pPr>
      <w:r>
        <w:rPr>
          <w:rFonts w:hint="eastAsia"/>
        </w:rPr>
        <w:t>本报告期持有的基金发生的重大影响事件</w:t>
      </w:r>
    </w:p>
    <w:p w:rsidR="0055405C" w:rsidRDefault="0055405C" w:rsidP="0055405C">
      <w:pPr>
        <w:pStyle w:val="-"/>
        <w:ind w:firstLine="420"/>
        <w:rPr>
          <w:rFonts w:hint="eastAsia"/>
        </w:rPr>
      </w:pPr>
      <w:r>
        <w:rPr>
          <w:rFonts w:hint="eastAsia"/>
        </w:rPr>
        <w:t>本报告期内，南方全天候策略持有的子基金未发生重大影响事件。</w:t>
      </w:r>
    </w:p>
    <w:p w:rsidR="0055405C" w:rsidRDefault="0055405C" w:rsidP="0055405C">
      <w:pPr>
        <w:pStyle w:val="-1"/>
        <w:ind w:left="281" w:hanging="281"/>
        <w:rPr>
          <w:rFonts w:hint="eastAsia"/>
        </w:rPr>
      </w:pPr>
      <w:r>
        <w:rPr>
          <w:rFonts w:hint="eastAsia"/>
        </w:rPr>
        <w:t>开放式基金份额变动</w:t>
      </w:r>
    </w:p>
    <w:p w:rsidR="0055405C" w:rsidRDefault="0055405C" w:rsidP="0055405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5405C" w:rsidTr="0055405C">
        <w:trPr>
          <w:cnfStyle w:val="100000000000" w:firstRow="1" w:lastRow="0" w:firstColumn="0" w:lastColumn="0" w:oddVBand="0" w:evenVBand="0" w:oddHBand="0" w:evenHBand="0" w:firstRowFirstColumn="0" w:firstRowLastColumn="0" w:lastRowFirstColumn="0" w:lastRowLastColumn="0"/>
        </w:trPr>
        <w:tc>
          <w:tcPr>
            <w:tcW w:w="2768" w:type="dxa"/>
          </w:tcPr>
          <w:p w:rsidR="0055405C" w:rsidRPr="0055405C" w:rsidRDefault="0055405C" w:rsidP="0055405C">
            <w:pPr>
              <w:jc w:val="center"/>
              <w:rPr>
                <w:b/>
              </w:rPr>
            </w:pPr>
            <w:r w:rsidRPr="0055405C">
              <w:rPr>
                <w:rFonts w:hint="eastAsia"/>
                <w:b/>
              </w:rPr>
              <w:t>项目</w:t>
            </w:r>
          </w:p>
        </w:tc>
        <w:tc>
          <w:tcPr>
            <w:tcW w:w="2769" w:type="dxa"/>
          </w:tcPr>
          <w:p w:rsidR="0055405C" w:rsidRPr="0055405C" w:rsidRDefault="0055405C" w:rsidP="0055405C">
            <w:pPr>
              <w:jc w:val="center"/>
              <w:rPr>
                <w:b/>
              </w:rPr>
            </w:pPr>
            <w:r w:rsidRPr="0055405C">
              <w:rPr>
                <w:rFonts w:hint="eastAsia"/>
                <w:b/>
              </w:rPr>
              <w:t>南方全天候策略混合（</w:t>
            </w:r>
            <w:r w:rsidRPr="0055405C">
              <w:rPr>
                <w:rFonts w:hint="eastAsia"/>
                <w:b/>
              </w:rPr>
              <w:t>FOF</w:t>
            </w:r>
            <w:r w:rsidRPr="0055405C">
              <w:rPr>
                <w:rFonts w:hint="eastAsia"/>
                <w:b/>
              </w:rPr>
              <w:t>）</w:t>
            </w:r>
            <w:r w:rsidRPr="0055405C">
              <w:rPr>
                <w:rFonts w:hint="eastAsia"/>
                <w:b/>
              </w:rPr>
              <w:t>A</w:t>
            </w:r>
          </w:p>
        </w:tc>
        <w:tc>
          <w:tcPr>
            <w:tcW w:w="2769" w:type="dxa"/>
          </w:tcPr>
          <w:p w:rsidR="0055405C" w:rsidRPr="0055405C" w:rsidRDefault="0055405C" w:rsidP="0055405C">
            <w:pPr>
              <w:jc w:val="center"/>
              <w:rPr>
                <w:b/>
              </w:rPr>
            </w:pPr>
            <w:r w:rsidRPr="0055405C">
              <w:rPr>
                <w:rFonts w:hint="eastAsia"/>
                <w:b/>
              </w:rPr>
              <w:t>南方全天候策略混合（</w:t>
            </w:r>
            <w:r w:rsidRPr="0055405C">
              <w:rPr>
                <w:rFonts w:hint="eastAsia"/>
                <w:b/>
              </w:rPr>
              <w:t>FOF</w:t>
            </w:r>
            <w:r w:rsidRPr="0055405C">
              <w:rPr>
                <w:rFonts w:hint="eastAsia"/>
                <w:b/>
              </w:rPr>
              <w:t>）</w:t>
            </w:r>
            <w:r w:rsidRPr="0055405C">
              <w:rPr>
                <w:rFonts w:hint="eastAsia"/>
                <w:b/>
              </w:rPr>
              <w:t>C</w:t>
            </w:r>
          </w:p>
        </w:tc>
      </w:tr>
      <w:tr w:rsidR="0055405C" w:rsidTr="0055405C">
        <w:tc>
          <w:tcPr>
            <w:tcW w:w="2768" w:type="dxa"/>
          </w:tcPr>
          <w:p w:rsidR="0055405C" w:rsidRDefault="0055405C" w:rsidP="0055405C">
            <w:pPr>
              <w:jc w:val="left"/>
            </w:pPr>
            <w:r>
              <w:rPr>
                <w:rFonts w:hint="eastAsia"/>
              </w:rPr>
              <w:t>报告期期初基金份额总额</w:t>
            </w:r>
          </w:p>
        </w:tc>
        <w:tc>
          <w:tcPr>
            <w:tcW w:w="2769" w:type="dxa"/>
          </w:tcPr>
          <w:p w:rsidR="0055405C" w:rsidRDefault="0055405C" w:rsidP="0055405C">
            <w:pPr>
              <w:jc w:val="right"/>
            </w:pPr>
            <w:r>
              <w:t>427,617,290.28</w:t>
            </w:r>
          </w:p>
        </w:tc>
        <w:tc>
          <w:tcPr>
            <w:tcW w:w="2769" w:type="dxa"/>
          </w:tcPr>
          <w:p w:rsidR="0055405C" w:rsidRDefault="0055405C" w:rsidP="0055405C">
            <w:pPr>
              <w:jc w:val="right"/>
            </w:pPr>
            <w:r>
              <w:t>93,557,511.64</w:t>
            </w:r>
          </w:p>
        </w:tc>
      </w:tr>
      <w:tr w:rsidR="0055405C" w:rsidTr="0055405C">
        <w:tc>
          <w:tcPr>
            <w:tcW w:w="2768" w:type="dxa"/>
          </w:tcPr>
          <w:p w:rsidR="0055405C" w:rsidRDefault="0055405C" w:rsidP="0055405C">
            <w:pPr>
              <w:jc w:val="left"/>
            </w:pPr>
            <w:r>
              <w:rPr>
                <w:rFonts w:hint="eastAsia"/>
              </w:rPr>
              <w:t>报告期期间基金总申购份额</w:t>
            </w:r>
          </w:p>
        </w:tc>
        <w:tc>
          <w:tcPr>
            <w:tcW w:w="2769" w:type="dxa"/>
          </w:tcPr>
          <w:p w:rsidR="0055405C" w:rsidRDefault="0055405C" w:rsidP="0055405C">
            <w:pPr>
              <w:jc w:val="right"/>
            </w:pPr>
            <w:r>
              <w:t>20,812,566.44</w:t>
            </w:r>
          </w:p>
        </w:tc>
        <w:tc>
          <w:tcPr>
            <w:tcW w:w="2769" w:type="dxa"/>
          </w:tcPr>
          <w:p w:rsidR="0055405C" w:rsidRDefault="0055405C" w:rsidP="0055405C">
            <w:pPr>
              <w:jc w:val="right"/>
            </w:pPr>
            <w:r>
              <w:t>4,123,740.32</w:t>
            </w:r>
          </w:p>
        </w:tc>
      </w:tr>
      <w:tr w:rsidR="0055405C" w:rsidTr="0055405C">
        <w:tc>
          <w:tcPr>
            <w:tcW w:w="2768" w:type="dxa"/>
          </w:tcPr>
          <w:p w:rsidR="0055405C" w:rsidRDefault="0055405C" w:rsidP="0055405C">
            <w:pPr>
              <w:jc w:val="left"/>
            </w:pPr>
            <w:r>
              <w:rPr>
                <w:rFonts w:hint="eastAsia"/>
              </w:rPr>
              <w:t>减：报告期期间基金总赎回份额</w:t>
            </w:r>
          </w:p>
        </w:tc>
        <w:tc>
          <w:tcPr>
            <w:tcW w:w="2769" w:type="dxa"/>
          </w:tcPr>
          <w:p w:rsidR="0055405C" w:rsidRDefault="0055405C" w:rsidP="0055405C">
            <w:pPr>
              <w:jc w:val="right"/>
            </w:pPr>
            <w:r>
              <w:t>74,821,204.05</w:t>
            </w:r>
          </w:p>
        </w:tc>
        <w:tc>
          <w:tcPr>
            <w:tcW w:w="2769" w:type="dxa"/>
          </w:tcPr>
          <w:p w:rsidR="0055405C" w:rsidRDefault="0055405C" w:rsidP="0055405C">
            <w:pPr>
              <w:jc w:val="right"/>
            </w:pPr>
            <w:r>
              <w:t>13,652,590.39</w:t>
            </w:r>
          </w:p>
        </w:tc>
      </w:tr>
      <w:tr w:rsidR="0055405C" w:rsidTr="0055405C">
        <w:tc>
          <w:tcPr>
            <w:tcW w:w="2768" w:type="dxa"/>
          </w:tcPr>
          <w:p w:rsidR="0055405C" w:rsidRDefault="0055405C" w:rsidP="0055405C">
            <w:pPr>
              <w:jc w:val="left"/>
            </w:pPr>
            <w:r>
              <w:rPr>
                <w:rFonts w:hint="eastAsia"/>
              </w:rPr>
              <w:t>报告期期间基金拆分变动份额（份额减少以</w:t>
            </w:r>
            <w:r>
              <w:rPr>
                <w:rFonts w:hint="eastAsia"/>
              </w:rPr>
              <w:t>"-"</w:t>
            </w:r>
            <w:r>
              <w:rPr>
                <w:rFonts w:hint="eastAsia"/>
              </w:rPr>
              <w:t>填列）</w:t>
            </w:r>
          </w:p>
        </w:tc>
        <w:tc>
          <w:tcPr>
            <w:tcW w:w="2769" w:type="dxa"/>
          </w:tcPr>
          <w:p w:rsidR="0055405C" w:rsidRDefault="0055405C" w:rsidP="0055405C">
            <w:pPr>
              <w:jc w:val="right"/>
            </w:pPr>
            <w:r>
              <w:t>-</w:t>
            </w:r>
          </w:p>
        </w:tc>
        <w:tc>
          <w:tcPr>
            <w:tcW w:w="2769" w:type="dxa"/>
          </w:tcPr>
          <w:p w:rsidR="0055405C" w:rsidRDefault="0055405C" w:rsidP="0055405C">
            <w:pPr>
              <w:jc w:val="right"/>
            </w:pPr>
            <w:r>
              <w:t>-</w:t>
            </w:r>
          </w:p>
        </w:tc>
      </w:tr>
      <w:tr w:rsidR="0055405C" w:rsidTr="0055405C">
        <w:tc>
          <w:tcPr>
            <w:tcW w:w="2768" w:type="dxa"/>
          </w:tcPr>
          <w:p w:rsidR="0055405C" w:rsidRDefault="0055405C" w:rsidP="0055405C">
            <w:pPr>
              <w:jc w:val="left"/>
            </w:pPr>
            <w:r>
              <w:rPr>
                <w:rFonts w:hint="eastAsia"/>
              </w:rPr>
              <w:t>报告期期末基金份额总额</w:t>
            </w:r>
          </w:p>
        </w:tc>
        <w:tc>
          <w:tcPr>
            <w:tcW w:w="2769" w:type="dxa"/>
          </w:tcPr>
          <w:p w:rsidR="0055405C" w:rsidRDefault="0055405C" w:rsidP="0055405C">
            <w:pPr>
              <w:jc w:val="right"/>
            </w:pPr>
            <w:r>
              <w:t>373,608,652.67</w:t>
            </w:r>
          </w:p>
        </w:tc>
        <w:tc>
          <w:tcPr>
            <w:tcW w:w="2769" w:type="dxa"/>
          </w:tcPr>
          <w:p w:rsidR="0055405C" w:rsidRDefault="0055405C" w:rsidP="0055405C">
            <w:pPr>
              <w:jc w:val="right"/>
            </w:pPr>
            <w:r>
              <w:t>84,028,661.57</w:t>
            </w:r>
          </w:p>
        </w:tc>
      </w:tr>
    </w:tbl>
    <w:p w:rsidR="0055405C" w:rsidRDefault="0055405C" w:rsidP="0055405C">
      <w:pPr>
        <w:pStyle w:val="-1"/>
        <w:ind w:left="281" w:hanging="281"/>
        <w:rPr>
          <w:rFonts w:hint="eastAsia"/>
        </w:rPr>
      </w:pPr>
      <w:r>
        <w:rPr>
          <w:rFonts w:hint="eastAsia"/>
        </w:rPr>
        <w:lastRenderedPageBreak/>
        <w:t>基金管理人运用固有资金投资本基金情况</w:t>
      </w:r>
    </w:p>
    <w:p w:rsidR="0055405C" w:rsidRDefault="0055405C" w:rsidP="0055405C">
      <w:pPr>
        <w:pStyle w:val="-2"/>
        <w:spacing w:before="312"/>
        <w:rPr>
          <w:rFonts w:hint="eastAsia"/>
        </w:rPr>
      </w:pPr>
      <w:r>
        <w:rPr>
          <w:rFonts w:hint="eastAsia"/>
        </w:rPr>
        <w:t>基金管理人持有本基金份额变动情况</w:t>
      </w:r>
    </w:p>
    <w:p w:rsidR="0055405C" w:rsidRDefault="0055405C" w:rsidP="0055405C">
      <w:pPr>
        <w:pStyle w:val="-"/>
        <w:ind w:firstLine="420"/>
        <w:rPr>
          <w:rFonts w:hint="eastAsia"/>
        </w:rPr>
      </w:pPr>
      <w:r>
        <w:rPr>
          <w:rFonts w:hint="eastAsia"/>
        </w:rPr>
        <w:t>本报告期末，基金管理人未持有本基金份额。</w:t>
      </w:r>
    </w:p>
    <w:p w:rsidR="0055405C" w:rsidRDefault="0055405C" w:rsidP="0055405C">
      <w:pPr>
        <w:pStyle w:val="-2"/>
        <w:spacing w:before="312"/>
        <w:rPr>
          <w:rFonts w:hint="eastAsia"/>
        </w:rPr>
      </w:pPr>
      <w:r>
        <w:rPr>
          <w:rFonts w:hint="eastAsia"/>
        </w:rPr>
        <w:t>基金管理人运用固有资金投资本基金交易明细</w:t>
      </w:r>
    </w:p>
    <w:p w:rsidR="0055405C" w:rsidRDefault="0055405C" w:rsidP="0055405C">
      <w:pPr>
        <w:pStyle w:val="-"/>
        <w:ind w:firstLine="420"/>
        <w:rPr>
          <w:rFonts w:hint="eastAsia"/>
        </w:rPr>
      </w:pPr>
      <w:r>
        <w:rPr>
          <w:rFonts w:hint="eastAsia"/>
        </w:rPr>
        <w:t>本报告期内，基金管理人不存在申购、赎回或买卖本基金的情况。</w:t>
      </w:r>
    </w:p>
    <w:p w:rsidR="0055405C" w:rsidRDefault="0055405C" w:rsidP="0055405C">
      <w:pPr>
        <w:pStyle w:val="-1"/>
        <w:ind w:left="281" w:hanging="281"/>
        <w:rPr>
          <w:rFonts w:hint="eastAsia"/>
        </w:rPr>
      </w:pPr>
      <w:r>
        <w:rPr>
          <w:rFonts w:hint="eastAsia"/>
        </w:rPr>
        <w:t>影响投资者决策的其他重要信息</w:t>
      </w:r>
    </w:p>
    <w:p w:rsidR="0055405C" w:rsidRDefault="0055405C" w:rsidP="0055405C">
      <w:pPr>
        <w:pStyle w:val="-2"/>
        <w:spacing w:before="312"/>
        <w:rPr>
          <w:rFonts w:hint="eastAsia"/>
        </w:rPr>
      </w:pPr>
      <w:r>
        <w:rPr>
          <w:rFonts w:hint="eastAsia"/>
        </w:rPr>
        <w:t>报告期内单一投资者持有基金份额比例达到或超过20%的情况</w:t>
      </w:r>
    </w:p>
    <w:p w:rsidR="0055405C" w:rsidRDefault="0055405C" w:rsidP="0055405C">
      <w:pPr>
        <w:pStyle w:val="-"/>
        <w:ind w:firstLine="420"/>
        <w:rPr>
          <w:rFonts w:hint="eastAsia"/>
        </w:rPr>
      </w:pPr>
      <w:r>
        <w:rPr>
          <w:rFonts w:hint="eastAsia"/>
        </w:rPr>
        <w:t>报告期内单一投资者持有基金份额比例不存在达到或超过20%的情况。</w:t>
      </w:r>
    </w:p>
    <w:p w:rsidR="0055405C" w:rsidRDefault="0055405C" w:rsidP="0055405C">
      <w:pPr>
        <w:pStyle w:val="-2"/>
        <w:spacing w:before="312"/>
        <w:rPr>
          <w:rFonts w:hint="eastAsia"/>
        </w:rPr>
      </w:pPr>
      <w:r>
        <w:rPr>
          <w:rFonts w:hint="eastAsia"/>
        </w:rPr>
        <w:t>影响投资者决策的其他重要信息</w:t>
      </w:r>
    </w:p>
    <w:p w:rsidR="0055405C" w:rsidRDefault="0055405C" w:rsidP="0055405C">
      <w:pPr>
        <w:pStyle w:val="-"/>
        <w:ind w:firstLine="420"/>
        <w:rPr>
          <w:rFonts w:hint="eastAsia"/>
        </w:rPr>
      </w:pPr>
      <w:r>
        <w:rPr>
          <w:rFonts w:hint="eastAsia"/>
        </w:rPr>
        <w:t>无。</w:t>
      </w:r>
    </w:p>
    <w:p w:rsidR="0055405C" w:rsidRDefault="0055405C" w:rsidP="0055405C">
      <w:pPr>
        <w:pStyle w:val="-1"/>
        <w:ind w:left="281" w:hanging="281"/>
        <w:rPr>
          <w:rFonts w:hint="eastAsia"/>
        </w:rPr>
      </w:pPr>
      <w:r>
        <w:rPr>
          <w:rFonts w:hint="eastAsia"/>
        </w:rPr>
        <w:t>备查文件目录</w:t>
      </w:r>
    </w:p>
    <w:p w:rsidR="0055405C" w:rsidRDefault="0055405C" w:rsidP="0055405C">
      <w:pPr>
        <w:pStyle w:val="-2"/>
        <w:spacing w:before="312"/>
        <w:rPr>
          <w:rFonts w:hint="eastAsia"/>
        </w:rPr>
      </w:pPr>
      <w:r>
        <w:rPr>
          <w:rFonts w:hint="eastAsia"/>
        </w:rPr>
        <w:t>备查文件目录</w:t>
      </w:r>
    </w:p>
    <w:p w:rsidR="0055405C" w:rsidRDefault="0055405C" w:rsidP="0055405C">
      <w:pPr>
        <w:pStyle w:val="-"/>
        <w:ind w:firstLine="420"/>
        <w:rPr>
          <w:rFonts w:hint="eastAsia"/>
        </w:rPr>
      </w:pPr>
      <w:r>
        <w:rPr>
          <w:rFonts w:hint="eastAsia"/>
        </w:rPr>
        <w:t>1、《南方全天候策略混合型基金中基金(FOF)基金合同》；</w:t>
      </w:r>
    </w:p>
    <w:p w:rsidR="0055405C" w:rsidRDefault="0055405C" w:rsidP="0055405C">
      <w:pPr>
        <w:pStyle w:val="-"/>
        <w:ind w:firstLine="420"/>
        <w:rPr>
          <w:rFonts w:hint="eastAsia"/>
        </w:rPr>
      </w:pPr>
      <w:r>
        <w:rPr>
          <w:rFonts w:hint="eastAsia"/>
        </w:rPr>
        <w:t>2、《南方全天候策略混合型基金中基金(FOF)托管协议》；</w:t>
      </w:r>
    </w:p>
    <w:p w:rsidR="0055405C" w:rsidRDefault="0055405C" w:rsidP="0055405C">
      <w:pPr>
        <w:pStyle w:val="-"/>
        <w:ind w:firstLine="420"/>
        <w:rPr>
          <w:rFonts w:hint="eastAsia"/>
        </w:rPr>
      </w:pPr>
      <w:r>
        <w:rPr>
          <w:rFonts w:hint="eastAsia"/>
        </w:rPr>
        <w:t>3、南方全天候策略混合型基金中基金(FOF)2025年4季度报告原文。</w:t>
      </w:r>
    </w:p>
    <w:p w:rsidR="0055405C" w:rsidRDefault="0055405C" w:rsidP="0055405C">
      <w:pPr>
        <w:pStyle w:val="-2"/>
        <w:spacing w:before="312"/>
        <w:rPr>
          <w:rFonts w:hint="eastAsia"/>
        </w:rPr>
      </w:pPr>
      <w:r>
        <w:rPr>
          <w:rFonts w:hint="eastAsia"/>
        </w:rPr>
        <w:t>存放地点</w:t>
      </w:r>
    </w:p>
    <w:p w:rsidR="0055405C" w:rsidRDefault="0055405C" w:rsidP="0055405C">
      <w:pPr>
        <w:pStyle w:val="-"/>
        <w:ind w:firstLine="420"/>
        <w:rPr>
          <w:rFonts w:hint="eastAsia"/>
        </w:rPr>
      </w:pPr>
      <w:r>
        <w:rPr>
          <w:rFonts w:hint="eastAsia"/>
        </w:rPr>
        <w:t>深圳市福田区莲花街道益田路5999号基金大厦32-42楼。</w:t>
      </w:r>
    </w:p>
    <w:p w:rsidR="0055405C" w:rsidRDefault="0055405C" w:rsidP="0055405C">
      <w:pPr>
        <w:pStyle w:val="-2"/>
        <w:spacing w:before="312"/>
        <w:rPr>
          <w:rFonts w:hint="eastAsia"/>
        </w:rPr>
      </w:pPr>
      <w:r>
        <w:rPr>
          <w:rFonts w:hint="eastAsia"/>
        </w:rPr>
        <w:t>查阅方式</w:t>
      </w:r>
    </w:p>
    <w:p w:rsidR="0055405C" w:rsidRDefault="0055405C" w:rsidP="0055405C">
      <w:pPr>
        <w:pStyle w:val="-"/>
        <w:ind w:firstLine="420"/>
        <w:rPr>
          <w:rFonts w:hint="eastAsia"/>
        </w:rPr>
      </w:pPr>
      <w:r>
        <w:rPr>
          <w:rFonts w:hint="eastAsia"/>
        </w:rPr>
        <w:t>网站：http://www.nffund.com</w:t>
      </w:r>
    </w:p>
    <w:p w:rsidR="003C7DC3" w:rsidRDefault="0055405C" w:rsidP="0055405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05C" w:rsidRDefault="0055405C" w:rsidP="00D17C56">
      <w:r>
        <w:separator/>
      </w:r>
    </w:p>
  </w:endnote>
  <w:endnote w:type="continuationSeparator" w:id="0">
    <w:p w:rsidR="0055405C" w:rsidRDefault="0055405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5C" w:rsidRDefault="0055405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5405C" w:rsidRPr="0055405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5405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5405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5C" w:rsidRDefault="0055405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05C" w:rsidRDefault="0055405C" w:rsidP="00D17C56">
      <w:r>
        <w:separator/>
      </w:r>
    </w:p>
  </w:footnote>
  <w:footnote w:type="continuationSeparator" w:id="0">
    <w:p w:rsidR="0055405C" w:rsidRDefault="0055405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5C" w:rsidRDefault="0055405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5405C" w:rsidP="00AE3F5B">
    <w:pPr>
      <w:pStyle w:val="a7"/>
      <w:pBdr>
        <w:bottom w:val="single" w:sz="4" w:space="1" w:color="auto"/>
      </w:pBdr>
      <w:jc w:val="right"/>
    </w:pPr>
    <w:r>
      <w:rPr>
        <w:rFonts w:hint="eastAsia"/>
      </w:rPr>
      <w:t>南方全天候策略混合型基金中基金</w:t>
    </w:r>
    <w:r>
      <w:rPr>
        <w:rFonts w:hint="eastAsia"/>
      </w:rPr>
      <w:t>(FOF)2025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5405C"/>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3C1E7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AECF2-3D20-4938-9FE7-B4364CE39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1387</Words>
  <Characters>7908</Characters>
  <Application>Microsoft Office Word</Application>
  <DocSecurity>0</DocSecurity>
  <Lines>65</Lines>
  <Paragraphs>18</Paragraphs>
  <ScaleCrop>false</ScaleCrop>
  <Company>MC SYSTEM</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2026-01-20T02:46:00Z</dcterms:created>
  <dcterms:modified xsi:type="dcterms:W3CDTF">2026-01-20T02:46:00Z</dcterms:modified>
</cp:coreProperties>
</file>