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0C41BC">
        <w:rPr>
          <w:rFonts w:ascii="宋体" w:hAnsi="宋体" w:hint="eastAsia"/>
          <w:b/>
          <w:bCs/>
          <w:sz w:val="48"/>
          <w:szCs w:val="30"/>
        </w:rPr>
        <w:t>南方兴盛先锋混合型证券投资基金</w:t>
      </w:r>
      <w:r w:rsidR="000C41BC">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0C41BC"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0C41BC">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0C41BC">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0C41BC">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0C41BC" w:rsidRDefault="000C41BC" w:rsidP="000C41BC">
      <w:pPr>
        <w:pStyle w:val="-1"/>
        <w:ind w:left="281" w:hanging="281"/>
        <w:rPr>
          <w:rFonts w:hint="eastAsia"/>
        </w:rPr>
      </w:pPr>
      <w:r>
        <w:rPr>
          <w:rFonts w:hint="eastAsia"/>
        </w:rPr>
        <w:lastRenderedPageBreak/>
        <w:t>重要提示</w:t>
      </w:r>
    </w:p>
    <w:p w:rsidR="000C41BC" w:rsidRDefault="000C41BC" w:rsidP="000C41BC">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0C41BC" w:rsidRDefault="000C41BC" w:rsidP="000C41BC">
      <w:pPr>
        <w:pStyle w:val="-"/>
        <w:ind w:firstLine="420"/>
        <w:rPr>
          <w:rFonts w:hint="eastAsia"/>
        </w:rPr>
      </w:pPr>
      <w:r>
        <w:rPr>
          <w:rFonts w:hint="eastAsia"/>
        </w:rPr>
        <w:t>基金托管人中国银行股份有限公司根据本基金合同规定，于2026年1月20日复核了本报告中的财务指标、净值表现和投资组合报告等内容，保证复核内容不存在虚假记载、误导性陈述或者重大遗漏。</w:t>
      </w:r>
    </w:p>
    <w:p w:rsidR="000C41BC" w:rsidRDefault="000C41BC" w:rsidP="000C41BC">
      <w:pPr>
        <w:pStyle w:val="-"/>
        <w:ind w:firstLine="420"/>
        <w:rPr>
          <w:rFonts w:hint="eastAsia"/>
        </w:rPr>
      </w:pPr>
      <w:r>
        <w:rPr>
          <w:rFonts w:hint="eastAsia"/>
        </w:rPr>
        <w:t>基金管理人承诺以诚实信用、勤勉尽责的原则管理和运用基金资产，但不保证基金一定盈利。</w:t>
      </w:r>
    </w:p>
    <w:p w:rsidR="000C41BC" w:rsidRDefault="000C41BC" w:rsidP="000C41BC">
      <w:pPr>
        <w:pStyle w:val="-"/>
        <w:ind w:firstLine="420"/>
        <w:rPr>
          <w:rFonts w:hint="eastAsia"/>
        </w:rPr>
      </w:pPr>
      <w:r>
        <w:rPr>
          <w:rFonts w:hint="eastAsia"/>
        </w:rPr>
        <w:t>基金的过往业绩并不代表其未来表现。投资有风险，投资者在作出投资决策前应仔细阅读本基金的招募说明书。</w:t>
      </w:r>
    </w:p>
    <w:p w:rsidR="000C41BC" w:rsidRDefault="000C41BC" w:rsidP="000C41BC">
      <w:pPr>
        <w:pStyle w:val="-"/>
        <w:ind w:firstLine="420"/>
        <w:rPr>
          <w:rFonts w:hint="eastAsia"/>
        </w:rPr>
      </w:pPr>
      <w:r>
        <w:rPr>
          <w:rFonts w:hint="eastAsia"/>
        </w:rPr>
        <w:t>本报告中财务资料未经审计。</w:t>
      </w:r>
    </w:p>
    <w:p w:rsidR="000C41BC" w:rsidRDefault="000C41BC" w:rsidP="000C41BC">
      <w:pPr>
        <w:pStyle w:val="-"/>
        <w:ind w:firstLine="420"/>
        <w:rPr>
          <w:rFonts w:hint="eastAsia"/>
        </w:rPr>
      </w:pPr>
      <w:r>
        <w:rPr>
          <w:rFonts w:hint="eastAsia"/>
        </w:rPr>
        <w:t>本报告期自2025年10月1日起至12月31日止。</w:t>
      </w:r>
    </w:p>
    <w:p w:rsidR="000C41BC" w:rsidRDefault="000C41BC" w:rsidP="000C41BC">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0C41BC" w:rsidTr="00712651">
        <w:tc>
          <w:tcPr>
            <w:tcW w:w="2768" w:type="dxa"/>
          </w:tcPr>
          <w:p w:rsidR="000C41BC" w:rsidRDefault="000C41BC" w:rsidP="000C41BC">
            <w:pPr>
              <w:jc w:val="left"/>
            </w:pPr>
            <w:r>
              <w:rPr>
                <w:rFonts w:hint="eastAsia"/>
              </w:rPr>
              <w:t>基金简称</w:t>
            </w:r>
          </w:p>
        </w:tc>
        <w:tc>
          <w:tcPr>
            <w:tcW w:w="5538" w:type="dxa"/>
            <w:gridSpan w:val="2"/>
          </w:tcPr>
          <w:p w:rsidR="000C41BC" w:rsidRDefault="000C41BC" w:rsidP="000C41BC">
            <w:pPr>
              <w:jc w:val="left"/>
            </w:pPr>
            <w:r>
              <w:rPr>
                <w:rFonts w:hint="eastAsia"/>
              </w:rPr>
              <w:t>南方兴盛先锋混合</w:t>
            </w:r>
          </w:p>
        </w:tc>
      </w:tr>
      <w:tr w:rsidR="000C41BC" w:rsidTr="00B177D6">
        <w:tc>
          <w:tcPr>
            <w:tcW w:w="2768" w:type="dxa"/>
          </w:tcPr>
          <w:p w:rsidR="000C41BC" w:rsidRDefault="000C41BC" w:rsidP="000C41BC">
            <w:pPr>
              <w:jc w:val="left"/>
            </w:pPr>
            <w:r>
              <w:rPr>
                <w:rFonts w:hint="eastAsia"/>
              </w:rPr>
              <w:t>基金主代码</w:t>
            </w:r>
          </w:p>
        </w:tc>
        <w:tc>
          <w:tcPr>
            <w:tcW w:w="5538" w:type="dxa"/>
            <w:gridSpan w:val="2"/>
          </w:tcPr>
          <w:p w:rsidR="000C41BC" w:rsidRDefault="000C41BC" w:rsidP="000C41BC">
            <w:pPr>
              <w:jc w:val="left"/>
            </w:pPr>
            <w:r>
              <w:t>004703</w:t>
            </w:r>
          </w:p>
        </w:tc>
      </w:tr>
      <w:tr w:rsidR="000C41BC" w:rsidTr="00883C72">
        <w:tc>
          <w:tcPr>
            <w:tcW w:w="2768" w:type="dxa"/>
          </w:tcPr>
          <w:p w:rsidR="000C41BC" w:rsidRDefault="000C41BC" w:rsidP="000C41BC">
            <w:pPr>
              <w:jc w:val="left"/>
            </w:pPr>
            <w:r>
              <w:rPr>
                <w:rFonts w:hint="eastAsia"/>
              </w:rPr>
              <w:t>交易代码</w:t>
            </w:r>
          </w:p>
        </w:tc>
        <w:tc>
          <w:tcPr>
            <w:tcW w:w="5538" w:type="dxa"/>
            <w:gridSpan w:val="2"/>
          </w:tcPr>
          <w:p w:rsidR="000C41BC" w:rsidRDefault="000C41BC" w:rsidP="000C41BC">
            <w:pPr>
              <w:jc w:val="left"/>
            </w:pPr>
            <w:r>
              <w:t>004703</w:t>
            </w:r>
          </w:p>
        </w:tc>
      </w:tr>
      <w:tr w:rsidR="000C41BC" w:rsidTr="00F30537">
        <w:tc>
          <w:tcPr>
            <w:tcW w:w="2768" w:type="dxa"/>
          </w:tcPr>
          <w:p w:rsidR="000C41BC" w:rsidRDefault="000C41BC" w:rsidP="000C41BC">
            <w:pPr>
              <w:jc w:val="left"/>
            </w:pPr>
            <w:r>
              <w:rPr>
                <w:rFonts w:hint="eastAsia"/>
              </w:rPr>
              <w:t>基金运作方式</w:t>
            </w:r>
          </w:p>
        </w:tc>
        <w:tc>
          <w:tcPr>
            <w:tcW w:w="5538" w:type="dxa"/>
            <w:gridSpan w:val="2"/>
          </w:tcPr>
          <w:p w:rsidR="000C41BC" w:rsidRDefault="000C41BC" w:rsidP="000C41BC">
            <w:pPr>
              <w:jc w:val="left"/>
            </w:pPr>
            <w:r>
              <w:rPr>
                <w:rFonts w:hint="eastAsia"/>
              </w:rPr>
              <w:t>契约型开放式</w:t>
            </w:r>
          </w:p>
        </w:tc>
      </w:tr>
      <w:tr w:rsidR="000C41BC" w:rsidTr="00AD4D0A">
        <w:tc>
          <w:tcPr>
            <w:tcW w:w="2768" w:type="dxa"/>
          </w:tcPr>
          <w:p w:rsidR="000C41BC" w:rsidRDefault="000C41BC" w:rsidP="000C41BC">
            <w:pPr>
              <w:jc w:val="left"/>
            </w:pPr>
            <w:r>
              <w:rPr>
                <w:rFonts w:hint="eastAsia"/>
              </w:rPr>
              <w:t>基金合同生效日</w:t>
            </w:r>
          </w:p>
        </w:tc>
        <w:tc>
          <w:tcPr>
            <w:tcW w:w="5538" w:type="dxa"/>
            <w:gridSpan w:val="2"/>
          </w:tcPr>
          <w:p w:rsidR="000C41BC" w:rsidRDefault="000C41BC" w:rsidP="000C41BC">
            <w:pPr>
              <w:jc w:val="left"/>
            </w:pPr>
            <w:r>
              <w:rPr>
                <w:rFonts w:hint="eastAsia"/>
              </w:rPr>
              <w:t>2017</w:t>
            </w:r>
            <w:r>
              <w:rPr>
                <w:rFonts w:hint="eastAsia"/>
              </w:rPr>
              <w:t>年</w:t>
            </w:r>
            <w:r>
              <w:rPr>
                <w:rFonts w:hint="eastAsia"/>
              </w:rPr>
              <w:t>9</w:t>
            </w:r>
            <w:r>
              <w:rPr>
                <w:rFonts w:hint="eastAsia"/>
              </w:rPr>
              <w:t>月</w:t>
            </w:r>
            <w:r>
              <w:rPr>
                <w:rFonts w:hint="eastAsia"/>
              </w:rPr>
              <w:t>13</w:t>
            </w:r>
            <w:r>
              <w:rPr>
                <w:rFonts w:hint="eastAsia"/>
              </w:rPr>
              <w:t>日</w:t>
            </w:r>
          </w:p>
        </w:tc>
      </w:tr>
      <w:tr w:rsidR="000C41BC" w:rsidTr="000017CE">
        <w:tc>
          <w:tcPr>
            <w:tcW w:w="2768" w:type="dxa"/>
          </w:tcPr>
          <w:p w:rsidR="000C41BC" w:rsidRDefault="000C41BC" w:rsidP="000C41BC">
            <w:pPr>
              <w:jc w:val="left"/>
            </w:pPr>
            <w:r>
              <w:rPr>
                <w:rFonts w:hint="eastAsia"/>
              </w:rPr>
              <w:t>报告期末基金份额总额</w:t>
            </w:r>
          </w:p>
        </w:tc>
        <w:tc>
          <w:tcPr>
            <w:tcW w:w="5538" w:type="dxa"/>
            <w:gridSpan w:val="2"/>
          </w:tcPr>
          <w:p w:rsidR="000C41BC" w:rsidRDefault="000C41BC" w:rsidP="000C41BC">
            <w:pPr>
              <w:jc w:val="left"/>
            </w:pPr>
            <w:r>
              <w:rPr>
                <w:rFonts w:hint="eastAsia"/>
              </w:rPr>
              <w:t>201,365,365.65</w:t>
            </w:r>
            <w:r>
              <w:rPr>
                <w:rFonts w:hint="eastAsia"/>
              </w:rPr>
              <w:t>份</w:t>
            </w:r>
          </w:p>
        </w:tc>
      </w:tr>
      <w:tr w:rsidR="000C41BC" w:rsidTr="00BB445F">
        <w:tc>
          <w:tcPr>
            <w:tcW w:w="2768" w:type="dxa"/>
          </w:tcPr>
          <w:p w:rsidR="000C41BC" w:rsidRDefault="000C41BC" w:rsidP="000C41BC">
            <w:pPr>
              <w:jc w:val="left"/>
            </w:pPr>
            <w:r>
              <w:rPr>
                <w:rFonts w:hint="eastAsia"/>
              </w:rPr>
              <w:t>投资目标</w:t>
            </w:r>
          </w:p>
        </w:tc>
        <w:tc>
          <w:tcPr>
            <w:tcW w:w="5538" w:type="dxa"/>
            <w:gridSpan w:val="2"/>
          </w:tcPr>
          <w:p w:rsidR="000C41BC" w:rsidRDefault="000C41BC" w:rsidP="000C41BC">
            <w:pPr>
              <w:jc w:val="left"/>
            </w:pPr>
            <w:r>
              <w:rPr>
                <w:rFonts w:hint="eastAsia"/>
              </w:rPr>
              <w:t>在严格控制组合风险并保持良好流动性的前提下，通过专业化研究分析，力争实现基金资产的长期稳定增值。</w:t>
            </w:r>
          </w:p>
        </w:tc>
      </w:tr>
      <w:tr w:rsidR="000C41BC" w:rsidTr="003F1A23">
        <w:tc>
          <w:tcPr>
            <w:tcW w:w="2768" w:type="dxa"/>
          </w:tcPr>
          <w:p w:rsidR="000C41BC" w:rsidRDefault="000C41BC" w:rsidP="000C41BC">
            <w:pPr>
              <w:jc w:val="left"/>
            </w:pPr>
            <w:r>
              <w:rPr>
                <w:rFonts w:hint="eastAsia"/>
              </w:rPr>
              <w:t>投资策略</w:t>
            </w:r>
          </w:p>
        </w:tc>
        <w:tc>
          <w:tcPr>
            <w:tcW w:w="5538" w:type="dxa"/>
            <w:gridSpan w:val="2"/>
          </w:tcPr>
          <w:p w:rsidR="000C41BC" w:rsidRDefault="000C41BC" w:rsidP="000C41BC">
            <w:r>
              <w:rPr>
                <w:rFonts w:hint="eastAsia"/>
              </w:rPr>
              <w:t>本基金通过定性与定量相结合的方法分析宏观经济和证券市场发展趋势，对证券市场当期的系统性风险以及可预见的未来时期内各大类资产的预期风险和预期收益率进行分析评估，并据此制定本基金在股票、债券、现金等资产之间的配置比例、调整原则和调整范围，在保持总体风险水平相对稳定的基础上，力争投资组合的稳定增值。此外，本基金将持续地进行定期与不定期的资产配置风险监控，适时地做出相应的调整。</w:t>
            </w:r>
          </w:p>
        </w:tc>
      </w:tr>
      <w:tr w:rsidR="000C41BC" w:rsidTr="00563807">
        <w:tc>
          <w:tcPr>
            <w:tcW w:w="2768" w:type="dxa"/>
          </w:tcPr>
          <w:p w:rsidR="000C41BC" w:rsidRDefault="000C41BC" w:rsidP="000C41BC">
            <w:pPr>
              <w:jc w:val="left"/>
            </w:pPr>
            <w:r>
              <w:rPr>
                <w:rFonts w:hint="eastAsia"/>
              </w:rPr>
              <w:t>业绩比较基准</w:t>
            </w:r>
          </w:p>
        </w:tc>
        <w:tc>
          <w:tcPr>
            <w:tcW w:w="5538" w:type="dxa"/>
            <w:gridSpan w:val="2"/>
          </w:tcPr>
          <w:p w:rsidR="000C41BC" w:rsidRDefault="000C41BC" w:rsidP="000C41BC">
            <w:pPr>
              <w:jc w:val="left"/>
            </w:pPr>
            <w:r>
              <w:rPr>
                <w:rFonts w:hint="eastAsia"/>
              </w:rPr>
              <w:t>沪深</w:t>
            </w:r>
            <w:r>
              <w:rPr>
                <w:rFonts w:hint="eastAsia"/>
              </w:rPr>
              <w:t>300</w:t>
            </w:r>
            <w:r>
              <w:rPr>
                <w:rFonts w:hint="eastAsia"/>
              </w:rPr>
              <w:t>指数收益率×</w:t>
            </w:r>
            <w:r>
              <w:rPr>
                <w:rFonts w:hint="eastAsia"/>
              </w:rPr>
              <w:t>65%</w:t>
            </w:r>
            <w:r>
              <w:rPr>
                <w:rFonts w:hint="eastAsia"/>
              </w:rPr>
              <w:t>＋中证港股通综合指数（人民币）收益率×</w:t>
            </w:r>
            <w:r>
              <w:rPr>
                <w:rFonts w:hint="eastAsia"/>
              </w:rPr>
              <w:t>10%+</w:t>
            </w:r>
            <w:r>
              <w:rPr>
                <w:rFonts w:hint="eastAsia"/>
              </w:rPr>
              <w:t>上证国债指数收益率×</w:t>
            </w:r>
            <w:r>
              <w:rPr>
                <w:rFonts w:hint="eastAsia"/>
              </w:rPr>
              <w:t>25%</w:t>
            </w:r>
          </w:p>
        </w:tc>
      </w:tr>
      <w:tr w:rsidR="000C41BC" w:rsidTr="00390CEF">
        <w:tc>
          <w:tcPr>
            <w:tcW w:w="2768" w:type="dxa"/>
          </w:tcPr>
          <w:p w:rsidR="000C41BC" w:rsidRDefault="000C41BC" w:rsidP="000C41BC">
            <w:pPr>
              <w:jc w:val="left"/>
            </w:pPr>
            <w:r>
              <w:rPr>
                <w:rFonts w:hint="eastAsia"/>
              </w:rPr>
              <w:t>风险收益特征</w:t>
            </w:r>
          </w:p>
        </w:tc>
        <w:tc>
          <w:tcPr>
            <w:tcW w:w="5538" w:type="dxa"/>
            <w:gridSpan w:val="2"/>
          </w:tcPr>
          <w:p w:rsidR="000C41BC" w:rsidRDefault="000C41BC" w:rsidP="000C41BC">
            <w:pPr>
              <w:jc w:val="left"/>
            </w:pPr>
            <w:r>
              <w:rPr>
                <w:rFonts w:hint="eastAsia"/>
              </w:rPr>
              <w:t>本基金为混合型基金，其长期平均风险和预期收益水平低于股票型基金，高于债券型基金、货币市场基金。</w:t>
            </w:r>
          </w:p>
        </w:tc>
      </w:tr>
      <w:tr w:rsidR="000C41BC" w:rsidTr="00524399">
        <w:tc>
          <w:tcPr>
            <w:tcW w:w="2768" w:type="dxa"/>
          </w:tcPr>
          <w:p w:rsidR="000C41BC" w:rsidRDefault="000C41BC" w:rsidP="000C41BC">
            <w:pPr>
              <w:jc w:val="left"/>
            </w:pPr>
            <w:r>
              <w:rPr>
                <w:rFonts w:hint="eastAsia"/>
              </w:rPr>
              <w:t>基金管理人</w:t>
            </w:r>
          </w:p>
        </w:tc>
        <w:tc>
          <w:tcPr>
            <w:tcW w:w="5538" w:type="dxa"/>
            <w:gridSpan w:val="2"/>
          </w:tcPr>
          <w:p w:rsidR="000C41BC" w:rsidRDefault="000C41BC" w:rsidP="000C41BC">
            <w:pPr>
              <w:jc w:val="left"/>
            </w:pPr>
            <w:r>
              <w:rPr>
                <w:rFonts w:hint="eastAsia"/>
              </w:rPr>
              <w:t>南方基金管理股份有限公司</w:t>
            </w:r>
          </w:p>
        </w:tc>
      </w:tr>
      <w:tr w:rsidR="000C41BC" w:rsidTr="000C41BC">
        <w:tc>
          <w:tcPr>
            <w:tcW w:w="2768" w:type="dxa"/>
          </w:tcPr>
          <w:p w:rsidR="000C41BC" w:rsidRDefault="000C41BC" w:rsidP="000C41BC">
            <w:pPr>
              <w:jc w:val="left"/>
            </w:pPr>
            <w:r>
              <w:rPr>
                <w:rFonts w:hint="eastAsia"/>
              </w:rPr>
              <w:t>基金托管人</w:t>
            </w:r>
          </w:p>
        </w:tc>
        <w:tc>
          <w:tcPr>
            <w:tcW w:w="5538" w:type="dxa"/>
            <w:gridSpan w:val="2"/>
          </w:tcPr>
          <w:p w:rsidR="000C41BC" w:rsidRDefault="000C41BC" w:rsidP="000C41BC">
            <w:pPr>
              <w:jc w:val="left"/>
            </w:pPr>
            <w:r>
              <w:rPr>
                <w:rFonts w:hint="eastAsia"/>
              </w:rPr>
              <w:t>中国银行股份有限公司</w:t>
            </w:r>
          </w:p>
        </w:tc>
      </w:tr>
      <w:tr w:rsidR="000C41BC" w:rsidTr="000C41BC">
        <w:tc>
          <w:tcPr>
            <w:tcW w:w="2768" w:type="dxa"/>
          </w:tcPr>
          <w:p w:rsidR="000C41BC" w:rsidRDefault="000C41BC" w:rsidP="000C41BC">
            <w:pPr>
              <w:jc w:val="left"/>
            </w:pPr>
            <w:r>
              <w:rPr>
                <w:rFonts w:hint="eastAsia"/>
              </w:rPr>
              <w:t>下属分级基金的基金简称</w:t>
            </w:r>
          </w:p>
        </w:tc>
        <w:tc>
          <w:tcPr>
            <w:tcW w:w="2769" w:type="dxa"/>
          </w:tcPr>
          <w:p w:rsidR="000C41BC" w:rsidRDefault="000C41BC" w:rsidP="000C41BC">
            <w:pPr>
              <w:jc w:val="left"/>
            </w:pPr>
            <w:r>
              <w:rPr>
                <w:rFonts w:hint="eastAsia"/>
              </w:rPr>
              <w:t>南方兴盛先锋混合</w:t>
            </w:r>
            <w:r>
              <w:rPr>
                <w:rFonts w:hint="eastAsia"/>
              </w:rPr>
              <w:t>A</w:t>
            </w:r>
          </w:p>
        </w:tc>
        <w:tc>
          <w:tcPr>
            <w:tcW w:w="2769" w:type="dxa"/>
          </w:tcPr>
          <w:p w:rsidR="000C41BC" w:rsidRDefault="000C41BC" w:rsidP="000C41BC">
            <w:pPr>
              <w:jc w:val="left"/>
            </w:pPr>
            <w:r>
              <w:rPr>
                <w:rFonts w:hint="eastAsia"/>
              </w:rPr>
              <w:t>南方兴盛先锋混合</w:t>
            </w:r>
            <w:r>
              <w:rPr>
                <w:rFonts w:hint="eastAsia"/>
              </w:rPr>
              <w:t>C</w:t>
            </w:r>
          </w:p>
        </w:tc>
      </w:tr>
      <w:tr w:rsidR="000C41BC" w:rsidTr="000C41BC">
        <w:tc>
          <w:tcPr>
            <w:tcW w:w="2768" w:type="dxa"/>
          </w:tcPr>
          <w:p w:rsidR="000C41BC" w:rsidRDefault="000C41BC" w:rsidP="000C41BC">
            <w:pPr>
              <w:jc w:val="left"/>
            </w:pPr>
            <w:r>
              <w:rPr>
                <w:rFonts w:hint="eastAsia"/>
              </w:rPr>
              <w:lastRenderedPageBreak/>
              <w:t>下属分级基金的交易代码</w:t>
            </w:r>
          </w:p>
        </w:tc>
        <w:tc>
          <w:tcPr>
            <w:tcW w:w="2769" w:type="dxa"/>
          </w:tcPr>
          <w:p w:rsidR="000C41BC" w:rsidRDefault="000C41BC" w:rsidP="000C41BC">
            <w:pPr>
              <w:jc w:val="left"/>
            </w:pPr>
            <w:r>
              <w:t>004703</w:t>
            </w:r>
          </w:p>
        </w:tc>
        <w:tc>
          <w:tcPr>
            <w:tcW w:w="2769" w:type="dxa"/>
          </w:tcPr>
          <w:p w:rsidR="000C41BC" w:rsidRDefault="000C41BC" w:rsidP="000C41BC">
            <w:pPr>
              <w:jc w:val="left"/>
            </w:pPr>
            <w:r>
              <w:t>018003</w:t>
            </w:r>
          </w:p>
        </w:tc>
      </w:tr>
      <w:tr w:rsidR="000C41BC" w:rsidTr="000C41BC">
        <w:tc>
          <w:tcPr>
            <w:tcW w:w="2768" w:type="dxa"/>
          </w:tcPr>
          <w:p w:rsidR="000C41BC" w:rsidRDefault="000C41BC" w:rsidP="000C41BC">
            <w:pPr>
              <w:jc w:val="left"/>
            </w:pPr>
            <w:r>
              <w:rPr>
                <w:rFonts w:hint="eastAsia"/>
              </w:rPr>
              <w:t>报告期末下属分级基金的份额总额</w:t>
            </w:r>
          </w:p>
        </w:tc>
        <w:tc>
          <w:tcPr>
            <w:tcW w:w="2769" w:type="dxa"/>
          </w:tcPr>
          <w:p w:rsidR="000C41BC" w:rsidRDefault="000C41BC" w:rsidP="000C41BC">
            <w:pPr>
              <w:jc w:val="left"/>
            </w:pPr>
            <w:r>
              <w:rPr>
                <w:rFonts w:hint="eastAsia"/>
              </w:rPr>
              <w:t>178,812,993.86</w:t>
            </w:r>
            <w:r>
              <w:rPr>
                <w:rFonts w:hint="eastAsia"/>
              </w:rPr>
              <w:t>份</w:t>
            </w:r>
          </w:p>
        </w:tc>
        <w:tc>
          <w:tcPr>
            <w:tcW w:w="2769" w:type="dxa"/>
          </w:tcPr>
          <w:p w:rsidR="000C41BC" w:rsidRDefault="000C41BC" w:rsidP="000C41BC">
            <w:pPr>
              <w:jc w:val="left"/>
            </w:pPr>
            <w:r>
              <w:rPr>
                <w:rFonts w:hint="eastAsia"/>
              </w:rPr>
              <w:t>22,552,371.79</w:t>
            </w:r>
            <w:r>
              <w:rPr>
                <w:rFonts w:hint="eastAsia"/>
              </w:rPr>
              <w:t>份</w:t>
            </w:r>
          </w:p>
        </w:tc>
      </w:tr>
    </w:tbl>
    <w:p w:rsidR="000C41BC" w:rsidRDefault="000C41BC" w:rsidP="000C41BC">
      <w:pPr>
        <w:pStyle w:val="-1"/>
        <w:ind w:left="281" w:hanging="281"/>
        <w:rPr>
          <w:rFonts w:hint="eastAsia"/>
        </w:rPr>
      </w:pPr>
      <w:r>
        <w:rPr>
          <w:rFonts w:hint="eastAsia"/>
        </w:rPr>
        <w:t>主要财务指标和基金净值表现</w:t>
      </w:r>
    </w:p>
    <w:p w:rsidR="000C41BC" w:rsidRDefault="000C41BC" w:rsidP="000C41BC">
      <w:pPr>
        <w:pStyle w:val="-2"/>
        <w:spacing w:before="312"/>
        <w:rPr>
          <w:rFonts w:hint="eastAsia"/>
        </w:rPr>
      </w:pPr>
      <w:r>
        <w:rPr>
          <w:rFonts w:hint="eastAsia"/>
        </w:rPr>
        <w:t>主要财务指标</w:t>
      </w:r>
    </w:p>
    <w:p w:rsidR="000C41BC" w:rsidRDefault="000C41BC" w:rsidP="000C41BC">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0C41BC" w:rsidTr="000C41BC">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0C41BC" w:rsidRPr="000C41BC" w:rsidRDefault="000C41BC" w:rsidP="000C41BC">
            <w:pPr>
              <w:jc w:val="center"/>
              <w:rPr>
                <w:b/>
              </w:rPr>
            </w:pPr>
            <w:r w:rsidRPr="000C41BC">
              <w:rPr>
                <w:rFonts w:hint="eastAsia"/>
                <w:b/>
              </w:rPr>
              <w:t>主要财务指标</w:t>
            </w:r>
          </w:p>
        </w:tc>
        <w:tc>
          <w:tcPr>
            <w:tcW w:w="5538" w:type="dxa"/>
            <w:gridSpan w:val="2"/>
            <w:tcBorders>
              <w:bottom w:val="single" w:sz="4" w:space="0" w:color="auto"/>
            </w:tcBorders>
          </w:tcPr>
          <w:p w:rsidR="000C41BC" w:rsidRPr="000C41BC" w:rsidRDefault="000C41BC" w:rsidP="000C41BC">
            <w:pPr>
              <w:jc w:val="center"/>
              <w:rPr>
                <w:b/>
              </w:rPr>
            </w:pPr>
            <w:r w:rsidRPr="000C41BC">
              <w:rPr>
                <w:rFonts w:hint="eastAsia"/>
                <w:b/>
              </w:rPr>
              <w:t>报告期（</w:t>
            </w:r>
            <w:r w:rsidRPr="000C41BC">
              <w:rPr>
                <w:rFonts w:hint="eastAsia"/>
                <w:b/>
              </w:rPr>
              <w:t>2025</w:t>
            </w:r>
            <w:r w:rsidRPr="000C41BC">
              <w:rPr>
                <w:rFonts w:hint="eastAsia"/>
                <w:b/>
              </w:rPr>
              <w:t>年</w:t>
            </w:r>
            <w:r w:rsidRPr="000C41BC">
              <w:rPr>
                <w:rFonts w:hint="eastAsia"/>
                <w:b/>
              </w:rPr>
              <w:t>10</w:t>
            </w:r>
            <w:r w:rsidRPr="000C41BC">
              <w:rPr>
                <w:rFonts w:hint="eastAsia"/>
                <w:b/>
              </w:rPr>
              <w:t>月</w:t>
            </w:r>
            <w:r w:rsidRPr="000C41BC">
              <w:rPr>
                <w:rFonts w:hint="eastAsia"/>
                <w:b/>
              </w:rPr>
              <w:t>1</w:t>
            </w:r>
            <w:r w:rsidRPr="000C41BC">
              <w:rPr>
                <w:rFonts w:hint="eastAsia"/>
                <w:b/>
              </w:rPr>
              <w:t>日－</w:t>
            </w:r>
            <w:r w:rsidRPr="000C41BC">
              <w:rPr>
                <w:rFonts w:hint="eastAsia"/>
                <w:b/>
              </w:rPr>
              <w:t>2025</w:t>
            </w:r>
            <w:r w:rsidRPr="000C41BC">
              <w:rPr>
                <w:rFonts w:hint="eastAsia"/>
                <w:b/>
              </w:rPr>
              <w:t>年</w:t>
            </w:r>
            <w:r w:rsidRPr="000C41BC">
              <w:rPr>
                <w:rFonts w:hint="eastAsia"/>
                <w:b/>
              </w:rPr>
              <w:t>12</w:t>
            </w:r>
            <w:r w:rsidRPr="000C41BC">
              <w:rPr>
                <w:rFonts w:hint="eastAsia"/>
                <w:b/>
              </w:rPr>
              <w:t>月</w:t>
            </w:r>
            <w:r w:rsidRPr="000C41BC">
              <w:rPr>
                <w:rFonts w:hint="eastAsia"/>
                <w:b/>
              </w:rPr>
              <w:t>31</w:t>
            </w:r>
            <w:r w:rsidRPr="000C41BC">
              <w:rPr>
                <w:rFonts w:hint="eastAsia"/>
                <w:b/>
              </w:rPr>
              <w:t>日）</w:t>
            </w:r>
          </w:p>
        </w:tc>
      </w:tr>
      <w:tr w:rsidR="000C41BC" w:rsidTr="000C41BC">
        <w:tc>
          <w:tcPr>
            <w:tcW w:w="2768" w:type="dxa"/>
            <w:vMerge/>
          </w:tcPr>
          <w:p w:rsidR="000C41BC" w:rsidRDefault="000C41BC" w:rsidP="000C41BC">
            <w:pPr>
              <w:jc w:val="left"/>
            </w:pPr>
          </w:p>
        </w:tc>
        <w:tc>
          <w:tcPr>
            <w:tcW w:w="2769" w:type="dxa"/>
            <w:shd w:val="clear" w:color="auto" w:fill="BFBFBF"/>
          </w:tcPr>
          <w:p w:rsidR="000C41BC" w:rsidRPr="000C41BC" w:rsidRDefault="000C41BC" w:rsidP="000C41BC">
            <w:pPr>
              <w:jc w:val="center"/>
              <w:rPr>
                <w:b/>
              </w:rPr>
            </w:pPr>
            <w:r w:rsidRPr="000C41BC">
              <w:rPr>
                <w:rFonts w:hint="eastAsia"/>
                <w:b/>
              </w:rPr>
              <w:t>南方兴盛先锋混合</w:t>
            </w:r>
            <w:r w:rsidRPr="000C41BC">
              <w:rPr>
                <w:rFonts w:hint="eastAsia"/>
                <w:b/>
              </w:rPr>
              <w:t>A</w:t>
            </w:r>
          </w:p>
        </w:tc>
        <w:tc>
          <w:tcPr>
            <w:tcW w:w="2769" w:type="dxa"/>
            <w:shd w:val="clear" w:color="auto" w:fill="BFBFBF"/>
          </w:tcPr>
          <w:p w:rsidR="000C41BC" w:rsidRPr="000C41BC" w:rsidRDefault="000C41BC" w:rsidP="000C41BC">
            <w:pPr>
              <w:jc w:val="center"/>
              <w:rPr>
                <w:b/>
              </w:rPr>
            </w:pPr>
            <w:r w:rsidRPr="000C41BC">
              <w:rPr>
                <w:rFonts w:hint="eastAsia"/>
                <w:b/>
              </w:rPr>
              <w:t>南方兴盛先锋混合</w:t>
            </w:r>
            <w:r w:rsidRPr="000C41BC">
              <w:rPr>
                <w:rFonts w:hint="eastAsia"/>
                <w:b/>
              </w:rPr>
              <w:t>C</w:t>
            </w:r>
          </w:p>
        </w:tc>
      </w:tr>
      <w:tr w:rsidR="000C41BC" w:rsidTr="000C41BC">
        <w:tc>
          <w:tcPr>
            <w:tcW w:w="2768" w:type="dxa"/>
          </w:tcPr>
          <w:p w:rsidR="000C41BC" w:rsidRDefault="000C41BC" w:rsidP="000C41BC">
            <w:pPr>
              <w:jc w:val="left"/>
            </w:pPr>
            <w:r>
              <w:rPr>
                <w:rFonts w:hint="eastAsia"/>
              </w:rPr>
              <w:t>1.</w:t>
            </w:r>
            <w:r>
              <w:rPr>
                <w:rFonts w:hint="eastAsia"/>
              </w:rPr>
              <w:t>本期已实现收益</w:t>
            </w:r>
          </w:p>
        </w:tc>
        <w:tc>
          <w:tcPr>
            <w:tcW w:w="2769" w:type="dxa"/>
          </w:tcPr>
          <w:p w:rsidR="000C41BC" w:rsidRDefault="000C41BC" w:rsidP="000C41BC">
            <w:pPr>
              <w:jc w:val="right"/>
            </w:pPr>
            <w:r>
              <w:t>46,549,868.07</w:t>
            </w:r>
          </w:p>
        </w:tc>
        <w:tc>
          <w:tcPr>
            <w:tcW w:w="2769" w:type="dxa"/>
          </w:tcPr>
          <w:p w:rsidR="000C41BC" w:rsidRDefault="000C41BC" w:rsidP="000C41BC">
            <w:pPr>
              <w:jc w:val="right"/>
            </w:pPr>
            <w:r>
              <w:t>8,269,857.52</w:t>
            </w:r>
          </w:p>
        </w:tc>
      </w:tr>
      <w:tr w:rsidR="000C41BC" w:rsidTr="000C41BC">
        <w:tc>
          <w:tcPr>
            <w:tcW w:w="2768" w:type="dxa"/>
          </w:tcPr>
          <w:p w:rsidR="000C41BC" w:rsidRDefault="000C41BC" w:rsidP="000C41BC">
            <w:pPr>
              <w:jc w:val="left"/>
            </w:pPr>
            <w:r>
              <w:rPr>
                <w:rFonts w:hint="eastAsia"/>
              </w:rPr>
              <w:t>2.</w:t>
            </w:r>
            <w:r>
              <w:rPr>
                <w:rFonts w:hint="eastAsia"/>
              </w:rPr>
              <w:t>本期利润</w:t>
            </w:r>
          </w:p>
        </w:tc>
        <w:tc>
          <w:tcPr>
            <w:tcW w:w="2769" w:type="dxa"/>
          </w:tcPr>
          <w:p w:rsidR="000C41BC" w:rsidRDefault="000C41BC" w:rsidP="000C41BC">
            <w:pPr>
              <w:jc w:val="right"/>
            </w:pPr>
            <w:r>
              <w:t>21,613,206.14</w:t>
            </w:r>
          </w:p>
        </w:tc>
        <w:tc>
          <w:tcPr>
            <w:tcW w:w="2769" w:type="dxa"/>
          </w:tcPr>
          <w:p w:rsidR="000C41BC" w:rsidRDefault="000C41BC" w:rsidP="000C41BC">
            <w:pPr>
              <w:jc w:val="right"/>
            </w:pPr>
            <w:r>
              <w:t>3,362,013.91</w:t>
            </w:r>
          </w:p>
        </w:tc>
      </w:tr>
      <w:tr w:rsidR="000C41BC" w:rsidTr="000C41BC">
        <w:tc>
          <w:tcPr>
            <w:tcW w:w="2768" w:type="dxa"/>
          </w:tcPr>
          <w:p w:rsidR="000C41BC" w:rsidRDefault="000C41BC" w:rsidP="000C41BC">
            <w:pPr>
              <w:jc w:val="left"/>
            </w:pPr>
            <w:r>
              <w:rPr>
                <w:rFonts w:hint="eastAsia"/>
              </w:rPr>
              <w:t>3.</w:t>
            </w:r>
            <w:r>
              <w:rPr>
                <w:rFonts w:hint="eastAsia"/>
              </w:rPr>
              <w:t>加权平均基金份额本期利润</w:t>
            </w:r>
          </w:p>
        </w:tc>
        <w:tc>
          <w:tcPr>
            <w:tcW w:w="2769" w:type="dxa"/>
          </w:tcPr>
          <w:p w:rsidR="000C41BC" w:rsidRDefault="000C41BC" w:rsidP="000C41BC">
            <w:pPr>
              <w:jc w:val="right"/>
            </w:pPr>
            <w:r>
              <w:t>0.1186</w:t>
            </w:r>
          </w:p>
        </w:tc>
        <w:tc>
          <w:tcPr>
            <w:tcW w:w="2769" w:type="dxa"/>
          </w:tcPr>
          <w:p w:rsidR="000C41BC" w:rsidRDefault="000C41BC" w:rsidP="000C41BC">
            <w:pPr>
              <w:jc w:val="right"/>
            </w:pPr>
            <w:r>
              <w:t>0.1012</w:t>
            </w:r>
          </w:p>
        </w:tc>
      </w:tr>
      <w:tr w:rsidR="000C41BC" w:rsidTr="000C41BC">
        <w:tc>
          <w:tcPr>
            <w:tcW w:w="2768" w:type="dxa"/>
          </w:tcPr>
          <w:p w:rsidR="000C41BC" w:rsidRDefault="000C41BC" w:rsidP="000C41BC">
            <w:pPr>
              <w:jc w:val="left"/>
            </w:pPr>
            <w:r>
              <w:rPr>
                <w:rFonts w:hint="eastAsia"/>
              </w:rPr>
              <w:t>4.</w:t>
            </w:r>
            <w:r>
              <w:rPr>
                <w:rFonts w:hint="eastAsia"/>
              </w:rPr>
              <w:t>期末基金资产净值</w:t>
            </w:r>
          </w:p>
        </w:tc>
        <w:tc>
          <w:tcPr>
            <w:tcW w:w="2769" w:type="dxa"/>
          </w:tcPr>
          <w:p w:rsidR="000C41BC" w:rsidRDefault="000C41BC" w:rsidP="000C41BC">
            <w:pPr>
              <w:jc w:val="right"/>
            </w:pPr>
            <w:r>
              <w:t>388,614,127.68</w:t>
            </w:r>
          </w:p>
        </w:tc>
        <w:tc>
          <w:tcPr>
            <w:tcW w:w="2769" w:type="dxa"/>
          </w:tcPr>
          <w:p w:rsidR="000C41BC" w:rsidRDefault="000C41BC" w:rsidP="000C41BC">
            <w:pPr>
              <w:jc w:val="right"/>
            </w:pPr>
            <w:r>
              <w:t>48,153,172.65</w:t>
            </w:r>
          </w:p>
        </w:tc>
      </w:tr>
      <w:tr w:rsidR="000C41BC" w:rsidTr="000C41BC">
        <w:tc>
          <w:tcPr>
            <w:tcW w:w="2768" w:type="dxa"/>
          </w:tcPr>
          <w:p w:rsidR="000C41BC" w:rsidRDefault="000C41BC" w:rsidP="000C41BC">
            <w:pPr>
              <w:jc w:val="left"/>
            </w:pPr>
            <w:r>
              <w:rPr>
                <w:rFonts w:hint="eastAsia"/>
              </w:rPr>
              <w:t>5.</w:t>
            </w:r>
            <w:r>
              <w:rPr>
                <w:rFonts w:hint="eastAsia"/>
              </w:rPr>
              <w:t>期末基金份额净值</w:t>
            </w:r>
          </w:p>
        </w:tc>
        <w:tc>
          <w:tcPr>
            <w:tcW w:w="2769" w:type="dxa"/>
          </w:tcPr>
          <w:p w:rsidR="000C41BC" w:rsidRDefault="000C41BC" w:rsidP="000C41BC">
            <w:pPr>
              <w:jc w:val="right"/>
            </w:pPr>
            <w:r>
              <w:t>2.1733</w:t>
            </w:r>
          </w:p>
        </w:tc>
        <w:tc>
          <w:tcPr>
            <w:tcW w:w="2769" w:type="dxa"/>
          </w:tcPr>
          <w:p w:rsidR="000C41BC" w:rsidRDefault="000C41BC" w:rsidP="000C41BC">
            <w:pPr>
              <w:jc w:val="right"/>
            </w:pPr>
            <w:r>
              <w:t>2.1352</w:t>
            </w:r>
          </w:p>
        </w:tc>
      </w:tr>
    </w:tbl>
    <w:p w:rsidR="000C41BC" w:rsidRDefault="000C41BC" w:rsidP="000C41BC">
      <w:pPr>
        <w:pStyle w:val="-8"/>
        <w:rPr>
          <w:rFonts w:hint="eastAsia"/>
        </w:rPr>
      </w:pPr>
      <w:r>
        <w:rPr>
          <w:rFonts w:hint="eastAsia"/>
        </w:rPr>
        <w:t>注：1、基金业绩指标不包括持有人认（申）购或交易基金的各项费用，计入费用后实际收益水平要低于所列数字；</w:t>
      </w:r>
    </w:p>
    <w:p w:rsidR="000C41BC" w:rsidRDefault="000C41BC" w:rsidP="000C41BC">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0C41BC" w:rsidRDefault="000C41BC" w:rsidP="000C41BC">
      <w:pPr>
        <w:pStyle w:val="-"/>
        <w:ind w:firstLine="420"/>
        <w:rPr>
          <w:rFonts w:hint="eastAsia"/>
        </w:rPr>
      </w:pPr>
      <w:r>
        <w:rPr>
          <w:rFonts w:hint="eastAsia"/>
        </w:rPr>
        <w:t>3、根据南方基金管理股份有限公司2025年8月15日发布的《南方兴盛先锋灵活配置混合型证券投资基金基金份额持有人大会（二次召开）表决结果暨决议生效的公告》，本基金于2025年8月14日由南方兴盛先锋灵活配置混合型证券投资基金变更为南方兴盛先锋混合型证券投资基金。</w:t>
      </w:r>
    </w:p>
    <w:p w:rsidR="000C41BC" w:rsidRDefault="000C41BC" w:rsidP="000C41BC">
      <w:pPr>
        <w:pStyle w:val="-2"/>
        <w:spacing w:before="312"/>
        <w:rPr>
          <w:rFonts w:hint="eastAsia"/>
        </w:rPr>
      </w:pPr>
      <w:r>
        <w:rPr>
          <w:rFonts w:hint="eastAsia"/>
        </w:rPr>
        <w:t>基金净值表现</w:t>
      </w:r>
    </w:p>
    <w:p w:rsidR="000C41BC" w:rsidRDefault="000C41BC" w:rsidP="000C41BC">
      <w:pPr>
        <w:pStyle w:val="-3"/>
        <w:spacing w:before="156" w:after="156"/>
        <w:rPr>
          <w:rFonts w:hint="eastAsia"/>
        </w:rPr>
      </w:pPr>
      <w:r>
        <w:rPr>
          <w:rFonts w:hint="eastAsia"/>
        </w:rPr>
        <w:t>本报告期基金份额净值增长率及其与同期业绩比较基准收益率的比较</w:t>
      </w:r>
    </w:p>
    <w:p w:rsidR="000C41BC" w:rsidRDefault="000C41BC" w:rsidP="000C41BC">
      <w:pPr>
        <w:pStyle w:val="-"/>
        <w:ind w:firstLine="420"/>
        <w:rPr>
          <w:rFonts w:hint="eastAsia"/>
        </w:rPr>
      </w:pPr>
      <w:r>
        <w:rPr>
          <w:rFonts w:hint="eastAsia"/>
        </w:rPr>
        <w:t>南方兴盛先锋混合A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41BC" w:rsidTr="000C41BC">
        <w:trPr>
          <w:cnfStyle w:val="100000000000" w:firstRow="1" w:lastRow="0" w:firstColumn="0" w:lastColumn="0" w:oddVBand="0" w:evenVBand="0" w:oddHBand="0" w:evenHBand="0" w:firstRowFirstColumn="0" w:firstRowLastColumn="0" w:lastRowFirstColumn="0" w:lastRowLastColumn="0"/>
        </w:trPr>
        <w:tc>
          <w:tcPr>
            <w:tcW w:w="1429" w:type="dxa"/>
          </w:tcPr>
          <w:p w:rsidR="000C41BC" w:rsidRPr="000C41BC" w:rsidRDefault="000C41BC" w:rsidP="000C41BC">
            <w:pPr>
              <w:jc w:val="center"/>
              <w:rPr>
                <w:b/>
              </w:rPr>
            </w:pPr>
            <w:r w:rsidRPr="000C41BC">
              <w:rPr>
                <w:rFonts w:hint="eastAsia"/>
                <w:b/>
              </w:rPr>
              <w:t>阶段</w:t>
            </w:r>
          </w:p>
        </w:tc>
        <w:tc>
          <w:tcPr>
            <w:tcW w:w="1315" w:type="dxa"/>
          </w:tcPr>
          <w:p w:rsidR="000C41BC" w:rsidRPr="000C41BC" w:rsidRDefault="000C41BC" w:rsidP="000C41BC">
            <w:pPr>
              <w:jc w:val="center"/>
              <w:rPr>
                <w:b/>
              </w:rPr>
            </w:pPr>
            <w:r w:rsidRPr="000C41BC">
              <w:rPr>
                <w:rFonts w:hint="eastAsia"/>
                <w:b/>
              </w:rPr>
              <w:t>净值增长率①</w:t>
            </w:r>
          </w:p>
        </w:tc>
        <w:tc>
          <w:tcPr>
            <w:tcW w:w="1315" w:type="dxa"/>
          </w:tcPr>
          <w:p w:rsidR="000C41BC" w:rsidRPr="000C41BC" w:rsidRDefault="000C41BC" w:rsidP="000C41BC">
            <w:pPr>
              <w:jc w:val="center"/>
              <w:rPr>
                <w:b/>
              </w:rPr>
            </w:pPr>
            <w:r w:rsidRPr="000C41BC">
              <w:rPr>
                <w:rFonts w:hint="eastAsia"/>
                <w:b/>
              </w:rPr>
              <w:t>净值增长率标准差②</w:t>
            </w:r>
          </w:p>
        </w:tc>
        <w:tc>
          <w:tcPr>
            <w:tcW w:w="1315" w:type="dxa"/>
          </w:tcPr>
          <w:p w:rsidR="000C41BC" w:rsidRPr="000C41BC" w:rsidRDefault="000C41BC" w:rsidP="000C41BC">
            <w:pPr>
              <w:jc w:val="center"/>
              <w:rPr>
                <w:b/>
              </w:rPr>
            </w:pPr>
            <w:r w:rsidRPr="000C41BC">
              <w:rPr>
                <w:rFonts w:hint="eastAsia"/>
                <w:b/>
              </w:rPr>
              <w:t>业绩比较基准收益率③</w:t>
            </w:r>
          </w:p>
        </w:tc>
        <w:tc>
          <w:tcPr>
            <w:tcW w:w="1315" w:type="dxa"/>
          </w:tcPr>
          <w:p w:rsidR="000C41BC" w:rsidRPr="000C41BC" w:rsidRDefault="000C41BC" w:rsidP="000C41BC">
            <w:pPr>
              <w:jc w:val="center"/>
              <w:rPr>
                <w:b/>
              </w:rPr>
            </w:pPr>
            <w:r w:rsidRPr="000C41BC">
              <w:rPr>
                <w:rFonts w:hint="eastAsia"/>
                <w:b/>
              </w:rPr>
              <w:t>业绩比较基准收益率标准差④</w:t>
            </w:r>
          </w:p>
        </w:tc>
        <w:tc>
          <w:tcPr>
            <w:tcW w:w="907" w:type="dxa"/>
          </w:tcPr>
          <w:p w:rsidR="000C41BC" w:rsidRPr="000C41BC" w:rsidRDefault="000C41BC" w:rsidP="000C41BC">
            <w:pPr>
              <w:jc w:val="center"/>
              <w:rPr>
                <w:b/>
              </w:rPr>
            </w:pPr>
            <w:r w:rsidRPr="000C41BC">
              <w:rPr>
                <w:rFonts w:hint="eastAsia"/>
                <w:b/>
              </w:rPr>
              <w:t>①</w:t>
            </w:r>
            <w:r w:rsidRPr="000C41BC">
              <w:rPr>
                <w:rFonts w:hint="eastAsia"/>
                <w:b/>
              </w:rPr>
              <w:t>-</w:t>
            </w:r>
            <w:r w:rsidRPr="000C41BC">
              <w:rPr>
                <w:rFonts w:hint="eastAsia"/>
                <w:b/>
              </w:rPr>
              <w:t>③</w:t>
            </w:r>
          </w:p>
        </w:tc>
        <w:tc>
          <w:tcPr>
            <w:tcW w:w="907" w:type="dxa"/>
          </w:tcPr>
          <w:p w:rsidR="000C41BC" w:rsidRPr="000C41BC" w:rsidRDefault="000C41BC" w:rsidP="000C41BC">
            <w:pPr>
              <w:jc w:val="center"/>
              <w:rPr>
                <w:b/>
              </w:rPr>
            </w:pPr>
            <w:r w:rsidRPr="000C41BC">
              <w:rPr>
                <w:rFonts w:hint="eastAsia"/>
                <w:b/>
              </w:rPr>
              <w:t>②</w:t>
            </w:r>
            <w:r w:rsidRPr="000C41BC">
              <w:rPr>
                <w:rFonts w:hint="eastAsia"/>
                <w:b/>
              </w:rPr>
              <w:t>-</w:t>
            </w:r>
            <w:r w:rsidRPr="000C41BC">
              <w:rPr>
                <w:rFonts w:hint="eastAsia"/>
                <w:b/>
              </w:rPr>
              <w:t>④</w:t>
            </w:r>
          </w:p>
        </w:tc>
      </w:tr>
      <w:tr w:rsidR="000C41BC" w:rsidTr="000C41BC">
        <w:tc>
          <w:tcPr>
            <w:tcW w:w="1429" w:type="dxa"/>
          </w:tcPr>
          <w:p w:rsidR="000C41BC" w:rsidRDefault="000C41BC" w:rsidP="000C41BC">
            <w:pPr>
              <w:jc w:val="left"/>
            </w:pPr>
            <w:r>
              <w:rPr>
                <w:rFonts w:hint="eastAsia"/>
              </w:rPr>
              <w:t>过去三个月</w:t>
            </w:r>
          </w:p>
        </w:tc>
        <w:tc>
          <w:tcPr>
            <w:tcW w:w="1315" w:type="dxa"/>
          </w:tcPr>
          <w:p w:rsidR="000C41BC" w:rsidRDefault="000C41BC" w:rsidP="000C41BC">
            <w:pPr>
              <w:jc w:val="right"/>
            </w:pPr>
            <w:r>
              <w:t>5.99%</w:t>
            </w:r>
          </w:p>
        </w:tc>
        <w:tc>
          <w:tcPr>
            <w:tcW w:w="1315" w:type="dxa"/>
          </w:tcPr>
          <w:p w:rsidR="000C41BC" w:rsidRDefault="000C41BC" w:rsidP="000C41BC">
            <w:pPr>
              <w:jc w:val="right"/>
            </w:pPr>
            <w:r>
              <w:t>0.92%</w:t>
            </w:r>
          </w:p>
        </w:tc>
        <w:tc>
          <w:tcPr>
            <w:tcW w:w="1315" w:type="dxa"/>
          </w:tcPr>
          <w:p w:rsidR="000C41BC" w:rsidRDefault="000C41BC" w:rsidP="000C41BC">
            <w:pPr>
              <w:jc w:val="right"/>
            </w:pPr>
            <w:r>
              <w:t>-0.79%</w:t>
            </w:r>
          </w:p>
        </w:tc>
        <w:tc>
          <w:tcPr>
            <w:tcW w:w="1315" w:type="dxa"/>
          </w:tcPr>
          <w:p w:rsidR="000C41BC" w:rsidRDefault="000C41BC" w:rsidP="000C41BC">
            <w:pPr>
              <w:jc w:val="right"/>
            </w:pPr>
            <w:r>
              <w:t>0.69%</w:t>
            </w:r>
          </w:p>
        </w:tc>
        <w:tc>
          <w:tcPr>
            <w:tcW w:w="907" w:type="dxa"/>
          </w:tcPr>
          <w:p w:rsidR="000C41BC" w:rsidRDefault="000C41BC" w:rsidP="000C41BC">
            <w:pPr>
              <w:jc w:val="right"/>
            </w:pPr>
            <w:r>
              <w:t>6.78%</w:t>
            </w:r>
          </w:p>
        </w:tc>
        <w:tc>
          <w:tcPr>
            <w:tcW w:w="907" w:type="dxa"/>
          </w:tcPr>
          <w:p w:rsidR="000C41BC" w:rsidRDefault="000C41BC" w:rsidP="000C41BC">
            <w:pPr>
              <w:jc w:val="right"/>
            </w:pPr>
            <w:r>
              <w:t>0.23%</w:t>
            </w:r>
          </w:p>
        </w:tc>
      </w:tr>
      <w:tr w:rsidR="000C41BC" w:rsidTr="000C41BC">
        <w:tc>
          <w:tcPr>
            <w:tcW w:w="1429" w:type="dxa"/>
          </w:tcPr>
          <w:p w:rsidR="000C41BC" w:rsidRDefault="000C41BC" w:rsidP="000C41BC">
            <w:pPr>
              <w:jc w:val="left"/>
            </w:pPr>
            <w:r>
              <w:rPr>
                <w:rFonts w:hint="eastAsia"/>
              </w:rPr>
              <w:t>过去六个月</w:t>
            </w:r>
          </w:p>
        </w:tc>
        <w:tc>
          <w:tcPr>
            <w:tcW w:w="1315" w:type="dxa"/>
          </w:tcPr>
          <w:p w:rsidR="000C41BC" w:rsidRDefault="000C41BC" w:rsidP="000C41BC">
            <w:pPr>
              <w:jc w:val="right"/>
            </w:pPr>
            <w:r>
              <w:t>23.22%</w:t>
            </w:r>
          </w:p>
        </w:tc>
        <w:tc>
          <w:tcPr>
            <w:tcW w:w="1315" w:type="dxa"/>
          </w:tcPr>
          <w:p w:rsidR="000C41BC" w:rsidRDefault="000C41BC" w:rsidP="000C41BC">
            <w:pPr>
              <w:jc w:val="right"/>
            </w:pPr>
            <w:r>
              <w:t>0.81%</w:t>
            </w:r>
          </w:p>
        </w:tc>
        <w:tc>
          <w:tcPr>
            <w:tcW w:w="1315" w:type="dxa"/>
          </w:tcPr>
          <w:p w:rsidR="000C41BC" w:rsidRDefault="000C41BC" w:rsidP="000C41BC">
            <w:pPr>
              <w:jc w:val="right"/>
            </w:pPr>
            <w:r>
              <w:t>10.71%</w:t>
            </w:r>
          </w:p>
        </w:tc>
        <w:tc>
          <w:tcPr>
            <w:tcW w:w="1315" w:type="dxa"/>
          </w:tcPr>
          <w:p w:rsidR="000C41BC" w:rsidRDefault="000C41BC" w:rsidP="000C41BC">
            <w:pPr>
              <w:jc w:val="right"/>
            </w:pPr>
            <w:r>
              <w:t>0.64%</w:t>
            </w:r>
          </w:p>
        </w:tc>
        <w:tc>
          <w:tcPr>
            <w:tcW w:w="907" w:type="dxa"/>
          </w:tcPr>
          <w:p w:rsidR="000C41BC" w:rsidRDefault="000C41BC" w:rsidP="000C41BC">
            <w:pPr>
              <w:jc w:val="right"/>
            </w:pPr>
            <w:r>
              <w:t>12.51%</w:t>
            </w:r>
          </w:p>
        </w:tc>
        <w:tc>
          <w:tcPr>
            <w:tcW w:w="907" w:type="dxa"/>
          </w:tcPr>
          <w:p w:rsidR="000C41BC" w:rsidRDefault="000C41BC" w:rsidP="000C41BC">
            <w:pPr>
              <w:jc w:val="right"/>
            </w:pPr>
            <w:r>
              <w:t>0.17%</w:t>
            </w:r>
          </w:p>
        </w:tc>
      </w:tr>
      <w:tr w:rsidR="000C41BC" w:rsidTr="000C41BC">
        <w:tc>
          <w:tcPr>
            <w:tcW w:w="1429" w:type="dxa"/>
          </w:tcPr>
          <w:p w:rsidR="000C41BC" w:rsidRDefault="000C41BC" w:rsidP="000C41BC">
            <w:pPr>
              <w:jc w:val="left"/>
            </w:pPr>
            <w:r>
              <w:rPr>
                <w:rFonts w:hint="eastAsia"/>
              </w:rPr>
              <w:t>过去一年</w:t>
            </w:r>
          </w:p>
        </w:tc>
        <w:tc>
          <w:tcPr>
            <w:tcW w:w="1315" w:type="dxa"/>
          </w:tcPr>
          <w:p w:rsidR="000C41BC" w:rsidRDefault="000C41BC" w:rsidP="000C41BC">
            <w:pPr>
              <w:jc w:val="right"/>
            </w:pPr>
            <w:r>
              <w:t>33.77%</w:t>
            </w:r>
          </w:p>
        </w:tc>
        <w:tc>
          <w:tcPr>
            <w:tcW w:w="1315" w:type="dxa"/>
          </w:tcPr>
          <w:p w:rsidR="000C41BC" w:rsidRDefault="000C41BC" w:rsidP="000C41BC">
            <w:pPr>
              <w:jc w:val="right"/>
            </w:pPr>
            <w:r>
              <w:t>0.83%</w:t>
            </w:r>
          </w:p>
        </w:tc>
        <w:tc>
          <w:tcPr>
            <w:tcW w:w="1315" w:type="dxa"/>
          </w:tcPr>
          <w:p w:rsidR="000C41BC" w:rsidRDefault="000C41BC" w:rsidP="000C41BC">
            <w:pPr>
              <w:jc w:val="right"/>
            </w:pPr>
            <w:r>
              <w:t>11.50%</w:t>
            </w:r>
          </w:p>
        </w:tc>
        <w:tc>
          <w:tcPr>
            <w:tcW w:w="1315" w:type="dxa"/>
          </w:tcPr>
          <w:p w:rsidR="000C41BC" w:rsidRDefault="000C41BC" w:rsidP="000C41BC">
            <w:pPr>
              <w:jc w:val="right"/>
            </w:pPr>
            <w:r>
              <w:t>0.62%</w:t>
            </w:r>
          </w:p>
        </w:tc>
        <w:tc>
          <w:tcPr>
            <w:tcW w:w="907" w:type="dxa"/>
          </w:tcPr>
          <w:p w:rsidR="000C41BC" w:rsidRDefault="000C41BC" w:rsidP="000C41BC">
            <w:pPr>
              <w:jc w:val="right"/>
            </w:pPr>
            <w:r>
              <w:t>22.27%</w:t>
            </w:r>
          </w:p>
        </w:tc>
        <w:tc>
          <w:tcPr>
            <w:tcW w:w="907" w:type="dxa"/>
          </w:tcPr>
          <w:p w:rsidR="000C41BC" w:rsidRDefault="000C41BC" w:rsidP="000C41BC">
            <w:pPr>
              <w:jc w:val="right"/>
            </w:pPr>
            <w:r>
              <w:t>0.21%</w:t>
            </w:r>
          </w:p>
        </w:tc>
      </w:tr>
      <w:tr w:rsidR="000C41BC" w:rsidTr="000C41BC">
        <w:tc>
          <w:tcPr>
            <w:tcW w:w="1429" w:type="dxa"/>
          </w:tcPr>
          <w:p w:rsidR="000C41BC" w:rsidRDefault="000C41BC" w:rsidP="000C41BC">
            <w:pPr>
              <w:jc w:val="left"/>
            </w:pPr>
            <w:r>
              <w:rPr>
                <w:rFonts w:hint="eastAsia"/>
              </w:rPr>
              <w:t>过去三年</w:t>
            </w:r>
          </w:p>
        </w:tc>
        <w:tc>
          <w:tcPr>
            <w:tcW w:w="1315" w:type="dxa"/>
          </w:tcPr>
          <w:p w:rsidR="000C41BC" w:rsidRDefault="000C41BC" w:rsidP="000C41BC">
            <w:pPr>
              <w:jc w:val="right"/>
            </w:pPr>
            <w:r>
              <w:t>56.07%</w:t>
            </w:r>
          </w:p>
        </w:tc>
        <w:tc>
          <w:tcPr>
            <w:tcW w:w="1315" w:type="dxa"/>
          </w:tcPr>
          <w:p w:rsidR="000C41BC" w:rsidRDefault="000C41BC" w:rsidP="000C41BC">
            <w:pPr>
              <w:jc w:val="right"/>
            </w:pPr>
            <w:r>
              <w:t>0.87%</w:t>
            </w:r>
          </w:p>
        </w:tc>
        <w:tc>
          <w:tcPr>
            <w:tcW w:w="1315" w:type="dxa"/>
          </w:tcPr>
          <w:p w:rsidR="000C41BC" w:rsidRDefault="000C41BC" w:rsidP="000C41BC">
            <w:pPr>
              <w:jc w:val="right"/>
            </w:pPr>
            <w:r>
              <w:t>18.75%</w:t>
            </w:r>
          </w:p>
        </w:tc>
        <w:tc>
          <w:tcPr>
            <w:tcW w:w="1315" w:type="dxa"/>
          </w:tcPr>
          <w:p w:rsidR="000C41BC" w:rsidRDefault="000C41BC" w:rsidP="000C41BC">
            <w:pPr>
              <w:jc w:val="right"/>
            </w:pPr>
            <w:r>
              <w:t>0.65%</w:t>
            </w:r>
          </w:p>
        </w:tc>
        <w:tc>
          <w:tcPr>
            <w:tcW w:w="907" w:type="dxa"/>
          </w:tcPr>
          <w:p w:rsidR="000C41BC" w:rsidRDefault="000C41BC" w:rsidP="000C41BC">
            <w:pPr>
              <w:jc w:val="right"/>
            </w:pPr>
            <w:r>
              <w:t>37.32%</w:t>
            </w:r>
          </w:p>
        </w:tc>
        <w:tc>
          <w:tcPr>
            <w:tcW w:w="907" w:type="dxa"/>
          </w:tcPr>
          <w:p w:rsidR="000C41BC" w:rsidRDefault="000C41BC" w:rsidP="000C41BC">
            <w:pPr>
              <w:jc w:val="right"/>
            </w:pPr>
            <w:r>
              <w:t>0.22%</w:t>
            </w:r>
          </w:p>
        </w:tc>
      </w:tr>
      <w:tr w:rsidR="000C41BC" w:rsidTr="000C41BC">
        <w:tc>
          <w:tcPr>
            <w:tcW w:w="1429" w:type="dxa"/>
          </w:tcPr>
          <w:p w:rsidR="000C41BC" w:rsidRDefault="000C41BC" w:rsidP="000C41BC">
            <w:pPr>
              <w:jc w:val="left"/>
            </w:pPr>
            <w:r>
              <w:rPr>
                <w:rFonts w:hint="eastAsia"/>
              </w:rPr>
              <w:t>过去五年</w:t>
            </w:r>
          </w:p>
        </w:tc>
        <w:tc>
          <w:tcPr>
            <w:tcW w:w="1315" w:type="dxa"/>
          </w:tcPr>
          <w:p w:rsidR="000C41BC" w:rsidRDefault="000C41BC" w:rsidP="000C41BC">
            <w:pPr>
              <w:jc w:val="right"/>
            </w:pPr>
            <w:r>
              <w:t>20.54%</w:t>
            </w:r>
          </w:p>
        </w:tc>
        <w:tc>
          <w:tcPr>
            <w:tcW w:w="1315" w:type="dxa"/>
          </w:tcPr>
          <w:p w:rsidR="000C41BC" w:rsidRDefault="000C41BC" w:rsidP="000C41BC">
            <w:pPr>
              <w:jc w:val="right"/>
            </w:pPr>
            <w:r>
              <w:t>1.18%</w:t>
            </w:r>
          </w:p>
        </w:tc>
        <w:tc>
          <w:tcPr>
            <w:tcW w:w="1315" w:type="dxa"/>
          </w:tcPr>
          <w:p w:rsidR="000C41BC" w:rsidRDefault="000C41BC" w:rsidP="000C41BC">
            <w:pPr>
              <w:jc w:val="right"/>
            </w:pPr>
            <w:r>
              <w:t>3.38%</w:t>
            </w:r>
          </w:p>
        </w:tc>
        <w:tc>
          <w:tcPr>
            <w:tcW w:w="1315" w:type="dxa"/>
          </w:tcPr>
          <w:p w:rsidR="000C41BC" w:rsidRDefault="000C41BC" w:rsidP="000C41BC">
            <w:pPr>
              <w:jc w:val="right"/>
            </w:pPr>
            <w:r>
              <w:t>0.69%</w:t>
            </w:r>
          </w:p>
        </w:tc>
        <w:tc>
          <w:tcPr>
            <w:tcW w:w="907" w:type="dxa"/>
          </w:tcPr>
          <w:p w:rsidR="000C41BC" w:rsidRDefault="000C41BC" w:rsidP="000C41BC">
            <w:pPr>
              <w:jc w:val="right"/>
            </w:pPr>
            <w:r>
              <w:t>17.16%</w:t>
            </w:r>
          </w:p>
        </w:tc>
        <w:tc>
          <w:tcPr>
            <w:tcW w:w="907" w:type="dxa"/>
          </w:tcPr>
          <w:p w:rsidR="000C41BC" w:rsidRDefault="000C41BC" w:rsidP="000C41BC">
            <w:pPr>
              <w:jc w:val="right"/>
            </w:pPr>
            <w:r>
              <w:t>0.49%</w:t>
            </w:r>
          </w:p>
        </w:tc>
      </w:tr>
      <w:tr w:rsidR="000C41BC" w:rsidTr="000C41BC">
        <w:tc>
          <w:tcPr>
            <w:tcW w:w="1429" w:type="dxa"/>
          </w:tcPr>
          <w:p w:rsidR="000C41BC" w:rsidRDefault="000C41BC" w:rsidP="000C41BC">
            <w:pPr>
              <w:jc w:val="left"/>
            </w:pPr>
            <w:r>
              <w:rPr>
                <w:rFonts w:hint="eastAsia"/>
              </w:rPr>
              <w:t>自基金合同</w:t>
            </w:r>
            <w:r>
              <w:rPr>
                <w:rFonts w:hint="eastAsia"/>
              </w:rPr>
              <w:lastRenderedPageBreak/>
              <w:t>生效起至今</w:t>
            </w:r>
          </w:p>
        </w:tc>
        <w:tc>
          <w:tcPr>
            <w:tcW w:w="1315" w:type="dxa"/>
          </w:tcPr>
          <w:p w:rsidR="000C41BC" w:rsidRDefault="000C41BC" w:rsidP="000C41BC">
            <w:pPr>
              <w:jc w:val="right"/>
            </w:pPr>
            <w:r>
              <w:lastRenderedPageBreak/>
              <w:t>126.62%</w:t>
            </w:r>
          </w:p>
        </w:tc>
        <w:tc>
          <w:tcPr>
            <w:tcW w:w="1315" w:type="dxa"/>
          </w:tcPr>
          <w:p w:rsidR="000C41BC" w:rsidRDefault="000C41BC" w:rsidP="000C41BC">
            <w:pPr>
              <w:jc w:val="right"/>
            </w:pPr>
            <w:r>
              <w:t>1.23%</w:t>
            </w:r>
          </w:p>
        </w:tc>
        <w:tc>
          <w:tcPr>
            <w:tcW w:w="1315" w:type="dxa"/>
          </w:tcPr>
          <w:p w:rsidR="000C41BC" w:rsidRDefault="000C41BC" w:rsidP="000C41BC">
            <w:pPr>
              <w:jc w:val="right"/>
            </w:pPr>
            <w:r>
              <w:t>33.30%</w:t>
            </w:r>
          </w:p>
        </w:tc>
        <w:tc>
          <w:tcPr>
            <w:tcW w:w="1315" w:type="dxa"/>
          </w:tcPr>
          <w:p w:rsidR="000C41BC" w:rsidRDefault="000C41BC" w:rsidP="000C41BC">
            <w:pPr>
              <w:jc w:val="right"/>
            </w:pPr>
            <w:r>
              <w:t>0.72%</w:t>
            </w:r>
          </w:p>
        </w:tc>
        <w:tc>
          <w:tcPr>
            <w:tcW w:w="907" w:type="dxa"/>
          </w:tcPr>
          <w:p w:rsidR="000C41BC" w:rsidRDefault="000C41BC" w:rsidP="000C41BC">
            <w:pPr>
              <w:jc w:val="right"/>
            </w:pPr>
            <w:r>
              <w:t>93.32%</w:t>
            </w:r>
          </w:p>
        </w:tc>
        <w:tc>
          <w:tcPr>
            <w:tcW w:w="907" w:type="dxa"/>
          </w:tcPr>
          <w:p w:rsidR="000C41BC" w:rsidRDefault="000C41BC" w:rsidP="000C41BC">
            <w:pPr>
              <w:jc w:val="right"/>
            </w:pPr>
            <w:r>
              <w:t>0.51%</w:t>
            </w:r>
          </w:p>
        </w:tc>
      </w:tr>
    </w:tbl>
    <w:p w:rsidR="000C41BC" w:rsidRDefault="000C41BC" w:rsidP="000C41BC">
      <w:pPr>
        <w:pStyle w:val="-"/>
        <w:ind w:firstLine="420"/>
        <w:rPr>
          <w:rFonts w:hint="eastAsia"/>
        </w:rPr>
      </w:pPr>
      <w:r>
        <w:rPr>
          <w:rFonts w:hint="eastAsia"/>
        </w:rPr>
        <w:lastRenderedPageBreak/>
        <w:t>南方兴盛先锋混合C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0C41BC" w:rsidTr="000C41BC">
        <w:trPr>
          <w:cnfStyle w:val="100000000000" w:firstRow="1" w:lastRow="0" w:firstColumn="0" w:lastColumn="0" w:oddVBand="0" w:evenVBand="0" w:oddHBand="0" w:evenHBand="0" w:firstRowFirstColumn="0" w:firstRowLastColumn="0" w:lastRowFirstColumn="0" w:lastRowLastColumn="0"/>
        </w:trPr>
        <w:tc>
          <w:tcPr>
            <w:tcW w:w="1429" w:type="dxa"/>
          </w:tcPr>
          <w:p w:rsidR="000C41BC" w:rsidRPr="000C41BC" w:rsidRDefault="000C41BC" w:rsidP="000C41BC">
            <w:pPr>
              <w:jc w:val="center"/>
              <w:rPr>
                <w:b/>
              </w:rPr>
            </w:pPr>
            <w:r w:rsidRPr="000C41BC">
              <w:rPr>
                <w:rFonts w:hint="eastAsia"/>
                <w:b/>
              </w:rPr>
              <w:t>阶段</w:t>
            </w:r>
          </w:p>
        </w:tc>
        <w:tc>
          <w:tcPr>
            <w:tcW w:w="1315" w:type="dxa"/>
          </w:tcPr>
          <w:p w:rsidR="000C41BC" w:rsidRPr="000C41BC" w:rsidRDefault="000C41BC" w:rsidP="000C41BC">
            <w:pPr>
              <w:jc w:val="center"/>
              <w:rPr>
                <w:b/>
              </w:rPr>
            </w:pPr>
            <w:r w:rsidRPr="000C41BC">
              <w:rPr>
                <w:rFonts w:hint="eastAsia"/>
                <w:b/>
              </w:rPr>
              <w:t>净值增长率①</w:t>
            </w:r>
          </w:p>
        </w:tc>
        <w:tc>
          <w:tcPr>
            <w:tcW w:w="1315" w:type="dxa"/>
          </w:tcPr>
          <w:p w:rsidR="000C41BC" w:rsidRPr="000C41BC" w:rsidRDefault="000C41BC" w:rsidP="000C41BC">
            <w:pPr>
              <w:jc w:val="center"/>
              <w:rPr>
                <w:b/>
              </w:rPr>
            </w:pPr>
            <w:r w:rsidRPr="000C41BC">
              <w:rPr>
                <w:rFonts w:hint="eastAsia"/>
                <w:b/>
              </w:rPr>
              <w:t>净值增长率标准差②</w:t>
            </w:r>
          </w:p>
        </w:tc>
        <w:tc>
          <w:tcPr>
            <w:tcW w:w="1315" w:type="dxa"/>
          </w:tcPr>
          <w:p w:rsidR="000C41BC" w:rsidRPr="000C41BC" w:rsidRDefault="000C41BC" w:rsidP="000C41BC">
            <w:pPr>
              <w:jc w:val="center"/>
              <w:rPr>
                <w:b/>
              </w:rPr>
            </w:pPr>
            <w:r w:rsidRPr="000C41BC">
              <w:rPr>
                <w:rFonts w:hint="eastAsia"/>
                <w:b/>
              </w:rPr>
              <w:t>业绩比较基准收益率③</w:t>
            </w:r>
          </w:p>
        </w:tc>
        <w:tc>
          <w:tcPr>
            <w:tcW w:w="1315" w:type="dxa"/>
          </w:tcPr>
          <w:p w:rsidR="000C41BC" w:rsidRPr="000C41BC" w:rsidRDefault="000C41BC" w:rsidP="000C41BC">
            <w:pPr>
              <w:jc w:val="center"/>
              <w:rPr>
                <w:b/>
              </w:rPr>
            </w:pPr>
            <w:r w:rsidRPr="000C41BC">
              <w:rPr>
                <w:rFonts w:hint="eastAsia"/>
                <w:b/>
              </w:rPr>
              <w:t>业绩比较基准收益率标准差④</w:t>
            </w:r>
          </w:p>
        </w:tc>
        <w:tc>
          <w:tcPr>
            <w:tcW w:w="907" w:type="dxa"/>
          </w:tcPr>
          <w:p w:rsidR="000C41BC" w:rsidRPr="000C41BC" w:rsidRDefault="000C41BC" w:rsidP="000C41BC">
            <w:pPr>
              <w:jc w:val="center"/>
              <w:rPr>
                <w:b/>
              </w:rPr>
            </w:pPr>
            <w:r w:rsidRPr="000C41BC">
              <w:rPr>
                <w:rFonts w:hint="eastAsia"/>
                <w:b/>
              </w:rPr>
              <w:t>①</w:t>
            </w:r>
            <w:r w:rsidRPr="000C41BC">
              <w:rPr>
                <w:rFonts w:hint="eastAsia"/>
                <w:b/>
              </w:rPr>
              <w:t>-</w:t>
            </w:r>
            <w:r w:rsidRPr="000C41BC">
              <w:rPr>
                <w:rFonts w:hint="eastAsia"/>
                <w:b/>
              </w:rPr>
              <w:t>③</w:t>
            </w:r>
          </w:p>
        </w:tc>
        <w:tc>
          <w:tcPr>
            <w:tcW w:w="907" w:type="dxa"/>
          </w:tcPr>
          <w:p w:rsidR="000C41BC" w:rsidRPr="000C41BC" w:rsidRDefault="000C41BC" w:rsidP="000C41BC">
            <w:pPr>
              <w:jc w:val="center"/>
              <w:rPr>
                <w:b/>
              </w:rPr>
            </w:pPr>
            <w:r w:rsidRPr="000C41BC">
              <w:rPr>
                <w:rFonts w:hint="eastAsia"/>
                <w:b/>
              </w:rPr>
              <w:t>②</w:t>
            </w:r>
            <w:r w:rsidRPr="000C41BC">
              <w:rPr>
                <w:rFonts w:hint="eastAsia"/>
                <w:b/>
              </w:rPr>
              <w:t>-</w:t>
            </w:r>
            <w:r w:rsidRPr="000C41BC">
              <w:rPr>
                <w:rFonts w:hint="eastAsia"/>
                <w:b/>
              </w:rPr>
              <w:t>④</w:t>
            </w:r>
          </w:p>
        </w:tc>
      </w:tr>
      <w:tr w:rsidR="000C41BC" w:rsidTr="000C41BC">
        <w:tc>
          <w:tcPr>
            <w:tcW w:w="1429" w:type="dxa"/>
          </w:tcPr>
          <w:p w:rsidR="000C41BC" w:rsidRDefault="000C41BC" w:rsidP="000C41BC">
            <w:pPr>
              <w:jc w:val="left"/>
            </w:pPr>
            <w:r>
              <w:rPr>
                <w:rFonts w:hint="eastAsia"/>
              </w:rPr>
              <w:t>过去三个月</w:t>
            </w:r>
          </w:p>
        </w:tc>
        <w:tc>
          <w:tcPr>
            <w:tcW w:w="1315" w:type="dxa"/>
          </w:tcPr>
          <w:p w:rsidR="000C41BC" w:rsidRDefault="000C41BC" w:rsidP="000C41BC">
            <w:pPr>
              <w:jc w:val="right"/>
            </w:pPr>
            <w:r>
              <w:t>5.80%</w:t>
            </w:r>
          </w:p>
        </w:tc>
        <w:tc>
          <w:tcPr>
            <w:tcW w:w="1315" w:type="dxa"/>
          </w:tcPr>
          <w:p w:rsidR="000C41BC" w:rsidRDefault="000C41BC" w:rsidP="000C41BC">
            <w:pPr>
              <w:jc w:val="right"/>
            </w:pPr>
            <w:r>
              <w:t>0.91%</w:t>
            </w:r>
          </w:p>
        </w:tc>
        <w:tc>
          <w:tcPr>
            <w:tcW w:w="1315" w:type="dxa"/>
          </w:tcPr>
          <w:p w:rsidR="000C41BC" w:rsidRDefault="000C41BC" w:rsidP="000C41BC">
            <w:pPr>
              <w:jc w:val="right"/>
            </w:pPr>
            <w:r>
              <w:t>-0.79%</w:t>
            </w:r>
          </w:p>
        </w:tc>
        <w:tc>
          <w:tcPr>
            <w:tcW w:w="1315" w:type="dxa"/>
          </w:tcPr>
          <w:p w:rsidR="000C41BC" w:rsidRDefault="000C41BC" w:rsidP="000C41BC">
            <w:pPr>
              <w:jc w:val="right"/>
            </w:pPr>
            <w:r>
              <w:t>0.69%</w:t>
            </w:r>
          </w:p>
        </w:tc>
        <w:tc>
          <w:tcPr>
            <w:tcW w:w="907" w:type="dxa"/>
          </w:tcPr>
          <w:p w:rsidR="000C41BC" w:rsidRDefault="000C41BC" w:rsidP="000C41BC">
            <w:pPr>
              <w:jc w:val="right"/>
            </w:pPr>
            <w:r>
              <w:t>6.59%</w:t>
            </w:r>
          </w:p>
        </w:tc>
        <w:tc>
          <w:tcPr>
            <w:tcW w:w="907" w:type="dxa"/>
          </w:tcPr>
          <w:p w:rsidR="000C41BC" w:rsidRDefault="000C41BC" w:rsidP="000C41BC">
            <w:pPr>
              <w:jc w:val="right"/>
            </w:pPr>
            <w:r>
              <w:t>0.22%</w:t>
            </w:r>
          </w:p>
        </w:tc>
      </w:tr>
      <w:tr w:rsidR="000C41BC" w:rsidTr="000C41BC">
        <w:tc>
          <w:tcPr>
            <w:tcW w:w="1429" w:type="dxa"/>
          </w:tcPr>
          <w:p w:rsidR="000C41BC" w:rsidRDefault="000C41BC" w:rsidP="000C41BC">
            <w:pPr>
              <w:jc w:val="left"/>
            </w:pPr>
            <w:r>
              <w:rPr>
                <w:rFonts w:hint="eastAsia"/>
              </w:rPr>
              <w:t>过去六个月</w:t>
            </w:r>
          </w:p>
        </w:tc>
        <w:tc>
          <w:tcPr>
            <w:tcW w:w="1315" w:type="dxa"/>
          </w:tcPr>
          <w:p w:rsidR="000C41BC" w:rsidRDefault="000C41BC" w:rsidP="000C41BC">
            <w:pPr>
              <w:jc w:val="right"/>
            </w:pPr>
            <w:r>
              <w:t>22.80%</w:t>
            </w:r>
          </w:p>
        </w:tc>
        <w:tc>
          <w:tcPr>
            <w:tcW w:w="1315" w:type="dxa"/>
          </w:tcPr>
          <w:p w:rsidR="000C41BC" w:rsidRDefault="000C41BC" w:rsidP="000C41BC">
            <w:pPr>
              <w:jc w:val="right"/>
            </w:pPr>
            <w:r>
              <w:t>0.81%</w:t>
            </w:r>
          </w:p>
        </w:tc>
        <w:tc>
          <w:tcPr>
            <w:tcW w:w="1315" w:type="dxa"/>
          </w:tcPr>
          <w:p w:rsidR="000C41BC" w:rsidRDefault="000C41BC" w:rsidP="000C41BC">
            <w:pPr>
              <w:jc w:val="right"/>
            </w:pPr>
            <w:r>
              <w:t>10.71%</w:t>
            </w:r>
          </w:p>
        </w:tc>
        <w:tc>
          <w:tcPr>
            <w:tcW w:w="1315" w:type="dxa"/>
          </w:tcPr>
          <w:p w:rsidR="000C41BC" w:rsidRDefault="000C41BC" w:rsidP="000C41BC">
            <w:pPr>
              <w:jc w:val="right"/>
            </w:pPr>
            <w:r>
              <w:t>0.64%</w:t>
            </w:r>
          </w:p>
        </w:tc>
        <w:tc>
          <w:tcPr>
            <w:tcW w:w="907" w:type="dxa"/>
          </w:tcPr>
          <w:p w:rsidR="000C41BC" w:rsidRDefault="000C41BC" w:rsidP="000C41BC">
            <w:pPr>
              <w:jc w:val="right"/>
            </w:pPr>
            <w:r>
              <w:t>12.09%</w:t>
            </w:r>
          </w:p>
        </w:tc>
        <w:tc>
          <w:tcPr>
            <w:tcW w:w="907" w:type="dxa"/>
          </w:tcPr>
          <w:p w:rsidR="000C41BC" w:rsidRDefault="000C41BC" w:rsidP="000C41BC">
            <w:pPr>
              <w:jc w:val="right"/>
            </w:pPr>
            <w:r>
              <w:t>0.17%</w:t>
            </w:r>
          </w:p>
        </w:tc>
      </w:tr>
      <w:tr w:rsidR="000C41BC" w:rsidTr="000C41BC">
        <w:tc>
          <w:tcPr>
            <w:tcW w:w="1429" w:type="dxa"/>
          </w:tcPr>
          <w:p w:rsidR="000C41BC" w:rsidRDefault="000C41BC" w:rsidP="000C41BC">
            <w:pPr>
              <w:jc w:val="left"/>
            </w:pPr>
            <w:r>
              <w:rPr>
                <w:rFonts w:hint="eastAsia"/>
              </w:rPr>
              <w:t>过去一年</w:t>
            </w:r>
          </w:p>
        </w:tc>
        <w:tc>
          <w:tcPr>
            <w:tcW w:w="1315" w:type="dxa"/>
          </w:tcPr>
          <w:p w:rsidR="000C41BC" w:rsidRDefault="000C41BC" w:rsidP="000C41BC">
            <w:pPr>
              <w:jc w:val="right"/>
            </w:pPr>
            <w:r>
              <w:t>32.92%</w:t>
            </w:r>
          </w:p>
        </w:tc>
        <w:tc>
          <w:tcPr>
            <w:tcW w:w="1315" w:type="dxa"/>
          </w:tcPr>
          <w:p w:rsidR="000C41BC" w:rsidRDefault="000C41BC" w:rsidP="000C41BC">
            <w:pPr>
              <w:jc w:val="right"/>
            </w:pPr>
            <w:r>
              <w:t>0.83%</w:t>
            </w:r>
          </w:p>
        </w:tc>
        <w:tc>
          <w:tcPr>
            <w:tcW w:w="1315" w:type="dxa"/>
          </w:tcPr>
          <w:p w:rsidR="000C41BC" w:rsidRDefault="000C41BC" w:rsidP="000C41BC">
            <w:pPr>
              <w:jc w:val="right"/>
            </w:pPr>
            <w:r>
              <w:t>11.50%</w:t>
            </w:r>
          </w:p>
        </w:tc>
        <w:tc>
          <w:tcPr>
            <w:tcW w:w="1315" w:type="dxa"/>
          </w:tcPr>
          <w:p w:rsidR="000C41BC" w:rsidRDefault="000C41BC" w:rsidP="000C41BC">
            <w:pPr>
              <w:jc w:val="right"/>
            </w:pPr>
            <w:r>
              <w:t>0.62%</w:t>
            </w:r>
          </w:p>
        </w:tc>
        <w:tc>
          <w:tcPr>
            <w:tcW w:w="907" w:type="dxa"/>
          </w:tcPr>
          <w:p w:rsidR="000C41BC" w:rsidRDefault="000C41BC" w:rsidP="000C41BC">
            <w:pPr>
              <w:jc w:val="right"/>
            </w:pPr>
            <w:r>
              <w:t>21.42%</w:t>
            </w:r>
          </w:p>
        </w:tc>
        <w:tc>
          <w:tcPr>
            <w:tcW w:w="907" w:type="dxa"/>
          </w:tcPr>
          <w:p w:rsidR="000C41BC" w:rsidRDefault="000C41BC" w:rsidP="000C41BC">
            <w:pPr>
              <w:jc w:val="right"/>
            </w:pPr>
            <w:r>
              <w:t>0.21%</w:t>
            </w:r>
          </w:p>
        </w:tc>
      </w:tr>
      <w:tr w:rsidR="000C41BC" w:rsidTr="000C41BC">
        <w:tc>
          <w:tcPr>
            <w:tcW w:w="1429" w:type="dxa"/>
          </w:tcPr>
          <w:p w:rsidR="000C41BC" w:rsidRDefault="000C41BC" w:rsidP="000C41BC">
            <w:pPr>
              <w:jc w:val="left"/>
            </w:pPr>
            <w:r>
              <w:rPr>
                <w:rFonts w:hint="eastAsia"/>
              </w:rPr>
              <w:t>自基金合同生效起至今</w:t>
            </w:r>
          </w:p>
        </w:tc>
        <w:tc>
          <w:tcPr>
            <w:tcW w:w="1315" w:type="dxa"/>
          </w:tcPr>
          <w:p w:rsidR="000C41BC" w:rsidRDefault="000C41BC" w:rsidP="000C41BC">
            <w:pPr>
              <w:jc w:val="right"/>
            </w:pPr>
            <w:r>
              <w:t>37.34%</w:t>
            </w:r>
          </w:p>
        </w:tc>
        <w:tc>
          <w:tcPr>
            <w:tcW w:w="1315" w:type="dxa"/>
          </w:tcPr>
          <w:p w:rsidR="000C41BC" w:rsidRDefault="000C41BC" w:rsidP="000C41BC">
            <w:pPr>
              <w:jc w:val="right"/>
            </w:pPr>
            <w:r>
              <w:t>0.87%</w:t>
            </w:r>
          </w:p>
        </w:tc>
        <w:tc>
          <w:tcPr>
            <w:tcW w:w="1315" w:type="dxa"/>
          </w:tcPr>
          <w:p w:rsidR="000C41BC" w:rsidRDefault="000C41BC" w:rsidP="000C41BC">
            <w:pPr>
              <w:jc w:val="right"/>
            </w:pPr>
            <w:r>
              <w:t>14.22%</w:t>
            </w:r>
          </w:p>
        </w:tc>
        <w:tc>
          <w:tcPr>
            <w:tcW w:w="1315" w:type="dxa"/>
          </w:tcPr>
          <w:p w:rsidR="000C41BC" w:rsidRDefault="000C41BC" w:rsidP="000C41BC">
            <w:pPr>
              <w:jc w:val="right"/>
            </w:pPr>
            <w:r>
              <w:t>0.66%</w:t>
            </w:r>
          </w:p>
        </w:tc>
        <w:tc>
          <w:tcPr>
            <w:tcW w:w="907" w:type="dxa"/>
          </w:tcPr>
          <w:p w:rsidR="000C41BC" w:rsidRDefault="000C41BC" w:rsidP="000C41BC">
            <w:pPr>
              <w:jc w:val="right"/>
            </w:pPr>
            <w:r>
              <w:t>23.12%</w:t>
            </w:r>
          </w:p>
        </w:tc>
        <w:tc>
          <w:tcPr>
            <w:tcW w:w="907" w:type="dxa"/>
          </w:tcPr>
          <w:p w:rsidR="000C41BC" w:rsidRDefault="000C41BC" w:rsidP="000C41BC">
            <w:pPr>
              <w:jc w:val="right"/>
            </w:pPr>
            <w:r>
              <w:t>0.21%</w:t>
            </w:r>
          </w:p>
        </w:tc>
      </w:tr>
    </w:tbl>
    <w:p w:rsidR="000C41BC" w:rsidRDefault="000C41BC" w:rsidP="000C41BC">
      <w:pPr>
        <w:pStyle w:val="-3"/>
        <w:spacing w:before="156" w:after="156"/>
        <w:rPr>
          <w:rFonts w:hint="eastAsia"/>
        </w:rPr>
      </w:pPr>
      <w:r>
        <w:rPr>
          <w:rFonts w:hint="eastAsia"/>
        </w:rPr>
        <w:t>自基金合同生效以来基金份额累计净值增长率变动及其与同期业绩比较基准收益率变动的比较</w:t>
      </w:r>
    </w:p>
    <w:p w:rsidR="000C41BC" w:rsidRDefault="000C41BC" w:rsidP="000C41BC">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C41BC" w:rsidRDefault="000C41BC" w:rsidP="000C41BC">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0C41BC" w:rsidRDefault="000C41BC" w:rsidP="000C41BC">
      <w:pPr>
        <w:pStyle w:val="-8"/>
        <w:rPr>
          <w:rFonts w:hint="eastAsia"/>
        </w:rPr>
      </w:pPr>
      <w:r>
        <w:rPr>
          <w:rFonts w:hint="eastAsia"/>
        </w:rPr>
        <w:t>注：本基金从2023年3月2日起新增C类份额，C类份额自2023年3月3日起存续。</w:t>
      </w:r>
    </w:p>
    <w:p w:rsidR="000C41BC" w:rsidRDefault="000C41BC" w:rsidP="000C41BC">
      <w:pPr>
        <w:pStyle w:val="-"/>
        <w:ind w:firstLine="420"/>
        <w:rPr>
          <w:rFonts w:hint="eastAsia"/>
        </w:rPr>
      </w:pPr>
      <w:r>
        <w:rPr>
          <w:rFonts w:hint="eastAsia"/>
        </w:rPr>
        <w:t>本基金于2025年8月14日变更，原基金的净值表现延续计算。</w:t>
      </w:r>
    </w:p>
    <w:p w:rsidR="000C41BC" w:rsidRDefault="000C41BC" w:rsidP="000C41BC">
      <w:pPr>
        <w:pStyle w:val="-1"/>
        <w:ind w:left="281" w:hanging="281"/>
        <w:rPr>
          <w:rFonts w:hint="eastAsia"/>
        </w:rPr>
      </w:pPr>
      <w:r>
        <w:rPr>
          <w:rFonts w:hint="eastAsia"/>
        </w:rPr>
        <w:t>管理人报告</w:t>
      </w:r>
    </w:p>
    <w:p w:rsidR="000C41BC" w:rsidRDefault="000C41BC" w:rsidP="000C41BC">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0C41BC" w:rsidTr="00805BCB">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0C41BC" w:rsidRPr="000C41BC" w:rsidRDefault="000C41BC" w:rsidP="000C41BC">
            <w:pPr>
              <w:jc w:val="center"/>
              <w:rPr>
                <w:b/>
              </w:rPr>
            </w:pPr>
            <w:r w:rsidRPr="000C41BC">
              <w:rPr>
                <w:rFonts w:hint="eastAsia"/>
                <w:b/>
              </w:rPr>
              <w:t>姓名</w:t>
            </w:r>
          </w:p>
        </w:tc>
        <w:tc>
          <w:tcPr>
            <w:tcW w:w="851" w:type="dxa"/>
            <w:vMerge w:val="restart"/>
          </w:tcPr>
          <w:p w:rsidR="000C41BC" w:rsidRPr="000C41BC" w:rsidRDefault="000C41BC" w:rsidP="000C41BC">
            <w:pPr>
              <w:jc w:val="center"/>
              <w:rPr>
                <w:b/>
              </w:rPr>
            </w:pPr>
            <w:r w:rsidRPr="000C41BC">
              <w:rPr>
                <w:rFonts w:hint="eastAsia"/>
                <w:b/>
              </w:rPr>
              <w:t>职务</w:t>
            </w:r>
          </w:p>
        </w:tc>
        <w:tc>
          <w:tcPr>
            <w:tcW w:w="2234" w:type="dxa"/>
            <w:gridSpan w:val="2"/>
            <w:tcBorders>
              <w:bottom w:val="single" w:sz="4" w:space="0" w:color="auto"/>
            </w:tcBorders>
          </w:tcPr>
          <w:p w:rsidR="000C41BC" w:rsidRPr="000C41BC" w:rsidRDefault="000C41BC" w:rsidP="000C41BC">
            <w:pPr>
              <w:jc w:val="center"/>
              <w:rPr>
                <w:b/>
              </w:rPr>
            </w:pPr>
            <w:r w:rsidRPr="000C41BC">
              <w:rPr>
                <w:rFonts w:hint="eastAsia"/>
                <w:b/>
              </w:rPr>
              <w:t>任本基金的基金经理期限</w:t>
            </w:r>
          </w:p>
        </w:tc>
        <w:tc>
          <w:tcPr>
            <w:tcW w:w="703" w:type="dxa"/>
            <w:vMerge w:val="restart"/>
          </w:tcPr>
          <w:p w:rsidR="000C41BC" w:rsidRPr="000C41BC" w:rsidRDefault="000C41BC" w:rsidP="000C41BC">
            <w:pPr>
              <w:jc w:val="center"/>
              <w:rPr>
                <w:b/>
              </w:rPr>
            </w:pPr>
            <w:r w:rsidRPr="000C41BC">
              <w:rPr>
                <w:rFonts w:hint="eastAsia"/>
                <w:b/>
              </w:rPr>
              <w:t>证券从业年限</w:t>
            </w:r>
          </w:p>
        </w:tc>
        <w:tc>
          <w:tcPr>
            <w:tcW w:w="3856" w:type="dxa"/>
            <w:vMerge w:val="restart"/>
          </w:tcPr>
          <w:p w:rsidR="000C41BC" w:rsidRPr="000C41BC" w:rsidRDefault="000C41BC" w:rsidP="000C41BC">
            <w:pPr>
              <w:jc w:val="center"/>
              <w:rPr>
                <w:b/>
              </w:rPr>
            </w:pPr>
            <w:r w:rsidRPr="000C41BC">
              <w:rPr>
                <w:rFonts w:hint="eastAsia"/>
                <w:b/>
              </w:rPr>
              <w:t>说明</w:t>
            </w:r>
          </w:p>
        </w:tc>
      </w:tr>
      <w:tr w:rsidR="000C41BC" w:rsidTr="000C41BC">
        <w:tc>
          <w:tcPr>
            <w:tcW w:w="862" w:type="dxa"/>
            <w:vMerge/>
          </w:tcPr>
          <w:p w:rsidR="000C41BC" w:rsidRDefault="000C41BC" w:rsidP="000C41BC">
            <w:pPr>
              <w:jc w:val="left"/>
            </w:pPr>
          </w:p>
        </w:tc>
        <w:tc>
          <w:tcPr>
            <w:tcW w:w="851" w:type="dxa"/>
            <w:vMerge/>
          </w:tcPr>
          <w:p w:rsidR="000C41BC" w:rsidRDefault="000C41BC" w:rsidP="000C41BC">
            <w:pPr>
              <w:jc w:val="left"/>
            </w:pPr>
          </w:p>
        </w:tc>
        <w:tc>
          <w:tcPr>
            <w:tcW w:w="1117" w:type="dxa"/>
            <w:shd w:val="clear" w:color="auto" w:fill="BFBFBF"/>
          </w:tcPr>
          <w:p w:rsidR="000C41BC" w:rsidRPr="000C41BC" w:rsidRDefault="000C41BC" w:rsidP="000C41BC">
            <w:pPr>
              <w:jc w:val="center"/>
              <w:rPr>
                <w:b/>
              </w:rPr>
            </w:pPr>
            <w:r w:rsidRPr="000C41BC">
              <w:rPr>
                <w:rFonts w:hint="eastAsia"/>
                <w:b/>
              </w:rPr>
              <w:t>任职日期</w:t>
            </w:r>
          </w:p>
        </w:tc>
        <w:tc>
          <w:tcPr>
            <w:tcW w:w="1117" w:type="dxa"/>
            <w:shd w:val="clear" w:color="auto" w:fill="BFBFBF"/>
          </w:tcPr>
          <w:p w:rsidR="000C41BC" w:rsidRPr="000C41BC" w:rsidRDefault="000C41BC" w:rsidP="000C41BC">
            <w:pPr>
              <w:jc w:val="center"/>
              <w:rPr>
                <w:b/>
              </w:rPr>
            </w:pPr>
            <w:r w:rsidRPr="000C41BC">
              <w:rPr>
                <w:rFonts w:hint="eastAsia"/>
                <w:b/>
              </w:rPr>
              <w:t>离任日期</w:t>
            </w:r>
          </w:p>
        </w:tc>
        <w:tc>
          <w:tcPr>
            <w:tcW w:w="703" w:type="dxa"/>
            <w:vMerge/>
          </w:tcPr>
          <w:p w:rsidR="000C41BC" w:rsidRDefault="000C41BC" w:rsidP="000C41BC">
            <w:pPr>
              <w:jc w:val="left"/>
            </w:pPr>
          </w:p>
        </w:tc>
        <w:tc>
          <w:tcPr>
            <w:tcW w:w="3856" w:type="dxa"/>
            <w:vMerge/>
          </w:tcPr>
          <w:p w:rsidR="000C41BC" w:rsidRDefault="000C41BC" w:rsidP="000C41BC">
            <w:pPr>
              <w:jc w:val="left"/>
            </w:pPr>
          </w:p>
        </w:tc>
      </w:tr>
      <w:tr w:rsidR="000C41BC" w:rsidTr="000C41BC">
        <w:tc>
          <w:tcPr>
            <w:tcW w:w="862" w:type="dxa"/>
          </w:tcPr>
          <w:p w:rsidR="000C41BC" w:rsidRDefault="000C41BC" w:rsidP="000C41BC">
            <w:pPr>
              <w:jc w:val="left"/>
            </w:pPr>
            <w:r>
              <w:rPr>
                <w:rFonts w:hint="eastAsia"/>
              </w:rPr>
              <w:t>林朝雄</w:t>
            </w:r>
          </w:p>
        </w:tc>
        <w:tc>
          <w:tcPr>
            <w:tcW w:w="851" w:type="dxa"/>
          </w:tcPr>
          <w:p w:rsidR="000C41BC" w:rsidRDefault="000C41BC" w:rsidP="000C41BC">
            <w:pPr>
              <w:jc w:val="left"/>
            </w:pPr>
            <w:r>
              <w:rPr>
                <w:rFonts w:hint="eastAsia"/>
              </w:rPr>
              <w:t>本基金基金经理</w:t>
            </w:r>
          </w:p>
        </w:tc>
        <w:tc>
          <w:tcPr>
            <w:tcW w:w="1117" w:type="dxa"/>
          </w:tcPr>
          <w:p w:rsidR="000C41BC" w:rsidRDefault="000C41BC" w:rsidP="000C41BC">
            <w:pPr>
              <w:jc w:val="left"/>
            </w:pPr>
            <w:r>
              <w:rPr>
                <w:rFonts w:hint="eastAsia"/>
              </w:rPr>
              <w:t>2025</w:t>
            </w:r>
            <w:r>
              <w:rPr>
                <w:rFonts w:hint="eastAsia"/>
              </w:rPr>
              <w:t>年</w:t>
            </w:r>
            <w:r>
              <w:rPr>
                <w:rFonts w:hint="eastAsia"/>
              </w:rPr>
              <w:t>9</w:t>
            </w:r>
            <w:r>
              <w:rPr>
                <w:rFonts w:hint="eastAsia"/>
              </w:rPr>
              <w:t>月</w:t>
            </w:r>
            <w:r>
              <w:rPr>
                <w:rFonts w:hint="eastAsia"/>
              </w:rPr>
              <w:t>5</w:t>
            </w:r>
            <w:r>
              <w:rPr>
                <w:rFonts w:hint="eastAsia"/>
              </w:rPr>
              <w:t>日</w:t>
            </w:r>
          </w:p>
        </w:tc>
        <w:tc>
          <w:tcPr>
            <w:tcW w:w="1117" w:type="dxa"/>
          </w:tcPr>
          <w:p w:rsidR="000C41BC" w:rsidRDefault="000C41BC" w:rsidP="000C41BC">
            <w:pPr>
              <w:jc w:val="right"/>
            </w:pPr>
            <w:r>
              <w:t>-</w:t>
            </w:r>
          </w:p>
        </w:tc>
        <w:tc>
          <w:tcPr>
            <w:tcW w:w="703" w:type="dxa"/>
          </w:tcPr>
          <w:p w:rsidR="000C41BC" w:rsidRDefault="000C41BC" w:rsidP="000C41BC">
            <w:pPr>
              <w:jc w:val="left"/>
            </w:pPr>
            <w:r>
              <w:rPr>
                <w:rFonts w:hint="eastAsia"/>
              </w:rPr>
              <w:t>9</w:t>
            </w:r>
            <w:r>
              <w:rPr>
                <w:rFonts w:hint="eastAsia"/>
              </w:rPr>
              <w:t>年</w:t>
            </w:r>
          </w:p>
        </w:tc>
        <w:tc>
          <w:tcPr>
            <w:tcW w:w="3856" w:type="dxa"/>
          </w:tcPr>
          <w:p w:rsidR="000C41BC" w:rsidRDefault="000C41BC" w:rsidP="000C41BC">
            <w:r>
              <w:rPr>
                <w:rFonts w:hint="eastAsia"/>
              </w:rPr>
              <w:t>上海交通大学金融学硕士，具有基金从业资格。</w:t>
            </w:r>
            <w:r>
              <w:rPr>
                <w:rFonts w:hint="eastAsia"/>
              </w:rPr>
              <w:t>2016</w:t>
            </w:r>
            <w:r>
              <w:rPr>
                <w:rFonts w:hint="eastAsia"/>
              </w:rPr>
              <w:t>年</w:t>
            </w:r>
            <w:r>
              <w:rPr>
                <w:rFonts w:hint="eastAsia"/>
              </w:rPr>
              <w:t>4</w:t>
            </w:r>
            <w:r>
              <w:rPr>
                <w:rFonts w:hint="eastAsia"/>
              </w:rPr>
              <w:t>月加入南方基金，任权益研究部农业及食品饮料行业研究员；</w:t>
            </w:r>
            <w:r>
              <w:rPr>
                <w:rFonts w:hint="eastAsia"/>
              </w:rPr>
              <w:t>2022</w:t>
            </w:r>
            <w:r>
              <w:rPr>
                <w:rFonts w:hint="eastAsia"/>
              </w:rPr>
              <w:t>年</w:t>
            </w:r>
            <w:r>
              <w:rPr>
                <w:rFonts w:hint="eastAsia"/>
              </w:rPr>
              <w:t>1</w:t>
            </w:r>
            <w:r>
              <w:rPr>
                <w:rFonts w:hint="eastAsia"/>
              </w:rPr>
              <w:t>月</w:t>
            </w:r>
            <w:r>
              <w:rPr>
                <w:rFonts w:hint="eastAsia"/>
              </w:rPr>
              <w:t>10</w:t>
            </w:r>
            <w:r>
              <w:rPr>
                <w:rFonts w:hint="eastAsia"/>
              </w:rPr>
              <w:t>日至</w:t>
            </w:r>
            <w:r>
              <w:rPr>
                <w:rFonts w:hint="eastAsia"/>
              </w:rPr>
              <w:t>2023</w:t>
            </w:r>
            <w:r>
              <w:rPr>
                <w:rFonts w:hint="eastAsia"/>
              </w:rPr>
              <w:t>年</w:t>
            </w:r>
            <w:r>
              <w:rPr>
                <w:rFonts w:hint="eastAsia"/>
              </w:rPr>
              <w:t>6</w:t>
            </w:r>
            <w:r>
              <w:rPr>
                <w:rFonts w:hint="eastAsia"/>
              </w:rPr>
              <w:t>月</w:t>
            </w:r>
            <w:r>
              <w:rPr>
                <w:rFonts w:hint="eastAsia"/>
              </w:rPr>
              <w:t>9</w:t>
            </w:r>
            <w:r>
              <w:rPr>
                <w:rFonts w:hint="eastAsia"/>
              </w:rPr>
              <w:t>日，任南方创新成长混合基金经理助理；</w:t>
            </w:r>
            <w:r>
              <w:rPr>
                <w:rFonts w:hint="eastAsia"/>
              </w:rPr>
              <w:t>2023</w:t>
            </w:r>
            <w:r>
              <w:rPr>
                <w:rFonts w:hint="eastAsia"/>
              </w:rPr>
              <w:t>年</w:t>
            </w:r>
            <w:r>
              <w:rPr>
                <w:rFonts w:hint="eastAsia"/>
              </w:rPr>
              <w:t>6</w:t>
            </w:r>
            <w:r>
              <w:rPr>
                <w:rFonts w:hint="eastAsia"/>
              </w:rPr>
              <w:t>月</w:t>
            </w:r>
            <w:r>
              <w:rPr>
                <w:rFonts w:hint="eastAsia"/>
              </w:rPr>
              <w:t>9</w:t>
            </w:r>
            <w:r>
              <w:rPr>
                <w:rFonts w:hint="eastAsia"/>
              </w:rPr>
              <w:t>日至今，任南方新兴产业混合基金经理；</w:t>
            </w:r>
            <w:r>
              <w:rPr>
                <w:rFonts w:hint="eastAsia"/>
              </w:rPr>
              <w:t>2025</w:t>
            </w:r>
            <w:r>
              <w:rPr>
                <w:rFonts w:hint="eastAsia"/>
              </w:rPr>
              <w:t>年</w:t>
            </w:r>
            <w:r>
              <w:rPr>
                <w:rFonts w:hint="eastAsia"/>
              </w:rPr>
              <w:t>9</w:t>
            </w:r>
            <w:r>
              <w:rPr>
                <w:rFonts w:hint="eastAsia"/>
              </w:rPr>
              <w:t>月</w:t>
            </w:r>
            <w:r>
              <w:rPr>
                <w:rFonts w:hint="eastAsia"/>
              </w:rPr>
              <w:t>5</w:t>
            </w:r>
            <w:r>
              <w:rPr>
                <w:rFonts w:hint="eastAsia"/>
              </w:rPr>
              <w:t>日至今，任南方兴盛先锋混合基金经理。</w:t>
            </w:r>
          </w:p>
        </w:tc>
      </w:tr>
    </w:tbl>
    <w:p w:rsidR="000C41BC" w:rsidRDefault="000C41BC" w:rsidP="000C41BC">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0C41BC" w:rsidRDefault="000C41BC" w:rsidP="000C41BC">
      <w:pPr>
        <w:pStyle w:val="-"/>
        <w:ind w:firstLine="420"/>
        <w:rPr>
          <w:rFonts w:hint="eastAsia"/>
        </w:rPr>
      </w:pPr>
      <w:r>
        <w:rPr>
          <w:rFonts w:hint="eastAsia"/>
        </w:rPr>
        <w:lastRenderedPageBreak/>
        <w:t>2、证券从业年限计算标准遵从中国证监会《证券基金经营机构董事、监事、高级管理人员及从业人员监督管理办法》中关于证券基金从业人员范围的相关规定。</w:t>
      </w:r>
    </w:p>
    <w:p w:rsidR="000C41BC" w:rsidRDefault="000C41BC" w:rsidP="000C41BC">
      <w:pPr>
        <w:pStyle w:val="-2"/>
        <w:spacing w:before="312"/>
        <w:rPr>
          <w:rFonts w:hint="eastAsia"/>
        </w:rPr>
      </w:pPr>
      <w:r>
        <w:rPr>
          <w:rFonts w:hint="eastAsia"/>
        </w:rPr>
        <w:t>管理人对报告期内本基金运作遵规守信情况的说明</w:t>
      </w:r>
    </w:p>
    <w:p w:rsidR="000C41BC" w:rsidRDefault="000C41BC" w:rsidP="000C41BC">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0C41BC" w:rsidRDefault="000C41BC" w:rsidP="000C41BC">
      <w:pPr>
        <w:pStyle w:val="-2"/>
        <w:spacing w:before="312"/>
        <w:rPr>
          <w:rFonts w:hint="eastAsia"/>
        </w:rPr>
      </w:pPr>
      <w:r>
        <w:rPr>
          <w:rFonts w:hint="eastAsia"/>
        </w:rPr>
        <w:t>公平交易专项说明</w:t>
      </w:r>
    </w:p>
    <w:p w:rsidR="000C41BC" w:rsidRDefault="000C41BC" w:rsidP="000C41BC">
      <w:pPr>
        <w:pStyle w:val="-3"/>
        <w:spacing w:before="156" w:after="156"/>
        <w:rPr>
          <w:rFonts w:hint="eastAsia"/>
        </w:rPr>
      </w:pPr>
      <w:r>
        <w:rPr>
          <w:rFonts w:hint="eastAsia"/>
        </w:rPr>
        <w:t>公平交易制度的执行情况</w:t>
      </w:r>
    </w:p>
    <w:p w:rsidR="000C41BC" w:rsidRDefault="000C41BC" w:rsidP="000C41BC">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0C41BC" w:rsidRDefault="000C41BC" w:rsidP="000C41BC">
      <w:pPr>
        <w:pStyle w:val="-3"/>
        <w:spacing w:before="156" w:after="156"/>
        <w:rPr>
          <w:rFonts w:hint="eastAsia"/>
        </w:rPr>
      </w:pPr>
      <w:r>
        <w:rPr>
          <w:rFonts w:hint="eastAsia"/>
        </w:rPr>
        <w:t>异常交易行为的专项说明</w:t>
      </w:r>
    </w:p>
    <w:p w:rsidR="000C41BC" w:rsidRDefault="000C41BC" w:rsidP="000C41BC">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0C41BC" w:rsidRDefault="000C41BC" w:rsidP="000C41BC">
      <w:pPr>
        <w:pStyle w:val="-2"/>
        <w:spacing w:before="312"/>
        <w:rPr>
          <w:rFonts w:hint="eastAsia"/>
        </w:rPr>
      </w:pPr>
      <w:r>
        <w:rPr>
          <w:rFonts w:hint="eastAsia"/>
        </w:rPr>
        <w:t>报告期内基金投资策略和运作分析</w:t>
      </w:r>
    </w:p>
    <w:p w:rsidR="000C41BC" w:rsidRDefault="000C41BC" w:rsidP="000C41BC">
      <w:pPr>
        <w:pStyle w:val="-"/>
        <w:ind w:firstLine="420"/>
        <w:rPr>
          <w:rFonts w:hint="eastAsia"/>
        </w:rPr>
      </w:pPr>
      <w:r>
        <w:rPr>
          <w:rFonts w:hint="eastAsia"/>
        </w:rPr>
        <w:t>四季度，A股整体表现震荡，而港股表现弱势，具体来看，沪深300、创业板指、恒生指数表现分别为-0.23%、-1.08%、-4.56%。行业层面，A股市场中有色金属、石油石化、通信涨幅居前，分别上涨16.25%、15.31%、13.61%，而医药生物、房地产、美容护理表现欠佳，分别录得-9.25%、-8.88%、-8.84%，行业间分化大，但价值及成长风格都有不错的表现机会。</w:t>
      </w:r>
    </w:p>
    <w:p w:rsidR="000C41BC" w:rsidRDefault="000C41BC" w:rsidP="000C41BC">
      <w:pPr>
        <w:pStyle w:val="-"/>
        <w:ind w:firstLine="420"/>
        <w:rPr>
          <w:rFonts w:hint="eastAsia"/>
        </w:rPr>
      </w:pPr>
      <w:r>
        <w:rPr>
          <w:rFonts w:hint="eastAsia"/>
        </w:rPr>
        <w:t>报告期，我们以绝对收益的思路进行组合管理，除了收益率目标外，我们也十分重视对风险的控制，因此在定价、质量、成长性及景气度等投资要素的权衡侧重上，我们更看重定价及质量，因成长性及景气度的预判在实际演绎中有较大的变数。具体组合构建上，外需及AI是未来投资较难回避的方向，基于自下而上，我们精选符合我们定价及质量要求的标的，外需敞口集中在家电及有色，AI敞口集中在互联网及电子。此外，因过去几年内需的不景气，部分内需标的已出现了较悲观的定价，我们认为当中存在机会，因此选择了</w:t>
      </w:r>
      <w:r>
        <w:rPr>
          <w:rFonts w:hint="eastAsia"/>
        </w:rPr>
        <w:lastRenderedPageBreak/>
        <w:t>自由现金流、股息有足够的定价保护且行业周期性弱或处周期处于低位的消费标的，并进行了积极的布局。</w:t>
      </w:r>
    </w:p>
    <w:p w:rsidR="000C41BC" w:rsidRDefault="000C41BC" w:rsidP="000C41BC">
      <w:pPr>
        <w:pStyle w:val="-2"/>
        <w:spacing w:before="312"/>
        <w:rPr>
          <w:rFonts w:hint="eastAsia"/>
        </w:rPr>
      </w:pPr>
      <w:r>
        <w:rPr>
          <w:rFonts w:hint="eastAsia"/>
        </w:rPr>
        <w:t>报告期内基金的业绩表现</w:t>
      </w:r>
    </w:p>
    <w:p w:rsidR="000C41BC" w:rsidRDefault="000C41BC" w:rsidP="000C41BC">
      <w:pPr>
        <w:pStyle w:val="-"/>
        <w:ind w:firstLine="420"/>
        <w:rPr>
          <w:rFonts w:hint="eastAsia"/>
        </w:rPr>
      </w:pPr>
      <w:r>
        <w:rPr>
          <w:rFonts w:hint="eastAsia"/>
        </w:rPr>
        <w:t>截至报告期末，本基金A份额净值为2.1733元，报告期内，份额净值增长率为5.99%，同期业绩基准增长率为-0.79%；本基金C份额净值为2.1352元，报告期内，份额净值增长率为5.80%，同期业绩基准增长率为-0.79%。</w:t>
      </w:r>
    </w:p>
    <w:p w:rsidR="000C41BC" w:rsidRDefault="000C41BC" w:rsidP="000C41BC">
      <w:pPr>
        <w:pStyle w:val="-2"/>
        <w:spacing w:before="312"/>
        <w:rPr>
          <w:rFonts w:hint="eastAsia"/>
        </w:rPr>
      </w:pPr>
      <w:r>
        <w:rPr>
          <w:rFonts w:hint="eastAsia"/>
        </w:rPr>
        <w:t>报告期内基金持有人数或基金资产净值预警说明</w:t>
      </w:r>
    </w:p>
    <w:p w:rsidR="000C41BC" w:rsidRDefault="000C41BC" w:rsidP="000C41BC">
      <w:pPr>
        <w:pStyle w:val="-"/>
        <w:ind w:firstLine="420"/>
        <w:rPr>
          <w:rFonts w:hint="eastAsia"/>
        </w:rPr>
      </w:pPr>
      <w:r>
        <w:rPr>
          <w:rFonts w:hint="eastAsia"/>
        </w:rPr>
        <w:t>报告期内，本基金未出现连续二十个交易日基金份额持有人数量不满二百人或者基金资产净值低于五千万元的情形。</w:t>
      </w:r>
    </w:p>
    <w:p w:rsidR="000C41BC" w:rsidRDefault="000C41BC" w:rsidP="000C41BC">
      <w:pPr>
        <w:pStyle w:val="-1"/>
        <w:ind w:left="281" w:hanging="281"/>
        <w:rPr>
          <w:rFonts w:hint="eastAsia"/>
        </w:rPr>
      </w:pPr>
      <w:r>
        <w:rPr>
          <w:rFonts w:hint="eastAsia"/>
        </w:rPr>
        <w:t>投资组合报告</w:t>
      </w:r>
    </w:p>
    <w:p w:rsidR="000C41BC" w:rsidRDefault="000C41BC" w:rsidP="000C41BC">
      <w:pPr>
        <w:pStyle w:val="-2"/>
        <w:spacing w:before="312"/>
        <w:rPr>
          <w:rFonts w:hint="eastAsia"/>
        </w:rPr>
      </w:pPr>
      <w:r>
        <w:rPr>
          <w:rFonts w:hint="eastAsia"/>
        </w:rPr>
        <w:t>报告期末基金资产组合情况</w:t>
      </w:r>
    </w:p>
    <w:p w:rsidR="000C41BC" w:rsidRDefault="000C41BC" w:rsidP="000C41BC">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0C41BC" w:rsidTr="000C41BC">
        <w:trPr>
          <w:cnfStyle w:val="100000000000" w:firstRow="1" w:lastRow="0" w:firstColumn="0" w:lastColumn="0" w:oddVBand="0" w:evenVBand="0" w:oddHBand="0" w:evenHBand="0" w:firstRowFirstColumn="0" w:firstRowLastColumn="0" w:lastRowFirstColumn="0" w:lastRowLastColumn="0"/>
        </w:trPr>
        <w:tc>
          <w:tcPr>
            <w:tcW w:w="646" w:type="dxa"/>
          </w:tcPr>
          <w:p w:rsidR="000C41BC" w:rsidRPr="000C41BC" w:rsidRDefault="000C41BC" w:rsidP="000C41BC">
            <w:pPr>
              <w:jc w:val="center"/>
              <w:rPr>
                <w:b/>
              </w:rPr>
            </w:pPr>
            <w:r w:rsidRPr="000C41BC">
              <w:rPr>
                <w:rFonts w:hint="eastAsia"/>
                <w:b/>
              </w:rPr>
              <w:t>序号</w:t>
            </w:r>
          </w:p>
        </w:tc>
        <w:tc>
          <w:tcPr>
            <w:tcW w:w="2971" w:type="dxa"/>
          </w:tcPr>
          <w:p w:rsidR="000C41BC" w:rsidRPr="000C41BC" w:rsidRDefault="000C41BC" w:rsidP="000C41BC">
            <w:pPr>
              <w:jc w:val="center"/>
              <w:rPr>
                <w:b/>
              </w:rPr>
            </w:pPr>
            <w:r w:rsidRPr="000C41BC">
              <w:rPr>
                <w:rFonts w:hint="eastAsia"/>
                <w:b/>
              </w:rPr>
              <w:t>项目</w:t>
            </w:r>
          </w:p>
        </w:tc>
        <w:tc>
          <w:tcPr>
            <w:tcW w:w="2381" w:type="dxa"/>
          </w:tcPr>
          <w:p w:rsidR="000C41BC" w:rsidRPr="000C41BC" w:rsidRDefault="000C41BC" w:rsidP="000C41BC">
            <w:pPr>
              <w:jc w:val="center"/>
              <w:rPr>
                <w:b/>
              </w:rPr>
            </w:pPr>
            <w:r w:rsidRPr="000C41BC">
              <w:rPr>
                <w:rFonts w:hint="eastAsia"/>
                <w:b/>
              </w:rPr>
              <w:t>金额（元）</w:t>
            </w:r>
          </w:p>
        </w:tc>
        <w:tc>
          <w:tcPr>
            <w:tcW w:w="2506" w:type="dxa"/>
          </w:tcPr>
          <w:p w:rsidR="000C41BC" w:rsidRPr="000C41BC" w:rsidRDefault="000C41BC" w:rsidP="000C41BC">
            <w:pPr>
              <w:jc w:val="center"/>
              <w:rPr>
                <w:b/>
              </w:rPr>
            </w:pPr>
            <w:r w:rsidRPr="000C41BC">
              <w:rPr>
                <w:rFonts w:hint="eastAsia"/>
                <w:b/>
              </w:rPr>
              <w:t>占基金总资产的比例（</w:t>
            </w:r>
            <w:r w:rsidRPr="000C41BC">
              <w:rPr>
                <w:rFonts w:hint="eastAsia"/>
                <w:b/>
              </w:rPr>
              <w:t>%</w:t>
            </w:r>
            <w:r w:rsidRPr="000C41BC">
              <w:rPr>
                <w:rFonts w:hint="eastAsia"/>
                <w:b/>
              </w:rPr>
              <w:t>）</w:t>
            </w:r>
          </w:p>
        </w:tc>
      </w:tr>
      <w:tr w:rsidR="000C41BC" w:rsidTr="000C41BC">
        <w:tc>
          <w:tcPr>
            <w:tcW w:w="646" w:type="dxa"/>
          </w:tcPr>
          <w:p w:rsidR="000C41BC" w:rsidRDefault="000C41BC" w:rsidP="000C41BC">
            <w:pPr>
              <w:jc w:val="center"/>
            </w:pPr>
            <w:r>
              <w:t>1</w:t>
            </w:r>
          </w:p>
        </w:tc>
        <w:tc>
          <w:tcPr>
            <w:tcW w:w="2971" w:type="dxa"/>
          </w:tcPr>
          <w:p w:rsidR="000C41BC" w:rsidRDefault="000C41BC" w:rsidP="000C41BC">
            <w:pPr>
              <w:jc w:val="left"/>
            </w:pPr>
            <w:r>
              <w:rPr>
                <w:rFonts w:hint="eastAsia"/>
              </w:rPr>
              <w:t>权益投资</w:t>
            </w:r>
          </w:p>
        </w:tc>
        <w:tc>
          <w:tcPr>
            <w:tcW w:w="2381" w:type="dxa"/>
          </w:tcPr>
          <w:p w:rsidR="000C41BC" w:rsidRDefault="000C41BC" w:rsidP="000C41BC">
            <w:pPr>
              <w:jc w:val="right"/>
            </w:pPr>
            <w:r>
              <w:t>354,418,936.42</w:t>
            </w:r>
          </w:p>
        </w:tc>
        <w:tc>
          <w:tcPr>
            <w:tcW w:w="2506" w:type="dxa"/>
          </w:tcPr>
          <w:p w:rsidR="000C41BC" w:rsidRDefault="000C41BC" w:rsidP="000C41BC">
            <w:pPr>
              <w:jc w:val="right"/>
            </w:pPr>
            <w:r>
              <w:t>80.14</w:t>
            </w:r>
          </w:p>
        </w:tc>
      </w:tr>
      <w:tr w:rsidR="000C41BC" w:rsidTr="000C41BC">
        <w:tc>
          <w:tcPr>
            <w:tcW w:w="646" w:type="dxa"/>
          </w:tcPr>
          <w:p w:rsidR="000C41BC" w:rsidRDefault="000C41BC" w:rsidP="000C41BC">
            <w:pPr>
              <w:jc w:val="center"/>
            </w:pPr>
          </w:p>
        </w:tc>
        <w:tc>
          <w:tcPr>
            <w:tcW w:w="2971" w:type="dxa"/>
          </w:tcPr>
          <w:p w:rsidR="000C41BC" w:rsidRDefault="000C41BC" w:rsidP="000C41BC">
            <w:pPr>
              <w:jc w:val="left"/>
            </w:pPr>
            <w:r>
              <w:rPr>
                <w:rFonts w:hint="eastAsia"/>
              </w:rPr>
              <w:t>其中：股票</w:t>
            </w:r>
          </w:p>
        </w:tc>
        <w:tc>
          <w:tcPr>
            <w:tcW w:w="2381" w:type="dxa"/>
          </w:tcPr>
          <w:p w:rsidR="000C41BC" w:rsidRDefault="000C41BC" w:rsidP="000C41BC">
            <w:pPr>
              <w:jc w:val="right"/>
            </w:pPr>
            <w:r>
              <w:t>354,418,936.42</w:t>
            </w:r>
          </w:p>
        </w:tc>
        <w:tc>
          <w:tcPr>
            <w:tcW w:w="2506" w:type="dxa"/>
          </w:tcPr>
          <w:p w:rsidR="000C41BC" w:rsidRDefault="000C41BC" w:rsidP="000C41BC">
            <w:pPr>
              <w:jc w:val="right"/>
            </w:pPr>
            <w:r>
              <w:t>80.14</w:t>
            </w:r>
          </w:p>
        </w:tc>
      </w:tr>
      <w:tr w:rsidR="000C41BC" w:rsidTr="000C41BC">
        <w:tc>
          <w:tcPr>
            <w:tcW w:w="646" w:type="dxa"/>
          </w:tcPr>
          <w:p w:rsidR="000C41BC" w:rsidRDefault="000C41BC" w:rsidP="000C41BC">
            <w:pPr>
              <w:jc w:val="center"/>
            </w:pPr>
            <w:r>
              <w:t>2</w:t>
            </w:r>
          </w:p>
        </w:tc>
        <w:tc>
          <w:tcPr>
            <w:tcW w:w="2971" w:type="dxa"/>
          </w:tcPr>
          <w:p w:rsidR="000C41BC" w:rsidRDefault="000C41BC" w:rsidP="000C41BC">
            <w:pPr>
              <w:jc w:val="left"/>
            </w:pPr>
            <w:r>
              <w:rPr>
                <w:rFonts w:hint="eastAsia"/>
              </w:rPr>
              <w:t>基金投资</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r>
              <w:t>3</w:t>
            </w:r>
          </w:p>
        </w:tc>
        <w:tc>
          <w:tcPr>
            <w:tcW w:w="2971" w:type="dxa"/>
          </w:tcPr>
          <w:p w:rsidR="000C41BC" w:rsidRDefault="000C41BC" w:rsidP="000C41BC">
            <w:pPr>
              <w:jc w:val="left"/>
            </w:pPr>
            <w:r>
              <w:rPr>
                <w:rFonts w:hint="eastAsia"/>
              </w:rPr>
              <w:t>固定收益投资</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p>
        </w:tc>
        <w:tc>
          <w:tcPr>
            <w:tcW w:w="2971" w:type="dxa"/>
          </w:tcPr>
          <w:p w:rsidR="000C41BC" w:rsidRDefault="000C41BC" w:rsidP="000C41BC">
            <w:pPr>
              <w:jc w:val="left"/>
            </w:pPr>
            <w:r>
              <w:rPr>
                <w:rFonts w:hint="eastAsia"/>
              </w:rPr>
              <w:t>其中：债券</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p>
        </w:tc>
        <w:tc>
          <w:tcPr>
            <w:tcW w:w="2971" w:type="dxa"/>
          </w:tcPr>
          <w:p w:rsidR="000C41BC" w:rsidRDefault="000C41BC" w:rsidP="000C41BC">
            <w:pPr>
              <w:jc w:val="left"/>
            </w:pPr>
            <w:r>
              <w:rPr>
                <w:rFonts w:hint="eastAsia"/>
              </w:rPr>
              <w:t xml:space="preserve">      </w:t>
            </w:r>
            <w:r>
              <w:rPr>
                <w:rFonts w:hint="eastAsia"/>
              </w:rPr>
              <w:t>资产支持证券</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r>
              <w:t>4</w:t>
            </w:r>
          </w:p>
        </w:tc>
        <w:tc>
          <w:tcPr>
            <w:tcW w:w="2971" w:type="dxa"/>
          </w:tcPr>
          <w:p w:rsidR="000C41BC" w:rsidRDefault="000C41BC" w:rsidP="000C41BC">
            <w:pPr>
              <w:jc w:val="left"/>
            </w:pPr>
            <w:r>
              <w:rPr>
                <w:rFonts w:hint="eastAsia"/>
              </w:rPr>
              <w:t>贵金属投资</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r>
              <w:t>5</w:t>
            </w:r>
          </w:p>
        </w:tc>
        <w:tc>
          <w:tcPr>
            <w:tcW w:w="2971" w:type="dxa"/>
          </w:tcPr>
          <w:p w:rsidR="000C41BC" w:rsidRDefault="000C41BC" w:rsidP="000C41BC">
            <w:pPr>
              <w:jc w:val="left"/>
            </w:pPr>
            <w:r>
              <w:rPr>
                <w:rFonts w:hint="eastAsia"/>
              </w:rPr>
              <w:t>金融衍生品投资</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r>
              <w:t>6</w:t>
            </w:r>
          </w:p>
        </w:tc>
        <w:tc>
          <w:tcPr>
            <w:tcW w:w="2971" w:type="dxa"/>
          </w:tcPr>
          <w:p w:rsidR="000C41BC" w:rsidRDefault="000C41BC" w:rsidP="000C41BC">
            <w:pPr>
              <w:jc w:val="left"/>
            </w:pPr>
            <w:r>
              <w:rPr>
                <w:rFonts w:hint="eastAsia"/>
              </w:rPr>
              <w:t>买入返售金融资产</w:t>
            </w:r>
          </w:p>
        </w:tc>
        <w:tc>
          <w:tcPr>
            <w:tcW w:w="2381" w:type="dxa"/>
          </w:tcPr>
          <w:p w:rsidR="000C41BC" w:rsidRDefault="000C41BC" w:rsidP="000C41BC">
            <w:pPr>
              <w:jc w:val="right"/>
            </w:pPr>
            <w:r>
              <w:t>49,989,557.90</w:t>
            </w:r>
          </w:p>
        </w:tc>
        <w:tc>
          <w:tcPr>
            <w:tcW w:w="2506" w:type="dxa"/>
          </w:tcPr>
          <w:p w:rsidR="000C41BC" w:rsidRDefault="000C41BC" w:rsidP="000C41BC">
            <w:pPr>
              <w:jc w:val="right"/>
            </w:pPr>
            <w:r>
              <w:t>11.30</w:t>
            </w:r>
          </w:p>
        </w:tc>
      </w:tr>
      <w:tr w:rsidR="000C41BC" w:rsidTr="000C41BC">
        <w:tc>
          <w:tcPr>
            <w:tcW w:w="646" w:type="dxa"/>
          </w:tcPr>
          <w:p w:rsidR="000C41BC" w:rsidRDefault="000C41BC" w:rsidP="000C41BC">
            <w:pPr>
              <w:jc w:val="center"/>
            </w:pPr>
          </w:p>
        </w:tc>
        <w:tc>
          <w:tcPr>
            <w:tcW w:w="2971" w:type="dxa"/>
          </w:tcPr>
          <w:p w:rsidR="000C41BC" w:rsidRDefault="000C41BC" w:rsidP="000C41BC">
            <w:pPr>
              <w:jc w:val="left"/>
            </w:pPr>
            <w:r>
              <w:rPr>
                <w:rFonts w:hint="eastAsia"/>
              </w:rPr>
              <w:t>其中：买断式回购的买入返售金融资产</w:t>
            </w:r>
          </w:p>
        </w:tc>
        <w:tc>
          <w:tcPr>
            <w:tcW w:w="2381" w:type="dxa"/>
          </w:tcPr>
          <w:p w:rsidR="000C41BC" w:rsidRDefault="000C41BC" w:rsidP="000C41BC">
            <w:pPr>
              <w:jc w:val="right"/>
            </w:pPr>
            <w:r>
              <w:t>-</w:t>
            </w:r>
          </w:p>
        </w:tc>
        <w:tc>
          <w:tcPr>
            <w:tcW w:w="2506" w:type="dxa"/>
          </w:tcPr>
          <w:p w:rsidR="000C41BC" w:rsidRDefault="000C41BC" w:rsidP="000C41BC">
            <w:pPr>
              <w:jc w:val="right"/>
            </w:pPr>
            <w:r>
              <w:t>-</w:t>
            </w:r>
          </w:p>
        </w:tc>
      </w:tr>
      <w:tr w:rsidR="000C41BC" w:rsidTr="000C41BC">
        <w:tc>
          <w:tcPr>
            <w:tcW w:w="646" w:type="dxa"/>
          </w:tcPr>
          <w:p w:rsidR="000C41BC" w:rsidRDefault="000C41BC" w:rsidP="000C41BC">
            <w:pPr>
              <w:jc w:val="center"/>
            </w:pPr>
            <w:r>
              <w:t>7</w:t>
            </w:r>
          </w:p>
        </w:tc>
        <w:tc>
          <w:tcPr>
            <w:tcW w:w="2971" w:type="dxa"/>
          </w:tcPr>
          <w:p w:rsidR="000C41BC" w:rsidRDefault="000C41BC" w:rsidP="000C41BC">
            <w:pPr>
              <w:jc w:val="left"/>
            </w:pPr>
            <w:r>
              <w:rPr>
                <w:rFonts w:hint="eastAsia"/>
              </w:rPr>
              <w:t>银行存款和结算备付金合计</w:t>
            </w:r>
          </w:p>
        </w:tc>
        <w:tc>
          <w:tcPr>
            <w:tcW w:w="2381" w:type="dxa"/>
          </w:tcPr>
          <w:p w:rsidR="000C41BC" w:rsidRDefault="000C41BC" w:rsidP="000C41BC">
            <w:pPr>
              <w:jc w:val="right"/>
            </w:pPr>
            <w:r>
              <w:t>37,139,972.99</w:t>
            </w:r>
          </w:p>
        </w:tc>
        <w:tc>
          <w:tcPr>
            <w:tcW w:w="2506" w:type="dxa"/>
          </w:tcPr>
          <w:p w:rsidR="000C41BC" w:rsidRDefault="000C41BC" w:rsidP="000C41BC">
            <w:pPr>
              <w:jc w:val="right"/>
            </w:pPr>
            <w:r>
              <w:t>8.40</w:t>
            </w:r>
          </w:p>
        </w:tc>
      </w:tr>
      <w:tr w:rsidR="000C41BC" w:rsidTr="000C41BC">
        <w:tc>
          <w:tcPr>
            <w:tcW w:w="646" w:type="dxa"/>
          </w:tcPr>
          <w:p w:rsidR="000C41BC" w:rsidRDefault="000C41BC" w:rsidP="000C41BC">
            <w:pPr>
              <w:jc w:val="center"/>
            </w:pPr>
            <w:r>
              <w:t>8</w:t>
            </w:r>
          </w:p>
        </w:tc>
        <w:tc>
          <w:tcPr>
            <w:tcW w:w="2971" w:type="dxa"/>
          </w:tcPr>
          <w:p w:rsidR="000C41BC" w:rsidRDefault="000C41BC" w:rsidP="000C41BC">
            <w:pPr>
              <w:jc w:val="left"/>
            </w:pPr>
            <w:r>
              <w:rPr>
                <w:rFonts w:hint="eastAsia"/>
              </w:rPr>
              <w:t>其他资产</w:t>
            </w:r>
          </w:p>
        </w:tc>
        <w:tc>
          <w:tcPr>
            <w:tcW w:w="2381" w:type="dxa"/>
          </w:tcPr>
          <w:p w:rsidR="000C41BC" w:rsidRDefault="000C41BC" w:rsidP="000C41BC">
            <w:pPr>
              <w:jc w:val="right"/>
            </w:pPr>
            <w:r>
              <w:t>718,664.60</w:t>
            </w:r>
          </w:p>
        </w:tc>
        <w:tc>
          <w:tcPr>
            <w:tcW w:w="2506" w:type="dxa"/>
          </w:tcPr>
          <w:p w:rsidR="000C41BC" w:rsidRDefault="000C41BC" w:rsidP="000C41BC">
            <w:pPr>
              <w:jc w:val="right"/>
            </w:pPr>
            <w:r>
              <w:t>0.16</w:t>
            </w:r>
          </w:p>
        </w:tc>
      </w:tr>
      <w:tr w:rsidR="000C41BC" w:rsidTr="000C41BC">
        <w:tc>
          <w:tcPr>
            <w:tcW w:w="646" w:type="dxa"/>
          </w:tcPr>
          <w:p w:rsidR="000C41BC" w:rsidRDefault="000C41BC" w:rsidP="000C41BC">
            <w:pPr>
              <w:jc w:val="center"/>
            </w:pPr>
            <w:r>
              <w:t>9</w:t>
            </w:r>
          </w:p>
        </w:tc>
        <w:tc>
          <w:tcPr>
            <w:tcW w:w="2971" w:type="dxa"/>
          </w:tcPr>
          <w:p w:rsidR="000C41BC" w:rsidRDefault="000C41BC" w:rsidP="000C41BC">
            <w:pPr>
              <w:jc w:val="left"/>
            </w:pPr>
            <w:r>
              <w:rPr>
                <w:rFonts w:hint="eastAsia"/>
              </w:rPr>
              <w:t>合计</w:t>
            </w:r>
          </w:p>
        </w:tc>
        <w:tc>
          <w:tcPr>
            <w:tcW w:w="2381" w:type="dxa"/>
          </w:tcPr>
          <w:p w:rsidR="000C41BC" w:rsidRDefault="000C41BC" w:rsidP="000C41BC">
            <w:pPr>
              <w:jc w:val="right"/>
            </w:pPr>
            <w:r>
              <w:t>442,267,131.91</w:t>
            </w:r>
          </w:p>
        </w:tc>
        <w:tc>
          <w:tcPr>
            <w:tcW w:w="2506" w:type="dxa"/>
          </w:tcPr>
          <w:p w:rsidR="000C41BC" w:rsidRDefault="000C41BC" w:rsidP="000C41BC">
            <w:pPr>
              <w:jc w:val="right"/>
            </w:pPr>
            <w:r>
              <w:t>100.00</w:t>
            </w:r>
          </w:p>
        </w:tc>
      </w:tr>
    </w:tbl>
    <w:p w:rsidR="000C41BC" w:rsidRDefault="000C41BC" w:rsidP="000C41BC">
      <w:pPr>
        <w:pStyle w:val="-8"/>
        <w:rPr>
          <w:rFonts w:hint="eastAsia"/>
        </w:rPr>
      </w:pPr>
      <w:r>
        <w:rPr>
          <w:rFonts w:hint="eastAsia"/>
        </w:rPr>
        <w:t>注：本基金本报告期末通过沪港通交易机制投资的港股市值为人民币112,514,363.77元，占基金资产净值比例25.76%;通过深港通交易机制投资的港股市值为人民币17,386,036.63元，占基金资产净值比例3.98%。</w:t>
      </w:r>
    </w:p>
    <w:p w:rsidR="000C41BC" w:rsidRDefault="000C41BC" w:rsidP="000C41BC">
      <w:pPr>
        <w:pStyle w:val="-2"/>
        <w:spacing w:before="312"/>
        <w:rPr>
          <w:rFonts w:hint="eastAsia"/>
        </w:rPr>
      </w:pPr>
      <w:r>
        <w:rPr>
          <w:rFonts w:hint="eastAsia"/>
        </w:rPr>
        <w:t>报告期末按行业分类的股票投资组合</w:t>
      </w:r>
    </w:p>
    <w:p w:rsidR="000C41BC" w:rsidRDefault="000C41BC" w:rsidP="000C41BC">
      <w:pPr>
        <w:pStyle w:val="-3"/>
        <w:spacing w:before="156" w:after="156"/>
        <w:rPr>
          <w:rFonts w:hint="eastAsia"/>
        </w:rPr>
      </w:pPr>
      <w:r>
        <w:rPr>
          <w:rFonts w:hint="eastAsia"/>
        </w:rPr>
        <w:lastRenderedPageBreak/>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0C41BC" w:rsidTr="000C41BC">
        <w:trPr>
          <w:cnfStyle w:val="100000000000" w:firstRow="1" w:lastRow="0" w:firstColumn="0" w:lastColumn="0" w:oddVBand="0" w:evenVBand="0" w:oddHBand="0" w:evenHBand="0" w:firstRowFirstColumn="0" w:firstRowLastColumn="0" w:lastRowFirstColumn="0" w:lastRowLastColumn="0"/>
        </w:trPr>
        <w:tc>
          <w:tcPr>
            <w:tcW w:w="646" w:type="dxa"/>
          </w:tcPr>
          <w:p w:rsidR="000C41BC" w:rsidRPr="000C41BC" w:rsidRDefault="000C41BC" w:rsidP="000C41BC">
            <w:pPr>
              <w:jc w:val="center"/>
              <w:rPr>
                <w:b/>
              </w:rPr>
            </w:pPr>
            <w:r w:rsidRPr="000C41BC">
              <w:rPr>
                <w:rFonts w:hint="eastAsia"/>
                <w:b/>
              </w:rPr>
              <w:t>代码</w:t>
            </w:r>
          </w:p>
        </w:tc>
        <w:tc>
          <w:tcPr>
            <w:tcW w:w="3595" w:type="dxa"/>
          </w:tcPr>
          <w:p w:rsidR="000C41BC" w:rsidRPr="000C41BC" w:rsidRDefault="000C41BC" w:rsidP="000C41BC">
            <w:pPr>
              <w:jc w:val="center"/>
              <w:rPr>
                <w:b/>
              </w:rPr>
            </w:pPr>
            <w:r w:rsidRPr="000C41BC">
              <w:rPr>
                <w:rFonts w:hint="eastAsia"/>
                <w:b/>
              </w:rPr>
              <w:t>行业类别</w:t>
            </w:r>
          </w:p>
        </w:tc>
        <w:tc>
          <w:tcPr>
            <w:tcW w:w="1769" w:type="dxa"/>
          </w:tcPr>
          <w:p w:rsidR="000C41BC" w:rsidRPr="000C41BC" w:rsidRDefault="000C41BC" w:rsidP="000C41BC">
            <w:pPr>
              <w:jc w:val="center"/>
              <w:rPr>
                <w:b/>
              </w:rPr>
            </w:pPr>
            <w:r w:rsidRPr="000C41BC">
              <w:rPr>
                <w:rFonts w:hint="eastAsia"/>
                <w:b/>
              </w:rPr>
              <w:t>公允价值（元）</w:t>
            </w:r>
          </w:p>
        </w:tc>
        <w:tc>
          <w:tcPr>
            <w:tcW w:w="2495" w:type="dxa"/>
          </w:tcPr>
          <w:p w:rsidR="000C41BC" w:rsidRPr="000C41BC" w:rsidRDefault="000C41BC" w:rsidP="000C41BC">
            <w:pPr>
              <w:jc w:val="center"/>
              <w:rPr>
                <w:b/>
              </w:rPr>
            </w:pPr>
            <w:r w:rsidRPr="000C41BC">
              <w:rPr>
                <w:rFonts w:hint="eastAsia"/>
                <w:b/>
              </w:rPr>
              <w:t>占基金资产净值比例（％）</w:t>
            </w:r>
          </w:p>
        </w:tc>
      </w:tr>
      <w:tr w:rsidR="000C41BC" w:rsidTr="000C41BC">
        <w:tc>
          <w:tcPr>
            <w:tcW w:w="646" w:type="dxa"/>
          </w:tcPr>
          <w:p w:rsidR="000C41BC" w:rsidRDefault="000C41BC" w:rsidP="000C41BC">
            <w:pPr>
              <w:jc w:val="left"/>
            </w:pPr>
            <w:r>
              <w:t>A</w:t>
            </w:r>
          </w:p>
        </w:tc>
        <w:tc>
          <w:tcPr>
            <w:tcW w:w="3595" w:type="dxa"/>
          </w:tcPr>
          <w:p w:rsidR="000C41BC" w:rsidRDefault="000C41BC" w:rsidP="000C41BC">
            <w:pPr>
              <w:jc w:val="left"/>
            </w:pPr>
            <w:r>
              <w:rPr>
                <w:rFonts w:hint="eastAsia"/>
              </w:rPr>
              <w:t>农、林、牧、渔业</w:t>
            </w:r>
          </w:p>
        </w:tc>
        <w:tc>
          <w:tcPr>
            <w:tcW w:w="1769" w:type="dxa"/>
          </w:tcPr>
          <w:p w:rsidR="000C41BC" w:rsidRDefault="000C41BC" w:rsidP="000C41BC">
            <w:pPr>
              <w:jc w:val="right"/>
            </w:pPr>
            <w:r>
              <w:t>5,428,532.00</w:t>
            </w:r>
          </w:p>
        </w:tc>
        <w:tc>
          <w:tcPr>
            <w:tcW w:w="2495" w:type="dxa"/>
          </w:tcPr>
          <w:p w:rsidR="000C41BC" w:rsidRDefault="000C41BC" w:rsidP="000C41BC">
            <w:pPr>
              <w:jc w:val="right"/>
            </w:pPr>
            <w:r>
              <w:t>1.24</w:t>
            </w:r>
          </w:p>
        </w:tc>
      </w:tr>
      <w:tr w:rsidR="000C41BC" w:rsidTr="000C41BC">
        <w:tc>
          <w:tcPr>
            <w:tcW w:w="646" w:type="dxa"/>
          </w:tcPr>
          <w:p w:rsidR="000C41BC" w:rsidRDefault="000C41BC" w:rsidP="000C41BC">
            <w:pPr>
              <w:jc w:val="left"/>
            </w:pPr>
            <w:r>
              <w:t>B</w:t>
            </w:r>
          </w:p>
        </w:tc>
        <w:tc>
          <w:tcPr>
            <w:tcW w:w="3595" w:type="dxa"/>
          </w:tcPr>
          <w:p w:rsidR="000C41BC" w:rsidRDefault="000C41BC" w:rsidP="000C41BC">
            <w:pPr>
              <w:jc w:val="left"/>
            </w:pPr>
            <w:r>
              <w:rPr>
                <w:rFonts w:hint="eastAsia"/>
              </w:rPr>
              <w:t>采矿业</w:t>
            </w:r>
          </w:p>
        </w:tc>
        <w:tc>
          <w:tcPr>
            <w:tcW w:w="1769" w:type="dxa"/>
          </w:tcPr>
          <w:p w:rsidR="000C41BC" w:rsidRDefault="000C41BC" w:rsidP="000C41BC">
            <w:pPr>
              <w:jc w:val="right"/>
            </w:pPr>
            <w:r>
              <w:t>37,958,015.86</w:t>
            </w:r>
          </w:p>
        </w:tc>
        <w:tc>
          <w:tcPr>
            <w:tcW w:w="2495" w:type="dxa"/>
          </w:tcPr>
          <w:p w:rsidR="000C41BC" w:rsidRDefault="000C41BC" w:rsidP="000C41BC">
            <w:pPr>
              <w:jc w:val="right"/>
            </w:pPr>
            <w:r>
              <w:t>8.69</w:t>
            </w:r>
          </w:p>
        </w:tc>
      </w:tr>
      <w:tr w:rsidR="000C41BC" w:rsidTr="000C41BC">
        <w:tc>
          <w:tcPr>
            <w:tcW w:w="646" w:type="dxa"/>
          </w:tcPr>
          <w:p w:rsidR="000C41BC" w:rsidRDefault="000C41BC" w:rsidP="000C41BC">
            <w:pPr>
              <w:jc w:val="left"/>
            </w:pPr>
            <w:r>
              <w:t>C</w:t>
            </w:r>
          </w:p>
        </w:tc>
        <w:tc>
          <w:tcPr>
            <w:tcW w:w="3595" w:type="dxa"/>
          </w:tcPr>
          <w:p w:rsidR="000C41BC" w:rsidRDefault="000C41BC" w:rsidP="000C41BC">
            <w:pPr>
              <w:jc w:val="left"/>
            </w:pPr>
            <w:r>
              <w:rPr>
                <w:rFonts w:hint="eastAsia"/>
              </w:rPr>
              <w:t>制造业</w:t>
            </w:r>
          </w:p>
        </w:tc>
        <w:tc>
          <w:tcPr>
            <w:tcW w:w="1769" w:type="dxa"/>
          </w:tcPr>
          <w:p w:rsidR="000C41BC" w:rsidRDefault="000C41BC" w:rsidP="000C41BC">
            <w:pPr>
              <w:jc w:val="right"/>
            </w:pPr>
            <w:r>
              <w:t>138,803,103.63</w:t>
            </w:r>
          </w:p>
        </w:tc>
        <w:tc>
          <w:tcPr>
            <w:tcW w:w="2495" w:type="dxa"/>
          </w:tcPr>
          <w:p w:rsidR="000C41BC" w:rsidRDefault="000C41BC" w:rsidP="000C41BC">
            <w:pPr>
              <w:jc w:val="right"/>
            </w:pPr>
            <w:r>
              <w:t>31.78</w:t>
            </w:r>
          </w:p>
        </w:tc>
      </w:tr>
      <w:tr w:rsidR="000C41BC" w:rsidTr="000C41BC">
        <w:tc>
          <w:tcPr>
            <w:tcW w:w="646" w:type="dxa"/>
          </w:tcPr>
          <w:p w:rsidR="000C41BC" w:rsidRDefault="000C41BC" w:rsidP="000C41BC">
            <w:pPr>
              <w:jc w:val="left"/>
            </w:pPr>
            <w:r>
              <w:t>D</w:t>
            </w:r>
          </w:p>
        </w:tc>
        <w:tc>
          <w:tcPr>
            <w:tcW w:w="3595" w:type="dxa"/>
          </w:tcPr>
          <w:p w:rsidR="000C41BC" w:rsidRDefault="000C41BC" w:rsidP="000C41BC">
            <w:pPr>
              <w:jc w:val="left"/>
            </w:pPr>
            <w:r>
              <w:rPr>
                <w:rFonts w:hint="eastAsia"/>
              </w:rPr>
              <w:t>电力、热力、燃气及水生产和供应业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E</w:t>
            </w:r>
          </w:p>
        </w:tc>
        <w:tc>
          <w:tcPr>
            <w:tcW w:w="3595" w:type="dxa"/>
          </w:tcPr>
          <w:p w:rsidR="000C41BC" w:rsidRDefault="000C41BC" w:rsidP="000C41BC">
            <w:pPr>
              <w:jc w:val="left"/>
            </w:pPr>
            <w:r>
              <w:rPr>
                <w:rFonts w:hint="eastAsia"/>
              </w:rPr>
              <w:t>建筑业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F</w:t>
            </w:r>
          </w:p>
        </w:tc>
        <w:tc>
          <w:tcPr>
            <w:tcW w:w="3595" w:type="dxa"/>
          </w:tcPr>
          <w:p w:rsidR="000C41BC" w:rsidRDefault="000C41BC" w:rsidP="000C41BC">
            <w:pPr>
              <w:jc w:val="left"/>
            </w:pPr>
            <w:r>
              <w:rPr>
                <w:rFonts w:hint="eastAsia"/>
              </w:rPr>
              <w:t>批发和零售业</w:t>
            </w:r>
          </w:p>
        </w:tc>
        <w:tc>
          <w:tcPr>
            <w:tcW w:w="1769" w:type="dxa"/>
          </w:tcPr>
          <w:p w:rsidR="000C41BC" w:rsidRDefault="000C41BC" w:rsidP="000C41BC">
            <w:pPr>
              <w:jc w:val="right"/>
            </w:pPr>
            <w:r>
              <w:t>144,100.40</w:t>
            </w:r>
          </w:p>
        </w:tc>
        <w:tc>
          <w:tcPr>
            <w:tcW w:w="2495" w:type="dxa"/>
          </w:tcPr>
          <w:p w:rsidR="000C41BC" w:rsidRDefault="000C41BC" w:rsidP="000C41BC">
            <w:pPr>
              <w:jc w:val="right"/>
            </w:pPr>
            <w:r>
              <w:t>0.03</w:t>
            </w:r>
          </w:p>
        </w:tc>
      </w:tr>
      <w:tr w:rsidR="000C41BC" w:rsidTr="000C41BC">
        <w:tc>
          <w:tcPr>
            <w:tcW w:w="646" w:type="dxa"/>
          </w:tcPr>
          <w:p w:rsidR="000C41BC" w:rsidRDefault="000C41BC" w:rsidP="000C41BC">
            <w:pPr>
              <w:jc w:val="left"/>
            </w:pPr>
            <w:r>
              <w:t>G</w:t>
            </w:r>
          </w:p>
        </w:tc>
        <w:tc>
          <w:tcPr>
            <w:tcW w:w="3595" w:type="dxa"/>
          </w:tcPr>
          <w:p w:rsidR="000C41BC" w:rsidRDefault="000C41BC" w:rsidP="000C41BC">
            <w:pPr>
              <w:jc w:val="left"/>
            </w:pPr>
            <w:r>
              <w:rPr>
                <w:rFonts w:hint="eastAsia"/>
              </w:rPr>
              <w:t>交通运输、仓储和邮政业</w:t>
            </w:r>
          </w:p>
        </w:tc>
        <w:tc>
          <w:tcPr>
            <w:tcW w:w="1769" w:type="dxa"/>
          </w:tcPr>
          <w:p w:rsidR="000C41BC" w:rsidRDefault="000C41BC" w:rsidP="000C41BC">
            <w:pPr>
              <w:jc w:val="right"/>
            </w:pPr>
            <w:r>
              <w:t>1,518,525.00</w:t>
            </w:r>
          </w:p>
        </w:tc>
        <w:tc>
          <w:tcPr>
            <w:tcW w:w="2495" w:type="dxa"/>
          </w:tcPr>
          <w:p w:rsidR="000C41BC" w:rsidRDefault="000C41BC" w:rsidP="000C41BC">
            <w:pPr>
              <w:jc w:val="right"/>
            </w:pPr>
            <w:r>
              <w:t>0.35</w:t>
            </w:r>
          </w:p>
        </w:tc>
      </w:tr>
      <w:tr w:rsidR="000C41BC" w:rsidTr="000C41BC">
        <w:tc>
          <w:tcPr>
            <w:tcW w:w="646" w:type="dxa"/>
          </w:tcPr>
          <w:p w:rsidR="000C41BC" w:rsidRDefault="000C41BC" w:rsidP="000C41BC">
            <w:pPr>
              <w:jc w:val="left"/>
            </w:pPr>
            <w:r>
              <w:t>H</w:t>
            </w:r>
          </w:p>
        </w:tc>
        <w:tc>
          <w:tcPr>
            <w:tcW w:w="3595" w:type="dxa"/>
          </w:tcPr>
          <w:p w:rsidR="000C41BC" w:rsidRDefault="000C41BC" w:rsidP="000C41BC">
            <w:pPr>
              <w:jc w:val="left"/>
            </w:pPr>
            <w:r>
              <w:rPr>
                <w:rFonts w:hint="eastAsia"/>
              </w:rPr>
              <w:t>住宿和餐饮业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I</w:t>
            </w:r>
          </w:p>
        </w:tc>
        <w:tc>
          <w:tcPr>
            <w:tcW w:w="3595" w:type="dxa"/>
          </w:tcPr>
          <w:p w:rsidR="000C41BC" w:rsidRDefault="000C41BC" w:rsidP="000C41BC">
            <w:pPr>
              <w:jc w:val="left"/>
            </w:pPr>
            <w:r>
              <w:rPr>
                <w:rFonts w:hint="eastAsia"/>
              </w:rPr>
              <w:t>信息传输、软件和信息技术服务业</w:t>
            </w:r>
          </w:p>
        </w:tc>
        <w:tc>
          <w:tcPr>
            <w:tcW w:w="1769" w:type="dxa"/>
          </w:tcPr>
          <w:p w:rsidR="000C41BC" w:rsidRDefault="000C41BC" w:rsidP="000C41BC">
            <w:pPr>
              <w:jc w:val="right"/>
            </w:pPr>
            <w:r>
              <w:t>5,312,499.62</w:t>
            </w:r>
          </w:p>
        </w:tc>
        <w:tc>
          <w:tcPr>
            <w:tcW w:w="2495" w:type="dxa"/>
          </w:tcPr>
          <w:p w:rsidR="000C41BC" w:rsidRDefault="000C41BC" w:rsidP="000C41BC">
            <w:pPr>
              <w:jc w:val="right"/>
            </w:pPr>
            <w:r>
              <w:t>1.22</w:t>
            </w:r>
          </w:p>
        </w:tc>
      </w:tr>
      <w:tr w:rsidR="000C41BC" w:rsidTr="000C41BC">
        <w:tc>
          <w:tcPr>
            <w:tcW w:w="646" w:type="dxa"/>
          </w:tcPr>
          <w:p w:rsidR="000C41BC" w:rsidRDefault="000C41BC" w:rsidP="000C41BC">
            <w:pPr>
              <w:jc w:val="left"/>
            </w:pPr>
            <w:r>
              <w:t>J</w:t>
            </w:r>
          </w:p>
        </w:tc>
        <w:tc>
          <w:tcPr>
            <w:tcW w:w="3595" w:type="dxa"/>
          </w:tcPr>
          <w:p w:rsidR="000C41BC" w:rsidRDefault="000C41BC" w:rsidP="000C41BC">
            <w:pPr>
              <w:jc w:val="left"/>
            </w:pPr>
            <w:r>
              <w:rPr>
                <w:rFonts w:hint="eastAsia"/>
              </w:rPr>
              <w:t>金融业</w:t>
            </w:r>
          </w:p>
        </w:tc>
        <w:tc>
          <w:tcPr>
            <w:tcW w:w="1769" w:type="dxa"/>
          </w:tcPr>
          <w:p w:rsidR="000C41BC" w:rsidRDefault="000C41BC" w:rsidP="000C41BC">
            <w:pPr>
              <w:jc w:val="right"/>
            </w:pPr>
            <w:r>
              <w:t>26,707,482.00</w:t>
            </w:r>
          </w:p>
        </w:tc>
        <w:tc>
          <w:tcPr>
            <w:tcW w:w="2495" w:type="dxa"/>
          </w:tcPr>
          <w:p w:rsidR="000C41BC" w:rsidRDefault="000C41BC" w:rsidP="000C41BC">
            <w:pPr>
              <w:jc w:val="right"/>
            </w:pPr>
            <w:r>
              <w:t>6.11</w:t>
            </w:r>
          </w:p>
        </w:tc>
      </w:tr>
      <w:tr w:rsidR="000C41BC" w:rsidTr="000C41BC">
        <w:tc>
          <w:tcPr>
            <w:tcW w:w="646" w:type="dxa"/>
          </w:tcPr>
          <w:p w:rsidR="000C41BC" w:rsidRDefault="000C41BC" w:rsidP="000C41BC">
            <w:pPr>
              <w:jc w:val="left"/>
            </w:pPr>
            <w:r>
              <w:t>K</w:t>
            </w:r>
          </w:p>
        </w:tc>
        <w:tc>
          <w:tcPr>
            <w:tcW w:w="3595" w:type="dxa"/>
          </w:tcPr>
          <w:p w:rsidR="000C41BC" w:rsidRDefault="000C41BC" w:rsidP="000C41BC">
            <w:pPr>
              <w:jc w:val="left"/>
            </w:pPr>
            <w:r>
              <w:rPr>
                <w:rFonts w:hint="eastAsia"/>
              </w:rPr>
              <w:t>房地产业</w:t>
            </w:r>
          </w:p>
        </w:tc>
        <w:tc>
          <w:tcPr>
            <w:tcW w:w="1769" w:type="dxa"/>
          </w:tcPr>
          <w:p w:rsidR="000C41BC" w:rsidRDefault="000C41BC" w:rsidP="000C41BC">
            <w:pPr>
              <w:jc w:val="right"/>
            </w:pPr>
            <w:r>
              <w:t>8,621,100.00</w:t>
            </w:r>
          </w:p>
        </w:tc>
        <w:tc>
          <w:tcPr>
            <w:tcW w:w="2495" w:type="dxa"/>
          </w:tcPr>
          <w:p w:rsidR="000C41BC" w:rsidRDefault="000C41BC" w:rsidP="000C41BC">
            <w:pPr>
              <w:jc w:val="right"/>
            </w:pPr>
            <w:r>
              <w:t>1.97</w:t>
            </w:r>
          </w:p>
        </w:tc>
      </w:tr>
      <w:tr w:rsidR="000C41BC" w:rsidTr="000C41BC">
        <w:tc>
          <w:tcPr>
            <w:tcW w:w="646" w:type="dxa"/>
          </w:tcPr>
          <w:p w:rsidR="000C41BC" w:rsidRDefault="000C41BC" w:rsidP="000C41BC">
            <w:pPr>
              <w:jc w:val="left"/>
            </w:pPr>
            <w:r>
              <w:t>L</w:t>
            </w:r>
          </w:p>
        </w:tc>
        <w:tc>
          <w:tcPr>
            <w:tcW w:w="3595" w:type="dxa"/>
          </w:tcPr>
          <w:p w:rsidR="000C41BC" w:rsidRDefault="000C41BC" w:rsidP="000C41BC">
            <w:pPr>
              <w:jc w:val="left"/>
            </w:pPr>
            <w:r>
              <w:rPr>
                <w:rFonts w:hint="eastAsia"/>
              </w:rPr>
              <w:t>租赁和商务服务业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M</w:t>
            </w:r>
          </w:p>
        </w:tc>
        <w:tc>
          <w:tcPr>
            <w:tcW w:w="3595" w:type="dxa"/>
          </w:tcPr>
          <w:p w:rsidR="000C41BC" w:rsidRDefault="000C41BC" w:rsidP="000C41BC">
            <w:pPr>
              <w:jc w:val="left"/>
            </w:pPr>
            <w:r>
              <w:rPr>
                <w:rFonts w:hint="eastAsia"/>
              </w:rPr>
              <w:t>科学研究和技术服务业</w:t>
            </w:r>
          </w:p>
        </w:tc>
        <w:tc>
          <w:tcPr>
            <w:tcW w:w="1769" w:type="dxa"/>
          </w:tcPr>
          <w:p w:rsidR="000C41BC" w:rsidRDefault="000C41BC" w:rsidP="000C41BC">
            <w:pPr>
              <w:jc w:val="right"/>
            </w:pPr>
            <w:r>
              <w:t>25,177.51</w:t>
            </w:r>
          </w:p>
        </w:tc>
        <w:tc>
          <w:tcPr>
            <w:tcW w:w="2495" w:type="dxa"/>
          </w:tcPr>
          <w:p w:rsidR="000C41BC" w:rsidRDefault="000C41BC" w:rsidP="000C41BC">
            <w:pPr>
              <w:jc w:val="right"/>
            </w:pPr>
            <w:r>
              <w:t>0.01</w:t>
            </w:r>
          </w:p>
        </w:tc>
      </w:tr>
      <w:tr w:rsidR="000C41BC" w:rsidTr="000C41BC">
        <w:tc>
          <w:tcPr>
            <w:tcW w:w="646" w:type="dxa"/>
          </w:tcPr>
          <w:p w:rsidR="000C41BC" w:rsidRDefault="000C41BC" w:rsidP="000C41BC">
            <w:pPr>
              <w:jc w:val="left"/>
            </w:pPr>
            <w:r>
              <w:t>N</w:t>
            </w:r>
          </w:p>
        </w:tc>
        <w:tc>
          <w:tcPr>
            <w:tcW w:w="3595" w:type="dxa"/>
          </w:tcPr>
          <w:p w:rsidR="000C41BC" w:rsidRDefault="000C41BC" w:rsidP="000C41BC">
            <w:pPr>
              <w:jc w:val="left"/>
            </w:pPr>
            <w:r>
              <w:rPr>
                <w:rFonts w:hint="eastAsia"/>
              </w:rPr>
              <w:t>水利、环境和公共设施管理业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O</w:t>
            </w:r>
          </w:p>
        </w:tc>
        <w:tc>
          <w:tcPr>
            <w:tcW w:w="3595" w:type="dxa"/>
          </w:tcPr>
          <w:p w:rsidR="000C41BC" w:rsidRDefault="000C41BC" w:rsidP="000C41BC">
            <w:pPr>
              <w:jc w:val="left"/>
            </w:pPr>
            <w:r>
              <w:rPr>
                <w:rFonts w:hint="eastAsia"/>
              </w:rPr>
              <w:t>居民服务、修理和其他服务业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P</w:t>
            </w:r>
          </w:p>
        </w:tc>
        <w:tc>
          <w:tcPr>
            <w:tcW w:w="3595" w:type="dxa"/>
          </w:tcPr>
          <w:p w:rsidR="000C41BC" w:rsidRDefault="000C41BC" w:rsidP="000C41BC">
            <w:pPr>
              <w:jc w:val="left"/>
            </w:pPr>
            <w:r>
              <w:rPr>
                <w:rFonts w:hint="eastAsia"/>
              </w:rPr>
              <w:t>教育</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Q</w:t>
            </w:r>
          </w:p>
        </w:tc>
        <w:tc>
          <w:tcPr>
            <w:tcW w:w="3595" w:type="dxa"/>
          </w:tcPr>
          <w:p w:rsidR="000C41BC" w:rsidRDefault="000C41BC" w:rsidP="000C41BC">
            <w:pPr>
              <w:jc w:val="left"/>
            </w:pPr>
            <w:r>
              <w:rPr>
                <w:rFonts w:hint="eastAsia"/>
              </w:rPr>
              <w:t>卫生和社会工作</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R</w:t>
            </w:r>
          </w:p>
        </w:tc>
        <w:tc>
          <w:tcPr>
            <w:tcW w:w="3595" w:type="dxa"/>
          </w:tcPr>
          <w:p w:rsidR="000C41BC" w:rsidRDefault="000C41BC" w:rsidP="000C41BC">
            <w:pPr>
              <w:jc w:val="left"/>
            </w:pPr>
            <w:r>
              <w:rPr>
                <w:rFonts w:hint="eastAsia"/>
              </w:rPr>
              <w:t>文化、体育和娱乐业</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r>
              <w:t>S</w:t>
            </w:r>
          </w:p>
        </w:tc>
        <w:tc>
          <w:tcPr>
            <w:tcW w:w="3595" w:type="dxa"/>
          </w:tcPr>
          <w:p w:rsidR="000C41BC" w:rsidRDefault="000C41BC" w:rsidP="000C41BC">
            <w:pPr>
              <w:jc w:val="left"/>
            </w:pPr>
            <w:r>
              <w:rPr>
                <w:rFonts w:hint="eastAsia"/>
              </w:rPr>
              <w:t>综合</w:t>
            </w:r>
          </w:p>
        </w:tc>
        <w:tc>
          <w:tcPr>
            <w:tcW w:w="1769" w:type="dxa"/>
          </w:tcPr>
          <w:p w:rsidR="000C41BC" w:rsidRDefault="000C41BC" w:rsidP="000C41BC">
            <w:pPr>
              <w:jc w:val="right"/>
            </w:pPr>
            <w:r>
              <w:t>-</w:t>
            </w:r>
          </w:p>
        </w:tc>
        <w:tc>
          <w:tcPr>
            <w:tcW w:w="2495" w:type="dxa"/>
          </w:tcPr>
          <w:p w:rsidR="000C41BC" w:rsidRDefault="000C41BC" w:rsidP="000C41BC">
            <w:pPr>
              <w:jc w:val="right"/>
            </w:pPr>
            <w:r>
              <w:t>-</w:t>
            </w:r>
          </w:p>
        </w:tc>
      </w:tr>
      <w:tr w:rsidR="000C41BC" w:rsidTr="000C41BC">
        <w:tc>
          <w:tcPr>
            <w:tcW w:w="646" w:type="dxa"/>
          </w:tcPr>
          <w:p w:rsidR="000C41BC" w:rsidRDefault="000C41BC" w:rsidP="000C41BC">
            <w:pPr>
              <w:jc w:val="left"/>
            </w:pPr>
          </w:p>
        </w:tc>
        <w:tc>
          <w:tcPr>
            <w:tcW w:w="3595" w:type="dxa"/>
          </w:tcPr>
          <w:p w:rsidR="000C41BC" w:rsidRDefault="000C41BC" w:rsidP="000C41BC">
            <w:pPr>
              <w:jc w:val="left"/>
            </w:pPr>
            <w:r>
              <w:rPr>
                <w:rFonts w:hint="eastAsia"/>
              </w:rPr>
              <w:t>合计</w:t>
            </w:r>
          </w:p>
        </w:tc>
        <w:tc>
          <w:tcPr>
            <w:tcW w:w="1769" w:type="dxa"/>
          </w:tcPr>
          <w:p w:rsidR="000C41BC" w:rsidRDefault="000C41BC" w:rsidP="000C41BC">
            <w:pPr>
              <w:jc w:val="right"/>
            </w:pPr>
            <w:r>
              <w:t>224,518,536.02</w:t>
            </w:r>
          </w:p>
        </w:tc>
        <w:tc>
          <w:tcPr>
            <w:tcW w:w="2495" w:type="dxa"/>
          </w:tcPr>
          <w:p w:rsidR="000C41BC" w:rsidRDefault="000C41BC" w:rsidP="000C41BC">
            <w:pPr>
              <w:jc w:val="right"/>
            </w:pPr>
            <w:r>
              <w:t>51.40</w:t>
            </w:r>
          </w:p>
        </w:tc>
      </w:tr>
    </w:tbl>
    <w:p w:rsidR="000C41BC" w:rsidRDefault="000C41BC" w:rsidP="000C41BC">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0C41BC" w:rsidTr="000C41BC">
        <w:trPr>
          <w:cnfStyle w:val="100000000000" w:firstRow="1" w:lastRow="0" w:firstColumn="0" w:lastColumn="0" w:oddVBand="0" w:evenVBand="0" w:oddHBand="0" w:evenHBand="0" w:firstRowFirstColumn="0" w:firstRowLastColumn="0" w:lastRowFirstColumn="0" w:lastRowLastColumn="0"/>
        </w:trPr>
        <w:tc>
          <w:tcPr>
            <w:tcW w:w="2768" w:type="dxa"/>
          </w:tcPr>
          <w:p w:rsidR="000C41BC" w:rsidRPr="000C41BC" w:rsidRDefault="000C41BC" w:rsidP="000C41BC">
            <w:pPr>
              <w:jc w:val="center"/>
              <w:rPr>
                <w:b/>
              </w:rPr>
            </w:pPr>
            <w:r w:rsidRPr="000C41BC">
              <w:rPr>
                <w:rFonts w:hint="eastAsia"/>
                <w:b/>
              </w:rPr>
              <w:t>行业类别</w:t>
            </w:r>
          </w:p>
        </w:tc>
        <w:tc>
          <w:tcPr>
            <w:tcW w:w="2769" w:type="dxa"/>
          </w:tcPr>
          <w:p w:rsidR="000C41BC" w:rsidRPr="000C41BC" w:rsidRDefault="000C41BC" w:rsidP="000C41BC">
            <w:pPr>
              <w:jc w:val="center"/>
              <w:rPr>
                <w:b/>
              </w:rPr>
            </w:pPr>
            <w:r w:rsidRPr="000C41BC">
              <w:rPr>
                <w:rFonts w:hint="eastAsia"/>
                <w:b/>
              </w:rPr>
              <w:t>公允价值（人民币）</w:t>
            </w:r>
          </w:p>
        </w:tc>
        <w:tc>
          <w:tcPr>
            <w:tcW w:w="2769" w:type="dxa"/>
          </w:tcPr>
          <w:p w:rsidR="000C41BC" w:rsidRPr="000C41BC" w:rsidRDefault="000C41BC" w:rsidP="000C41BC">
            <w:pPr>
              <w:jc w:val="center"/>
              <w:rPr>
                <w:b/>
              </w:rPr>
            </w:pPr>
            <w:r w:rsidRPr="000C41BC">
              <w:rPr>
                <w:rFonts w:hint="eastAsia"/>
                <w:b/>
              </w:rPr>
              <w:t>占基金资产净值比例（</w:t>
            </w:r>
            <w:r w:rsidRPr="000C41BC">
              <w:rPr>
                <w:rFonts w:hint="eastAsia"/>
                <w:b/>
              </w:rPr>
              <w:t>%</w:t>
            </w:r>
            <w:r w:rsidRPr="000C41BC">
              <w:rPr>
                <w:rFonts w:hint="eastAsia"/>
                <w:b/>
              </w:rPr>
              <w:t>）</w:t>
            </w:r>
          </w:p>
        </w:tc>
      </w:tr>
      <w:tr w:rsidR="000C41BC" w:rsidTr="000C41BC">
        <w:tc>
          <w:tcPr>
            <w:tcW w:w="2768" w:type="dxa"/>
          </w:tcPr>
          <w:p w:rsidR="000C41BC" w:rsidRDefault="000C41BC" w:rsidP="000C41BC">
            <w:pPr>
              <w:jc w:val="left"/>
            </w:pPr>
            <w:r>
              <w:rPr>
                <w:rFonts w:hint="eastAsia"/>
              </w:rPr>
              <w:t>能源</w:t>
            </w:r>
          </w:p>
        </w:tc>
        <w:tc>
          <w:tcPr>
            <w:tcW w:w="2769" w:type="dxa"/>
          </w:tcPr>
          <w:p w:rsidR="000C41BC" w:rsidRDefault="000C41BC" w:rsidP="000C41BC">
            <w:pPr>
              <w:jc w:val="right"/>
            </w:pPr>
            <w:r>
              <w:t>21,758,840.77</w:t>
            </w:r>
          </w:p>
        </w:tc>
        <w:tc>
          <w:tcPr>
            <w:tcW w:w="2769" w:type="dxa"/>
          </w:tcPr>
          <w:p w:rsidR="000C41BC" w:rsidRDefault="000C41BC" w:rsidP="000C41BC">
            <w:pPr>
              <w:jc w:val="right"/>
            </w:pPr>
            <w:r>
              <w:t>4.98</w:t>
            </w:r>
          </w:p>
        </w:tc>
      </w:tr>
      <w:tr w:rsidR="000C41BC" w:rsidTr="000C41BC">
        <w:tc>
          <w:tcPr>
            <w:tcW w:w="2768" w:type="dxa"/>
          </w:tcPr>
          <w:p w:rsidR="000C41BC" w:rsidRDefault="000C41BC" w:rsidP="000C41BC">
            <w:pPr>
              <w:jc w:val="left"/>
            </w:pPr>
            <w:r>
              <w:rPr>
                <w:rFonts w:hint="eastAsia"/>
              </w:rPr>
              <w:t>材料</w:t>
            </w:r>
          </w:p>
        </w:tc>
        <w:tc>
          <w:tcPr>
            <w:tcW w:w="2769" w:type="dxa"/>
          </w:tcPr>
          <w:p w:rsidR="000C41BC" w:rsidRDefault="000C41BC" w:rsidP="000C41BC">
            <w:pPr>
              <w:jc w:val="right"/>
            </w:pPr>
            <w:r>
              <w:t>27,049,036.44</w:t>
            </w:r>
          </w:p>
        </w:tc>
        <w:tc>
          <w:tcPr>
            <w:tcW w:w="2769" w:type="dxa"/>
          </w:tcPr>
          <w:p w:rsidR="000C41BC" w:rsidRDefault="000C41BC" w:rsidP="000C41BC">
            <w:pPr>
              <w:jc w:val="right"/>
            </w:pPr>
            <w:r>
              <w:t>6.19</w:t>
            </w:r>
          </w:p>
        </w:tc>
      </w:tr>
      <w:tr w:rsidR="000C41BC" w:rsidTr="000C41BC">
        <w:tc>
          <w:tcPr>
            <w:tcW w:w="2768" w:type="dxa"/>
          </w:tcPr>
          <w:p w:rsidR="000C41BC" w:rsidRDefault="000C41BC" w:rsidP="000C41BC">
            <w:pPr>
              <w:jc w:val="left"/>
            </w:pPr>
            <w:r>
              <w:rPr>
                <w:rFonts w:hint="eastAsia"/>
              </w:rPr>
              <w:t>工业</w:t>
            </w:r>
          </w:p>
        </w:tc>
        <w:tc>
          <w:tcPr>
            <w:tcW w:w="2769" w:type="dxa"/>
          </w:tcPr>
          <w:p w:rsidR="000C41BC" w:rsidRDefault="000C41BC" w:rsidP="000C41BC">
            <w:pPr>
              <w:jc w:val="right"/>
            </w:pPr>
            <w:r>
              <w:t>6,164,219.08</w:t>
            </w:r>
          </w:p>
        </w:tc>
        <w:tc>
          <w:tcPr>
            <w:tcW w:w="2769" w:type="dxa"/>
          </w:tcPr>
          <w:p w:rsidR="000C41BC" w:rsidRDefault="000C41BC" w:rsidP="000C41BC">
            <w:pPr>
              <w:jc w:val="right"/>
            </w:pPr>
            <w:r>
              <w:t>1.41</w:t>
            </w:r>
          </w:p>
        </w:tc>
      </w:tr>
      <w:tr w:rsidR="000C41BC" w:rsidTr="000C41BC">
        <w:tc>
          <w:tcPr>
            <w:tcW w:w="2768" w:type="dxa"/>
          </w:tcPr>
          <w:p w:rsidR="000C41BC" w:rsidRDefault="000C41BC" w:rsidP="000C41BC">
            <w:pPr>
              <w:jc w:val="left"/>
            </w:pPr>
            <w:r>
              <w:rPr>
                <w:rFonts w:hint="eastAsia"/>
              </w:rPr>
              <w:t>非必需消费品</w:t>
            </w:r>
          </w:p>
        </w:tc>
        <w:tc>
          <w:tcPr>
            <w:tcW w:w="2769" w:type="dxa"/>
          </w:tcPr>
          <w:p w:rsidR="000C41BC" w:rsidRDefault="000C41BC" w:rsidP="000C41BC">
            <w:pPr>
              <w:jc w:val="right"/>
            </w:pPr>
            <w:r>
              <w:t>2,638,486.26</w:t>
            </w:r>
          </w:p>
        </w:tc>
        <w:tc>
          <w:tcPr>
            <w:tcW w:w="2769" w:type="dxa"/>
          </w:tcPr>
          <w:p w:rsidR="000C41BC" w:rsidRDefault="000C41BC" w:rsidP="000C41BC">
            <w:pPr>
              <w:jc w:val="right"/>
            </w:pPr>
            <w:r>
              <w:t>0.60</w:t>
            </w:r>
          </w:p>
        </w:tc>
      </w:tr>
      <w:tr w:rsidR="000C41BC" w:rsidTr="000C41BC">
        <w:tc>
          <w:tcPr>
            <w:tcW w:w="2768" w:type="dxa"/>
          </w:tcPr>
          <w:p w:rsidR="000C41BC" w:rsidRDefault="000C41BC" w:rsidP="000C41BC">
            <w:pPr>
              <w:jc w:val="left"/>
            </w:pPr>
            <w:r>
              <w:rPr>
                <w:rFonts w:hint="eastAsia"/>
              </w:rPr>
              <w:t>必需消费品</w:t>
            </w:r>
          </w:p>
        </w:tc>
        <w:tc>
          <w:tcPr>
            <w:tcW w:w="2769" w:type="dxa"/>
          </w:tcPr>
          <w:p w:rsidR="000C41BC" w:rsidRDefault="000C41BC" w:rsidP="000C41BC">
            <w:pPr>
              <w:jc w:val="right"/>
            </w:pPr>
            <w:r>
              <w:t>30,332,990.80</w:t>
            </w:r>
          </w:p>
        </w:tc>
        <w:tc>
          <w:tcPr>
            <w:tcW w:w="2769" w:type="dxa"/>
          </w:tcPr>
          <w:p w:rsidR="000C41BC" w:rsidRDefault="000C41BC" w:rsidP="000C41BC">
            <w:pPr>
              <w:jc w:val="right"/>
            </w:pPr>
            <w:r>
              <w:t>6.94</w:t>
            </w:r>
          </w:p>
        </w:tc>
      </w:tr>
      <w:tr w:rsidR="000C41BC" w:rsidTr="000C41BC">
        <w:tc>
          <w:tcPr>
            <w:tcW w:w="2768" w:type="dxa"/>
          </w:tcPr>
          <w:p w:rsidR="000C41BC" w:rsidRDefault="000C41BC" w:rsidP="000C41BC">
            <w:pPr>
              <w:jc w:val="left"/>
            </w:pPr>
            <w:r>
              <w:rPr>
                <w:rFonts w:hint="eastAsia"/>
              </w:rPr>
              <w:t>医疗保健</w:t>
            </w:r>
          </w:p>
        </w:tc>
        <w:tc>
          <w:tcPr>
            <w:tcW w:w="2769" w:type="dxa"/>
          </w:tcPr>
          <w:p w:rsidR="000C41BC" w:rsidRDefault="000C41BC" w:rsidP="000C41BC">
            <w:pPr>
              <w:jc w:val="right"/>
            </w:pPr>
            <w:r>
              <w:t>5,954,261.08</w:t>
            </w:r>
          </w:p>
        </w:tc>
        <w:tc>
          <w:tcPr>
            <w:tcW w:w="2769" w:type="dxa"/>
          </w:tcPr>
          <w:p w:rsidR="000C41BC" w:rsidRDefault="000C41BC" w:rsidP="000C41BC">
            <w:pPr>
              <w:jc w:val="right"/>
            </w:pPr>
            <w:r>
              <w:t>1.36</w:t>
            </w:r>
          </w:p>
        </w:tc>
      </w:tr>
      <w:tr w:rsidR="000C41BC" w:rsidTr="000C41BC">
        <w:tc>
          <w:tcPr>
            <w:tcW w:w="2768" w:type="dxa"/>
          </w:tcPr>
          <w:p w:rsidR="000C41BC" w:rsidRDefault="000C41BC" w:rsidP="000C41BC">
            <w:pPr>
              <w:jc w:val="left"/>
            </w:pPr>
            <w:r>
              <w:rPr>
                <w:rFonts w:hint="eastAsia"/>
              </w:rPr>
              <w:t>金融</w:t>
            </w:r>
          </w:p>
        </w:tc>
        <w:tc>
          <w:tcPr>
            <w:tcW w:w="2769" w:type="dxa"/>
          </w:tcPr>
          <w:p w:rsidR="000C41BC" w:rsidRDefault="000C41BC" w:rsidP="000C41BC">
            <w:pPr>
              <w:jc w:val="right"/>
            </w:pPr>
            <w:r>
              <w:t>2,102,063.91</w:t>
            </w:r>
          </w:p>
        </w:tc>
        <w:tc>
          <w:tcPr>
            <w:tcW w:w="2769" w:type="dxa"/>
          </w:tcPr>
          <w:p w:rsidR="000C41BC" w:rsidRDefault="000C41BC" w:rsidP="000C41BC">
            <w:pPr>
              <w:jc w:val="right"/>
            </w:pPr>
            <w:r>
              <w:t>0.48</w:t>
            </w:r>
          </w:p>
        </w:tc>
      </w:tr>
      <w:tr w:rsidR="000C41BC" w:rsidTr="000C41BC">
        <w:tc>
          <w:tcPr>
            <w:tcW w:w="2768" w:type="dxa"/>
          </w:tcPr>
          <w:p w:rsidR="000C41BC" w:rsidRDefault="000C41BC" w:rsidP="000C41BC">
            <w:pPr>
              <w:jc w:val="left"/>
            </w:pPr>
            <w:r>
              <w:rPr>
                <w:rFonts w:hint="eastAsia"/>
              </w:rPr>
              <w:t>科技</w:t>
            </w:r>
          </w:p>
        </w:tc>
        <w:tc>
          <w:tcPr>
            <w:tcW w:w="2769" w:type="dxa"/>
          </w:tcPr>
          <w:p w:rsidR="000C41BC" w:rsidRDefault="000C41BC" w:rsidP="000C41BC">
            <w:pPr>
              <w:jc w:val="right"/>
            </w:pPr>
            <w:r>
              <w:t>2,765,749.96</w:t>
            </w:r>
          </w:p>
        </w:tc>
        <w:tc>
          <w:tcPr>
            <w:tcW w:w="2769" w:type="dxa"/>
          </w:tcPr>
          <w:p w:rsidR="000C41BC" w:rsidRDefault="000C41BC" w:rsidP="000C41BC">
            <w:pPr>
              <w:jc w:val="right"/>
            </w:pPr>
            <w:r>
              <w:t>0.63</w:t>
            </w:r>
          </w:p>
        </w:tc>
      </w:tr>
      <w:tr w:rsidR="000C41BC" w:rsidTr="000C41BC">
        <w:tc>
          <w:tcPr>
            <w:tcW w:w="2768" w:type="dxa"/>
          </w:tcPr>
          <w:p w:rsidR="000C41BC" w:rsidRDefault="000C41BC" w:rsidP="000C41BC">
            <w:pPr>
              <w:jc w:val="left"/>
            </w:pPr>
            <w:r>
              <w:rPr>
                <w:rFonts w:hint="eastAsia"/>
              </w:rPr>
              <w:t>通讯</w:t>
            </w:r>
          </w:p>
        </w:tc>
        <w:tc>
          <w:tcPr>
            <w:tcW w:w="2769" w:type="dxa"/>
          </w:tcPr>
          <w:p w:rsidR="000C41BC" w:rsidRDefault="000C41BC" w:rsidP="000C41BC">
            <w:pPr>
              <w:jc w:val="right"/>
            </w:pPr>
            <w:r>
              <w:t>31,134,752.10</w:t>
            </w:r>
          </w:p>
        </w:tc>
        <w:tc>
          <w:tcPr>
            <w:tcW w:w="2769" w:type="dxa"/>
          </w:tcPr>
          <w:p w:rsidR="000C41BC" w:rsidRDefault="000C41BC" w:rsidP="000C41BC">
            <w:pPr>
              <w:jc w:val="right"/>
            </w:pPr>
            <w:r>
              <w:t>7.13</w:t>
            </w:r>
          </w:p>
        </w:tc>
      </w:tr>
      <w:tr w:rsidR="000C41BC" w:rsidTr="000C41BC">
        <w:tc>
          <w:tcPr>
            <w:tcW w:w="2768" w:type="dxa"/>
          </w:tcPr>
          <w:p w:rsidR="000C41BC" w:rsidRDefault="000C41BC" w:rsidP="000C41BC">
            <w:pPr>
              <w:jc w:val="left"/>
            </w:pPr>
            <w:r>
              <w:rPr>
                <w:rFonts w:hint="eastAsia"/>
              </w:rPr>
              <w:t>公用事业</w:t>
            </w:r>
          </w:p>
        </w:tc>
        <w:tc>
          <w:tcPr>
            <w:tcW w:w="2769" w:type="dxa"/>
          </w:tcPr>
          <w:p w:rsidR="000C41BC" w:rsidRDefault="000C41BC" w:rsidP="000C41BC">
            <w:pPr>
              <w:jc w:val="right"/>
            </w:pPr>
            <w:r>
              <w:t>-</w:t>
            </w:r>
          </w:p>
        </w:tc>
        <w:tc>
          <w:tcPr>
            <w:tcW w:w="2769" w:type="dxa"/>
          </w:tcPr>
          <w:p w:rsidR="000C41BC" w:rsidRDefault="000C41BC" w:rsidP="000C41BC">
            <w:pPr>
              <w:jc w:val="right"/>
            </w:pPr>
            <w:r>
              <w:t>-</w:t>
            </w:r>
          </w:p>
        </w:tc>
      </w:tr>
      <w:tr w:rsidR="000C41BC" w:rsidTr="000C41BC">
        <w:tc>
          <w:tcPr>
            <w:tcW w:w="2768" w:type="dxa"/>
          </w:tcPr>
          <w:p w:rsidR="000C41BC" w:rsidRDefault="000C41BC" w:rsidP="000C41BC">
            <w:pPr>
              <w:jc w:val="left"/>
            </w:pPr>
            <w:r>
              <w:rPr>
                <w:rFonts w:hint="eastAsia"/>
              </w:rPr>
              <w:t>房地产</w:t>
            </w:r>
          </w:p>
        </w:tc>
        <w:tc>
          <w:tcPr>
            <w:tcW w:w="2769" w:type="dxa"/>
          </w:tcPr>
          <w:p w:rsidR="000C41BC" w:rsidRDefault="000C41BC" w:rsidP="000C41BC">
            <w:pPr>
              <w:jc w:val="right"/>
            </w:pPr>
            <w:r>
              <w:t>-</w:t>
            </w:r>
          </w:p>
        </w:tc>
        <w:tc>
          <w:tcPr>
            <w:tcW w:w="2769" w:type="dxa"/>
          </w:tcPr>
          <w:p w:rsidR="000C41BC" w:rsidRDefault="000C41BC" w:rsidP="000C41BC">
            <w:pPr>
              <w:jc w:val="right"/>
            </w:pPr>
            <w:r>
              <w:t>-</w:t>
            </w:r>
          </w:p>
        </w:tc>
      </w:tr>
      <w:tr w:rsidR="000C41BC" w:rsidTr="000C41BC">
        <w:tc>
          <w:tcPr>
            <w:tcW w:w="2768" w:type="dxa"/>
          </w:tcPr>
          <w:p w:rsidR="000C41BC" w:rsidRDefault="000C41BC" w:rsidP="000C41BC">
            <w:pPr>
              <w:jc w:val="left"/>
            </w:pPr>
            <w:r>
              <w:rPr>
                <w:rFonts w:hint="eastAsia"/>
              </w:rPr>
              <w:t>政府</w:t>
            </w:r>
          </w:p>
        </w:tc>
        <w:tc>
          <w:tcPr>
            <w:tcW w:w="2769" w:type="dxa"/>
          </w:tcPr>
          <w:p w:rsidR="000C41BC" w:rsidRDefault="000C41BC" w:rsidP="000C41BC">
            <w:pPr>
              <w:jc w:val="right"/>
            </w:pPr>
            <w:r>
              <w:t>-</w:t>
            </w:r>
          </w:p>
        </w:tc>
        <w:tc>
          <w:tcPr>
            <w:tcW w:w="2769" w:type="dxa"/>
          </w:tcPr>
          <w:p w:rsidR="000C41BC" w:rsidRDefault="000C41BC" w:rsidP="000C41BC">
            <w:pPr>
              <w:jc w:val="right"/>
            </w:pPr>
            <w:r>
              <w:t>-</w:t>
            </w:r>
          </w:p>
        </w:tc>
      </w:tr>
      <w:tr w:rsidR="000C41BC" w:rsidTr="000C41BC">
        <w:tc>
          <w:tcPr>
            <w:tcW w:w="2768" w:type="dxa"/>
          </w:tcPr>
          <w:p w:rsidR="000C41BC" w:rsidRDefault="000C41BC" w:rsidP="000C41BC">
            <w:pPr>
              <w:jc w:val="left"/>
            </w:pPr>
            <w:r>
              <w:rPr>
                <w:rFonts w:hint="eastAsia"/>
              </w:rPr>
              <w:t>合计</w:t>
            </w:r>
          </w:p>
        </w:tc>
        <w:tc>
          <w:tcPr>
            <w:tcW w:w="2769" w:type="dxa"/>
          </w:tcPr>
          <w:p w:rsidR="000C41BC" w:rsidRDefault="000C41BC" w:rsidP="000C41BC">
            <w:pPr>
              <w:jc w:val="right"/>
            </w:pPr>
            <w:r>
              <w:t>129,900,400.40</w:t>
            </w:r>
          </w:p>
        </w:tc>
        <w:tc>
          <w:tcPr>
            <w:tcW w:w="2769" w:type="dxa"/>
          </w:tcPr>
          <w:p w:rsidR="000C41BC" w:rsidRDefault="000C41BC" w:rsidP="000C41BC">
            <w:pPr>
              <w:jc w:val="right"/>
            </w:pPr>
            <w:r>
              <w:t>29.74</w:t>
            </w:r>
          </w:p>
        </w:tc>
      </w:tr>
    </w:tbl>
    <w:p w:rsidR="000C41BC" w:rsidRDefault="000C41BC" w:rsidP="000C41BC">
      <w:pPr>
        <w:pStyle w:val="-8"/>
        <w:rPr>
          <w:rFonts w:hint="eastAsia"/>
        </w:rPr>
      </w:pPr>
      <w:r>
        <w:rPr>
          <w:rFonts w:hint="eastAsia"/>
        </w:rPr>
        <w:t>注：以上分类采用彭博行业分类标准（BICS）。</w:t>
      </w:r>
    </w:p>
    <w:p w:rsidR="000C41BC" w:rsidRDefault="000C41BC" w:rsidP="000C41BC">
      <w:pPr>
        <w:pStyle w:val="-2"/>
        <w:spacing w:before="312"/>
        <w:rPr>
          <w:rFonts w:hint="eastAsia"/>
        </w:rPr>
      </w:pPr>
      <w:r>
        <w:rPr>
          <w:rFonts w:hint="eastAsia"/>
        </w:rPr>
        <w:t>期末按公允价值占基金资产净值比例大小排序的股票投资明细</w:t>
      </w:r>
    </w:p>
    <w:p w:rsidR="000C41BC" w:rsidRDefault="000C41BC" w:rsidP="000C41BC">
      <w:pPr>
        <w:pStyle w:val="-3"/>
        <w:spacing w:before="156" w:after="156"/>
        <w:rPr>
          <w:rFonts w:hint="eastAsia"/>
        </w:rPr>
      </w:pPr>
      <w:r>
        <w:rPr>
          <w:rFonts w:hint="eastAsia"/>
        </w:rPr>
        <w:lastRenderedPageBreak/>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0C41BC" w:rsidTr="000C41BC">
        <w:trPr>
          <w:cnfStyle w:val="100000000000" w:firstRow="1" w:lastRow="0" w:firstColumn="0" w:lastColumn="0" w:oddVBand="0" w:evenVBand="0" w:oddHBand="0" w:evenHBand="0" w:firstRowFirstColumn="0" w:firstRowLastColumn="0" w:lastRowFirstColumn="0" w:lastRowLastColumn="0"/>
        </w:trPr>
        <w:tc>
          <w:tcPr>
            <w:tcW w:w="652" w:type="dxa"/>
          </w:tcPr>
          <w:p w:rsidR="000C41BC" w:rsidRPr="000C41BC" w:rsidRDefault="000C41BC" w:rsidP="000C41BC">
            <w:pPr>
              <w:jc w:val="center"/>
              <w:rPr>
                <w:b/>
              </w:rPr>
            </w:pPr>
            <w:r w:rsidRPr="000C41BC">
              <w:rPr>
                <w:rFonts w:hint="eastAsia"/>
                <w:b/>
              </w:rPr>
              <w:t>序号</w:t>
            </w:r>
          </w:p>
        </w:tc>
        <w:tc>
          <w:tcPr>
            <w:tcW w:w="1349" w:type="dxa"/>
          </w:tcPr>
          <w:p w:rsidR="000C41BC" w:rsidRPr="000C41BC" w:rsidRDefault="000C41BC" w:rsidP="000C41BC">
            <w:pPr>
              <w:jc w:val="center"/>
              <w:rPr>
                <w:b/>
              </w:rPr>
            </w:pPr>
            <w:r w:rsidRPr="000C41BC">
              <w:rPr>
                <w:rFonts w:hint="eastAsia"/>
                <w:b/>
              </w:rPr>
              <w:t>股票代码</w:t>
            </w:r>
          </w:p>
        </w:tc>
        <w:tc>
          <w:tcPr>
            <w:tcW w:w="1349" w:type="dxa"/>
          </w:tcPr>
          <w:p w:rsidR="000C41BC" w:rsidRPr="000C41BC" w:rsidRDefault="000C41BC" w:rsidP="000C41BC">
            <w:pPr>
              <w:jc w:val="center"/>
              <w:rPr>
                <w:b/>
              </w:rPr>
            </w:pPr>
            <w:r w:rsidRPr="000C41BC">
              <w:rPr>
                <w:rFonts w:hint="eastAsia"/>
                <w:b/>
              </w:rPr>
              <w:t>股票名称</w:t>
            </w:r>
          </w:p>
        </w:tc>
        <w:tc>
          <w:tcPr>
            <w:tcW w:w="1718" w:type="dxa"/>
          </w:tcPr>
          <w:p w:rsidR="000C41BC" w:rsidRPr="000C41BC" w:rsidRDefault="000C41BC" w:rsidP="000C41BC">
            <w:pPr>
              <w:jc w:val="center"/>
              <w:rPr>
                <w:b/>
              </w:rPr>
            </w:pPr>
            <w:r w:rsidRPr="000C41BC">
              <w:rPr>
                <w:rFonts w:hint="eastAsia"/>
                <w:b/>
              </w:rPr>
              <w:t>数量（股）</w:t>
            </w:r>
          </w:p>
        </w:tc>
        <w:tc>
          <w:tcPr>
            <w:tcW w:w="1718" w:type="dxa"/>
          </w:tcPr>
          <w:p w:rsidR="000C41BC" w:rsidRPr="000C41BC" w:rsidRDefault="000C41BC" w:rsidP="000C41BC">
            <w:pPr>
              <w:jc w:val="center"/>
              <w:rPr>
                <w:b/>
              </w:rPr>
            </w:pPr>
            <w:r w:rsidRPr="000C41BC">
              <w:rPr>
                <w:rFonts w:hint="eastAsia"/>
                <w:b/>
              </w:rPr>
              <w:t>公允价值（元）</w:t>
            </w:r>
          </w:p>
        </w:tc>
        <w:tc>
          <w:tcPr>
            <w:tcW w:w="1718" w:type="dxa"/>
          </w:tcPr>
          <w:p w:rsidR="000C41BC" w:rsidRPr="000C41BC" w:rsidRDefault="000C41BC" w:rsidP="000C41BC">
            <w:pPr>
              <w:jc w:val="center"/>
              <w:rPr>
                <w:b/>
              </w:rPr>
            </w:pPr>
            <w:r w:rsidRPr="000C41BC">
              <w:rPr>
                <w:rFonts w:hint="eastAsia"/>
                <w:b/>
              </w:rPr>
              <w:t>占基金资产净值比例（％）</w:t>
            </w:r>
          </w:p>
        </w:tc>
      </w:tr>
      <w:tr w:rsidR="000C41BC" w:rsidTr="000C41BC">
        <w:tc>
          <w:tcPr>
            <w:tcW w:w="652" w:type="dxa"/>
          </w:tcPr>
          <w:p w:rsidR="000C41BC" w:rsidRDefault="000C41BC" w:rsidP="000C41BC">
            <w:pPr>
              <w:jc w:val="center"/>
            </w:pPr>
            <w:r>
              <w:t>1</w:t>
            </w:r>
          </w:p>
        </w:tc>
        <w:tc>
          <w:tcPr>
            <w:tcW w:w="1349" w:type="dxa"/>
          </w:tcPr>
          <w:p w:rsidR="000C41BC" w:rsidRDefault="000C41BC" w:rsidP="000C41BC">
            <w:pPr>
              <w:jc w:val="left"/>
            </w:pPr>
            <w:r>
              <w:t>000333</w:t>
            </w:r>
          </w:p>
        </w:tc>
        <w:tc>
          <w:tcPr>
            <w:tcW w:w="1349" w:type="dxa"/>
          </w:tcPr>
          <w:p w:rsidR="000C41BC" w:rsidRDefault="000C41BC" w:rsidP="000C41BC">
            <w:pPr>
              <w:jc w:val="left"/>
            </w:pPr>
            <w:r>
              <w:rPr>
                <w:rFonts w:hint="eastAsia"/>
              </w:rPr>
              <w:t>美的集团</w:t>
            </w:r>
          </w:p>
        </w:tc>
        <w:tc>
          <w:tcPr>
            <w:tcW w:w="1718" w:type="dxa"/>
          </w:tcPr>
          <w:p w:rsidR="000C41BC" w:rsidRDefault="000C41BC" w:rsidP="000C41BC">
            <w:pPr>
              <w:jc w:val="right"/>
            </w:pPr>
            <w:r>
              <w:t>402,818</w:t>
            </w:r>
          </w:p>
        </w:tc>
        <w:tc>
          <w:tcPr>
            <w:tcW w:w="1718" w:type="dxa"/>
          </w:tcPr>
          <w:p w:rsidR="000C41BC" w:rsidRDefault="000C41BC" w:rsidP="000C41BC">
            <w:pPr>
              <w:jc w:val="right"/>
            </w:pPr>
            <w:r>
              <w:t>31,480,226.70</w:t>
            </w:r>
          </w:p>
        </w:tc>
        <w:tc>
          <w:tcPr>
            <w:tcW w:w="1718" w:type="dxa"/>
          </w:tcPr>
          <w:p w:rsidR="000C41BC" w:rsidRDefault="000C41BC" w:rsidP="000C41BC">
            <w:pPr>
              <w:jc w:val="right"/>
            </w:pPr>
            <w:r>
              <w:t>7.21</w:t>
            </w:r>
          </w:p>
        </w:tc>
      </w:tr>
      <w:tr w:rsidR="000C41BC" w:rsidTr="000C41BC">
        <w:tc>
          <w:tcPr>
            <w:tcW w:w="652" w:type="dxa"/>
          </w:tcPr>
          <w:p w:rsidR="000C41BC" w:rsidRDefault="000C41BC" w:rsidP="000C41BC">
            <w:pPr>
              <w:jc w:val="center"/>
            </w:pPr>
            <w:r>
              <w:t>2</w:t>
            </w:r>
          </w:p>
        </w:tc>
        <w:tc>
          <w:tcPr>
            <w:tcW w:w="1349" w:type="dxa"/>
          </w:tcPr>
          <w:p w:rsidR="000C41BC" w:rsidRDefault="000C41BC" w:rsidP="000C41BC">
            <w:pPr>
              <w:jc w:val="left"/>
            </w:pPr>
            <w:r>
              <w:t>00700</w:t>
            </w:r>
          </w:p>
        </w:tc>
        <w:tc>
          <w:tcPr>
            <w:tcW w:w="1349" w:type="dxa"/>
          </w:tcPr>
          <w:p w:rsidR="000C41BC" w:rsidRDefault="000C41BC" w:rsidP="000C41BC">
            <w:pPr>
              <w:jc w:val="left"/>
            </w:pPr>
            <w:r>
              <w:rPr>
                <w:rFonts w:hint="eastAsia"/>
              </w:rPr>
              <w:t>腾讯控股</w:t>
            </w:r>
          </w:p>
        </w:tc>
        <w:tc>
          <w:tcPr>
            <w:tcW w:w="1718" w:type="dxa"/>
          </w:tcPr>
          <w:p w:rsidR="000C41BC" w:rsidRDefault="000C41BC" w:rsidP="000C41BC">
            <w:pPr>
              <w:jc w:val="right"/>
            </w:pPr>
            <w:r>
              <w:t>50,800</w:t>
            </w:r>
          </w:p>
        </w:tc>
        <w:tc>
          <w:tcPr>
            <w:tcW w:w="1718" w:type="dxa"/>
          </w:tcPr>
          <w:p w:rsidR="000C41BC" w:rsidRDefault="000C41BC" w:rsidP="000C41BC">
            <w:pPr>
              <w:jc w:val="right"/>
            </w:pPr>
            <w:r>
              <w:t>27,484,262.02</w:t>
            </w:r>
          </w:p>
        </w:tc>
        <w:tc>
          <w:tcPr>
            <w:tcW w:w="1718" w:type="dxa"/>
          </w:tcPr>
          <w:p w:rsidR="000C41BC" w:rsidRDefault="000C41BC" w:rsidP="000C41BC">
            <w:pPr>
              <w:jc w:val="right"/>
            </w:pPr>
            <w:r>
              <w:t>6.29</w:t>
            </w:r>
          </w:p>
        </w:tc>
      </w:tr>
      <w:tr w:rsidR="000C41BC" w:rsidTr="000C41BC">
        <w:tc>
          <w:tcPr>
            <w:tcW w:w="652" w:type="dxa"/>
          </w:tcPr>
          <w:p w:rsidR="000C41BC" w:rsidRDefault="000C41BC" w:rsidP="000C41BC">
            <w:pPr>
              <w:jc w:val="center"/>
            </w:pPr>
            <w:r>
              <w:t>3</w:t>
            </w:r>
          </w:p>
        </w:tc>
        <w:tc>
          <w:tcPr>
            <w:tcW w:w="1349" w:type="dxa"/>
          </w:tcPr>
          <w:p w:rsidR="000C41BC" w:rsidRDefault="000C41BC" w:rsidP="000C41BC">
            <w:pPr>
              <w:jc w:val="left"/>
            </w:pPr>
            <w:r>
              <w:t>601077</w:t>
            </w:r>
          </w:p>
        </w:tc>
        <w:tc>
          <w:tcPr>
            <w:tcW w:w="1349" w:type="dxa"/>
          </w:tcPr>
          <w:p w:rsidR="000C41BC" w:rsidRDefault="000C41BC" w:rsidP="000C41BC">
            <w:pPr>
              <w:jc w:val="left"/>
            </w:pPr>
            <w:r>
              <w:rPr>
                <w:rFonts w:hint="eastAsia"/>
              </w:rPr>
              <w:t>渝农商行</w:t>
            </w:r>
          </w:p>
        </w:tc>
        <w:tc>
          <w:tcPr>
            <w:tcW w:w="1718" w:type="dxa"/>
          </w:tcPr>
          <w:p w:rsidR="000C41BC" w:rsidRDefault="000C41BC" w:rsidP="000C41BC">
            <w:pPr>
              <w:jc w:val="right"/>
            </w:pPr>
            <w:r>
              <w:t>3,707,400</w:t>
            </w:r>
          </w:p>
        </w:tc>
        <w:tc>
          <w:tcPr>
            <w:tcW w:w="1718" w:type="dxa"/>
          </w:tcPr>
          <w:p w:rsidR="000C41BC" w:rsidRDefault="000C41BC" w:rsidP="000C41BC">
            <w:pPr>
              <w:jc w:val="right"/>
            </w:pPr>
            <w:r>
              <w:t>23,949,804.00</w:t>
            </w:r>
          </w:p>
        </w:tc>
        <w:tc>
          <w:tcPr>
            <w:tcW w:w="1718" w:type="dxa"/>
          </w:tcPr>
          <w:p w:rsidR="000C41BC" w:rsidRDefault="000C41BC" w:rsidP="000C41BC">
            <w:pPr>
              <w:jc w:val="right"/>
            </w:pPr>
            <w:r>
              <w:t>5.48</w:t>
            </w:r>
          </w:p>
        </w:tc>
      </w:tr>
      <w:tr w:rsidR="000C41BC" w:rsidTr="000C41BC">
        <w:tc>
          <w:tcPr>
            <w:tcW w:w="652" w:type="dxa"/>
          </w:tcPr>
          <w:p w:rsidR="000C41BC" w:rsidRDefault="000C41BC" w:rsidP="000C41BC">
            <w:pPr>
              <w:jc w:val="center"/>
            </w:pPr>
            <w:r>
              <w:t>4</w:t>
            </w:r>
          </w:p>
        </w:tc>
        <w:tc>
          <w:tcPr>
            <w:tcW w:w="1349" w:type="dxa"/>
          </w:tcPr>
          <w:p w:rsidR="000C41BC" w:rsidRDefault="000C41BC" w:rsidP="000C41BC">
            <w:pPr>
              <w:jc w:val="left"/>
            </w:pPr>
            <w:r>
              <w:t>00883</w:t>
            </w:r>
          </w:p>
        </w:tc>
        <w:tc>
          <w:tcPr>
            <w:tcW w:w="1349" w:type="dxa"/>
          </w:tcPr>
          <w:p w:rsidR="000C41BC" w:rsidRDefault="000C41BC" w:rsidP="000C41BC">
            <w:pPr>
              <w:jc w:val="left"/>
            </w:pPr>
            <w:r>
              <w:rPr>
                <w:rFonts w:hint="eastAsia"/>
              </w:rPr>
              <w:t>中国海洋石油</w:t>
            </w:r>
          </w:p>
        </w:tc>
        <w:tc>
          <w:tcPr>
            <w:tcW w:w="1718" w:type="dxa"/>
          </w:tcPr>
          <w:p w:rsidR="000C41BC" w:rsidRDefault="000C41BC" w:rsidP="000C41BC">
            <w:pPr>
              <w:jc w:val="right"/>
            </w:pPr>
            <w:r>
              <w:t>1,131,000</w:t>
            </w:r>
          </w:p>
        </w:tc>
        <w:tc>
          <w:tcPr>
            <w:tcW w:w="1718" w:type="dxa"/>
          </w:tcPr>
          <w:p w:rsidR="000C41BC" w:rsidRDefault="000C41BC" w:rsidP="000C41BC">
            <w:pPr>
              <w:jc w:val="right"/>
            </w:pPr>
            <w:r>
              <w:t>21,758,840.77</w:t>
            </w:r>
          </w:p>
        </w:tc>
        <w:tc>
          <w:tcPr>
            <w:tcW w:w="1718" w:type="dxa"/>
          </w:tcPr>
          <w:p w:rsidR="000C41BC" w:rsidRDefault="000C41BC" w:rsidP="000C41BC">
            <w:pPr>
              <w:jc w:val="right"/>
            </w:pPr>
            <w:r>
              <w:t>4.98</w:t>
            </w:r>
          </w:p>
        </w:tc>
      </w:tr>
      <w:tr w:rsidR="000C41BC" w:rsidTr="000C41BC">
        <w:tc>
          <w:tcPr>
            <w:tcW w:w="652" w:type="dxa"/>
          </w:tcPr>
          <w:p w:rsidR="000C41BC" w:rsidRDefault="000C41BC" w:rsidP="000C41BC">
            <w:pPr>
              <w:jc w:val="center"/>
            </w:pPr>
            <w:r>
              <w:t>5</w:t>
            </w:r>
          </w:p>
        </w:tc>
        <w:tc>
          <w:tcPr>
            <w:tcW w:w="1349" w:type="dxa"/>
          </w:tcPr>
          <w:p w:rsidR="000C41BC" w:rsidRDefault="000C41BC" w:rsidP="000C41BC">
            <w:pPr>
              <w:jc w:val="left"/>
            </w:pPr>
            <w:r>
              <w:t>01888</w:t>
            </w:r>
          </w:p>
        </w:tc>
        <w:tc>
          <w:tcPr>
            <w:tcW w:w="1349" w:type="dxa"/>
          </w:tcPr>
          <w:p w:rsidR="000C41BC" w:rsidRDefault="000C41BC" w:rsidP="000C41BC">
            <w:pPr>
              <w:jc w:val="left"/>
            </w:pPr>
            <w:r>
              <w:rPr>
                <w:rFonts w:hint="eastAsia"/>
              </w:rPr>
              <w:t>建滔积层板</w:t>
            </w:r>
          </w:p>
        </w:tc>
        <w:tc>
          <w:tcPr>
            <w:tcW w:w="1718" w:type="dxa"/>
          </w:tcPr>
          <w:p w:rsidR="000C41BC" w:rsidRDefault="000C41BC" w:rsidP="000C41BC">
            <w:pPr>
              <w:jc w:val="right"/>
            </w:pPr>
            <w:r>
              <w:t>1,630,000</w:t>
            </w:r>
          </w:p>
        </w:tc>
        <w:tc>
          <w:tcPr>
            <w:tcW w:w="1718" w:type="dxa"/>
          </w:tcPr>
          <w:p w:rsidR="000C41BC" w:rsidRDefault="000C41BC" w:rsidP="000C41BC">
            <w:pPr>
              <w:jc w:val="right"/>
            </w:pPr>
            <w:r>
              <w:t>19,418,959.03</w:t>
            </w:r>
          </w:p>
        </w:tc>
        <w:tc>
          <w:tcPr>
            <w:tcW w:w="1718" w:type="dxa"/>
          </w:tcPr>
          <w:p w:rsidR="000C41BC" w:rsidRDefault="000C41BC" w:rsidP="000C41BC">
            <w:pPr>
              <w:jc w:val="right"/>
            </w:pPr>
            <w:r>
              <w:t>4.45</w:t>
            </w:r>
          </w:p>
        </w:tc>
      </w:tr>
      <w:tr w:rsidR="000C41BC" w:rsidTr="000C41BC">
        <w:tc>
          <w:tcPr>
            <w:tcW w:w="652" w:type="dxa"/>
          </w:tcPr>
          <w:p w:rsidR="000C41BC" w:rsidRDefault="000C41BC" w:rsidP="000C41BC">
            <w:pPr>
              <w:jc w:val="center"/>
            </w:pPr>
            <w:r>
              <w:t>6</w:t>
            </w:r>
          </w:p>
        </w:tc>
        <w:tc>
          <w:tcPr>
            <w:tcW w:w="1349" w:type="dxa"/>
          </w:tcPr>
          <w:p w:rsidR="000C41BC" w:rsidRDefault="000C41BC" w:rsidP="000C41BC">
            <w:pPr>
              <w:jc w:val="left"/>
            </w:pPr>
            <w:r>
              <w:t>601899</w:t>
            </w:r>
          </w:p>
        </w:tc>
        <w:tc>
          <w:tcPr>
            <w:tcW w:w="1349" w:type="dxa"/>
          </w:tcPr>
          <w:p w:rsidR="000C41BC" w:rsidRDefault="000C41BC" w:rsidP="000C41BC">
            <w:pPr>
              <w:jc w:val="left"/>
            </w:pPr>
            <w:r>
              <w:rPr>
                <w:rFonts w:hint="eastAsia"/>
              </w:rPr>
              <w:t>紫金矿业</w:t>
            </w:r>
          </w:p>
        </w:tc>
        <w:tc>
          <w:tcPr>
            <w:tcW w:w="1718" w:type="dxa"/>
          </w:tcPr>
          <w:p w:rsidR="000C41BC" w:rsidRDefault="000C41BC" w:rsidP="000C41BC">
            <w:pPr>
              <w:jc w:val="right"/>
            </w:pPr>
            <w:r>
              <w:t>521,050</w:t>
            </w:r>
          </w:p>
        </w:tc>
        <w:tc>
          <w:tcPr>
            <w:tcW w:w="1718" w:type="dxa"/>
          </w:tcPr>
          <w:p w:rsidR="000C41BC" w:rsidRDefault="000C41BC" w:rsidP="000C41BC">
            <w:pPr>
              <w:jc w:val="right"/>
            </w:pPr>
            <w:r>
              <w:t>17,960,593.50</w:t>
            </w:r>
          </w:p>
        </w:tc>
        <w:tc>
          <w:tcPr>
            <w:tcW w:w="1718" w:type="dxa"/>
          </w:tcPr>
          <w:p w:rsidR="000C41BC" w:rsidRDefault="000C41BC" w:rsidP="000C41BC">
            <w:pPr>
              <w:jc w:val="right"/>
            </w:pPr>
            <w:r>
              <w:t>4.11</w:t>
            </w:r>
          </w:p>
        </w:tc>
      </w:tr>
      <w:tr w:rsidR="000C41BC" w:rsidTr="000C41BC">
        <w:tc>
          <w:tcPr>
            <w:tcW w:w="652" w:type="dxa"/>
          </w:tcPr>
          <w:p w:rsidR="000C41BC" w:rsidRDefault="000C41BC" w:rsidP="000C41BC">
            <w:pPr>
              <w:jc w:val="center"/>
            </w:pPr>
            <w:r>
              <w:t>7</w:t>
            </w:r>
          </w:p>
        </w:tc>
        <w:tc>
          <w:tcPr>
            <w:tcW w:w="1349" w:type="dxa"/>
          </w:tcPr>
          <w:p w:rsidR="000C41BC" w:rsidRDefault="000C41BC" w:rsidP="000C41BC">
            <w:pPr>
              <w:jc w:val="left"/>
            </w:pPr>
            <w:r>
              <w:t>02319</w:t>
            </w:r>
          </w:p>
        </w:tc>
        <w:tc>
          <w:tcPr>
            <w:tcW w:w="1349" w:type="dxa"/>
          </w:tcPr>
          <w:p w:rsidR="000C41BC" w:rsidRDefault="000C41BC" w:rsidP="000C41BC">
            <w:pPr>
              <w:jc w:val="left"/>
            </w:pPr>
            <w:r>
              <w:rPr>
                <w:rFonts w:hint="eastAsia"/>
              </w:rPr>
              <w:t>蒙牛乳业</w:t>
            </w:r>
          </w:p>
        </w:tc>
        <w:tc>
          <w:tcPr>
            <w:tcW w:w="1718" w:type="dxa"/>
          </w:tcPr>
          <w:p w:rsidR="000C41BC" w:rsidRDefault="000C41BC" w:rsidP="000C41BC">
            <w:pPr>
              <w:jc w:val="right"/>
            </w:pPr>
            <w:r>
              <w:t>1,067,000</w:t>
            </w:r>
          </w:p>
        </w:tc>
        <w:tc>
          <w:tcPr>
            <w:tcW w:w="1718" w:type="dxa"/>
          </w:tcPr>
          <w:p w:rsidR="000C41BC" w:rsidRDefault="000C41BC" w:rsidP="000C41BC">
            <w:pPr>
              <w:jc w:val="right"/>
            </w:pPr>
            <w:r>
              <w:t>14,369,299.88</w:t>
            </w:r>
          </w:p>
        </w:tc>
        <w:tc>
          <w:tcPr>
            <w:tcW w:w="1718" w:type="dxa"/>
          </w:tcPr>
          <w:p w:rsidR="000C41BC" w:rsidRDefault="000C41BC" w:rsidP="000C41BC">
            <w:pPr>
              <w:jc w:val="right"/>
            </w:pPr>
            <w:r>
              <w:t>3.29</w:t>
            </w:r>
          </w:p>
        </w:tc>
      </w:tr>
      <w:tr w:rsidR="000C41BC" w:rsidTr="000C41BC">
        <w:tc>
          <w:tcPr>
            <w:tcW w:w="652" w:type="dxa"/>
          </w:tcPr>
          <w:p w:rsidR="000C41BC" w:rsidRDefault="000C41BC" w:rsidP="000C41BC">
            <w:pPr>
              <w:jc w:val="center"/>
            </w:pPr>
            <w:r>
              <w:t>8</w:t>
            </w:r>
          </w:p>
        </w:tc>
        <w:tc>
          <w:tcPr>
            <w:tcW w:w="1349" w:type="dxa"/>
          </w:tcPr>
          <w:p w:rsidR="000C41BC" w:rsidRDefault="000C41BC" w:rsidP="000C41BC">
            <w:pPr>
              <w:jc w:val="left"/>
            </w:pPr>
            <w:r>
              <w:t>600690</w:t>
            </w:r>
          </w:p>
        </w:tc>
        <w:tc>
          <w:tcPr>
            <w:tcW w:w="1349" w:type="dxa"/>
          </w:tcPr>
          <w:p w:rsidR="000C41BC" w:rsidRDefault="000C41BC" w:rsidP="000C41BC">
            <w:pPr>
              <w:jc w:val="left"/>
            </w:pPr>
            <w:r>
              <w:rPr>
                <w:rFonts w:hint="eastAsia"/>
              </w:rPr>
              <w:t>海尔智家</w:t>
            </w:r>
          </w:p>
        </w:tc>
        <w:tc>
          <w:tcPr>
            <w:tcW w:w="1718" w:type="dxa"/>
          </w:tcPr>
          <w:p w:rsidR="000C41BC" w:rsidRDefault="000C41BC" w:rsidP="000C41BC">
            <w:pPr>
              <w:jc w:val="right"/>
            </w:pPr>
            <w:r>
              <w:t>535,000</w:t>
            </w:r>
          </w:p>
        </w:tc>
        <w:tc>
          <w:tcPr>
            <w:tcW w:w="1718" w:type="dxa"/>
          </w:tcPr>
          <w:p w:rsidR="000C41BC" w:rsidRDefault="000C41BC" w:rsidP="000C41BC">
            <w:pPr>
              <w:jc w:val="right"/>
            </w:pPr>
            <w:r>
              <w:t>13,958,150.00</w:t>
            </w:r>
          </w:p>
        </w:tc>
        <w:tc>
          <w:tcPr>
            <w:tcW w:w="1718" w:type="dxa"/>
          </w:tcPr>
          <w:p w:rsidR="000C41BC" w:rsidRDefault="000C41BC" w:rsidP="000C41BC">
            <w:pPr>
              <w:jc w:val="right"/>
            </w:pPr>
            <w:r>
              <w:t>3.20</w:t>
            </w:r>
          </w:p>
        </w:tc>
      </w:tr>
      <w:tr w:rsidR="000C41BC" w:rsidTr="000C41BC">
        <w:tc>
          <w:tcPr>
            <w:tcW w:w="652" w:type="dxa"/>
          </w:tcPr>
          <w:p w:rsidR="000C41BC" w:rsidRDefault="000C41BC" w:rsidP="000C41BC">
            <w:pPr>
              <w:jc w:val="center"/>
            </w:pPr>
            <w:r>
              <w:t>9</w:t>
            </w:r>
          </w:p>
        </w:tc>
        <w:tc>
          <w:tcPr>
            <w:tcW w:w="1349" w:type="dxa"/>
          </w:tcPr>
          <w:p w:rsidR="000C41BC" w:rsidRDefault="000C41BC" w:rsidP="000C41BC">
            <w:pPr>
              <w:jc w:val="left"/>
            </w:pPr>
            <w:r>
              <w:t>300408</w:t>
            </w:r>
          </w:p>
        </w:tc>
        <w:tc>
          <w:tcPr>
            <w:tcW w:w="1349" w:type="dxa"/>
          </w:tcPr>
          <w:p w:rsidR="000C41BC" w:rsidRDefault="000C41BC" w:rsidP="000C41BC">
            <w:pPr>
              <w:jc w:val="left"/>
            </w:pPr>
            <w:r>
              <w:rPr>
                <w:rFonts w:hint="eastAsia"/>
              </w:rPr>
              <w:t>三环集团</w:t>
            </w:r>
          </w:p>
        </w:tc>
        <w:tc>
          <w:tcPr>
            <w:tcW w:w="1718" w:type="dxa"/>
          </w:tcPr>
          <w:p w:rsidR="000C41BC" w:rsidRDefault="000C41BC" w:rsidP="000C41BC">
            <w:pPr>
              <w:jc w:val="right"/>
            </w:pPr>
            <w:r>
              <w:t>269,100</w:t>
            </w:r>
          </w:p>
        </w:tc>
        <w:tc>
          <w:tcPr>
            <w:tcW w:w="1718" w:type="dxa"/>
          </w:tcPr>
          <w:p w:rsidR="000C41BC" w:rsidRDefault="000C41BC" w:rsidP="000C41BC">
            <w:pPr>
              <w:jc w:val="right"/>
            </w:pPr>
            <w:r>
              <w:t>12,311,325.00</w:t>
            </w:r>
          </w:p>
        </w:tc>
        <w:tc>
          <w:tcPr>
            <w:tcW w:w="1718" w:type="dxa"/>
          </w:tcPr>
          <w:p w:rsidR="000C41BC" w:rsidRDefault="000C41BC" w:rsidP="000C41BC">
            <w:pPr>
              <w:jc w:val="right"/>
            </w:pPr>
            <w:r>
              <w:t>2.82</w:t>
            </w:r>
          </w:p>
        </w:tc>
      </w:tr>
      <w:tr w:rsidR="000C41BC" w:rsidTr="000C41BC">
        <w:tc>
          <w:tcPr>
            <w:tcW w:w="652" w:type="dxa"/>
          </w:tcPr>
          <w:p w:rsidR="000C41BC" w:rsidRDefault="000C41BC" w:rsidP="000C41BC">
            <w:pPr>
              <w:jc w:val="center"/>
            </w:pPr>
            <w:r>
              <w:t>10</w:t>
            </w:r>
          </w:p>
        </w:tc>
        <w:tc>
          <w:tcPr>
            <w:tcW w:w="1349" w:type="dxa"/>
          </w:tcPr>
          <w:p w:rsidR="000C41BC" w:rsidRDefault="000C41BC" w:rsidP="000C41BC">
            <w:pPr>
              <w:jc w:val="left"/>
            </w:pPr>
            <w:r>
              <w:t>600989</w:t>
            </w:r>
          </w:p>
        </w:tc>
        <w:tc>
          <w:tcPr>
            <w:tcW w:w="1349" w:type="dxa"/>
          </w:tcPr>
          <w:p w:rsidR="000C41BC" w:rsidRDefault="000C41BC" w:rsidP="000C41BC">
            <w:pPr>
              <w:jc w:val="left"/>
            </w:pPr>
            <w:r>
              <w:rPr>
                <w:rFonts w:hint="eastAsia"/>
              </w:rPr>
              <w:t>宝丰能源</w:t>
            </w:r>
          </w:p>
        </w:tc>
        <w:tc>
          <w:tcPr>
            <w:tcW w:w="1718" w:type="dxa"/>
          </w:tcPr>
          <w:p w:rsidR="000C41BC" w:rsidRDefault="000C41BC" w:rsidP="000C41BC">
            <w:pPr>
              <w:jc w:val="right"/>
            </w:pPr>
            <w:r>
              <w:t>591,300</w:t>
            </w:r>
          </w:p>
        </w:tc>
        <w:tc>
          <w:tcPr>
            <w:tcW w:w="1718" w:type="dxa"/>
          </w:tcPr>
          <w:p w:rsidR="000C41BC" w:rsidRDefault="000C41BC" w:rsidP="000C41BC">
            <w:pPr>
              <w:jc w:val="right"/>
            </w:pPr>
            <w:r>
              <w:t>11,607,219.00</w:t>
            </w:r>
          </w:p>
        </w:tc>
        <w:tc>
          <w:tcPr>
            <w:tcW w:w="1718" w:type="dxa"/>
          </w:tcPr>
          <w:p w:rsidR="000C41BC" w:rsidRDefault="000C41BC" w:rsidP="000C41BC">
            <w:pPr>
              <w:jc w:val="right"/>
            </w:pPr>
            <w:r>
              <w:t>2.66</w:t>
            </w:r>
          </w:p>
        </w:tc>
      </w:tr>
    </w:tbl>
    <w:p w:rsidR="000C41BC" w:rsidRDefault="000C41BC" w:rsidP="000C41BC">
      <w:pPr>
        <w:pStyle w:val="-8"/>
        <w:rPr>
          <w:rFonts w:hint="eastAsia"/>
        </w:rPr>
      </w:pPr>
      <w:r>
        <w:rPr>
          <w:rFonts w:hint="eastAsia"/>
        </w:rPr>
        <w:t>注：对于同时在A+H股上市的股票，合并计算公允价值参与排序，并按照不同股票分别披露。</w:t>
      </w:r>
    </w:p>
    <w:p w:rsidR="000C41BC" w:rsidRDefault="000C41BC" w:rsidP="000C41BC">
      <w:pPr>
        <w:pStyle w:val="-2"/>
        <w:spacing w:before="312"/>
        <w:rPr>
          <w:rFonts w:hint="eastAsia"/>
        </w:rPr>
      </w:pPr>
      <w:r>
        <w:rPr>
          <w:rFonts w:hint="eastAsia"/>
        </w:rPr>
        <w:t>报告期末按债券品种分类的债券投资组合</w:t>
      </w:r>
    </w:p>
    <w:p w:rsidR="000C41BC" w:rsidRDefault="000C41BC" w:rsidP="000C41BC">
      <w:pPr>
        <w:pStyle w:val="-"/>
        <w:ind w:firstLine="420"/>
        <w:rPr>
          <w:rFonts w:hint="eastAsia"/>
        </w:rPr>
      </w:pPr>
      <w:r>
        <w:rPr>
          <w:rFonts w:hint="eastAsia"/>
        </w:rPr>
        <w:t>无。</w:t>
      </w:r>
    </w:p>
    <w:p w:rsidR="000C41BC" w:rsidRDefault="000C41BC" w:rsidP="000C41BC">
      <w:pPr>
        <w:pStyle w:val="-2"/>
        <w:spacing w:before="312"/>
        <w:rPr>
          <w:rFonts w:hint="eastAsia"/>
        </w:rPr>
      </w:pPr>
      <w:r>
        <w:rPr>
          <w:rFonts w:hint="eastAsia"/>
        </w:rPr>
        <w:t>报告期末按公允价值占基金资产净值比例大小排名的前五名债券投资明细</w:t>
      </w:r>
    </w:p>
    <w:p w:rsidR="000C41BC" w:rsidRDefault="000C41BC" w:rsidP="000C41BC">
      <w:pPr>
        <w:pStyle w:val="-"/>
        <w:ind w:firstLine="420"/>
        <w:rPr>
          <w:rFonts w:hint="eastAsia"/>
        </w:rPr>
      </w:pPr>
      <w:r>
        <w:rPr>
          <w:rFonts w:hint="eastAsia"/>
        </w:rPr>
        <w:t>无。</w:t>
      </w:r>
    </w:p>
    <w:p w:rsidR="000C41BC" w:rsidRDefault="000C41BC" w:rsidP="000C41BC">
      <w:pPr>
        <w:pStyle w:val="-2"/>
        <w:spacing w:before="312"/>
        <w:rPr>
          <w:rFonts w:hint="eastAsia"/>
        </w:rPr>
      </w:pPr>
      <w:r>
        <w:rPr>
          <w:rFonts w:hint="eastAsia"/>
        </w:rPr>
        <w:t>报告期末按公允价值占基金资产净值比例大小排名的前十名资产支持证券投资明细</w:t>
      </w:r>
    </w:p>
    <w:p w:rsidR="000C41BC" w:rsidRDefault="000C41BC" w:rsidP="000C41BC">
      <w:pPr>
        <w:pStyle w:val="-"/>
        <w:ind w:firstLine="420"/>
        <w:rPr>
          <w:rFonts w:hint="eastAsia"/>
        </w:rPr>
      </w:pPr>
      <w:r>
        <w:rPr>
          <w:rFonts w:hint="eastAsia"/>
        </w:rPr>
        <w:t>本基金本报告期末未持有资产支持证券。</w:t>
      </w:r>
    </w:p>
    <w:p w:rsidR="000C41BC" w:rsidRDefault="000C41BC" w:rsidP="000C41BC">
      <w:pPr>
        <w:pStyle w:val="-2"/>
        <w:spacing w:before="312"/>
        <w:rPr>
          <w:rFonts w:hint="eastAsia"/>
        </w:rPr>
      </w:pPr>
      <w:r>
        <w:rPr>
          <w:rFonts w:hint="eastAsia"/>
        </w:rPr>
        <w:t>报告期末按公允价值占基金资产净值比例大小排序的前五名贵金属投资明细</w:t>
      </w:r>
    </w:p>
    <w:p w:rsidR="000C41BC" w:rsidRDefault="000C41BC" w:rsidP="000C41BC">
      <w:pPr>
        <w:pStyle w:val="-"/>
        <w:ind w:firstLine="420"/>
        <w:rPr>
          <w:rFonts w:hint="eastAsia"/>
        </w:rPr>
      </w:pPr>
      <w:r>
        <w:rPr>
          <w:rFonts w:hint="eastAsia"/>
        </w:rPr>
        <w:t>无。</w:t>
      </w:r>
    </w:p>
    <w:p w:rsidR="000C41BC" w:rsidRDefault="000C41BC" w:rsidP="000C41BC">
      <w:pPr>
        <w:pStyle w:val="-2"/>
        <w:spacing w:before="312"/>
        <w:rPr>
          <w:rFonts w:hint="eastAsia"/>
        </w:rPr>
      </w:pPr>
      <w:r>
        <w:rPr>
          <w:rFonts w:hint="eastAsia"/>
        </w:rPr>
        <w:t>报告期末按公允价值占基金资产净值比例大小排名的前五名权证投资明细</w:t>
      </w:r>
    </w:p>
    <w:p w:rsidR="000C41BC" w:rsidRDefault="000C41BC" w:rsidP="000C41BC">
      <w:pPr>
        <w:pStyle w:val="-"/>
        <w:ind w:firstLine="420"/>
        <w:rPr>
          <w:rFonts w:hint="eastAsia"/>
        </w:rPr>
      </w:pPr>
      <w:r>
        <w:rPr>
          <w:rFonts w:hint="eastAsia"/>
        </w:rPr>
        <w:t>无。</w:t>
      </w:r>
    </w:p>
    <w:p w:rsidR="000C41BC" w:rsidRDefault="000C41BC" w:rsidP="000C41BC">
      <w:pPr>
        <w:pStyle w:val="-2"/>
        <w:spacing w:before="312"/>
        <w:rPr>
          <w:rFonts w:hint="eastAsia"/>
        </w:rPr>
      </w:pPr>
      <w:r>
        <w:rPr>
          <w:rFonts w:hint="eastAsia"/>
        </w:rPr>
        <w:t>报告期末本基金投资的股指期货交易情况说明</w:t>
      </w:r>
    </w:p>
    <w:p w:rsidR="000C41BC" w:rsidRDefault="000C41BC" w:rsidP="000C41BC">
      <w:pPr>
        <w:pStyle w:val="-3"/>
        <w:spacing w:before="156" w:after="156"/>
        <w:rPr>
          <w:rFonts w:hint="eastAsia"/>
        </w:rPr>
      </w:pPr>
      <w:r>
        <w:rPr>
          <w:rFonts w:hint="eastAsia"/>
        </w:rPr>
        <w:t>报告期末本基金投资的股指期货持仓和损益明细</w:t>
      </w:r>
    </w:p>
    <w:p w:rsidR="000C41BC" w:rsidRDefault="000C41BC" w:rsidP="000C41BC">
      <w:pPr>
        <w:pStyle w:val="-"/>
        <w:ind w:firstLine="420"/>
        <w:rPr>
          <w:rFonts w:hint="eastAsia"/>
        </w:rPr>
      </w:pPr>
      <w:r>
        <w:rPr>
          <w:rFonts w:hint="eastAsia"/>
        </w:rPr>
        <w:lastRenderedPageBreak/>
        <w:t>无。</w:t>
      </w:r>
    </w:p>
    <w:p w:rsidR="000C41BC" w:rsidRDefault="000C41BC" w:rsidP="000C41BC">
      <w:pPr>
        <w:pStyle w:val="-3"/>
        <w:spacing w:before="156" w:after="156"/>
        <w:rPr>
          <w:rFonts w:hint="eastAsia"/>
        </w:rPr>
      </w:pPr>
      <w:r>
        <w:rPr>
          <w:rFonts w:hint="eastAsia"/>
        </w:rPr>
        <w:t>本基金投资股指期货的投资政策</w:t>
      </w:r>
    </w:p>
    <w:p w:rsidR="000C41BC" w:rsidRDefault="000C41BC" w:rsidP="000C41BC">
      <w:pPr>
        <w:pStyle w:val="-"/>
        <w:ind w:firstLine="420"/>
        <w:rPr>
          <w:rFonts w:hint="eastAsia"/>
        </w:rPr>
      </w:pPr>
      <w:r>
        <w:rPr>
          <w:rFonts w:hint="eastAsia"/>
        </w:rPr>
        <w:t>本基金在进行股指期货投资时，将根据风险管理原则，以套期保值为主要目的，采用流动性好、交易活跃的期货合约，通过对证券市场和期货市场运行趋势的研究，结合股指期货的定价模型寻求其合理的估值水平，与现货资产进行匹配，通过多头或空头套期保值等策略进行套期保值操作。基金管理人将充分考虑股指期货的收益性、流动性及风险性特征，运用股指期货对冲系统性风险、对冲特殊情况下的流动性风险，如大额申购赎回等；利用金融衍生品的杠杆作用，以达到降低投资组合的整体风险的目的。</w:t>
      </w:r>
    </w:p>
    <w:p w:rsidR="000C41BC" w:rsidRDefault="000C41BC" w:rsidP="000C41BC">
      <w:pPr>
        <w:pStyle w:val="-2"/>
        <w:spacing w:before="312"/>
        <w:rPr>
          <w:rFonts w:hint="eastAsia"/>
        </w:rPr>
      </w:pPr>
      <w:r>
        <w:rPr>
          <w:rFonts w:hint="eastAsia"/>
        </w:rPr>
        <w:t>报告期末本基金投资的国债期货交易情况说明</w:t>
      </w:r>
    </w:p>
    <w:p w:rsidR="000C41BC" w:rsidRDefault="000C41BC" w:rsidP="000C41BC">
      <w:pPr>
        <w:pStyle w:val="-3"/>
        <w:spacing w:before="156" w:after="156"/>
        <w:rPr>
          <w:rFonts w:hint="eastAsia"/>
        </w:rPr>
      </w:pPr>
      <w:r>
        <w:rPr>
          <w:rFonts w:hint="eastAsia"/>
        </w:rPr>
        <w:t>本期国债期货投资政策</w:t>
      </w:r>
    </w:p>
    <w:p w:rsidR="000C41BC" w:rsidRDefault="000C41BC" w:rsidP="000C41BC">
      <w:pPr>
        <w:pStyle w:val="-"/>
        <w:ind w:firstLine="420"/>
        <w:rPr>
          <w:rFonts w:hint="eastAsia"/>
        </w:rPr>
      </w:pPr>
      <w:r>
        <w:rPr>
          <w:rFonts w:hint="eastAsia"/>
        </w:rPr>
        <w:t>无。</w:t>
      </w:r>
    </w:p>
    <w:p w:rsidR="000C41BC" w:rsidRDefault="000C41BC" w:rsidP="000C41BC">
      <w:pPr>
        <w:pStyle w:val="-3"/>
        <w:spacing w:before="156" w:after="156"/>
        <w:rPr>
          <w:rFonts w:hint="eastAsia"/>
        </w:rPr>
      </w:pPr>
      <w:r>
        <w:rPr>
          <w:rFonts w:hint="eastAsia"/>
        </w:rPr>
        <w:t>报告期末本基金投资的国债期货持仓和损益明细</w:t>
      </w:r>
    </w:p>
    <w:p w:rsidR="000C41BC" w:rsidRDefault="000C41BC" w:rsidP="000C41BC">
      <w:pPr>
        <w:pStyle w:val="-"/>
        <w:ind w:firstLine="420"/>
        <w:rPr>
          <w:rFonts w:hint="eastAsia"/>
        </w:rPr>
      </w:pPr>
      <w:r>
        <w:rPr>
          <w:rFonts w:hint="eastAsia"/>
        </w:rPr>
        <w:t>无。</w:t>
      </w:r>
    </w:p>
    <w:p w:rsidR="000C41BC" w:rsidRDefault="000C41BC" w:rsidP="000C41BC">
      <w:pPr>
        <w:pStyle w:val="-3"/>
        <w:spacing w:before="156" w:after="156"/>
        <w:rPr>
          <w:rFonts w:hint="eastAsia"/>
        </w:rPr>
      </w:pPr>
      <w:r>
        <w:rPr>
          <w:rFonts w:hint="eastAsia"/>
        </w:rPr>
        <w:t>本期国债期货投资评价</w:t>
      </w:r>
    </w:p>
    <w:p w:rsidR="000C41BC" w:rsidRDefault="000C41BC" w:rsidP="000C41BC">
      <w:pPr>
        <w:pStyle w:val="-"/>
        <w:ind w:firstLine="420"/>
        <w:rPr>
          <w:rFonts w:hint="eastAsia"/>
        </w:rPr>
      </w:pPr>
      <w:r>
        <w:rPr>
          <w:rFonts w:hint="eastAsia"/>
        </w:rPr>
        <w:t>无。</w:t>
      </w:r>
    </w:p>
    <w:p w:rsidR="000C41BC" w:rsidRDefault="000C41BC" w:rsidP="000C41BC">
      <w:pPr>
        <w:pStyle w:val="-2"/>
        <w:spacing w:before="312"/>
        <w:rPr>
          <w:rFonts w:hint="eastAsia"/>
        </w:rPr>
      </w:pPr>
      <w:r>
        <w:rPr>
          <w:rFonts w:hint="eastAsia"/>
        </w:rPr>
        <w:t>投资组合报告附注</w:t>
      </w:r>
    </w:p>
    <w:p w:rsidR="000C41BC" w:rsidRDefault="000C41BC" w:rsidP="000C41BC">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0C41BC" w:rsidRDefault="000C41BC" w:rsidP="000C41BC">
      <w:pPr>
        <w:pStyle w:val="-"/>
        <w:ind w:firstLine="420"/>
        <w:rPr>
          <w:rFonts w:hint="eastAsia"/>
        </w:rPr>
      </w:pPr>
      <w:r>
        <w:rPr>
          <w:rFonts w:hint="eastAsia"/>
        </w:rPr>
        <w:t>本基金投资的前十名证券的发行主体中，重庆农村商业银行股份有限公司在报告编制日前一年内曾受到国家金融监督管理总局重庆监管局的处罚。除上述证券的发行主体外，本基金投资的前十名证券的发行主体本期未有被监管部门立案调查，不存在报告编制日前一年内受到公开谴责、处罚的情形。</w:t>
      </w:r>
    </w:p>
    <w:p w:rsidR="000C41BC" w:rsidRDefault="000C41BC" w:rsidP="000C41BC">
      <w:pPr>
        <w:pStyle w:val="-"/>
        <w:ind w:firstLine="420"/>
        <w:rPr>
          <w:rFonts w:hint="eastAsia"/>
        </w:rPr>
      </w:pPr>
      <w:r>
        <w:rPr>
          <w:rFonts w:hint="eastAsia"/>
        </w:rPr>
        <w:t>对上述证券的投资决策程序的说明：本基金投资上述证券的投资决策程序符合相关法律法规和公司制度的要求。</w:t>
      </w:r>
    </w:p>
    <w:p w:rsidR="000C41BC" w:rsidRDefault="000C41BC" w:rsidP="000C41BC">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0C41BC" w:rsidRDefault="000C41BC" w:rsidP="000C41BC">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0C41BC" w:rsidRDefault="000C41BC" w:rsidP="000C41BC">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0C41BC" w:rsidTr="000C41BC">
        <w:trPr>
          <w:cnfStyle w:val="100000000000" w:firstRow="1" w:lastRow="0" w:firstColumn="0" w:lastColumn="0" w:oddVBand="0" w:evenVBand="0" w:oddHBand="0" w:evenHBand="0" w:firstRowFirstColumn="0" w:firstRowLastColumn="0" w:lastRowFirstColumn="0" w:lastRowLastColumn="0"/>
        </w:trPr>
        <w:tc>
          <w:tcPr>
            <w:tcW w:w="743" w:type="dxa"/>
          </w:tcPr>
          <w:p w:rsidR="000C41BC" w:rsidRPr="000C41BC" w:rsidRDefault="000C41BC" w:rsidP="000C41BC">
            <w:pPr>
              <w:jc w:val="center"/>
              <w:rPr>
                <w:b/>
              </w:rPr>
            </w:pPr>
            <w:r w:rsidRPr="000C41BC">
              <w:rPr>
                <w:rFonts w:hint="eastAsia"/>
                <w:b/>
              </w:rPr>
              <w:lastRenderedPageBreak/>
              <w:t>序号</w:t>
            </w:r>
          </w:p>
        </w:tc>
        <w:tc>
          <w:tcPr>
            <w:tcW w:w="2977" w:type="dxa"/>
          </w:tcPr>
          <w:p w:rsidR="000C41BC" w:rsidRPr="000C41BC" w:rsidRDefault="000C41BC" w:rsidP="000C41BC">
            <w:pPr>
              <w:jc w:val="center"/>
              <w:rPr>
                <w:b/>
              </w:rPr>
            </w:pPr>
            <w:r w:rsidRPr="000C41BC">
              <w:rPr>
                <w:rFonts w:hint="eastAsia"/>
                <w:b/>
              </w:rPr>
              <w:t>名称</w:t>
            </w:r>
          </w:p>
        </w:tc>
        <w:tc>
          <w:tcPr>
            <w:tcW w:w="4785" w:type="dxa"/>
          </w:tcPr>
          <w:p w:rsidR="000C41BC" w:rsidRPr="000C41BC" w:rsidRDefault="000C41BC" w:rsidP="000C41BC">
            <w:pPr>
              <w:jc w:val="center"/>
              <w:rPr>
                <w:b/>
              </w:rPr>
            </w:pPr>
            <w:r w:rsidRPr="000C41BC">
              <w:rPr>
                <w:rFonts w:hint="eastAsia"/>
                <w:b/>
              </w:rPr>
              <w:t>金额（元）</w:t>
            </w:r>
          </w:p>
        </w:tc>
      </w:tr>
      <w:tr w:rsidR="000C41BC" w:rsidTr="000C41BC">
        <w:tc>
          <w:tcPr>
            <w:tcW w:w="743" w:type="dxa"/>
          </w:tcPr>
          <w:p w:rsidR="000C41BC" w:rsidRDefault="000C41BC" w:rsidP="000C41BC">
            <w:pPr>
              <w:jc w:val="center"/>
            </w:pPr>
            <w:r>
              <w:t>1</w:t>
            </w:r>
          </w:p>
        </w:tc>
        <w:tc>
          <w:tcPr>
            <w:tcW w:w="2977" w:type="dxa"/>
          </w:tcPr>
          <w:p w:rsidR="000C41BC" w:rsidRDefault="000C41BC" w:rsidP="000C41BC">
            <w:pPr>
              <w:jc w:val="left"/>
            </w:pPr>
            <w:r>
              <w:rPr>
                <w:rFonts w:hint="eastAsia"/>
              </w:rPr>
              <w:t>存出保证金</w:t>
            </w:r>
          </w:p>
        </w:tc>
        <w:tc>
          <w:tcPr>
            <w:tcW w:w="4785" w:type="dxa"/>
          </w:tcPr>
          <w:p w:rsidR="000C41BC" w:rsidRDefault="000C41BC" w:rsidP="000C41BC">
            <w:pPr>
              <w:jc w:val="right"/>
            </w:pPr>
            <w:r>
              <w:t>159,574.32</w:t>
            </w:r>
          </w:p>
        </w:tc>
      </w:tr>
      <w:tr w:rsidR="000C41BC" w:rsidTr="000C41BC">
        <w:tc>
          <w:tcPr>
            <w:tcW w:w="743" w:type="dxa"/>
          </w:tcPr>
          <w:p w:rsidR="000C41BC" w:rsidRDefault="000C41BC" w:rsidP="000C41BC">
            <w:pPr>
              <w:jc w:val="center"/>
            </w:pPr>
            <w:r>
              <w:t>2</w:t>
            </w:r>
          </w:p>
        </w:tc>
        <w:tc>
          <w:tcPr>
            <w:tcW w:w="2977" w:type="dxa"/>
          </w:tcPr>
          <w:p w:rsidR="000C41BC" w:rsidRDefault="000C41BC" w:rsidP="000C41BC">
            <w:pPr>
              <w:jc w:val="left"/>
            </w:pPr>
            <w:r>
              <w:rPr>
                <w:rFonts w:hint="eastAsia"/>
              </w:rPr>
              <w:t>应收证券清算款</w:t>
            </w:r>
          </w:p>
        </w:tc>
        <w:tc>
          <w:tcPr>
            <w:tcW w:w="4785" w:type="dxa"/>
          </w:tcPr>
          <w:p w:rsidR="000C41BC" w:rsidRDefault="000C41BC" w:rsidP="000C41BC">
            <w:pPr>
              <w:jc w:val="right"/>
            </w:pPr>
            <w:r>
              <w:t>150,277.11</w:t>
            </w:r>
          </w:p>
        </w:tc>
      </w:tr>
      <w:tr w:rsidR="000C41BC" w:rsidTr="000C41BC">
        <w:tc>
          <w:tcPr>
            <w:tcW w:w="743" w:type="dxa"/>
          </w:tcPr>
          <w:p w:rsidR="000C41BC" w:rsidRDefault="000C41BC" w:rsidP="000C41BC">
            <w:pPr>
              <w:jc w:val="center"/>
            </w:pPr>
            <w:r>
              <w:t>3</w:t>
            </w:r>
          </w:p>
        </w:tc>
        <w:tc>
          <w:tcPr>
            <w:tcW w:w="2977" w:type="dxa"/>
          </w:tcPr>
          <w:p w:rsidR="000C41BC" w:rsidRDefault="000C41BC" w:rsidP="000C41BC">
            <w:pPr>
              <w:jc w:val="left"/>
            </w:pPr>
            <w:r>
              <w:rPr>
                <w:rFonts w:hint="eastAsia"/>
              </w:rPr>
              <w:t>应收股利</w:t>
            </w:r>
          </w:p>
        </w:tc>
        <w:tc>
          <w:tcPr>
            <w:tcW w:w="4785" w:type="dxa"/>
          </w:tcPr>
          <w:p w:rsidR="000C41BC" w:rsidRDefault="000C41BC" w:rsidP="000C41BC">
            <w:pPr>
              <w:jc w:val="right"/>
            </w:pPr>
            <w:r>
              <w:t>177,563.72</w:t>
            </w:r>
          </w:p>
        </w:tc>
      </w:tr>
      <w:tr w:rsidR="000C41BC" w:rsidTr="000C41BC">
        <w:tc>
          <w:tcPr>
            <w:tcW w:w="743" w:type="dxa"/>
          </w:tcPr>
          <w:p w:rsidR="000C41BC" w:rsidRDefault="000C41BC" w:rsidP="000C41BC">
            <w:pPr>
              <w:jc w:val="center"/>
            </w:pPr>
            <w:r>
              <w:t>4</w:t>
            </w:r>
          </w:p>
        </w:tc>
        <w:tc>
          <w:tcPr>
            <w:tcW w:w="2977" w:type="dxa"/>
          </w:tcPr>
          <w:p w:rsidR="000C41BC" w:rsidRDefault="000C41BC" w:rsidP="000C41BC">
            <w:pPr>
              <w:jc w:val="left"/>
            </w:pPr>
            <w:r>
              <w:rPr>
                <w:rFonts w:hint="eastAsia"/>
              </w:rPr>
              <w:t>应收利息</w:t>
            </w:r>
          </w:p>
        </w:tc>
        <w:tc>
          <w:tcPr>
            <w:tcW w:w="4785" w:type="dxa"/>
          </w:tcPr>
          <w:p w:rsidR="000C41BC" w:rsidRDefault="000C41BC" w:rsidP="000C41BC">
            <w:pPr>
              <w:jc w:val="right"/>
            </w:pPr>
            <w:r>
              <w:t>-</w:t>
            </w:r>
          </w:p>
        </w:tc>
      </w:tr>
      <w:tr w:rsidR="000C41BC" w:rsidTr="000C41BC">
        <w:tc>
          <w:tcPr>
            <w:tcW w:w="743" w:type="dxa"/>
          </w:tcPr>
          <w:p w:rsidR="000C41BC" w:rsidRDefault="000C41BC" w:rsidP="000C41BC">
            <w:pPr>
              <w:jc w:val="center"/>
            </w:pPr>
            <w:r>
              <w:t>5</w:t>
            </w:r>
          </w:p>
        </w:tc>
        <w:tc>
          <w:tcPr>
            <w:tcW w:w="2977" w:type="dxa"/>
          </w:tcPr>
          <w:p w:rsidR="000C41BC" w:rsidRDefault="000C41BC" w:rsidP="000C41BC">
            <w:pPr>
              <w:jc w:val="left"/>
            </w:pPr>
            <w:r>
              <w:rPr>
                <w:rFonts w:hint="eastAsia"/>
              </w:rPr>
              <w:t>应收申购款</w:t>
            </w:r>
          </w:p>
        </w:tc>
        <w:tc>
          <w:tcPr>
            <w:tcW w:w="4785" w:type="dxa"/>
          </w:tcPr>
          <w:p w:rsidR="000C41BC" w:rsidRDefault="000C41BC" w:rsidP="000C41BC">
            <w:pPr>
              <w:jc w:val="right"/>
            </w:pPr>
            <w:r>
              <w:t>231,249.45</w:t>
            </w:r>
          </w:p>
        </w:tc>
      </w:tr>
      <w:tr w:rsidR="000C41BC" w:rsidTr="000C41BC">
        <w:tc>
          <w:tcPr>
            <w:tcW w:w="743" w:type="dxa"/>
          </w:tcPr>
          <w:p w:rsidR="000C41BC" w:rsidRDefault="000C41BC" w:rsidP="000C41BC">
            <w:pPr>
              <w:jc w:val="center"/>
            </w:pPr>
            <w:r>
              <w:t>6</w:t>
            </w:r>
          </w:p>
        </w:tc>
        <w:tc>
          <w:tcPr>
            <w:tcW w:w="2977" w:type="dxa"/>
          </w:tcPr>
          <w:p w:rsidR="000C41BC" w:rsidRDefault="000C41BC" w:rsidP="000C41BC">
            <w:pPr>
              <w:jc w:val="left"/>
            </w:pPr>
            <w:r>
              <w:rPr>
                <w:rFonts w:hint="eastAsia"/>
              </w:rPr>
              <w:t>其他应收款</w:t>
            </w:r>
          </w:p>
        </w:tc>
        <w:tc>
          <w:tcPr>
            <w:tcW w:w="4785" w:type="dxa"/>
          </w:tcPr>
          <w:p w:rsidR="000C41BC" w:rsidRDefault="000C41BC" w:rsidP="000C41BC">
            <w:pPr>
              <w:jc w:val="right"/>
            </w:pPr>
            <w:r>
              <w:t>-</w:t>
            </w:r>
          </w:p>
        </w:tc>
      </w:tr>
      <w:tr w:rsidR="000C41BC" w:rsidTr="000C41BC">
        <w:tc>
          <w:tcPr>
            <w:tcW w:w="743" w:type="dxa"/>
          </w:tcPr>
          <w:p w:rsidR="000C41BC" w:rsidRDefault="000C41BC" w:rsidP="000C41BC">
            <w:pPr>
              <w:jc w:val="center"/>
            </w:pPr>
            <w:r>
              <w:t>7</w:t>
            </w:r>
          </w:p>
        </w:tc>
        <w:tc>
          <w:tcPr>
            <w:tcW w:w="2977" w:type="dxa"/>
          </w:tcPr>
          <w:p w:rsidR="000C41BC" w:rsidRDefault="000C41BC" w:rsidP="000C41BC">
            <w:pPr>
              <w:jc w:val="left"/>
            </w:pPr>
            <w:r>
              <w:rPr>
                <w:rFonts w:hint="eastAsia"/>
              </w:rPr>
              <w:t>待摊费用</w:t>
            </w:r>
          </w:p>
        </w:tc>
        <w:tc>
          <w:tcPr>
            <w:tcW w:w="4785" w:type="dxa"/>
          </w:tcPr>
          <w:p w:rsidR="000C41BC" w:rsidRDefault="000C41BC" w:rsidP="000C41BC">
            <w:pPr>
              <w:jc w:val="right"/>
            </w:pPr>
            <w:r>
              <w:t>-</w:t>
            </w:r>
          </w:p>
        </w:tc>
      </w:tr>
      <w:tr w:rsidR="000C41BC" w:rsidTr="000C41BC">
        <w:tc>
          <w:tcPr>
            <w:tcW w:w="743" w:type="dxa"/>
          </w:tcPr>
          <w:p w:rsidR="000C41BC" w:rsidRDefault="000C41BC" w:rsidP="000C41BC">
            <w:pPr>
              <w:jc w:val="center"/>
            </w:pPr>
            <w:r>
              <w:t>8</w:t>
            </w:r>
          </w:p>
        </w:tc>
        <w:tc>
          <w:tcPr>
            <w:tcW w:w="2977" w:type="dxa"/>
          </w:tcPr>
          <w:p w:rsidR="000C41BC" w:rsidRDefault="000C41BC" w:rsidP="000C41BC">
            <w:pPr>
              <w:jc w:val="left"/>
            </w:pPr>
            <w:r>
              <w:rPr>
                <w:rFonts w:hint="eastAsia"/>
              </w:rPr>
              <w:t>其他</w:t>
            </w:r>
          </w:p>
        </w:tc>
        <w:tc>
          <w:tcPr>
            <w:tcW w:w="4785" w:type="dxa"/>
          </w:tcPr>
          <w:p w:rsidR="000C41BC" w:rsidRDefault="000C41BC" w:rsidP="000C41BC">
            <w:pPr>
              <w:jc w:val="right"/>
            </w:pPr>
            <w:r>
              <w:t>-</w:t>
            </w:r>
          </w:p>
        </w:tc>
      </w:tr>
      <w:tr w:rsidR="000C41BC" w:rsidTr="000C41BC">
        <w:tc>
          <w:tcPr>
            <w:tcW w:w="743" w:type="dxa"/>
          </w:tcPr>
          <w:p w:rsidR="000C41BC" w:rsidRDefault="000C41BC" w:rsidP="000C41BC">
            <w:pPr>
              <w:jc w:val="center"/>
            </w:pPr>
            <w:r>
              <w:t>9</w:t>
            </w:r>
          </w:p>
        </w:tc>
        <w:tc>
          <w:tcPr>
            <w:tcW w:w="2977" w:type="dxa"/>
          </w:tcPr>
          <w:p w:rsidR="000C41BC" w:rsidRDefault="000C41BC" w:rsidP="000C41BC">
            <w:pPr>
              <w:jc w:val="left"/>
            </w:pPr>
            <w:r>
              <w:rPr>
                <w:rFonts w:hint="eastAsia"/>
              </w:rPr>
              <w:t>合计</w:t>
            </w:r>
          </w:p>
        </w:tc>
        <w:tc>
          <w:tcPr>
            <w:tcW w:w="4785" w:type="dxa"/>
          </w:tcPr>
          <w:p w:rsidR="000C41BC" w:rsidRDefault="000C41BC" w:rsidP="000C41BC">
            <w:pPr>
              <w:jc w:val="right"/>
            </w:pPr>
            <w:r>
              <w:t>718,664.60</w:t>
            </w:r>
          </w:p>
        </w:tc>
      </w:tr>
    </w:tbl>
    <w:p w:rsidR="000C41BC" w:rsidRDefault="000C41BC" w:rsidP="000C41BC">
      <w:pPr>
        <w:pStyle w:val="-3"/>
        <w:spacing w:before="156" w:after="156"/>
        <w:rPr>
          <w:rFonts w:hint="eastAsia"/>
        </w:rPr>
      </w:pPr>
      <w:r>
        <w:rPr>
          <w:rFonts w:hint="eastAsia"/>
        </w:rPr>
        <w:t>报告期末持有的处于转股期的可转换债券明细</w:t>
      </w:r>
    </w:p>
    <w:p w:rsidR="000C41BC" w:rsidRDefault="000C41BC" w:rsidP="000C41BC">
      <w:pPr>
        <w:pStyle w:val="-"/>
        <w:ind w:firstLine="420"/>
        <w:rPr>
          <w:rFonts w:hint="eastAsia"/>
        </w:rPr>
      </w:pPr>
      <w:r>
        <w:rPr>
          <w:rFonts w:hint="eastAsia"/>
        </w:rPr>
        <w:t>本基金本报告期末未持有处于转股期的可转换债券。</w:t>
      </w:r>
    </w:p>
    <w:p w:rsidR="000C41BC" w:rsidRDefault="000C41BC" w:rsidP="000C41BC">
      <w:pPr>
        <w:pStyle w:val="-3"/>
        <w:spacing w:before="156" w:after="156"/>
        <w:rPr>
          <w:rFonts w:hint="eastAsia"/>
        </w:rPr>
      </w:pPr>
      <w:r>
        <w:rPr>
          <w:rFonts w:hint="eastAsia"/>
        </w:rPr>
        <w:t>报告期末前十名股票中存在流通受限情况的说明</w:t>
      </w:r>
    </w:p>
    <w:p w:rsidR="000C41BC" w:rsidRDefault="000C41BC" w:rsidP="000C41BC">
      <w:pPr>
        <w:pStyle w:val="-"/>
        <w:ind w:firstLine="420"/>
        <w:rPr>
          <w:rFonts w:hint="eastAsia"/>
        </w:rPr>
      </w:pPr>
      <w:r>
        <w:rPr>
          <w:rFonts w:hint="eastAsia"/>
        </w:rPr>
        <w:t>无。</w:t>
      </w:r>
    </w:p>
    <w:p w:rsidR="000C41BC" w:rsidRDefault="000C41BC" w:rsidP="000C41BC">
      <w:pPr>
        <w:pStyle w:val="-1"/>
        <w:ind w:left="281" w:hanging="281"/>
        <w:rPr>
          <w:rFonts w:hint="eastAsia"/>
        </w:rPr>
      </w:pPr>
      <w:r>
        <w:rPr>
          <w:rFonts w:hint="eastAsia"/>
        </w:rPr>
        <w:t>开放式基金份额变动</w:t>
      </w:r>
    </w:p>
    <w:p w:rsidR="000C41BC" w:rsidRDefault="000C41BC" w:rsidP="000C41BC">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0C41BC" w:rsidTr="000C41BC">
        <w:trPr>
          <w:cnfStyle w:val="100000000000" w:firstRow="1" w:lastRow="0" w:firstColumn="0" w:lastColumn="0" w:oddVBand="0" w:evenVBand="0" w:oddHBand="0" w:evenHBand="0" w:firstRowFirstColumn="0" w:firstRowLastColumn="0" w:lastRowFirstColumn="0" w:lastRowLastColumn="0"/>
        </w:trPr>
        <w:tc>
          <w:tcPr>
            <w:tcW w:w="2768" w:type="dxa"/>
          </w:tcPr>
          <w:p w:rsidR="000C41BC" w:rsidRPr="000C41BC" w:rsidRDefault="000C41BC" w:rsidP="000C41BC">
            <w:pPr>
              <w:jc w:val="center"/>
              <w:rPr>
                <w:b/>
              </w:rPr>
            </w:pPr>
            <w:r w:rsidRPr="000C41BC">
              <w:rPr>
                <w:rFonts w:hint="eastAsia"/>
                <w:b/>
              </w:rPr>
              <w:t>项目</w:t>
            </w:r>
          </w:p>
        </w:tc>
        <w:tc>
          <w:tcPr>
            <w:tcW w:w="2769" w:type="dxa"/>
          </w:tcPr>
          <w:p w:rsidR="000C41BC" w:rsidRPr="000C41BC" w:rsidRDefault="000C41BC" w:rsidP="000C41BC">
            <w:pPr>
              <w:jc w:val="center"/>
              <w:rPr>
                <w:b/>
              </w:rPr>
            </w:pPr>
            <w:r w:rsidRPr="000C41BC">
              <w:rPr>
                <w:rFonts w:hint="eastAsia"/>
                <w:b/>
              </w:rPr>
              <w:t>南方兴盛先锋混合</w:t>
            </w:r>
            <w:r w:rsidRPr="000C41BC">
              <w:rPr>
                <w:rFonts w:hint="eastAsia"/>
                <w:b/>
              </w:rPr>
              <w:t>A</w:t>
            </w:r>
          </w:p>
        </w:tc>
        <w:tc>
          <w:tcPr>
            <w:tcW w:w="2769" w:type="dxa"/>
          </w:tcPr>
          <w:p w:rsidR="000C41BC" w:rsidRPr="000C41BC" w:rsidRDefault="000C41BC" w:rsidP="000C41BC">
            <w:pPr>
              <w:jc w:val="center"/>
              <w:rPr>
                <w:b/>
              </w:rPr>
            </w:pPr>
            <w:r w:rsidRPr="000C41BC">
              <w:rPr>
                <w:rFonts w:hint="eastAsia"/>
                <w:b/>
              </w:rPr>
              <w:t>南方兴盛先锋混合</w:t>
            </w:r>
            <w:r w:rsidRPr="000C41BC">
              <w:rPr>
                <w:rFonts w:hint="eastAsia"/>
                <w:b/>
              </w:rPr>
              <w:t>C</w:t>
            </w:r>
          </w:p>
        </w:tc>
      </w:tr>
      <w:tr w:rsidR="000C41BC" w:rsidTr="000C41BC">
        <w:tc>
          <w:tcPr>
            <w:tcW w:w="2768" w:type="dxa"/>
          </w:tcPr>
          <w:p w:rsidR="000C41BC" w:rsidRDefault="000C41BC" w:rsidP="000C41BC">
            <w:pPr>
              <w:jc w:val="left"/>
            </w:pPr>
            <w:r>
              <w:rPr>
                <w:rFonts w:hint="eastAsia"/>
              </w:rPr>
              <w:t>报告期期初基金份额总额</w:t>
            </w:r>
          </w:p>
        </w:tc>
        <w:tc>
          <w:tcPr>
            <w:tcW w:w="2769" w:type="dxa"/>
          </w:tcPr>
          <w:p w:rsidR="000C41BC" w:rsidRDefault="000C41BC" w:rsidP="000C41BC">
            <w:pPr>
              <w:jc w:val="right"/>
            </w:pPr>
            <w:r>
              <w:t>199,324,014.17</w:t>
            </w:r>
          </w:p>
        </w:tc>
        <w:tc>
          <w:tcPr>
            <w:tcW w:w="2769" w:type="dxa"/>
          </w:tcPr>
          <w:p w:rsidR="000C41BC" w:rsidRDefault="000C41BC" w:rsidP="000C41BC">
            <w:pPr>
              <w:jc w:val="right"/>
            </w:pPr>
            <w:r>
              <w:t>37,004,684.31</w:t>
            </w:r>
          </w:p>
        </w:tc>
      </w:tr>
      <w:tr w:rsidR="000C41BC" w:rsidTr="000C41BC">
        <w:tc>
          <w:tcPr>
            <w:tcW w:w="2768" w:type="dxa"/>
          </w:tcPr>
          <w:p w:rsidR="000C41BC" w:rsidRDefault="000C41BC" w:rsidP="000C41BC">
            <w:pPr>
              <w:jc w:val="left"/>
            </w:pPr>
            <w:r>
              <w:rPr>
                <w:rFonts w:hint="eastAsia"/>
              </w:rPr>
              <w:t>报告期期间基金总申购份额</w:t>
            </w:r>
          </w:p>
        </w:tc>
        <w:tc>
          <w:tcPr>
            <w:tcW w:w="2769" w:type="dxa"/>
          </w:tcPr>
          <w:p w:rsidR="000C41BC" w:rsidRDefault="000C41BC" w:rsidP="000C41BC">
            <w:pPr>
              <w:jc w:val="right"/>
            </w:pPr>
            <w:r>
              <w:t>16,928,504.04</w:t>
            </w:r>
          </w:p>
        </w:tc>
        <w:tc>
          <w:tcPr>
            <w:tcW w:w="2769" w:type="dxa"/>
          </w:tcPr>
          <w:p w:rsidR="000C41BC" w:rsidRDefault="000C41BC" w:rsidP="000C41BC">
            <w:pPr>
              <w:jc w:val="right"/>
            </w:pPr>
            <w:r>
              <w:t>8,669,864.95</w:t>
            </w:r>
          </w:p>
        </w:tc>
      </w:tr>
      <w:tr w:rsidR="000C41BC" w:rsidTr="000C41BC">
        <w:tc>
          <w:tcPr>
            <w:tcW w:w="2768" w:type="dxa"/>
          </w:tcPr>
          <w:p w:rsidR="000C41BC" w:rsidRDefault="000C41BC" w:rsidP="000C41BC">
            <w:pPr>
              <w:jc w:val="left"/>
            </w:pPr>
            <w:r>
              <w:rPr>
                <w:rFonts w:hint="eastAsia"/>
              </w:rPr>
              <w:t>减：报告期期间基金总赎回份额</w:t>
            </w:r>
          </w:p>
        </w:tc>
        <w:tc>
          <w:tcPr>
            <w:tcW w:w="2769" w:type="dxa"/>
          </w:tcPr>
          <w:p w:rsidR="000C41BC" w:rsidRDefault="000C41BC" w:rsidP="000C41BC">
            <w:pPr>
              <w:jc w:val="right"/>
            </w:pPr>
            <w:r>
              <w:t>37,439,524.35</w:t>
            </w:r>
          </w:p>
        </w:tc>
        <w:tc>
          <w:tcPr>
            <w:tcW w:w="2769" w:type="dxa"/>
          </w:tcPr>
          <w:p w:rsidR="000C41BC" w:rsidRDefault="000C41BC" w:rsidP="000C41BC">
            <w:pPr>
              <w:jc w:val="right"/>
            </w:pPr>
            <w:r>
              <w:t>23,122,177.47</w:t>
            </w:r>
          </w:p>
        </w:tc>
      </w:tr>
      <w:tr w:rsidR="000C41BC" w:rsidTr="000C41BC">
        <w:tc>
          <w:tcPr>
            <w:tcW w:w="2768" w:type="dxa"/>
          </w:tcPr>
          <w:p w:rsidR="000C41BC" w:rsidRDefault="000C41BC" w:rsidP="000C41BC">
            <w:pPr>
              <w:jc w:val="left"/>
            </w:pPr>
            <w:r>
              <w:rPr>
                <w:rFonts w:hint="eastAsia"/>
              </w:rPr>
              <w:t>报告期期间基金拆分变动份额（份额减少以</w:t>
            </w:r>
            <w:r>
              <w:rPr>
                <w:rFonts w:hint="eastAsia"/>
              </w:rPr>
              <w:t>"-"</w:t>
            </w:r>
            <w:r>
              <w:rPr>
                <w:rFonts w:hint="eastAsia"/>
              </w:rPr>
              <w:t>填列）</w:t>
            </w:r>
          </w:p>
        </w:tc>
        <w:tc>
          <w:tcPr>
            <w:tcW w:w="2769" w:type="dxa"/>
          </w:tcPr>
          <w:p w:rsidR="000C41BC" w:rsidRDefault="000C41BC" w:rsidP="000C41BC">
            <w:pPr>
              <w:jc w:val="right"/>
            </w:pPr>
            <w:r>
              <w:t>-</w:t>
            </w:r>
          </w:p>
        </w:tc>
        <w:tc>
          <w:tcPr>
            <w:tcW w:w="2769" w:type="dxa"/>
          </w:tcPr>
          <w:p w:rsidR="000C41BC" w:rsidRDefault="000C41BC" w:rsidP="000C41BC">
            <w:pPr>
              <w:jc w:val="right"/>
            </w:pPr>
            <w:r>
              <w:t>-</w:t>
            </w:r>
          </w:p>
        </w:tc>
      </w:tr>
      <w:tr w:rsidR="000C41BC" w:rsidTr="000C41BC">
        <w:tc>
          <w:tcPr>
            <w:tcW w:w="2768" w:type="dxa"/>
          </w:tcPr>
          <w:p w:rsidR="000C41BC" w:rsidRDefault="000C41BC" w:rsidP="000C41BC">
            <w:pPr>
              <w:jc w:val="left"/>
            </w:pPr>
            <w:r>
              <w:rPr>
                <w:rFonts w:hint="eastAsia"/>
              </w:rPr>
              <w:t>报告期期末基金份额总额</w:t>
            </w:r>
          </w:p>
        </w:tc>
        <w:tc>
          <w:tcPr>
            <w:tcW w:w="2769" w:type="dxa"/>
          </w:tcPr>
          <w:p w:rsidR="000C41BC" w:rsidRDefault="000C41BC" w:rsidP="000C41BC">
            <w:pPr>
              <w:jc w:val="right"/>
            </w:pPr>
            <w:r>
              <w:t>178,812,993.86</w:t>
            </w:r>
          </w:p>
        </w:tc>
        <w:tc>
          <w:tcPr>
            <w:tcW w:w="2769" w:type="dxa"/>
          </w:tcPr>
          <w:p w:rsidR="000C41BC" w:rsidRDefault="000C41BC" w:rsidP="000C41BC">
            <w:pPr>
              <w:jc w:val="right"/>
            </w:pPr>
            <w:r>
              <w:t>22,552,371.79</w:t>
            </w:r>
          </w:p>
        </w:tc>
      </w:tr>
    </w:tbl>
    <w:p w:rsidR="000C41BC" w:rsidRDefault="000C41BC" w:rsidP="000C41BC">
      <w:pPr>
        <w:pStyle w:val="-1"/>
        <w:ind w:left="281" w:hanging="281"/>
        <w:rPr>
          <w:rFonts w:hint="eastAsia"/>
        </w:rPr>
      </w:pPr>
      <w:r>
        <w:rPr>
          <w:rFonts w:hint="eastAsia"/>
        </w:rPr>
        <w:t>基金管理人运用固有资金投资本基金情况</w:t>
      </w:r>
    </w:p>
    <w:p w:rsidR="000C41BC" w:rsidRDefault="000C41BC" w:rsidP="000C41BC">
      <w:pPr>
        <w:pStyle w:val="-2"/>
        <w:spacing w:before="312"/>
        <w:rPr>
          <w:rFonts w:hint="eastAsia"/>
        </w:rPr>
      </w:pPr>
      <w:r>
        <w:rPr>
          <w:rFonts w:hint="eastAsia"/>
        </w:rPr>
        <w:t>基金管理人持有本基金份额变动情况</w:t>
      </w:r>
    </w:p>
    <w:p w:rsidR="000C41BC" w:rsidRDefault="000C41BC" w:rsidP="000C41BC">
      <w:pPr>
        <w:pStyle w:val="-"/>
        <w:ind w:firstLine="420"/>
        <w:rPr>
          <w:rFonts w:hint="eastAsia"/>
        </w:rPr>
      </w:pPr>
      <w:r>
        <w:rPr>
          <w:rFonts w:hint="eastAsia"/>
        </w:rPr>
        <w:t>本报告期末，基金管理人未持有本基金份额。</w:t>
      </w:r>
    </w:p>
    <w:p w:rsidR="000C41BC" w:rsidRDefault="000C41BC" w:rsidP="000C41BC">
      <w:pPr>
        <w:pStyle w:val="-2"/>
        <w:spacing w:before="312"/>
        <w:rPr>
          <w:rFonts w:hint="eastAsia"/>
        </w:rPr>
      </w:pPr>
      <w:r>
        <w:rPr>
          <w:rFonts w:hint="eastAsia"/>
        </w:rPr>
        <w:t>基金管理人运用固有资金投资本基金交易明细</w:t>
      </w:r>
    </w:p>
    <w:p w:rsidR="000C41BC" w:rsidRDefault="000C41BC" w:rsidP="000C41BC">
      <w:pPr>
        <w:pStyle w:val="-"/>
        <w:ind w:firstLine="420"/>
        <w:rPr>
          <w:rFonts w:hint="eastAsia"/>
        </w:rPr>
      </w:pPr>
      <w:r>
        <w:rPr>
          <w:rFonts w:hint="eastAsia"/>
        </w:rPr>
        <w:t>本报告期内，基金管理人不存在申购、赎回或买卖本基金的情况。</w:t>
      </w:r>
    </w:p>
    <w:p w:rsidR="000C41BC" w:rsidRDefault="000C41BC" w:rsidP="000C41BC">
      <w:pPr>
        <w:pStyle w:val="-1"/>
        <w:ind w:left="281" w:hanging="281"/>
        <w:rPr>
          <w:rFonts w:hint="eastAsia"/>
        </w:rPr>
      </w:pPr>
      <w:r>
        <w:rPr>
          <w:rFonts w:hint="eastAsia"/>
        </w:rPr>
        <w:t>影响投资者决策的其他重要信息</w:t>
      </w:r>
    </w:p>
    <w:p w:rsidR="000C41BC" w:rsidRDefault="000C41BC" w:rsidP="000C41BC">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0C41BC" w:rsidTr="000C41BC">
        <w:tc>
          <w:tcPr>
            <w:tcW w:w="1021" w:type="dxa"/>
            <w:vMerge w:val="restart"/>
          </w:tcPr>
          <w:p w:rsidR="000C41BC" w:rsidRDefault="000C41BC" w:rsidP="000C41BC">
            <w:pPr>
              <w:jc w:val="left"/>
            </w:pPr>
            <w:r>
              <w:rPr>
                <w:rFonts w:hint="eastAsia"/>
              </w:rPr>
              <w:t>投资者类别</w:t>
            </w:r>
          </w:p>
        </w:tc>
        <w:tc>
          <w:tcPr>
            <w:tcW w:w="7484" w:type="dxa"/>
            <w:gridSpan w:val="5"/>
          </w:tcPr>
          <w:p w:rsidR="000C41BC" w:rsidRDefault="000C41BC" w:rsidP="000C41BC">
            <w:pPr>
              <w:jc w:val="left"/>
            </w:pPr>
            <w:r>
              <w:rPr>
                <w:rFonts w:hint="eastAsia"/>
              </w:rPr>
              <w:t>报告期内持有基金份额变化情况</w:t>
            </w:r>
          </w:p>
        </w:tc>
        <w:tc>
          <w:tcPr>
            <w:tcW w:w="2778" w:type="dxa"/>
            <w:gridSpan w:val="2"/>
          </w:tcPr>
          <w:p w:rsidR="000C41BC" w:rsidRDefault="000C41BC" w:rsidP="000C41BC">
            <w:pPr>
              <w:jc w:val="left"/>
            </w:pPr>
            <w:r>
              <w:rPr>
                <w:rFonts w:hint="eastAsia"/>
              </w:rPr>
              <w:t>报告期末持有基金情况</w:t>
            </w:r>
          </w:p>
        </w:tc>
      </w:tr>
      <w:tr w:rsidR="000C41BC" w:rsidTr="000C41BC">
        <w:tc>
          <w:tcPr>
            <w:tcW w:w="1021" w:type="dxa"/>
            <w:vMerge/>
          </w:tcPr>
          <w:p w:rsidR="000C41BC" w:rsidRDefault="000C41BC" w:rsidP="000C41BC">
            <w:pPr>
              <w:jc w:val="left"/>
            </w:pPr>
          </w:p>
        </w:tc>
        <w:tc>
          <w:tcPr>
            <w:tcW w:w="680" w:type="dxa"/>
          </w:tcPr>
          <w:p w:rsidR="000C41BC" w:rsidRDefault="000C41BC" w:rsidP="000C41BC">
            <w:pPr>
              <w:jc w:val="left"/>
            </w:pPr>
            <w:r>
              <w:rPr>
                <w:rFonts w:hint="eastAsia"/>
              </w:rPr>
              <w:t>序号</w:t>
            </w:r>
          </w:p>
        </w:tc>
        <w:tc>
          <w:tcPr>
            <w:tcW w:w="1191" w:type="dxa"/>
          </w:tcPr>
          <w:p w:rsidR="000C41BC" w:rsidRDefault="000C41BC" w:rsidP="000C41BC">
            <w:pPr>
              <w:jc w:val="left"/>
            </w:pPr>
            <w:r>
              <w:rPr>
                <w:rFonts w:hint="eastAsia"/>
              </w:rPr>
              <w:t>持有基金份额比例达到或者超过</w:t>
            </w:r>
            <w:r>
              <w:rPr>
                <w:rFonts w:hint="eastAsia"/>
              </w:rPr>
              <w:t>20%</w:t>
            </w:r>
            <w:r>
              <w:rPr>
                <w:rFonts w:hint="eastAsia"/>
              </w:rPr>
              <w:t>的时间区间</w:t>
            </w:r>
          </w:p>
        </w:tc>
        <w:tc>
          <w:tcPr>
            <w:tcW w:w="1871" w:type="dxa"/>
          </w:tcPr>
          <w:p w:rsidR="000C41BC" w:rsidRDefault="000C41BC" w:rsidP="000C41BC">
            <w:pPr>
              <w:jc w:val="left"/>
            </w:pPr>
            <w:r>
              <w:rPr>
                <w:rFonts w:hint="eastAsia"/>
              </w:rPr>
              <w:t>期初份额</w:t>
            </w:r>
          </w:p>
        </w:tc>
        <w:tc>
          <w:tcPr>
            <w:tcW w:w="1871" w:type="dxa"/>
          </w:tcPr>
          <w:p w:rsidR="000C41BC" w:rsidRDefault="000C41BC" w:rsidP="000C41BC">
            <w:pPr>
              <w:jc w:val="left"/>
            </w:pPr>
            <w:r>
              <w:rPr>
                <w:rFonts w:hint="eastAsia"/>
              </w:rPr>
              <w:t>申购份额</w:t>
            </w:r>
          </w:p>
        </w:tc>
        <w:tc>
          <w:tcPr>
            <w:tcW w:w="1871" w:type="dxa"/>
          </w:tcPr>
          <w:p w:rsidR="000C41BC" w:rsidRDefault="000C41BC" w:rsidP="000C41BC">
            <w:pPr>
              <w:jc w:val="left"/>
            </w:pPr>
            <w:r>
              <w:rPr>
                <w:rFonts w:hint="eastAsia"/>
              </w:rPr>
              <w:t>赎回份额</w:t>
            </w:r>
          </w:p>
        </w:tc>
        <w:tc>
          <w:tcPr>
            <w:tcW w:w="1871" w:type="dxa"/>
          </w:tcPr>
          <w:p w:rsidR="000C41BC" w:rsidRDefault="000C41BC" w:rsidP="000C41BC">
            <w:pPr>
              <w:jc w:val="left"/>
            </w:pPr>
            <w:r>
              <w:rPr>
                <w:rFonts w:hint="eastAsia"/>
              </w:rPr>
              <w:t>持有份额</w:t>
            </w:r>
          </w:p>
        </w:tc>
        <w:tc>
          <w:tcPr>
            <w:tcW w:w="907" w:type="dxa"/>
          </w:tcPr>
          <w:p w:rsidR="000C41BC" w:rsidRDefault="000C41BC" w:rsidP="000C41BC">
            <w:pPr>
              <w:jc w:val="left"/>
            </w:pPr>
            <w:r>
              <w:rPr>
                <w:rFonts w:hint="eastAsia"/>
              </w:rPr>
              <w:t>份额占比</w:t>
            </w:r>
          </w:p>
        </w:tc>
      </w:tr>
      <w:tr w:rsidR="000C41BC" w:rsidTr="000C41BC">
        <w:tc>
          <w:tcPr>
            <w:tcW w:w="1021" w:type="dxa"/>
          </w:tcPr>
          <w:p w:rsidR="000C41BC" w:rsidRDefault="000C41BC" w:rsidP="000C41BC">
            <w:pPr>
              <w:jc w:val="left"/>
            </w:pPr>
            <w:r>
              <w:rPr>
                <w:rFonts w:hint="eastAsia"/>
              </w:rPr>
              <w:t>机构</w:t>
            </w:r>
          </w:p>
        </w:tc>
        <w:tc>
          <w:tcPr>
            <w:tcW w:w="680" w:type="dxa"/>
          </w:tcPr>
          <w:p w:rsidR="000C41BC" w:rsidRDefault="000C41BC" w:rsidP="000C41BC">
            <w:pPr>
              <w:jc w:val="right"/>
            </w:pPr>
            <w:r>
              <w:t>1</w:t>
            </w:r>
          </w:p>
        </w:tc>
        <w:tc>
          <w:tcPr>
            <w:tcW w:w="1191" w:type="dxa"/>
          </w:tcPr>
          <w:p w:rsidR="000C41BC" w:rsidRDefault="000C41BC" w:rsidP="000C41BC">
            <w:pPr>
              <w:jc w:val="left"/>
            </w:pPr>
            <w:r>
              <w:t>20251001-20251231</w:t>
            </w:r>
          </w:p>
        </w:tc>
        <w:tc>
          <w:tcPr>
            <w:tcW w:w="1871" w:type="dxa"/>
          </w:tcPr>
          <w:p w:rsidR="000C41BC" w:rsidRDefault="000C41BC" w:rsidP="000C41BC">
            <w:pPr>
              <w:jc w:val="right"/>
            </w:pPr>
            <w:r>
              <w:t>115,127,216.21</w:t>
            </w:r>
          </w:p>
        </w:tc>
        <w:tc>
          <w:tcPr>
            <w:tcW w:w="1871" w:type="dxa"/>
          </w:tcPr>
          <w:p w:rsidR="000C41BC" w:rsidRDefault="000C41BC" w:rsidP="000C41BC">
            <w:pPr>
              <w:jc w:val="right"/>
            </w:pPr>
            <w:r>
              <w:t>-</w:t>
            </w:r>
          </w:p>
        </w:tc>
        <w:tc>
          <w:tcPr>
            <w:tcW w:w="1871" w:type="dxa"/>
          </w:tcPr>
          <w:p w:rsidR="000C41BC" w:rsidRDefault="000C41BC" w:rsidP="000C41BC">
            <w:pPr>
              <w:jc w:val="right"/>
            </w:pPr>
            <w:r>
              <w:t>-</w:t>
            </w:r>
          </w:p>
        </w:tc>
        <w:tc>
          <w:tcPr>
            <w:tcW w:w="1871" w:type="dxa"/>
          </w:tcPr>
          <w:p w:rsidR="000C41BC" w:rsidRDefault="000C41BC" w:rsidP="000C41BC">
            <w:pPr>
              <w:jc w:val="right"/>
            </w:pPr>
            <w:r>
              <w:t>115,127,216.21</w:t>
            </w:r>
          </w:p>
        </w:tc>
        <w:tc>
          <w:tcPr>
            <w:tcW w:w="907" w:type="dxa"/>
          </w:tcPr>
          <w:p w:rsidR="000C41BC" w:rsidRDefault="000C41BC" w:rsidP="000C41BC">
            <w:pPr>
              <w:jc w:val="right"/>
            </w:pPr>
            <w:r>
              <w:t>57.17%</w:t>
            </w:r>
          </w:p>
        </w:tc>
      </w:tr>
      <w:tr w:rsidR="000C41BC" w:rsidTr="000C41BC">
        <w:tc>
          <w:tcPr>
            <w:tcW w:w="11283" w:type="dxa"/>
            <w:gridSpan w:val="8"/>
          </w:tcPr>
          <w:p w:rsidR="000C41BC" w:rsidRDefault="000C41BC" w:rsidP="000C41BC">
            <w:pPr>
              <w:jc w:val="left"/>
            </w:pPr>
            <w:r>
              <w:rPr>
                <w:rFonts w:hint="eastAsia"/>
              </w:rPr>
              <w:t>产品特有风险</w:t>
            </w:r>
          </w:p>
        </w:tc>
      </w:tr>
      <w:tr w:rsidR="000C41BC" w:rsidTr="000C41BC">
        <w:tc>
          <w:tcPr>
            <w:tcW w:w="11283" w:type="dxa"/>
            <w:gridSpan w:val="8"/>
          </w:tcPr>
          <w:p w:rsidR="000C41BC" w:rsidRDefault="000C41BC" w:rsidP="000C41BC">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0C41BC" w:rsidRDefault="000C41BC" w:rsidP="000C41BC">
      <w:pPr>
        <w:pStyle w:val="-2"/>
        <w:spacing w:before="312"/>
        <w:rPr>
          <w:rFonts w:hint="eastAsia"/>
        </w:rPr>
      </w:pPr>
      <w:r>
        <w:rPr>
          <w:rFonts w:hint="eastAsia"/>
        </w:rPr>
        <w:t>影响投资者决策的其他重要信息</w:t>
      </w:r>
    </w:p>
    <w:p w:rsidR="000C41BC" w:rsidRDefault="000C41BC" w:rsidP="000C41BC">
      <w:pPr>
        <w:pStyle w:val="-"/>
        <w:ind w:firstLine="420"/>
        <w:rPr>
          <w:rFonts w:hint="eastAsia"/>
        </w:rPr>
      </w:pPr>
      <w:r>
        <w:rPr>
          <w:rFonts w:hint="eastAsia"/>
        </w:rPr>
        <w:t>无。</w:t>
      </w:r>
    </w:p>
    <w:p w:rsidR="000C41BC" w:rsidRDefault="000C41BC" w:rsidP="000C41BC">
      <w:pPr>
        <w:pStyle w:val="-1"/>
        <w:ind w:left="281" w:hanging="281"/>
        <w:rPr>
          <w:rFonts w:hint="eastAsia"/>
        </w:rPr>
      </w:pPr>
      <w:r>
        <w:rPr>
          <w:rFonts w:hint="eastAsia"/>
        </w:rPr>
        <w:t>备查文件目录</w:t>
      </w:r>
    </w:p>
    <w:p w:rsidR="000C41BC" w:rsidRDefault="000C41BC" w:rsidP="000C41BC">
      <w:pPr>
        <w:pStyle w:val="-2"/>
        <w:spacing w:before="312"/>
        <w:rPr>
          <w:rFonts w:hint="eastAsia"/>
        </w:rPr>
      </w:pPr>
      <w:r>
        <w:rPr>
          <w:rFonts w:hint="eastAsia"/>
        </w:rPr>
        <w:t>备查文件目录</w:t>
      </w:r>
    </w:p>
    <w:p w:rsidR="000C41BC" w:rsidRDefault="000C41BC" w:rsidP="000C41BC">
      <w:pPr>
        <w:pStyle w:val="-"/>
        <w:ind w:firstLine="420"/>
        <w:rPr>
          <w:rFonts w:hint="eastAsia"/>
        </w:rPr>
      </w:pPr>
      <w:r>
        <w:rPr>
          <w:rFonts w:hint="eastAsia"/>
        </w:rPr>
        <w:t>1、《南方兴盛先锋混合型证券投资基金基金合同》；</w:t>
      </w:r>
    </w:p>
    <w:p w:rsidR="000C41BC" w:rsidRDefault="000C41BC" w:rsidP="000C41BC">
      <w:pPr>
        <w:pStyle w:val="-"/>
        <w:ind w:firstLine="420"/>
        <w:rPr>
          <w:rFonts w:hint="eastAsia"/>
        </w:rPr>
      </w:pPr>
      <w:r>
        <w:rPr>
          <w:rFonts w:hint="eastAsia"/>
        </w:rPr>
        <w:t>2、《南方兴盛先锋混合型证券投资基金托管协议》；</w:t>
      </w:r>
    </w:p>
    <w:p w:rsidR="000C41BC" w:rsidRDefault="000C41BC" w:rsidP="000C41BC">
      <w:pPr>
        <w:pStyle w:val="-"/>
        <w:ind w:firstLine="420"/>
        <w:rPr>
          <w:rFonts w:hint="eastAsia"/>
        </w:rPr>
      </w:pPr>
      <w:r>
        <w:rPr>
          <w:rFonts w:hint="eastAsia"/>
        </w:rPr>
        <w:t>3、南方兴盛先锋混合型证券投资基金2025年4季度报告原文。</w:t>
      </w:r>
    </w:p>
    <w:p w:rsidR="000C41BC" w:rsidRDefault="000C41BC" w:rsidP="000C41BC">
      <w:pPr>
        <w:pStyle w:val="-2"/>
        <w:spacing w:before="312"/>
        <w:rPr>
          <w:rFonts w:hint="eastAsia"/>
        </w:rPr>
      </w:pPr>
      <w:r>
        <w:rPr>
          <w:rFonts w:hint="eastAsia"/>
        </w:rPr>
        <w:t>存放地点</w:t>
      </w:r>
    </w:p>
    <w:p w:rsidR="000C41BC" w:rsidRDefault="000C41BC" w:rsidP="000C41BC">
      <w:pPr>
        <w:pStyle w:val="-"/>
        <w:ind w:firstLine="420"/>
        <w:rPr>
          <w:rFonts w:hint="eastAsia"/>
        </w:rPr>
      </w:pPr>
      <w:r>
        <w:rPr>
          <w:rFonts w:hint="eastAsia"/>
        </w:rPr>
        <w:t>深圳市福田区莲花街道益田路5999号基金大厦32-42楼。</w:t>
      </w:r>
    </w:p>
    <w:p w:rsidR="000C41BC" w:rsidRDefault="000C41BC" w:rsidP="000C41BC">
      <w:pPr>
        <w:pStyle w:val="-2"/>
        <w:spacing w:before="312"/>
        <w:rPr>
          <w:rFonts w:hint="eastAsia"/>
        </w:rPr>
      </w:pPr>
      <w:r>
        <w:rPr>
          <w:rFonts w:hint="eastAsia"/>
        </w:rPr>
        <w:t>查阅方式</w:t>
      </w:r>
    </w:p>
    <w:p w:rsidR="000C41BC" w:rsidRDefault="000C41BC" w:rsidP="000C41BC">
      <w:pPr>
        <w:pStyle w:val="-"/>
        <w:ind w:firstLine="420"/>
        <w:rPr>
          <w:rFonts w:hint="eastAsia"/>
        </w:rPr>
      </w:pPr>
      <w:r>
        <w:rPr>
          <w:rFonts w:hint="eastAsia"/>
        </w:rPr>
        <w:t>网站：http://www.nffund.com</w:t>
      </w:r>
    </w:p>
    <w:p w:rsidR="003C7DC3" w:rsidRDefault="000C41BC" w:rsidP="000C41BC">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1BC" w:rsidRDefault="000C41BC" w:rsidP="00D17C56">
      <w:r>
        <w:separator/>
      </w:r>
    </w:p>
  </w:endnote>
  <w:endnote w:type="continuationSeparator" w:id="0">
    <w:p w:rsidR="000C41BC" w:rsidRDefault="000C41BC"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BC" w:rsidRDefault="000C41BC">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0C41BC" w:rsidRPr="000C41BC">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0C41BC">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0C41BC">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BC" w:rsidRDefault="000C41B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1BC" w:rsidRDefault="000C41BC" w:rsidP="00D17C56">
      <w:r>
        <w:separator/>
      </w:r>
    </w:p>
  </w:footnote>
  <w:footnote w:type="continuationSeparator" w:id="0">
    <w:p w:rsidR="000C41BC" w:rsidRDefault="000C41BC"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41BC" w:rsidRDefault="000C41BC">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0C41BC" w:rsidP="00AE3F5B">
    <w:pPr>
      <w:pStyle w:val="a7"/>
      <w:pBdr>
        <w:bottom w:val="single" w:sz="4" w:space="1" w:color="auto"/>
      </w:pBdr>
      <w:jc w:val="right"/>
    </w:pPr>
    <w:r>
      <w:rPr>
        <w:rFonts w:hint="eastAsia"/>
      </w:rPr>
      <w:t>南方兴盛先锋混合型证券投资基金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1BC"/>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FF20B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DE3605-38D2-4FFC-8175-5FDCB3E7D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1141</Words>
  <Characters>6510</Characters>
  <Application>Microsoft Office Word</Application>
  <DocSecurity>0</DocSecurity>
  <Lines>54</Lines>
  <Paragraphs>15</Paragraphs>
  <ScaleCrop>false</ScaleCrop>
  <Company>MC SYSTEM</Company>
  <LinksUpToDate>false</LinksUpToDate>
  <CharactersWithSpaces>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2026-01-20T12:05:00Z</dcterms:created>
  <dcterms:modified xsi:type="dcterms:W3CDTF">2026-01-20T12:05:00Z</dcterms:modified>
</cp:coreProperties>
</file>