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F1175">
        <w:rPr>
          <w:rFonts w:ascii="宋体" w:hAnsi="宋体" w:hint="eastAsia"/>
          <w:b/>
          <w:bCs/>
          <w:sz w:val="48"/>
          <w:szCs w:val="30"/>
        </w:rPr>
        <w:t>南方中证全指房地产交易型开放式指数证券投资基金发起式联接基金</w:t>
      </w:r>
      <w:r w:rsidR="00CF1175">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F117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F117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F1175">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F117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F1175" w:rsidRDefault="00CF1175" w:rsidP="00CF1175">
      <w:pPr>
        <w:pStyle w:val="-1"/>
        <w:ind w:left="281" w:hanging="281"/>
        <w:rPr>
          <w:rFonts w:hint="eastAsia"/>
        </w:rPr>
      </w:pPr>
      <w:r>
        <w:rPr>
          <w:rFonts w:hint="eastAsia"/>
        </w:rPr>
        <w:lastRenderedPageBreak/>
        <w:t>重要提示</w:t>
      </w:r>
    </w:p>
    <w:p w:rsidR="00CF1175" w:rsidRDefault="00CF1175" w:rsidP="00CF117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F1175" w:rsidRDefault="00CF1175" w:rsidP="00CF1175">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CF1175" w:rsidRDefault="00CF1175" w:rsidP="00CF1175">
      <w:pPr>
        <w:pStyle w:val="-"/>
        <w:ind w:firstLine="420"/>
        <w:rPr>
          <w:rFonts w:hint="eastAsia"/>
        </w:rPr>
      </w:pPr>
      <w:r>
        <w:rPr>
          <w:rFonts w:hint="eastAsia"/>
        </w:rPr>
        <w:t>基金管理人承诺以诚实信用、勤勉尽责的原则管理和运用基金资产，但不保证基金一定盈利。</w:t>
      </w:r>
    </w:p>
    <w:p w:rsidR="00CF1175" w:rsidRDefault="00CF1175" w:rsidP="00CF1175">
      <w:pPr>
        <w:pStyle w:val="-"/>
        <w:ind w:firstLine="420"/>
        <w:rPr>
          <w:rFonts w:hint="eastAsia"/>
        </w:rPr>
      </w:pPr>
      <w:r>
        <w:rPr>
          <w:rFonts w:hint="eastAsia"/>
        </w:rPr>
        <w:t>基金的过往业绩并不代表其未来表现。投资有风险，投资者在作出投资决策前应仔细阅读本基金的招募说明书。</w:t>
      </w:r>
    </w:p>
    <w:p w:rsidR="00CF1175" w:rsidRDefault="00CF1175" w:rsidP="00CF1175">
      <w:pPr>
        <w:pStyle w:val="-"/>
        <w:ind w:firstLine="420"/>
        <w:rPr>
          <w:rFonts w:hint="eastAsia"/>
        </w:rPr>
      </w:pPr>
      <w:r>
        <w:rPr>
          <w:rFonts w:hint="eastAsia"/>
        </w:rPr>
        <w:t>本报告中财务资料未经审计。</w:t>
      </w:r>
    </w:p>
    <w:p w:rsidR="00CF1175" w:rsidRDefault="00CF1175" w:rsidP="00CF1175">
      <w:pPr>
        <w:pStyle w:val="-"/>
        <w:ind w:firstLine="420"/>
        <w:rPr>
          <w:rFonts w:hint="eastAsia"/>
        </w:rPr>
      </w:pPr>
      <w:r>
        <w:rPr>
          <w:rFonts w:hint="eastAsia"/>
        </w:rPr>
        <w:t>本报告期自2025年10月1日起至12月31日止。</w:t>
      </w:r>
    </w:p>
    <w:p w:rsidR="00CF1175" w:rsidRDefault="00CF1175" w:rsidP="00CF1175">
      <w:pPr>
        <w:pStyle w:val="-1"/>
        <w:ind w:left="281" w:hanging="281"/>
        <w:rPr>
          <w:rFonts w:hint="eastAsia"/>
        </w:rPr>
      </w:pPr>
      <w:r>
        <w:rPr>
          <w:rFonts w:hint="eastAsia"/>
        </w:rPr>
        <w:t>基金产品概况</w:t>
      </w:r>
    </w:p>
    <w:p w:rsidR="00CF1175" w:rsidRDefault="00CF1175" w:rsidP="00CF1175">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F1175" w:rsidTr="005D45D5">
        <w:tc>
          <w:tcPr>
            <w:tcW w:w="1661" w:type="dxa"/>
          </w:tcPr>
          <w:p w:rsidR="00CF1175" w:rsidRDefault="00CF1175" w:rsidP="00CF1175">
            <w:pPr>
              <w:jc w:val="left"/>
            </w:pPr>
            <w:r>
              <w:rPr>
                <w:rFonts w:hint="eastAsia"/>
              </w:rPr>
              <w:t>基金简称</w:t>
            </w:r>
          </w:p>
        </w:tc>
        <w:tc>
          <w:tcPr>
            <w:tcW w:w="6645" w:type="dxa"/>
            <w:gridSpan w:val="4"/>
          </w:tcPr>
          <w:p w:rsidR="00CF1175" w:rsidRDefault="00CF1175" w:rsidP="00CF1175">
            <w:pPr>
              <w:jc w:val="left"/>
            </w:pPr>
            <w:r>
              <w:rPr>
                <w:rFonts w:hint="eastAsia"/>
              </w:rPr>
              <w:t>南方中证房地产</w:t>
            </w:r>
            <w:r>
              <w:rPr>
                <w:rFonts w:hint="eastAsia"/>
              </w:rPr>
              <w:t>ETF</w:t>
            </w:r>
            <w:r>
              <w:rPr>
                <w:rFonts w:hint="eastAsia"/>
              </w:rPr>
              <w:t>发起联接</w:t>
            </w:r>
          </w:p>
        </w:tc>
      </w:tr>
      <w:tr w:rsidR="00CF1175" w:rsidTr="00A1152B">
        <w:tc>
          <w:tcPr>
            <w:tcW w:w="1661" w:type="dxa"/>
          </w:tcPr>
          <w:p w:rsidR="00CF1175" w:rsidRDefault="00CF1175" w:rsidP="00CF1175">
            <w:pPr>
              <w:jc w:val="left"/>
            </w:pPr>
            <w:r>
              <w:rPr>
                <w:rFonts w:hint="eastAsia"/>
              </w:rPr>
              <w:t>基金主代码</w:t>
            </w:r>
          </w:p>
        </w:tc>
        <w:tc>
          <w:tcPr>
            <w:tcW w:w="6645" w:type="dxa"/>
            <w:gridSpan w:val="4"/>
          </w:tcPr>
          <w:p w:rsidR="00CF1175" w:rsidRDefault="00CF1175" w:rsidP="00CF1175">
            <w:pPr>
              <w:jc w:val="left"/>
            </w:pPr>
            <w:r>
              <w:t>004642</w:t>
            </w:r>
          </w:p>
        </w:tc>
      </w:tr>
      <w:tr w:rsidR="00CF1175" w:rsidTr="00AD233F">
        <w:tc>
          <w:tcPr>
            <w:tcW w:w="1661" w:type="dxa"/>
          </w:tcPr>
          <w:p w:rsidR="00CF1175" w:rsidRDefault="00CF1175" w:rsidP="00CF1175">
            <w:pPr>
              <w:jc w:val="left"/>
            </w:pPr>
            <w:r>
              <w:rPr>
                <w:rFonts w:hint="eastAsia"/>
              </w:rPr>
              <w:t>交易代码</w:t>
            </w:r>
          </w:p>
        </w:tc>
        <w:tc>
          <w:tcPr>
            <w:tcW w:w="6645" w:type="dxa"/>
            <w:gridSpan w:val="4"/>
          </w:tcPr>
          <w:p w:rsidR="00CF1175" w:rsidRDefault="00CF1175" w:rsidP="00CF1175">
            <w:pPr>
              <w:jc w:val="left"/>
            </w:pPr>
            <w:r>
              <w:t>004642</w:t>
            </w:r>
          </w:p>
        </w:tc>
      </w:tr>
      <w:tr w:rsidR="00CF1175" w:rsidTr="00F763CD">
        <w:tc>
          <w:tcPr>
            <w:tcW w:w="1661" w:type="dxa"/>
          </w:tcPr>
          <w:p w:rsidR="00CF1175" w:rsidRDefault="00CF1175" w:rsidP="00CF1175">
            <w:pPr>
              <w:jc w:val="left"/>
            </w:pPr>
            <w:r>
              <w:rPr>
                <w:rFonts w:hint="eastAsia"/>
              </w:rPr>
              <w:t>基金运作方式</w:t>
            </w:r>
          </w:p>
        </w:tc>
        <w:tc>
          <w:tcPr>
            <w:tcW w:w="6645" w:type="dxa"/>
            <w:gridSpan w:val="4"/>
          </w:tcPr>
          <w:p w:rsidR="00CF1175" w:rsidRDefault="00CF1175" w:rsidP="00CF1175">
            <w:pPr>
              <w:jc w:val="left"/>
            </w:pPr>
            <w:r>
              <w:rPr>
                <w:rFonts w:hint="eastAsia"/>
              </w:rPr>
              <w:t>契约型开放式</w:t>
            </w:r>
          </w:p>
        </w:tc>
      </w:tr>
      <w:tr w:rsidR="00CF1175" w:rsidTr="00D14C97">
        <w:tc>
          <w:tcPr>
            <w:tcW w:w="1661" w:type="dxa"/>
          </w:tcPr>
          <w:p w:rsidR="00CF1175" w:rsidRDefault="00CF1175" w:rsidP="00CF1175">
            <w:pPr>
              <w:jc w:val="left"/>
            </w:pPr>
            <w:r>
              <w:rPr>
                <w:rFonts w:hint="eastAsia"/>
              </w:rPr>
              <w:t>基金合同生效日</w:t>
            </w:r>
          </w:p>
        </w:tc>
        <w:tc>
          <w:tcPr>
            <w:tcW w:w="6645" w:type="dxa"/>
            <w:gridSpan w:val="4"/>
          </w:tcPr>
          <w:p w:rsidR="00CF1175" w:rsidRDefault="00CF1175" w:rsidP="00CF1175">
            <w:pPr>
              <w:jc w:val="left"/>
            </w:pPr>
            <w:r>
              <w:rPr>
                <w:rFonts w:hint="eastAsia"/>
              </w:rPr>
              <w:t>2017</w:t>
            </w:r>
            <w:r>
              <w:rPr>
                <w:rFonts w:hint="eastAsia"/>
              </w:rPr>
              <w:t>年</w:t>
            </w:r>
            <w:r>
              <w:rPr>
                <w:rFonts w:hint="eastAsia"/>
              </w:rPr>
              <w:t>8</w:t>
            </w:r>
            <w:r>
              <w:rPr>
                <w:rFonts w:hint="eastAsia"/>
              </w:rPr>
              <w:t>月</w:t>
            </w:r>
            <w:r>
              <w:rPr>
                <w:rFonts w:hint="eastAsia"/>
              </w:rPr>
              <w:t>24</w:t>
            </w:r>
            <w:r>
              <w:rPr>
                <w:rFonts w:hint="eastAsia"/>
              </w:rPr>
              <w:t>日</w:t>
            </w:r>
          </w:p>
        </w:tc>
      </w:tr>
      <w:tr w:rsidR="00CF1175" w:rsidTr="004C6437">
        <w:tc>
          <w:tcPr>
            <w:tcW w:w="1661" w:type="dxa"/>
          </w:tcPr>
          <w:p w:rsidR="00CF1175" w:rsidRDefault="00CF1175" w:rsidP="00CF1175">
            <w:pPr>
              <w:jc w:val="left"/>
            </w:pPr>
            <w:r>
              <w:rPr>
                <w:rFonts w:hint="eastAsia"/>
              </w:rPr>
              <w:t>报告期末基金份额总额</w:t>
            </w:r>
          </w:p>
        </w:tc>
        <w:tc>
          <w:tcPr>
            <w:tcW w:w="6645" w:type="dxa"/>
            <w:gridSpan w:val="4"/>
          </w:tcPr>
          <w:p w:rsidR="00CF1175" w:rsidRDefault="00CF1175" w:rsidP="00CF1175">
            <w:pPr>
              <w:jc w:val="left"/>
            </w:pPr>
            <w:r>
              <w:rPr>
                <w:rFonts w:hint="eastAsia"/>
              </w:rPr>
              <w:t>1,317,195,572.32</w:t>
            </w:r>
            <w:r>
              <w:rPr>
                <w:rFonts w:hint="eastAsia"/>
              </w:rPr>
              <w:t>份</w:t>
            </w:r>
          </w:p>
        </w:tc>
      </w:tr>
      <w:tr w:rsidR="00CF1175" w:rsidTr="0076183B">
        <w:tc>
          <w:tcPr>
            <w:tcW w:w="1661" w:type="dxa"/>
          </w:tcPr>
          <w:p w:rsidR="00CF1175" w:rsidRDefault="00CF1175" w:rsidP="00CF1175">
            <w:pPr>
              <w:jc w:val="left"/>
            </w:pPr>
            <w:r>
              <w:rPr>
                <w:rFonts w:hint="eastAsia"/>
              </w:rPr>
              <w:t>投资目标</w:t>
            </w:r>
          </w:p>
        </w:tc>
        <w:tc>
          <w:tcPr>
            <w:tcW w:w="6645" w:type="dxa"/>
            <w:gridSpan w:val="4"/>
          </w:tcPr>
          <w:p w:rsidR="00CF1175" w:rsidRDefault="00CF1175" w:rsidP="00CF1175">
            <w:pPr>
              <w:jc w:val="left"/>
            </w:pPr>
            <w:r>
              <w:rPr>
                <w:rFonts w:hint="eastAsia"/>
              </w:rPr>
              <w:t>本基金通过投资于目标</w:t>
            </w:r>
            <w:r>
              <w:rPr>
                <w:rFonts w:hint="eastAsia"/>
              </w:rPr>
              <w:t>ETF</w:t>
            </w:r>
            <w:r>
              <w:rPr>
                <w:rFonts w:hint="eastAsia"/>
              </w:rPr>
              <w:t>，紧密跟踪标的指数，追求与业绩比较基准相似的回报。</w:t>
            </w:r>
          </w:p>
        </w:tc>
      </w:tr>
      <w:tr w:rsidR="00CF1175" w:rsidTr="00E80AE4">
        <w:tc>
          <w:tcPr>
            <w:tcW w:w="1661" w:type="dxa"/>
          </w:tcPr>
          <w:p w:rsidR="00CF1175" w:rsidRDefault="00CF1175" w:rsidP="00CF1175">
            <w:pPr>
              <w:jc w:val="left"/>
            </w:pPr>
            <w:r>
              <w:rPr>
                <w:rFonts w:hint="eastAsia"/>
              </w:rPr>
              <w:t>投资策略</w:t>
            </w:r>
          </w:p>
        </w:tc>
        <w:tc>
          <w:tcPr>
            <w:tcW w:w="6645" w:type="dxa"/>
            <w:gridSpan w:val="4"/>
          </w:tcPr>
          <w:p w:rsidR="00CF1175" w:rsidRDefault="00CF1175" w:rsidP="00CF1175">
            <w:pPr>
              <w:jc w:val="left"/>
            </w:pPr>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w:t>
            </w:r>
          </w:p>
        </w:tc>
      </w:tr>
      <w:tr w:rsidR="00CF1175" w:rsidTr="00BC0896">
        <w:tc>
          <w:tcPr>
            <w:tcW w:w="1661" w:type="dxa"/>
          </w:tcPr>
          <w:p w:rsidR="00CF1175" w:rsidRDefault="00CF1175" w:rsidP="00CF1175">
            <w:pPr>
              <w:jc w:val="left"/>
            </w:pPr>
            <w:r>
              <w:rPr>
                <w:rFonts w:hint="eastAsia"/>
              </w:rPr>
              <w:t>业绩比较基准</w:t>
            </w:r>
          </w:p>
        </w:tc>
        <w:tc>
          <w:tcPr>
            <w:tcW w:w="6645" w:type="dxa"/>
            <w:gridSpan w:val="4"/>
          </w:tcPr>
          <w:p w:rsidR="00CF1175" w:rsidRDefault="00CF1175" w:rsidP="00CF1175">
            <w:pPr>
              <w:rPr>
                <w:rFonts w:hint="eastAsia"/>
              </w:rPr>
            </w:pPr>
            <w:r>
              <w:rPr>
                <w:rFonts w:hint="eastAsia"/>
              </w:rPr>
              <w:t>本基金的标的指数为中证全指房地产指数。</w:t>
            </w:r>
          </w:p>
          <w:p w:rsidR="00CF1175" w:rsidRDefault="00CF1175" w:rsidP="00CF1175">
            <w:r>
              <w:rPr>
                <w:rFonts w:hint="eastAsia"/>
              </w:rPr>
              <w:t>本基金业绩比较基准为标的指数收益率×</w:t>
            </w:r>
            <w:r>
              <w:rPr>
                <w:rFonts w:hint="eastAsia"/>
              </w:rPr>
              <w:t>95%+</w:t>
            </w:r>
            <w:r>
              <w:rPr>
                <w:rFonts w:hint="eastAsia"/>
              </w:rPr>
              <w:t>银行人民币活期存款利率（税后）×</w:t>
            </w:r>
            <w:r>
              <w:rPr>
                <w:rFonts w:hint="eastAsia"/>
              </w:rPr>
              <w:t>5%</w:t>
            </w:r>
            <w:r>
              <w:rPr>
                <w:rFonts w:hint="eastAsia"/>
              </w:rPr>
              <w:t>。</w:t>
            </w:r>
          </w:p>
        </w:tc>
      </w:tr>
      <w:tr w:rsidR="00CF1175" w:rsidTr="00417743">
        <w:tc>
          <w:tcPr>
            <w:tcW w:w="1661" w:type="dxa"/>
          </w:tcPr>
          <w:p w:rsidR="00CF1175" w:rsidRDefault="00CF1175" w:rsidP="00CF1175">
            <w:pPr>
              <w:jc w:val="left"/>
            </w:pPr>
            <w:r>
              <w:rPr>
                <w:rFonts w:hint="eastAsia"/>
              </w:rPr>
              <w:t>风险收益特征</w:t>
            </w:r>
          </w:p>
        </w:tc>
        <w:tc>
          <w:tcPr>
            <w:tcW w:w="6645" w:type="dxa"/>
            <w:gridSpan w:val="4"/>
          </w:tcPr>
          <w:p w:rsidR="00CF1175" w:rsidRDefault="00CF1175" w:rsidP="00CF1175">
            <w:r>
              <w:rPr>
                <w:rFonts w:hint="eastAsia"/>
              </w:rPr>
              <w:t>本基金的目标</w:t>
            </w:r>
            <w:r>
              <w:rPr>
                <w:rFonts w:hint="eastAsia"/>
              </w:rPr>
              <w:t>ETF</w:t>
            </w:r>
            <w:r>
              <w:rPr>
                <w:rFonts w:hint="eastAsia"/>
              </w:rPr>
              <w:t>为股票型基金，其长期平均风险和预期收益水平高于混合型基金、债券型基金与货币市场基金。本基金为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跟踪标的指数表现，具有与标的指数以及标的指数所代表的证券市场相似的风险收益特征。</w:t>
            </w:r>
          </w:p>
        </w:tc>
      </w:tr>
      <w:tr w:rsidR="00CF1175" w:rsidTr="00CA5A1F">
        <w:tc>
          <w:tcPr>
            <w:tcW w:w="1661" w:type="dxa"/>
          </w:tcPr>
          <w:p w:rsidR="00CF1175" w:rsidRDefault="00CF1175" w:rsidP="00CF1175">
            <w:pPr>
              <w:jc w:val="left"/>
            </w:pPr>
            <w:r>
              <w:rPr>
                <w:rFonts w:hint="eastAsia"/>
              </w:rPr>
              <w:t>基金管理人</w:t>
            </w:r>
          </w:p>
        </w:tc>
        <w:tc>
          <w:tcPr>
            <w:tcW w:w="6645" w:type="dxa"/>
            <w:gridSpan w:val="4"/>
          </w:tcPr>
          <w:p w:rsidR="00CF1175" w:rsidRDefault="00CF1175" w:rsidP="00CF1175">
            <w:pPr>
              <w:jc w:val="left"/>
            </w:pPr>
            <w:r>
              <w:rPr>
                <w:rFonts w:hint="eastAsia"/>
              </w:rPr>
              <w:t>南方基金管理股份有限公司</w:t>
            </w:r>
          </w:p>
        </w:tc>
      </w:tr>
      <w:tr w:rsidR="00CF1175" w:rsidTr="00CF1175">
        <w:tc>
          <w:tcPr>
            <w:tcW w:w="1661" w:type="dxa"/>
          </w:tcPr>
          <w:p w:rsidR="00CF1175" w:rsidRDefault="00CF1175" w:rsidP="00CF1175">
            <w:pPr>
              <w:jc w:val="left"/>
            </w:pPr>
            <w:r>
              <w:rPr>
                <w:rFonts w:hint="eastAsia"/>
              </w:rPr>
              <w:t>基金托管人</w:t>
            </w:r>
          </w:p>
        </w:tc>
        <w:tc>
          <w:tcPr>
            <w:tcW w:w="6645" w:type="dxa"/>
            <w:gridSpan w:val="4"/>
          </w:tcPr>
          <w:p w:rsidR="00CF1175" w:rsidRDefault="00CF1175" w:rsidP="00CF1175">
            <w:pPr>
              <w:jc w:val="left"/>
            </w:pPr>
            <w:r>
              <w:rPr>
                <w:rFonts w:hint="eastAsia"/>
              </w:rPr>
              <w:t>中国工商银行股份有限公司</w:t>
            </w:r>
          </w:p>
        </w:tc>
      </w:tr>
      <w:tr w:rsidR="00CF1175" w:rsidTr="00CF1175">
        <w:tc>
          <w:tcPr>
            <w:tcW w:w="1661" w:type="dxa"/>
          </w:tcPr>
          <w:p w:rsidR="00CF1175" w:rsidRDefault="00CF1175" w:rsidP="00CF1175">
            <w:pPr>
              <w:jc w:val="left"/>
            </w:pPr>
            <w:r>
              <w:rPr>
                <w:rFonts w:hint="eastAsia"/>
              </w:rPr>
              <w:lastRenderedPageBreak/>
              <w:t>下属分级基金的基金简称</w:t>
            </w:r>
          </w:p>
        </w:tc>
        <w:tc>
          <w:tcPr>
            <w:tcW w:w="1661" w:type="dxa"/>
          </w:tcPr>
          <w:p w:rsidR="00CF1175" w:rsidRDefault="00CF1175" w:rsidP="00CF1175">
            <w:pPr>
              <w:jc w:val="left"/>
            </w:pPr>
            <w:r>
              <w:rPr>
                <w:rFonts w:hint="eastAsia"/>
              </w:rPr>
              <w:t>南方中证房地产</w:t>
            </w:r>
            <w:r>
              <w:rPr>
                <w:rFonts w:hint="eastAsia"/>
              </w:rPr>
              <w:t>ETF</w:t>
            </w:r>
            <w:r>
              <w:rPr>
                <w:rFonts w:hint="eastAsia"/>
              </w:rPr>
              <w:t>发起联接</w:t>
            </w:r>
            <w:r>
              <w:rPr>
                <w:rFonts w:hint="eastAsia"/>
              </w:rPr>
              <w:t>A</w:t>
            </w:r>
          </w:p>
        </w:tc>
        <w:tc>
          <w:tcPr>
            <w:tcW w:w="1661" w:type="dxa"/>
          </w:tcPr>
          <w:p w:rsidR="00CF1175" w:rsidRDefault="00CF1175" w:rsidP="00CF1175">
            <w:pPr>
              <w:jc w:val="left"/>
            </w:pPr>
            <w:r>
              <w:rPr>
                <w:rFonts w:hint="eastAsia"/>
              </w:rPr>
              <w:t>南方中证房地产</w:t>
            </w:r>
            <w:r>
              <w:rPr>
                <w:rFonts w:hint="eastAsia"/>
              </w:rPr>
              <w:t>ETF</w:t>
            </w:r>
            <w:r>
              <w:rPr>
                <w:rFonts w:hint="eastAsia"/>
              </w:rPr>
              <w:t>发起联接</w:t>
            </w:r>
            <w:r>
              <w:rPr>
                <w:rFonts w:hint="eastAsia"/>
              </w:rPr>
              <w:t>C</w:t>
            </w:r>
          </w:p>
        </w:tc>
        <w:tc>
          <w:tcPr>
            <w:tcW w:w="1661" w:type="dxa"/>
          </w:tcPr>
          <w:p w:rsidR="00CF1175" w:rsidRDefault="00CF1175" w:rsidP="00CF1175">
            <w:pPr>
              <w:jc w:val="left"/>
            </w:pPr>
            <w:r>
              <w:rPr>
                <w:rFonts w:hint="eastAsia"/>
              </w:rPr>
              <w:t>南方中证房地产</w:t>
            </w:r>
            <w:r>
              <w:rPr>
                <w:rFonts w:hint="eastAsia"/>
              </w:rPr>
              <w:t>ETF</w:t>
            </w:r>
            <w:r>
              <w:rPr>
                <w:rFonts w:hint="eastAsia"/>
              </w:rPr>
              <w:t>发起联接</w:t>
            </w:r>
            <w:r>
              <w:rPr>
                <w:rFonts w:hint="eastAsia"/>
              </w:rPr>
              <w:t>E</w:t>
            </w:r>
          </w:p>
        </w:tc>
        <w:tc>
          <w:tcPr>
            <w:tcW w:w="1662" w:type="dxa"/>
          </w:tcPr>
          <w:p w:rsidR="00CF1175" w:rsidRDefault="00CF1175" w:rsidP="00CF1175">
            <w:pPr>
              <w:jc w:val="left"/>
            </w:pPr>
            <w:r>
              <w:rPr>
                <w:rFonts w:hint="eastAsia"/>
              </w:rPr>
              <w:t>南方中证房地产</w:t>
            </w:r>
            <w:r>
              <w:rPr>
                <w:rFonts w:hint="eastAsia"/>
              </w:rPr>
              <w:t>ETF</w:t>
            </w:r>
            <w:r>
              <w:rPr>
                <w:rFonts w:hint="eastAsia"/>
              </w:rPr>
              <w:t>发起联接</w:t>
            </w:r>
            <w:r>
              <w:rPr>
                <w:rFonts w:hint="eastAsia"/>
              </w:rPr>
              <w:t>I</w:t>
            </w:r>
          </w:p>
        </w:tc>
      </w:tr>
      <w:tr w:rsidR="00CF1175" w:rsidTr="00CF1175">
        <w:tc>
          <w:tcPr>
            <w:tcW w:w="1661" w:type="dxa"/>
          </w:tcPr>
          <w:p w:rsidR="00CF1175" w:rsidRDefault="00CF1175" w:rsidP="00CF1175">
            <w:pPr>
              <w:jc w:val="left"/>
            </w:pPr>
            <w:r>
              <w:rPr>
                <w:rFonts w:hint="eastAsia"/>
              </w:rPr>
              <w:t>下属分级基金的交易代码</w:t>
            </w:r>
          </w:p>
        </w:tc>
        <w:tc>
          <w:tcPr>
            <w:tcW w:w="1661" w:type="dxa"/>
          </w:tcPr>
          <w:p w:rsidR="00CF1175" w:rsidRDefault="00CF1175" w:rsidP="00CF1175">
            <w:pPr>
              <w:jc w:val="left"/>
            </w:pPr>
            <w:r>
              <w:t>004642</w:t>
            </w:r>
          </w:p>
        </w:tc>
        <w:tc>
          <w:tcPr>
            <w:tcW w:w="1661" w:type="dxa"/>
          </w:tcPr>
          <w:p w:rsidR="00CF1175" w:rsidRDefault="00CF1175" w:rsidP="00CF1175">
            <w:pPr>
              <w:jc w:val="left"/>
            </w:pPr>
            <w:r>
              <w:t>004643</w:t>
            </w:r>
          </w:p>
        </w:tc>
        <w:tc>
          <w:tcPr>
            <w:tcW w:w="1661" w:type="dxa"/>
          </w:tcPr>
          <w:p w:rsidR="00CF1175" w:rsidRDefault="00CF1175" w:rsidP="00CF1175">
            <w:pPr>
              <w:jc w:val="left"/>
            </w:pPr>
            <w:r>
              <w:t>010989</w:t>
            </w:r>
          </w:p>
        </w:tc>
        <w:tc>
          <w:tcPr>
            <w:tcW w:w="1662" w:type="dxa"/>
          </w:tcPr>
          <w:p w:rsidR="00CF1175" w:rsidRDefault="00CF1175" w:rsidP="00CF1175">
            <w:pPr>
              <w:jc w:val="left"/>
            </w:pPr>
            <w:r>
              <w:t>021002</w:t>
            </w:r>
          </w:p>
        </w:tc>
      </w:tr>
      <w:tr w:rsidR="00CF1175" w:rsidTr="00CF1175">
        <w:tc>
          <w:tcPr>
            <w:tcW w:w="1661" w:type="dxa"/>
          </w:tcPr>
          <w:p w:rsidR="00CF1175" w:rsidRDefault="00CF1175" w:rsidP="00CF1175">
            <w:pPr>
              <w:jc w:val="left"/>
            </w:pPr>
            <w:r>
              <w:rPr>
                <w:rFonts w:hint="eastAsia"/>
              </w:rPr>
              <w:t>报告期末下属分级基金的份额总额</w:t>
            </w:r>
          </w:p>
        </w:tc>
        <w:tc>
          <w:tcPr>
            <w:tcW w:w="1661" w:type="dxa"/>
          </w:tcPr>
          <w:p w:rsidR="00CF1175" w:rsidRDefault="00CF1175" w:rsidP="00CF1175">
            <w:pPr>
              <w:jc w:val="left"/>
            </w:pPr>
            <w:r>
              <w:rPr>
                <w:rFonts w:hint="eastAsia"/>
              </w:rPr>
              <w:t>315,406,694.41</w:t>
            </w:r>
            <w:r>
              <w:rPr>
                <w:rFonts w:hint="eastAsia"/>
              </w:rPr>
              <w:t>份</w:t>
            </w:r>
          </w:p>
        </w:tc>
        <w:tc>
          <w:tcPr>
            <w:tcW w:w="1661" w:type="dxa"/>
          </w:tcPr>
          <w:p w:rsidR="00CF1175" w:rsidRDefault="00CF1175" w:rsidP="00CF1175">
            <w:pPr>
              <w:jc w:val="left"/>
            </w:pPr>
            <w:r>
              <w:rPr>
                <w:rFonts w:hint="eastAsia"/>
              </w:rPr>
              <w:t>832,228,340.97</w:t>
            </w:r>
            <w:r>
              <w:rPr>
                <w:rFonts w:hint="eastAsia"/>
              </w:rPr>
              <w:t>份</w:t>
            </w:r>
          </w:p>
        </w:tc>
        <w:tc>
          <w:tcPr>
            <w:tcW w:w="1661" w:type="dxa"/>
          </w:tcPr>
          <w:p w:rsidR="00CF1175" w:rsidRDefault="00CF1175" w:rsidP="00CF1175">
            <w:pPr>
              <w:jc w:val="left"/>
            </w:pPr>
            <w:r>
              <w:rPr>
                <w:rFonts w:hint="eastAsia"/>
              </w:rPr>
              <w:t>164,584,440.90</w:t>
            </w:r>
            <w:r>
              <w:rPr>
                <w:rFonts w:hint="eastAsia"/>
              </w:rPr>
              <w:t>份</w:t>
            </w:r>
          </w:p>
        </w:tc>
        <w:tc>
          <w:tcPr>
            <w:tcW w:w="1662" w:type="dxa"/>
          </w:tcPr>
          <w:p w:rsidR="00CF1175" w:rsidRDefault="00CF1175" w:rsidP="00CF1175">
            <w:pPr>
              <w:jc w:val="left"/>
            </w:pPr>
            <w:r>
              <w:rPr>
                <w:rFonts w:hint="eastAsia"/>
              </w:rPr>
              <w:t>4,976,096.04</w:t>
            </w:r>
            <w:r>
              <w:rPr>
                <w:rFonts w:hint="eastAsia"/>
              </w:rPr>
              <w:t>份</w:t>
            </w:r>
          </w:p>
        </w:tc>
      </w:tr>
    </w:tbl>
    <w:p w:rsidR="00CF1175" w:rsidRDefault="00CF1175" w:rsidP="00CF1175">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CF1175" w:rsidTr="00CF1175">
        <w:tc>
          <w:tcPr>
            <w:tcW w:w="4253" w:type="dxa"/>
          </w:tcPr>
          <w:p w:rsidR="00CF1175" w:rsidRDefault="00CF1175" w:rsidP="00CF1175">
            <w:pPr>
              <w:jc w:val="left"/>
            </w:pPr>
            <w:r>
              <w:rPr>
                <w:rFonts w:hint="eastAsia"/>
              </w:rPr>
              <w:t>基金名称</w:t>
            </w:r>
          </w:p>
        </w:tc>
        <w:tc>
          <w:tcPr>
            <w:tcW w:w="4253" w:type="dxa"/>
          </w:tcPr>
          <w:p w:rsidR="00CF1175" w:rsidRDefault="00CF1175" w:rsidP="00CF1175">
            <w:pPr>
              <w:jc w:val="left"/>
            </w:pPr>
            <w:r>
              <w:rPr>
                <w:rFonts w:hint="eastAsia"/>
              </w:rPr>
              <w:t>南方中证全指房地产交易型开放式指数证券投资基金</w:t>
            </w:r>
          </w:p>
        </w:tc>
      </w:tr>
      <w:tr w:rsidR="00CF1175" w:rsidTr="00CF1175">
        <w:tc>
          <w:tcPr>
            <w:tcW w:w="4253" w:type="dxa"/>
          </w:tcPr>
          <w:p w:rsidR="00CF1175" w:rsidRDefault="00CF1175" w:rsidP="00CF1175">
            <w:pPr>
              <w:jc w:val="left"/>
            </w:pPr>
            <w:r>
              <w:rPr>
                <w:rFonts w:hint="eastAsia"/>
              </w:rPr>
              <w:t>基金主代码</w:t>
            </w:r>
          </w:p>
        </w:tc>
        <w:tc>
          <w:tcPr>
            <w:tcW w:w="4253" w:type="dxa"/>
          </w:tcPr>
          <w:p w:rsidR="00CF1175" w:rsidRDefault="00CF1175" w:rsidP="00CF1175">
            <w:pPr>
              <w:jc w:val="left"/>
            </w:pPr>
            <w:r>
              <w:t>512200</w:t>
            </w:r>
          </w:p>
        </w:tc>
      </w:tr>
      <w:tr w:rsidR="00CF1175" w:rsidTr="00CF1175">
        <w:tc>
          <w:tcPr>
            <w:tcW w:w="4253" w:type="dxa"/>
          </w:tcPr>
          <w:p w:rsidR="00CF1175" w:rsidRDefault="00CF1175" w:rsidP="00CF1175">
            <w:pPr>
              <w:jc w:val="left"/>
            </w:pPr>
            <w:r>
              <w:rPr>
                <w:rFonts w:hint="eastAsia"/>
              </w:rPr>
              <w:t>基金运作方式</w:t>
            </w:r>
          </w:p>
        </w:tc>
        <w:tc>
          <w:tcPr>
            <w:tcW w:w="4253" w:type="dxa"/>
          </w:tcPr>
          <w:p w:rsidR="00CF1175" w:rsidRDefault="00CF1175" w:rsidP="00CF1175">
            <w:pPr>
              <w:jc w:val="left"/>
            </w:pPr>
            <w:r>
              <w:rPr>
                <w:rFonts w:hint="eastAsia"/>
              </w:rPr>
              <w:t>交易型开放式</w:t>
            </w:r>
            <w:r>
              <w:rPr>
                <w:rFonts w:hint="eastAsia"/>
              </w:rPr>
              <w:t>(ETF)</w:t>
            </w:r>
          </w:p>
        </w:tc>
      </w:tr>
      <w:tr w:rsidR="00CF1175" w:rsidTr="00CF1175">
        <w:tc>
          <w:tcPr>
            <w:tcW w:w="4253" w:type="dxa"/>
          </w:tcPr>
          <w:p w:rsidR="00CF1175" w:rsidRDefault="00CF1175" w:rsidP="00CF1175">
            <w:pPr>
              <w:jc w:val="left"/>
            </w:pPr>
            <w:r>
              <w:rPr>
                <w:rFonts w:hint="eastAsia"/>
              </w:rPr>
              <w:t>基金合同生效日</w:t>
            </w:r>
          </w:p>
        </w:tc>
        <w:tc>
          <w:tcPr>
            <w:tcW w:w="4253" w:type="dxa"/>
          </w:tcPr>
          <w:p w:rsidR="00CF1175" w:rsidRDefault="00CF1175" w:rsidP="00CF1175">
            <w:pPr>
              <w:jc w:val="left"/>
            </w:pPr>
            <w:r>
              <w:rPr>
                <w:rFonts w:hint="eastAsia"/>
              </w:rPr>
              <w:t>2017</w:t>
            </w:r>
            <w:r>
              <w:rPr>
                <w:rFonts w:hint="eastAsia"/>
              </w:rPr>
              <w:t>年</w:t>
            </w:r>
            <w:r>
              <w:rPr>
                <w:rFonts w:hint="eastAsia"/>
              </w:rPr>
              <w:t>8</w:t>
            </w:r>
            <w:r>
              <w:rPr>
                <w:rFonts w:hint="eastAsia"/>
              </w:rPr>
              <w:t>月</w:t>
            </w:r>
            <w:r>
              <w:rPr>
                <w:rFonts w:hint="eastAsia"/>
              </w:rPr>
              <w:t>25</w:t>
            </w:r>
            <w:r>
              <w:rPr>
                <w:rFonts w:hint="eastAsia"/>
              </w:rPr>
              <w:t>日</w:t>
            </w:r>
          </w:p>
        </w:tc>
      </w:tr>
      <w:tr w:rsidR="00CF1175" w:rsidTr="00CF1175">
        <w:tc>
          <w:tcPr>
            <w:tcW w:w="4253" w:type="dxa"/>
          </w:tcPr>
          <w:p w:rsidR="00CF1175" w:rsidRDefault="00CF1175" w:rsidP="00CF1175">
            <w:pPr>
              <w:jc w:val="left"/>
            </w:pPr>
            <w:r>
              <w:rPr>
                <w:rFonts w:hint="eastAsia"/>
              </w:rPr>
              <w:t>基金份额上市的证券交易所</w:t>
            </w:r>
          </w:p>
        </w:tc>
        <w:tc>
          <w:tcPr>
            <w:tcW w:w="4253" w:type="dxa"/>
          </w:tcPr>
          <w:p w:rsidR="00CF1175" w:rsidRDefault="00CF1175" w:rsidP="00CF1175">
            <w:pPr>
              <w:jc w:val="left"/>
            </w:pPr>
            <w:r>
              <w:rPr>
                <w:rFonts w:hint="eastAsia"/>
              </w:rPr>
              <w:t>上海证券交易所</w:t>
            </w:r>
          </w:p>
        </w:tc>
      </w:tr>
      <w:tr w:rsidR="00CF1175" w:rsidTr="00CF1175">
        <w:tc>
          <w:tcPr>
            <w:tcW w:w="4253" w:type="dxa"/>
          </w:tcPr>
          <w:p w:rsidR="00CF1175" w:rsidRDefault="00CF1175" w:rsidP="00CF1175">
            <w:pPr>
              <w:jc w:val="left"/>
            </w:pPr>
            <w:r>
              <w:rPr>
                <w:rFonts w:hint="eastAsia"/>
              </w:rPr>
              <w:t>上市日期</w:t>
            </w:r>
          </w:p>
        </w:tc>
        <w:tc>
          <w:tcPr>
            <w:tcW w:w="4253" w:type="dxa"/>
          </w:tcPr>
          <w:p w:rsidR="00CF1175" w:rsidRDefault="00CF1175" w:rsidP="00CF1175">
            <w:pPr>
              <w:jc w:val="left"/>
            </w:pPr>
            <w:r>
              <w:rPr>
                <w:rFonts w:hint="eastAsia"/>
              </w:rPr>
              <w:t>2017</w:t>
            </w:r>
            <w:r>
              <w:rPr>
                <w:rFonts w:hint="eastAsia"/>
              </w:rPr>
              <w:t>年</w:t>
            </w:r>
            <w:r>
              <w:rPr>
                <w:rFonts w:hint="eastAsia"/>
              </w:rPr>
              <w:t>9</w:t>
            </w:r>
            <w:r>
              <w:rPr>
                <w:rFonts w:hint="eastAsia"/>
              </w:rPr>
              <w:t>月</w:t>
            </w:r>
            <w:r>
              <w:rPr>
                <w:rFonts w:hint="eastAsia"/>
              </w:rPr>
              <w:t>25</w:t>
            </w:r>
            <w:r>
              <w:rPr>
                <w:rFonts w:hint="eastAsia"/>
              </w:rPr>
              <w:t>日</w:t>
            </w:r>
          </w:p>
        </w:tc>
      </w:tr>
      <w:tr w:rsidR="00CF1175" w:rsidTr="00CF1175">
        <w:tc>
          <w:tcPr>
            <w:tcW w:w="4253" w:type="dxa"/>
          </w:tcPr>
          <w:p w:rsidR="00CF1175" w:rsidRDefault="00CF1175" w:rsidP="00CF1175">
            <w:pPr>
              <w:jc w:val="left"/>
            </w:pPr>
            <w:r>
              <w:rPr>
                <w:rFonts w:hint="eastAsia"/>
              </w:rPr>
              <w:t>基金管理人名称</w:t>
            </w:r>
          </w:p>
        </w:tc>
        <w:tc>
          <w:tcPr>
            <w:tcW w:w="4253" w:type="dxa"/>
          </w:tcPr>
          <w:p w:rsidR="00CF1175" w:rsidRDefault="00CF1175" w:rsidP="00CF1175">
            <w:pPr>
              <w:jc w:val="left"/>
            </w:pPr>
            <w:r>
              <w:rPr>
                <w:rFonts w:hint="eastAsia"/>
              </w:rPr>
              <w:t>南方基金管理股份有限公司</w:t>
            </w:r>
          </w:p>
        </w:tc>
      </w:tr>
      <w:tr w:rsidR="00CF1175" w:rsidTr="00CF1175">
        <w:tc>
          <w:tcPr>
            <w:tcW w:w="4253" w:type="dxa"/>
          </w:tcPr>
          <w:p w:rsidR="00CF1175" w:rsidRDefault="00CF1175" w:rsidP="00CF1175">
            <w:pPr>
              <w:jc w:val="left"/>
            </w:pPr>
            <w:r>
              <w:rPr>
                <w:rFonts w:hint="eastAsia"/>
              </w:rPr>
              <w:t>基金托管人名称</w:t>
            </w:r>
          </w:p>
        </w:tc>
        <w:tc>
          <w:tcPr>
            <w:tcW w:w="4253" w:type="dxa"/>
          </w:tcPr>
          <w:p w:rsidR="00CF1175" w:rsidRDefault="00CF1175" w:rsidP="00CF1175">
            <w:pPr>
              <w:jc w:val="left"/>
            </w:pPr>
            <w:r>
              <w:rPr>
                <w:rFonts w:hint="eastAsia"/>
              </w:rPr>
              <w:t>中国工商银行股份有限公司</w:t>
            </w:r>
          </w:p>
        </w:tc>
      </w:tr>
    </w:tbl>
    <w:p w:rsidR="00CF1175" w:rsidRDefault="00CF1175" w:rsidP="00CF1175">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CF1175" w:rsidTr="00CF1175">
        <w:tc>
          <w:tcPr>
            <w:tcW w:w="1418" w:type="dxa"/>
          </w:tcPr>
          <w:p w:rsidR="00CF1175" w:rsidRDefault="00CF1175" w:rsidP="00CF1175">
            <w:pPr>
              <w:jc w:val="left"/>
            </w:pPr>
            <w:r>
              <w:rPr>
                <w:rFonts w:hint="eastAsia"/>
              </w:rPr>
              <w:t>投资目标</w:t>
            </w:r>
          </w:p>
        </w:tc>
        <w:tc>
          <w:tcPr>
            <w:tcW w:w="7088" w:type="dxa"/>
          </w:tcPr>
          <w:p w:rsidR="00CF1175" w:rsidRDefault="00CF1175" w:rsidP="00CF1175">
            <w:pPr>
              <w:jc w:val="left"/>
            </w:pPr>
            <w:r>
              <w:rPr>
                <w:rFonts w:hint="eastAsia"/>
              </w:rPr>
              <w:t>紧密跟踪标的指数，追求跟踪偏离度和跟踪误差最小化。</w:t>
            </w:r>
          </w:p>
        </w:tc>
      </w:tr>
      <w:tr w:rsidR="00CF1175" w:rsidTr="00CF1175">
        <w:tc>
          <w:tcPr>
            <w:tcW w:w="1418" w:type="dxa"/>
          </w:tcPr>
          <w:p w:rsidR="00CF1175" w:rsidRDefault="00CF1175" w:rsidP="00CF1175">
            <w:pPr>
              <w:jc w:val="left"/>
            </w:pPr>
            <w:r>
              <w:rPr>
                <w:rFonts w:hint="eastAsia"/>
              </w:rPr>
              <w:t>投资策略</w:t>
            </w:r>
          </w:p>
        </w:tc>
        <w:tc>
          <w:tcPr>
            <w:tcW w:w="7088" w:type="dxa"/>
          </w:tcPr>
          <w:p w:rsidR="00CF1175" w:rsidRDefault="00CF1175" w:rsidP="00CF1175">
            <w:r>
              <w:rPr>
                <w:rFonts w:hint="eastAsia"/>
              </w:rPr>
              <w:t>本基金为被动式指数基金，采用完全复制法，按照成份股在标的指数中的基准权重构建指数化投资组合，并根据标的指数成份股及其权重的变化进行相应调整。</w:t>
            </w:r>
          </w:p>
        </w:tc>
      </w:tr>
      <w:tr w:rsidR="00CF1175" w:rsidTr="00CF1175">
        <w:tc>
          <w:tcPr>
            <w:tcW w:w="1418" w:type="dxa"/>
          </w:tcPr>
          <w:p w:rsidR="00CF1175" w:rsidRDefault="00CF1175" w:rsidP="00CF1175">
            <w:pPr>
              <w:jc w:val="left"/>
            </w:pPr>
            <w:r>
              <w:rPr>
                <w:rFonts w:hint="eastAsia"/>
              </w:rPr>
              <w:t>业绩比较基准</w:t>
            </w:r>
          </w:p>
        </w:tc>
        <w:tc>
          <w:tcPr>
            <w:tcW w:w="7088" w:type="dxa"/>
          </w:tcPr>
          <w:p w:rsidR="00CF1175" w:rsidRDefault="00CF1175" w:rsidP="00CF1175">
            <w:pPr>
              <w:jc w:val="left"/>
            </w:pPr>
            <w:r>
              <w:rPr>
                <w:rFonts w:hint="eastAsia"/>
              </w:rPr>
              <w:t>中证全指房地产指数收益率</w:t>
            </w:r>
          </w:p>
        </w:tc>
      </w:tr>
      <w:tr w:rsidR="00CF1175" w:rsidTr="00CF1175">
        <w:tc>
          <w:tcPr>
            <w:tcW w:w="1418" w:type="dxa"/>
          </w:tcPr>
          <w:p w:rsidR="00CF1175" w:rsidRDefault="00CF1175" w:rsidP="00CF1175">
            <w:pPr>
              <w:jc w:val="left"/>
            </w:pPr>
            <w:r>
              <w:rPr>
                <w:rFonts w:hint="eastAsia"/>
              </w:rPr>
              <w:t>风险收益特征</w:t>
            </w:r>
          </w:p>
        </w:tc>
        <w:tc>
          <w:tcPr>
            <w:tcW w:w="7088" w:type="dxa"/>
          </w:tcPr>
          <w:p w:rsidR="00CF1175" w:rsidRDefault="00CF1175" w:rsidP="00CF1175">
            <w:r>
              <w:rPr>
                <w:rFonts w:hint="eastAsia"/>
              </w:rPr>
              <w:t>本基金属股票型基金，风险与收益高于混合型基金、债券型基金与货币市场基金。本基金采用完全复制法跟踪标的指数的表现，具有与标的指数、以及标的指数所代表的股票市场相似的风险收益特征。</w:t>
            </w:r>
          </w:p>
        </w:tc>
      </w:tr>
    </w:tbl>
    <w:p w:rsidR="00CF1175" w:rsidRDefault="00CF1175" w:rsidP="00CF1175">
      <w:pPr>
        <w:pStyle w:val="-1"/>
        <w:ind w:left="281" w:hanging="281"/>
        <w:rPr>
          <w:rFonts w:hint="eastAsia"/>
        </w:rPr>
      </w:pPr>
      <w:r>
        <w:rPr>
          <w:rFonts w:hint="eastAsia"/>
        </w:rPr>
        <w:t>主要财务指标和基金净值表现</w:t>
      </w:r>
    </w:p>
    <w:p w:rsidR="00CF1175" w:rsidRDefault="00CF1175" w:rsidP="00CF1175">
      <w:pPr>
        <w:pStyle w:val="-2"/>
        <w:spacing w:before="312"/>
        <w:rPr>
          <w:rFonts w:hint="eastAsia"/>
        </w:rPr>
      </w:pPr>
      <w:r>
        <w:rPr>
          <w:rFonts w:hint="eastAsia"/>
        </w:rPr>
        <w:t>主要财务指标</w:t>
      </w:r>
    </w:p>
    <w:p w:rsidR="00CF1175" w:rsidRDefault="00CF1175" w:rsidP="00CF117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CF1175" w:rsidTr="00CF1175">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CF1175" w:rsidRPr="00CF1175" w:rsidRDefault="00CF1175" w:rsidP="00CF1175">
            <w:pPr>
              <w:jc w:val="center"/>
              <w:rPr>
                <w:b/>
              </w:rPr>
            </w:pPr>
            <w:r w:rsidRPr="00CF1175">
              <w:rPr>
                <w:rFonts w:hint="eastAsia"/>
                <w:b/>
              </w:rPr>
              <w:t>主要财务指标</w:t>
            </w:r>
          </w:p>
        </w:tc>
        <w:tc>
          <w:tcPr>
            <w:tcW w:w="6645" w:type="dxa"/>
            <w:gridSpan w:val="4"/>
            <w:tcBorders>
              <w:bottom w:val="single" w:sz="4" w:space="0" w:color="auto"/>
            </w:tcBorders>
          </w:tcPr>
          <w:p w:rsidR="00CF1175" w:rsidRPr="00CF1175" w:rsidRDefault="00CF1175" w:rsidP="00CF1175">
            <w:pPr>
              <w:jc w:val="center"/>
              <w:rPr>
                <w:b/>
              </w:rPr>
            </w:pPr>
            <w:r w:rsidRPr="00CF1175">
              <w:rPr>
                <w:rFonts w:hint="eastAsia"/>
                <w:b/>
              </w:rPr>
              <w:t>报告期（</w:t>
            </w:r>
            <w:r w:rsidRPr="00CF1175">
              <w:rPr>
                <w:rFonts w:hint="eastAsia"/>
                <w:b/>
              </w:rPr>
              <w:t>2025</w:t>
            </w:r>
            <w:r w:rsidRPr="00CF1175">
              <w:rPr>
                <w:rFonts w:hint="eastAsia"/>
                <w:b/>
              </w:rPr>
              <w:t>年</w:t>
            </w:r>
            <w:r w:rsidRPr="00CF1175">
              <w:rPr>
                <w:rFonts w:hint="eastAsia"/>
                <w:b/>
              </w:rPr>
              <w:t>10</w:t>
            </w:r>
            <w:r w:rsidRPr="00CF1175">
              <w:rPr>
                <w:rFonts w:hint="eastAsia"/>
                <w:b/>
              </w:rPr>
              <w:t>月</w:t>
            </w:r>
            <w:r w:rsidRPr="00CF1175">
              <w:rPr>
                <w:rFonts w:hint="eastAsia"/>
                <w:b/>
              </w:rPr>
              <w:t>1</w:t>
            </w:r>
            <w:r w:rsidRPr="00CF1175">
              <w:rPr>
                <w:rFonts w:hint="eastAsia"/>
                <w:b/>
              </w:rPr>
              <w:t>日－</w:t>
            </w:r>
            <w:r w:rsidRPr="00CF1175">
              <w:rPr>
                <w:rFonts w:hint="eastAsia"/>
                <w:b/>
              </w:rPr>
              <w:t>2025</w:t>
            </w:r>
            <w:r w:rsidRPr="00CF1175">
              <w:rPr>
                <w:rFonts w:hint="eastAsia"/>
                <w:b/>
              </w:rPr>
              <w:t>年</w:t>
            </w:r>
            <w:r w:rsidRPr="00CF1175">
              <w:rPr>
                <w:rFonts w:hint="eastAsia"/>
                <w:b/>
              </w:rPr>
              <w:t>12</w:t>
            </w:r>
            <w:r w:rsidRPr="00CF1175">
              <w:rPr>
                <w:rFonts w:hint="eastAsia"/>
                <w:b/>
              </w:rPr>
              <w:t>月</w:t>
            </w:r>
            <w:r w:rsidRPr="00CF1175">
              <w:rPr>
                <w:rFonts w:hint="eastAsia"/>
                <w:b/>
              </w:rPr>
              <w:t>31</w:t>
            </w:r>
            <w:r w:rsidRPr="00CF1175">
              <w:rPr>
                <w:rFonts w:hint="eastAsia"/>
                <w:b/>
              </w:rPr>
              <w:t>日）</w:t>
            </w:r>
          </w:p>
        </w:tc>
      </w:tr>
      <w:tr w:rsidR="00CF1175" w:rsidTr="00CF1175">
        <w:tc>
          <w:tcPr>
            <w:tcW w:w="1661" w:type="dxa"/>
            <w:vMerge/>
          </w:tcPr>
          <w:p w:rsidR="00CF1175" w:rsidRDefault="00CF1175" w:rsidP="00CF1175">
            <w:pPr>
              <w:jc w:val="left"/>
            </w:pPr>
          </w:p>
        </w:tc>
        <w:tc>
          <w:tcPr>
            <w:tcW w:w="1661" w:type="dxa"/>
            <w:shd w:val="clear" w:color="auto" w:fill="BFBFBF"/>
          </w:tcPr>
          <w:p w:rsidR="00CF1175" w:rsidRPr="00CF1175" w:rsidRDefault="00CF1175" w:rsidP="00CF1175">
            <w:pPr>
              <w:jc w:val="center"/>
              <w:rPr>
                <w:b/>
              </w:rPr>
            </w:pPr>
            <w:r w:rsidRPr="00CF1175">
              <w:rPr>
                <w:rFonts w:hint="eastAsia"/>
                <w:b/>
              </w:rPr>
              <w:t>南方中证房地产</w:t>
            </w:r>
            <w:r w:rsidRPr="00CF1175">
              <w:rPr>
                <w:rFonts w:hint="eastAsia"/>
                <w:b/>
              </w:rPr>
              <w:t>ETF</w:t>
            </w:r>
            <w:r w:rsidRPr="00CF1175">
              <w:rPr>
                <w:rFonts w:hint="eastAsia"/>
                <w:b/>
              </w:rPr>
              <w:t>发起联接</w:t>
            </w:r>
            <w:r w:rsidRPr="00CF1175">
              <w:rPr>
                <w:rFonts w:hint="eastAsia"/>
                <w:b/>
              </w:rPr>
              <w:t>A</w:t>
            </w:r>
          </w:p>
        </w:tc>
        <w:tc>
          <w:tcPr>
            <w:tcW w:w="1661" w:type="dxa"/>
            <w:shd w:val="clear" w:color="auto" w:fill="BFBFBF"/>
          </w:tcPr>
          <w:p w:rsidR="00CF1175" w:rsidRPr="00CF1175" w:rsidRDefault="00CF1175" w:rsidP="00CF1175">
            <w:pPr>
              <w:jc w:val="center"/>
              <w:rPr>
                <w:b/>
              </w:rPr>
            </w:pPr>
            <w:r w:rsidRPr="00CF1175">
              <w:rPr>
                <w:rFonts w:hint="eastAsia"/>
                <w:b/>
              </w:rPr>
              <w:t>南方中证房地产</w:t>
            </w:r>
            <w:r w:rsidRPr="00CF1175">
              <w:rPr>
                <w:rFonts w:hint="eastAsia"/>
                <w:b/>
              </w:rPr>
              <w:t>ETF</w:t>
            </w:r>
            <w:r w:rsidRPr="00CF1175">
              <w:rPr>
                <w:rFonts w:hint="eastAsia"/>
                <w:b/>
              </w:rPr>
              <w:t>发起联接</w:t>
            </w:r>
            <w:r w:rsidRPr="00CF1175">
              <w:rPr>
                <w:rFonts w:hint="eastAsia"/>
                <w:b/>
              </w:rPr>
              <w:t>C</w:t>
            </w:r>
          </w:p>
        </w:tc>
        <w:tc>
          <w:tcPr>
            <w:tcW w:w="1661" w:type="dxa"/>
            <w:shd w:val="clear" w:color="auto" w:fill="BFBFBF"/>
          </w:tcPr>
          <w:p w:rsidR="00CF1175" w:rsidRPr="00CF1175" w:rsidRDefault="00CF1175" w:rsidP="00CF1175">
            <w:pPr>
              <w:jc w:val="center"/>
              <w:rPr>
                <w:b/>
              </w:rPr>
            </w:pPr>
            <w:r w:rsidRPr="00CF1175">
              <w:rPr>
                <w:rFonts w:hint="eastAsia"/>
                <w:b/>
              </w:rPr>
              <w:t>南方中证房地产</w:t>
            </w:r>
            <w:r w:rsidRPr="00CF1175">
              <w:rPr>
                <w:rFonts w:hint="eastAsia"/>
                <w:b/>
              </w:rPr>
              <w:t>ETF</w:t>
            </w:r>
            <w:r w:rsidRPr="00CF1175">
              <w:rPr>
                <w:rFonts w:hint="eastAsia"/>
                <w:b/>
              </w:rPr>
              <w:t>发起联接</w:t>
            </w:r>
            <w:r w:rsidRPr="00CF1175">
              <w:rPr>
                <w:rFonts w:hint="eastAsia"/>
                <w:b/>
              </w:rPr>
              <w:t>E</w:t>
            </w:r>
          </w:p>
        </w:tc>
        <w:tc>
          <w:tcPr>
            <w:tcW w:w="1662" w:type="dxa"/>
            <w:shd w:val="clear" w:color="auto" w:fill="BFBFBF"/>
          </w:tcPr>
          <w:p w:rsidR="00CF1175" w:rsidRPr="00CF1175" w:rsidRDefault="00CF1175" w:rsidP="00CF1175">
            <w:pPr>
              <w:jc w:val="center"/>
              <w:rPr>
                <w:b/>
              </w:rPr>
            </w:pPr>
            <w:r w:rsidRPr="00CF1175">
              <w:rPr>
                <w:rFonts w:hint="eastAsia"/>
                <w:b/>
              </w:rPr>
              <w:t>南方中证房地产</w:t>
            </w:r>
            <w:r w:rsidRPr="00CF1175">
              <w:rPr>
                <w:rFonts w:hint="eastAsia"/>
                <w:b/>
              </w:rPr>
              <w:t>ETF</w:t>
            </w:r>
            <w:r w:rsidRPr="00CF1175">
              <w:rPr>
                <w:rFonts w:hint="eastAsia"/>
                <w:b/>
              </w:rPr>
              <w:t>发起联接</w:t>
            </w:r>
            <w:r w:rsidRPr="00CF1175">
              <w:rPr>
                <w:rFonts w:hint="eastAsia"/>
                <w:b/>
              </w:rPr>
              <w:t>I</w:t>
            </w:r>
          </w:p>
        </w:tc>
      </w:tr>
      <w:tr w:rsidR="00CF1175" w:rsidTr="00CF1175">
        <w:tc>
          <w:tcPr>
            <w:tcW w:w="1661" w:type="dxa"/>
          </w:tcPr>
          <w:p w:rsidR="00CF1175" w:rsidRDefault="00CF1175" w:rsidP="00CF1175">
            <w:pPr>
              <w:jc w:val="left"/>
            </w:pPr>
            <w:r>
              <w:rPr>
                <w:rFonts w:hint="eastAsia"/>
              </w:rPr>
              <w:t>1.</w:t>
            </w:r>
            <w:r>
              <w:rPr>
                <w:rFonts w:hint="eastAsia"/>
              </w:rPr>
              <w:t>本期已实现收</w:t>
            </w:r>
            <w:r>
              <w:rPr>
                <w:rFonts w:hint="eastAsia"/>
              </w:rPr>
              <w:lastRenderedPageBreak/>
              <w:t>益</w:t>
            </w:r>
          </w:p>
        </w:tc>
        <w:tc>
          <w:tcPr>
            <w:tcW w:w="1661" w:type="dxa"/>
          </w:tcPr>
          <w:p w:rsidR="00CF1175" w:rsidRDefault="00CF1175" w:rsidP="00CF1175">
            <w:pPr>
              <w:jc w:val="right"/>
            </w:pPr>
            <w:r>
              <w:lastRenderedPageBreak/>
              <w:t>146,726.03</w:t>
            </w:r>
          </w:p>
        </w:tc>
        <w:tc>
          <w:tcPr>
            <w:tcW w:w="1661" w:type="dxa"/>
          </w:tcPr>
          <w:p w:rsidR="00CF1175" w:rsidRDefault="00CF1175" w:rsidP="00CF1175">
            <w:pPr>
              <w:jc w:val="right"/>
            </w:pPr>
            <w:r>
              <w:t>26,901.61</w:t>
            </w:r>
          </w:p>
        </w:tc>
        <w:tc>
          <w:tcPr>
            <w:tcW w:w="1661" w:type="dxa"/>
          </w:tcPr>
          <w:p w:rsidR="00CF1175" w:rsidRDefault="00CF1175" w:rsidP="00CF1175">
            <w:pPr>
              <w:jc w:val="right"/>
            </w:pPr>
            <w:r>
              <w:t>182,432.70</w:t>
            </w:r>
          </w:p>
        </w:tc>
        <w:tc>
          <w:tcPr>
            <w:tcW w:w="1662" w:type="dxa"/>
          </w:tcPr>
          <w:p w:rsidR="00CF1175" w:rsidRDefault="00CF1175" w:rsidP="00CF1175">
            <w:pPr>
              <w:jc w:val="right"/>
            </w:pPr>
            <w:r>
              <w:t>1,253.46</w:t>
            </w:r>
          </w:p>
        </w:tc>
      </w:tr>
      <w:tr w:rsidR="00CF1175" w:rsidTr="00CF1175">
        <w:tc>
          <w:tcPr>
            <w:tcW w:w="1661" w:type="dxa"/>
          </w:tcPr>
          <w:p w:rsidR="00CF1175" w:rsidRDefault="00CF1175" w:rsidP="00CF1175">
            <w:pPr>
              <w:jc w:val="left"/>
            </w:pPr>
            <w:r>
              <w:rPr>
                <w:rFonts w:hint="eastAsia"/>
              </w:rPr>
              <w:lastRenderedPageBreak/>
              <w:t>2.</w:t>
            </w:r>
            <w:r>
              <w:rPr>
                <w:rFonts w:hint="eastAsia"/>
              </w:rPr>
              <w:t>本期利润</w:t>
            </w:r>
          </w:p>
        </w:tc>
        <w:tc>
          <w:tcPr>
            <w:tcW w:w="1661" w:type="dxa"/>
          </w:tcPr>
          <w:p w:rsidR="00CF1175" w:rsidRDefault="00CF1175" w:rsidP="00CF1175">
            <w:pPr>
              <w:jc w:val="right"/>
            </w:pPr>
            <w:r>
              <w:t>-17,188,793.71</w:t>
            </w:r>
          </w:p>
        </w:tc>
        <w:tc>
          <w:tcPr>
            <w:tcW w:w="1661" w:type="dxa"/>
          </w:tcPr>
          <w:p w:rsidR="00CF1175" w:rsidRDefault="00CF1175" w:rsidP="00CF1175">
            <w:pPr>
              <w:jc w:val="right"/>
            </w:pPr>
            <w:r>
              <w:t>-41,830,405.04</w:t>
            </w:r>
          </w:p>
        </w:tc>
        <w:tc>
          <w:tcPr>
            <w:tcW w:w="1661" w:type="dxa"/>
          </w:tcPr>
          <w:p w:rsidR="00CF1175" w:rsidRDefault="00CF1175" w:rsidP="00CF1175">
            <w:pPr>
              <w:jc w:val="right"/>
            </w:pPr>
            <w:r>
              <w:t>-10,747,699.15</w:t>
            </w:r>
          </w:p>
        </w:tc>
        <w:tc>
          <w:tcPr>
            <w:tcW w:w="1662" w:type="dxa"/>
          </w:tcPr>
          <w:p w:rsidR="00CF1175" w:rsidRDefault="00CF1175" w:rsidP="00CF1175">
            <w:pPr>
              <w:jc w:val="right"/>
            </w:pPr>
            <w:r>
              <w:t>-243,966.96</w:t>
            </w:r>
          </w:p>
        </w:tc>
      </w:tr>
      <w:tr w:rsidR="00CF1175" w:rsidTr="00CF1175">
        <w:tc>
          <w:tcPr>
            <w:tcW w:w="1661" w:type="dxa"/>
          </w:tcPr>
          <w:p w:rsidR="00CF1175" w:rsidRDefault="00CF1175" w:rsidP="00CF1175">
            <w:pPr>
              <w:jc w:val="left"/>
            </w:pPr>
            <w:r>
              <w:rPr>
                <w:rFonts w:hint="eastAsia"/>
              </w:rPr>
              <w:t>3.</w:t>
            </w:r>
            <w:r>
              <w:rPr>
                <w:rFonts w:hint="eastAsia"/>
              </w:rPr>
              <w:t>加权平均基金份额本期利润</w:t>
            </w:r>
          </w:p>
        </w:tc>
        <w:tc>
          <w:tcPr>
            <w:tcW w:w="1661" w:type="dxa"/>
          </w:tcPr>
          <w:p w:rsidR="00CF1175" w:rsidRDefault="00CF1175" w:rsidP="00CF1175">
            <w:pPr>
              <w:jc w:val="right"/>
            </w:pPr>
            <w:r>
              <w:t>-0.0537</w:t>
            </w:r>
          </w:p>
        </w:tc>
        <w:tc>
          <w:tcPr>
            <w:tcW w:w="1661" w:type="dxa"/>
          </w:tcPr>
          <w:p w:rsidR="00CF1175" w:rsidRDefault="00CF1175" w:rsidP="00CF1175">
            <w:pPr>
              <w:jc w:val="right"/>
            </w:pPr>
            <w:r>
              <w:t>-0.0501</w:t>
            </w:r>
          </w:p>
        </w:tc>
        <w:tc>
          <w:tcPr>
            <w:tcW w:w="1661" w:type="dxa"/>
          </w:tcPr>
          <w:p w:rsidR="00CF1175" w:rsidRDefault="00CF1175" w:rsidP="00CF1175">
            <w:pPr>
              <w:jc w:val="right"/>
            </w:pPr>
            <w:r>
              <w:t>-0.0509</w:t>
            </w:r>
          </w:p>
        </w:tc>
        <w:tc>
          <w:tcPr>
            <w:tcW w:w="1662" w:type="dxa"/>
          </w:tcPr>
          <w:p w:rsidR="00CF1175" w:rsidRDefault="00CF1175" w:rsidP="00CF1175">
            <w:pPr>
              <w:jc w:val="right"/>
            </w:pPr>
            <w:r>
              <w:t>-0.0519</w:t>
            </w:r>
          </w:p>
        </w:tc>
      </w:tr>
      <w:tr w:rsidR="00CF1175" w:rsidTr="00CF1175">
        <w:tc>
          <w:tcPr>
            <w:tcW w:w="1661" w:type="dxa"/>
          </w:tcPr>
          <w:p w:rsidR="00CF1175" w:rsidRDefault="00CF1175" w:rsidP="00CF1175">
            <w:pPr>
              <w:jc w:val="left"/>
            </w:pPr>
            <w:r>
              <w:rPr>
                <w:rFonts w:hint="eastAsia"/>
              </w:rPr>
              <w:t>4.</w:t>
            </w:r>
            <w:r>
              <w:rPr>
                <w:rFonts w:hint="eastAsia"/>
              </w:rPr>
              <w:t>期末基金资产净值</w:t>
            </w:r>
          </w:p>
        </w:tc>
        <w:tc>
          <w:tcPr>
            <w:tcW w:w="1661" w:type="dxa"/>
          </w:tcPr>
          <w:p w:rsidR="00CF1175" w:rsidRDefault="00CF1175" w:rsidP="00CF1175">
            <w:pPr>
              <w:jc w:val="right"/>
            </w:pPr>
            <w:r>
              <w:t>179,216,459.78</w:t>
            </w:r>
          </w:p>
        </w:tc>
        <w:tc>
          <w:tcPr>
            <w:tcW w:w="1661" w:type="dxa"/>
          </w:tcPr>
          <w:p w:rsidR="00CF1175" w:rsidRDefault="00CF1175" w:rsidP="00CF1175">
            <w:pPr>
              <w:jc w:val="right"/>
            </w:pPr>
            <w:r>
              <w:t>457,369,567.26</w:t>
            </w:r>
          </w:p>
        </w:tc>
        <w:tc>
          <w:tcPr>
            <w:tcW w:w="1661" w:type="dxa"/>
          </w:tcPr>
          <w:p w:rsidR="00CF1175" w:rsidRDefault="00CF1175" w:rsidP="00CF1175">
            <w:pPr>
              <w:jc w:val="right"/>
            </w:pPr>
            <w:r>
              <w:t>90,881,297.06</w:t>
            </w:r>
          </w:p>
        </w:tc>
        <w:tc>
          <w:tcPr>
            <w:tcW w:w="1662" w:type="dxa"/>
          </w:tcPr>
          <w:p w:rsidR="00CF1175" w:rsidRDefault="00CF1175" w:rsidP="00CF1175">
            <w:pPr>
              <w:jc w:val="right"/>
            </w:pPr>
            <w:r>
              <w:t>2,827,751.04</w:t>
            </w:r>
          </w:p>
        </w:tc>
      </w:tr>
      <w:tr w:rsidR="00CF1175" w:rsidTr="00CF1175">
        <w:tc>
          <w:tcPr>
            <w:tcW w:w="1661" w:type="dxa"/>
          </w:tcPr>
          <w:p w:rsidR="00CF1175" w:rsidRDefault="00CF1175" w:rsidP="00CF1175">
            <w:pPr>
              <w:jc w:val="left"/>
            </w:pPr>
            <w:r>
              <w:rPr>
                <w:rFonts w:hint="eastAsia"/>
              </w:rPr>
              <w:t>5.</w:t>
            </w:r>
            <w:r>
              <w:rPr>
                <w:rFonts w:hint="eastAsia"/>
              </w:rPr>
              <w:t>期末基金份额净值</w:t>
            </w:r>
          </w:p>
        </w:tc>
        <w:tc>
          <w:tcPr>
            <w:tcW w:w="1661" w:type="dxa"/>
          </w:tcPr>
          <w:p w:rsidR="00CF1175" w:rsidRDefault="00CF1175" w:rsidP="00CF1175">
            <w:pPr>
              <w:jc w:val="right"/>
            </w:pPr>
            <w:r>
              <w:t>0.5682</w:t>
            </w:r>
          </w:p>
        </w:tc>
        <w:tc>
          <w:tcPr>
            <w:tcW w:w="1661" w:type="dxa"/>
          </w:tcPr>
          <w:p w:rsidR="00CF1175" w:rsidRDefault="00CF1175" w:rsidP="00CF1175">
            <w:pPr>
              <w:jc w:val="right"/>
            </w:pPr>
            <w:r>
              <w:t>0.5496</w:t>
            </w:r>
          </w:p>
        </w:tc>
        <w:tc>
          <w:tcPr>
            <w:tcW w:w="1661" w:type="dxa"/>
          </w:tcPr>
          <w:p w:rsidR="00CF1175" w:rsidRDefault="00CF1175" w:rsidP="00CF1175">
            <w:pPr>
              <w:jc w:val="right"/>
            </w:pPr>
            <w:r>
              <w:t>0.5522</w:t>
            </w:r>
          </w:p>
        </w:tc>
        <w:tc>
          <w:tcPr>
            <w:tcW w:w="1662" w:type="dxa"/>
          </w:tcPr>
          <w:p w:rsidR="00CF1175" w:rsidRDefault="00CF1175" w:rsidP="00CF1175">
            <w:pPr>
              <w:jc w:val="right"/>
            </w:pPr>
            <w:r>
              <w:t>0.5683</w:t>
            </w:r>
          </w:p>
        </w:tc>
      </w:tr>
    </w:tbl>
    <w:p w:rsidR="00CF1175" w:rsidRDefault="00CF1175" w:rsidP="00CF1175">
      <w:pPr>
        <w:pStyle w:val="-8"/>
        <w:rPr>
          <w:rFonts w:hint="eastAsia"/>
        </w:rPr>
      </w:pPr>
      <w:r>
        <w:rPr>
          <w:rFonts w:hint="eastAsia"/>
        </w:rPr>
        <w:t>注：1、基金业绩指标不包括持有人认（申）购或交易基金的各项费用，计入费用后实际收益水平要低于所列数字；</w:t>
      </w:r>
    </w:p>
    <w:p w:rsidR="00CF1175" w:rsidRDefault="00CF1175" w:rsidP="00CF1175">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F1175" w:rsidRDefault="00CF1175" w:rsidP="00CF1175">
      <w:pPr>
        <w:pStyle w:val="-2"/>
        <w:spacing w:before="312"/>
        <w:rPr>
          <w:rFonts w:hint="eastAsia"/>
        </w:rPr>
      </w:pPr>
      <w:r>
        <w:rPr>
          <w:rFonts w:hint="eastAsia"/>
        </w:rPr>
        <w:t>基金净值表现</w:t>
      </w:r>
    </w:p>
    <w:p w:rsidR="00CF1175" w:rsidRDefault="00CF1175" w:rsidP="00CF1175">
      <w:pPr>
        <w:pStyle w:val="-3"/>
        <w:spacing w:before="156" w:after="156"/>
        <w:rPr>
          <w:rFonts w:hint="eastAsia"/>
        </w:rPr>
      </w:pPr>
      <w:r>
        <w:rPr>
          <w:rFonts w:hint="eastAsia"/>
        </w:rPr>
        <w:t>本报告期基金份额净值增长率及其与同期业绩比较基准收益率的比较</w:t>
      </w:r>
    </w:p>
    <w:p w:rsidR="00CF1175" w:rsidRDefault="00CF1175" w:rsidP="00CF1175">
      <w:pPr>
        <w:pStyle w:val="-"/>
        <w:ind w:firstLine="420"/>
        <w:rPr>
          <w:rFonts w:hint="eastAsia"/>
        </w:rPr>
      </w:pPr>
      <w:r>
        <w:rPr>
          <w:rFonts w:hint="eastAsia"/>
        </w:rPr>
        <w:t>南方中证房地产ETF发起联接A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F1175" w:rsidTr="00CF1175">
        <w:trPr>
          <w:cnfStyle w:val="100000000000" w:firstRow="1" w:lastRow="0" w:firstColumn="0" w:lastColumn="0" w:oddVBand="0" w:evenVBand="0" w:oddHBand="0" w:evenHBand="0" w:firstRowFirstColumn="0" w:firstRowLastColumn="0" w:lastRowFirstColumn="0" w:lastRowLastColumn="0"/>
        </w:trPr>
        <w:tc>
          <w:tcPr>
            <w:tcW w:w="1429" w:type="dxa"/>
          </w:tcPr>
          <w:p w:rsidR="00CF1175" w:rsidRPr="00CF1175" w:rsidRDefault="00CF1175" w:rsidP="00CF1175">
            <w:pPr>
              <w:jc w:val="center"/>
              <w:rPr>
                <w:b/>
              </w:rPr>
            </w:pPr>
            <w:r w:rsidRPr="00CF1175">
              <w:rPr>
                <w:rFonts w:hint="eastAsia"/>
                <w:b/>
              </w:rPr>
              <w:t>阶段</w:t>
            </w:r>
          </w:p>
        </w:tc>
        <w:tc>
          <w:tcPr>
            <w:tcW w:w="1315" w:type="dxa"/>
          </w:tcPr>
          <w:p w:rsidR="00CF1175" w:rsidRPr="00CF1175" w:rsidRDefault="00CF1175" w:rsidP="00CF1175">
            <w:pPr>
              <w:jc w:val="center"/>
              <w:rPr>
                <w:b/>
              </w:rPr>
            </w:pPr>
            <w:r w:rsidRPr="00CF1175">
              <w:rPr>
                <w:rFonts w:hint="eastAsia"/>
                <w:b/>
              </w:rPr>
              <w:t>净值增长率①</w:t>
            </w:r>
          </w:p>
        </w:tc>
        <w:tc>
          <w:tcPr>
            <w:tcW w:w="1315" w:type="dxa"/>
          </w:tcPr>
          <w:p w:rsidR="00CF1175" w:rsidRPr="00CF1175" w:rsidRDefault="00CF1175" w:rsidP="00CF1175">
            <w:pPr>
              <w:jc w:val="center"/>
              <w:rPr>
                <w:b/>
              </w:rPr>
            </w:pPr>
            <w:r w:rsidRPr="00CF1175">
              <w:rPr>
                <w:rFonts w:hint="eastAsia"/>
                <w:b/>
              </w:rPr>
              <w:t>净值增长率标准差②</w:t>
            </w:r>
          </w:p>
        </w:tc>
        <w:tc>
          <w:tcPr>
            <w:tcW w:w="1315" w:type="dxa"/>
          </w:tcPr>
          <w:p w:rsidR="00CF1175" w:rsidRPr="00CF1175" w:rsidRDefault="00CF1175" w:rsidP="00CF1175">
            <w:pPr>
              <w:jc w:val="center"/>
              <w:rPr>
                <w:b/>
              </w:rPr>
            </w:pPr>
            <w:r w:rsidRPr="00CF1175">
              <w:rPr>
                <w:rFonts w:hint="eastAsia"/>
                <w:b/>
              </w:rPr>
              <w:t>业绩比较基准收益率③</w:t>
            </w:r>
          </w:p>
        </w:tc>
        <w:tc>
          <w:tcPr>
            <w:tcW w:w="1315" w:type="dxa"/>
          </w:tcPr>
          <w:p w:rsidR="00CF1175" w:rsidRPr="00CF1175" w:rsidRDefault="00CF1175" w:rsidP="00CF1175">
            <w:pPr>
              <w:jc w:val="center"/>
              <w:rPr>
                <w:b/>
              </w:rPr>
            </w:pPr>
            <w:r w:rsidRPr="00CF1175">
              <w:rPr>
                <w:rFonts w:hint="eastAsia"/>
                <w:b/>
              </w:rPr>
              <w:t>业绩比较基准收益率标准差④</w:t>
            </w:r>
          </w:p>
        </w:tc>
        <w:tc>
          <w:tcPr>
            <w:tcW w:w="907" w:type="dxa"/>
          </w:tcPr>
          <w:p w:rsidR="00CF1175" w:rsidRPr="00CF1175" w:rsidRDefault="00CF1175" w:rsidP="00CF1175">
            <w:pPr>
              <w:jc w:val="center"/>
              <w:rPr>
                <w:b/>
              </w:rPr>
            </w:pPr>
            <w:r w:rsidRPr="00CF1175">
              <w:rPr>
                <w:rFonts w:hint="eastAsia"/>
                <w:b/>
              </w:rPr>
              <w:t>①</w:t>
            </w:r>
            <w:r w:rsidRPr="00CF1175">
              <w:rPr>
                <w:rFonts w:hint="eastAsia"/>
                <w:b/>
              </w:rPr>
              <w:t>-</w:t>
            </w:r>
            <w:r w:rsidRPr="00CF1175">
              <w:rPr>
                <w:rFonts w:hint="eastAsia"/>
                <w:b/>
              </w:rPr>
              <w:t>③</w:t>
            </w:r>
          </w:p>
        </w:tc>
        <w:tc>
          <w:tcPr>
            <w:tcW w:w="907" w:type="dxa"/>
          </w:tcPr>
          <w:p w:rsidR="00CF1175" w:rsidRPr="00CF1175" w:rsidRDefault="00CF1175" w:rsidP="00CF1175">
            <w:pPr>
              <w:jc w:val="center"/>
              <w:rPr>
                <w:b/>
              </w:rPr>
            </w:pPr>
            <w:r w:rsidRPr="00CF1175">
              <w:rPr>
                <w:rFonts w:hint="eastAsia"/>
                <w:b/>
              </w:rPr>
              <w:t>②</w:t>
            </w:r>
            <w:r w:rsidRPr="00CF1175">
              <w:rPr>
                <w:rFonts w:hint="eastAsia"/>
                <w:b/>
              </w:rPr>
              <w:t>-</w:t>
            </w:r>
            <w:r w:rsidRPr="00CF1175">
              <w:rPr>
                <w:rFonts w:hint="eastAsia"/>
                <w:b/>
              </w:rPr>
              <w:t>④</w:t>
            </w:r>
          </w:p>
        </w:tc>
      </w:tr>
      <w:tr w:rsidR="00CF1175" w:rsidTr="00CF1175">
        <w:tc>
          <w:tcPr>
            <w:tcW w:w="1429" w:type="dxa"/>
          </w:tcPr>
          <w:p w:rsidR="00CF1175" w:rsidRDefault="00CF1175" w:rsidP="00CF1175">
            <w:pPr>
              <w:jc w:val="left"/>
            </w:pPr>
            <w:r>
              <w:rPr>
                <w:rFonts w:hint="eastAsia"/>
              </w:rPr>
              <w:t>过去三个月</w:t>
            </w:r>
          </w:p>
        </w:tc>
        <w:tc>
          <w:tcPr>
            <w:tcW w:w="1315" w:type="dxa"/>
          </w:tcPr>
          <w:p w:rsidR="00CF1175" w:rsidRDefault="00CF1175" w:rsidP="00CF1175">
            <w:pPr>
              <w:jc w:val="right"/>
            </w:pPr>
            <w:r>
              <w:t>-8.63%</w:t>
            </w:r>
          </w:p>
        </w:tc>
        <w:tc>
          <w:tcPr>
            <w:tcW w:w="1315" w:type="dxa"/>
          </w:tcPr>
          <w:p w:rsidR="00CF1175" w:rsidRDefault="00CF1175" w:rsidP="00CF1175">
            <w:pPr>
              <w:jc w:val="right"/>
            </w:pPr>
            <w:r>
              <w:t>1.07%</w:t>
            </w:r>
          </w:p>
        </w:tc>
        <w:tc>
          <w:tcPr>
            <w:tcW w:w="1315" w:type="dxa"/>
          </w:tcPr>
          <w:p w:rsidR="00CF1175" w:rsidRDefault="00CF1175" w:rsidP="00CF1175">
            <w:pPr>
              <w:jc w:val="right"/>
            </w:pPr>
            <w:r>
              <w:t>-8.51%</w:t>
            </w:r>
          </w:p>
        </w:tc>
        <w:tc>
          <w:tcPr>
            <w:tcW w:w="1315" w:type="dxa"/>
          </w:tcPr>
          <w:p w:rsidR="00CF1175" w:rsidRDefault="00CF1175" w:rsidP="00CF1175">
            <w:pPr>
              <w:jc w:val="right"/>
            </w:pPr>
            <w:r>
              <w:t>1.07%</w:t>
            </w:r>
          </w:p>
        </w:tc>
        <w:tc>
          <w:tcPr>
            <w:tcW w:w="907" w:type="dxa"/>
          </w:tcPr>
          <w:p w:rsidR="00CF1175" w:rsidRDefault="00CF1175" w:rsidP="00CF1175">
            <w:pPr>
              <w:jc w:val="right"/>
            </w:pPr>
            <w:r>
              <w:t>-0.12%</w:t>
            </w:r>
          </w:p>
        </w:tc>
        <w:tc>
          <w:tcPr>
            <w:tcW w:w="907" w:type="dxa"/>
          </w:tcPr>
          <w:p w:rsidR="00CF1175" w:rsidRDefault="00CF1175" w:rsidP="00CF1175">
            <w:pPr>
              <w:jc w:val="right"/>
            </w:pPr>
            <w:r>
              <w:t>0.00%</w:t>
            </w:r>
          </w:p>
        </w:tc>
      </w:tr>
      <w:tr w:rsidR="00CF1175" w:rsidTr="00CF1175">
        <w:tc>
          <w:tcPr>
            <w:tcW w:w="1429" w:type="dxa"/>
          </w:tcPr>
          <w:p w:rsidR="00CF1175" w:rsidRDefault="00CF1175" w:rsidP="00CF1175">
            <w:pPr>
              <w:jc w:val="left"/>
            </w:pPr>
            <w:r>
              <w:rPr>
                <w:rFonts w:hint="eastAsia"/>
              </w:rPr>
              <w:t>过去六个月</w:t>
            </w:r>
          </w:p>
        </w:tc>
        <w:tc>
          <w:tcPr>
            <w:tcW w:w="1315" w:type="dxa"/>
          </w:tcPr>
          <w:p w:rsidR="00CF1175" w:rsidRDefault="00CF1175" w:rsidP="00CF1175">
            <w:pPr>
              <w:jc w:val="right"/>
            </w:pPr>
            <w:r>
              <w:t>9.69%</w:t>
            </w:r>
          </w:p>
        </w:tc>
        <w:tc>
          <w:tcPr>
            <w:tcW w:w="1315" w:type="dxa"/>
          </w:tcPr>
          <w:p w:rsidR="00CF1175" w:rsidRDefault="00CF1175" w:rsidP="00CF1175">
            <w:pPr>
              <w:jc w:val="right"/>
            </w:pPr>
            <w:r>
              <w:t>1.17%</w:t>
            </w:r>
          </w:p>
        </w:tc>
        <w:tc>
          <w:tcPr>
            <w:tcW w:w="1315" w:type="dxa"/>
          </w:tcPr>
          <w:p w:rsidR="00CF1175" w:rsidRDefault="00CF1175" w:rsidP="00CF1175">
            <w:pPr>
              <w:jc w:val="right"/>
            </w:pPr>
            <w:r>
              <w:t>9.20%</w:t>
            </w:r>
          </w:p>
        </w:tc>
        <w:tc>
          <w:tcPr>
            <w:tcW w:w="1315" w:type="dxa"/>
          </w:tcPr>
          <w:p w:rsidR="00CF1175" w:rsidRDefault="00CF1175" w:rsidP="00CF1175">
            <w:pPr>
              <w:jc w:val="right"/>
            </w:pPr>
            <w:r>
              <w:t>1.16%</w:t>
            </w:r>
          </w:p>
        </w:tc>
        <w:tc>
          <w:tcPr>
            <w:tcW w:w="907" w:type="dxa"/>
          </w:tcPr>
          <w:p w:rsidR="00CF1175" w:rsidRDefault="00CF1175" w:rsidP="00CF1175">
            <w:pPr>
              <w:jc w:val="right"/>
            </w:pPr>
            <w:r>
              <w:t>0.49%</w:t>
            </w:r>
          </w:p>
        </w:tc>
        <w:tc>
          <w:tcPr>
            <w:tcW w:w="907" w:type="dxa"/>
          </w:tcPr>
          <w:p w:rsidR="00CF1175" w:rsidRDefault="00CF1175" w:rsidP="00CF1175">
            <w:pPr>
              <w:jc w:val="right"/>
            </w:pPr>
            <w:r>
              <w:t>0.01%</w:t>
            </w:r>
          </w:p>
        </w:tc>
      </w:tr>
      <w:tr w:rsidR="00CF1175" w:rsidTr="00CF1175">
        <w:tc>
          <w:tcPr>
            <w:tcW w:w="1429" w:type="dxa"/>
          </w:tcPr>
          <w:p w:rsidR="00CF1175" w:rsidRDefault="00CF1175" w:rsidP="00CF1175">
            <w:pPr>
              <w:jc w:val="left"/>
            </w:pPr>
            <w:r>
              <w:rPr>
                <w:rFonts w:hint="eastAsia"/>
              </w:rPr>
              <w:t>过去一年</w:t>
            </w:r>
          </w:p>
        </w:tc>
        <w:tc>
          <w:tcPr>
            <w:tcW w:w="1315" w:type="dxa"/>
          </w:tcPr>
          <w:p w:rsidR="00CF1175" w:rsidRDefault="00CF1175" w:rsidP="00CF1175">
            <w:pPr>
              <w:jc w:val="right"/>
            </w:pPr>
            <w:r>
              <w:t>1.96%</w:t>
            </w:r>
          </w:p>
        </w:tc>
        <w:tc>
          <w:tcPr>
            <w:tcW w:w="1315" w:type="dxa"/>
          </w:tcPr>
          <w:p w:rsidR="00CF1175" w:rsidRDefault="00CF1175" w:rsidP="00CF1175">
            <w:pPr>
              <w:jc w:val="right"/>
            </w:pPr>
            <w:r>
              <w:t>1.35%</w:t>
            </w:r>
          </w:p>
        </w:tc>
        <w:tc>
          <w:tcPr>
            <w:tcW w:w="1315" w:type="dxa"/>
          </w:tcPr>
          <w:p w:rsidR="00CF1175" w:rsidRDefault="00CF1175" w:rsidP="00CF1175">
            <w:pPr>
              <w:jc w:val="right"/>
            </w:pPr>
            <w:r>
              <w:t>2.21%</w:t>
            </w:r>
          </w:p>
        </w:tc>
        <w:tc>
          <w:tcPr>
            <w:tcW w:w="1315" w:type="dxa"/>
          </w:tcPr>
          <w:p w:rsidR="00CF1175" w:rsidRDefault="00CF1175" w:rsidP="00CF1175">
            <w:pPr>
              <w:jc w:val="right"/>
            </w:pPr>
            <w:r>
              <w:t>1.35%</w:t>
            </w:r>
          </w:p>
        </w:tc>
        <w:tc>
          <w:tcPr>
            <w:tcW w:w="907" w:type="dxa"/>
          </w:tcPr>
          <w:p w:rsidR="00CF1175" w:rsidRDefault="00CF1175" w:rsidP="00CF1175">
            <w:pPr>
              <w:jc w:val="right"/>
            </w:pPr>
            <w:r>
              <w:t>-0.25%</w:t>
            </w:r>
          </w:p>
        </w:tc>
        <w:tc>
          <w:tcPr>
            <w:tcW w:w="907" w:type="dxa"/>
          </w:tcPr>
          <w:p w:rsidR="00CF1175" w:rsidRDefault="00CF1175" w:rsidP="00CF1175">
            <w:pPr>
              <w:jc w:val="right"/>
            </w:pPr>
            <w:r>
              <w:t>0.00%</w:t>
            </w:r>
          </w:p>
        </w:tc>
      </w:tr>
      <w:tr w:rsidR="00CF1175" w:rsidTr="00CF1175">
        <w:tc>
          <w:tcPr>
            <w:tcW w:w="1429" w:type="dxa"/>
          </w:tcPr>
          <w:p w:rsidR="00CF1175" w:rsidRDefault="00CF1175" w:rsidP="00CF1175">
            <w:pPr>
              <w:jc w:val="left"/>
            </w:pPr>
            <w:r>
              <w:rPr>
                <w:rFonts w:hint="eastAsia"/>
              </w:rPr>
              <w:t>过去三年</w:t>
            </w:r>
          </w:p>
        </w:tc>
        <w:tc>
          <w:tcPr>
            <w:tcW w:w="1315" w:type="dxa"/>
          </w:tcPr>
          <w:p w:rsidR="00CF1175" w:rsidRDefault="00CF1175" w:rsidP="00CF1175">
            <w:pPr>
              <w:jc w:val="right"/>
            </w:pPr>
            <w:r>
              <w:t>-24.36%</w:t>
            </w:r>
          </w:p>
        </w:tc>
        <w:tc>
          <w:tcPr>
            <w:tcW w:w="1315" w:type="dxa"/>
          </w:tcPr>
          <w:p w:rsidR="00CF1175" w:rsidRDefault="00CF1175" w:rsidP="00CF1175">
            <w:pPr>
              <w:jc w:val="right"/>
            </w:pPr>
            <w:r>
              <w:t>1.68%</w:t>
            </w:r>
          </w:p>
        </w:tc>
        <w:tc>
          <w:tcPr>
            <w:tcW w:w="1315" w:type="dxa"/>
          </w:tcPr>
          <w:p w:rsidR="00CF1175" w:rsidRDefault="00CF1175" w:rsidP="00CF1175">
            <w:pPr>
              <w:jc w:val="right"/>
            </w:pPr>
            <w:r>
              <w:t>-24.76%</w:t>
            </w:r>
          </w:p>
        </w:tc>
        <w:tc>
          <w:tcPr>
            <w:tcW w:w="1315" w:type="dxa"/>
          </w:tcPr>
          <w:p w:rsidR="00CF1175" w:rsidRDefault="00CF1175" w:rsidP="00CF1175">
            <w:pPr>
              <w:jc w:val="right"/>
            </w:pPr>
            <w:r>
              <w:t>1.69%</w:t>
            </w:r>
          </w:p>
        </w:tc>
        <w:tc>
          <w:tcPr>
            <w:tcW w:w="907" w:type="dxa"/>
          </w:tcPr>
          <w:p w:rsidR="00CF1175" w:rsidRDefault="00CF1175" w:rsidP="00CF1175">
            <w:pPr>
              <w:jc w:val="right"/>
            </w:pPr>
            <w:r>
              <w:t>0.40%</w:t>
            </w:r>
          </w:p>
        </w:tc>
        <w:tc>
          <w:tcPr>
            <w:tcW w:w="907" w:type="dxa"/>
          </w:tcPr>
          <w:p w:rsidR="00CF1175" w:rsidRDefault="00CF1175" w:rsidP="00CF1175">
            <w:pPr>
              <w:jc w:val="right"/>
            </w:pPr>
            <w:r>
              <w:t>-0.01%</w:t>
            </w:r>
          </w:p>
        </w:tc>
      </w:tr>
      <w:tr w:rsidR="00CF1175" w:rsidTr="00CF1175">
        <w:tc>
          <w:tcPr>
            <w:tcW w:w="1429" w:type="dxa"/>
          </w:tcPr>
          <w:p w:rsidR="00CF1175" w:rsidRDefault="00CF1175" w:rsidP="00CF1175">
            <w:pPr>
              <w:jc w:val="left"/>
            </w:pPr>
            <w:r>
              <w:rPr>
                <w:rFonts w:hint="eastAsia"/>
              </w:rPr>
              <w:t>过去五年</w:t>
            </w:r>
          </w:p>
        </w:tc>
        <w:tc>
          <w:tcPr>
            <w:tcW w:w="1315" w:type="dxa"/>
          </w:tcPr>
          <w:p w:rsidR="00CF1175" w:rsidRDefault="00CF1175" w:rsidP="00CF1175">
            <w:pPr>
              <w:jc w:val="right"/>
            </w:pPr>
            <w:r>
              <w:t>-35.40%</w:t>
            </w:r>
          </w:p>
        </w:tc>
        <w:tc>
          <w:tcPr>
            <w:tcW w:w="1315" w:type="dxa"/>
          </w:tcPr>
          <w:p w:rsidR="00CF1175" w:rsidRDefault="00CF1175" w:rsidP="00CF1175">
            <w:pPr>
              <w:jc w:val="right"/>
            </w:pPr>
            <w:r>
              <w:t>1.67%</w:t>
            </w:r>
          </w:p>
        </w:tc>
        <w:tc>
          <w:tcPr>
            <w:tcW w:w="1315" w:type="dxa"/>
          </w:tcPr>
          <w:p w:rsidR="00CF1175" w:rsidRDefault="00CF1175" w:rsidP="00CF1175">
            <w:pPr>
              <w:jc w:val="right"/>
            </w:pPr>
            <w:r>
              <w:t>-39.63%</w:t>
            </w:r>
          </w:p>
        </w:tc>
        <w:tc>
          <w:tcPr>
            <w:tcW w:w="1315" w:type="dxa"/>
          </w:tcPr>
          <w:p w:rsidR="00CF1175" w:rsidRDefault="00CF1175" w:rsidP="00CF1175">
            <w:pPr>
              <w:jc w:val="right"/>
            </w:pPr>
            <w:r>
              <w:t>1.67%</w:t>
            </w:r>
          </w:p>
        </w:tc>
        <w:tc>
          <w:tcPr>
            <w:tcW w:w="907" w:type="dxa"/>
          </w:tcPr>
          <w:p w:rsidR="00CF1175" w:rsidRDefault="00CF1175" w:rsidP="00CF1175">
            <w:pPr>
              <w:jc w:val="right"/>
            </w:pPr>
            <w:r>
              <w:t>4.23%</w:t>
            </w:r>
          </w:p>
        </w:tc>
        <w:tc>
          <w:tcPr>
            <w:tcW w:w="907" w:type="dxa"/>
          </w:tcPr>
          <w:p w:rsidR="00CF1175" w:rsidRDefault="00CF1175" w:rsidP="00CF1175">
            <w:pPr>
              <w:jc w:val="right"/>
            </w:pPr>
            <w:r>
              <w:t>0.00%</w:t>
            </w:r>
          </w:p>
        </w:tc>
      </w:tr>
      <w:tr w:rsidR="00CF1175" w:rsidTr="00CF1175">
        <w:tc>
          <w:tcPr>
            <w:tcW w:w="1429" w:type="dxa"/>
          </w:tcPr>
          <w:p w:rsidR="00CF1175" w:rsidRDefault="00CF1175" w:rsidP="00CF1175">
            <w:pPr>
              <w:jc w:val="left"/>
            </w:pPr>
            <w:r>
              <w:rPr>
                <w:rFonts w:hint="eastAsia"/>
              </w:rPr>
              <w:t>自基金合同生效起至今</w:t>
            </w:r>
          </w:p>
        </w:tc>
        <w:tc>
          <w:tcPr>
            <w:tcW w:w="1315" w:type="dxa"/>
          </w:tcPr>
          <w:p w:rsidR="00CF1175" w:rsidRDefault="00CF1175" w:rsidP="00CF1175">
            <w:pPr>
              <w:jc w:val="right"/>
            </w:pPr>
            <w:r>
              <w:t>-43.18%</w:t>
            </w:r>
          </w:p>
        </w:tc>
        <w:tc>
          <w:tcPr>
            <w:tcW w:w="1315" w:type="dxa"/>
          </w:tcPr>
          <w:p w:rsidR="00CF1175" w:rsidRDefault="00CF1175" w:rsidP="00CF1175">
            <w:pPr>
              <w:jc w:val="right"/>
            </w:pPr>
            <w:r>
              <w:t>1.58%</w:t>
            </w:r>
          </w:p>
        </w:tc>
        <w:tc>
          <w:tcPr>
            <w:tcW w:w="1315" w:type="dxa"/>
          </w:tcPr>
          <w:p w:rsidR="00CF1175" w:rsidRDefault="00CF1175" w:rsidP="00CF1175">
            <w:pPr>
              <w:jc w:val="right"/>
            </w:pPr>
            <w:r>
              <w:t>-51.77%</w:t>
            </w:r>
          </w:p>
        </w:tc>
        <w:tc>
          <w:tcPr>
            <w:tcW w:w="1315" w:type="dxa"/>
          </w:tcPr>
          <w:p w:rsidR="00CF1175" w:rsidRDefault="00CF1175" w:rsidP="00CF1175">
            <w:pPr>
              <w:jc w:val="right"/>
            </w:pPr>
            <w:r>
              <w:t>1.59%</w:t>
            </w:r>
          </w:p>
        </w:tc>
        <w:tc>
          <w:tcPr>
            <w:tcW w:w="907" w:type="dxa"/>
          </w:tcPr>
          <w:p w:rsidR="00CF1175" w:rsidRDefault="00CF1175" w:rsidP="00CF1175">
            <w:pPr>
              <w:jc w:val="right"/>
            </w:pPr>
            <w:r>
              <w:t>8.59%</w:t>
            </w:r>
          </w:p>
        </w:tc>
        <w:tc>
          <w:tcPr>
            <w:tcW w:w="907" w:type="dxa"/>
          </w:tcPr>
          <w:p w:rsidR="00CF1175" w:rsidRDefault="00CF1175" w:rsidP="00CF1175">
            <w:pPr>
              <w:jc w:val="right"/>
            </w:pPr>
            <w:r>
              <w:t>-0.01%</w:t>
            </w:r>
          </w:p>
        </w:tc>
      </w:tr>
    </w:tbl>
    <w:p w:rsidR="00CF1175" w:rsidRDefault="00CF1175" w:rsidP="00CF1175">
      <w:pPr>
        <w:pStyle w:val="-"/>
        <w:ind w:firstLine="420"/>
        <w:rPr>
          <w:rFonts w:hint="eastAsia"/>
        </w:rPr>
      </w:pPr>
      <w:r>
        <w:rPr>
          <w:rFonts w:hint="eastAsia"/>
        </w:rPr>
        <w:t>南方中证房地产ETF发起联接C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F1175" w:rsidTr="00CF1175">
        <w:trPr>
          <w:cnfStyle w:val="100000000000" w:firstRow="1" w:lastRow="0" w:firstColumn="0" w:lastColumn="0" w:oddVBand="0" w:evenVBand="0" w:oddHBand="0" w:evenHBand="0" w:firstRowFirstColumn="0" w:firstRowLastColumn="0" w:lastRowFirstColumn="0" w:lastRowLastColumn="0"/>
        </w:trPr>
        <w:tc>
          <w:tcPr>
            <w:tcW w:w="1429" w:type="dxa"/>
          </w:tcPr>
          <w:p w:rsidR="00CF1175" w:rsidRPr="00CF1175" w:rsidRDefault="00CF1175" w:rsidP="00CF1175">
            <w:pPr>
              <w:jc w:val="center"/>
              <w:rPr>
                <w:b/>
              </w:rPr>
            </w:pPr>
            <w:r w:rsidRPr="00CF1175">
              <w:rPr>
                <w:rFonts w:hint="eastAsia"/>
                <w:b/>
              </w:rPr>
              <w:t>阶段</w:t>
            </w:r>
          </w:p>
        </w:tc>
        <w:tc>
          <w:tcPr>
            <w:tcW w:w="1315" w:type="dxa"/>
          </w:tcPr>
          <w:p w:rsidR="00CF1175" w:rsidRPr="00CF1175" w:rsidRDefault="00CF1175" w:rsidP="00CF1175">
            <w:pPr>
              <w:jc w:val="center"/>
              <w:rPr>
                <w:b/>
              </w:rPr>
            </w:pPr>
            <w:r w:rsidRPr="00CF1175">
              <w:rPr>
                <w:rFonts w:hint="eastAsia"/>
                <w:b/>
              </w:rPr>
              <w:t>净值增长率①</w:t>
            </w:r>
          </w:p>
        </w:tc>
        <w:tc>
          <w:tcPr>
            <w:tcW w:w="1315" w:type="dxa"/>
          </w:tcPr>
          <w:p w:rsidR="00CF1175" w:rsidRPr="00CF1175" w:rsidRDefault="00CF1175" w:rsidP="00CF1175">
            <w:pPr>
              <w:jc w:val="center"/>
              <w:rPr>
                <w:b/>
              </w:rPr>
            </w:pPr>
            <w:r w:rsidRPr="00CF1175">
              <w:rPr>
                <w:rFonts w:hint="eastAsia"/>
                <w:b/>
              </w:rPr>
              <w:t>净值增长率标准差②</w:t>
            </w:r>
          </w:p>
        </w:tc>
        <w:tc>
          <w:tcPr>
            <w:tcW w:w="1315" w:type="dxa"/>
          </w:tcPr>
          <w:p w:rsidR="00CF1175" w:rsidRPr="00CF1175" w:rsidRDefault="00CF1175" w:rsidP="00CF1175">
            <w:pPr>
              <w:jc w:val="center"/>
              <w:rPr>
                <w:b/>
              </w:rPr>
            </w:pPr>
            <w:r w:rsidRPr="00CF1175">
              <w:rPr>
                <w:rFonts w:hint="eastAsia"/>
                <w:b/>
              </w:rPr>
              <w:t>业绩比较基准收益率③</w:t>
            </w:r>
          </w:p>
        </w:tc>
        <w:tc>
          <w:tcPr>
            <w:tcW w:w="1315" w:type="dxa"/>
          </w:tcPr>
          <w:p w:rsidR="00CF1175" w:rsidRPr="00CF1175" w:rsidRDefault="00CF1175" w:rsidP="00CF1175">
            <w:pPr>
              <w:jc w:val="center"/>
              <w:rPr>
                <w:b/>
              </w:rPr>
            </w:pPr>
            <w:r w:rsidRPr="00CF1175">
              <w:rPr>
                <w:rFonts w:hint="eastAsia"/>
                <w:b/>
              </w:rPr>
              <w:t>业绩比较基准收益率标准差④</w:t>
            </w:r>
          </w:p>
        </w:tc>
        <w:tc>
          <w:tcPr>
            <w:tcW w:w="907" w:type="dxa"/>
          </w:tcPr>
          <w:p w:rsidR="00CF1175" w:rsidRPr="00CF1175" w:rsidRDefault="00CF1175" w:rsidP="00CF1175">
            <w:pPr>
              <w:jc w:val="center"/>
              <w:rPr>
                <w:b/>
              </w:rPr>
            </w:pPr>
            <w:r w:rsidRPr="00CF1175">
              <w:rPr>
                <w:rFonts w:hint="eastAsia"/>
                <w:b/>
              </w:rPr>
              <w:t>①</w:t>
            </w:r>
            <w:r w:rsidRPr="00CF1175">
              <w:rPr>
                <w:rFonts w:hint="eastAsia"/>
                <w:b/>
              </w:rPr>
              <w:t>-</w:t>
            </w:r>
            <w:r w:rsidRPr="00CF1175">
              <w:rPr>
                <w:rFonts w:hint="eastAsia"/>
                <w:b/>
              </w:rPr>
              <w:t>③</w:t>
            </w:r>
          </w:p>
        </w:tc>
        <w:tc>
          <w:tcPr>
            <w:tcW w:w="907" w:type="dxa"/>
          </w:tcPr>
          <w:p w:rsidR="00CF1175" w:rsidRPr="00CF1175" w:rsidRDefault="00CF1175" w:rsidP="00CF1175">
            <w:pPr>
              <w:jc w:val="center"/>
              <w:rPr>
                <w:b/>
              </w:rPr>
            </w:pPr>
            <w:r w:rsidRPr="00CF1175">
              <w:rPr>
                <w:rFonts w:hint="eastAsia"/>
                <w:b/>
              </w:rPr>
              <w:t>②</w:t>
            </w:r>
            <w:r w:rsidRPr="00CF1175">
              <w:rPr>
                <w:rFonts w:hint="eastAsia"/>
                <w:b/>
              </w:rPr>
              <w:t>-</w:t>
            </w:r>
            <w:r w:rsidRPr="00CF1175">
              <w:rPr>
                <w:rFonts w:hint="eastAsia"/>
                <w:b/>
              </w:rPr>
              <w:t>④</w:t>
            </w:r>
          </w:p>
        </w:tc>
      </w:tr>
      <w:tr w:rsidR="00CF1175" w:rsidTr="00CF1175">
        <w:tc>
          <w:tcPr>
            <w:tcW w:w="1429" w:type="dxa"/>
          </w:tcPr>
          <w:p w:rsidR="00CF1175" w:rsidRDefault="00CF1175" w:rsidP="00CF1175">
            <w:pPr>
              <w:jc w:val="left"/>
            </w:pPr>
            <w:r>
              <w:rPr>
                <w:rFonts w:hint="eastAsia"/>
              </w:rPr>
              <w:t>过去三个月</w:t>
            </w:r>
          </w:p>
        </w:tc>
        <w:tc>
          <w:tcPr>
            <w:tcW w:w="1315" w:type="dxa"/>
          </w:tcPr>
          <w:p w:rsidR="00CF1175" w:rsidRDefault="00CF1175" w:rsidP="00CF1175">
            <w:pPr>
              <w:jc w:val="right"/>
            </w:pPr>
            <w:r>
              <w:t>-8.72%</w:t>
            </w:r>
          </w:p>
        </w:tc>
        <w:tc>
          <w:tcPr>
            <w:tcW w:w="1315" w:type="dxa"/>
          </w:tcPr>
          <w:p w:rsidR="00CF1175" w:rsidRDefault="00CF1175" w:rsidP="00CF1175">
            <w:pPr>
              <w:jc w:val="right"/>
            </w:pPr>
            <w:r>
              <w:t>1.07%</w:t>
            </w:r>
          </w:p>
        </w:tc>
        <w:tc>
          <w:tcPr>
            <w:tcW w:w="1315" w:type="dxa"/>
          </w:tcPr>
          <w:p w:rsidR="00CF1175" w:rsidRDefault="00CF1175" w:rsidP="00CF1175">
            <w:pPr>
              <w:jc w:val="right"/>
            </w:pPr>
            <w:r>
              <w:t>-8.51%</w:t>
            </w:r>
          </w:p>
        </w:tc>
        <w:tc>
          <w:tcPr>
            <w:tcW w:w="1315" w:type="dxa"/>
          </w:tcPr>
          <w:p w:rsidR="00CF1175" w:rsidRDefault="00CF1175" w:rsidP="00CF1175">
            <w:pPr>
              <w:jc w:val="right"/>
            </w:pPr>
            <w:r>
              <w:t>1.07%</w:t>
            </w:r>
          </w:p>
        </w:tc>
        <w:tc>
          <w:tcPr>
            <w:tcW w:w="907" w:type="dxa"/>
          </w:tcPr>
          <w:p w:rsidR="00CF1175" w:rsidRDefault="00CF1175" w:rsidP="00CF1175">
            <w:pPr>
              <w:jc w:val="right"/>
            </w:pPr>
            <w:r>
              <w:t>-0.21%</w:t>
            </w:r>
          </w:p>
        </w:tc>
        <w:tc>
          <w:tcPr>
            <w:tcW w:w="907" w:type="dxa"/>
          </w:tcPr>
          <w:p w:rsidR="00CF1175" w:rsidRDefault="00CF1175" w:rsidP="00CF1175">
            <w:pPr>
              <w:jc w:val="right"/>
            </w:pPr>
            <w:r>
              <w:t>0.00%</w:t>
            </w:r>
          </w:p>
        </w:tc>
      </w:tr>
      <w:tr w:rsidR="00CF1175" w:rsidTr="00CF1175">
        <w:tc>
          <w:tcPr>
            <w:tcW w:w="1429" w:type="dxa"/>
          </w:tcPr>
          <w:p w:rsidR="00CF1175" w:rsidRDefault="00CF1175" w:rsidP="00CF1175">
            <w:pPr>
              <w:jc w:val="left"/>
            </w:pPr>
            <w:r>
              <w:rPr>
                <w:rFonts w:hint="eastAsia"/>
              </w:rPr>
              <w:t>过去六个月</w:t>
            </w:r>
          </w:p>
        </w:tc>
        <w:tc>
          <w:tcPr>
            <w:tcW w:w="1315" w:type="dxa"/>
          </w:tcPr>
          <w:p w:rsidR="00CF1175" w:rsidRDefault="00CF1175" w:rsidP="00CF1175">
            <w:pPr>
              <w:jc w:val="right"/>
            </w:pPr>
            <w:r>
              <w:t>9.48%</w:t>
            </w:r>
          </w:p>
        </w:tc>
        <w:tc>
          <w:tcPr>
            <w:tcW w:w="1315" w:type="dxa"/>
          </w:tcPr>
          <w:p w:rsidR="00CF1175" w:rsidRDefault="00CF1175" w:rsidP="00CF1175">
            <w:pPr>
              <w:jc w:val="right"/>
            </w:pPr>
            <w:r>
              <w:t>1.17%</w:t>
            </w:r>
          </w:p>
        </w:tc>
        <w:tc>
          <w:tcPr>
            <w:tcW w:w="1315" w:type="dxa"/>
          </w:tcPr>
          <w:p w:rsidR="00CF1175" w:rsidRDefault="00CF1175" w:rsidP="00CF1175">
            <w:pPr>
              <w:jc w:val="right"/>
            </w:pPr>
            <w:r>
              <w:t>9.20%</w:t>
            </w:r>
          </w:p>
        </w:tc>
        <w:tc>
          <w:tcPr>
            <w:tcW w:w="1315" w:type="dxa"/>
          </w:tcPr>
          <w:p w:rsidR="00CF1175" w:rsidRDefault="00CF1175" w:rsidP="00CF1175">
            <w:pPr>
              <w:jc w:val="right"/>
            </w:pPr>
            <w:r>
              <w:t>1.16%</w:t>
            </w:r>
          </w:p>
        </w:tc>
        <w:tc>
          <w:tcPr>
            <w:tcW w:w="907" w:type="dxa"/>
          </w:tcPr>
          <w:p w:rsidR="00CF1175" w:rsidRDefault="00CF1175" w:rsidP="00CF1175">
            <w:pPr>
              <w:jc w:val="right"/>
            </w:pPr>
            <w:r>
              <w:t>0.28%</w:t>
            </w:r>
          </w:p>
        </w:tc>
        <w:tc>
          <w:tcPr>
            <w:tcW w:w="907" w:type="dxa"/>
          </w:tcPr>
          <w:p w:rsidR="00CF1175" w:rsidRDefault="00CF1175" w:rsidP="00CF1175">
            <w:pPr>
              <w:jc w:val="right"/>
            </w:pPr>
            <w:r>
              <w:t>0.01%</w:t>
            </w:r>
          </w:p>
        </w:tc>
      </w:tr>
      <w:tr w:rsidR="00CF1175" w:rsidTr="00CF1175">
        <w:tc>
          <w:tcPr>
            <w:tcW w:w="1429" w:type="dxa"/>
          </w:tcPr>
          <w:p w:rsidR="00CF1175" w:rsidRDefault="00CF1175" w:rsidP="00CF1175">
            <w:pPr>
              <w:jc w:val="left"/>
            </w:pPr>
            <w:r>
              <w:rPr>
                <w:rFonts w:hint="eastAsia"/>
              </w:rPr>
              <w:t>过去一年</w:t>
            </w:r>
          </w:p>
        </w:tc>
        <w:tc>
          <w:tcPr>
            <w:tcW w:w="1315" w:type="dxa"/>
          </w:tcPr>
          <w:p w:rsidR="00CF1175" w:rsidRDefault="00CF1175" w:rsidP="00CF1175">
            <w:pPr>
              <w:jc w:val="right"/>
            </w:pPr>
            <w:r>
              <w:t>1.55%</w:t>
            </w:r>
          </w:p>
        </w:tc>
        <w:tc>
          <w:tcPr>
            <w:tcW w:w="1315" w:type="dxa"/>
          </w:tcPr>
          <w:p w:rsidR="00CF1175" w:rsidRDefault="00CF1175" w:rsidP="00CF1175">
            <w:pPr>
              <w:jc w:val="right"/>
            </w:pPr>
            <w:r>
              <w:t>1.35%</w:t>
            </w:r>
          </w:p>
        </w:tc>
        <w:tc>
          <w:tcPr>
            <w:tcW w:w="1315" w:type="dxa"/>
          </w:tcPr>
          <w:p w:rsidR="00CF1175" w:rsidRDefault="00CF1175" w:rsidP="00CF1175">
            <w:pPr>
              <w:jc w:val="right"/>
            </w:pPr>
            <w:r>
              <w:t>2.21%</w:t>
            </w:r>
          </w:p>
        </w:tc>
        <w:tc>
          <w:tcPr>
            <w:tcW w:w="1315" w:type="dxa"/>
          </w:tcPr>
          <w:p w:rsidR="00CF1175" w:rsidRDefault="00CF1175" w:rsidP="00CF1175">
            <w:pPr>
              <w:jc w:val="right"/>
            </w:pPr>
            <w:r>
              <w:t>1.35%</w:t>
            </w:r>
          </w:p>
        </w:tc>
        <w:tc>
          <w:tcPr>
            <w:tcW w:w="907" w:type="dxa"/>
          </w:tcPr>
          <w:p w:rsidR="00CF1175" w:rsidRDefault="00CF1175" w:rsidP="00CF1175">
            <w:pPr>
              <w:jc w:val="right"/>
            </w:pPr>
            <w:r>
              <w:t>-0.66%</w:t>
            </w:r>
          </w:p>
        </w:tc>
        <w:tc>
          <w:tcPr>
            <w:tcW w:w="907" w:type="dxa"/>
          </w:tcPr>
          <w:p w:rsidR="00CF1175" w:rsidRDefault="00CF1175" w:rsidP="00CF1175">
            <w:pPr>
              <w:jc w:val="right"/>
            </w:pPr>
            <w:r>
              <w:t>0.00%</w:t>
            </w:r>
          </w:p>
        </w:tc>
      </w:tr>
      <w:tr w:rsidR="00CF1175" w:rsidTr="00CF1175">
        <w:tc>
          <w:tcPr>
            <w:tcW w:w="1429" w:type="dxa"/>
          </w:tcPr>
          <w:p w:rsidR="00CF1175" w:rsidRDefault="00CF1175" w:rsidP="00CF1175">
            <w:pPr>
              <w:jc w:val="left"/>
            </w:pPr>
            <w:r>
              <w:rPr>
                <w:rFonts w:hint="eastAsia"/>
              </w:rPr>
              <w:t>过去三年</w:t>
            </w:r>
          </w:p>
        </w:tc>
        <w:tc>
          <w:tcPr>
            <w:tcW w:w="1315" w:type="dxa"/>
          </w:tcPr>
          <w:p w:rsidR="00CF1175" w:rsidRDefault="00CF1175" w:rsidP="00CF1175">
            <w:pPr>
              <w:jc w:val="right"/>
            </w:pPr>
            <w:r>
              <w:t>-25.27%</w:t>
            </w:r>
          </w:p>
        </w:tc>
        <w:tc>
          <w:tcPr>
            <w:tcW w:w="1315" w:type="dxa"/>
          </w:tcPr>
          <w:p w:rsidR="00CF1175" w:rsidRDefault="00CF1175" w:rsidP="00CF1175">
            <w:pPr>
              <w:jc w:val="right"/>
            </w:pPr>
            <w:r>
              <w:t>1.68%</w:t>
            </w:r>
          </w:p>
        </w:tc>
        <w:tc>
          <w:tcPr>
            <w:tcW w:w="1315" w:type="dxa"/>
          </w:tcPr>
          <w:p w:rsidR="00CF1175" w:rsidRDefault="00CF1175" w:rsidP="00CF1175">
            <w:pPr>
              <w:jc w:val="right"/>
            </w:pPr>
            <w:r>
              <w:t>-24.76%</w:t>
            </w:r>
          </w:p>
        </w:tc>
        <w:tc>
          <w:tcPr>
            <w:tcW w:w="1315" w:type="dxa"/>
          </w:tcPr>
          <w:p w:rsidR="00CF1175" w:rsidRDefault="00CF1175" w:rsidP="00CF1175">
            <w:pPr>
              <w:jc w:val="right"/>
            </w:pPr>
            <w:r>
              <w:t>1.69%</w:t>
            </w:r>
          </w:p>
        </w:tc>
        <w:tc>
          <w:tcPr>
            <w:tcW w:w="907" w:type="dxa"/>
          </w:tcPr>
          <w:p w:rsidR="00CF1175" w:rsidRDefault="00CF1175" w:rsidP="00CF1175">
            <w:pPr>
              <w:jc w:val="right"/>
            </w:pPr>
            <w:r>
              <w:t>-0.51%</w:t>
            </w:r>
          </w:p>
        </w:tc>
        <w:tc>
          <w:tcPr>
            <w:tcW w:w="907" w:type="dxa"/>
          </w:tcPr>
          <w:p w:rsidR="00CF1175" w:rsidRDefault="00CF1175" w:rsidP="00CF1175">
            <w:pPr>
              <w:jc w:val="right"/>
            </w:pPr>
            <w:r>
              <w:t>-0.01%</w:t>
            </w:r>
          </w:p>
        </w:tc>
      </w:tr>
      <w:tr w:rsidR="00CF1175" w:rsidTr="00CF1175">
        <w:tc>
          <w:tcPr>
            <w:tcW w:w="1429" w:type="dxa"/>
          </w:tcPr>
          <w:p w:rsidR="00CF1175" w:rsidRDefault="00CF1175" w:rsidP="00CF1175">
            <w:pPr>
              <w:jc w:val="left"/>
            </w:pPr>
            <w:r>
              <w:rPr>
                <w:rFonts w:hint="eastAsia"/>
              </w:rPr>
              <w:t>过去五年</w:t>
            </w:r>
          </w:p>
        </w:tc>
        <w:tc>
          <w:tcPr>
            <w:tcW w:w="1315" w:type="dxa"/>
          </w:tcPr>
          <w:p w:rsidR="00CF1175" w:rsidRDefault="00CF1175" w:rsidP="00CF1175">
            <w:pPr>
              <w:jc w:val="right"/>
            </w:pPr>
            <w:r>
              <w:t>-36.67%</w:t>
            </w:r>
          </w:p>
        </w:tc>
        <w:tc>
          <w:tcPr>
            <w:tcW w:w="1315" w:type="dxa"/>
          </w:tcPr>
          <w:p w:rsidR="00CF1175" w:rsidRDefault="00CF1175" w:rsidP="00CF1175">
            <w:pPr>
              <w:jc w:val="right"/>
            </w:pPr>
            <w:r>
              <w:t>1.67%</w:t>
            </w:r>
          </w:p>
        </w:tc>
        <w:tc>
          <w:tcPr>
            <w:tcW w:w="1315" w:type="dxa"/>
          </w:tcPr>
          <w:p w:rsidR="00CF1175" w:rsidRDefault="00CF1175" w:rsidP="00CF1175">
            <w:pPr>
              <w:jc w:val="right"/>
            </w:pPr>
            <w:r>
              <w:t>-39.63%</w:t>
            </w:r>
          </w:p>
        </w:tc>
        <w:tc>
          <w:tcPr>
            <w:tcW w:w="1315" w:type="dxa"/>
          </w:tcPr>
          <w:p w:rsidR="00CF1175" w:rsidRDefault="00CF1175" w:rsidP="00CF1175">
            <w:pPr>
              <w:jc w:val="right"/>
            </w:pPr>
            <w:r>
              <w:t>1.67%</w:t>
            </w:r>
          </w:p>
        </w:tc>
        <w:tc>
          <w:tcPr>
            <w:tcW w:w="907" w:type="dxa"/>
          </w:tcPr>
          <w:p w:rsidR="00CF1175" w:rsidRDefault="00CF1175" w:rsidP="00CF1175">
            <w:pPr>
              <w:jc w:val="right"/>
            </w:pPr>
            <w:r>
              <w:t>2.96%</w:t>
            </w:r>
          </w:p>
        </w:tc>
        <w:tc>
          <w:tcPr>
            <w:tcW w:w="907" w:type="dxa"/>
          </w:tcPr>
          <w:p w:rsidR="00CF1175" w:rsidRDefault="00CF1175" w:rsidP="00CF1175">
            <w:pPr>
              <w:jc w:val="right"/>
            </w:pPr>
            <w:r>
              <w:t>0.00%</w:t>
            </w:r>
          </w:p>
        </w:tc>
      </w:tr>
      <w:tr w:rsidR="00CF1175" w:rsidTr="00CF1175">
        <w:tc>
          <w:tcPr>
            <w:tcW w:w="1429" w:type="dxa"/>
          </w:tcPr>
          <w:p w:rsidR="00CF1175" w:rsidRDefault="00CF1175" w:rsidP="00CF1175">
            <w:pPr>
              <w:jc w:val="left"/>
            </w:pPr>
            <w:r>
              <w:rPr>
                <w:rFonts w:hint="eastAsia"/>
              </w:rPr>
              <w:t>自基金合同生效起至今</w:t>
            </w:r>
          </w:p>
        </w:tc>
        <w:tc>
          <w:tcPr>
            <w:tcW w:w="1315" w:type="dxa"/>
          </w:tcPr>
          <w:p w:rsidR="00CF1175" w:rsidRDefault="00CF1175" w:rsidP="00CF1175">
            <w:pPr>
              <w:jc w:val="right"/>
            </w:pPr>
            <w:r>
              <w:t>-45.04%</w:t>
            </w:r>
          </w:p>
        </w:tc>
        <w:tc>
          <w:tcPr>
            <w:tcW w:w="1315" w:type="dxa"/>
          </w:tcPr>
          <w:p w:rsidR="00CF1175" w:rsidRDefault="00CF1175" w:rsidP="00CF1175">
            <w:pPr>
              <w:jc w:val="right"/>
            </w:pPr>
            <w:r>
              <w:t>1.58%</w:t>
            </w:r>
          </w:p>
        </w:tc>
        <w:tc>
          <w:tcPr>
            <w:tcW w:w="1315" w:type="dxa"/>
          </w:tcPr>
          <w:p w:rsidR="00CF1175" w:rsidRDefault="00CF1175" w:rsidP="00CF1175">
            <w:pPr>
              <w:jc w:val="right"/>
            </w:pPr>
            <w:r>
              <w:t>-51.77%</w:t>
            </w:r>
          </w:p>
        </w:tc>
        <w:tc>
          <w:tcPr>
            <w:tcW w:w="1315" w:type="dxa"/>
          </w:tcPr>
          <w:p w:rsidR="00CF1175" w:rsidRDefault="00CF1175" w:rsidP="00CF1175">
            <w:pPr>
              <w:jc w:val="right"/>
            </w:pPr>
            <w:r>
              <w:t>1.59%</w:t>
            </w:r>
          </w:p>
        </w:tc>
        <w:tc>
          <w:tcPr>
            <w:tcW w:w="907" w:type="dxa"/>
          </w:tcPr>
          <w:p w:rsidR="00CF1175" w:rsidRDefault="00CF1175" w:rsidP="00CF1175">
            <w:pPr>
              <w:jc w:val="right"/>
            </w:pPr>
            <w:r>
              <w:t>6.73%</w:t>
            </w:r>
          </w:p>
        </w:tc>
        <w:tc>
          <w:tcPr>
            <w:tcW w:w="907" w:type="dxa"/>
          </w:tcPr>
          <w:p w:rsidR="00CF1175" w:rsidRDefault="00CF1175" w:rsidP="00CF1175">
            <w:pPr>
              <w:jc w:val="right"/>
            </w:pPr>
            <w:r>
              <w:t>-0.01%</w:t>
            </w:r>
          </w:p>
        </w:tc>
      </w:tr>
    </w:tbl>
    <w:p w:rsidR="00CF1175" w:rsidRDefault="00CF1175" w:rsidP="00CF1175">
      <w:pPr>
        <w:pStyle w:val="-"/>
        <w:ind w:firstLine="420"/>
        <w:rPr>
          <w:rFonts w:hint="eastAsia"/>
        </w:rPr>
      </w:pPr>
      <w:r>
        <w:rPr>
          <w:rFonts w:hint="eastAsia"/>
        </w:rPr>
        <w:t>南方中证房地产ETF发起联接E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F1175" w:rsidTr="00CF1175">
        <w:trPr>
          <w:cnfStyle w:val="100000000000" w:firstRow="1" w:lastRow="0" w:firstColumn="0" w:lastColumn="0" w:oddVBand="0" w:evenVBand="0" w:oddHBand="0" w:evenHBand="0" w:firstRowFirstColumn="0" w:firstRowLastColumn="0" w:lastRowFirstColumn="0" w:lastRowLastColumn="0"/>
        </w:trPr>
        <w:tc>
          <w:tcPr>
            <w:tcW w:w="1429" w:type="dxa"/>
          </w:tcPr>
          <w:p w:rsidR="00CF1175" w:rsidRPr="00CF1175" w:rsidRDefault="00CF1175" w:rsidP="00CF1175">
            <w:pPr>
              <w:jc w:val="center"/>
              <w:rPr>
                <w:b/>
              </w:rPr>
            </w:pPr>
            <w:r w:rsidRPr="00CF1175">
              <w:rPr>
                <w:rFonts w:hint="eastAsia"/>
                <w:b/>
              </w:rPr>
              <w:t>阶段</w:t>
            </w:r>
          </w:p>
        </w:tc>
        <w:tc>
          <w:tcPr>
            <w:tcW w:w="1315" w:type="dxa"/>
          </w:tcPr>
          <w:p w:rsidR="00CF1175" w:rsidRPr="00CF1175" w:rsidRDefault="00CF1175" w:rsidP="00CF1175">
            <w:pPr>
              <w:jc w:val="center"/>
              <w:rPr>
                <w:b/>
              </w:rPr>
            </w:pPr>
            <w:r w:rsidRPr="00CF1175">
              <w:rPr>
                <w:rFonts w:hint="eastAsia"/>
                <w:b/>
              </w:rPr>
              <w:t>净值增长率</w:t>
            </w:r>
            <w:r w:rsidRPr="00CF1175">
              <w:rPr>
                <w:rFonts w:hint="eastAsia"/>
                <w:b/>
              </w:rPr>
              <w:lastRenderedPageBreak/>
              <w:t>①</w:t>
            </w:r>
          </w:p>
        </w:tc>
        <w:tc>
          <w:tcPr>
            <w:tcW w:w="1315" w:type="dxa"/>
          </w:tcPr>
          <w:p w:rsidR="00CF1175" w:rsidRPr="00CF1175" w:rsidRDefault="00CF1175" w:rsidP="00CF1175">
            <w:pPr>
              <w:jc w:val="center"/>
              <w:rPr>
                <w:b/>
              </w:rPr>
            </w:pPr>
            <w:r w:rsidRPr="00CF1175">
              <w:rPr>
                <w:rFonts w:hint="eastAsia"/>
                <w:b/>
              </w:rPr>
              <w:lastRenderedPageBreak/>
              <w:t>净值增长率</w:t>
            </w:r>
            <w:r w:rsidRPr="00CF1175">
              <w:rPr>
                <w:rFonts w:hint="eastAsia"/>
                <w:b/>
              </w:rPr>
              <w:lastRenderedPageBreak/>
              <w:t>标准差②</w:t>
            </w:r>
          </w:p>
        </w:tc>
        <w:tc>
          <w:tcPr>
            <w:tcW w:w="1315" w:type="dxa"/>
          </w:tcPr>
          <w:p w:rsidR="00CF1175" w:rsidRPr="00CF1175" w:rsidRDefault="00CF1175" w:rsidP="00CF1175">
            <w:pPr>
              <w:jc w:val="center"/>
              <w:rPr>
                <w:b/>
              </w:rPr>
            </w:pPr>
            <w:r w:rsidRPr="00CF1175">
              <w:rPr>
                <w:rFonts w:hint="eastAsia"/>
                <w:b/>
              </w:rPr>
              <w:lastRenderedPageBreak/>
              <w:t>业绩比较基</w:t>
            </w:r>
            <w:r w:rsidRPr="00CF1175">
              <w:rPr>
                <w:rFonts w:hint="eastAsia"/>
                <w:b/>
              </w:rPr>
              <w:lastRenderedPageBreak/>
              <w:t>准收益率③</w:t>
            </w:r>
          </w:p>
        </w:tc>
        <w:tc>
          <w:tcPr>
            <w:tcW w:w="1315" w:type="dxa"/>
          </w:tcPr>
          <w:p w:rsidR="00CF1175" w:rsidRPr="00CF1175" w:rsidRDefault="00CF1175" w:rsidP="00CF1175">
            <w:pPr>
              <w:jc w:val="center"/>
              <w:rPr>
                <w:b/>
              </w:rPr>
            </w:pPr>
            <w:r w:rsidRPr="00CF1175">
              <w:rPr>
                <w:rFonts w:hint="eastAsia"/>
                <w:b/>
              </w:rPr>
              <w:lastRenderedPageBreak/>
              <w:t>业绩比较基</w:t>
            </w:r>
            <w:r w:rsidRPr="00CF1175">
              <w:rPr>
                <w:rFonts w:hint="eastAsia"/>
                <w:b/>
              </w:rPr>
              <w:lastRenderedPageBreak/>
              <w:t>准收益率标准差④</w:t>
            </w:r>
          </w:p>
        </w:tc>
        <w:tc>
          <w:tcPr>
            <w:tcW w:w="907" w:type="dxa"/>
          </w:tcPr>
          <w:p w:rsidR="00CF1175" w:rsidRPr="00CF1175" w:rsidRDefault="00CF1175" w:rsidP="00CF1175">
            <w:pPr>
              <w:jc w:val="center"/>
              <w:rPr>
                <w:b/>
              </w:rPr>
            </w:pPr>
            <w:r w:rsidRPr="00CF1175">
              <w:rPr>
                <w:rFonts w:hint="eastAsia"/>
                <w:b/>
              </w:rPr>
              <w:lastRenderedPageBreak/>
              <w:t>①</w:t>
            </w:r>
            <w:r w:rsidRPr="00CF1175">
              <w:rPr>
                <w:rFonts w:hint="eastAsia"/>
                <w:b/>
              </w:rPr>
              <w:t>-</w:t>
            </w:r>
            <w:r w:rsidRPr="00CF1175">
              <w:rPr>
                <w:rFonts w:hint="eastAsia"/>
                <w:b/>
              </w:rPr>
              <w:t>③</w:t>
            </w:r>
          </w:p>
        </w:tc>
        <w:tc>
          <w:tcPr>
            <w:tcW w:w="907" w:type="dxa"/>
          </w:tcPr>
          <w:p w:rsidR="00CF1175" w:rsidRPr="00CF1175" w:rsidRDefault="00CF1175" w:rsidP="00CF1175">
            <w:pPr>
              <w:jc w:val="center"/>
              <w:rPr>
                <w:b/>
              </w:rPr>
            </w:pPr>
            <w:r w:rsidRPr="00CF1175">
              <w:rPr>
                <w:rFonts w:hint="eastAsia"/>
                <w:b/>
              </w:rPr>
              <w:t>②</w:t>
            </w:r>
            <w:r w:rsidRPr="00CF1175">
              <w:rPr>
                <w:rFonts w:hint="eastAsia"/>
                <w:b/>
              </w:rPr>
              <w:t>-</w:t>
            </w:r>
            <w:r w:rsidRPr="00CF1175">
              <w:rPr>
                <w:rFonts w:hint="eastAsia"/>
                <w:b/>
              </w:rPr>
              <w:t>④</w:t>
            </w:r>
          </w:p>
        </w:tc>
      </w:tr>
      <w:tr w:rsidR="00CF1175" w:rsidTr="00CF1175">
        <w:tc>
          <w:tcPr>
            <w:tcW w:w="1429" w:type="dxa"/>
          </w:tcPr>
          <w:p w:rsidR="00CF1175" w:rsidRDefault="00CF1175" w:rsidP="00CF1175">
            <w:pPr>
              <w:jc w:val="left"/>
            </w:pPr>
            <w:r>
              <w:rPr>
                <w:rFonts w:hint="eastAsia"/>
              </w:rPr>
              <w:lastRenderedPageBreak/>
              <w:t>过去三个月</w:t>
            </w:r>
          </w:p>
        </w:tc>
        <w:tc>
          <w:tcPr>
            <w:tcW w:w="1315" w:type="dxa"/>
          </w:tcPr>
          <w:p w:rsidR="00CF1175" w:rsidRDefault="00CF1175" w:rsidP="00CF1175">
            <w:pPr>
              <w:jc w:val="right"/>
            </w:pPr>
            <w:r>
              <w:t>-8.65%</w:t>
            </w:r>
          </w:p>
        </w:tc>
        <w:tc>
          <w:tcPr>
            <w:tcW w:w="1315" w:type="dxa"/>
          </w:tcPr>
          <w:p w:rsidR="00CF1175" w:rsidRDefault="00CF1175" w:rsidP="00CF1175">
            <w:pPr>
              <w:jc w:val="right"/>
            </w:pPr>
            <w:r>
              <w:t>1.07%</w:t>
            </w:r>
          </w:p>
        </w:tc>
        <w:tc>
          <w:tcPr>
            <w:tcW w:w="1315" w:type="dxa"/>
          </w:tcPr>
          <w:p w:rsidR="00CF1175" w:rsidRDefault="00CF1175" w:rsidP="00CF1175">
            <w:pPr>
              <w:jc w:val="right"/>
            </w:pPr>
            <w:r>
              <w:t>-8.51%</w:t>
            </w:r>
          </w:p>
        </w:tc>
        <w:tc>
          <w:tcPr>
            <w:tcW w:w="1315" w:type="dxa"/>
          </w:tcPr>
          <w:p w:rsidR="00CF1175" w:rsidRDefault="00CF1175" w:rsidP="00CF1175">
            <w:pPr>
              <w:jc w:val="right"/>
            </w:pPr>
            <w:r>
              <w:t>1.07%</w:t>
            </w:r>
          </w:p>
        </w:tc>
        <w:tc>
          <w:tcPr>
            <w:tcW w:w="907" w:type="dxa"/>
          </w:tcPr>
          <w:p w:rsidR="00CF1175" w:rsidRDefault="00CF1175" w:rsidP="00CF1175">
            <w:pPr>
              <w:jc w:val="right"/>
            </w:pPr>
            <w:r>
              <w:t>-0.14%</w:t>
            </w:r>
          </w:p>
        </w:tc>
        <w:tc>
          <w:tcPr>
            <w:tcW w:w="907" w:type="dxa"/>
          </w:tcPr>
          <w:p w:rsidR="00CF1175" w:rsidRDefault="00CF1175" w:rsidP="00CF1175">
            <w:pPr>
              <w:jc w:val="right"/>
            </w:pPr>
            <w:r>
              <w:t>0.00%</w:t>
            </w:r>
          </w:p>
        </w:tc>
      </w:tr>
      <w:tr w:rsidR="00CF1175" w:rsidTr="00CF1175">
        <w:tc>
          <w:tcPr>
            <w:tcW w:w="1429" w:type="dxa"/>
          </w:tcPr>
          <w:p w:rsidR="00CF1175" w:rsidRDefault="00CF1175" w:rsidP="00CF1175">
            <w:pPr>
              <w:jc w:val="left"/>
            </w:pPr>
            <w:r>
              <w:rPr>
                <w:rFonts w:hint="eastAsia"/>
              </w:rPr>
              <w:t>过去六个月</w:t>
            </w:r>
          </w:p>
        </w:tc>
        <w:tc>
          <w:tcPr>
            <w:tcW w:w="1315" w:type="dxa"/>
          </w:tcPr>
          <w:p w:rsidR="00CF1175" w:rsidRDefault="00CF1175" w:rsidP="00CF1175">
            <w:pPr>
              <w:jc w:val="right"/>
            </w:pPr>
            <w:r>
              <w:t>9.65%</w:t>
            </w:r>
          </w:p>
        </w:tc>
        <w:tc>
          <w:tcPr>
            <w:tcW w:w="1315" w:type="dxa"/>
          </w:tcPr>
          <w:p w:rsidR="00CF1175" w:rsidRDefault="00CF1175" w:rsidP="00CF1175">
            <w:pPr>
              <w:jc w:val="right"/>
            </w:pPr>
            <w:r>
              <w:t>1.17%</w:t>
            </w:r>
          </w:p>
        </w:tc>
        <w:tc>
          <w:tcPr>
            <w:tcW w:w="1315" w:type="dxa"/>
          </w:tcPr>
          <w:p w:rsidR="00CF1175" w:rsidRDefault="00CF1175" w:rsidP="00CF1175">
            <w:pPr>
              <w:jc w:val="right"/>
            </w:pPr>
            <w:r>
              <w:t>9.20%</w:t>
            </w:r>
          </w:p>
        </w:tc>
        <w:tc>
          <w:tcPr>
            <w:tcW w:w="1315" w:type="dxa"/>
          </w:tcPr>
          <w:p w:rsidR="00CF1175" w:rsidRDefault="00CF1175" w:rsidP="00CF1175">
            <w:pPr>
              <w:jc w:val="right"/>
            </w:pPr>
            <w:r>
              <w:t>1.16%</w:t>
            </w:r>
          </w:p>
        </w:tc>
        <w:tc>
          <w:tcPr>
            <w:tcW w:w="907" w:type="dxa"/>
          </w:tcPr>
          <w:p w:rsidR="00CF1175" w:rsidRDefault="00CF1175" w:rsidP="00CF1175">
            <w:pPr>
              <w:jc w:val="right"/>
            </w:pPr>
            <w:r>
              <w:t>0.45%</w:t>
            </w:r>
          </w:p>
        </w:tc>
        <w:tc>
          <w:tcPr>
            <w:tcW w:w="907" w:type="dxa"/>
          </w:tcPr>
          <w:p w:rsidR="00CF1175" w:rsidRDefault="00CF1175" w:rsidP="00CF1175">
            <w:pPr>
              <w:jc w:val="right"/>
            </w:pPr>
            <w:r>
              <w:t>0.01%</w:t>
            </w:r>
          </w:p>
        </w:tc>
      </w:tr>
      <w:tr w:rsidR="00CF1175" w:rsidTr="00CF1175">
        <w:tc>
          <w:tcPr>
            <w:tcW w:w="1429" w:type="dxa"/>
          </w:tcPr>
          <w:p w:rsidR="00CF1175" w:rsidRDefault="00CF1175" w:rsidP="00CF1175">
            <w:pPr>
              <w:jc w:val="left"/>
            </w:pPr>
            <w:r>
              <w:rPr>
                <w:rFonts w:hint="eastAsia"/>
              </w:rPr>
              <w:t>过去一年</w:t>
            </w:r>
          </w:p>
        </w:tc>
        <w:tc>
          <w:tcPr>
            <w:tcW w:w="1315" w:type="dxa"/>
          </w:tcPr>
          <w:p w:rsidR="00CF1175" w:rsidRDefault="00CF1175" w:rsidP="00CF1175">
            <w:pPr>
              <w:jc w:val="right"/>
            </w:pPr>
            <w:r>
              <w:t>1.86%</w:t>
            </w:r>
          </w:p>
        </w:tc>
        <w:tc>
          <w:tcPr>
            <w:tcW w:w="1315" w:type="dxa"/>
          </w:tcPr>
          <w:p w:rsidR="00CF1175" w:rsidRDefault="00CF1175" w:rsidP="00CF1175">
            <w:pPr>
              <w:jc w:val="right"/>
            </w:pPr>
            <w:r>
              <w:t>1.35%</w:t>
            </w:r>
          </w:p>
        </w:tc>
        <w:tc>
          <w:tcPr>
            <w:tcW w:w="1315" w:type="dxa"/>
          </w:tcPr>
          <w:p w:rsidR="00CF1175" w:rsidRDefault="00CF1175" w:rsidP="00CF1175">
            <w:pPr>
              <w:jc w:val="right"/>
            </w:pPr>
            <w:r>
              <w:t>2.21%</w:t>
            </w:r>
          </w:p>
        </w:tc>
        <w:tc>
          <w:tcPr>
            <w:tcW w:w="1315" w:type="dxa"/>
          </w:tcPr>
          <w:p w:rsidR="00CF1175" w:rsidRDefault="00CF1175" w:rsidP="00CF1175">
            <w:pPr>
              <w:jc w:val="right"/>
            </w:pPr>
            <w:r>
              <w:t>1.35%</w:t>
            </w:r>
          </w:p>
        </w:tc>
        <w:tc>
          <w:tcPr>
            <w:tcW w:w="907" w:type="dxa"/>
          </w:tcPr>
          <w:p w:rsidR="00CF1175" w:rsidRDefault="00CF1175" w:rsidP="00CF1175">
            <w:pPr>
              <w:jc w:val="right"/>
            </w:pPr>
            <w:r>
              <w:t>-0.35%</w:t>
            </w:r>
          </w:p>
        </w:tc>
        <w:tc>
          <w:tcPr>
            <w:tcW w:w="907" w:type="dxa"/>
          </w:tcPr>
          <w:p w:rsidR="00CF1175" w:rsidRDefault="00CF1175" w:rsidP="00CF1175">
            <w:pPr>
              <w:jc w:val="right"/>
            </w:pPr>
            <w:r>
              <w:t>0.00%</w:t>
            </w:r>
          </w:p>
        </w:tc>
      </w:tr>
      <w:tr w:rsidR="00CF1175" w:rsidTr="00CF1175">
        <w:tc>
          <w:tcPr>
            <w:tcW w:w="1429" w:type="dxa"/>
          </w:tcPr>
          <w:p w:rsidR="00CF1175" w:rsidRDefault="00CF1175" w:rsidP="00CF1175">
            <w:pPr>
              <w:jc w:val="left"/>
            </w:pPr>
            <w:r>
              <w:rPr>
                <w:rFonts w:hint="eastAsia"/>
              </w:rPr>
              <w:t>过去三年</w:t>
            </w:r>
          </w:p>
        </w:tc>
        <w:tc>
          <w:tcPr>
            <w:tcW w:w="1315" w:type="dxa"/>
          </w:tcPr>
          <w:p w:rsidR="00CF1175" w:rsidRDefault="00CF1175" w:rsidP="00CF1175">
            <w:pPr>
              <w:jc w:val="right"/>
            </w:pPr>
            <w:r>
              <w:t>-24.91%</w:t>
            </w:r>
          </w:p>
        </w:tc>
        <w:tc>
          <w:tcPr>
            <w:tcW w:w="1315" w:type="dxa"/>
          </w:tcPr>
          <w:p w:rsidR="00CF1175" w:rsidRDefault="00CF1175" w:rsidP="00CF1175">
            <w:pPr>
              <w:jc w:val="right"/>
            </w:pPr>
            <w:r>
              <w:t>1.68%</w:t>
            </w:r>
          </w:p>
        </w:tc>
        <w:tc>
          <w:tcPr>
            <w:tcW w:w="1315" w:type="dxa"/>
          </w:tcPr>
          <w:p w:rsidR="00CF1175" w:rsidRDefault="00CF1175" w:rsidP="00CF1175">
            <w:pPr>
              <w:jc w:val="right"/>
            </w:pPr>
            <w:r>
              <w:t>-24.76%</w:t>
            </w:r>
          </w:p>
        </w:tc>
        <w:tc>
          <w:tcPr>
            <w:tcW w:w="1315" w:type="dxa"/>
          </w:tcPr>
          <w:p w:rsidR="00CF1175" w:rsidRDefault="00CF1175" w:rsidP="00CF1175">
            <w:pPr>
              <w:jc w:val="right"/>
            </w:pPr>
            <w:r>
              <w:t>1.69%</w:t>
            </w:r>
          </w:p>
        </w:tc>
        <w:tc>
          <w:tcPr>
            <w:tcW w:w="907" w:type="dxa"/>
          </w:tcPr>
          <w:p w:rsidR="00CF1175" w:rsidRDefault="00CF1175" w:rsidP="00CF1175">
            <w:pPr>
              <w:jc w:val="right"/>
            </w:pPr>
            <w:r>
              <w:t>-0.15%</w:t>
            </w:r>
          </w:p>
        </w:tc>
        <w:tc>
          <w:tcPr>
            <w:tcW w:w="907" w:type="dxa"/>
          </w:tcPr>
          <w:p w:rsidR="00CF1175" w:rsidRDefault="00CF1175" w:rsidP="00CF1175">
            <w:pPr>
              <w:jc w:val="right"/>
            </w:pPr>
            <w:r>
              <w:t>-0.01%</w:t>
            </w:r>
          </w:p>
        </w:tc>
      </w:tr>
      <w:tr w:rsidR="00CF1175" w:rsidTr="00CF1175">
        <w:tc>
          <w:tcPr>
            <w:tcW w:w="1429" w:type="dxa"/>
          </w:tcPr>
          <w:p w:rsidR="00CF1175" w:rsidRDefault="00CF1175" w:rsidP="00CF1175">
            <w:pPr>
              <w:jc w:val="left"/>
            </w:pPr>
            <w:r>
              <w:rPr>
                <w:rFonts w:hint="eastAsia"/>
              </w:rPr>
              <w:t>过去五年</w:t>
            </w:r>
          </w:p>
        </w:tc>
        <w:tc>
          <w:tcPr>
            <w:tcW w:w="1315" w:type="dxa"/>
          </w:tcPr>
          <w:p w:rsidR="00CF1175" w:rsidRDefault="00CF1175" w:rsidP="00CF1175">
            <w:pPr>
              <w:jc w:val="right"/>
            </w:pPr>
            <w:r>
              <w:t>-36.37%</w:t>
            </w:r>
          </w:p>
        </w:tc>
        <w:tc>
          <w:tcPr>
            <w:tcW w:w="1315" w:type="dxa"/>
          </w:tcPr>
          <w:p w:rsidR="00CF1175" w:rsidRDefault="00CF1175" w:rsidP="00CF1175">
            <w:pPr>
              <w:jc w:val="right"/>
            </w:pPr>
            <w:r>
              <w:t>1.67%</w:t>
            </w:r>
          </w:p>
        </w:tc>
        <w:tc>
          <w:tcPr>
            <w:tcW w:w="1315" w:type="dxa"/>
          </w:tcPr>
          <w:p w:rsidR="00CF1175" w:rsidRDefault="00CF1175" w:rsidP="00CF1175">
            <w:pPr>
              <w:jc w:val="right"/>
            </w:pPr>
            <w:r>
              <w:t>-39.63%</w:t>
            </w:r>
          </w:p>
        </w:tc>
        <w:tc>
          <w:tcPr>
            <w:tcW w:w="1315" w:type="dxa"/>
          </w:tcPr>
          <w:p w:rsidR="00CF1175" w:rsidRDefault="00CF1175" w:rsidP="00CF1175">
            <w:pPr>
              <w:jc w:val="right"/>
            </w:pPr>
            <w:r>
              <w:t>1.67%</w:t>
            </w:r>
          </w:p>
        </w:tc>
        <w:tc>
          <w:tcPr>
            <w:tcW w:w="907" w:type="dxa"/>
          </w:tcPr>
          <w:p w:rsidR="00CF1175" w:rsidRDefault="00CF1175" w:rsidP="00CF1175">
            <w:pPr>
              <w:jc w:val="right"/>
            </w:pPr>
            <w:r>
              <w:t>3.26%</w:t>
            </w:r>
          </w:p>
        </w:tc>
        <w:tc>
          <w:tcPr>
            <w:tcW w:w="907" w:type="dxa"/>
          </w:tcPr>
          <w:p w:rsidR="00CF1175" w:rsidRDefault="00CF1175" w:rsidP="00CF1175">
            <w:pPr>
              <w:jc w:val="right"/>
            </w:pPr>
            <w:r>
              <w:t>0.00%</w:t>
            </w:r>
          </w:p>
        </w:tc>
      </w:tr>
      <w:tr w:rsidR="00CF1175" w:rsidTr="00CF1175">
        <w:tc>
          <w:tcPr>
            <w:tcW w:w="1429" w:type="dxa"/>
          </w:tcPr>
          <w:p w:rsidR="00CF1175" w:rsidRDefault="00CF1175" w:rsidP="00CF1175">
            <w:pPr>
              <w:jc w:val="left"/>
            </w:pPr>
            <w:r>
              <w:rPr>
                <w:rFonts w:hint="eastAsia"/>
              </w:rPr>
              <w:t>自基金合同生效起至今</w:t>
            </w:r>
          </w:p>
        </w:tc>
        <w:tc>
          <w:tcPr>
            <w:tcW w:w="1315" w:type="dxa"/>
          </w:tcPr>
          <w:p w:rsidR="00CF1175" w:rsidRDefault="00CF1175" w:rsidP="00CF1175">
            <w:pPr>
              <w:jc w:val="right"/>
            </w:pPr>
            <w:r>
              <w:t>-37.36%</w:t>
            </w:r>
          </w:p>
        </w:tc>
        <w:tc>
          <w:tcPr>
            <w:tcW w:w="1315" w:type="dxa"/>
          </w:tcPr>
          <w:p w:rsidR="00CF1175" w:rsidRDefault="00CF1175" w:rsidP="00CF1175">
            <w:pPr>
              <w:jc w:val="right"/>
            </w:pPr>
            <w:r>
              <w:t>1.67%</w:t>
            </w:r>
          </w:p>
        </w:tc>
        <w:tc>
          <w:tcPr>
            <w:tcW w:w="1315" w:type="dxa"/>
          </w:tcPr>
          <w:p w:rsidR="00CF1175" w:rsidRDefault="00CF1175" w:rsidP="00CF1175">
            <w:pPr>
              <w:jc w:val="right"/>
            </w:pPr>
            <w:r>
              <w:t>-39.97%</w:t>
            </w:r>
          </w:p>
        </w:tc>
        <w:tc>
          <w:tcPr>
            <w:tcW w:w="1315" w:type="dxa"/>
          </w:tcPr>
          <w:p w:rsidR="00CF1175" w:rsidRDefault="00CF1175" w:rsidP="00CF1175">
            <w:pPr>
              <w:jc w:val="right"/>
            </w:pPr>
            <w:r>
              <w:t>1.66%</w:t>
            </w:r>
          </w:p>
        </w:tc>
        <w:tc>
          <w:tcPr>
            <w:tcW w:w="907" w:type="dxa"/>
          </w:tcPr>
          <w:p w:rsidR="00CF1175" w:rsidRDefault="00CF1175" w:rsidP="00CF1175">
            <w:pPr>
              <w:jc w:val="right"/>
            </w:pPr>
            <w:r>
              <w:t>2.61%</w:t>
            </w:r>
          </w:p>
        </w:tc>
        <w:tc>
          <w:tcPr>
            <w:tcW w:w="907" w:type="dxa"/>
          </w:tcPr>
          <w:p w:rsidR="00CF1175" w:rsidRDefault="00CF1175" w:rsidP="00CF1175">
            <w:pPr>
              <w:jc w:val="right"/>
            </w:pPr>
            <w:r>
              <w:t>0.01%</w:t>
            </w:r>
          </w:p>
        </w:tc>
      </w:tr>
    </w:tbl>
    <w:p w:rsidR="00CF1175" w:rsidRDefault="00CF1175" w:rsidP="00CF1175">
      <w:pPr>
        <w:pStyle w:val="-"/>
        <w:ind w:firstLine="420"/>
        <w:rPr>
          <w:rFonts w:hint="eastAsia"/>
        </w:rPr>
      </w:pPr>
      <w:r>
        <w:rPr>
          <w:rFonts w:hint="eastAsia"/>
        </w:rPr>
        <w:t>南方中证房地产ETF发起联接I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F1175" w:rsidTr="00CF1175">
        <w:trPr>
          <w:cnfStyle w:val="100000000000" w:firstRow="1" w:lastRow="0" w:firstColumn="0" w:lastColumn="0" w:oddVBand="0" w:evenVBand="0" w:oddHBand="0" w:evenHBand="0" w:firstRowFirstColumn="0" w:firstRowLastColumn="0" w:lastRowFirstColumn="0" w:lastRowLastColumn="0"/>
        </w:trPr>
        <w:tc>
          <w:tcPr>
            <w:tcW w:w="1429" w:type="dxa"/>
          </w:tcPr>
          <w:p w:rsidR="00CF1175" w:rsidRPr="00CF1175" w:rsidRDefault="00CF1175" w:rsidP="00CF1175">
            <w:pPr>
              <w:jc w:val="center"/>
              <w:rPr>
                <w:b/>
              </w:rPr>
            </w:pPr>
            <w:r w:rsidRPr="00CF1175">
              <w:rPr>
                <w:rFonts w:hint="eastAsia"/>
                <w:b/>
              </w:rPr>
              <w:t>阶段</w:t>
            </w:r>
          </w:p>
        </w:tc>
        <w:tc>
          <w:tcPr>
            <w:tcW w:w="1315" w:type="dxa"/>
          </w:tcPr>
          <w:p w:rsidR="00CF1175" w:rsidRPr="00CF1175" w:rsidRDefault="00CF1175" w:rsidP="00CF1175">
            <w:pPr>
              <w:jc w:val="center"/>
              <w:rPr>
                <w:b/>
              </w:rPr>
            </w:pPr>
            <w:r w:rsidRPr="00CF1175">
              <w:rPr>
                <w:rFonts w:hint="eastAsia"/>
                <w:b/>
              </w:rPr>
              <w:t>净值增长率①</w:t>
            </w:r>
          </w:p>
        </w:tc>
        <w:tc>
          <w:tcPr>
            <w:tcW w:w="1315" w:type="dxa"/>
          </w:tcPr>
          <w:p w:rsidR="00CF1175" w:rsidRPr="00CF1175" w:rsidRDefault="00CF1175" w:rsidP="00CF1175">
            <w:pPr>
              <w:jc w:val="center"/>
              <w:rPr>
                <w:b/>
              </w:rPr>
            </w:pPr>
            <w:r w:rsidRPr="00CF1175">
              <w:rPr>
                <w:rFonts w:hint="eastAsia"/>
                <w:b/>
              </w:rPr>
              <w:t>净值增长率标准差②</w:t>
            </w:r>
          </w:p>
        </w:tc>
        <w:tc>
          <w:tcPr>
            <w:tcW w:w="1315" w:type="dxa"/>
          </w:tcPr>
          <w:p w:rsidR="00CF1175" w:rsidRPr="00CF1175" w:rsidRDefault="00CF1175" w:rsidP="00CF1175">
            <w:pPr>
              <w:jc w:val="center"/>
              <w:rPr>
                <w:b/>
              </w:rPr>
            </w:pPr>
            <w:r w:rsidRPr="00CF1175">
              <w:rPr>
                <w:rFonts w:hint="eastAsia"/>
                <w:b/>
              </w:rPr>
              <w:t>业绩比较基准收益率③</w:t>
            </w:r>
          </w:p>
        </w:tc>
        <w:tc>
          <w:tcPr>
            <w:tcW w:w="1315" w:type="dxa"/>
          </w:tcPr>
          <w:p w:rsidR="00CF1175" w:rsidRPr="00CF1175" w:rsidRDefault="00CF1175" w:rsidP="00CF1175">
            <w:pPr>
              <w:jc w:val="center"/>
              <w:rPr>
                <w:b/>
              </w:rPr>
            </w:pPr>
            <w:r w:rsidRPr="00CF1175">
              <w:rPr>
                <w:rFonts w:hint="eastAsia"/>
                <w:b/>
              </w:rPr>
              <w:t>业绩比较基准收益率标准差④</w:t>
            </w:r>
          </w:p>
        </w:tc>
        <w:tc>
          <w:tcPr>
            <w:tcW w:w="907" w:type="dxa"/>
          </w:tcPr>
          <w:p w:rsidR="00CF1175" w:rsidRPr="00CF1175" w:rsidRDefault="00CF1175" w:rsidP="00CF1175">
            <w:pPr>
              <w:jc w:val="center"/>
              <w:rPr>
                <w:b/>
              </w:rPr>
            </w:pPr>
            <w:r w:rsidRPr="00CF1175">
              <w:rPr>
                <w:rFonts w:hint="eastAsia"/>
                <w:b/>
              </w:rPr>
              <w:t>①</w:t>
            </w:r>
            <w:r w:rsidRPr="00CF1175">
              <w:rPr>
                <w:rFonts w:hint="eastAsia"/>
                <w:b/>
              </w:rPr>
              <w:t>-</w:t>
            </w:r>
            <w:r w:rsidRPr="00CF1175">
              <w:rPr>
                <w:rFonts w:hint="eastAsia"/>
                <w:b/>
              </w:rPr>
              <w:t>③</w:t>
            </w:r>
          </w:p>
        </w:tc>
        <w:tc>
          <w:tcPr>
            <w:tcW w:w="907" w:type="dxa"/>
          </w:tcPr>
          <w:p w:rsidR="00CF1175" w:rsidRPr="00CF1175" w:rsidRDefault="00CF1175" w:rsidP="00CF1175">
            <w:pPr>
              <w:jc w:val="center"/>
              <w:rPr>
                <w:b/>
              </w:rPr>
            </w:pPr>
            <w:r w:rsidRPr="00CF1175">
              <w:rPr>
                <w:rFonts w:hint="eastAsia"/>
                <w:b/>
              </w:rPr>
              <w:t>②</w:t>
            </w:r>
            <w:r w:rsidRPr="00CF1175">
              <w:rPr>
                <w:rFonts w:hint="eastAsia"/>
                <w:b/>
              </w:rPr>
              <w:t>-</w:t>
            </w:r>
            <w:r w:rsidRPr="00CF1175">
              <w:rPr>
                <w:rFonts w:hint="eastAsia"/>
                <w:b/>
              </w:rPr>
              <w:t>④</w:t>
            </w:r>
          </w:p>
        </w:tc>
      </w:tr>
      <w:tr w:rsidR="00CF1175" w:rsidTr="00CF1175">
        <w:tc>
          <w:tcPr>
            <w:tcW w:w="1429" w:type="dxa"/>
          </w:tcPr>
          <w:p w:rsidR="00CF1175" w:rsidRDefault="00CF1175" w:rsidP="00CF1175">
            <w:pPr>
              <w:jc w:val="left"/>
            </w:pPr>
            <w:r>
              <w:rPr>
                <w:rFonts w:hint="eastAsia"/>
              </w:rPr>
              <w:t>过去三个月</w:t>
            </w:r>
          </w:p>
        </w:tc>
        <w:tc>
          <w:tcPr>
            <w:tcW w:w="1315" w:type="dxa"/>
          </w:tcPr>
          <w:p w:rsidR="00CF1175" w:rsidRDefault="00CF1175" w:rsidP="00CF1175">
            <w:pPr>
              <w:jc w:val="right"/>
            </w:pPr>
            <w:r>
              <w:t>-8.62%</w:t>
            </w:r>
          </w:p>
        </w:tc>
        <w:tc>
          <w:tcPr>
            <w:tcW w:w="1315" w:type="dxa"/>
          </w:tcPr>
          <w:p w:rsidR="00CF1175" w:rsidRDefault="00CF1175" w:rsidP="00CF1175">
            <w:pPr>
              <w:jc w:val="right"/>
            </w:pPr>
            <w:r>
              <w:t>1.07%</w:t>
            </w:r>
          </w:p>
        </w:tc>
        <w:tc>
          <w:tcPr>
            <w:tcW w:w="1315" w:type="dxa"/>
          </w:tcPr>
          <w:p w:rsidR="00CF1175" w:rsidRDefault="00CF1175" w:rsidP="00CF1175">
            <w:pPr>
              <w:jc w:val="right"/>
            </w:pPr>
            <w:r>
              <w:t>-8.51%</w:t>
            </w:r>
          </w:p>
        </w:tc>
        <w:tc>
          <w:tcPr>
            <w:tcW w:w="1315" w:type="dxa"/>
          </w:tcPr>
          <w:p w:rsidR="00CF1175" w:rsidRDefault="00CF1175" w:rsidP="00CF1175">
            <w:pPr>
              <w:jc w:val="right"/>
            </w:pPr>
            <w:r>
              <w:t>1.07%</w:t>
            </w:r>
          </w:p>
        </w:tc>
        <w:tc>
          <w:tcPr>
            <w:tcW w:w="907" w:type="dxa"/>
          </w:tcPr>
          <w:p w:rsidR="00CF1175" w:rsidRDefault="00CF1175" w:rsidP="00CF1175">
            <w:pPr>
              <w:jc w:val="right"/>
            </w:pPr>
            <w:r>
              <w:t>-0.11%</w:t>
            </w:r>
          </w:p>
        </w:tc>
        <w:tc>
          <w:tcPr>
            <w:tcW w:w="907" w:type="dxa"/>
          </w:tcPr>
          <w:p w:rsidR="00CF1175" w:rsidRDefault="00CF1175" w:rsidP="00CF1175">
            <w:pPr>
              <w:jc w:val="right"/>
            </w:pPr>
            <w:r>
              <w:t>0.00%</w:t>
            </w:r>
          </w:p>
        </w:tc>
      </w:tr>
      <w:tr w:rsidR="00CF1175" w:rsidTr="00CF1175">
        <w:tc>
          <w:tcPr>
            <w:tcW w:w="1429" w:type="dxa"/>
          </w:tcPr>
          <w:p w:rsidR="00CF1175" w:rsidRDefault="00CF1175" w:rsidP="00CF1175">
            <w:pPr>
              <w:jc w:val="left"/>
            </w:pPr>
            <w:r>
              <w:rPr>
                <w:rFonts w:hint="eastAsia"/>
              </w:rPr>
              <w:t>过去六个月</w:t>
            </w:r>
          </w:p>
        </w:tc>
        <w:tc>
          <w:tcPr>
            <w:tcW w:w="1315" w:type="dxa"/>
          </w:tcPr>
          <w:p w:rsidR="00CF1175" w:rsidRDefault="00CF1175" w:rsidP="00CF1175">
            <w:pPr>
              <w:jc w:val="right"/>
            </w:pPr>
            <w:r>
              <w:t>9.69%</w:t>
            </w:r>
          </w:p>
        </w:tc>
        <w:tc>
          <w:tcPr>
            <w:tcW w:w="1315" w:type="dxa"/>
          </w:tcPr>
          <w:p w:rsidR="00CF1175" w:rsidRDefault="00CF1175" w:rsidP="00CF1175">
            <w:pPr>
              <w:jc w:val="right"/>
            </w:pPr>
            <w:r>
              <w:t>1.17%</w:t>
            </w:r>
          </w:p>
        </w:tc>
        <w:tc>
          <w:tcPr>
            <w:tcW w:w="1315" w:type="dxa"/>
          </w:tcPr>
          <w:p w:rsidR="00CF1175" w:rsidRDefault="00CF1175" w:rsidP="00CF1175">
            <w:pPr>
              <w:jc w:val="right"/>
            </w:pPr>
            <w:r>
              <w:t>9.20%</w:t>
            </w:r>
          </w:p>
        </w:tc>
        <w:tc>
          <w:tcPr>
            <w:tcW w:w="1315" w:type="dxa"/>
          </w:tcPr>
          <w:p w:rsidR="00CF1175" w:rsidRDefault="00CF1175" w:rsidP="00CF1175">
            <w:pPr>
              <w:jc w:val="right"/>
            </w:pPr>
            <w:r>
              <w:t>1.16%</w:t>
            </w:r>
          </w:p>
        </w:tc>
        <w:tc>
          <w:tcPr>
            <w:tcW w:w="907" w:type="dxa"/>
          </w:tcPr>
          <w:p w:rsidR="00CF1175" w:rsidRDefault="00CF1175" w:rsidP="00CF1175">
            <w:pPr>
              <w:jc w:val="right"/>
            </w:pPr>
            <w:r>
              <w:t>0.49%</w:t>
            </w:r>
          </w:p>
        </w:tc>
        <w:tc>
          <w:tcPr>
            <w:tcW w:w="907" w:type="dxa"/>
          </w:tcPr>
          <w:p w:rsidR="00CF1175" w:rsidRDefault="00CF1175" w:rsidP="00CF1175">
            <w:pPr>
              <w:jc w:val="right"/>
            </w:pPr>
            <w:r>
              <w:t>0.01%</w:t>
            </w:r>
          </w:p>
        </w:tc>
      </w:tr>
      <w:tr w:rsidR="00CF1175" w:rsidTr="00CF1175">
        <w:tc>
          <w:tcPr>
            <w:tcW w:w="1429" w:type="dxa"/>
          </w:tcPr>
          <w:p w:rsidR="00CF1175" w:rsidRDefault="00CF1175" w:rsidP="00CF1175">
            <w:pPr>
              <w:jc w:val="left"/>
            </w:pPr>
            <w:r>
              <w:rPr>
                <w:rFonts w:hint="eastAsia"/>
              </w:rPr>
              <w:t>过去一年</w:t>
            </w:r>
          </w:p>
        </w:tc>
        <w:tc>
          <w:tcPr>
            <w:tcW w:w="1315" w:type="dxa"/>
          </w:tcPr>
          <w:p w:rsidR="00CF1175" w:rsidRDefault="00CF1175" w:rsidP="00CF1175">
            <w:pPr>
              <w:jc w:val="right"/>
            </w:pPr>
            <w:r>
              <w:t>1.96%</w:t>
            </w:r>
          </w:p>
        </w:tc>
        <w:tc>
          <w:tcPr>
            <w:tcW w:w="1315" w:type="dxa"/>
          </w:tcPr>
          <w:p w:rsidR="00CF1175" w:rsidRDefault="00CF1175" w:rsidP="00CF1175">
            <w:pPr>
              <w:jc w:val="right"/>
            </w:pPr>
            <w:r>
              <w:t>1.35%</w:t>
            </w:r>
          </w:p>
        </w:tc>
        <w:tc>
          <w:tcPr>
            <w:tcW w:w="1315" w:type="dxa"/>
          </w:tcPr>
          <w:p w:rsidR="00CF1175" w:rsidRDefault="00CF1175" w:rsidP="00CF1175">
            <w:pPr>
              <w:jc w:val="right"/>
            </w:pPr>
            <w:r>
              <w:t>2.21%</w:t>
            </w:r>
          </w:p>
        </w:tc>
        <w:tc>
          <w:tcPr>
            <w:tcW w:w="1315" w:type="dxa"/>
          </w:tcPr>
          <w:p w:rsidR="00CF1175" w:rsidRDefault="00CF1175" w:rsidP="00CF1175">
            <w:pPr>
              <w:jc w:val="right"/>
            </w:pPr>
            <w:r>
              <w:t>1.35%</w:t>
            </w:r>
          </w:p>
        </w:tc>
        <w:tc>
          <w:tcPr>
            <w:tcW w:w="907" w:type="dxa"/>
          </w:tcPr>
          <w:p w:rsidR="00CF1175" w:rsidRDefault="00CF1175" w:rsidP="00CF1175">
            <w:pPr>
              <w:jc w:val="right"/>
            </w:pPr>
            <w:r>
              <w:t>-0.25%</w:t>
            </w:r>
          </w:p>
        </w:tc>
        <w:tc>
          <w:tcPr>
            <w:tcW w:w="907" w:type="dxa"/>
          </w:tcPr>
          <w:p w:rsidR="00CF1175" w:rsidRDefault="00CF1175" w:rsidP="00CF1175">
            <w:pPr>
              <w:jc w:val="right"/>
            </w:pPr>
            <w:r>
              <w:t>0.00%</w:t>
            </w:r>
          </w:p>
        </w:tc>
      </w:tr>
      <w:tr w:rsidR="00CF1175" w:rsidTr="00CF1175">
        <w:tc>
          <w:tcPr>
            <w:tcW w:w="1429" w:type="dxa"/>
          </w:tcPr>
          <w:p w:rsidR="00CF1175" w:rsidRDefault="00CF1175" w:rsidP="00CF1175">
            <w:pPr>
              <w:jc w:val="left"/>
            </w:pPr>
            <w:r>
              <w:rPr>
                <w:rFonts w:hint="eastAsia"/>
              </w:rPr>
              <w:t>自基金合同生效起至今</w:t>
            </w:r>
          </w:p>
        </w:tc>
        <w:tc>
          <w:tcPr>
            <w:tcW w:w="1315" w:type="dxa"/>
          </w:tcPr>
          <w:p w:rsidR="00CF1175" w:rsidRDefault="00CF1175" w:rsidP="00CF1175">
            <w:pPr>
              <w:jc w:val="right"/>
            </w:pPr>
            <w:r>
              <w:t>23.46%</w:t>
            </w:r>
          </w:p>
        </w:tc>
        <w:tc>
          <w:tcPr>
            <w:tcW w:w="1315" w:type="dxa"/>
          </w:tcPr>
          <w:p w:rsidR="00CF1175" w:rsidRDefault="00CF1175" w:rsidP="00CF1175">
            <w:pPr>
              <w:jc w:val="right"/>
            </w:pPr>
            <w:r>
              <w:t>1.81%</w:t>
            </w:r>
          </w:p>
        </w:tc>
        <w:tc>
          <w:tcPr>
            <w:tcW w:w="1315" w:type="dxa"/>
          </w:tcPr>
          <w:p w:rsidR="00CF1175" w:rsidRDefault="00CF1175" w:rsidP="00CF1175">
            <w:pPr>
              <w:jc w:val="right"/>
            </w:pPr>
            <w:r>
              <w:t>23.38%</w:t>
            </w:r>
          </w:p>
        </w:tc>
        <w:tc>
          <w:tcPr>
            <w:tcW w:w="1315" w:type="dxa"/>
          </w:tcPr>
          <w:p w:rsidR="00CF1175" w:rsidRDefault="00CF1175" w:rsidP="00CF1175">
            <w:pPr>
              <w:jc w:val="right"/>
            </w:pPr>
            <w:r>
              <w:t>1.82%</w:t>
            </w:r>
          </w:p>
        </w:tc>
        <w:tc>
          <w:tcPr>
            <w:tcW w:w="907" w:type="dxa"/>
          </w:tcPr>
          <w:p w:rsidR="00CF1175" w:rsidRDefault="00CF1175" w:rsidP="00CF1175">
            <w:pPr>
              <w:jc w:val="right"/>
            </w:pPr>
            <w:r>
              <w:t>0.08%</w:t>
            </w:r>
          </w:p>
        </w:tc>
        <w:tc>
          <w:tcPr>
            <w:tcW w:w="907" w:type="dxa"/>
          </w:tcPr>
          <w:p w:rsidR="00CF1175" w:rsidRDefault="00CF1175" w:rsidP="00CF1175">
            <w:pPr>
              <w:jc w:val="right"/>
            </w:pPr>
            <w:r>
              <w:t>-0.01%</w:t>
            </w:r>
          </w:p>
        </w:tc>
      </w:tr>
    </w:tbl>
    <w:p w:rsidR="00CF1175" w:rsidRDefault="00CF1175" w:rsidP="00CF1175">
      <w:pPr>
        <w:pStyle w:val="-3"/>
        <w:spacing w:before="156" w:after="156"/>
        <w:rPr>
          <w:rFonts w:hint="eastAsia"/>
        </w:rPr>
      </w:pPr>
      <w:r>
        <w:rPr>
          <w:rFonts w:hint="eastAsia"/>
        </w:rPr>
        <w:t>自基金合同生效以来基金份额累计净值增长率变动及其与同期业绩比较基准收益率变动的比较</w:t>
      </w:r>
    </w:p>
    <w:p w:rsidR="00CF1175" w:rsidRDefault="00CF1175" w:rsidP="00CF1175">
      <w:r>
        <w:rPr>
          <w:noProof/>
        </w:rPr>
        <w:drawing>
          <wp:inline distT="0" distB="0" distL="0" distR="0">
            <wp:extent cx="5274310" cy="35407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0760"/>
                    </a:xfrm>
                    <a:prstGeom prst="rect">
                      <a:avLst/>
                    </a:prstGeom>
                  </pic:spPr>
                </pic:pic>
              </a:graphicData>
            </a:graphic>
          </wp:inline>
        </w:drawing>
      </w:r>
    </w:p>
    <w:p w:rsidR="00CF1175" w:rsidRDefault="00CF1175" w:rsidP="00CF1175">
      <w:r>
        <w:rPr>
          <w:noProof/>
        </w:rPr>
        <w:lastRenderedPageBreak/>
        <w:drawing>
          <wp:inline distT="0" distB="0" distL="0" distR="0">
            <wp:extent cx="5274310" cy="35458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CF1175" w:rsidRDefault="00CF1175" w:rsidP="00CF1175">
      <w:r>
        <w:rPr>
          <w:noProof/>
        </w:rPr>
        <w:drawing>
          <wp:inline distT="0" distB="0" distL="0" distR="0">
            <wp:extent cx="5274310" cy="3545840"/>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CF1175" w:rsidRDefault="00CF1175" w:rsidP="00CF1175">
      <w:r>
        <w:rPr>
          <w:noProof/>
        </w:rPr>
        <w:lastRenderedPageBreak/>
        <w:drawing>
          <wp:inline distT="0" distB="0" distL="0" distR="0">
            <wp:extent cx="5274310" cy="3545840"/>
            <wp:effectExtent l="0" t="0" r="2540" b="0"/>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CF1175" w:rsidRDefault="00CF1175" w:rsidP="00CF1175">
      <w:pPr>
        <w:pStyle w:val="-8"/>
        <w:rPr>
          <w:rFonts w:hint="eastAsia"/>
        </w:rPr>
      </w:pPr>
      <w:r>
        <w:rPr>
          <w:rFonts w:hint="eastAsia"/>
        </w:rPr>
        <w:t>注：本基金从2020年12月18日起新增E类份额，E类份额自2020年12月22日起存续；</w:t>
      </w:r>
    </w:p>
    <w:p w:rsidR="00CF1175" w:rsidRDefault="00CF1175" w:rsidP="00CF1175">
      <w:pPr>
        <w:pStyle w:val="-"/>
        <w:ind w:firstLine="420"/>
        <w:rPr>
          <w:rFonts w:hint="eastAsia"/>
        </w:rPr>
      </w:pPr>
      <w:r>
        <w:rPr>
          <w:rFonts w:hint="eastAsia"/>
        </w:rPr>
        <w:t>本基金从2024年4月22日起新增I类份额，I类份额自2024年4月23日起存续。</w:t>
      </w:r>
    </w:p>
    <w:p w:rsidR="00CF1175" w:rsidRDefault="00CF1175" w:rsidP="00CF1175">
      <w:pPr>
        <w:pStyle w:val="-1"/>
        <w:ind w:left="281" w:hanging="281"/>
        <w:rPr>
          <w:rFonts w:hint="eastAsia"/>
        </w:rPr>
      </w:pPr>
      <w:r>
        <w:rPr>
          <w:rFonts w:hint="eastAsia"/>
        </w:rPr>
        <w:t>管理人报告</w:t>
      </w:r>
    </w:p>
    <w:p w:rsidR="00CF1175" w:rsidRDefault="00CF1175" w:rsidP="00CF117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F1175" w:rsidTr="005F646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F1175" w:rsidRPr="00CF1175" w:rsidRDefault="00CF1175" w:rsidP="00CF1175">
            <w:pPr>
              <w:jc w:val="center"/>
              <w:rPr>
                <w:b/>
              </w:rPr>
            </w:pPr>
            <w:r w:rsidRPr="00CF1175">
              <w:rPr>
                <w:rFonts w:hint="eastAsia"/>
                <w:b/>
              </w:rPr>
              <w:t>姓名</w:t>
            </w:r>
          </w:p>
        </w:tc>
        <w:tc>
          <w:tcPr>
            <w:tcW w:w="851" w:type="dxa"/>
            <w:vMerge w:val="restart"/>
          </w:tcPr>
          <w:p w:rsidR="00CF1175" w:rsidRPr="00CF1175" w:rsidRDefault="00CF1175" w:rsidP="00CF1175">
            <w:pPr>
              <w:jc w:val="center"/>
              <w:rPr>
                <w:b/>
              </w:rPr>
            </w:pPr>
            <w:r w:rsidRPr="00CF1175">
              <w:rPr>
                <w:rFonts w:hint="eastAsia"/>
                <w:b/>
              </w:rPr>
              <w:t>职务</w:t>
            </w:r>
          </w:p>
        </w:tc>
        <w:tc>
          <w:tcPr>
            <w:tcW w:w="2234" w:type="dxa"/>
            <w:gridSpan w:val="2"/>
            <w:tcBorders>
              <w:bottom w:val="single" w:sz="4" w:space="0" w:color="auto"/>
            </w:tcBorders>
          </w:tcPr>
          <w:p w:rsidR="00CF1175" w:rsidRPr="00CF1175" w:rsidRDefault="00CF1175" w:rsidP="00CF1175">
            <w:pPr>
              <w:jc w:val="center"/>
              <w:rPr>
                <w:b/>
              </w:rPr>
            </w:pPr>
            <w:r w:rsidRPr="00CF1175">
              <w:rPr>
                <w:rFonts w:hint="eastAsia"/>
                <w:b/>
              </w:rPr>
              <w:t>任本基金的基金经理期限</w:t>
            </w:r>
          </w:p>
        </w:tc>
        <w:tc>
          <w:tcPr>
            <w:tcW w:w="703" w:type="dxa"/>
            <w:vMerge w:val="restart"/>
          </w:tcPr>
          <w:p w:rsidR="00CF1175" w:rsidRPr="00CF1175" w:rsidRDefault="00CF1175" w:rsidP="00CF1175">
            <w:pPr>
              <w:jc w:val="center"/>
              <w:rPr>
                <w:b/>
              </w:rPr>
            </w:pPr>
            <w:r w:rsidRPr="00CF1175">
              <w:rPr>
                <w:rFonts w:hint="eastAsia"/>
                <w:b/>
              </w:rPr>
              <w:t>证券从业年限</w:t>
            </w:r>
          </w:p>
        </w:tc>
        <w:tc>
          <w:tcPr>
            <w:tcW w:w="3856" w:type="dxa"/>
            <w:vMerge w:val="restart"/>
          </w:tcPr>
          <w:p w:rsidR="00CF1175" w:rsidRPr="00CF1175" w:rsidRDefault="00CF1175" w:rsidP="00CF1175">
            <w:pPr>
              <w:jc w:val="center"/>
              <w:rPr>
                <w:b/>
              </w:rPr>
            </w:pPr>
            <w:r w:rsidRPr="00CF1175">
              <w:rPr>
                <w:rFonts w:hint="eastAsia"/>
                <w:b/>
              </w:rPr>
              <w:t>说明</w:t>
            </w:r>
          </w:p>
        </w:tc>
      </w:tr>
      <w:tr w:rsidR="00CF1175" w:rsidTr="00CF1175">
        <w:tc>
          <w:tcPr>
            <w:tcW w:w="862" w:type="dxa"/>
            <w:vMerge/>
          </w:tcPr>
          <w:p w:rsidR="00CF1175" w:rsidRDefault="00CF1175" w:rsidP="00CF1175">
            <w:pPr>
              <w:jc w:val="left"/>
            </w:pPr>
          </w:p>
        </w:tc>
        <w:tc>
          <w:tcPr>
            <w:tcW w:w="851" w:type="dxa"/>
            <w:vMerge/>
          </w:tcPr>
          <w:p w:rsidR="00CF1175" w:rsidRDefault="00CF1175" w:rsidP="00CF1175">
            <w:pPr>
              <w:jc w:val="left"/>
            </w:pPr>
          </w:p>
        </w:tc>
        <w:tc>
          <w:tcPr>
            <w:tcW w:w="1117" w:type="dxa"/>
            <w:shd w:val="clear" w:color="auto" w:fill="BFBFBF"/>
          </w:tcPr>
          <w:p w:rsidR="00CF1175" w:rsidRPr="00CF1175" w:rsidRDefault="00CF1175" w:rsidP="00CF1175">
            <w:pPr>
              <w:jc w:val="center"/>
              <w:rPr>
                <w:b/>
              </w:rPr>
            </w:pPr>
            <w:r w:rsidRPr="00CF1175">
              <w:rPr>
                <w:rFonts w:hint="eastAsia"/>
                <w:b/>
              </w:rPr>
              <w:t>任职日期</w:t>
            </w:r>
          </w:p>
        </w:tc>
        <w:tc>
          <w:tcPr>
            <w:tcW w:w="1117" w:type="dxa"/>
            <w:shd w:val="clear" w:color="auto" w:fill="BFBFBF"/>
          </w:tcPr>
          <w:p w:rsidR="00CF1175" w:rsidRPr="00CF1175" w:rsidRDefault="00CF1175" w:rsidP="00CF1175">
            <w:pPr>
              <w:jc w:val="center"/>
              <w:rPr>
                <w:b/>
              </w:rPr>
            </w:pPr>
            <w:r w:rsidRPr="00CF1175">
              <w:rPr>
                <w:rFonts w:hint="eastAsia"/>
                <w:b/>
              </w:rPr>
              <w:t>离任日期</w:t>
            </w:r>
          </w:p>
        </w:tc>
        <w:tc>
          <w:tcPr>
            <w:tcW w:w="703" w:type="dxa"/>
            <w:vMerge/>
          </w:tcPr>
          <w:p w:rsidR="00CF1175" w:rsidRDefault="00CF1175" w:rsidP="00CF1175">
            <w:pPr>
              <w:jc w:val="left"/>
            </w:pPr>
          </w:p>
        </w:tc>
        <w:tc>
          <w:tcPr>
            <w:tcW w:w="3856" w:type="dxa"/>
            <w:vMerge/>
          </w:tcPr>
          <w:p w:rsidR="00CF1175" w:rsidRDefault="00CF1175" w:rsidP="00CF1175">
            <w:pPr>
              <w:jc w:val="left"/>
            </w:pPr>
          </w:p>
        </w:tc>
      </w:tr>
      <w:tr w:rsidR="00CF1175" w:rsidTr="00CF1175">
        <w:tc>
          <w:tcPr>
            <w:tcW w:w="862" w:type="dxa"/>
          </w:tcPr>
          <w:p w:rsidR="00CF1175" w:rsidRDefault="00CF1175" w:rsidP="00CF1175">
            <w:pPr>
              <w:jc w:val="left"/>
            </w:pPr>
            <w:r>
              <w:rPr>
                <w:rFonts w:hint="eastAsia"/>
              </w:rPr>
              <w:t>罗文杰</w:t>
            </w:r>
          </w:p>
        </w:tc>
        <w:tc>
          <w:tcPr>
            <w:tcW w:w="851" w:type="dxa"/>
          </w:tcPr>
          <w:p w:rsidR="00CF1175" w:rsidRDefault="00CF1175" w:rsidP="00CF1175">
            <w:pPr>
              <w:jc w:val="left"/>
            </w:pPr>
            <w:r>
              <w:rPr>
                <w:rFonts w:hint="eastAsia"/>
              </w:rPr>
              <w:t>本基金基金经理</w:t>
            </w:r>
          </w:p>
        </w:tc>
        <w:tc>
          <w:tcPr>
            <w:tcW w:w="1117" w:type="dxa"/>
          </w:tcPr>
          <w:p w:rsidR="00CF1175" w:rsidRDefault="00CF1175" w:rsidP="00CF1175">
            <w:pPr>
              <w:jc w:val="left"/>
            </w:pPr>
            <w:r>
              <w:rPr>
                <w:rFonts w:hint="eastAsia"/>
              </w:rPr>
              <w:t>2017</w:t>
            </w:r>
            <w:r>
              <w:rPr>
                <w:rFonts w:hint="eastAsia"/>
              </w:rPr>
              <w:t>年</w:t>
            </w:r>
            <w:r>
              <w:rPr>
                <w:rFonts w:hint="eastAsia"/>
              </w:rPr>
              <w:t>8</w:t>
            </w:r>
            <w:r>
              <w:rPr>
                <w:rFonts w:hint="eastAsia"/>
              </w:rPr>
              <w:t>月</w:t>
            </w:r>
            <w:r>
              <w:rPr>
                <w:rFonts w:hint="eastAsia"/>
              </w:rPr>
              <w:t>24</w:t>
            </w:r>
            <w:r>
              <w:rPr>
                <w:rFonts w:hint="eastAsia"/>
              </w:rPr>
              <w:t>日</w:t>
            </w:r>
          </w:p>
        </w:tc>
        <w:tc>
          <w:tcPr>
            <w:tcW w:w="1117" w:type="dxa"/>
          </w:tcPr>
          <w:p w:rsidR="00CF1175" w:rsidRDefault="00CF1175" w:rsidP="00CF1175">
            <w:pPr>
              <w:jc w:val="right"/>
            </w:pPr>
            <w:r>
              <w:t>-</w:t>
            </w:r>
          </w:p>
        </w:tc>
        <w:tc>
          <w:tcPr>
            <w:tcW w:w="703" w:type="dxa"/>
          </w:tcPr>
          <w:p w:rsidR="00CF1175" w:rsidRDefault="00CF1175" w:rsidP="00CF1175">
            <w:pPr>
              <w:jc w:val="left"/>
            </w:pPr>
            <w:r>
              <w:rPr>
                <w:rFonts w:hint="eastAsia"/>
              </w:rPr>
              <w:t>20</w:t>
            </w:r>
            <w:r>
              <w:rPr>
                <w:rFonts w:hint="eastAsia"/>
              </w:rPr>
              <w:t>年</w:t>
            </w:r>
          </w:p>
        </w:tc>
        <w:tc>
          <w:tcPr>
            <w:tcW w:w="3856" w:type="dxa"/>
          </w:tcPr>
          <w:p w:rsidR="00CF1175" w:rsidRDefault="00CF1175" w:rsidP="00CF1175">
            <w:r>
              <w:rPr>
                <w:rFonts w:hint="eastAsia"/>
              </w:rPr>
              <w:t>女，美国南加州大学数学金融硕士、美国加州大学计算机科学硕士，具有基金从业资格。曾任职于摩根士丹利投资银行，从事量化分析工作。</w:t>
            </w:r>
            <w:r>
              <w:rPr>
                <w:rFonts w:hint="eastAsia"/>
              </w:rPr>
              <w:t>2008</w:t>
            </w:r>
            <w:r>
              <w:rPr>
                <w:rFonts w:hint="eastAsia"/>
              </w:rPr>
              <w:t>年</w:t>
            </w:r>
            <w:r>
              <w:rPr>
                <w:rFonts w:hint="eastAsia"/>
              </w:rPr>
              <w:t>9</w:t>
            </w:r>
            <w:r>
              <w:rPr>
                <w:rFonts w:hint="eastAsia"/>
              </w:rPr>
              <w:t>月加入南方基金，曾任南方基金数量化投资部基金经理助理；现任指数投资部总经理。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w:t>
            </w:r>
            <w:r>
              <w:rPr>
                <w:rFonts w:hint="eastAsia"/>
              </w:rPr>
              <w:t>2015</w:t>
            </w:r>
            <w:r>
              <w:rPr>
                <w:rFonts w:hint="eastAsia"/>
              </w:rPr>
              <w:t>年</w:t>
            </w:r>
            <w:r>
              <w:rPr>
                <w:rFonts w:hint="eastAsia"/>
              </w:rPr>
              <w:t>6</w:t>
            </w:r>
            <w:r>
              <w:rPr>
                <w:rFonts w:hint="eastAsia"/>
              </w:rPr>
              <w:t>月</w:t>
            </w:r>
            <w:r>
              <w:rPr>
                <w:rFonts w:hint="eastAsia"/>
              </w:rPr>
              <w:t>16</w:t>
            </w:r>
            <w:r>
              <w:rPr>
                <w:rFonts w:hint="eastAsia"/>
              </w:rPr>
              <w:t>日，任南方策略基金经理；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日，任南方策略、南方量化混合基金经理；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4</w:t>
            </w:r>
            <w:r>
              <w:rPr>
                <w:rFonts w:hint="eastAsia"/>
              </w:rPr>
              <w:t>月</w:t>
            </w:r>
            <w:r>
              <w:rPr>
                <w:rFonts w:hint="eastAsia"/>
              </w:rPr>
              <w:t>18</w:t>
            </w:r>
            <w:r>
              <w:rPr>
                <w:rFonts w:hint="eastAsia"/>
              </w:rPr>
              <w:t>日，任南方安享绝对收益、南方卓享绝对收益基金经理；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日，任南方</w:t>
            </w:r>
            <w:r>
              <w:rPr>
                <w:rFonts w:hint="eastAsia"/>
              </w:rPr>
              <w:t>H</w:t>
            </w:r>
            <w:r>
              <w:rPr>
                <w:rFonts w:hint="eastAsia"/>
              </w:rPr>
              <w:t>股联</w:t>
            </w:r>
            <w:r>
              <w:rPr>
                <w:rFonts w:hint="eastAsia"/>
              </w:rPr>
              <w:lastRenderedPageBreak/>
              <w:t>接基金经理；</w:t>
            </w:r>
            <w:r>
              <w:rPr>
                <w:rFonts w:hint="eastAsia"/>
              </w:rPr>
              <w:t>2014</w:t>
            </w:r>
            <w:r>
              <w:rPr>
                <w:rFonts w:hint="eastAsia"/>
              </w:rPr>
              <w:t>年</w:t>
            </w:r>
            <w:r>
              <w:rPr>
                <w:rFonts w:hint="eastAsia"/>
              </w:rPr>
              <w:t>10</w:t>
            </w:r>
            <w:r>
              <w:rPr>
                <w:rFonts w:hint="eastAsia"/>
              </w:rPr>
              <w:t>月</w:t>
            </w:r>
            <w:r>
              <w:rPr>
                <w:rFonts w:hint="eastAsia"/>
              </w:rPr>
              <w:t>30</w:t>
            </w:r>
            <w:r>
              <w:rPr>
                <w:rFonts w:hint="eastAsia"/>
              </w:rPr>
              <w:t>日至</w:t>
            </w:r>
            <w:r>
              <w:rPr>
                <w:rFonts w:hint="eastAsia"/>
              </w:rPr>
              <w:t>2020</w:t>
            </w:r>
            <w:r>
              <w:rPr>
                <w:rFonts w:hint="eastAsia"/>
              </w:rPr>
              <w:t>年</w:t>
            </w:r>
            <w:r>
              <w:rPr>
                <w:rFonts w:hint="eastAsia"/>
              </w:rPr>
              <w:t>12</w:t>
            </w:r>
            <w:r>
              <w:rPr>
                <w:rFonts w:hint="eastAsia"/>
              </w:rPr>
              <w:t>月</w:t>
            </w:r>
            <w:r>
              <w:rPr>
                <w:rFonts w:hint="eastAsia"/>
              </w:rPr>
              <w:t>23</w:t>
            </w:r>
            <w:r>
              <w:rPr>
                <w:rFonts w:hint="eastAsia"/>
              </w:rPr>
              <w:t>日，任</w:t>
            </w:r>
            <w:r>
              <w:rPr>
                <w:rFonts w:hint="eastAsia"/>
              </w:rPr>
              <w:t>500</w:t>
            </w:r>
            <w:r>
              <w:rPr>
                <w:rFonts w:hint="eastAsia"/>
              </w:rPr>
              <w:t>医药基金经理；</w:t>
            </w:r>
            <w:r>
              <w:rPr>
                <w:rFonts w:hint="eastAsia"/>
              </w:rPr>
              <w:t>2021</w:t>
            </w:r>
            <w:r>
              <w:rPr>
                <w:rFonts w:hint="eastAsia"/>
              </w:rPr>
              <w:t>年</w:t>
            </w:r>
            <w:r>
              <w:rPr>
                <w:rFonts w:hint="eastAsia"/>
              </w:rPr>
              <w:t>3</w:t>
            </w:r>
            <w:r>
              <w:rPr>
                <w:rFonts w:hint="eastAsia"/>
              </w:rPr>
              <w:t>月</w:t>
            </w:r>
            <w:r>
              <w:rPr>
                <w:rFonts w:hint="eastAsia"/>
              </w:rPr>
              <w:t>12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日，任南方中证创新药产业</w:t>
            </w:r>
            <w:r>
              <w:rPr>
                <w:rFonts w:hint="eastAsia"/>
              </w:rPr>
              <w:t>ETF</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日，任南方中证全指医疗保健</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日，任南方策略基金经理；</w:t>
            </w:r>
            <w:r>
              <w:rPr>
                <w:rFonts w:hint="eastAsia"/>
              </w:rPr>
              <w:t>2021</w:t>
            </w:r>
            <w:r>
              <w:rPr>
                <w:rFonts w:hint="eastAsia"/>
              </w:rPr>
              <w:t>年</w:t>
            </w:r>
            <w:r>
              <w:rPr>
                <w:rFonts w:hint="eastAsia"/>
              </w:rPr>
              <w:t>7</w:t>
            </w:r>
            <w:r>
              <w:rPr>
                <w:rFonts w:hint="eastAsia"/>
              </w:rPr>
              <w:t>月</w:t>
            </w:r>
            <w:r>
              <w:rPr>
                <w:rFonts w:hint="eastAsia"/>
              </w:rPr>
              <w:t>2</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日，任南方恒生香港上市生物科技</w:t>
            </w:r>
            <w:r>
              <w:rPr>
                <w:rFonts w:hint="eastAsia"/>
              </w:rPr>
              <w:t>ETF</w:t>
            </w:r>
            <w:r>
              <w:rPr>
                <w:rFonts w:hint="eastAsia"/>
              </w:rPr>
              <w:t>（</w:t>
            </w:r>
            <w:r>
              <w:rPr>
                <w:rFonts w:hint="eastAsia"/>
              </w:rPr>
              <w:t>QDII</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w:t>
            </w:r>
            <w:r>
              <w:rPr>
                <w:rFonts w:hint="eastAsia"/>
              </w:rPr>
              <w:t>2024</w:t>
            </w:r>
            <w:r>
              <w:rPr>
                <w:rFonts w:hint="eastAsia"/>
              </w:rPr>
              <w:t>年</w:t>
            </w:r>
            <w:r>
              <w:rPr>
                <w:rFonts w:hint="eastAsia"/>
              </w:rPr>
              <w:t>7</w:t>
            </w:r>
            <w:r>
              <w:rPr>
                <w:rFonts w:hint="eastAsia"/>
              </w:rPr>
              <w:t>月</w:t>
            </w:r>
            <w:r>
              <w:rPr>
                <w:rFonts w:hint="eastAsia"/>
              </w:rPr>
              <w:t>5</w:t>
            </w:r>
            <w:r>
              <w:rPr>
                <w:rFonts w:hint="eastAsia"/>
              </w:rPr>
              <w:t>日，任南方恒生香港上市生物科技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日，任南方中证沪深港黄金产业股票指数发起基金经理；</w:t>
            </w:r>
            <w:r>
              <w:rPr>
                <w:rFonts w:hint="eastAsia"/>
              </w:rPr>
              <w:t>2013</w:t>
            </w:r>
            <w:r>
              <w:rPr>
                <w:rFonts w:hint="eastAsia"/>
              </w:rPr>
              <w:t>年</w:t>
            </w:r>
            <w:r>
              <w:rPr>
                <w:rFonts w:hint="eastAsia"/>
              </w:rPr>
              <w:t>4</w:t>
            </w:r>
            <w:r>
              <w:rPr>
                <w:rFonts w:hint="eastAsia"/>
              </w:rPr>
              <w:t>月</w:t>
            </w:r>
            <w:r>
              <w:rPr>
                <w:rFonts w:hint="eastAsia"/>
              </w:rPr>
              <w:t>22</w:t>
            </w:r>
            <w:r>
              <w:rPr>
                <w:rFonts w:hint="eastAsia"/>
              </w:rPr>
              <w:t>日至今，任南方</w:t>
            </w:r>
            <w:r>
              <w:rPr>
                <w:rFonts w:hint="eastAsia"/>
              </w:rPr>
              <w:t>500</w:t>
            </w:r>
            <w:r>
              <w:rPr>
                <w:rFonts w:hint="eastAsia"/>
              </w:rPr>
              <w:t>、南方</w:t>
            </w:r>
            <w:r>
              <w:rPr>
                <w:rFonts w:hint="eastAsia"/>
              </w:rPr>
              <w:t>500ETF</w:t>
            </w:r>
            <w:r>
              <w:rPr>
                <w:rFonts w:hint="eastAsia"/>
              </w:rPr>
              <w:t>基金经理；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日至今，任南方</w:t>
            </w:r>
            <w:r>
              <w:rPr>
                <w:rFonts w:hint="eastAsia"/>
              </w:rPr>
              <w:t>300</w:t>
            </w:r>
            <w:r>
              <w:rPr>
                <w:rFonts w:hint="eastAsia"/>
              </w:rPr>
              <w:t>、南方</w:t>
            </w:r>
            <w:r>
              <w:rPr>
                <w:rFonts w:hint="eastAsia"/>
              </w:rPr>
              <w:t>300</w:t>
            </w:r>
            <w:r>
              <w:rPr>
                <w:rFonts w:hint="eastAsia"/>
              </w:rPr>
              <w:t>联接基金经理；</w:t>
            </w:r>
            <w:r>
              <w:rPr>
                <w:rFonts w:hint="eastAsia"/>
              </w:rPr>
              <w:t>2015</w:t>
            </w:r>
            <w:r>
              <w:rPr>
                <w:rFonts w:hint="eastAsia"/>
              </w:rPr>
              <w:t>年</w:t>
            </w:r>
            <w:r>
              <w:rPr>
                <w:rFonts w:hint="eastAsia"/>
              </w:rPr>
              <w:t>2</w:t>
            </w:r>
            <w:r>
              <w:rPr>
                <w:rFonts w:hint="eastAsia"/>
              </w:rPr>
              <w:t>月</w:t>
            </w:r>
            <w:r>
              <w:rPr>
                <w:rFonts w:hint="eastAsia"/>
              </w:rPr>
              <w:t>16</w:t>
            </w:r>
            <w:r>
              <w:rPr>
                <w:rFonts w:hint="eastAsia"/>
              </w:rPr>
              <w:t>日至今，任南方恒生</w:t>
            </w:r>
            <w:r>
              <w:rPr>
                <w:rFonts w:hint="eastAsia"/>
              </w:rPr>
              <w:t>ETF</w:t>
            </w:r>
            <w:r>
              <w:rPr>
                <w:rFonts w:hint="eastAsia"/>
              </w:rPr>
              <w:t>基金经理；</w:t>
            </w:r>
            <w:r>
              <w:rPr>
                <w:rFonts w:hint="eastAsia"/>
              </w:rPr>
              <w:t>2017</w:t>
            </w:r>
            <w:r>
              <w:rPr>
                <w:rFonts w:hint="eastAsia"/>
              </w:rPr>
              <w:t>年</w:t>
            </w:r>
            <w:r>
              <w:rPr>
                <w:rFonts w:hint="eastAsia"/>
              </w:rPr>
              <w:t>7</w:t>
            </w:r>
            <w:r>
              <w:rPr>
                <w:rFonts w:hint="eastAsia"/>
              </w:rPr>
              <w:t>月</w:t>
            </w:r>
            <w:r>
              <w:rPr>
                <w:rFonts w:hint="eastAsia"/>
              </w:rPr>
              <w:t>21</w:t>
            </w:r>
            <w:r>
              <w:rPr>
                <w:rFonts w:hint="eastAsia"/>
              </w:rPr>
              <w:t>日至今，任恒生联接基金经理；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日至今，任南方房地产联接基金经理；</w:t>
            </w:r>
            <w:r>
              <w:rPr>
                <w:rFonts w:hint="eastAsia"/>
              </w:rPr>
              <w:t>2017</w:t>
            </w:r>
            <w:r>
              <w:rPr>
                <w:rFonts w:hint="eastAsia"/>
              </w:rPr>
              <w:t>年</w:t>
            </w:r>
            <w:r>
              <w:rPr>
                <w:rFonts w:hint="eastAsia"/>
              </w:rPr>
              <w:t>8</w:t>
            </w:r>
            <w:r>
              <w:rPr>
                <w:rFonts w:hint="eastAsia"/>
              </w:rPr>
              <w:t>月</w:t>
            </w:r>
            <w:r>
              <w:rPr>
                <w:rFonts w:hint="eastAsia"/>
              </w:rPr>
              <w:t>25</w:t>
            </w:r>
            <w:r>
              <w:rPr>
                <w:rFonts w:hint="eastAsia"/>
              </w:rPr>
              <w:t>日至今，任南方房地产</w:t>
            </w:r>
            <w:r>
              <w:rPr>
                <w:rFonts w:hint="eastAsia"/>
              </w:rPr>
              <w:t>ETF</w:t>
            </w:r>
            <w:r>
              <w:rPr>
                <w:rFonts w:hint="eastAsia"/>
              </w:rPr>
              <w:t>基金经理；</w:t>
            </w:r>
            <w:r>
              <w:rPr>
                <w:rFonts w:hint="eastAsia"/>
              </w:rPr>
              <w:t>2018</w:t>
            </w:r>
            <w:r>
              <w:rPr>
                <w:rFonts w:hint="eastAsia"/>
              </w:rPr>
              <w:t>年</w:t>
            </w:r>
            <w:r>
              <w:rPr>
                <w:rFonts w:hint="eastAsia"/>
              </w:rPr>
              <w:t>4</w:t>
            </w:r>
            <w:r>
              <w:rPr>
                <w:rFonts w:hint="eastAsia"/>
              </w:rPr>
              <w:t>月</w:t>
            </w:r>
            <w:r>
              <w:rPr>
                <w:rFonts w:hint="eastAsia"/>
              </w:rPr>
              <w:t>3</w:t>
            </w:r>
            <w:r>
              <w:rPr>
                <w:rFonts w:hint="eastAsia"/>
              </w:rPr>
              <w:t>日至今，任</w:t>
            </w:r>
            <w:r>
              <w:rPr>
                <w:rFonts w:hint="eastAsia"/>
              </w:rPr>
              <w:t>MSCI</w:t>
            </w:r>
            <w:r>
              <w:rPr>
                <w:rFonts w:hint="eastAsia"/>
              </w:rPr>
              <w:t>基金基金经理；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日至今，任</w:t>
            </w:r>
            <w:r>
              <w:rPr>
                <w:rFonts w:hint="eastAsia"/>
              </w:rPr>
              <w:t>MSCI</w:t>
            </w:r>
            <w:r>
              <w:rPr>
                <w:rFonts w:hint="eastAsia"/>
              </w:rPr>
              <w:t>联接基金经理；</w:t>
            </w:r>
            <w:r>
              <w:rPr>
                <w:rFonts w:hint="eastAsia"/>
              </w:rPr>
              <w:t>2020</w:t>
            </w:r>
            <w:r>
              <w:rPr>
                <w:rFonts w:hint="eastAsia"/>
              </w:rPr>
              <w:t>年</w:t>
            </w:r>
            <w:r>
              <w:rPr>
                <w:rFonts w:hint="eastAsia"/>
              </w:rPr>
              <w:t>7</w:t>
            </w:r>
            <w:r>
              <w:rPr>
                <w:rFonts w:hint="eastAsia"/>
              </w:rPr>
              <w:t>月</w:t>
            </w:r>
            <w:r>
              <w:rPr>
                <w:rFonts w:hint="eastAsia"/>
              </w:rPr>
              <w:t>24</w:t>
            </w:r>
            <w:r>
              <w:rPr>
                <w:rFonts w:hint="eastAsia"/>
              </w:rPr>
              <w:t>日至今，兼任投资经理；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至今，任南方中证港股通科技</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p>
        </w:tc>
      </w:tr>
    </w:tbl>
    <w:p w:rsidR="00CF1175" w:rsidRDefault="00CF1175" w:rsidP="00CF117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F1175" w:rsidRDefault="00CF1175" w:rsidP="00CF117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F1175" w:rsidRDefault="00CF1175" w:rsidP="00CF1175">
      <w:pPr>
        <w:pStyle w:val="-3"/>
        <w:spacing w:before="156" w:after="156"/>
        <w:rPr>
          <w:rFonts w:hint="eastAsia"/>
        </w:rPr>
      </w:pPr>
      <w:r>
        <w:rPr>
          <w:rFonts w:hint="eastAsia"/>
        </w:rPr>
        <w:lastRenderedPageBreak/>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F1175" w:rsidTr="00CF1175">
        <w:tc>
          <w:tcPr>
            <w:tcW w:w="1661" w:type="dxa"/>
          </w:tcPr>
          <w:p w:rsidR="00CF1175" w:rsidRDefault="00CF1175" w:rsidP="00CF1175">
            <w:pPr>
              <w:jc w:val="left"/>
            </w:pPr>
            <w:r>
              <w:rPr>
                <w:rFonts w:hint="eastAsia"/>
              </w:rPr>
              <w:t>姓名</w:t>
            </w:r>
          </w:p>
        </w:tc>
        <w:tc>
          <w:tcPr>
            <w:tcW w:w="1661" w:type="dxa"/>
          </w:tcPr>
          <w:p w:rsidR="00CF1175" w:rsidRDefault="00CF1175" w:rsidP="00CF1175">
            <w:pPr>
              <w:jc w:val="left"/>
            </w:pPr>
            <w:r>
              <w:rPr>
                <w:rFonts w:hint="eastAsia"/>
              </w:rPr>
              <w:t>产品类型</w:t>
            </w:r>
          </w:p>
        </w:tc>
        <w:tc>
          <w:tcPr>
            <w:tcW w:w="1661" w:type="dxa"/>
          </w:tcPr>
          <w:p w:rsidR="00CF1175" w:rsidRDefault="00CF1175" w:rsidP="00CF1175">
            <w:pPr>
              <w:jc w:val="left"/>
            </w:pPr>
            <w:r>
              <w:rPr>
                <w:rFonts w:hint="eastAsia"/>
              </w:rPr>
              <w:t>产品数量（只）</w:t>
            </w:r>
          </w:p>
        </w:tc>
        <w:tc>
          <w:tcPr>
            <w:tcW w:w="1661" w:type="dxa"/>
          </w:tcPr>
          <w:p w:rsidR="00CF1175" w:rsidRDefault="00CF1175" w:rsidP="00CF1175">
            <w:pPr>
              <w:jc w:val="left"/>
            </w:pPr>
            <w:r>
              <w:rPr>
                <w:rFonts w:hint="eastAsia"/>
              </w:rPr>
              <w:t>资产净值</w:t>
            </w:r>
            <w:r>
              <w:rPr>
                <w:rFonts w:hint="eastAsia"/>
              </w:rPr>
              <w:t>(</w:t>
            </w:r>
            <w:r>
              <w:rPr>
                <w:rFonts w:hint="eastAsia"/>
              </w:rPr>
              <w:t>元</w:t>
            </w:r>
            <w:r>
              <w:rPr>
                <w:rFonts w:hint="eastAsia"/>
              </w:rPr>
              <w:t>)</w:t>
            </w:r>
          </w:p>
        </w:tc>
        <w:tc>
          <w:tcPr>
            <w:tcW w:w="1662" w:type="dxa"/>
          </w:tcPr>
          <w:p w:rsidR="00CF1175" w:rsidRDefault="00CF1175" w:rsidP="00CF1175">
            <w:pPr>
              <w:jc w:val="left"/>
            </w:pPr>
            <w:r>
              <w:rPr>
                <w:rFonts w:hint="eastAsia"/>
              </w:rPr>
              <w:t>任职时间</w:t>
            </w:r>
          </w:p>
        </w:tc>
      </w:tr>
      <w:tr w:rsidR="00CF1175" w:rsidTr="00CF1175">
        <w:tc>
          <w:tcPr>
            <w:tcW w:w="1661" w:type="dxa"/>
            <w:vMerge w:val="restart"/>
          </w:tcPr>
          <w:p w:rsidR="00CF1175" w:rsidRDefault="00CF1175" w:rsidP="00CF1175">
            <w:pPr>
              <w:jc w:val="left"/>
            </w:pPr>
            <w:r>
              <w:rPr>
                <w:rFonts w:hint="eastAsia"/>
              </w:rPr>
              <w:t>罗文杰</w:t>
            </w:r>
          </w:p>
        </w:tc>
        <w:tc>
          <w:tcPr>
            <w:tcW w:w="1661" w:type="dxa"/>
          </w:tcPr>
          <w:p w:rsidR="00CF1175" w:rsidRDefault="00CF1175" w:rsidP="00CF1175">
            <w:pPr>
              <w:jc w:val="left"/>
            </w:pPr>
            <w:r>
              <w:rPr>
                <w:rFonts w:hint="eastAsia"/>
              </w:rPr>
              <w:t>公募基金</w:t>
            </w:r>
          </w:p>
        </w:tc>
        <w:tc>
          <w:tcPr>
            <w:tcW w:w="1661" w:type="dxa"/>
          </w:tcPr>
          <w:p w:rsidR="00CF1175" w:rsidRDefault="00CF1175" w:rsidP="00CF1175">
            <w:pPr>
              <w:jc w:val="right"/>
            </w:pPr>
            <w:r>
              <w:t>14</w:t>
            </w:r>
          </w:p>
        </w:tc>
        <w:tc>
          <w:tcPr>
            <w:tcW w:w="1661" w:type="dxa"/>
          </w:tcPr>
          <w:p w:rsidR="00CF1175" w:rsidRDefault="00CF1175" w:rsidP="00CF1175">
            <w:pPr>
              <w:jc w:val="right"/>
            </w:pPr>
            <w:r>
              <w:t>171,357,372,183.93</w:t>
            </w:r>
          </w:p>
        </w:tc>
        <w:tc>
          <w:tcPr>
            <w:tcW w:w="1662" w:type="dxa"/>
          </w:tcPr>
          <w:p w:rsidR="00CF1175" w:rsidRDefault="00CF1175" w:rsidP="00CF1175">
            <w:pPr>
              <w:jc w:val="left"/>
            </w:pPr>
            <w:r>
              <w:rPr>
                <w:rFonts w:hint="eastAsia"/>
              </w:rPr>
              <w:t>2013</w:t>
            </w:r>
            <w:r>
              <w:rPr>
                <w:rFonts w:hint="eastAsia"/>
              </w:rPr>
              <w:t>年</w:t>
            </w:r>
            <w:r>
              <w:rPr>
                <w:rFonts w:hint="eastAsia"/>
              </w:rPr>
              <w:t>04</w:t>
            </w:r>
            <w:r>
              <w:rPr>
                <w:rFonts w:hint="eastAsia"/>
              </w:rPr>
              <w:t>月</w:t>
            </w:r>
            <w:r>
              <w:rPr>
                <w:rFonts w:hint="eastAsia"/>
              </w:rPr>
              <w:t>22</w:t>
            </w:r>
            <w:r>
              <w:rPr>
                <w:rFonts w:hint="eastAsia"/>
              </w:rPr>
              <w:t>日</w:t>
            </w:r>
          </w:p>
        </w:tc>
      </w:tr>
      <w:tr w:rsidR="00CF1175" w:rsidTr="00CF1175">
        <w:tc>
          <w:tcPr>
            <w:tcW w:w="1661" w:type="dxa"/>
            <w:vMerge/>
          </w:tcPr>
          <w:p w:rsidR="00CF1175" w:rsidRDefault="00CF1175" w:rsidP="00CF1175">
            <w:pPr>
              <w:jc w:val="left"/>
            </w:pPr>
          </w:p>
        </w:tc>
        <w:tc>
          <w:tcPr>
            <w:tcW w:w="1661" w:type="dxa"/>
          </w:tcPr>
          <w:p w:rsidR="00CF1175" w:rsidRDefault="00CF1175" w:rsidP="00CF1175">
            <w:pPr>
              <w:jc w:val="left"/>
            </w:pPr>
            <w:r>
              <w:rPr>
                <w:rFonts w:hint="eastAsia"/>
              </w:rPr>
              <w:t>私募资产管理计划</w:t>
            </w:r>
          </w:p>
        </w:tc>
        <w:tc>
          <w:tcPr>
            <w:tcW w:w="1661" w:type="dxa"/>
          </w:tcPr>
          <w:p w:rsidR="00CF1175" w:rsidRDefault="00CF1175" w:rsidP="00CF1175">
            <w:pPr>
              <w:jc w:val="right"/>
            </w:pPr>
            <w:r>
              <w:t>-</w:t>
            </w:r>
          </w:p>
        </w:tc>
        <w:tc>
          <w:tcPr>
            <w:tcW w:w="1661" w:type="dxa"/>
          </w:tcPr>
          <w:p w:rsidR="00CF1175" w:rsidRDefault="00CF1175" w:rsidP="00CF1175">
            <w:pPr>
              <w:jc w:val="right"/>
            </w:pPr>
            <w:r>
              <w:t>-</w:t>
            </w:r>
          </w:p>
        </w:tc>
        <w:tc>
          <w:tcPr>
            <w:tcW w:w="1662" w:type="dxa"/>
          </w:tcPr>
          <w:p w:rsidR="00CF1175" w:rsidRDefault="00CF1175" w:rsidP="00CF1175">
            <w:pPr>
              <w:jc w:val="right"/>
            </w:pPr>
            <w:r>
              <w:t>-</w:t>
            </w:r>
          </w:p>
        </w:tc>
      </w:tr>
      <w:tr w:rsidR="00CF1175" w:rsidTr="00CF1175">
        <w:tc>
          <w:tcPr>
            <w:tcW w:w="1661" w:type="dxa"/>
            <w:vMerge/>
          </w:tcPr>
          <w:p w:rsidR="00CF1175" w:rsidRDefault="00CF1175" w:rsidP="00CF1175">
            <w:pPr>
              <w:jc w:val="left"/>
            </w:pPr>
          </w:p>
        </w:tc>
        <w:tc>
          <w:tcPr>
            <w:tcW w:w="1661" w:type="dxa"/>
          </w:tcPr>
          <w:p w:rsidR="00CF1175" w:rsidRDefault="00CF1175" w:rsidP="00CF1175">
            <w:pPr>
              <w:jc w:val="left"/>
            </w:pPr>
            <w:r>
              <w:rPr>
                <w:rFonts w:hint="eastAsia"/>
              </w:rPr>
              <w:t>其他组合</w:t>
            </w:r>
          </w:p>
        </w:tc>
        <w:tc>
          <w:tcPr>
            <w:tcW w:w="1661" w:type="dxa"/>
          </w:tcPr>
          <w:p w:rsidR="00CF1175" w:rsidRDefault="00CF1175" w:rsidP="00CF1175">
            <w:pPr>
              <w:jc w:val="right"/>
            </w:pPr>
            <w:r>
              <w:t>-</w:t>
            </w:r>
          </w:p>
        </w:tc>
        <w:tc>
          <w:tcPr>
            <w:tcW w:w="1661" w:type="dxa"/>
          </w:tcPr>
          <w:p w:rsidR="00CF1175" w:rsidRDefault="00CF1175" w:rsidP="00CF1175">
            <w:pPr>
              <w:jc w:val="right"/>
            </w:pPr>
            <w:r>
              <w:t>-</w:t>
            </w:r>
          </w:p>
        </w:tc>
        <w:tc>
          <w:tcPr>
            <w:tcW w:w="1662" w:type="dxa"/>
          </w:tcPr>
          <w:p w:rsidR="00CF1175" w:rsidRDefault="00CF1175" w:rsidP="00CF1175">
            <w:pPr>
              <w:jc w:val="right"/>
            </w:pPr>
            <w:r>
              <w:t>-</w:t>
            </w:r>
          </w:p>
        </w:tc>
      </w:tr>
      <w:tr w:rsidR="00CF1175" w:rsidTr="00CF1175">
        <w:tc>
          <w:tcPr>
            <w:tcW w:w="1661" w:type="dxa"/>
            <w:vMerge/>
          </w:tcPr>
          <w:p w:rsidR="00CF1175" w:rsidRDefault="00CF1175" w:rsidP="00CF1175">
            <w:pPr>
              <w:jc w:val="left"/>
            </w:pPr>
          </w:p>
        </w:tc>
        <w:tc>
          <w:tcPr>
            <w:tcW w:w="1661" w:type="dxa"/>
          </w:tcPr>
          <w:p w:rsidR="00CF1175" w:rsidRDefault="00CF1175" w:rsidP="00CF1175">
            <w:pPr>
              <w:jc w:val="left"/>
            </w:pPr>
            <w:r>
              <w:rPr>
                <w:rFonts w:hint="eastAsia"/>
              </w:rPr>
              <w:t>合计</w:t>
            </w:r>
          </w:p>
        </w:tc>
        <w:tc>
          <w:tcPr>
            <w:tcW w:w="1661" w:type="dxa"/>
          </w:tcPr>
          <w:p w:rsidR="00CF1175" w:rsidRDefault="00CF1175" w:rsidP="00CF1175">
            <w:pPr>
              <w:jc w:val="right"/>
            </w:pPr>
            <w:r>
              <w:t>14</w:t>
            </w:r>
          </w:p>
        </w:tc>
        <w:tc>
          <w:tcPr>
            <w:tcW w:w="1661" w:type="dxa"/>
          </w:tcPr>
          <w:p w:rsidR="00CF1175" w:rsidRDefault="00CF1175" w:rsidP="00CF1175">
            <w:pPr>
              <w:jc w:val="right"/>
            </w:pPr>
            <w:r>
              <w:t>171,357,372,183.93</w:t>
            </w:r>
          </w:p>
        </w:tc>
        <w:tc>
          <w:tcPr>
            <w:tcW w:w="1662" w:type="dxa"/>
          </w:tcPr>
          <w:p w:rsidR="00CF1175" w:rsidRDefault="00CF1175" w:rsidP="00CF1175">
            <w:pPr>
              <w:jc w:val="right"/>
            </w:pPr>
            <w:r>
              <w:t>-</w:t>
            </w:r>
          </w:p>
        </w:tc>
      </w:tr>
    </w:tbl>
    <w:p w:rsidR="00CF1175" w:rsidRDefault="00CF1175" w:rsidP="00CF1175">
      <w:pPr>
        <w:pStyle w:val="-8"/>
        <w:rPr>
          <w:rFonts w:hint="eastAsia"/>
        </w:rPr>
      </w:pPr>
      <w:r>
        <w:rPr>
          <w:rFonts w:hint="eastAsia"/>
        </w:rPr>
        <w:t>注：报告期内，基金经理（罗文杰）不再担任6个私募资产管理计划的投资经理职务，离任日期为2025年11月14日。</w:t>
      </w:r>
    </w:p>
    <w:p w:rsidR="00CF1175" w:rsidRDefault="00CF1175" w:rsidP="00CF1175">
      <w:pPr>
        <w:pStyle w:val="-2"/>
        <w:spacing w:before="312"/>
        <w:rPr>
          <w:rFonts w:hint="eastAsia"/>
        </w:rPr>
      </w:pPr>
      <w:r>
        <w:rPr>
          <w:rFonts w:hint="eastAsia"/>
        </w:rPr>
        <w:t>管理人对报告期内本基金运作遵规守信情况的说明</w:t>
      </w:r>
    </w:p>
    <w:p w:rsidR="00CF1175" w:rsidRDefault="00CF1175" w:rsidP="00CF117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F1175" w:rsidRDefault="00CF1175" w:rsidP="00CF1175">
      <w:pPr>
        <w:pStyle w:val="-2"/>
        <w:spacing w:before="312"/>
        <w:rPr>
          <w:rFonts w:hint="eastAsia"/>
        </w:rPr>
      </w:pPr>
      <w:r>
        <w:rPr>
          <w:rFonts w:hint="eastAsia"/>
        </w:rPr>
        <w:t>公平交易专项说明</w:t>
      </w:r>
    </w:p>
    <w:p w:rsidR="00CF1175" w:rsidRDefault="00CF1175" w:rsidP="00CF1175">
      <w:pPr>
        <w:pStyle w:val="-3"/>
        <w:spacing w:before="156" w:after="156"/>
        <w:rPr>
          <w:rFonts w:hint="eastAsia"/>
        </w:rPr>
      </w:pPr>
      <w:r>
        <w:rPr>
          <w:rFonts w:hint="eastAsia"/>
        </w:rPr>
        <w:t>公平交易制度的执行情况</w:t>
      </w:r>
    </w:p>
    <w:p w:rsidR="00CF1175" w:rsidRDefault="00CF1175" w:rsidP="00CF117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F1175" w:rsidRDefault="00CF1175" w:rsidP="00CF1175">
      <w:pPr>
        <w:pStyle w:val="-3"/>
        <w:spacing w:before="156" w:after="156"/>
        <w:rPr>
          <w:rFonts w:hint="eastAsia"/>
        </w:rPr>
      </w:pPr>
      <w:r>
        <w:rPr>
          <w:rFonts w:hint="eastAsia"/>
        </w:rPr>
        <w:t>异常交易行为的专项说明</w:t>
      </w:r>
    </w:p>
    <w:p w:rsidR="00CF1175" w:rsidRDefault="00CF1175" w:rsidP="00CF117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F1175" w:rsidRDefault="00CF1175" w:rsidP="00CF1175">
      <w:pPr>
        <w:pStyle w:val="-2"/>
        <w:spacing w:before="312"/>
        <w:rPr>
          <w:rFonts w:hint="eastAsia"/>
        </w:rPr>
      </w:pPr>
      <w:r>
        <w:rPr>
          <w:rFonts w:hint="eastAsia"/>
        </w:rPr>
        <w:t>报告期内基金投资策略和运作分析</w:t>
      </w:r>
    </w:p>
    <w:p w:rsidR="00CF1175" w:rsidRDefault="00CF1175" w:rsidP="00CF1175">
      <w:pPr>
        <w:pStyle w:val="-"/>
        <w:ind w:firstLine="420"/>
        <w:rPr>
          <w:rFonts w:hint="eastAsia"/>
        </w:rPr>
      </w:pPr>
      <w:r>
        <w:rPr>
          <w:rFonts w:hint="eastAsia"/>
        </w:rPr>
        <w:t>报告期内，全指地产指数跌8.96%。当前地产指数估值仍处于低位，几个核心城市成交和价格都有回升，并观察到香港楼市近期成交和价格有显著增长。在政策预期改善之下，或仍有交易性机会。中期来看，本轮地产反弹的持续性仍取决于政策落地效果及基本面的复苏情况，但已接近底部。</w:t>
      </w:r>
    </w:p>
    <w:p w:rsidR="00CF1175" w:rsidRDefault="00CF1175" w:rsidP="00CF1175">
      <w:pPr>
        <w:pStyle w:val="-"/>
        <w:ind w:firstLine="420"/>
        <w:rPr>
          <w:rFonts w:hint="eastAsia"/>
        </w:rPr>
      </w:pPr>
      <w:r>
        <w:rPr>
          <w:rFonts w:hint="eastAsia"/>
        </w:rPr>
        <w:lastRenderedPageBreak/>
        <w:t>期间我们通过自建的指数化交易系统、日内择时交易模型、跟踪误差归因分析系统等，将本基金的跟踪误差指标控制在较好水平，并通过严格的风险管理流程，确保了本基金的安全运作。</w:t>
      </w:r>
    </w:p>
    <w:p w:rsidR="00CF1175" w:rsidRDefault="00CF1175" w:rsidP="00CF1175">
      <w:pPr>
        <w:pStyle w:val="-"/>
        <w:ind w:firstLine="420"/>
        <w:rPr>
          <w:rFonts w:hint="eastAsia"/>
        </w:rPr>
      </w:pPr>
      <w:r>
        <w:rPr>
          <w:rFonts w:hint="eastAsia"/>
        </w:rPr>
        <w:t>我们对本基金报告期内跟踪误差归因分析如下：</w:t>
      </w:r>
    </w:p>
    <w:p w:rsidR="00CF1175" w:rsidRDefault="00CF1175" w:rsidP="00CF1175">
      <w:pPr>
        <w:pStyle w:val="-"/>
        <w:ind w:firstLine="420"/>
        <w:rPr>
          <w:rFonts w:hint="eastAsia"/>
        </w:rPr>
      </w:pPr>
      <w:r>
        <w:rPr>
          <w:rFonts w:hint="eastAsia"/>
        </w:rPr>
        <w:t>(1) 大额申购赎回带来的权重偏差，对此我们通过日内择时交易争取跟踪误差最小化；</w:t>
      </w:r>
    </w:p>
    <w:p w:rsidR="00CF1175" w:rsidRDefault="00CF1175" w:rsidP="00CF1175">
      <w:pPr>
        <w:pStyle w:val="-"/>
        <w:ind w:firstLine="420"/>
        <w:rPr>
          <w:rFonts w:hint="eastAsia"/>
        </w:rPr>
      </w:pPr>
      <w:r>
        <w:rPr>
          <w:rFonts w:hint="eastAsia"/>
        </w:rPr>
        <w:t>(2) 报告期内，我们根据指数定期的成份股调整进行了基金调仓，事前我们制定了详细的调仓方案，在实施过程中引入多方校验机制防范风险发生，从实施结果来看，效果良好，跟踪误差控制在理想范围内。</w:t>
      </w:r>
    </w:p>
    <w:p w:rsidR="00CF1175" w:rsidRDefault="00CF1175" w:rsidP="00CF1175">
      <w:pPr>
        <w:pStyle w:val="-2"/>
        <w:spacing w:before="312"/>
        <w:rPr>
          <w:rFonts w:hint="eastAsia"/>
        </w:rPr>
      </w:pPr>
      <w:r>
        <w:rPr>
          <w:rFonts w:hint="eastAsia"/>
        </w:rPr>
        <w:t>报告期内基金的业绩表现</w:t>
      </w:r>
    </w:p>
    <w:p w:rsidR="00CF1175" w:rsidRDefault="00CF1175" w:rsidP="00CF1175">
      <w:pPr>
        <w:pStyle w:val="-"/>
        <w:ind w:firstLine="420"/>
        <w:rPr>
          <w:rFonts w:hint="eastAsia"/>
        </w:rPr>
      </w:pPr>
      <w:r>
        <w:rPr>
          <w:rFonts w:hint="eastAsia"/>
        </w:rPr>
        <w:t>截至报告期末，本基金A份额净值为0.5682元，报告期内，份额净值增长率为-8.63%，同期业绩基准增长率为-8.51%；本基金C份额净值为0.5496元，报告期内，份额净值增长率为-8.72%，同期业绩基准增长率为-8.51%；本基金E份额净值为0.5522元，报告期内，份额净值增长率为-8.65%，同期业绩基准增长率为-8.51%；本基金I份额净值为0.5683元，报告期内，份额净值增长率为-8.62%，同期业绩基准增长率为-8.51%。</w:t>
      </w:r>
    </w:p>
    <w:p w:rsidR="00CF1175" w:rsidRDefault="00CF1175" w:rsidP="00CF1175">
      <w:pPr>
        <w:pStyle w:val="-2"/>
        <w:spacing w:before="312"/>
        <w:rPr>
          <w:rFonts w:hint="eastAsia"/>
        </w:rPr>
      </w:pPr>
      <w:r>
        <w:rPr>
          <w:rFonts w:hint="eastAsia"/>
        </w:rPr>
        <w:t>报告期内基金持有人数或基金资产净值预警说明</w:t>
      </w:r>
    </w:p>
    <w:p w:rsidR="00CF1175" w:rsidRDefault="00CF1175" w:rsidP="00CF117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F1175" w:rsidRDefault="00CF1175" w:rsidP="00CF1175">
      <w:pPr>
        <w:pStyle w:val="-1"/>
        <w:ind w:left="281" w:hanging="281"/>
        <w:rPr>
          <w:rFonts w:hint="eastAsia"/>
        </w:rPr>
      </w:pPr>
      <w:r>
        <w:rPr>
          <w:rFonts w:hint="eastAsia"/>
        </w:rPr>
        <w:t>投资组合报告</w:t>
      </w:r>
    </w:p>
    <w:p w:rsidR="00CF1175" w:rsidRDefault="00CF1175" w:rsidP="00CF1175">
      <w:pPr>
        <w:pStyle w:val="-2"/>
        <w:spacing w:before="312"/>
        <w:rPr>
          <w:rFonts w:hint="eastAsia"/>
        </w:rPr>
      </w:pPr>
      <w:r>
        <w:rPr>
          <w:rFonts w:hint="eastAsia"/>
        </w:rPr>
        <w:t>报告期末基金资产组合情况</w:t>
      </w:r>
    </w:p>
    <w:p w:rsidR="00CF1175" w:rsidRDefault="00CF1175" w:rsidP="00CF117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F1175" w:rsidTr="00CF1175">
        <w:trPr>
          <w:cnfStyle w:val="100000000000" w:firstRow="1" w:lastRow="0" w:firstColumn="0" w:lastColumn="0" w:oddVBand="0" w:evenVBand="0" w:oddHBand="0" w:evenHBand="0" w:firstRowFirstColumn="0" w:firstRowLastColumn="0" w:lastRowFirstColumn="0" w:lastRowLastColumn="0"/>
        </w:trPr>
        <w:tc>
          <w:tcPr>
            <w:tcW w:w="646" w:type="dxa"/>
          </w:tcPr>
          <w:p w:rsidR="00CF1175" w:rsidRPr="00CF1175" w:rsidRDefault="00CF1175" w:rsidP="00CF1175">
            <w:pPr>
              <w:jc w:val="center"/>
              <w:rPr>
                <w:b/>
              </w:rPr>
            </w:pPr>
            <w:r w:rsidRPr="00CF1175">
              <w:rPr>
                <w:rFonts w:hint="eastAsia"/>
                <w:b/>
              </w:rPr>
              <w:t>序号</w:t>
            </w:r>
          </w:p>
        </w:tc>
        <w:tc>
          <w:tcPr>
            <w:tcW w:w="2971" w:type="dxa"/>
          </w:tcPr>
          <w:p w:rsidR="00CF1175" w:rsidRPr="00CF1175" w:rsidRDefault="00CF1175" w:rsidP="00CF1175">
            <w:pPr>
              <w:jc w:val="center"/>
              <w:rPr>
                <w:b/>
              </w:rPr>
            </w:pPr>
            <w:r w:rsidRPr="00CF1175">
              <w:rPr>
                <w:rFonts w:hint="eastAsia"/>
                <w:b/>
              </w:rPr>
              <w:t>项目</w:t>
            </w:r>
          </w:p>
        </w:tc>
        <w:tc>
          <w:tcPr>
            <w:tcW w:w="2381" w:type="dxa"/>
          </w:tcPr>
          <w:p w:rsidR="00CF1175" w:rsidRPr="00CF1175" w:rsidRDefault="00CF1175" w:rsidP="00CF1175">
            <w:pPr>
              <w:jc w:val="center"/>
              <w:rPr>
                <w:b/>
              </w:rPr>
            </w:pPr>
            <w:r w:rsidRPr="00CF1175">
              <w:rPr>
                <w:rFonts w:hint="eastAsia"/>
                <w:b/>
              </w:rPr>
              <w:t>金额（元）</w:t>
            </w:r>
          </w:p>
        </w:tc>
        <w:tc>
          <w:tcPr>
            <w:tcW w:w="2506" w:type="dxa"/>
          </w:tcPr>
          <w:p w:rsidR="00CF1175" w:rsidRPr="00CF1175" w:rsidRDefault="00CF1175" w:rsidP="00CF1175">
            <w:pPr>
              <w:jc w:val="center"/>
              <w:rPr>
                <w:b/>
              </w:rPr>
            </w:pPr>
            <w:r w:rsidRPr="00CF1175">
              <w:rPr>
                <w:rFonts w:hint="eastAsia"/>
                <w:b/>
              </w:rPr>
              <w:t>占基金总资产的比例（</w:t>
            </w:r>
            <w:r w:rsidRPr="00CF1175">
              <w:rPr>
                <w:rFonts w:hint="eastAsia"/>
                <w:b/>
              </w:rPr>
              <w:t>%</w:t>
            </w:r>
            <w:r w:rsidRPr="00CF1175">
              <w:rPr>
                <w:rFonts w:hint="eastAsia"/>
                <w:b/>
              </w:rPr>
              <w:t>）</w:t>
            </w:r>
          </w:p>
        </w:tc>
      </w:tr>
      <w:tr w:rsidR="00CF1175" w:rsidTr="00CF1175">
        <w:tc>
          <w:tcPr>
            <w:tcW w:w="646" w:type="dxa"/>
          </w:tcPr>
          <w:p w:rsidR="00CF1175" w:rsidRDefault="00CF1175" w:rsidP="00CF1175">
            <w:pPr>
              <w:jc w:val="center"/>
            </w:pPr>
            <w:r>
              <w:t>1</w:t>
            </w:r>
          </w:p>
        </w:tc>
        <w:tc>
          <w:tcPr>
            <w:tcW w:w="2971" w:type="dxa"/>
          </w:tcPr>
          <w:p w:rsidR="00CF1175" w:rsidRDefault="00CF1175" w:rsidP="00CF1175">
            <w:pPr>
              <w:jc w:val="left"/>
            </w:pPr>
            <w:r>
              <w:rPr>
                <w:rFonts w:hint="eastAsia"/>
              </w:rPr>
              <w:t>权益投资</w:t>
            </w:r>
          </w:p>
        </w:tc>
        <w:tc>
          <w:tcPr>
            <w:tcW w:w="2381" w:type="dxa"/>
          </w:tcPr>
          <w:p w:rsidR="00CF1175" w:rsidRDefault="00CF1175" w:rsidP="00CF1175">
            <w:pPr>
              <w:jc w:val="right"/>
            </w:pPr>
            <w:r>
              <w:t>-</w:t>
            </w:r>
          </w:p>
        </w:tc>
        <w:tc>
          <w:tcPr>
            <w:tcW w:w="2506" w:type="dxa"/>
          </w:tcPr>
          <w:p w:rsidR="00CF1175" w:rsidRDefault="00CF1175" w:rsidP="00CF1175">
            <w:pPr>
              <w:jc w:val="right"/>
            </w:pPr>
            <w:r>
              <w:t>-</w:t>
            </w:r>
          </w:p>
        </w:tc>
      </w:tr>
      <w:tr w:rsidR="00CF1175" w:rsidTr="00CF1175">
        <w:tc>
          <w:tcPr>
            <w:tcW w:w="646" w:type="dxa"/>
          </w:tcPr>
          <w:p w:rsidR="00CF1175" w:rsidRDefault="00CF1175" w:rsidP="00CF1175">
            <w:pPr>
              <w:jc w:val="center"/>
            </w:pPr>
          </w:p>
        </w:tc>
        <w:tc>
          <w:tcPr>
            <w:tcW w:w="2971" w:type="dxa"/>
          </w:tcPr>
          <w:p w:rsidR="00CF1175" w:rsidRDefault="00CF1175" w:rsidP="00CF1175">
            <w:pPr>
              <w:jc w:val="left"/>
            </w:pPr>
            <w:r>
              <w:rPr>
                <w:rFonts w:hint="eastAsia"/>
              </w:rPr>
              <w:t>其中：股票</w:t>
            </w:r>
          </w:p>
        </w:tc>
        <w:tc>
          <w:tcPr>
            <w:tcW w:w="2381" w:type="dxa"/>
          </w:tcPr>
          <w:p w:rsidR="00CF1175" w:rsidRDefault="00CF1175" w:rsidP="00CF1175">
            <w:pPr>
              <w:jc w:val="right"/>
            </w:pPr>
            <w:r>
              <w:t>-</w:t>
            </w:r>
          </w:p>
        </w:tc>
        <w:tc>
          <w:tcPr>
            <w:tcW w:w="2506" w:type="dxa"/>
          </w:tcPr>
          <w:p w:rsidR="00CF1175" w:rsidRDefault="00CF1175" w:rsidP="00CF1175">
            <w:pPr>
              <w:jc w:val="right"/>
            </w:pPr>
            <w:r>
              <w:t>-</w:t>
            </w:r>
          </w:p>
        </w:tc>
      </w:tr>
      <w:tr w:rsidR="00CF1175" w:rsidTr="00CF1175">
        <w:tc>
          <w:tcPr>
            <w:tcW w:w="646" w:type="dxa"/>
          </w:tcPr>
          <w:p w:rsidR="00CF1175" w:rsidRDefault="00CF1175" w:rsidP="00CF1175">
            <w:pPr>
              <w:jc w:val="center"/>
            </w:pPr>
            <w:r>
              <w:t>2</w:t>
            </w:r>
          </w:p>
        </w:tc>
        <w:tc>
          <w:tcPr>
            <w:tcW w:w="2971" w:type="dxa"/>
          </w:tcPr>
          <w:p w:rsidR="00CF1175" w:rsidRDefault="00CF1175" w:rsidP="00CF1175">
            <w:pPr>
              <w:jc w:val="left"/>
            </w:pPr>
            <w:r>
              <w:rPr>
                <w:rFonts w:hint="eastAsia"/>
              </w:rPr>
              <w:t>基金投资</w:t>
            </w:r>
          </w:p>
        </w:tc>
        <w:tc>
          <w:tcPr>
            <w:tcW w:w="2381" w:type="dxa"/>
          </w:tcPr>
          <w:p w:rsidR="00CF1175" w:rsidRDefault="00CF1175" w:rsidP="00CF1175">
            <w:pPr>
              <w:jc w:val="right"/>
            </w:pPr>
            <w:r>
              <w:t>696,755,792.44</w:t>
            </w:r>
          </w:p>
        </w:tc>
        <w:tc>
          <w:tcPr>
            <w:tcW w:w="2506" w:type="dxa"/>
          </w:tcPr>
          <w:p w:rsidR="00CF1175" w:rsidRDefault="00CF1175" w:rsidP="00CF1175">
            <w:pPr>
              <w:jc w:val="right"/>
            </w:pPr>
            <w:r>
              <w:t>92.98</w:t>
            </w:r>
          </w:p>
        </w:tc>
      </w:tr>
      <w:tr w:rsidR="00CF1175" w:rsidTr="00CF1175">
        <w:tc>
          <w:tcPr>
            <w:tcW w:w="646" w:type="dxa"/>
          </w:tcPr>
          <w:p w:rsidR="00CF1175" w:rsidRDefault="00CF1175" w:rsidP="00CF1175">
            <w:pPr>
              <w:jc w:val="center"/>
            </w:pPr>
            <w:r>
              <w:t>3</w:t>
            </w:r>
          </w:p>
        </w:tc>
        <w:tc>
          <w:tcPr>
            <w:tcW w:w="2971" w:type="dxa"/>
          </w:tcPr>
          <w:p w:rsidR="00CF1175" w:rsidRDefault="00CF1175" w:rsidP="00CF1175">
            <w:pPr>
              <w:jc w:val="left"/>
            </w:pPr>
            <w:r>
              <w:rPr>
                <w:rFonts w:hint="eastAsia"/>
              </w:rPr>
              <w:t>固定收益投资</w:t>
            </w:r>
          </w:p>
        </w:tc>
        <w:tc>
          <w:tcPr>
            <w:tcW w:w="2381" w:type="dxa"/>
          </w:tcPr>
          <w:p w:rsidR="00CF1175" w:rsidRDefault="00CF1175" w:rsidP="00CF1175">
            <w:pPr>
              <w:jc w:val="right"/>
            </w:pPr>
            <w:r>
              <w:t>27,305,441.15</w:t>
            </w:r>
          </w:p>
        </w:tc>
        <w:tc>
          <w:tcPr>
            <w:tcW w:w="2506" w:type="dxa"/>
          </w:tcPr>
          <w:p w:rsidR="00CF1175" w:rsidRDefault="00CF1175" w:rsidP="00CF1175">
            <w:pPr>
              <w:jc w:val="right"/>
            </w:pPr>
            <w:r>
              <w:t>3.64</w:t>
            </w:r>
          </w:p>
        </w:tc>
      </w:tr>
      <w:tr w:rsidR="00CF1175" w:rsidTr="00CF1175">
        <w:tc>
          <w:tcPr>
            <w:tcW w:w="646" w:type="dxa"/>
          </w:tcPr>
          <w:p w:rsidR="00CF1175" w:rsidRDefault="00CF1175" w:rsidP="00CF1175">
            <w:pPr>
              <w:jc w:val="center"/>
            </w:pPr>
          </w:p>
        </w:tc>
        <w:tc>
          <w:tcPr>
            <w:tcW w:w="2971" w:type="dxa"/>
          </w:tcPr>
          <w:p w:rsidR="00CF1175" w:rsidRDefault="00CF1175" w:rsidP="00CF1175">
            <w:pPr>
              <w:jc w:val="left"/>
            </w:pPr>
            <w:r>
              <w:rPr>
                <w:rFonts w:hint="eastAsia"/>
              </w:rPr>
              <w:t>其中：债券</w:t>
            </w:r>
          </w:p>
        </w:tc>
        <w:tc>
          <w:tcPr>
            <w:tcW w:w="2381" w:type="dxa"/>
          </w:tcPr>
          <w:p w:rsidR="00CF1175" w:rsidRDefault="00CF1175" w:rsidP="00CF1175">
            <w:pPr>
              <w:jc w:val="right"/>
            </w:pPr>
            <w:r>
              <w:t>27,305,441.15</w:t>
            </w:r>
          </w:p>
        </w:tc>
        <w:tc>
          <w:tcPr>
            <w:tcW w:w="2506" w:type="dxa"/>
          </w:tcPr>
          <w:p w:rsidR="00CF1175" w:rsidRDefault="00CF1175" w:rsidP="00CF1175">
            <w:pPr>
              <w:jc w:val="right"/>
            </w:pPr>
            <w:r>
              <w:t>3.64</w:t>
            </w:r>
          </w:p>
        </w:tc>
      </w:tr>
      <w:tr w:rsidR="00CF1175" w:rsidTr="00CF1175">
        <w:tc>
          <w:tcPr>
            <w:tcW w:w="646" w:type="dxa"/>
          </w:tcPr>
          <w:p w:rsidR="00CF1175" w:rsidRDefault="00CF1175" w:rsidP="00CF1175">
            <w:pPr>
              <w:jc w:val="center"/>
            </w:pPr>
          </w:p>
        </w:tc>
        <w:tc>
          <w:tcPr>
            <w:tcW w:w="2971" w:type="dxa"/>
          </w:tcPr>
          <w:p w:rsidR="00CF1175" w:rsidRDefault="00CF1175" w:rsidP="00CF1175">
            <w:pPr>
              <w:jc w:val="left"/>
            </w:pPr>
            <w:r>
              <w:rPr>
                <w:rFonts w:hint="eastAsia"/>
              </w:rPr>
              <w:t xml:space="preserve">      </w:t>
            </w:r>
            <w:r>
              <w:rPr>
                <w:rFonts w:hint="eastAsia"/>
              </w:rPr>
              <w:t>资产支持证券</w:t>
            </w:r>
          </w:p>
        </w:tc>
        <w:tc>
          <w:tcPr>
            <w:tcW w:w="2381" w:type="dxa"/>
          </w:tcPr>
          <w:p w:rsidR="00CF1175" w:rsidRDefault="00CF1175" w:rsidP="00CF1175">
            <w:pPr>
              <w:jc w:val="right"/>
            </w:pPr>
            <w:r>
              <w:t>-</w:t>
            </w:r>
          </w:p>
        </w:tc>
        <w:tc>
          <w:tcPr>
            <w:tcW w:w="2506" w:type="dxa"/>
          </w:tcPr>
          <w:p w:rsidR="00CF1175" w:rsidRDefault="00CF1175" w:rsidP="00CF1175">
            <w:pPr>
              <w:jc w:val="right"/>
            </w:pPr>
            <w:r>
              <w:t>-</w:t>
            </w:r>
          </w:p>
        </w:tc>
      </w:tr>
      <w:tr w:rsidR="00CF1175" w:rsidTr="00CF1175">
        <w:tc>
          <w:tcPr>
            <w:tcW w:w="646" w:type="dxa"/>
          </w:tcPr>
          <w:p w:rsidR="00CF1175" w:rsidRDefault="00CF1175" w:rsidP="00CF1175">
            <w:pPr>
              <w:jc w:val="center"/>
            </w:pPr>
            <w:r>
              <w:t>4</w:t>
            </w:r>
          </w:p>
        </w:tc>
        <w:tc>
          <w:tcPr>
            <w:tcW w:w="2971" w:type="dxa"/>
          </w:tcPr>
          <w:p w:rsidR="00CF1175" w:rsidRDefault="00CF1175" w:rsidP="00CF1175">
            <w:pPr>
              <w:jc w:val="left"/>
            </w:pPr>
            <w:r>
              <w:rPr>
                <w:rFonts w:hint="eastAsia"/>
              </w:rPr>
              <w:t>贵金属投资</w:t>
            </w:r>
          </w:p>
        </w:tc>
        <w:tc>
          <w:tcPr>
            <w:tcW w:w="2381" w:type="dxa"/>
          </w:tcPr>
          <w:p w:rsidR="00CF1175" w:rsidRDefault="00CF1175" w:rsidP="00CF1175">
            <w:pPr>
              <w:jc w:val="right"/>
            </w:pPr>
            <w:r>
              <w:t>-</w:t>
            </w:r>
          </w:p>
        </w:tc>
        <w:tc>
          <w:tcPr>
            <w:tcW w:w="2506" w:type="dxa"/>
          </w:tcPr>
          <w:p w:rsidR="00CF1175" w:rsidRDefault="00CF1175" w:rsidP="00CF1175">
            <w:pPr>
              <w:jc w:val="right"/>
            </w:pPr>
            <w:r>
              <w:t>-</w:t>
            </w:r>
          </w:p>
        </w:tc>
      </w:tr>
      <w:tr w:rsidR="00CF1175" w:rsidTr="00CF1175">
        <w:tc>
          <w:tcPr>
            <w:tcW w:w="646" w:type="dxa"/>
          </w:tcPr>
          <w:p w:rsidR="00CF1175" w:rsidRDefault="00CF1175" w:rsidP="00CF1175">
            <w:pPr>
              <w:jc w:val="center"/>
            </w:pPr>
            <w:r>
              <w:t>5</w:t>
            </w:r>
          </w:p>
        </w:tc>
        <w:tc>
          <w:tcPr>
            <w:tcW w:w="2971" w:type="dxa"/>
          </w:tcPr>
          <w:p w:rsidR="00CF1175" w:rsidRDefault="00CF1175" w:rsidP="00CF1175">
            <w:pPr>
              <w:jc w:val="left"/>
            </w:pPr>
            <w:r>
              <w:rPr>
                <w:rFonts w:hint="eastAsia"/>
              </w:rPr>
              <w:t>金融衍生品投资</w:t>
            </w:r>
          </w:p>
        </w:tc>
        <w:tc>
          <w:tcPr>
            <w:tcW w:w="2381" w:type="dxa"/>
          </w:tcPr>
          <w:p w:rsidR="00CF1175" w:rsidRDefault="00CF1175" w:rsidP="00CF1175">
            <w:pPr>
              <w:jc w:val="right"/>
            </w:pPr>
            <w:r>
              <w:t>-</w:t>
            </w:r>
          </w:p>
        </w:tc>
        <w:tc>
          <w:tcPr>
            <w:tcW w:w="2506" w:type="dxa"/>
          </w:tcPr>
          <w:p w:rsidR="00CF1175" w:rsidRDefault="00CF1175" w:rsidP="00CF1175">
            <w:pPr>
              <w:jc w:val="right"/>
            </w:pPr>
            <w:r>
              <w:t>-</w:t>
            </w:r>
          </w:p>
        </w:tc>
      </w:tr>
      <w:tr w:rsidR="00CF1175" w:rsidTr="00CF1175">
        <w:tc>
          <w:tcPr>
            <w:tcW w:w="646" w:type="dxa"/>
          </w:tcPr>
          <w:p w:rsidR="00CF1175" w:rsidRDefault="00CF1175" w:rsidP="00CF1175">
            <w:pPr>
              <w:jc w:val="center"/>
            </w:pPr>
            <w:r>
              <w:t>6</w:t>
            </w:r>
          </w:p>
        </w:tc>
        <w:tc>
          <w:tcPr>
            <w:tcW w:w="2971" w:type="dxa"/>
          </w:tcPr>
          <w:p w:rsidR="00CF1175" w:rsidRDefault="00CF1175" w:rsidP="00CF1175">
            <w:pPr>
              <w:jc w:val="left"/>
            </w:pPr>
            <w:r>
              <w:rPr>
                <w:rFonts w:hint="eastAsia"/>
              </w:rPr>
              <w:t>买入返售金融资产</w:t>
            </w:r>
          </w:p>
        </w:tc>
        <w:tc>
          <w:tcPr>
            <w:tcW w:w="2381" w:type="dxa"/>
          </w:tcPr>
          <w:p w:rsidR="00CF1175" w:rsidRDefault="00CF1175" w:rsidP="00CF1175">
            <w:pPr>
              <w:jc w:val="right"/>
            </w:pPr>
            <w:r>
              <w:t>-</w:t>
            </w:r>
          </w:p>
        </w:tc>
        <w:tc>
          <w:tcPr>
            <w:tcW w:w="2506" w:type="dxa"/>
          </w:tcPr>
          <w:p w:rsidR="00CF1175" w:rsidRDefault="00CF1175" w:rsidP="00CF1175">
            <w:pPr>
              <w:jc w:val="right"/>
            </w:pPr>
            <w:r>
              <w:t>-</w:t>
            </w:r>
          </w:p>
        </w:tc>
      </w:tr>
      <w:tr w:rsidR="00CF1175" w:rsidTr="00CF1175">
        <w:tc>
          <w:tcPr>
            <w:tcW w:w="646" w:type="dxa"/>
          </w:tcPr>
          <w:p w:rsidR="00CF1175" w:rsidRDefault="00CF1175" w:rsidP="00CF1175">
            <w:pPr>
              <w:jc w:val="center"/>
            </w:pPr>
          </w:p>
        </w:tc>
        <w:tc>
          <w:tcPr>
            <w:tcW w:w="2971" w:type="dxa"/>
          </w:tcPr>
          <w:p w:rsidR="00CF1175" w:rsidRDefault="00CF1175" w:rsidP="00CF1175">
            <w:pPr>
              <w:jc w:val="left"/>
            </w:pPr>
            <w:r>
              <w:rPr>
                <w:rFonts w:hint="eastAsia"/>
              </w:rPr>
              <w:t>其中：买断式回购的买入返售</w:t>
            </w:r>
            <w:r>
              <w:rPr>
                <w:rFonts w:hint="eastAsia"/>
              </w:rPr>
              <w:lastRenderedPageBreak/>
              <w:t>金融资产</w:t>
            </w:r>
          </w:p>
        </w:tc>
        <w:tc>
          <w:tcPr>
            <w:tcW w:w="2381" w:type="dxa"/>
          </w:tcPr>
          <w:p w:rsidR="00CF1175" w:rsidRDefault="00CF1175" w:rsidP="00CF1175">
            <w:pPr>
              <w:jc w:val="right"/>
            </w:pPr>
            <w:r>
              <w:lastRenderedPageBreak/>
              <w:t>-</w:t>
            </w:r>
          </w:p>
        </w:tc>
        <w:tc>
          <w:tcPr>
            <w:tcW w:w="2506" w:type="dxa"/>
          </w:tcPr>
          <w:p w:rsidR="00CF1175" w:rsidRDefault="00CF1175" w:rsidP="00CF1175">
            <w:pPr>
              <w:jc w:val="right"/>
            </w:pPr>
            <w:r>
              <w:t>-</w:t>
            </w:r>
          </w:p>
        </w:tc>
      </w:tr>
      <w:tr w:rsidR="00CF1175" w:rsidTr="00CF1175">
        <w:tc>
          <w:tcPr>
            <w:tcW w:w="646" w:type="dxa"/>
          </w:tcPr>
          <w:p w:rsidR="00CF1175" w:rsidRDefault="00CF1175" w:rsidP="00CF1175">
            <w:pPr>
              <w:jc w:val="center"/>
            </w:pPr>
            <w:r>
              <w:lastRenderedPageBreak/>
              <w:t>7</w:t>
            </w:r>
          </w:p>
        </w:tc>
        <w:tc>
          <w:tcPr>
            <w:tcW w:w="2971" w:type="dxa"/>
          </w:tcPr>
          <w:p w:rsidR="00CF1175" w:rsidRDefault="00CF1175" w:rsidP="00CF1175">
            <w:pPr>
              <w:jc w:val="left"/>
            </w:pPr>
            <w:r>
              <w:rPr>
                <w:rFonts w:hint="eastAsia"/>
              </w:rPr>
              <w:t>银行存款和结算备付金合计</w:t>
            </w:r>
          </w:p>
        </w:tc>
        <w:tc>
          <w:tcPr>
            <w:tcW w:w="2381" w:type="dxa"/>
          </w:tcPr>
          <w:p w:rsidR="00CF1175" w:rsidRDefault="00CF1175" w:rsidP="00CF1175">
            <w:pPr>
              <w:jc w:val="right"/>
            </w:pPr>
            <w:r>
              <w:t>12,420,512.62</w:t>
            </w:r>
          </w:p>
        </w:tc>
        <w:tc>
          <w:tcPr>
            <w:tcW w:w="2506" w:type="dxa"/>
          </w:tcPr>
          <w:p w:rsidR="00CF1175" w:rsidRDefault="00CF1175" w:rsidP="00CF1175">
            <w:pPr>
              <w:jc w:val="right"/>
            </w:pPr>
            <w:r>
              <w:t>1.66</w:t>
            </w:r>
          </w:p>
        </w:tc>
      </w:tr>
      <w:tr w:rsidR="00CF1175" w:rsidTr="00CF1175">
        <w:tc>
          <w:tcPr>
            <w:tcW w:w="646" w:type="dxa"/>
          </w:tcPr>
          <w:p w:rsidR="00CF1175" w:rsidRDefault="00CF1175" w:rsidP="00CF1175">
            <w:pPr>
              <w:jc w:val="center"/>
            </w:pPr>
            <w:r>
              <w:t>8</w:t>
            </w:r>
          </w:p>
        </w:tc>
        <w:tc>
          <w:tcPr>
            <w:tcW w:w="2971" w:type="dxa"/>
          </w:tcPr>
          <w:p w:rsidR="00CF1175" w:rsidRDefault="00CF1175" w:rsidP="00CF1175">
            <w:pPr>
              <w:jc w:val="left"/>
            </w:pPr>
            <w:r>
              <w:rPr>
                <w:rFonts w:hint="eastAsia"/>
              </w:rPr>
              <w:t>其他资产</w:t>
            </w:r>
          </w:p>
        </w:tc>
        <w:tc>
          <w:tcPr>
            <w:tcW w:w="2381" w:type="dxa"/>
          </w:tcPr>
          <w:p w:rsidR="00CF1175" w:rsidRDefault="00CF1175" w:rsidP="00CF1175">
            <w:pPr>
              <w:jc w:val="right"/>
            </w:pPr>
            <w:r>
              <w:t>12,857,765.27</w:t>
            </w:r>
          </w:p>
        </w:tc>
        <w:tc>
          <w:tcPr>
            <w:tcW w:w="2506" w:type="dxa"/>
          </w:tcPr>
          <w:p w:rsidR="00CF1175" w:rsidRDefault="00CF1175" w:rsidP="00CF1175">
            <w:pPr>
              <w:jc w:val="right"/>
            </w:pPr>
            <w:r>
              <w:t>1.72</w:t>
            </w:r>
          </w:p>
        </w:tc>
      </w:tr>
      <w:tr w:rsidR="00CF1175" w:rsidTr="00CF1175">
        <w:tc>
          <w:tcPr>
            <w:tcW w:w="646" w:type="dxa"/>
          </w:tcPr>
          <w:p w:rsidR="00CF1175" w:rsidRDefault="00CF1175" w:rsidP="00CF1175">
            <w:pPr>
              <w:jc w:val="center"/>
            </w:pPr>
            <w:r>
              <w:t>9</w:t>
            </w:r>
          </w:p>
        </w:tc>
        <w:tc>
          <w:tcPr>
            <w:tcW w:w="2971" w:type="dxa"/>
          </w:tcPr>
          <w:p w:rsidR="00CF1175" w:rsidRDefault="00CF1175" w:rsidP="00CF1175">
            <w:pPr>
              <w:jc w:val="left"/>
            </w:pPr>
            <w:r>
              <w:rPr>
                <w:rFonts w:hint="eastAsia"/>
              </w:rPr>
              <w:t>合计</w:t>
            </w:r>
          </w:p>
        </w:tc>
        <w:tc>
          <w:tcPr>
            <w:tcW w:w="2381" w:type="dxa"/>
          </w:tcPr>
          <w:p w:rsidR="00CF1175" w:rsidRDefault="00CF1175" w:rsidP="00CF1175">
            <w:pPr>
              <w:jc w:val="right"/>
            </w:pPr>
            <w:r>
              <w:t>749,339,511.48</w:t>
            </w:r>
          </w:p>
        </w:tc>
        <w:tc>
          <w:tcPr>
            <w:tcW w:w="2506" w:type="dxa"/>
          </w:tcPr>
          <w:p w:rsidR="00CF1175" w:rsidRDefault="00CF1175" w:rsidP="00CF1175">
            <w:pPr>
              <w:jc w:val="right"/>
            </w:pPr>
            <w:r>
              <w:t>100.00</w:t>
            </w:r>
          </w:p>
        </w:tc>
      </w:tr>
    </w:tbl>
    <w:p w:rsidR="00CF1175" w:rsidRDefault="00CF1175" w:rsidP="00CF1175">
      <w:pPr>
        <w:pStyle w:val="-2"/>
        <w:spacing w:before="312"/>
        <w:rPr>
          <w:rFonts w:hint="eastAsia"/>
        </w:rPr>
      </w:pPr>
      <w:r>
        <w:rPr>
          <w:rFonts w:hint="eastAsia"/>
        </w:rPr>
        <w:t>报告期末按行业分类的股票投资组合</w:t>
      </w:r>
    </w:p>
    <w:p w:rsidR="00CF1175" w:rsidRDefault="00CF1175" w:rsidP="00CF1175">
      <w:pPr>
        <w:pStyle w:val="-3"/>
        <w:spacing w:before="156" w:after="156"/>
        <w:rPr>
          <w:rFonts w:hint="eastAsia"/>
        </w:rPr>
      </w:pPr>
      <w:r>
        <w:rPr>
          <w:rFonts w:hint="eastAsia"/>
        </w:rPr>
        <w:t>报告期末按行业分类的境内股票投资组合</w:t>
      </w:r>
    </w:p>
    <w:p w:rsidR="00CF1175" w:rsidRDefault="00CF1175" w:rsidP="00CF1175">
      <w:pPr>
        <w:pStyle w:val="-"/>
        <w:ind w:firstLine="420"/>
        <w:rPr>
          <w:rFonts w:hint="eastAsia"/>
        </w:rPr>
      </w:pPr>
      <w:r>
        <w:rPr>
          <w:rFonts w:hint="eastAsia"/>
        </w:rPr>
        <w:t>无。</w:t>
      </w:r>
    </w:p>
    <w:p w:rsidR="00CF1175" w:rsidRDefault="00CF1175" w:rsidP="00CF1175">
      <w:pPr>
        <w:pStyle w:val="-3"/>
        <w:spacing w:before="156" w:after="156"/>
        <w:rPr>
          <w:rFonts w:hint="eastAsia"/>
        </w:rPr>
      </w:pPr>
      <w:r>
        <w:rPr>
          <w:rFonts w:hint="eastAsia"/>
        </w:rPr>
        <w:t>报告期末按行业分类的港股通投资股票投资组合</w:t>
      </w:r>
    </w:p>
    <w:p w:rsidR="00CF1175" w:rsidRDefault="00CF1175" w:rsidP="00CF1175">
      <w:pPr>
        <w:pStyle w:val="-"/>
        <w:ind w:firstLine="420"/>
        <w:rPr>
          <w:rFonts w:hint="eastAsia"/>
        </w:rPr>
      </w:pPr>
      <w:r>
        <w:rPr>
          <w:rFonts w:hint="eastAsia"/>
        </w:rPr>
        <w:t>无。</w:t>
      </w:r>
    </w:p>
    <w:p w:rsidR="00CF1175" w:rsidRDefault="00CF1175" w:rsidP="00CF1175">
      <w:pPr>
        <w:pStyle w:val="-2"/>
        <w:spacing w:before="312"/>
        <w:rPr>
          <w:rFonts w:hint="eastAsia"/>
        </w:rPr>
      </w:pPr>
      <w:r>
        <w:rPr>
          <w:rFonts w:hint="eastAsia"/>
        </w:rPr>
        <w:t>期末按公允价值占基金资产净值比例大小排序的股票投资明细</w:t>
      </w:r>
    </w:p>
    <w:p w:rsidR="00CF1175" w:rsidRDefault="00CF1175" w:rsidP="00CF1175">
      <w:pPr>
        <w:pStyle w:val="-3"/>
        <w:spacing w:before="156" w:after="156"/>
        <w:rPr>
          <w:rFonts w:hint="eastAsia"/>
        </w:rPr>
      </w:pPr>
      <w:r>
        <w:rPr>
          <w:rFonts w:hint="eastAsia"/>
        </w:rPr>
        <w:t>报告期末按公允价值占基金资产净值比例大小排序的前十名股票投资明细</w:t>
      </w:r>
    </w:p>
    <w:p w:rsidR="00CF1175" w:rsidRDefault="00CF1175" w:rsidP="00CF1175">
      <w:pPr>
        <w:pStyle w:val="-"/>
        <w:ind w:firstLine="420"/>
        <w:rPr>
          <w:rFonts w:hint="eastAsia"/>
        </w:rPr>
      </w:pPr>
      <w:r>
        <w:rPr>
          <w:rFonts w:hint="eastAsia"/>
        </w:rPr>
        <w:t>无。</w:t>
      </w:r>
    </w:p>
    <w:p w:rsidR="00CF1175" w:rsidRDefault="00CF1175" w:rsidP="00CF117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F1175" w:rsidTr="00CF1175">
        <w:trPr>
          <w:cnfStyle w:val="100000000000" w:firstRow="1" w:lastRow="0" w:firstColumn="0" w:lastColumn="0" w:oddVBand="0" w:evenVBand="0" w:oddHBand="0" w:evenHBand="0" w:firstRowFirstColumn="0" w:firstRowLastColumn="0" w:lastRowFirstColumn="0" w:lastRowLastColumn="0"/>
        </w:trPr>
        <w:tc>
          <w:tcPr>
            <w:tcW w:w="646" w:type="dxa"/>
          </w:tcPr>
          <w:p w:rsidR="00CF1175" w:rsidRPr="00CF1175" w:rsidRDefault="00CF1175" w:rsidP="00CF1175">
            <w:pPr>
              <w:jc w:val="center"/>
              <w:rPr>
                <w:b/>
              </w:rPr>
            </w:pPr>
            <w:r w:rsidRPr="00CF1175">
              <w:rPr>
                <w:rFonts w:hint="eastAsia"/>
                <w:b/>
              </w:rPr>
              <w:t>序号</w:t>
            </w:r>
          </w:p>
        </w:tc>
        <w:tc>
          <w:tcPr>
            <w:tcW w:w="2835" w:type="dxa"/>
          </w:tcPr>
          <w:p w:rsidR="00CF1175" w:rsidRPr="00CF1175" w:rsidRDefault="00CF1175" w:rsidP="00CF1175">
            <w:pPr>
              <w:jc w:val="center"/>
              <w:rPr>
                <w:b/>
              </w:rPr>
            </w:pPr>
            <w:r w:rsidRPr="00CF1175">
              <w:rPr>
                <w:rFonts w:hint="eastAsia"/>
                <w:b/>
              </w:rPr>
              <w:t>债券品种</w:t>
            </w:r>
          </w:p>
        </w:tc>
        <w:tc>
          <w:tcPr>
            <w:tcW w:w="2466" w:type="dxa"/>
          </w:tcPr>
          <w:p w:rsidR="00CF1175" w:rsidRPr="00CF1175" w:rsidRDefault="00CF1175" w:rsidP="00CF1175">
            <w:pPr>
              <w:jc w:val="center"/>
              <w:rPr>
                <w:b/>
              </w:rPr>
            </w:pPr>
            <w:r w:rsidRPr="00CF1175">
              <w:rPr>
                <w:rFonts w:hint="eastAsia"/>
                <w:b/>
              </w:rPr>
              <w:t>公允价值（元）</w:t>
            </w:r>
          </w:p>
        </w:tc>
        <w:tc>
          <w:tcPr>
            <w:tcW w:w="2557" w:type="dxa"/>
          </w:tcPr>
          <w:p w:rsidR="00CF1175" w:rsidRPr="00CF1175" w:rsidRDefault="00CF1175" w:rsidP="00CF1175">
            <w:pPr>
              <w:jc w:val="center"/>
              <w:rPr>
                <w:b/>
              </w:rPr>
            </w:pPr>
            <w:r w:rsidRPr="00CF1175">
              <w:rPr>
                <w:rFonts w:hint="eastAsia"/>
                <w:b/>
              </w:rPr>
              <w:t>占基金资产净值比例（％）</w:t>
            </w:r>
          </w:p>
        </w:tc>
      </w:tr>
      <w:tr w:rsidR="00CF1175" w:rsidTr="00CF1175">
        <w:tc>
          <w:tcPr>
            <w:tcW w:w="646" w:type="dxa"/>
          </w:tcPr>
          <w:p w:rsidR="00CF1175" w:rsidRDefault="00CF1175" w:rsidP="00CF1175">
            <w:pPr>
              <w:jc w:val="center"/>
            </w:pPr>
            <w:r>
              <w:t>1</w:t>
            </w:r>
          </w:p>
        </w:tc>
        <w:tc>
          <w:tcPr>
            <w:tcW w:w="2835" w:type="dxa"/>
          </w:tcPr>
          <w:p w:rsidR="00CF1175" w:rsidRDefault="00CF1175" w:rsidP="00CF1175">
            <w:pPr>
              <w:jc w:val="left"/>
            </w:pPr>
            <w:r>
              <w:rPr>
                <w:rFonts w:hint="eastAsia"/>
              </w:rPr>
              <w:t>国家债券</w:t>
            </w:r>
          </w:p>
        </w:tc>
        <w:tc>
          <w:tcPr>
            <w:tcW w:w="2466" w:type="dxa"/>
          </w:tcPr>
          <w:p w:rsidR="00CF1175" w:rsidRDefault="00CF1175" w:rsidP="00CF1175">
            <w:pPr>
              <w:jc w:val="right"/>
            </w:pPr>
            <w:r>
              <w:t>27,305,441.15</w:t>
            </w:r>
          </w:p>
        </w:tc>
        <w:tc>
          <w:tcPr>
            <w:tcW w:w="2557" w:type="dxa"/>
          </w:tcPr>
          <w:p w:rsidR="00CF1175" w:rsidRDefault="00CF1175" w:rsidP="00CF1175">
            <w:pPr>
              <w:jc w:val="right"/>
            </w:pPr>
            <w:r>
              <w:t>3.74</w:t>
            </w:r>
          </w:p>
        </w:tc>
      </w:tr>
      <w:tr w:rsidR="00CF1175" w:rsidTr="00CF1175">
        <w:tc>
          <w:tcPr>
            <w:tcW w:w="646" w:type="dxa"/>
          </w:tcPr>
          <w:p w:rsidR="00CF1175" w:rsidRDefault="00CF1175" w:rsidP="00CF1175">
            <w:pPr>
              <w:jc w:val="center"/>
            </w:pPr>
            <w:r>
              <w:t>2</w:t>
            </w:r>
          </w:p>
        </w:tc>
        <w:tc>
          <w:tcPr>
            <w:tcW w:w="2835" w:type="dxa"/>
          </w:tcPr>
          <w:p w:rsidR="00CF1175" w:rsidRDefault="00CF1175" w:rsidP="00CF1175">
            <w:pPr>
              <w:jc w:val="left"/>
            </w:pPr>
            <w:r>
              <w:rPr>
                <w:rFonts w:hint="eastAsia"/>
              </w:rPr>
              <w:t>央行票据</w:t>
            </w:r>
          </w:p>
        </w:tc>
        <w:tc>
          <w:tcPr>
            <w:tcW w:w="2466" w:type="dxa"/>
          </w:tcPr>
          <w:p w:rsidR="00CF1175" w:rsidRDefault="00CF1175" w:rsidP="00CF1175">
            <w:pPr>
              <w:jc w:val="right"/>
            </w:pPr>
            <w:r>
              <w:t>-</w:t>
            </w:r>
          </w:p>
        </w:tc>
        <w:tc>
          <w:tcPr>
            <w:tcW w:w="2557" w:type="dxa"/>
          </w:tcPr>
          <w:p w:rsidR="00CF1175" w:rsidRDefault="00CF1175" w:rsidP="00CF1175">
            <w:pPr>
              <w:jc w:val="right"/>
            </w:pPr>
            <w:r>
              <w:t>-</w:t>
            </w:r>
          </w:p>
        </w:tc>
      </w:tr>
      <w:tr w:rsidR="00CF1175" w:rsidTr="00CF1175">
        <w:tc>
          <w:tcPr>
            <w:tcW w:w="646" w:type="dxa"/>
          </w:tcPr>
          <w:p w:rsidR="00CF1175" w:rsidRDefault="00CF1175" w:rsidP="00CF1175">
            <w:pPr>
              <w:jc w:val="center"/>
            </w:pPr>
            <w:r>
              <w:t>3</w:t>
            </w:r>
          </w:p>
        </w:tc>
        <w:tc>
          <w:tcPr>
            <w:tcW w:w="2835" w:type="dxa"/>
          </w:tcPr>
          <w:p w:rsidR="00CF1175" w:rsidRDefault="00CF1175" w:rsidP="00CF1175">
            <w:pPr>
              <w:jc w:val="left"/>
            </w:pPr>
            <w:r>
              <w:rPr>
                <w:rFonts w:hint="eastAsia"/>
              </w:rPr>
              <w:t>金融债券</w:t>
            </w:r>
          </w:p>
        </w:tc>
        <w:tc>
          <w:tcPr>
            <w:tcW w:w="2466" w:type="dxa"/>
          </w:tcPr>
          <w:p w:rsidR="00CF1175" w:rsidRDefault="00CF1175" w:rsidP="00CF1175">
            <w:pPr>
              <w:jc w:val="right"/>
            </w:pPr>
            <w:r>
              <w:t>-</w:t>
            </w:r>
          </w:p>
        </w:tc>
        <w:tc>
          <w:tcPr>
            <w:tcW w:w="2557" w:type="dxa"/>
          </w:tcPr>
          <w:p w:rsidR="00CF1175" w:rsidRDefault="00CF1175" w:rsidP="00CF1175">
            <w:pPr>
              <w:jc w:val="right"/>
            </w:pPr>
            <w:r>
              <w:t>-</w:t>
            </w:r>
          </w:p>
        </w:tc>
      </w:tr>
      <w:tr w:rsidR="00CF1175" w:rsidTr="00CF1175">
        <w:tc>
          <w:tcPr>
            <w:tcW w:w="646" w:type="dxa"/>
          </w:tcPr>
          <w:p w:rsidR="00CF1175" w:rsidRDefault="00CF1175" w:rsidP="00CF1175">
            <w:pPr>
              <w:jc w:val="center"/>
            </w:pPr>
          </w:p>
        </w:tc>
        <w:tc>
          <w:tcPr>
            <w:tcW w:w="2835" w:type="dxa"/>
          </w:tcPr>
          <w:p w:rsidR="00CF1175" w:rsidRDefault="00CF1175" w:rsidP="00CF1175">
            <w:pPr>
              <w:jc w:val="left"/>
            </w:pPr>
            <w:r>
              <w:rPr>
                <w:rFonts w:hint="eastAsia"/>
              </w:rPr>
              <w:t>其中：政策性金融债</w:t>
            </w:r>
          </w:p>
        </w:tc>
        <w:tc>
          <w:tcPr>
            <w:tcW w:w="2466" w:type="dxa"/>
          </w:tcPr>
          <w:p w:rsidR="00CF1175" w:rsidRDefault="00CF1175" w:rsidP="00CF1175">
            <w:pPr>
              <w:jc w:val="right"/>
            </w:pPr>
            <w:r>
              <w:t>-</w:t>
            </w:r>
          </w:p>
        </w:tc>
        <w:tc>
          <w:tcPr>
            <w:tcW w:w="2557" w:type="dxa"/>
          </w:tcPr>
          <w:p w:rsidR="00CF1175" w:rsidRDefault="00CF1175" w:rsidP="00CF1175">
            <w:pPr>
              <w:jc w:val="right"/>
            </w:pPr>
            <w:r>
              <w:t>-</w:t>
            </w:r>
          </w:p>
        </w:tc>
      </w:tr>
      <w:tr w:rsidR="00CF1175" w:rsidTr="00CF1175">
        <w:tc>
          <w:tcPr>
            <w:tcW w:w="646" w:type="dxa"/>
          </w:tcPr>
          <w:p w:rsidR="00CF1175" w:rsidRDefault="00CF1175" w:rsidP="00CF1175">
            <w:pPr>
              <w:jc w:val="center"/>
            </w:pPr>
            <w:r>
              <w:t>4</w:t>
            </w:r>
          </w:p>
        </w:tc>
        <w:tc>
          <w:tcPr>
            <w:tcW w:w="2835" w:type="dxa"/>
          </w:tcPr>
          <w:p w:rsidR="00CF1175" w:rsidRDefault="00CF1175" w:rsidP="00CF1175">
            <w:pPr>
              <w:jc w:val="left"/>
            </w:pPr>
            <w:r>
              <w:rPr>
                <w:rFonts w:hint="eastAsia"/>
              </w:rPr>
              <w:t>企业债券</w:t>
            </w:r>
          </w:p>
        </w:tc>
        <w:tc>
          <w:tcPr>
            <w:tcW w:w="2466" w:type="dxa"/>
          </w:tcPr>
          <w:p w:rsidR="00CF1175" w:rsidRDefault="00CF1175" w:rsidP="00CF1175">
            <w:pPr>
              <w:jc w:val="right"/>
            </w:pPr>
            <w:r>
              <w:t>-</w:t>
            </w:r>
          </w:p>
        </w:tc>
        <w:tc>
          <w:tcPr>
            <w:tcW w:w="2557" w:type="dxa"/>
          </w:tcPr>
          <w:p w:rsidR="00CF1175" w:rsidRDefault="00CF1175" w:rsidP="00CF1175">
            <w:pPr>
              <w:jc w:val="right"/>
            </w:pPr>
            <w:r>
              <w:t>-</w:t>
            </w:r>
          </w:p>
        </w:tc>
      </w:tr>
      <w:tr w:rsidR="00CF1175" w:rsidTr="00CF1175">
        <w:tc>
          <w:tcPr>
            <w:tcW w:w="646" w:type="dxa"/>
          </w:tcPr>
          <w:p w:rsidR="00CF1175" w:rsidRDefault="00CF1175" w:rsidP="00CF1175">
            <w:pPr>
              <w:jc w:val="center"/>
            </w:pPr>
            <w:r>
              <w:t>5</w:t>
            </w:r>
          </w:p>
        </w:tc>
        <w:tc>
          <w:tcPr>
            <w:tcW w:w="2835" w:type="dxa"/>
          </w:tcPr>
          <w:p w:rsidR="00CF1175" w:rsidRDefault="00CF1175" w:rsidP="00CF1175">
            <w:pPr>
              <w:jc w:val="left"/>
            </w:pPr>
            <w:r>
              <w:rPr>
                <w:rFonts w:hint="eastAsia"/>
              </w:rPr>
              <w:t>企业短期融资券</w:t>
            </w:r>
          </w:p>
        </w:tc>
        <w:tc>
          <w:tcPr>
            <w:tcW w:w="2466" w:type="dxa"/>
          </w:tcPr>
          <w:p w:rsidR="00CF1175" w:rsidRDefault="00CF1175" w:rsidP="00CF1175">
            <w:pPr>
              <w:jc w:val="right"/>
            </w:pPr>
            <w:r>
              <w:t>-</w:t>
            </w:r>
          </w:p>
        </w:tc>
        <w:tc>
          <w:tcPr>
            <w:tcW w:w="2557" w:type="dxa"/>
          </w:tcPr>
          <w:p w:rsidR="00CF1175" w:rsidRDefault="00CF1175" w:rsidP="00CF1175">
            <w:pPr>
              <w:jc w:val="right"/>
            </w:pPr>
            <w:r>
              <w:t>-</w:t>
            </w:r>
          </w:p>
        </w:tc>
      </w:tr>
      <w:tr w:rsidR="00CF1175" w:rsidTr="00CF1175">
        <w:tc>
          <w:tcPr>
            <w:tcW w:w="646" w:type="dxa"/>
          </w:tcPr>
          <w:p w:rsidR="00CF1175" w:rsidRDefault="00CF1175" w:rsidP="00CF1175">
            <w:pPr>
              <w:jc w:val="center"/>
            </w:pPr>
            <w:r>
              <w:t>6</w:t>
            </w:r>
          </w:p>
        </w:tc>
        <w:tc>
          <w:tcPr>
            <w:tcW w:w="2835" w:type="dxa"/>
          </w:tcPr>
          <w:p w:rsidR="00CF1175" w:rsidRDefault="00CF1175" w:rsidP="00CF1175">
            <w:pPr>
              <w:jc w:val="left"/>
            </w:pPr>
            <w:r>
              <w:rPr>
                <w:rFonts w:hint="eastAsia"/>
              </w:rPr>
              <w:t>中期票据</w:t>
            </w:r>
          </w:p>
        </w:tc>
        <w:tc>
          <w:tcPr>
            <w:tcW w:w="2466" w:type="dxa"/>
          </w:tcPr>
          <w:p w:rsidR="00CF1175" w:rsidRDefault="00CF1175" w:rsidP="00CF1175">
            <w:pPr>
              <w:jc w:val="right"/>
            </w:pPr>
            <w:r>
              <w:t>-</w:t>
            </w:r>
          </w:p>
        </w:tc>
        <w:tc>
          <w:tcPr>
            <w:tcW w:w="2557" w:type="dxa"/>
          </w:tcPr>
          <w:p w:rsidR="00CF1175" w:rsidRDefault="00CF1175" w:rsidP="00CF1175">
            <w:pPr>
              <w:jc w:val="right"/>
            </w:pPr>
            <w:r>
              <w:t>-</w:t>
            </w:r>
          </w:p>
        </w:tc>
      </w:tr>
      <w:tr w:rsidR="00CF1175" w:rsidTr="00CF1175">
        <w:tc>
          <w:tcPr>
            <w:tcW w:w="646" w:type="dxa"/>
          </w:tcPr>
          <w:p w:rsidR="00CF1175" w:rsidRDefault="00CF1175" w:rsidP="00CF1175">
            <w:pPr>
              <w:jc w:val="center"/>
            </w:pPr>
            <w:r>
              <w:t>7</w:t>
            </w:r>
          </w:p>
        </w:tc>
        <w:tc>
          <w:tcPr>
            <w:tcW w:w="2835" w:type="dxa"/>
          </w:tcPr>
          <w:p w:rsidR="00CF1175" w:rsidRDefault="00CF1175" w:rsidP="00CF1175">
            <w:pPr>
              <w:jc w:val="left"/>
            </w:pPr>
            <w:r>
              <w:rPr>
                <w:rFonts w:hint="eastAsia"/>
              </w:rPr>
              <w:t>可转债（可交换债）</w:t>
            </w:r>
          </w:p>
        </w:tc>
        <w:tc>
          <w:tcPr>
            <w:tcW w:w="2466" w:type="dxa"/>
          </w:tcPr>
          <w:p w:rsidR="00CF1175" w:rsidRDefault="00CF1175" w:rsidP="00CF1175">
            <w:pPr>
              <w:jc w:val="right"/>
            </w:pPr>
            <w:r>
              <w:t>-</w:t>
            </w:r>
          </w:p>
        </w:tc>
        <w:tc>
          <w:tcPr>
            <w:tcW w:w="2557" w:type="dxa"/>
          </w:tcPr>
          <w:p w:rsidR="00CF1175" w:rsidRDefault="00CF1175" w:rsidP="00CF1175">
            <w:pPr>
              <w:jc w:val="right"/>
            </w:pPr>
            <w:r>
              <w:t>-</w:t>
            </w:r>
          </w:p>
        </w:tc>
      </w:tr>
      <w:tr w:rsidR="00CF1175" w:rsidTr="00CF1175">
        <w:tc>
          <w:tcPr>
            <w:tcW w:w="646" w:type="dxa"/>
          </w:tcPr>
          <w:p w:rsidR="00CF1175" w:rsidRDefault="00CF1175" w:rsidP="00CF1175">
            <w:pPr>
              <w:jc w:val="center"/>
            </w:pPr>
            <w:r>
              <w:t>8</w:t>
            </w:r>
          </w:p>
        </w:tc>
        <w:tc>
          <w:tcPr>
            <w:tcW w:w="2835" w:type="dxa"/>
          </w:tcPr>
          <w:p w:rsidR="00CF1175" w:rsidRDefault="00CF1175" w:rsidP="00CF1175">
            <w:pPr>
              <w:jc w:val="left"/>
            </w:pPr>
            <w:r>
              <w:rPr>
                <w:rFonts w:hint="eastAsia"/>
              </w:rPr>
              <w:t>同业存单</w:t>
            </w:r>
          </w:p>
        </w:tc>
        <w:tc>
          <w:tcPr>
            <w:tcW w:w="2466" w:type="dxa"/>
          </w:tcPr>
          <w:p w:rsidR="00CF1175" w:rsidRDefault="00CF1175" w:rsidP="00CF1175">
            <w:pPr>
              <w:jc w:val="right"/>
            </w:pPr>
            <w:r>
              <w:t>-</w:t>
            </w:r>
          </w:p>
        </w:tc>
        <w:tc>
          <w:tcPr>
            <w:tcW w:w="2557" w:type="dxa"/>
          </w:tcPr>
          <w:p w:rsidR="00CF1175" w:rsidRDefault="00CF1175" w:rsidP="00CF1175">
            <w:pPr>
              <w:jc w:val="right"/>
            </w:pPr>
            <w:r>
              <w:t>-</w:t>
            </w:r>
          </w:p>
        </w:tc>
      </w:tr>
      <w:tr w:rsidR="00CF1175" w:rsidTr="00CF1175">
        <w:tc>
          <w:tcPr>
            <w:tcW w:w="646" w:type="dxa"/>
          </w:tcPr>
          <w:p w:rsidR="00CF1175" w:rsidRDefault="00CF1175" w:rsidP="00CF1175">
            <w:pPr>
              <w:jc w:val="center"/>
            </w:pPr>
            <w:r>
              <w:t>9</w:t>
            </w:r>
          </w:p>
        </w:tc>
        <w:tc>
          <w:tcPr>
            <w:tcW w:w="2835" w:type="dxa"/>
          </w:tcPr>
          <w:p w:rsidR="00CF1175" w:rsidRDefault="00CF1175" w:rsidP="00CF1175">
            <w:pPr>
              <w:jc w:val="left"/>
            </w:pPr>
            <w:r>
              <w:rPr>
                <w:rFonts w:hint="eastAsia"/>
              </w:rPr>
              <w:t>其他</w:t>
            </w:r>
          </w:p>
        </w:tc>
        <w:tc>
          <w:tcPr>
            <w:tcW w:w="2466" w:type="dxa"/>
          </w:tcPr>
          <w:p w:rsidR="00CF1175" w:rsidRDefault="00CF1175" w:rsidP="00CF1175">
            <w:pPr>
              <w:jc w:val="right"/>
            </w:pPr>
            <w:r>
              <w:t>-</w:t>
            </w:r>
          </w:p>
        </w:tc>
        <w:tc>
          <w:tcPr>
            <w:tcW w:w="2557" w:type="dxa"/>
          </w:tcPr>
          <w:p w:rsidR="00CF1175" w:rsidRDefault="00CF1175" w:rsidP="00CF1175">
            <w:pPr>
              <w:jc w:val="right"/>
            </w:pPr>
            <w:r>
              <w:t>-</w:t>
            </w:r>
          </w:p>
        </w:tc>
      </w:tr>
      <w:tr w:rsidR="00CF1175" w:rsidTr="00CF1175">
        <w:tc>
          <w:tcPr>
            <w:tcW w:w="646" w:type="dxa"/>
          </w:tcPr>
          <w:p w:rsidR="00CF1175" w:rsidRDefault="00CF1175" w:rsidP="00CF1175">
            <w:pPr>
              <w:jc w:val="center"/>
            </w:pPr>
            <w:r>
              <w:t>10</w:t>
            </w:r>
          </w:p>
        </w:tc>
        <w:tc>
          <w:tcPr>
            <w:tcW w:w="2835" w:type="dxa"/>
          </w:tcPr>
          <w:p w:rsidR="00CF1175" w:rsidRDefault="00CF1175" w:rsidP="00CF1175">
            <w:pPr>
              <w:jc w:val="left"/>
            </w:pPr>
            <w:r>
              <w:rPr>
                <w:rFonts w:hint="eastAsia"/>
              </w:rPr>
              <w:t>合计</w:t>
            </w:r>
          </w:p>
        </w:tc>
        <w:tc>
          <w:tcPr>
            <w:tcW w:w="2466" w:type="dxa"/>
          </w:tcPr>
          <w:p w:rsidR="00CF1175" w:rsidRDefault="00CF1175" w:rsidP="00CF1175">
            <w:pPr>
              <w:jc w:val="right"/>
            </w:pPr>
            <w:r>
              <w:t>27,305,441.15</w:t>
            </w:r>
          </w:p>
        </w:tc>
        <w:tc>
          <w:tcPr>
            <w:tcW w:w="2557" w:type="dxa"/>
          </w:tcPr>
          <w:p w:rsidR="00CF1175" w:rsidRDefault="00CF1175" w:rsidP="00CF1175">
            <w:pPr>
              <w:jc w:val="right"/>
            </w:pPr>
            <w:r>
              <w:t>3.74</w:t>
            </w:r>
          </w:p>
        </w:tc>
      </w:tr>
    </w:tbl>
    <w:p w:rsidR="00CF1175" w:rsidRDefault="00CF1175" w:rsidP="00CF117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F1175" w:rsidTr="00CF1175">
        <w:trPr>
          <w:cnfStyle w:val="100000000000" w:firstRow="1" w:lastRow="0" w:firstColumn="0" w:lastColumn="0" w:oddVBand="0" w:evenVBand="0" w:oddHBand="0" w:evenHBand="0" w:firstRowFirstColumn="0" w:firstRowLastColumn="0" w:lastRowFirstColumn="0" w:lastRowLastColumn="0"/>
        </w:trPr>
        <w:tc>
          <w:tcPr>
            <w:tcW w:w="646" w:type="dxa"/>
          </w:tcPr>
          <w:p w:rsidR="00CF1175" w:rsidRPr="00CF1175" w:rsidRDefault="00CF1175" w:rsidP="00CF1175">
            <w:pPr>
              <w:jc w:val="center"/>
              <w:rPr>
                <w:b/>
              </w:rPr>
            </w:pPr>
            <w:r w:rsidRPr="00CF1175">
              <w:rPr>
                <w:rFonts w:hint="eastAsia"/>
                <w:b/>
              </w:rPr>
              <w:t>序号</w:t>
            </w:r>
          </w:p>
        </w:tc>
        <w:tc>
          <w:tcPr>
            <w:tcW w:w="1162" w:type="dxa"/>
          </w:tcPr>
          <w:p w:rsidR="00CF1175" w:rsidRPr="00CF1175" w:rsidRDefault="00CF1175" w:rsidP="00CF1175">
            <w:pPr>
              <w:jc w:val="center"/>
              <w:rPr>
                <w:b/>
              </w:rPr>
            </w:pPr>
            <w:r w:rsidRPr="00CF1175">
              <w:rPr>
                <w:rFonts w:hint="eastAsia"/>
                <w:b/>
              </w:rPr>
              <w:t>债券代码</w:t>
            </w:r>
          </w:p>
        </w:tc>
        <w:tc>
          <w:tcPr>
            <w:tcW w:w="1928" w:type="dxa"/>
          </w:tcPr>
          <w:p w:rsidR="00CF1175" w:rsidRPr="00CF1175" w:rsidRDefault="00CF1175" w:rsidP="00CF1175">
            <w:pPr>
              <w:jc w:val="center"/>
              <w:rPr>
                <w:b/>
              </w:rPr>
            </w:pPr>
            <w:r w:rsidRPr="00CF1175">
              <w:rPr>
                <w:rFonts w:hint="eastAsia"/>
                <w:b/>
              </w:rPr>
              <w:t>债券名称</w:t>
            </w:r>
          </w:p>
        </w:tc>
        <w:tc>
          <w:tcPr>
            <w:tcW w:w="1140" w:type="dxa"/>
          </w:tcPr>
          <w:p w:rsidR="00CF1175" w:rsidRPr="00CF1175" w:rsidRDefault="00CF1175" w:rsidP="00CF1175">
            <w:pPr>
              <w:jc w:val="center"/>
              <w:rPr>
                <w:b/>
              </w:rPr>
            </w:pPr>
            <w:r w:rsidRPr="00CF1175">
              <w:rPr>
                <w:rFonts w:hint="eastAsia"/>
                <w:b/>
              </w:rPr>
              <w:t>数量（张）</w:t>
            </w:r>
          </w:p>
        </w:tc>
        <w:tc>
          <w:tcPr>
            <w:tcW w:w="1814" w:type="dxa"/>
          </w:tcPr>
          <w:p w:rsidR="00CF1175" w:rsidRPr="00CF1175" w:rsidRDefault="00CF1175" w:rsidP="00CF1175">
            <w:pPr>
              <w:jc w:val="center"/>
              <w:rPr>
                <w:b/>
              </w:rPr>
            </w:pPr>
            <w:r w:rsidRPr="00CF1175">
              <w:rPr>
                <w:rFonts w:hint="eastAsia"/>
                <w:b/>
              </w:rPr>
              <w:t>公允价值（元）</w:t>
            </w:r>
          </w:p>
        </w:tc>
        <w:tc>
          <w:tcPr>
            <w:tcW w:w="1814" w:type="dxa"/>
          </w:tcPr>
          <w:p w:rsidR="00CF1175" w:rsidRPr="00CF1175" w:rsidRDefault="00CF1175" w:rsidP="00CF1175">
            <w:pPr>
              <w:jc w:val="center"/>
              <w:rPr>
                <w:b/>
              </w:rPr>
            </w:pPr>
            <w:r w:rsidRPr="00CF1175">
              <w:rPr>
                <w:rFonts w:hint="eastAsia"/>
                <w:b/>
              </w:rPr>
              <w:t>占基金资产净值比例（％）</w:t>
            </w:r>
          </w:p>
        </w:tc>
      </w:tr>
      <w:tr w:rsidR="00CF1175" w:rsidTr="00CF1175">
        <w:tc>
          <w:tcPr>
            <w:tcW w:w="646" w:type="dxa"/>
          </w:tcPr>
          <w:p w:rsidR="00CF1175" w:rsidRDefault="00CF1175" w:rsidP="00CF1175">
            <w:pPr>
              <w:jc w:val="center"/>
            </w:pPr>
            <w:r>
              <w:t>1</w:t>
            </w:r>
          </w:p>
        </w:tc>
        <w:tc>
          <w:tcPr>
            <w:tcW w:w="1162" w:type="dxa"/>
          </w:tcPr>
          <w:p w:rsidR="00CF1175" w:rsidRDefault="00CF1175" w:rsidP="00CF1175">
            <w:pPr>
              <w:jc w:val="left"/>
            </w:pPr>
            <w:r>
              <w:t>019785</w:t>
            </w:r>
          </w:p>
        </w:tc>
        <w:tc>
          <w:tcPr>
            <w:tcW w:w="1928" w:type="dxa"/>
          </w:tcPr>
          <w:p w:rsidR="00CF1175" w:rsidRDefault="00CF1175" w:rsidP="00CF1175">
            <w:pPr>
              <w:jc w:val="left"/>
            </w:pPr>
            <w:r>
              <w:rPr>
                <w:rFonts w:hint="eastAsia"/>
              </w:rPr>
              <w:t>25</w:t>
            </w:r>
            <w:r>
              <w:rPr>
                <w:rFonts w:hint="eastAsia"/>
              </w:rPr>
              <w:t>国债</w:t>
            </w:r>
            <w:r>
              <w:rPr>
                <w:rFonts w:hint="eastAsia"/>
              </w:rPr>
              <w:t>13</w:t>
            </w:r>
          </w:p>
        </w:tc>
        <w:tc>
          <w:tcPr>
            <w:tcW w:w="1140" w:type="dxa"/>
          </w:tcPr>
          <w:p w:rsidR="00CF1175" w:rsidRDefault="00CF1175" w:rsidP="00CF1175">
            <w:pPr>
              <w:jc w:val="right"/>
            </w:pPr>
            <w:r>
              <w:t>189,000</w:t>
            </w:r>
          </w:p>
        </w:tc>
        <w:tc>
          <w:tcPr>
            <w:tcW w:w="1814" w:type="dxa"/>
          </w:tcPr>
          <w:p w:rsidR="00CF1175" w:rsidRDefault="00CF1175" w:rsidP="00CF1175">
            <w:pPr>
              <w:jc w:val="right"/>
            </w:pPr>
            <w:r>
              <w:t>19,013,969.59</w:t>
            </w:r>
          </w:p>
        </w:tc>
        <w:tc>
          <w:tcPr>
            <w:tcW w:w="1814" w:type="dxa"/>
          </w:tcPr>
          <w:p w:rsidR="00CF1175" w:rsidRDefault="00CF1175" w:rsidP="00CF1175">
            <w:pPr>
              <w:jc w:val="right"/>
            </w:pPr>
            <w:r>
              <w:t>2.60</w:t>
            </w:r>
          </w:p>
        </w:tc>
      </w:tr>
      <w:tr w:rsidR="00CF1175" w:rsidTr="00CF1175">
        <w:tc>
          <w:tcPr>
            <w:tcW w:w="646" w:type="dxa"/>
          </w:tcPr>
          <w:p w:rsidR="00CF1175" w:rsidRDefault="00CF1175" w:rsidP="00CF1175">
            <w:pPr>
              <w:jc w:val="center"/>
            </w:pPr>
            <w:r>
              <w:t>2</w:t>
            </w:r>
          </w:p>
        </w:tc>
        <w:tc>
          <w:tcPr>
            <w:tcW w:w="1162" w:type="dxa"/>
          </w:tcPr>
          <w:p w:rsidR="00CF1175" w:rsidRDefault="00CF1175" w:rsidP="00CF1175">
            <w:pPr>
              <w:jc w:val="left"/>
            </w:pPr>
            <w:r>
              <w:t>019766</w:t>
            </w:r>
          </w:p>
        </w:tc>
        <w:tc>
          <w:tcPr>
            <w:tcW w:w="1928" w:type="dxa"/>
          </w:tcPr>
          <w:p w:rsidR="00CF1175" w:rsidRDefault="00CF1175" w:rsidP="00CF1175">
            <w:pPr>
              <w:jc w:val="left"/>
            </w:pPr>
            <w:r>
              <w:rPr>
                <w:rFonts w:hint="eastAsia"/>
              </w:rPr>
              <w:t>25</w:t>
            </w:r>
            <w:r>
              <w:rPr>
                <w:rFonts w:hint="eastAsia"/>
              </w:rPr>
              <w:t>国债</w:t>
            </w:r>
            <w:r>
              <w:rPr>
                <w:rFonts w:hint="eastAsia"/>
              </w:rPr>
              <w:t>01</w:t>
            </w:r>
          </w:p>
        </w:tc>
        <w:tc>
          <w:tcPr>
            <w:tcW w:w="1140" w:type="dxa"/>
          </w:tcPr>
          <w:p w:rsidR="00CF1175" w:rsidRDefault="00CF1175" w:rsidP="00CF1175">
            <w:pPr>
              <w:jc w:val="right"/>
            </w:pPr>
            <w:r>
              <w:t>82,000</w:t>
            </w:r>
          </w:p>
        </w:tc>
        <w:tc>
          <w:tcPr>
            <w:tcW w:w="1814" w:type="dxa"/>
          </w:tcPr>
          <w:p w:rsidR="00CF1175" w:rsidRDefault="00CF1175" w:rsidP="00CF1175">
            <w:pPr>
              <w:jc w:val="right"/>
            </w:pPr>
            <w:r>
              <w:t>8,291,471.56</w:t>
            </w:r>
          </w:p>
        </w:tc>
        <w:tc>
          <w:tcPr>
            <w:tcW w:w="1814" w:type="dxa"/>
          </w:tcPr>
          <w:p w:rsidR="00CF1175" w:rsidRDefault="00CF1175" w:rsidP="00CF1175">
            <w:pPr>
              <w:jc w:val="right"/>
            </w:pPr>
            <w:r>
              <w:t>1.14</w:t>
            </w:r>
          </w:p>
        </w:tc>
      </w:tr>
    </w:tbl>
    <w:p w:rsidR="00CF1175" w:rsidRDefault="00CF1175" w:rsidP="00CF1175">
      <w:pPr>
        <w:pStyle w:val="-2"/>
        <w:spacing w:before="312"/>
        <w:rPr>
          <w:rFonts w:hint="eastAsia"/>
        </w:rPr>
      </w:pPr>
      <w:r>
        <w:rPr>
          <w:rFonts w:hint="eastAsia"/>
        </w:rPr>
        <w:t>报告期末按公允价值占基金资产净值比例大小排名的前十名资产支持证券投资明细</w:t>
      </w:r>
    </w:p>
    <w:p w:rsidR="00CF1175" w:rsidRDefault="00CF1175" w:rsidP="00CF1175">
      <w:pPr>
        <w:pStyle w:val="-"/>
        <w:ind w:firstLine="420"/>
        <w:rPr>
          <w:rFonts w:hint="eastAsia"/>
        </w:rPr>
      </w:pPr>
      <w:r>
        <w:rPr>
          <w:rFonts w:hint="eastAsia"/>
        </w:rPr>
        <w:lastRenderedPageBreak/>
        <w:t>本基金本报告期末未持有资产支持证券。</w:t>
      </w:r>
    </w:p>
    <w:p w:rsidR="00CF1175" w:rsidRDefault="00CF1175" w:rsidP="00CF1175">
      <w:pPr>
        <w:pStyle w:val="-2"/>
        <w:spacing w:before="312"/>
        <w:rPr>
          <w:rFonts w:hint="eastAsia"/>
        </w:rPr>
      </w:pPr>
      <w:r>
        <w:rPr>
          <w:rFonts w:hint="eastAsia"/>
        </w:rPr>
        <w:t>报告期末按公允价值占基金资产净值比例大小排序的前五名贵金属投资明细</w:t>
      </w:r>
    </w:p>
    <w:p w:rsidR="00CF1175" w:rsidRDefault="00CF1175" w:rsidP="00CF1175">
      <w:pPr>
        <w:pStyle w:val="-"/>
        <w:ind w:firstLine="420"/>
        <w:rPr>
          <w:rFonts w:hint="eastAsia"/>
        </w:rPr>
      </w:pPr>
      <w:r>
        <w:rPr>
          <w:rFonts w:hint="eastAsia"/>
        </w:rPr>
        <w:t>无。</w:t>
      </w:r>
    </w:p>
    <w:p w:rsidR="00CF1175" w:rsidRDefault="00CF1175" w:rsidP="00CF1175">
      <w:pPr>
        <w:pStyle w:val="-2"/>
        <w:spacing w:before="312"/>
        <w:rPr>
          <w:rFonts w:hint="eastAsia"/>
        </w:rPr>
      </w:pPr>
      <w:r>
        <w:rPr>
          <w:rFonts w:hint="eastAsia"/>
        </w:rPr>
        <w:t>报告期末按公允价值占基金资产净值比例大小排名的前五名权证投资明细</w:t>
      </w:r>
    </w:p>
    <w:p w:rsidR="00CF1175" w:rsidRDefault="00CF1175" w:rsidP="00CF1175">
      <w:pPr>
        <w:pStyle w:val="-"/>
        <w:ind w:firstLine="420"/>
        <w:rPr>
          <w:rFonts w:hint="eastAsia"/>
        </w:rPr>
      </w:pPr>
      <w:r>
        <w:rPr>
          <w:rFonts w:hint="eastAsia"/>
        </w:rPr>
        <w:t>无。</w:t>
      </w:r>
    </w:p>
    <w:p w:rsidR="00CF1175" w:rsidRDefault="00CF1175" w:rsidP="00CF1175">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CF1175" w:rsidTr="00CF1175">
        <w:trPr>
          <w:cnfStyle w:val="100000000000" w:firstRow="1" w:lastRow="0" w:firstColumn="0" w:lastColumn="0" w:oddVBand="0" w:evenVBand="0" w:oddHBand="0" w:evenHBand="0" w:firstRowFirstColumn="0" w:firstRowLastColumn="0" w:lastRowFirstColumn="0" w:lastRowLastColumn="0"/>
        </w:trPr>
        <w:tc>
          <w:tcPr>
            <w:tcW w:w="1186" w:type="dxa"/>
          </w:tcPr>
          <w:p w:rsidR="00CF1175" w:rsidRPr="00CF1175" w:rsidRDefault="00CF1175" w:rsidP="00CF1175">
            <w:pPr>
              <w:jc w:val="center"/>
              <w:rPr>
                <w:b/>
              </w:rPr>
            </w:pPr>
            <w:r w:rsidRPr="00CF1175">
              <w:rPr>
                <w:rFonts w:hint="eastAsia"/>
                <w:b/>
              </w:rPr>
              <w:t>序号</w:t>
            </w:r>
          </w:p>
        </w:tc>
        <w:tc>
          <w:tcPr>
            <w:tcW w:w="1186" w:type="dxa"/>
          </w:tcPr>
          <w:p w:rsidR="00CF1175" w:rsidRPr="00CF1175" w:rsidRDefault="00CF1175" w:rsidP="00CF1175">
            <w:pPr>
              <w:jc w:val="center"/>
              <w:rPr>
                <w:b/>
              </w:rPr>
            </w:pPr>
            <w:r w:rsidRPr="00CF1175">
              <w:rPr>
                <w:rFonts w:hint="eastAsia"/>
                <w:b/>
              </w:rPr>
              <w:t>基金名称</w:t>
            </w:r>
          </w:p>
        </w:tc>
        <w:tc>
          <w:tcPr>
            <w:tcW w:w="1186" w:type="dxa"/>
          </w:tcPr>
          <w:p w:rsidR="00CF1175" w:rsidRPr="00CF1175" w:rsidRDefault="00CF1175" w:rsidP="00CF1175">
            <w:pPr>
              <w:jc w:val="center"/>
              <w:rPr>
                <w:b/>
              </w:rPr>
            </w:pPr>
            <w:r w:rsidRPr="00CF1175">
              <w:rPr>
                <w:rFonts w:hint="eastAsia"/>
                <w:b/>
              </w:rPr>
              <w:t>基金类型</w:t>
            </w:r>
          </w:p>
        </w:tc>
        <w:tc>
          <w:tcPr>
            <w:tcW w:w="1187" w:type="dxa"/>
          </w:tcPr>
          <w:p w:rsidR="00CF1175" w:rsidRPr="00CF1175" w:rsidRDefault="00CF1175" w:rsidP="00CF1175">
            <w:pPr>
              <w:jc w:val="center"/>
              <w:rPr>
                <w:b/>
              </w:rPr>
            </w:pPr>
            <w:r w:rsidRPr="00CF1175">
              <w:rPr>
                <w:rFonts w:hint="eastAsia"/>
                <w:b/>
              </w:rPr>
              <w:t>运作方式</w:t>
            </w:r>
          </w:p>
        </w:tc>
        <w:tc>
          <w:tcPr>
            <w:tcW w:w="1187" w:type="dxa"/>
          </w:tcPr>
          <w:p w:rsidR="00CF1175" w:rsidRPr="00CF1175" w:rsidRDefault="00CF1175" w:rsidP="00CF1175">
            <w:pPr>
              <w:jc w:val="center"/>
              <w:rPr>
                <w:b/>
              </w:rPr>
            </w:pPr>
            <w:r w:rsidRPr="00CF1175">
              <w:rPr>
                <w:rFonts w:hint="eastAsia"/>
                <w:b/>
              </w:rPr>
              <w:t>管理人</w:t>
            </w:r>
          </w:p>
        </w:tc>
        <w:tc>
          <w:tcPr>
            <w:tcW w:w="1187" w:type="dxa"/>
          </w:tcPr>
          <w:p w:rsidR="00CF1175" w:rsidRPr="00CF1175" w:rsidRDefault="00CF1175" w:rsidP="00CF1175">
            <w:pPr>
              <w:jc w:val="center"/>
              <w:rPr>
                <w:b/>
              </w:rPr>
            </w:pPr>
            <w:r w:rsidRPr="00CF1175">
              <w:rPr>
                <w:rFonts w:hint="eastAsia"/>
                <w:b/>
              </w:rPr>
              <w:t>公允价值（元）</w:t>
            </w:r>
          </w:p>
        </w:tc>
        <w:tc>
          <w:tcPr>
            <w:tcW w:w="1187" w:type="dxa"/>
          </w:tcPr>
          <w:p w:rsidR="00CF1175" w:rsidRPr="00CF1175" w:rsidRDefault="00CF1175" w:rsidP="00CF1175">
            <w:pPr>
              <w:jc w:val="center"/>
              <w:rPr>
                <w:b/>
              </w:rPr>
            </w:pPr>
            <w:r w:rsidRPr="00CF1175">
              <w:rPr>
                <w:rFonts w:hint="eastAsia"/>
                <w:b/>
              </w:rPr>
              <w:t>占基金资产净值比例（</w:t>
            </w:r>
            <w:r w:rsidRPr="00CF1175">
              <w:rPr>
                <w:rFonts w:hint="eastAsia"/>
                <w:b/>
              </w:rPr>
              <w:t>%</w:t>
            </w:r>
            <w:r w:rsidRPr="00CF1175">
              <w:rPr>
                <w:rFonts w:hint="eastAsia"/>
                <w:b/>
              </w:rPr>
              <w:t>）</w:t>
            </w:r>
          </w:p>
        </w:tc>
      </w:tr>
      <w:tr w:rsidR="00CF1175" w:rsidTr="00CF1175">
        <w:tc>
          <w:tcPr>
            <w:tcW w:w="1186" w:type="dxa"/>
          </w:tcPr>
          <w:p w:rsidR="00CF1175" w:rsidRDefault="00CF1175" w:rsidP="00CF1175">
            <w:pPr>
              <w:jc w:val="center"/>
            </w:pPr>
            <w:r>
              <w:t>1</w:t>
            </w:r>
          </w:p>
        </w:tc>
        <w:tc>
          <w:tcPr>
            <w:tcW w:w="1186" w:type="dxa"/>
          </w:tcPr>
          <w:p w:rsidR="00CF1175" w:rsidRDefault="00CF1175" w:rsidP="00CF1175">
            <w:pPr>
              <w:jc w:val="left"/>
            </w:pPr>
            <w:r>
              <w:rPr>
                <w:rFonts w:hint="eastAsia"/>
              </w:rPr>
              <w:t>南方中证全指房地产</w:t>
            </w:r>
            <w:r>
              <w:rPr>
                <w:rFonts w:hint="eastAsia"/>
              </w:rPr>
              <w:t>ETF</w:t>
            </w:r>
          </w:p>
        </w:tc>
        <w:tc>
          <w:tcPr>
            <w:tcW w:w="1186" w:type="dxa"/>
          </w:tcPr>
          <w:p w:rsidR="00CF1175" w:rsidRDefault="00CF1175" w:rsidP="00CF1175">
            <w:pPr>
              <w:jc w:val="left"/>
            </w:pPr>
            <w:r>
              <w:rPr>
                <w:rFonts w:hint="eastAsia"/>
              </w:rPr>
              <w:t>股票型</w:t>
            </w:r>
          </w:p>
        </w:tc>
        <w:tc>
          <w:tcPr>
            <w:tcW w:w="1187" w:type="dxa"/>
          </w:tcPr>
          <w:p w:rsidR="00CF1175" w:rsidRDefault="00CF1175" w:rsidP="00CF1175">
            <w:pPr>
              <w:jc w:val="left"/>
            </w:pPr>
            <w:r>
              <w:rPr>
                <w:rFonts w:hint="eastAsia"/>
              </w:rPr>
              <w:t>交易型开放式</w:t>
            </w:r>
          </w:p>
        </w:tc>
        <w:tc>
          <w:tcPr>
            <w:tcW w:w="1187" w:type="dxa"/>
          </w:tcPr>
          <w:p w:rsidR="00CF1175" w:rsidRDefault="00CF1175" w:rsidP="00CF1175">
            <w:pPr>
              <w:jc w:val="left"/>
            </w:pPr>
            <w:r>
              <w:rPr>
                <w:rFonts w:hint="eastAsia"/>
              </w:rPr>
              <w:t>南方基金管理股份有限公司</w:t>
            </w:r>
          </w:p>
        </w:tc>
        <w:tc>
          <w:tcPr>
            <w:tcW w:w="1187" w:type="dxa"/>
          </w:tcPr>
          <w:p w:rsidR="00CF1175" w:rsidRDefault="00CF1175" w:rsidP="00CF1175">
            <w:pPr>
              <w:jc w:val="right"/>
            </w:pPr>
            <w:r>
              <w:t>696,755,792.44</w:t>
            </w:r>
          </w:p>
        </w:tc>
        <w:tc>
          <w:tcPr>
            <w:tcW w:w="1187" w:type="dxa"/>
          </w:tcPr>
          <w:p w:rsidR="00CF1175" w:rsidRDefault="00CF1175" w:rsidP="00CF1175">
            <w:pPr>
              <w:jc w:val="right"/>
            </w:pPr>
            <w:r>
              <w:t>95.41</w:t>
            </w:r>
          </w:p>
        </w:tc>
      </w:tr>
    </w:tbl>
    <w:p w:rsidR="00CF1175" w:rsidRDefault="00CF1175" w:rsidP="00CF1175">
      <w:pPr>
        <w:pStyle w:val="-2"/>
        <w:spacing w:before="312"/>
        <w:rPr>
          <w:rFonts w:hint="eastAsia"/>
        </w:rPr>
      </w:pPr>
      <w:r>
        <w:rPr>
          <w:rFonts w:hint="eastAsia"/>
        </w:rPr>
        <w:t>报告期末本基金投资的股指期货交易情况说明</w:t>
      </w:r>
    </w:p>
    <w:p w:rsidR="00CF1175" w:rsidRDefault="00CF1175" w:rsidP="00CF1175">
      <w:pPr>
        <w:pStyle w:val="-3"/>
        <w:spacing w:before="156" w:after="156"/>
        <w:rPr>
          <w:rFonts w:hint="eastAsia"/>
        </w:rPr>
      </w:pPr>
      <w:r>
        <w:rPr>
          <w:rFonts w:hint="eastAsia"/>
        </w:rPr>
        <w:t>报告期末本基金投资的股指期货持仓和损益明细</w:t>
      </w:r>
    </w:p>
    <w:p w:rsidR="00CF1175" w:rsidRDefault="00CF1175" w:rsidP="00CF1175">
      <w:pPr>
        <w:pStyle w:val="-"/>
        <w:ind w:firstLine="420"/>
        <w:rPr>
          <w:rFonts w:hint="eastAsia"/>
        </w:rPr>
      </w:pPr>
      <w:r>
        <w:rPr>
          <w:rFonts w:hint="eastAsia"/>
        </w:rPr>
        <w:t>无。</w:t>
      </w:r>
    </w:p>
    <w:p w:rsidR="00CF1175" w:rsidRDefault="00CF1175" w:rsidP="00CF1175">
      <w:pPr>
        <w:pStyle w:val="-3"/>
        <w:spacing w:before="156" w:after="156"/>
        <w:rPr>
          <w:rFonts w:hint="eastAsia"/>
        </w:rPr>
      </w:pPr>
      <w:r>
        <w:rPr>
          <w:rFonts w:hint="eastAsia"/>
        </w:rPr>
        <w:t>本基金投资股指期货的投资政策</w:t>
      </w:r>
    </w:p>
    <w:p w:rsidR="00CF1175" w:rsidRDefault="00CF1175" w:rsidP="00CF1175">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 ETF仓位频繁调整的交易成本，达到有效跟踪对标的指数的目的。</w:t>
      </w:r>
    </w:p>
    <w:p w:rsidR="00CF1175" w:rsidRDefault="00CF1175" w:rsidP="00CF1175">
      <w:pPr>
        <w:pStyle w:val="-2"/>
        <w:spacing w:before="312"/>
        <w:rPr>
          <w:rFonts w:hint="eastAsia"/>
        </w:rPr>
      </w:pPr>
      <w:r>
        <w:rPr>
          <w:rFonts w:hint="eastAsia"/>
        </w:rPr>
        <w:t>报告期末本基金投资的国债期货交易情况说明</w:t>
      </w:r>
    </w:p>
    <w:p w:rsidR="00CF1175" w:rsidRDefault="00CF1175" w:rsidP="00CF1175">
      <w:pPr>
        <w:pStyle w:val="-3"/>
        <w:spacing w:before="156" w:after="156"/>
        <w:rPr>
          <w:rFonts w:hint="eastAsia"/>
        </w:rPr>
      </w:pPr>
      <w:r>
        <w:rPr>
          <w:rFonts w:hint="eastAsia"/>
        </w:rPr>
        <w:t>本期国债期货投资政策</w:t>
      </w:r>
    </w:p>
    <w:p w:rsidR="00CF1175" w:rsidRDefault="00CF1175" w:rsidP="00CF1175">
      <w:pPr>
        <w:pStyle w:val="-"/>
        <w:ind w:firstLine="420"/>
        <w:rPr>
          <w:rFonts w:hint="eastAsia"/>
        </w:rPr>
      </w:pPr>
      <w:r>
        <w:rPr>
          <w:rFonts w:hint="eastAsia"/>
        </w:rPr>
        <w:t>无。</w:t>
      </w:r>
    </w:p>
    <w:p w:rsidR="00CF1175" w:rsidRDefault="00CF1175" w:rsidP="00CF1175">
      <w:pPr>
        <w:pStyle w:val="-3"/>
        <w:spacing w:before="156" w:after="156"/>
        <w:rPr>
          <w:rFonts w:hint="eastAsia"/>
        </w:rPr>
      </w:pPr>
      <w:r>
        <w:rPr>
          <w:rFonts w:hint="eastAsia"/>
        </w:rPr>
        <w:t>报告期末本基金投资的国债期货持仓和损益明细</w:t>
      </w:r>
    </w:p>
    <w:p w:rsidR="00CF1175" w:rsidRDefault="00CF1175" w:rsidP="00CF1175">
      <w:pPr>
        <w:pStyle w:val="-"/>
        <w:ind w:firstLine="420"/>
        <w:rPr>
          <w:rFonts w:hint="eastAsia"/>
        </w:rPr>
      </w:pPr>
      <w:r>
        <w:rPr>
          <w:rFonts w:hint="eastAsia"/>
        </w:rPr>
        <w:t>无。</w:t>
      </w:r>
    </w:p>
    <w:p w:rsidR="00CF1175" w:rsidRDefault="00CF1175" w:rsidP="00CF1175">
      <w:pPr>
        <w:pStyle w:val="-3"/>
        <w:spacing w:before="156" w:after="156"/>
        <w:rPr>
          <w:rFonts w:hint="eastAsia"/>
        </w:rPr>
      </w:pPr>
      <w:r>
        <w:rPr>
          <w:rFonts w:hint="eastAsia"/>
        </w:rPr>
        <w:lastRenderedPageBreak/>
        <w:t>本期国债期货投资评价</w:t>
      </w:r>
    </w:p>
    <w:p w:rsidR="00CF1175" w:rsidRDefault="00CF1175" w:rsidP="00CF1175">
      <w:pPr>
        <w:pStyle w:val="-"/>
        <w:ind w:firstLine="420"/>
        <w:rPr>
          <w:rFonts w:hint="eastAsia"/>
        </w:rPr>
      </w:pPr>
      <w:r>
        <w:rPr>
          <w:rFonts w:hint="eastAsia"/>
        </w:rPr>
        <w:t>无。</w:t>
      </w:r>
    </w:p>
    <w:p w:rsidR="00CF1175" w:rsidRDefault="00CF1175" w:rsidP="00CF1175">
      <w:pPr>
        <w:pStyle w:val="-2"/>
        <w:spacing w:before="312"/>
        <w:rPr>
          <w:rFonts w:hint="eastAsia"/>
        </w:rPr>
      </w:pPr>
      <w:r>
        <w:rPr>
          <w:rFonts w:hint="eastAsia"/>
        </w:rPr>
        <w:t>投资组合报告附注</w:t>
      </w:r>
    </w:p>
    <w:p w:rsidR="00CF1175" w:rsidRDefault="00CF1175" w:rsidP="00CF1175">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F1175" w:rsidRDefault="00CF1175" w:rsidP="00CF1175">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CF1175" w:rsidRDefault="00CF1175" w:rsidP="00CF1175">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CF1175" w:rsidRDefault="00CF1175" w:rsidP="00CF117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F1175" w:rsidRDefault="00CF1175" w:rsidP="00CF117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F1175" w:rsidTr="00CF1175">
        <w:trPr>
          <w:cnfStyle w:val="100000000000" w:firstRow="1" w:lastRow="0" w:firstColumn="0" w:lastColumn="0" w:oddVBand="0" w:evenVBand="0" w:oddHBand="0" w:evenHBand="0" w:firstRowFirstColumn="0" w:firstRowLastColumn="0" w:lastRowFirstColumn="0" w:lastRowLastColumn="0"/>
        </w:trPr>
        <w:tc>
          <w:tcPr>
            <w:tcW w:w="743" w:type="dxa"/>
          </w:tcPr>
          <w:p w:rsidR="00CF1175" w:rsidRPr="00CF1175" w:rsidRDefault="00CF1175" w:rsidP="00CF1175">
            <w:pPr>
              <w:jc w:val="center"/>
              <w:rPr>
                <w:b/>
              </w:rPr>
            </w:pPr>
            <w:r w:rsidRPr="00CF1175">
              <w:rPr>
                <w:rFonts w:hint="eastAsia"/>
                <w:b/>
              </w:rPr>
              <w:t>序号</w:t>
            </w:r>
          </w:p>
        </w:tc>
        <w:tc>
          <w:tcPr>
            <w:tcW w:w="2977" w:type="dxa"/>
          </w:tcPr>
          <w:p w:rsidR="00CF1175" w:rsidRPr="00CF1175" w:rsidRDefault="00CF1175" w:rsidP="00CF1175">
            <w:pPr>
              <w:jc w:val="center"/>
              <w:rPr>
                <w:b/>
              </w:rPr>
            </w:pPr>
            <w:r w:rsidRPr="00CF1175">
              <w:rPr>
                <w:rFonts w:hint="eastAsia"/>
                <w:b/>
              </w:rPr>
              <w:t>名称</w:t>
            </w:r>
          </w:p>
        </w:tc>
        <w:tc>
          <w:tcPr>
            <w:tcW w:w="4785" w:type="dxa"/>
          </w:tcPr>
          <w:p w:rsidR="00CF1175" w:rsidRPr="00CF1175" w:rsidRDefault="00CF1175" w:rsidP="00CF1175">
            <w:pPr>
              <w:jc w:val="center"/>
              <w:rPr>
                <w:b/>
              </w:rPr>
            </w:pPr>
            <w:r w:rsidRPr="00CF1175">
              <w:rPr>
                <w:rFonts w:hint="eastAsia"/>
                <w:b/>
              </w:rPr>
              <w:t>金额（元）</w:t>
            </w:r>
          </w:p>
        </w:tc>
      </w:tr>
      <w:tr w:rsidR="00CF1175" w:rsidTr="00CF1175">
        <w:tc>
          <w:tcPr>
            <w:tcW w:w="743" w:type="dxa"/>
          </w:tcPr>
          <w:p w:rsidR="00CF1175" w:rsidRDefault="00CF1175" w:rsidP="00CF1175">
            <w:pPr>
              <w:jc w:val="center"/>
            </w:pPr>
            <w:r>
              <w:t>1</w:t>
            </w:r>
          </w:p>
        </w:tc>
        <w:tc>
          <w:tcPr>
            <w:tcW w:w="2977" w:type="dxa"/>
          </w:tcPr>
          <w:p w:rsidR="00CF1175" w:rsidRDefault="00CF1175" w:rsidP="00CF1175">
            <w:pPr>
              <w:jc w:val="left"/>
            </w:pPr>
            <w:r>
              <w:rPr>
                <w:rFonts w:hint="eastAsia"/>
              </w:rPr>
              <w:t>存出保证金</w:t>
            </w:r>
          </w:p>
        </w:tc>
        <w:tc>
          <w:tcPr>
            <w:tcW w:w="4785" w:type="dxa"/>
          </w:tcPr>
          <w:p w:rsidR="00CF1175" w:rsidRDefault="00CF1175" w:rsidP="00CF1175">
            <w:pPr>
              <w:jc w:val="right"/>
            </w:pPr>
            <w:r>
              <w:t>96,228.03</w:t>
            </w:r>
          </w:p>
        </w:tc>
      </w:tr>
      <w:tr w:rsidR="00CF1175" w:rsidTr="00CF1175">
        <w:tc>
          <w:tcPr>
            <w:tcW w:w="743" w:type="dxa"/>
          </w:tcPr>
          <w:p w:rsidR="00CF1175" w:rsidRDefault="00CF1175" w:rsidP="00CF1175">
            <w:pPr>
              <w:jc w:val="center"/>
            </w:pPr>
            <w:r>
              <w:t>2</w:t>
            </w:r>
          </w:p>
        </w:tc>
        <w:tc>
          <w:tcPr>
            <w:tcW w:w="2977" w:type="dxa"/>
          </w:tcPr>
          <w:p w:rsidR="00CF1175" w:rsidRDefault="00CF1175" w:rsidP="00CF1175">
            <w:pPr>
              <w:jc w:val="left"/>
            </w:pPr>
            <w:r>
              <w:rPr>
                <w:rFonts w:hint="eastAsia"/>
              </w:rPr>
              <w:t>应收证券清算款</w:t>
            </w:r>
          </w:p>
        </w:tc>
        <w:tc>
          <w:tcPr>
            <w:tcW w:w="4785" w:type="dxa"/>
          </w:tcPr>
          <w:p w:rsidR="00CF1175" w:rsidRDefault="00CF1175" w:rsidP="00CF1175">
            <w:pPr>
              <w:jc w:val="right"/>
            </w:pPr>
            <w:r>
              <w:t>9,999,571.68</w:t>
            </w:r>
          </w:p>
        </w:tc>
      </w:tr>
      <w:tr w:rsidR="00CF1175" w:rsidTr="00CF1175">
        <w:tc>
          <w:tcPr>
            <w:tcW w:w="743" w:type="dxa"/>
          </w:tcPr>
          <w:p w:rsidR="00CF1175" w:rsidRDefault="00CF1175" w:rsidP="00CF1175">
            <w:pPr>
              <w:jc w:val="center"/>
            </w:pPr>
            <w:r>
              <w:t>3</w:t>
            </w:r>
          </w:p>
        </w:tc>
        <w:tc>
          <w:tcPr>
            <w:tcW w:w="2977" w:type="dxa"/>
          </w:tcPr>
          <w:p w:rsidR="00CF1175" w:rsidRDefault="00CF1175" w:rsidP="00CF1175">
            <w:pPr>
              <w:jc w:val="left"/>
            </w:pPr>
            <w:r>
              <w:rPr>
                <w:rFonts w:hint="eastAsia"/>
              </w:rPr>
              <w:t>应收股利</w:t>
            </w:r>
          </w:p>
        </w:tc>
        <w:tc>
          <w:tcPr>
            <w:tcW w:w="4785" w:type="dxa"/>
          </w:tcPr>
          <w:p w:rsidR="00CF1175" w:rsidRDefault="00CF1175" w:rsidP="00CF1175">
            <w:pPr>
              <w:jc w:val="right"/>
            </w:pPr>
            <w:r>
              <w:t>-</w:t>
            </w:r>
          </w:p>
        </w:tc>
      </w:tr>
      <w:tr w:rsidR="00CF1175" w:rsidTr="00CF1175">
        <w:tc>
          <w:tcPr>
            <w:tcW w:w="743" w:type="dxa"/>
          </w:tcPr>
          <w:p w:rsidR="00CF1175" w:rsidRDefault="00CF1175" w:rsidP="00CF1175">
            <w:pPr>
              <w:jc w:val="center"/>
            </w:pPr>
            <w:r>
              <w:t>4</w:t>
            </w:r>
          </w:p>
        </w:tc>
        <w:tc>
          <w:tcPr>
            <w:tcW w:w="2977" w:type="dxa"/>
          </w:tcPr>
          <w:p w:rsidR="00CF1175" w:rsidRDefault="00CF1175" w:rsidP="00CF1175">
            <w:pPr>
              <w:jc w:val="left"/>
            </w:pPr>
            <w:r>
              <w:rPr>
                <w:rFonts w:hint="eastAsia"/>
              </w:rPr>
              <w:t>应收利息</w:t>
            </w:r>
          </w:p>
        </w:tc>
        <w:tc>
          <w:tcPr>
            <w:tcW w:w="4785" w:type="dxa"/>
          </w:tcPr>
          <w:p w:rsidR="00CF1175" w:rsidRDefault="00CF1175" w:rsidP="00CF1175">
            <w:pPr>
              <w:jc w:val="right"/>
            </w:pPr>
            <w:r>
              <w:t>-</w:t>
            </w:r>
          </w:p>
        </w:tc>
      </w:tr>
      <w:tr w:rsidR="00CF1175" w:rsidTr="00CF1175">
        <w:tc>
          <w:tcPr>
            <w:tcW w:w="743" w:type="dxa"/>
          </w:tcPr>
          <w:p w:rsidR="00CF1175" w:rsidRDefault="00CF1175" w:rsidP="00CF1175">
            <w:pPr>
              <w:jc w:val="center"/>
            </w:pPr>
            <w:r>
              <w:t>5</w:t>
            </w:r>
          </w:p>
        </w:tc>
        <w:tc>
          <w:tcPr>
            <w:tcW w:w="2977" w:type="dxa"/>
          </w:tcPr>
          <w:p w:rsidR="00CF1175" w:rsidRDefault="00CF1175" w:rsidP="00CF1175">
            <w:pPr>
              <w:jc w:val="left"/>
            </w:pPr>
            <w:r>
              <w:rPr>
                <w:rFonts w:hint="eastAsia"/>
              </w:rPr>
              <w:t>应收申购款</w:t>
            </w:r>
          </w:p>
        </w:tc>
        <w:tc>
          <w:tcPr>
            <w:tcW w:w="4785" w:type="dxa"/>
          </w:tcPr>
          <w:p w:rsidR="00CF1175" w:rsidRDefault="00CF1175" w:rsidP="00CF1175">
            <w:pPr>
              <w:jc w:val="right"/>
            </w:pPr>
            <w:r>
              <w:t>2,761,965.56</w:t>
            </w:r>
          </w:p>
        </w:tc>
      </w:tr>
      <w:tr w:rsidR="00CF1175" w:rsidTr="00CF1175">
        <w:tc>
          <w:tcPr>
            <w:tcW w:w="743" w:type="dxa"/>
          </w:tcPr>
          <w:p w:rsidR="00CF1175" w:rsidRDefault="00CF1175" w:rsidP="00CF1175">
            <w:pPr>
              <w:jc w:val="center"/>
            </w:pPr>
            <w:r>
              <w:t>6</w:t>
            </w:r>
          </w:p>
        </w:tc>
        <w:tc>
          <w:tcPr>
            <w:tcW w:w="2977" w:type="dxa"/>
          </w:tcPr>
          <w:p w:rsidR="00CF1175" w:rsidRDefault="00CF1175" w:rsidP="00CF1175">
            <w:pPr>
              <w:jc w:val="left"/>
            </w:pPr>
            <w:r>
              <w:rPr>
                <w:rFonts w:hint="eastAsia"/>
              </w:rPr>
              <w:t>其他应收款</w:t>
            </w:r>
          </w:p>
        </w:tc>
        <w:tc>
          <w:tcPr>
            <w:tcW w:w="4785" w:type="dxa"/>
          </w:tcPr>
          <w:p w:rsidR="00CF1175" w:rsidRDefault="00CF1175" w:rsidP="00CF1175">
            <w:pPr>
              <w:jc w:val="right"/>
            </w:pPr>
            <w:r>
              <w:t>-</w:t>
            </w:r>
          </w:p>
        </w:tc>
      </w:tr>
      <w:tr w:rsidR="00CF1175" w:rsidTr="00CF1175">
        <w:tc>
          <w:tcPr>
            <w:tcW w:w="743" w:type="dxa"/>
          </w:tcPr>
          <w:p w:rsidR="00CF1175" w:rsidRDefault="00CF1175" w:rsidP="00CF1175">
            <w:pPr>
              <w:jc w:val="center"/>
            </w:pPr>
            <w:r>
              <w:t>7</w:t>
            </w:r>
          </w:p>
        </w:tc>
        <w:tc>
          <w:tcPr>
            <w:tcW w:w="2977" w:type="dxa"/>
          </w:tcPr>
          <w:p w:rsidR="00CF1175" w:rsidRDefault="00CF1175" w:rsidP="00CF1175">
            <w:pPr>
              <w:jc w:val="left"/>
            </w:pPr>
            <w:r>
              <w:rPr>
                <w:rFonts w:hint="eastAsia"/>
              </w:rPr>
              <w:t>待摊费用</w:t>
            </w:r>
          </w:p>
        </w:tc>
        <w:tc>
          <w:tcPr>
            <w:tcW w:w="4785" w:type="dxa"/>
          </w:tcPr>
          <w:p w:rsidR="00CF1175" w:rsidRDefault="00CF1175" w:rsidP="00CF1175">
            <w:pPr>
              <w:jc w:val="right"/>
            </w:pPr>
            <w:r>
              <w:t>-</w:t>
            </w:r>
          </w:p>
        </w:tc>
      </w:tr>
      <w:tr w:rsidR="00CF1175" w:rsidTr="00CF1175">
        <w:tc>
          <w:tcPr>
            <w:tcW w:w="743" w:type="dxa"/>
          </w:tcPr>
          <w:p w:rsidR="00CF1175" w:rsidRDefault="00CF1175" w:rsidP="00CF1175">
            <w:pPr>
              <w:jc w:val="center"/>
            </w:pPr>
            <w:r>
              <w:t>8</w:t>
            </w:r>
          </w:p>
        </w:tc>
        <w:tc>
          <w:tcPr>
            <w:tcW w:w="2977" w:type="dxa"/>
          </w:tcPr>
          <w:p w:rsidR="00CF1175" w:rsidRDefault="00CF1175" w:rsidP="00CF1175">
            <w:pPr>
              <w:jc w:val="left"/>
            </w:pPr>
            <w:r>
              <w:rPr>
                <w:rFonts w:hint="eastAsia"/>
              </w:rPr>
              <w:t>其他</w:t>
            </w:r>
          </w:p>
        </w:tc>
        <w:tc>
          <w:tcPr>
            <w:tcW w:w="4785" w:type="dxa"/>
          </w:tcPr>
          <w:p w:rsidR="00CF1175" w:rsidRDefault="00CF1175" w:rsidP="00CF1175">
            <w:pPr>
              <w:jc w:val="right"/>
            </w:pPr>
            <w:r>
              <w:t>-</w:t>
            </w:r>
          </w:p>
        </w:tc>
      </w:tr>
      <w:tr w:rsidR="00CF1175" w:rsidTr="00CF1175">
        <w:tc>
          <w:tcPr>
            <w:tcW w:w="743" w:type="dxa"/>
          </w:tcPr>
          <w:p w:rsidR="00CF1175" w:rsidRDefault="00CF1175" w:rsidP="00CF1175">
            <w:pPr>
              <w:jc w:val="center"/>
            </w:pPr>
            <w:r>
              <w:t>9</w:t>
            </w:r>
          </w:p>
        </w:tc>
        <w:tc>
          <w:tcPr>
            <w:tcW w:w="2977" w:type="dxa"/>
          </w:tcPr>
          <w:p w:rsidR="00CF1175" w:rsidRDefault="00CF1175" w:rsidP="00CF1175">
            <w:pPr>
              <w:jc w:val="left"/>
            </w:pPr>
            <w:r>
              <w:rPr>
                <w:rFonts w:hint="eastAsia"/>
              </w:rPr>
              <w:t>合计</w:t>
            </w:r>
          </w:p>
        </w:tc>
        <w:tc>
          <w:tcPr>
            <w:tcW w:w="4785" w:type="dxa"/>
          </w:tcPr>
          <w:p w:rsidR="00CF1175" w:rsidRDefault="00CF1175" w:rsidP="00CF1175">
            <w:pPr>
              <w:jc w:val="right"/>
            </w:pPr>
            <w:r>
              <w:t>12,857,765.27</w:t>
            </w:r>
          </w:p>
        </w:tc>
      </w:tr>
    </w:tbl>
    <w:p w:rsidR="00CF1175" w:rsidRDefault="00CF1175" w:rsidP="00CF1175">
      <w:pPr>
        <w:pStyle w:val="-3"/>
        <w:spacing w:before="156" w:after="156"/>
        <w:rPr>
          <w:rFonts w:hint="eastAsia"/>
        </w:rPr>
      </w:pPr>
      <w:r>
        <w:rPr>
          <w:rFonts w:hint="eastAsia"/>
        </w:rPr>
        <w:t>报告期末持有的处于转股期的可转换债券明细</w:t>
      </w:r>
    </w:p>
    <w:p w:rsidR="00CF1175" w:rsidRDefault="00CF1175" w:rsidP="00CF1175">
      <w:pPr>
        <w:pStyle w:val="-"/>
        <w:ind w:firstLine="420"/>
        <w:rPr>
          <w:rFonts w:hint="eastAsia"/>
        </w:rPr>
      </w:pPr>
      <w:r>
        <w:rPr>
          <w:rFonts w:hint="eastAsia"/>
        </w:rPr>
        <w:t>本基金本报告期末未持有处于转股期的可转换债券。</w:t>
      </w:r>
    </w:p>
    <w:p w:rsidR="00CF1175" w:rsidRDefault="00CF1175" w:rsidP="00CF1175">
      <w:pPr>
        <w:pStyle w:val="-3"/>
        <w:spacing w:before="156" w:after="156"/>
        <w:rPr>
          <w:rFonts w:hint="eastAsia"/>
        </w:rPr>
      </w:pPr>
      <w:r>
        <w:rPr>
          <w:rFonts w:hint="eastAsia"/>
        </w:rPr>
        <w:t>报告期末前十名股票中存在流通受限情况的说明</w:t>
      </w:r>
    </w:p>
    <w:p w:rsidR="00CF1175" w:rsidRDefault="00CF1175" w:rsidP="00CF1175">
      <w:pPr>
        <w:pStyle w:val="-"/>
        <w:ind w:firstLine="420"/>
        <w:rPr>
          <w:rFonts w:hint="eastAsia"/>
        </w:rPr>
      </w:pPr>
      <w:r>
        <w:rPr>
          <w:rFonts w:hint="eastAsia"/>
        </w:rPr>
        <w:t>无。</w:t>
      </w:r>
    </w:p>
    <w:p w:rsidR="00CF1175" w:rsidRDefault="00CF1175" w:rsidP="00CF1175">
      <w:pPr>
        <w:pStyle w:val="-1"/>
        <w:ind w:left="281" w:hanging="281"/>
        <w:rPr>
          <w:rFonts w:hint="eastAsia"/>
        </w:rPr>
      </w:pPr>
      <w:r>
        <w:rPr>
          <w:rFonts w:hint="eastAsia"/>
        </w:rPr>
        <w:t>开放式基金份额变动</w:t>
      </w:r>
    </w:p>
    <w:p w:rsidR="00CF1175" w:rsidRDefault="00CF1175" w:rsidP="00CF117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CF1175" w:rsidTr="00CF1175">
        <w:trPr>
          <w:cnfStyle w:val="100000000000" w:firstRow="1" w:lastRow="0" w:firstColumn="0" w:lastColumn="0" w:oddVBand="0" w:evenVBand="0" w:oddHBand="0" w:evenHBand="0" w:firstRowFirstColumn="0" w:firstRowLastColumn="0" w:lastRowFirstColumn="0" w:lastRowLastColumn="0"/>
        </w:trPr>
        <w:tc>
          <w:tcPr>
            <w:tcW w:w="1661" w:type="dxa"/>
          </w:tcPr>
          <w:p w:rsidR="00CF1175" w:rsidRPr="00CF1175" w:rsidRDefault="00CF1175" w:rsidP="00CF1175">
            <w:pPr>
              <w:jc w:val="center"/>
              <w:rPr>
                <w:b/>
              </w:rPr>
            </w:pPr>
            <w:r w:rsidRPr="00CF1175">
              <w:rPr>
                <w:rFonts w:hint="eastAsia"/>
                <w:b/>
              </w:rPr>
              <w:t>项目</w:t>
            </w:r>
          </w:p>
        </w:tc>
        <w:tc>
          <w:tcPr>
            <w:tcW w:w="1661" w:type="dxa"/>
          </w:tcPr>
          <w:p w:rsidR="00CF1175" w:rsidRPr="00CF1175" w:rsidRDefault="00CF1175" w:rsidP="00CF1175">
            <w:pPr>
              <w:jc w:val="center"/>
              <w:rPr>
                <w:b/>
              </w:rPr>
            </w:pPr>
            <w:r w:rsidRPr="00CF1175">
              <w:rPr>
                <w:rFonts w:hint="eastAsia"/>
                <w:b/>
              </w:rPr>
              <w:t>南方中证房地产</w:t>
            </w:r>
            <w:r w:rsidRPr="00CF1175">
              <w:rPr>
                <w:rFonts w:hint="eastAsia"/>
                <w:b/>
              </w:rPr>
              <w:t>ETF</w:t>
            </w:r>
            <w:r w:rsidRPr="00CF1175">
              <w:rPr>
                <w:rFonts w:hint="eastAsia"/>
                <w:b/>
              </w:rPr>
              <w:t>发起联接</w:t>
            </w:r>
            <w:r w:rsidRPr="00CF1175">
              <w:rPr>
                <w:rFonts w:hint="eastAsia"/>
                <w:b/>
              </w:rPr>
              <w:t>A</w:t>
            </w:r>
          </w:p>
        </w:tc>
        <w:tc>
          <w:tcPr>
            <w:tcW w:w="1661" w:type="dxa"/>
          </w:tcPr>
          <w:p w:rsidR="00CF1175" w:rsidRPr="00CF1175" w:rsidRDefault="00CF1175" w:rsidP="00CF1175">
            <w:pPr>
              <w:jc w:val="center"/>
              <w:rPr>
                <w:b/>
              </w:rPr>
            </w:pPr>
            <w:r w:rsidRPr="00CF1175">
              <w:rPr>
                <w:rFonts w:hint="eastAsia"/>
                <w:b/>
              </w:rPr>
              <w:t>南方中证房地产</w:t>
            </w:r>
            <w:r w:rsidRPr="00CF1175">
              <w:rPr>
                <w:rFonts w:hint="eastAsia"/>
                <w:b/>
              </w:rPr>
              <w:t>ETF</w:t>
            </w:r>
            <w:r w:rsidRPr="00CF1175">
              <w:rPr>
                <w:rFonts w:hint="eastAsia"/>
                <w:b/>
              </w:rPr>
              <w:t>发起联接</w:t>
            </w:r>
            <w:r w:rsidRPr="00CF1175">
              <w:rPr>
                <w:rFonts w:hint="eastAsia"/>
                <w:b/>
              </w:rPr>
              <w:t>C</w:t>
            </w:r>
          </w:p>
        </w:tc>
        <w:tc>
          <w:tcPr>
            <w:tcW w:w="1661" w:type="dxa"/>
          </w:tcPr>
          <w:p w:rsidR="00CF1175" w:rsidRPr="00CF1175" w:rsidRDefault="00CF1175" w:rsidP="00CF1175">
            <w:pPr>
              <w:jc w:val="center"/>
              <w:rPr>
                <w:b/>
              </w:rPr>
            </w:pPr>
            <w:r w:rsidRPr="00CF1175">
              <w:rPr>
                <w:rFonts w:hint="eastAsia"/>
                <w:b/>
              </w:rPr>
              <w:t>南方中证房地产</w:t>
            </w:r>
            <w:r w:rsidRPr="00CF1175">
              <w:rPr>
                <w:rFonts w:hint="eastAsia"/>
                <w:b/>
              </w:rPr>
              <w:t>ETF</w:t>
            </w:r>
            <w:r w:rsidRPr="00CF1175">
              <w:rPr>
                <w:rFonts w:hint="eastAsia"/>
                <w:b/>
              </w:rPr>
              <w:t>发起联接</w:t>
            </w:r>
            <w:r w:rsidRPr="00CF1175">
              <w:rPr>
                <w:rFonts w:hint="eastAsia"/>
                <w:b/>
              </w:rPr>
              <w:t>E</w:t>
            </w:r>
          </w:p>
        </w:tc>
        <w:tc>
          <w:tcPr>
            <w:tcW w:w="1662" w:type="dxa"/>
          </w:tcPr>
          <w:p w:rsidR="00CF1175" w:rsidRPr="00CF1175" w:rsidRDefault="00CF1175" w:rsidP="00CF1175">
            <w:pPr>
              <w:jc w:val="center"/>
              <w:rPr>
                <w:b/>
              </w:rPr>
            </w:pPr>
            <w:r w:rsidRPr="00CF1175">
              <w:rPr>
                <w:rFonts w:hint="eastAsia"/>
                <w:b/>
              </w:rPr>
              <w:t>南方中证房地产</w:t>
            </w:r>
            <w:r w:rsidRPr="00CF1175">
              <w:rPr>
                <w:rFonts w:hint="eastAsia"/>
                <w:b/>
              </w:rPr>
              <w:t>ETF</w:t>
            </w:r>
            <w:r w:rsidRPr="00CF1175">
              <w:rPr>
                <w:rFonts w:hint="eastAsia"/>
                <w:b/>
              </w:rPr>
              <w:t>发起联接</w:t>
            </w:r>
            <w:r w:rsidRPr="00CF1175">
              <w:rPr>
                <w:rFonts w:hint="eastAsia"/>
                <w:b/>
              </w:rPr>
              <w:t>I</w:t>
            </w:r>
          </w:p>
        </w:tc>
      </w:tr>
      <w:tr w:rsidR="00CF1175" w:rsidTr="00CF1175">
        <w:tc>
          <w:tcPr>
            <w:tcW w:w="1661" w:type="dxa"/>
          </w:tcPr>
          <w:p w:rsidR="00CF1175" w:rsidRDefault="00CF1175" w:rsidP="00CF1175">
            <w:pPr>
              <w:jc w:val="left"/>
            </w:pPr>
            <w:r>
              <w:rPr>
                <w:rFonts w:hint="eastAsia"/>
              </w:rPr>
              <w:lastRenderedPageBreak/>
              <w:t>报告期期初基金份额总额</w:t>
            </w:r>
          </w:p>
        </w:tc>
        <w:tc>
          <w:tcPr>
            <w:tcW w:w="1661" w:type="dxa"/>
          </w:tcPr>
          <w:p w:rsidR="00CF1175" w:rsidRDefault="00CF1175" w:rsidP="00CF1175">
            <w:pPr>
              <w:jc w:val="right"/>
            </w:pPr>
            <w:r>
              <w:t>325,257,863.14</w:t>
            </w:r>
          </w:p>
        </w:tc>
        <w:tc>
          <w:tcPr>
            <w:tcW w:w="1661" w:type="dxa"/>
          </w:tcPr>
          <w:p w:rsidR="00CF1175" w:rsidRDefault="00CF1175" w:rsidP="00CF1175">
            <w:pPr>
              <w:jc w:val="right"/>
            </w:pPr>
            <w:r>
              <w:t>947,177,565.27</w:t>
            </w:r>
          </w:p>
        </w:tc>
        <w:tc>
          <w:tcPr>
            <w:tcW w:w="1661" w:type="dxa"/>
          </w:tcPr>
          <w:p w:rsidR="00CF1175" w:rsidRDefault="00CF1175" w:rsidP="00CF1175">
            <w:pPr>
              <w:jc w:val="right"/>
            </w:pPr>
            <w:r>
              <w:t>245,757,519.39</w:t>
            </w:r>
          </w:p>
        </w:tc>
        <w:tc>
          <w:tcPr>
            <w:tcW w:w="1662" w:type="dxa"/>
          </w:tcPr>
          <w:p w:rsidR="00CF1175" w:rsidRDefault="00CF1175" w:rsidP="00CF1175">
            <w:pPr>
              <w:jc w:val="right"/>
            </w:pPr>
            <w:r>
              <w:t>4,309,320.81</w:t>
            </w:r>
          </w:p>
        </w:tc>
      </w:tr>
      <w:tr w:rsidR="00CF1175" w:rsidTr="00CF1175">
        <w:tc>
          <w:tcPr>
            <w:tcW w:w="1661" w:type="dxa"/>
          </w:tcPr>
          <w:p w:rsidR="00CF1175" w:rsidRDefault="00CF1175" w:rsidP="00CF1175">
            <w:pPr>
              <w:jc w:val="left"/>
            </w:pPr>
            <w:r>
              <w:rPr>
                <w:rFonts w:hint="eastAsia"/>
              </w:rPr>
              <w:t>报告期期间基金总申购份额</w:t>
            </w:r>
          </w:p>
        </w:tc>
        <w:tc>
          <w:tcPr>
            <w:tcW w:w="1661" w:type="dxa"/>
          </w:tcPr>
          <w:p w:rsidR="00CF1175" w:rsidRDefault="00CF1175" w:rsidP="00CF1175">
            <w:pPr>
              <w:jc w:val="right"/>
            </w:pPr>
            <w:r>
              <w:t>58,697,055.87</w:t>
            </w:r>
          </w:p>
        </w:tc>
        <w:tc>
          <w:tcPr>
            <w:tcW w:w="1661" w:type="dxa"/>
          </w:tcPr>
          <w:p w:rsidR="00CF1175" w:rsidRDefault="00CF1175" w:rsidP="00CF1175">
            <w:pPr>
              <w:jc w:val="right"/>
            </w:pPr>
            <w:r>
              <w:t>349,049,985.05</w:t>
            </w:r>
          </w:p>
        </w:tc>
        <w:tc>
          <w:tcPr>
            <w:tcW w:w="1661" w:type="dxa"/>
          </w:tcPr>
          <w:p w:rsidR="00CF1175" w:rsidRDefault="00CF1175" w:rsidP="00CF1175">
            <w:pPr>
              <w:jc w:val="right"/>
            </w:pPr>
            <w:r>
              <w:t>176,348,509.56</w:t>
            </w:r>
          </w:p>
        </w:tc>
        <w:tc>
          <w:tcPr>
            <w:tcW w:w="1662" w:type="dxa"/>
          </w:tcPr>
          <w:p w:rsidR="00CF1175" w:rsidRDefault="00CF1175" w:rsidP="00CF1175">
            <w:pPr>
              <w:jc w:val="right"/>
            </w:pPr>
            <w:r>
              <w:t>2,788,192.32</w:t>
            </w:r>
          </w:p>
        </w:tc>
      </w:tr>
      <w:tr w:rsidR="00CF1175" w:rsidTr="00CF1175">
        <w:tc>
          <w:tcPr>
            <w:tcW w:w="1661" w:type="dxa"/>
          </w:tcPr>
          <w:p w:rsidR="00CF1175" w:rsidRDefault="00CF1175" w:rsidP="00CF1175">
            <w:pPr>
              <w:jc w:val="left"/>
            </w:pPr>
            <w:r>
              <w:rPr>
                <w:rFonts w:hint="eastAsia"/>
              </w:rPr>
              <w:t>减：报告期期间基金总赎回份额</w:t>
            </w:r>
          </w:p>
        </w:tc>
        <w:tc>
          <w:tcPr>
            <w:tcW w:w="1661" w:type="dxa"/>
          </w:tcPr>
          <w:p w:rsidR="00CF1175" w:rsidRDefault="00CF1175" w:rsidP="00CF1175">
            <w:pPr>
              <w:jc w:val="right"/>
            </w:pPr>
            <w:r>
              <w:t>68,548,224.60</w:t>
            </w:r>
          </w:p>
        </w:tc>
        <w:tc>
          <w:tcPr>
            <w:tcW w:w="1661" w:type="dxa"/>
          </w:tcPr>
          <w:p w:rsidR="00CF1175" w:rsidRDefault="00CF1175" w:rsidP="00CF1175">
            <w:pPr>
              <w:jc w:val="right"/>
            </w:pPr>
            <w:r>
              <w:t>463,999,209.35</w:t>
            </w:r>
          </w:p>
        </w:tc>
        <w:tc>
          <w:tcPr>
            <w:tcW w:w="1661" w:type="dxa"/>
          </w:tcPr>
          <w:p w:rsidR="00CF1175" w:rsidRDefault="00CF1175" w:rsidP="00CF1175">
            <w:pPr>
              <w:jc w:val="right"/>
            </w:pPr>
            <w:r>
              <w:t>257,521,588.05</w:t>
            </w:r>
          </w:p>
        </w:tc>
        <w:tc>
          <w:tcPr>
            <w:tcW w:w="1662" w:type="dxa"/>
          </w:tcPr>
          <w:p w:rsidR="00CF1175" w:rsidRDefault="00CF1175" w:rsidP="00CF1175">
            <w:pPr>
              <w:jc w:val="right"/>
            </w:pPr>
            <w:r>
              <w:t>2,121,417.09</w:t>
            </w:r>
          </w:p>
        </w:tc>
      </w:tr>
      <w:tr w:rsidR="00CF1175" w:rsidTr="00CF1175">
        <w:tc>
          <w:tcPr>
            <w:tcW w:w="1661" w:type="dxa"/>
          </w:tcPr>
          <w:p w:rsidR="00CF1175" w:rsidRDefault="00CF1175" w:rsidP="00CF1175">
            <w:pPr>
              <w:jc w:val="left"/>
            </w:pPr>
            <w:r>
              <w:rPr>
                <w:rFonts w:hint="eastAsia"/>
              </w:rPr>
              <w:t>报告期期间基金拆分变动份额（份额减少以</w:t>
            </w:r>
            <w:r>
              <w:rPr>
                <w:rFonts w:hint="eastAsia"/>
              </w:rPr>
              <w:t>"-"</w:t>
            </w:r>
            <w:r>
              <w:rPr>
                <w:rFonts w:hint="eastAsia"/>
              </w:rPr>
              <w:t>填列）</w:t>
            </w:r>
          </w:p>
        </w:tc>
        <w:tc>
          <w:tcPr>
            <w:tcW w:w="1661" w:type="dxa"/>
          </w:tcPr>
          <w:p w:rsidR="00CF1175" w:rsidRDefault="00CF1175" w:rsidP="00CF1175">
            <w:pPr>
              <w:jc w:val="right"/>
            </w:pPr>
            <w:r>
              <w:t>-</w:t>
            </w:r>
          </w:p>
        </w:tc>
        <w:tc>
          <w:tcPr>
            <w:tcW w:w="1661" w:type="dxa"/>
          </w:tcPr>
          <w:p w:rsidR="00CF1175" w:rsidRDefault="00CF1175" w:rsidP="00CF1175">
            <w:pPr>
              <w:jc w:val="right"/>
            </w:pPr>
            <w:r>
              <w:t>-</w:t>
            </w:r>
          </w:p>
        </w:tc>
        <w:tc>
          <w:tcPr>
            <w:tcW w:w="1661" w:type="dxa"/>
          </w:tcPr>
          <w:p w:rsidR="00CF1175" w:rsidRDefault="00CF1175" w:rsidP="00CF1175">
            <w:pPr>
              <w:jc w:val="right"/>
            </w:pPr>
            <w:r>
              <w:t>-</w:t>
            </w:r>
          </w:p>
        </w:tc>
        <w:tc>
          <w:tcPr>
            <w:tcW w:w="1662" w:type="dxa"/>
          </w:tcPr>
          <w:p w:rsidR="00CF1175" w:rsidRDefault="00CF1175" w:rsidP="00CF1175">
            <w:pPr>
              <w:jc w:val="right"/>
            </w:pPr>
            <w:r>
              <w:t>-</w:t>
            </w:r>
          </w:p>
        </w:tc>
      </w:tr>
      <w:tr w:rsidR="00CF1175" w:rsidTr="00CF1175">
        <w:tc>
          <w:tcPr>
            <w:tcW w:w="1661" w:type="dxa"/>
          </w:tcPr>
          <w:p w:rsidR="00CF1175" w:rsidRDefault="00CF1175" w:rsidP="00CF1175">
            <w:pPr>
              <w:jc w:val="left"/>
            </w:pPr>
            <w:r>
              <w:rPr>
                <w:rFonts w:hint="eastAsia"/>
              </w:rPr>
              <w:t>报告期期末基金份额总额</w:t>
            </w:r>
          </w:p>
        </w:tc>
        <w:tc>
          <w:tcPr>
            <w:tcW w:w="1661" w:type="dxa"/>
          </w:tcPr>
          <w:p w:rsidR="00CF1175" w:rsidRDefault="00CF1175" w:rsidP="00CF1175">
            <w:pPr>
              <w:jc w:val="right"/>
            </w:pPr>
            <w:r>
              <w:t>315,406,694.41</w:t>
            </w:r>
          </w:p>
        </w:tc>
        <w:tc>
          <w:tcPr>
            <w:tcW w:w="1661" w:type="dxa"/>
          </w:tcPr>
          <w:p w:rsidR="00CF1175" w:rsidRDefault="00CF1175" w:rsidP="00CF1175">
            <w:pPr>
              <w:jc w:val="right"/>
            </w:pPr>
            <w:r>
              <w:t>832,228,340.97</w:t>
            </w:r>
          </w:p>
        </w:tc>
        <w:tc>
          <w:tcPr>
            <w:tcW w:w="1661" w:type="dxa"/>
          </w:tcPr>
          <w:p w:rsidR="00CF1175" w:rsidRDefault="00CF1175" w:rsidP="00CF1175">
            <w:pPr>
              <w:jc w:val="right"/>
            </w:pPr>
            <w:r>
              <w:t>164,584,440.90</w:t>
            </w:r>
          </w:p>
        </w:tc>
        <w:tc>
          <w:tcPr>
            <w:tcW w:w="1662" w:type="dxa"/>
          </w:tcPr>
          <w:p w:rsidR="00CF1175" w:rsidRDefault="00CF1175" w:rsidP="00CF1175">
            <w:pPr>
              <w:jc w:val="right"/>
            </w:pPr>
            <w:r>
              <w:t>4,976,096.04</w:t>
            </w:r>
          </w:p>
        </w:tc>
      </w:tr>
    </w:tbl>
    <w:p w:rsidR="00CF1175" w:rsidRDefault="00CF1175" w:rsidP="00CF1175">
      <w:pPr>
        <w:pStyle w:val="-1"/>
        <w:ind w:left="281" w:hanging="281"/>
        <w:rPr>
          <w:rFonts w:hint="eastAsia"/>
        </w:rPr>
      </w:pPr>
      <w:r>
        <w:rPr>
          <w:rFonts w:hint="eastAsia"/>
        </w:rPr>
        <w:t>基金管理人运用固有资金投资本基金情况</w:t>
      </w:r>
    </w:p>
    <w:p w:rsidR="00CF1175" w:rsidRDefault="00CF1175" w:rsidP="00CF1175">
      <w:pPr>
        <w:pStyle w:val="-2"/>
        <w:spacing w:before="312"/>
        <w:rPr>
          <w:rFonts w:hint="eastAsia"/>
        </w:rPr>
      </w:pPr>
      <w:r>
        <w:rPr>
          <w:rFonts w:hint="eastAsia"/>
        </w:rPr>
        <w:t>基金管理人持有本基金份额变动情况</w:t>
      </w:r>
    </w:p>
    <w:p w:rsidR="00CF1175" w:rsidRDefault="00CF1175" w:rsidP="00CF1175">
      <w:pPr>
        <w:pStyle w:val="-"/>
        <w:ind w:firstLine="420"/>
        <w:rPr>
          <w:rFonts w:hint="eastAsia"/>
        </w:rPr>
      </w:pPr>
      <w:r>
        <w:rPr>
          <w:rFonts w:hint="eastAsia"/>
        </w:rPr>
        <w:t>本报告期末，基金管理人未持有本基金份额。</w:t>
      </w:r>
    </w:p>
    <w:p w:rsidR="00CF1175" w:rsidRDefault="00CF1175" w:rsidP="00CF1175">
      <w:pPr>
        <w:pStyle w:val="-2"/>
        <w:spacing w:before="312"/>
        <w:rPr>
          <w:rFonts w:hint="eastAsia"/>
        </w:rPr>
      </w:pPr>
      <w:r>
        <w:rPr>
          <w:rFonts w:hint="eastAsia"/>
        </w:rPr>
        <w:t>基金管理人运用固有资金投资本基金交易明细</w:t>
      </w:r>
    </w:p>
    <w:p w:rsidR="00CF1175" w:rsidRDefault="00CF1175" w:rsidP="00CF1175">
      <w:pPr>
        <w:pStyle w:val="-"/>
        <w:ind w:firstLine="420"/>
        <w:rPr>
          <w:rFonts w:hint="eastAsia"/>
        </w:rPr>
      </w:pPr>
      <w:r>
        <w:rPr>
          <w:rFonts w:hint="eastAsia"/>
        </w:rPr>
        <w:t>本报告期内，基金管理人不存在申购、赎回或买卖本基金的情况。</w:t>
      </w:r>
    </w:p>
    <w:p w:rsidR="00CF1175" w:rsidRDefault="00CF1175" w:rsidP="00CF1175">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CF1175" w:rsidTr="00CF1175">
        <w:trPr>
          <w:cnfStyle w:val="100000000000" w:firstRow="1" w:lastRow="0" w:firstColumn="0" w:lastColumn="0" w:oddVBand="0" w:evenVBand="0" w:oddHBand="0" w:evenHBand="0" w:firstRowFirstColumn="0" w:firstRowLastColumn="0" w:lastRowFirstColumn="0" w:lastRowLastColumn="0"/>
        </w:trPr>
        <w:tc>
          <w:tcPr>
            <w:tcW w:w="1361" w:type="dxa"/>
          </w:tcPr>
          <w:p w:rsidR="00CF1175" w:rsidRPr="00CF1175" w:rsidRDefault="00CF1175" w:rsidP="00CF1175">
            <w:pPr>
              <w:jc w:val="center"/>
              <w:rPr>
                <w:b/>
              </w:rPr>
            </w:pPr>
            <w:r w:rsidRPr="00CF1175">
              <w:rPr>
                <w:rFonts w:hint="eastAsia"/>
                <w:b/>
              </w:rPr>
              <w:t>项目</w:t>
            </w:r>
          </w:p>
        </w:tc>
        <w:tc>
          <w:tcPr>
            <w:tcW w:w="1588" w:type="dxa"/>
          </w:tcPr>
          <w:p w:rsidR="00CF1175" w:rsidRPr="00CF1175" w:rsidRDefault="00CF1175" w:rsidP="00CF1175">
            <w:pPr>
              <w:jc w:val="center"/>
              <w:rPr>
                <w:b/>
              </w:rPr>
            </w:pPr>
            <w:r w:rsidRPr="00CF1175">
              <w:rPr>
                <w:rFonts w:hint="eastAsia"/>
                <w:b/>
              </w:rPr>
              <w:t>持有份额总数</w:t>
            </w:r>
          </w:p>
        </w:tc>
        <w:tc>
          <w:tcPr>
            <w:tcW w:w="1361" w:type="dxa"/>
          </w:tcPr>
          <w:p w:rsidR="00CF1175" w:rsidRPr="00CF1175" w:rsidRDefault="00CF1175" w:rsidP="00CF1175">
            <w:pPr>
              <w:jc w:val="center"/>
              <w:rPr>
                <w:b/>
              </w:rPr>
            </w:pPr>
            <w:r w:rsidRPr="00CF1175">
              <w:rPr>
                <w:rFonts w:hint="eastAsia"/>
                <w:b/>
              </w:rPr>
              <w:t>持有份额占基金总份额比例（</w:t>
            </w:r>
            <w:r w:rsidRPr="00CF1175">
              <w:rPr>
                <w:rFonts w:hint="eastAsia"/>
                <w:b/>
              </w:rPr>
              <w:t>%</w:t>
            </w:r>
            <w:r w:rsidRPr="00CF1175">
              <w:rPr>
                <w:rFonts w:hint="eastAsia"/>
                <w:b/>
              </w:rPr>
              <w:t>）</w:t>
            </w:r>
          </w:p>
        </w:tc>
        <w:tc>
          <w:tcPr>
            <w:tcW w:w="1588" w:type="dxa"/>
          </w:tcPr>
          <w:p w:rsidR="00CF1175" w:rsidRPr="00CF1175" w:rsidRDefault="00CF1175" w:rsidP="00CF1175">
            <w:pPr>
              <w:jc w:val="center"/>
              <w:rPr>
                <w:b/>
              </w:rPr>
            </w:pPr>
            <w:r w:rsidRPr="00CF1175">
              <w:rPr>
                <w:rFonts w:hint="eastAsia"/>
                <w:b/>
              </w:rPr>
              <w:t>发起份额总数</w:t>
            </w:r>
          </w:p>
        </w:tc>
        <w:tc>
          <w:tcPr>
            <w:tcW w:w="1304" w:type="dxa"/>
          </w:tcPr>
          <w:p w:rsidR="00CF1175" w:rsidRPr="00CF1175" w:rsidRDefault="00CF1175" w:rsidP="00CF1175">
            <w:pPr>
              <w:jc w:val="center"/>
              <w:rPr>
                <w:b/>
              </w:rPr>
            </w:pPr>
            <w:r w:rsidRPr="00CF1175">
              <w:rPr>
                <w:rFonts w:hint="eastAsia"/>
                <w:b/>
              </w:rPr>
              <w:t>发起份额占基金总份额比例（</w:t>
            </w:r>
            <w:r w:rsidRPr="00CF1175">
              <w:rPr>
                <w:rFonts w:hint="eastAsia"/>
                <w:b/>
              </w:rPr>
              <w:t>%</w:t>
            </w:r>
            <w:r w:rsidRPr="00CF1175">
              <w:rPr>
                <w:rFonts w:hint="eastAsia"/>
                <w:b/>
              </w:rPr>
              <w:t>）</w:t>
            </w:r>
          </w:p>
        </w:tc>
        <w:tc>
          <w:tcPr>
            <w:tcW w:w="1304" w:type="dxa"/>
          </w:tcPr>
          <w:p w:rsidR="00CF1175" w:rsidRPr="00CF1175" w:rsidRDefault="00CF1175" w:rsidP="00CF1175">
            <w:pPr>
              <w:jc w:val="center"/>
              <w:rPr>
                <w:b/>
              </w:rPr>
            </w:pPr>
            <w:r w:rsidRPr="00CF1175">
              <w:rPr>
                <w:rFonts w:hint="eastAsia"/>
                <w:b/>
              </w:rPr>
              <w:t>发起份额承诺持有期限</w:t>
            </w:r>
          </w:p>
        </w:tc>
      </w:tr>
      <w:tr w:rsidR="00CF1175" w:rsidTr="00CF1175">
        <w:tc>
          <w:tcPr>
            <w:tcW w:w="1361" w:type="dxa"/>
          </w:tcPr>
          <w:p w:rsidR="00CF1175" w:rsidRDefault="00CF1175" w:rsidP="00CF1175">
            <w:pPr>
              <w:jc w:val="left"/>
            </w:pPr>
            <w:r>
              <w:rPr>
                <w:rFonts w:hint="eastAsia"/>
              </w:rPr>
              <w:t>基金管理人固有资金</w:t>
            </w:r>
          </w:p>
        </w:tc>
        <w:tc>
          <w:tcPr>
            <w:tcW w:w="1588" w:type="dxa"/>
          </w:tcPr>
          <w:p w:rsidR="00CF1175" w:rsidRDefault="00CF1175" w:rsidP="00CF1175">
            <w:pPr>
              <w:jc w:val="right"/>
            </w:pPr>
            <w:r>
              <w:t>-</w:t>
            </w:r>
          </w:p>
        </w:tc>
        <w:tc>
          <w:tcPr>
            <w:tcW w:w="1361" w:type="dxa"/>
          </w:tcPr>
          <w:p w:rsidR="00CF1175" w:rsidRDefault="00CF1175" w:rsidP="00CF1175">
            <w:pPr>
              <w:jc w:val="right"/>
            </w:pPr>
            <w:r>
              <w:t>-</w:t>
            </w:r>
          </w:p>
        </w:tc>
        <w:tc>
          <w:tcPr>
            <w:tcW w:w="1588" w:type="dxa"/>
          </w:tcPr>
          <w:p w:rsidR="00CF1175" w:rsidRDefault="00CF1175" w:rsidP="00CF1175">
            <w:pPr>
              <w:jc w:val="right"/>
            </w:pPr>
            <w:r>
              <w:t>10,000,000.00</w:t>
            </w:r>
          </w:p>
        </w:tc>
        <w:tc>
          <w:tcPr>
            <w:tcW w:w="1304" w:type="dxa"/>
          </w:tcPr>
          <w:p w:rsidR="00CF1175" w:rsidRDefault="00CF1175" w:rsidP="00CF1175">
            <w:pPr>
              <w:jc w:val="right"/>
            </w:pPr>
            <w:r>
              <w:t>0.76</w:t>
            </w:r>
          </w:p>
        </w:tc>
        <w:tc>
          <w:tcPr>
            <w:tcW w:w="1304" w:type="dxa"/>
          </w:tcPr>
          <w:p w:rsidR="00CF1175" w:rsidRDefault="00CF1175" w:rsidP="00CF1175">
            <w:pPr>
              <w:jc w:val="left"/>
            </w:pPr>
            <w:r>
              <w:rPr>
                <w:rFonts w:hint="eastAsia"/>
              </w:rPr>
              <w:t>自合同生效之日起不少于</w:t>
            </w:r>
            <w:r>
              <w:rPr>
                <w:rFonts w:hint="eastAsia"/>
              </w:rPr>
              <w:t>3</w:t>
            </w:r>
            <w:r>
              <w:rPr>
                <w:rFonts w:hint="eastAsia"/>
              </w:rPr>
              <w:t>年</w:t>
            </w:r>
          </w:p>
        </w:tc>
      </w:tr>
      <w:tr w:rsidR="00CF1175" w:rsidTr="00CF1175">
        <w:tc>
          <w:tcPr>
            <w:tcW w:w="1361" w:type="dxa"/>
          </w:tcPr>
          <w:p w:rsidR="00CF1175" w:rsidRDefault="00CF1175" w:rsidP="00CF1175">
            <w:pPr>
              <w:jc w:val="left"/>
            </w:pPr>
            <w:r>
              <w:rPr>
                <w:rFonts w:hint="eastAsia"/>
              </w:rPr>
              <w:t>基金管理人高级管理人员</w:t>
            </w:r>
          </w:p>
        </w:tc>
        <w:tc>
          <w:tcPr>
            <w:tcW w:w="1588" w:type="dxa"/>
          </w:tcPr>
          <w:p w:rsidR="00CF1175" w:rsidRDefault="00CF1175" w:rsidP="00CF1175">
            <w:pPr>
              <w:jc w:val="right"/>
            </w:pPr>
            <w:r>
              <w:t>-</w:t>
            </w:r>
          </w:p>
        </w:tc>
        <w:tc>
          <w:tcPr>
            <w:tcW w:w="1361" w:type="dxa"/>
          </w:tcPr>
          <w:p w:rsidR="00CF1175" w:rsidRDefault="00CF1175" w:rsidP="00CF1175">
            <w:pPr>
              <w:jc w:val="right"/>
            </w:pPr>
            <w:r>
              <w:t>-</w:t>
            </w:r>
          </w:p>
        </w:tc>
        <w:tc>
          <w:tcPr>
            <w:tcW w:w="1588" w:type="dxa"/>
          </w:tcPr>
          <w:p w:rsidR="00CF1175" w:rsidRDefault="00CF1175" w:rsidP="00CF1175">
            <w:pPr>
              <w:jc w:val="right"/>
            </w:pPr>
            <w:r>
              <w:t>-</w:t>
            </w:r>
          </w:p>
        </w:tc>
        <w:tc>
          <w:tcPr>
            <w:tcW w:w="1304" w:type="dxa"/>
          </w:tcPr>
          <w:p w:rsidR="00CF1175" w:rsidRDefault="00CF1175" w:rsidP="00CF1175">
            <w:pPr>
              <w:jc w:val="right"/>
            </w:pPr>
            <w:r>
              <w:t>-</w:t>
            </w:r>
          </w:p>
        </w:tc>
        <w:tc>
          <w:tcPr>
            <w:tcW w:w="1304" w:type="dxa"/>
          </w:tcPr>
          <w:p w:rsidR="00CF1175" w:rsidRDefault="00CF1175" w:rsidP="00CF1175">
            <w:pPr>
              <w:jc w:val="right"/>
            </w:pPr>
            <w:r>
              <w:t>-</w:t>
            </w:r>
          </w:p>
        </w:tc>
      </w:tr>
      <w:tr w:rsidR="00CF1175" w:rsidTr="00CF1175">
        <w:tc>
          <w:tcPr>
            <w:tcW w:w="1361" w:type="dxa"/>
          </w:tcPr>
          <w:p w:rsidR="00CF1175" w:rsidRDefault="00CF1175" w:rsidP="00CF1175">
            <w:pPr>
              <w:jc w:val="left"/>
            </w:pPr>
            <w:r>
              <w:rPr>
                <w:rFonts w:hint="eastAsia"/>
              </w:rPr>
              <w:t>基金经理等人员</w:t>
            </w:r>
          </w:p>
        </w:tc>
        <w:tc>
          <w:tcPr>
            <w:tcW w:w="1588" w:type="dxa"/>
          </w:tcPr>
          <w:p w:rsidR="00CF1175" w:rsidRDefault="00CF1175" w:rsidP="00CF1175">
            <w:pPr>
              <w:jc w:val="right"/>
            </w:pPr>
            <w:r>
              <w:t>-</w:t>
            </w:r>
          </w:p>
        </w:tc>
        <w:tc>
          <w:tcPr>
            <w:tcW w:w="1361" w:type="dxa"/>
          </w:tcPr>
          <w:p w:rsidR="00CF1175" w:rsidRDefault="00CF1175" w:rsidP="00CF1175">
            <w:pPr>
              <w:jc w:val="right"/>
            </w:pPr>
            <w:r>
              <w:t>-</w:t>
            </w:r>
          </w:p>
        </w:tc>
        <w:tc>
          <w:tcPr>
            <w:tcW w:w="1588" w:type="dxa"/>
          </w:tcPr>
          <w:p w:rsidR="00CF1175" w:rsidRDefault="00CF1175" w:rsidP="00CF1175">
            <w:pPr>
              <w:jc w:val="right"/>
            </w:pPr>
            <w:r>
              <w:t>-</w:t>
            </w:r>
          </w:p>
        </w:tc>
        <w:tc>
          <w:tcPr>
            <w:tcW w:w="1304" w:type="dxa"/>
          </w:tcPr>
          <w:p w:rsidR="00CF1175" w:rsidRDefault="00CF1175" w:rsidP="00CF1175">
            <w:pPr>
              <w:jc w:val="right"/>
            </w:pPr>
            <w:r>
              <w:t>-</w:t>
            </w:r>
          </w:p>
        </w:tc>
        <w:tc>
          <w:tcPr>
            <w:tcW w:w="1304" w:type="dxa"/>
          </w:tcPr>
          <w:p w:rsidR="00CF1175" w:rsidRDefault="00CF1175" w:rsidP="00CF1175">
            <w:pPr>
              <w:jc w:val="right"/>
            </w:pPr>
            <w:r>
              <w:t>-</w:t>
            </w:r>
          </w:p>
        </w:tc>
      </w:tr>
      <w:tr w:rsidR="00CF1175" w:rsidTr="00CF1175">
        <w:tc>
          <w:tcPr>
            <w:tcW w:w="1361" w:type="dxa"/>
          </w:tcPr>
          <w:p w:rsidR="00CF1175" w:rsidRDefault="00CF1175" w:rsidP="00CF1175">
            <w:pPr>
              <w:jc w:val="left"/>
            </w:pPr>
            <w:r>
              <w:rPr>
                <w:rFonts w:hint="eastAsia"/>
              </w:rPr>
              <w:t>基金管理人股东</w:t>
            </w:r>
          </w:p>
        </w:tc>
        <w:tc>
          <w:tcPr>
            <w:tcW w:w="1588" w:type="dxa"/>
          </w:tcPr>
          <w:p w:rsidR="00CF1175" w:rsidRDefault="00CF1175" w:rsidP="00CF1175">
            <w:pPr>
              <w:jc w:val="right"/>
            </w:pPr>
            <w:r>
              <w:t>-</w:t>
            </w:r>
          </w:p>
        </w:tc>
        <w:tc>
          <w:tcPr>
            <w:tcW w:w="1361" w:type="dxa"/>
          </w:tcPr>
          <w:p w:rsidR="00CF1175" w:rsidRDefault="00CF1175" w:rsidP="00CF1175">
            <w:pPr>
              <w:jc w:val="right"/>
            </w:pPr>
            <w:r>
              <w:t>-</w:t>
            </w:r>
          </w:p>
        </w:tc>
        <w:tc>
          <w:tcPr>
            <w:tcW w:w="1588" w:type="dxa"/>
          </w:tcPr>
          <w:p w:rsidR="00CF1175" w:rsidRDefault="00CF1175" w:rsidP="00CF1175">
            <w:pPr>
              <w:jc w:val="right"/>
            </w:pPr>
            <w:r>
              <w:t>-</w:t>
            </w:r>
          </w:p>
        </w:tc>
        <w:tc>
          <w:tcPr>
            <w:tcW w:w="1304" w:type="dxa"/>
          </w:tcPr>
          <w:p w:rsidR="00CF1175" w:rsidRDefault="00CF1175" w:rsidP="00CF1175">
            <w:pPr>
              <w:jc w:val="right"/>
            </w:pPr>
            <w:r>
              <w:t>-</w:t>
            </w:r>
          </w:p>
        </w:tc>
        <w:tc>
          <w:tcPr>
            <w:tcW w:w="1304" w:type="dxa"/>
          </w:tcPr>
          <w:p w:rsidR="00CF1175" w:rsidRDefault="00CF1175" w:rsidP="00CF1175">
            <w:pPr>
              <w:jc w:val="right"/>
            </w:pPr>
            <w:r>
              <w:t>-</w:t>
            </w:r>
          </w:p>
        </w:tc>
      </w:tr>
      <w:tr w:rsidR="00CF1175" w:rsidTr="00CF1175">
        <w:tc>
          <w:tcPr>
            <w:tcW w:w="1361" w:type="dxa"/>
          </w:tcPr>
          <w:p w:rsidR="00CF1175" w:rsidRDefault="00CF1175" w:rsidP="00CF1175">
            <w:pPr>
              <w:jc w:val="left"/>
            </w:pPr>
            <w:r>
              <w:rPr>
                <w:rFonts w:hint="eastAsia"/>
              </w:rPr>
              <w:t>其他</w:t>
            </w:r>
          </w:p>
        </w:tc>
        <w:tc>
          <w:tcPr>
            <w:tcW w:w="1588" w:type="dxa"/>
          </w:tcPr>
          <w:p w:rsidR="00CF1175" w:rsidRDefault="00CF1175" w:rsidP="00CF1175">
            <w:pPr>
              <w:jc w:val="right"/>
            </w:pPr>
            <w:r>
              <w:t>-</w:t>
            </w:r>
          </w:p>
        </w:tc>
        <w:tc>
          <w:tcPr>
            <w:tcW w:w="1361" w:type="dxa"/>
          </w:tcPr>
          <w:p w:rsidR="00CF1175" w:rsidRDefault="00CF1175" w:rsidP="00CF1175">
            <w:pPr>
              <w:jc w:val="right"/>
            </w:pPr>
            <w:r>
              <w:t>-</w:t>
            </w:r>
          </w:p>
        </w:tc>
        <w:tc>
          <w:tcPr>
            <w:tcW w:w="1588" w:type="dxa"/>
          </w:tcPr>
          <w:p w:rsidR="00CF1175" w:rsidRDefault="00CF1175" w:rsidP="00CF1175">
            <w:pPr>
              <w:jc w:val="right"/>
            </w:pPr>
            <w:r>
              <w:t>-</w:t>
            </w:r>
          </w:p>
        </w:tc>
        <w:tc>
          <w:tcPr>
            <w:tcW w:w="1304" w:type="dxa"/>
          </w:tcPr>
          <w:p w:rsidR="00CF1175" w:rsidRDefault="00CF1175" w:rsidP="00CF1175">
            <w:pPr>
              <w:jc w:val="right"/>
            </w:pPr>
            <w:r>
              <w:t>-</w:t>
            </w:r>
          </w:p>
        </w:tc>
        <w:tc>
          <w:tcPr>
            <w:tcW w:w="1304" w:type="dxa"/>
          </w:tcPr>
          <w:p w:rsidR="00CF1175" w:rsidRDefault="00CF1175" w:rsidP="00CF1175">
            <w:pPr>
              <w:jc w:val="right"/>
            </w:pPr>
            <w:r>
              <w:t>-</w:t>
            </w:r>
          </w:p>
        </w:tc>
      </w:tr>
      <w:tr w:rsidR="00CF1175" w:rsidTr="00CF1175">
        <w:tc>
          <w:tcPr>
            <w:tcW w:w="1361" w:type="dxa"/>
          </w:tcPr>
          <w:p w:rsidR="00CF1175" w:rsidRDefault="00CF1175" w:rsidP="00CF1175">
            <w:pPr>
              <w:jc w:val="left"/>
            </w:pPr>
            <w:r>
              <w:rPr>
                <w:rFonts w:hint="eastAsia"/>
              </w:rPr>
              <w:t>合计</w:t>
            </w:r>
          </w:p>
        </w:tc>
        <w:tc>
          <w:tcPr>
            <w:tcW w:w="1588" w:type="dxa"/>
          </w:tcPr>
          <w:p w:rsidR="00CF1175" w:rsidRDefault="00CF1175" w:rsidP="00CF1175">
            <w:pPr>
              <w:jc w:val="right"/>
            </w:pPr>
            <w:r>
              <w:t>0.00</w:t>
            </w:r>
          </w:p>
        </w:tc>
        <w:tc>
          <w:tcPr>
            <w:tcW w:w="1361" w:type="dxa"/>
          </w:tcPr>
          <w:p w:rsidR="00CF1175" w:rsidRDefault="00CF1175" w:rsidP="00CF1175">
            <w:pPr>
              <w:jc w:val="right"/>
            </w:pPr>
            <w:r>
              <w:t>0.00</w:t>
            </w:r>
          </w:p>
        </w:tc>
        <w:tc>
          <w:tcPr>
            <w:tcW w:w="1588" w:type="dxa"/>
          </w:tcPr>
          <w:p w:rsidR="00CF1175" w:rsidRDefault="00CF1175" w:rsidP="00CF1175">
            <w:pPr>
              <w:jc w:val="right"/>
            </w:pPr>
            <w:r>
              <w:t>10,000,000.00</w:t>
            </w:r>
          </w:p>
        </w:tc>
        <w:tc>
          <w:tcPr>
            <w:tcW w:w="1304" w:type="dxa"/>
          </w:tcPr>
          <w:p w:rsidR="00CF1175" w:rsidRDefault="00CF1175" w:rsidP="00CF1175">
            <w:pPr>
              <w:jc w:val="right"/>
            </w:pPr>
            <w:r>
              <w:t>0.76</w:t>
            </w:r>
          </w:p>
        </w:tc>
        <w:tc>
          <w:tcPr>
            <w:tcW w:w="1304" w:type="dxa"/>
          </w:tcPr>
          <w:p w:rsidR="00CF1175" w:rsidRDefault="00CF1175" w:rsidP="00CF1175">
            <w:pPr>
              <w:jc w:val="right"/>
            </w:pPr>
            <w:r>
              <w:t>-</w:t>
            </w:r>
          </w:p>
        </w:tc>
      </w:tr>
    </w:tbl>
    <w:p w:rsidR="00CF1175" w:rsidRDefault="00CF1175" w:rsidP="00CF1175">
      <w:pPr>
        <w:pStyle w:val="-1"/>
        <w:ind w:left="281" w:hanging="281"/>
        <w:rPr>
          <w:rFonts w:hint="eastAsia"/>
        </w:rPr>
      </w:pPr>
      <w:r>
        <w:rPr>
          <w:rFonts w:hint="eastAsia"/>
        </w:rPr>
        <w:lastRenderedPageBreak/>
        <w:t>影响投资者决策的其他重要信息</w:t>
      </w:r>
    </w:p>
    <w:p w:rsidR="00CF1175" w:rsidRDefault="00CF1175" w:rsidP="00CF1175">
      <w:pPr>
        <w:pStyle w:val="-2"/>
        <w:spacing w:before="312"/>
        <w:rPr>
          <w:rFonts w:hint="eastAsia"/>
        </w:rPr>
      </w:pPr>
      <w:r>
        <w:rPr>
          <w:rFonts w:hint="eastAsia"/>
        </w:rPr>
        <w:t>报告期内单一投资者持有基金份额比例达到或超过20%的情况</w:t>
      </w:r>
    </w:p>
    <w:p w:rsidR="00CF1175" w:rsidRDefault="00CF1175" w:rsidP="00CF1175">
      <w:pPr>
        <w:pStyle w:val="-"/>
        <w:ind w:firstLine="420"/>
        <w:rPr>
          <w:rFonts w:hint="eastAsia"/>
        </w:rPr>
      </w:pPr>
      <w:r>
        <w:rPr>
          <w:rFonts w:hint="eastAsia"/>
        </w:rPr>
        <w:t>报告期内单一投资者持有基金份额比例不存在达到或超过20%的情况。</w:t>
      </w:r>
    </w:p>
    <w:p w:rsidR="00CF1175" w:rsidRDefault="00CF1175" w:rsidP="00CF1175">
      <w:pPr>
        <w:pStyle w:val="-2"/>
        <w:spacing w:before="312"/>
        <w:rPr>
          <w:rFonts w:hint="eastAsia"/>
        </w:rPr>
      </w:pPr>
      <w:r>
        <w:rPr>
          <w:rFonts w:hint="eastAsia"/>
        </w:rPr>
        <w:t>影响投资者决策的其他重要信息</w:t>
      </w:r>
    </w:p>
    <w:p w:rsidR="00CF1175" w:rsidRDefault="00CF1175" w:rsidP="00CF1175">
      <w:pPr>
        <w:pStyle w:val="-"/>
        <w:ind w:firstLine="420"/>
        <w:rPr>
          <w:rFonts w:hint="eastAsia"/>
        </w:rPr>
      </w:pPr>
      <w:r>
        <w:rPr>
          <w:rFonts w:hint="eastAsia"/>
        </w:rPr>
        <w:t>无。</w:t>
      </w:r>
    </w:p>
    <w:p w:rsidR="00CF1175" w:rsidRDefault="00CF1175" w:rsidP="00CF1175">
      <w:pPr>
        <w:pStyle w:val="-1"/>
        <w:ind w:left="281" w:hanging="281"/>
        <w:rPr>
          <w:rFonts w:hint="eastAsia"/>
        </w:rPr>
      </w:pPr>
      <w:r>
        <w:rPr>
          <w:rFonts w:hint="eastAsia"/>
        </w:rPr>
        <w:t>备查文件目录</w:t>
      </w:r>
    </w:p>
    <w:p w:rsidR="00CF1175" w:rsidRDefault="00CF1175" w:rsidP="00CF1175">
      <w:pPr>
        <w:pStyle w:val="-2"/>
        <w:spacing w:before="312"/>
        <w:rPr>
          <w:rFonts w:hint="eastAsia"/>
        </w:rPr>
      </w:pPr>
      <w:r>
        <w:rPr>
          <w:rFonts w:hint="eastAsia"/>
        </w:rPr>
        <w:t>备查文件目录</w:t>
      </w:r>
    </w:p>
    <w:p w:rsidR="00CF1175" w:rsidRDefault="00CF1175" w:rsidP="00CF1175">
      <w:pPr>
        <w:pStyle w:val="-"/>
        <w:ind w:firstLine="420"/>
        <w:rPr>
          <w:rFonts w:hint="eastAsia"/>
        </w:rPr>
      </w:pPr>
      <w:r>
        <w:rPr>
          <w:rFonts w:hint="eastAsia"/>
        </w:rPr>
        <w:t>1、《南方中证全指房地产交易型开放式指数证券投资基金发起式联接基金基金合同》；</w:t>
      </w:r>
    </w:p>
    <w:p w:rsidR="00CF1175" w:rsidRDefault="00CF1175" w:rsidP="00CF1175">
      <w:pPr>
        <w:pStyle w:val="-"/>
        <w:ind w:firstLine="420"/>
        <w:rPr>
          <w:rFonts w:hint="eastAsia"/>
        </w:rPr>
      </w:pPr>
      <w:r>
        <w:rPr>
          <w:rFonts w:hint="eastAsia"/>
        </w:rPr>
        <w:t>2、《南方中证全指房地产交易型开放式指数证券投资基金发起式联接基金托管协议》；</w:t>
      </w:r>
    </w:p>
    <w:p w:rsidR="00CF1175" w:rsidRDefault="00CF1175" w:rsidP="00CF1175">
      <w:pPr>
        <w:pStyle w:val="-"/>
        <w:ind w:firstLine="420"/>
        <w:rPr>
          <w:rFonts w:hint="eastAsia"/>
        </w:rPr>
      </w:pPr>
      <w:r>
        <w:rPr>
          <w:rFonts w:hint="eastAsia"/>
        </w:rPr>
        <w:t>3、南方中证全指房地产交易型开放式指数证券投资基金发起式联接基金2025年4季度报告原文。</w:t>
      </w:r>
    </w:p>
    <w:p w:rsidR="00CF1175" w:rsidRDefault="00CF1175" w:rsidP="00CF1175">
      <w:pPr>
        <w:pStyle w:val="-2"/>
        <w:spacing w:before="312"/>
        <w:rPr>
          <w:rFonts w:hint="eastAsia"/>
        </w:rPr>
      </w:pPr>
      <w:r>
        <w:rPr>
          <w:rFonts w:hint="eastAsia"/>
        </w:rPr>
        <w:t>存放地点</w:t>
      </w:r>
    </w:p>
    <w:p w:rsidR="00CF1175" w:rsidRDefault="00CF1175" w:rsidP="00CF1175">
      <w:pPr>
        <w:pStyle w:val="-"/>
        <w:ind w:firstLine="420"/>
        <w:rPr>
          <w:rFonts w:hint="eastAsia"/>
        </w:rPr>
      </w:pPr>
      <w:r>
        <w:rPr>
          <w:rFonts w:hint="eastAsia"/>
        </w:rPr>
        <w:t>深圳市福田区莲花街道益田路5999号基金大厦32-42楼。</w:t>
      </w:r>
    </w:p>
    <w:p w:rsidR="00CF1175" w:rsidRDefault="00CF1175" w:rsidP="00CF1175">
      <w:pPr>
        <w:pStyle w:val="-2"/>
        <w:spacing w:before="312"/>
        <w:rPr>
          <w:rFonts w:hint="eastAsia"/>
        </w:rPr>
      </w:pPr>
      <w:r>
        <w:rPr>
          <w:rFonts w:hint="eastAsia"/>
        </w:rPr>
        <w:t>查阅方式</w:t>
      </w:r>
    </w:p>
    <w:p w:rsidR="00CF1175" w:rsidRDefault="00CF1175" w:rsidP="00CF1175">
      <w:pPr>
        <w:pStyle w:val="-"/>
        <w:ind w:firstLine="420"/>
        <w:rPr>
          <w:rFonts w:hint="eastAsia"/>
        </w:rPr>
      </w:pPr>
      <w:r>
        <w:rPr>
          <w:rFonts w:hint="eastAsia"/>
        </w:rPr>
        <w:t>网站：http://www.nffund.com</w:t>
      </w:r>
    </w:p>
    <w:p w:rsidR="003C7DC3" w:rsidRDefault="00CF1175" w:rsidP="00CF1175">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175" w:rsidRDefault="00CF1175" w:rsidP="00D17C56">
      <w:r>
        <w:separator/>
      </w:r>
    </w:p>
  </w:endnote>
  <w:endnote w:type="continuationSeparator" w:id="0">
    <w:p w:rsidR="00CF1175" w:rsidRDefault="00CF117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175" w:rsidRDefault="00CF117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F1175" w:rsidRPr="00CF1175">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F1175">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F1175">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175" w:rsidRDefault="00CF117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175" w:rsidRDefault="00CF1175" w:rsidP="00D17C56">
      <w:r>
        <w:separator/>
      </w:r>
    </w:p>
  </w:footnote>
  <w:footnote w:type="continuationSeparator" w:id="0">
    <w:p w:rsidR="00CF1175" w:rsidRDefault="00CF117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175" w:rsidRDefault="00CF117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F1175" w:rsidP="00AE3F5B">
    <w:pPr>
      <w:pStyle w:val="a7"/>
      <w:pBdr>
        <w:bottom w:val="single" w:sz="4" w:space="1" w:color="auto"/>
      </w:pBdr>
      <w:jc w:val="right"/>
    </w:pPr>
    <w:r>
      <w:rPr>
        <w:rFonts w:hint="eastAsia"/>
      </w:rPr>
      <w:t>南方中证全指房地产交易型开放式指数证券投资基金发起式联接基金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1175"/>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B35C4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5BC4A-715A-41A1-8F2A-07285479E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1373</Words>
  <Characters>7827</Characters>
  <Application>Microsoft Office Word</Application>
  <DocSecurity>0</DocSecurity>
  <Lines>65</Lines>
  <Paragraphs>18</Paragraphs>
  <ScaleCrop>false</ScaleCrop>
  <Company>MC SYSTEM</Company>
  <LinksUpToDate>false</LinksUpToDate>
  <CharactersWithSpaces>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2026-01-20T10:32:00Z</dcterms:modified>
</cp:coreProperties>
</file>