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95D74">
        <w:rPr>
          <w:rFonts w:ascii="宋体" w:hAnsi="宋体" w:hint="eastAsia"/>
          <w:b/>
          <w:bCs/>
          <w:sz w:val="48"/>
          <w:szCs w:val="30"/>
        </w:rPr>
        <w:t>南方品质优选灵活配置混合型证券投资基金</w:t>
      </w:r>
      <w:r w:rsidR="00395D7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95D7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95D7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95D74">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95D7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95D74" w:rsidRDefault="00395D74" w:rsidP="00395D74">
      <w:pPr>
        <w:pStyle w:val="-1"/>
        <w:ind w:left="281" w:hanging="281"/>
        <w:rPr>
          <w:rFonts w:hint="eastAsia"/>
        </w:rPr>
      </w:pPr>
      <w:r>
        <w:rPr>
          <w:rFonts w:hint="eastAsia"/>
        </w:rPr>
        <w:lastRenderedPageBreak/>
        <w:t>重要提示</w:t>
      </w:r>
    </w:p>
    <w:p w:rsidR="00395D74" w:rsidRDefault="00395D74" w:rsidP="00395D7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95D74" w:rsidRDefault="00395D74" w:rsidP="00395D74">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395D74" w:rsidRDefault="00395D74" w:rsidP="00395D74">
      <w:pPr>
        <w:pStyle w:val="-"/>
        <w:ind w:firstLine="420"/>
        <w:rPr>
          <w:rFonts w:hint="eastAsia"/>
        </w:rPr>
      </w:pPr>
      <w:r>
        <w:rPr>
          <w:rFonts w:hint="eastAsia"/>
        </w:rPr>
        <w:t>基金管理人承诺以诚实信用、勤勉尽责的原则管理和运用基金资产，但不保证基金一定盈利。</w:t>
      </w:r>
    </w:p>
    <w:p w:rsidR="00395D74" w:rsidRDefault="00395D74" w:rsidP="00395D74">
      <w:pPr>
        <w:pStyle w:val="-"/>
        <w:ind w:firstLine="420"/>
        <w:rPr>
          <w:rFonts w:hint="eastAsia"/>
        </w:rPr>
      </w:pPr>
      <w:r>
        <w:rPr>
          <w:rFonts w:hint="eastAsia"/>
        </w:rPr>
        <w:t>基金的过往业绩并不代表其未来表现。投资有风险，投资者在作出投资决策前应仔细阅读本基金的招募说明书。</w:t>
      </w:r>
    </w:p>
    <w:p w:rsidR="00395D74" w:rsidRDefault="00395D74" w:rsidP="00395D74">
      <w:pPr>
        <w:pStyle w:val="-"/>
        <w:ind w:firstLine="420"/>
        <w:rPr>
          <w:rFonts w:hint="eastAsia"/>
        </w:rPr>
      </w:pPr>
      <w:r>
        <w:rPr>
          <w:rFonts w:hint="eastAsia"/>
        </w:rPr>
        <w:t>本报告中财务资料未经审计。</w:t>
      </w:r>
    </w:p>
    <w:p w:rsidR="00395D74" w:rsidRDefault="00395D74" w:rsidP="00395D74">
      <w:pPr>
        <w:pStyle w:val="-"/>
        <w:ind w:firstLine="420"/>
        <w:rPr>
          <w:rFonts w:hint="eastAsia"/>
        </w:rPr>
      </w:pPr>
      <w:r>
        <w:rPr>
          <w:rFonts w:hint="eastAsia"/>
        </w:rPr>
        <w:t>本报告期自2025年10月1日起至12月31日止。</w:t>
      </w:r>
    </w:p>
    <w:p w:rsidR="00395D74" w:rsidRDefault="00395D74" w:rsidP="00395D7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95D74" w:rsidTr="000231E0">
        <w:tc>
          <w:tcPr>
            <w:tcW w:w="2768" w:type="dxa"/>
          </w:tcPr>
          <w:p w:rsidR="00395D74" w:rsidRDefault="00395D74" w:rsidP="00395D74">
            <w:pPr>
              <w:jc w:val="left"/>
            </w:pPr>
            <w:r>
              <w:rPr>
                <w:rFonts w:hint="eastAsia"/>
              </w:rPr>
              <w:t>基金简称</w:t>
            </w:r>
          </w:p>
        </w:tc>
        <w:tc>
          <w:tcPr>
            <w:tcW w:w="5538" w:type="dxa"/>
            <w:gridSpan w:val="2"/>
          </w:tcPr>
          <w:p w:rsidR="00395D74" w:rsidRDefault="00395D74" w:rsidP="00395D74">
            <w:pPr>
              <w:jc w:val="left"/>
            </w:pPr>
            <w:r>
              <w:rPr>
                <w:rFonts w:hint="eastAsia"/>
              </w:rPr>
              <w:t>南方品质优选灵活配置混合</w:t>
            </w:r>
          </w:p>
        </w:tc>
      </w:tr>
      <w:tr w:rsidR="00395D74" w:rsidTr="0084006E">
        <w:tc>
          <w:tcPr>
            <w:tcW w:w="2768" w:type="dxa"/>
          </w:tcPr>
          <w:p w:rsidR="00395D74" w:rsidRDefault="00395D74" w:rsidP="00395D74">
            <w:pPr>
              <w:jc w:val="left"/>
            </w:pPr>
            <w:r>
              <w:rPr>
                <w:rFonts w:hint="eastAsia"/>
              </w:rPr>
              <w:t>基金主代码</w:t>
            </w:r>
          </w:p>
        </w:tc>
        <w:tc>
          <w:tcPr>
            <w:tcW w:w="5538" w:type="dxa"/>
            <w:gridSpan w:val="2"/>
          </w:tcPr>
          <w:p w:rsidR="00395D74" w:rsidRDefault="00395D74" w:rsidP="00395D74">
            <w:pPr>
              <w:jc w:val="left"/>
            </w:pPr>
            <w:r>
              <w:t>002851</w:t>
            </w:r>
          </w:p>
        </w:tc>
      </w:tr>
      <w:tr w:rsidR="00395D74" w:rsidTr="001E2F30">
        <w:tc>
          <w:tcPr>
            <w:tcW w:w="2768" w:type="dxa"/>
          </w:tcPr>
          <w:p w:rsidR="00395D74" w:rsidRDefault="00395D74" w:rsidP="00395D74">
            <w:pPr>
              <w:jc w:val="left"/>
            </w:pPr>
            <w:r>
              <w:rPr>
                <w:rFonts w:hint="eastAsia"/>
              </w:rPr>
              <w:t>交易代码</w:t>
            </w:r>
          </w:p>
        </w:tc>
        <w:tc>
          <w:tcPr>
            <w:tcW w:w="5538" w:type="dxa"/>
            <w:gridSpan w:val="2"/>
          </w:tcPr>
          <w:p w:rsidR="00395D74" w:rsidRDefault="00395D74" w:rsidP="00395D74">
            <w:pPr>
              <w:jc w:val="left"/>
            </w:pPr>
            <w:r>
              <w:t>002851</w:t>
            </w:r>
          </w:p>
        </w:tc>
      </w:tr>
      <w:tr w:rsidR="00395D74" w:rsidTr="00213037">
        <w:tc>
          <w:tcPr>
            <w:tcW w:w="2768" w:type="dxa"/>
          </w:tcPr>
          <w:p w:rsidR="00395D74" w:rsidRDefault="00395D74" w:rsidP="00395D74">
            <w:pPr>
              <w:jc w:val="left"/>
            </w:pPr>
            <w:r>
              <w:rPr>
                <w:rFonts w:hint="eastAsia"/>
              </w:rPr>
              <w:t>基金运作方式</w:t>
            </w:r>
          </w:p>
        </w:tc>
        <w:tc>
          <w:tcPr>
            <w:tcW w:w="5538" w:type="dxa"/>
            <w:gridSpan w:val="2"/>
          </w:tcPr>
          <w:p w:rsidR="00395D74" w:rsidRDefault="00395D74" w:rsidP="00395D74">
            <w:pPr>
              <w:jc w:val="left"/>
            </w:pPr>
            <w:r>
              <w:rPr>
                <w:rFonts w:hint="eastAsia"/>
              </w:rPr>
              <w:t>契约型开放式</w:t>
            </w:r>
          </w:p>
        </w:tc>
      </w:tr>
      <w:tr w:rsidR="00395D74" w:rsidTr="000D75A8">
        <w:tc>
          <w:tcPr>
            <w:tcW w:w="2768" w:type="dxa"/>
          </w:tcPr>
          <w:p w:rsidR="00395D74" w:rsidRDefault="00395D74" w:rsidP="00395D74">
            <w:pPr>
              <w:jc w:val="left"/>
            </w:pPr>
            <w:r>
              <w:rPr>
                <w:rFonts w:hint="eastAsia"/>
              </w:rPr>
              <w:t>基金合同生效日</w:t>
            </w:r>
          </w:p>
        </w:tc>
        <w:tc>
          <w:tcPr>
            <w:tcW w:w="5538" w:type="dxa"/>
            <w:gridSpan w:val="2"/>
          </w:tcPr>
          <w:p w:rsidR="00395D74" w:rsidRDefault="00395D74" w:rsidP="00395D74">
            <w:pPr>
              <w:jc w:val="left"/>
            </w:pPr>
            <w:r>
              <w:rPr>
                <w:rFonts w:hint="eastAsia"/>
              </w:rPr>
              <w:t>2016</w:t>
            </w:r>
            <w:r>
              <w:rPr>
                <w:rFonts w:hint="eastAsia"/>
              </w:rPr>
              <w:t>年</w:t>
            </w:r>
            <w:r>
              <w:rPr>
                <w:rFonts w:hint="eastAsia"/>
              </w:rPr>
              <w:t>8</w:t>
            </w:r>
            <w:r>
              <w:rPr>
                <w:rFonts w:hint="eastAsia"/>
              </w:rPr>
              <w:t>月</w:t>
            </w:r>
            <w:r>
              <w:rPr>
                <w:rFonts w:hint="eastAsia"/>
              </w:rPr>
              <w:t>1</w:t>
            </w:r>
            <w:r>
              <w:rPr>
                <w:rFonts w:hint="eastAsia"/>
              </w:rPr>
              <w:t>日</w:t>
            </w:r>
          </w:p>
        </w:tc>
      </w:tr>
      <w:tr w:rsidR="00395D74" w:rsidTr="00713A35">
        <w:tc>
          <w:tcPr>
            <w:tcW w:w="2768" w:type="dxa"/>
          </w:tcPr>
          <w:p w:rsidR="00395D74" w:rsidRDefault="00395D74" w:rsidP="00395D74">
            <w:pPr>
              <w:jc w:val="left"/>
            </w:pPr>
            <w:r>
              <w:rPr>
                <w:rFonts w:hint="eastAsia"/>
              </w:rPr>
              <w:t>报告期末基金份额总额</w:t>
            </w:r>
          </w:p>
        </w:tc>
        <w:tc>
          <w:tcPr>
            <w:tcW w:w="5538" w:type="dxa"/>
            <w:gridSpan w:val="2"/>
          </w:tcPr>
          <w:p w:rsidR="00395D74" w:rsidRDefault="00395D74" w:rsidP="00395D74">
            <w:pPr>
              <w:jc w:val="left"/>
            </w:pPr>
            <w:r>
              <w:rPr>
                <w:rFonts w:hint="eastAsia"/>
              </w:rPr>
              <w:t>439,250,937.60</w:t>
            </w:r>
            <w:r>
              <w:rPr>
                <w:rFonts w:hint="eastAsia"/>
              </w:rPr>
              <w:t>份</w:t>
            </w:r>
          </w:p>
        </w:tc>
      </w:tr>
      <w:tr w:rsidR="00395D74" w:rsidTr="001C6DC5">
        <w:tc>
          <w:tcPr>
            <w:tcW w:w="2768" w:type="dxa"/>
          </w:tcPr>
          <w:p w:rsidR="00395D74" w:rsidRDefault="00395D74" w:rsidP="00395D74">
            <w:pPr>
              <w:jc w:val="left"/>
            </w:pPr>
            <w:r>
              <w:rPr>
                <w:rFonts w:hint="eastAsia"/>
              </w:rPr>
              <w:t>投资目标</w:t>
            </w:r>
          </w:p>
        </w:tc>
        <w:tc>
          <w:tcPr>
            <w:tcW w:w="5538" w:type="dxa"/>
            <w:gridSpan w:val="2"/>
          </w:tcPr>
          <w:p w:rsidR="00395D74" w:rsidRDefault="00395D74" w:rsidP="00395D74">
            <w:pPr>
              <w:jc w:val="left"/>
            </w:pPr>
            <w:r>
              <w:rPr>
                <w:rFonts w:hint="eastAsia"/>
              </w:rPr>
              <w:t>在严格控制组合风险并保持良好流动性的前提下，通过专业化研究分析，力争实现基金资产的长期稳定增值。</w:t>
            </w:r>
          </w:p>
        </w:tc>
      </w:tr>
      <w:tr w:rsidR="00395D74" w:rsidTr="008E7E15">
        <w:tc>
          <w:tcPr>
            <w:tcW w:w="2768" w:type="dxa"/>
          </w:tcPr>
          <w:p w:rsidR="00395D74" w:rsidRDefault="00395D74" w:rsidP="00395D74">
            <w:pPr>
              <w:jc w:val="left"/>
            </w:pPr>
            <w:r>
              <w:rPr>
                <w:rFonts w:hint="eastAsia"/>
              </w:rPr>
              <w:t>投资策略</w:t>
            </w:r>
          </w:p>
        </w:tc>
        <w:tc>
          <w:tcPr>
            <w:tcW w:w="5538" w:type="dxa"/>
            <w:gridSpan w:val="2"/>
          </w:tcPr>
          <w:p w:rsidR="00395D74" w:rsidRDefault="00395D74" w:rsidP="00395D74">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395D74" w:rsidTr="00E54986">
        <w:tc>
          <w:tcPr>
            <w:tcW w:w="2768" w:type="dxa"/>
          </w:tcPr>
          <w:p w:rsidR="00395D74" w:rsidRDefault="00395D74" w:rsidP="00395D74">
            <w:pPr>
              <w:jc w:val="left"/>
            </w:pPr>
            <w:r>
              <w:rPr>
                <w:rFonts w:hint="eastAsia"/>
              </w:rPr>
              <w:t>业绩比较基准</w:t>
            </w:r>
          </w:p>
        </w:tc>
        <w:tc>
          <w:tcPr>
            <w:tcW w:w="5538" w:type="dxa"/>
            <w:gridSpan w:val="2"/>
          </w:tcPr>
          <w:p w:rsidR="00395D74" w:rsidRDefault="00395D74" w:rsidP="00395D74">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395D74" w:rsidTr="00310253">
        <w:tc>
          <w:tcPr>
            <w:tcW w:w="2768" w:type="dxa"/>
          </w:tcPr>
          <w:p w:rsidR="00395D74" w:rsidRDefault="00395D74" w:rsidP="00395D74">
            <w:pPr>
              <w:jc w:val="left"/>
            </w:pPr>
            <w:r>
              <w:rPr>
                <w:rFonts w:hint="eastAsia"/>
              </w:rPr>
              <w:t>风险收益特征</w:t>
            </w:r>
          </w:p>
        </w:tc>
        <w:tc>
          <w:tcPr>
            <w:tcW w:w="5538" w:type="dxa"/>
            <w:gridSpan w:val="2"/>
          </w:tcPr>
          <w:p w:rsidR="00395D74" w:rsidRDefault="00395D74" w:rsidP="00395D74">
            <w:pPr>
              <w:jc w:val="left"/>
            </w:pPr>
            <w:r>
              <w:rPr>
                <w:rFonts w:hint="eastAsia"/>
              </w:rPr>
              <w:t>本基金为混合型基金，其长期平均风险和预期收益水平低于股票型基金，高于债券型基金、货币市场基金。</w:t>
            </w:r>
          </w:p>
        </w:tc>
      </w:tr>
      <w:tr w:rsidR="00395D74" w:rsidTr="00C36EBC">
        <w:tc>
          <w:tcPr>
            <w:tcW w:w="2768" w:type="dxa"/>
          </w:tcPr>
          <w:p w:rsidR="00395D74" w:rsidRDefault="00395D74" w:rsidP="00395D74">
            <w:pPr>
              <w:jc w:val="left"/>
            </w:pPr>
            <w:r>
              <w:rPr>
                <w:rFonts w:hint="eastAsia"/>
              </w:rPr>
              <w:t>基金管理人</w:t>
            </w:r>
          </w:p>
        </w:tc>
        <w:tc>
          <w:tcPr>
            <w:tcW w:w="5538" w:type="dxa"/>
            <w:gridSpan w:val="2"/>
          </w:tcPr>
          <w:p w:rsidR="00395D74" w:rsidRDefault="00395D74" w:rsidP="00395D74">
            <w:pPr>
              <w:jc w:val="left"/>
            </w:pPr>
            <w:r>
              <w:rPr>
                <w:rFonts w:hint="eastAsia"/>
              </w:rPr>
              <w:t>南方基金管理股份有限公司</w:t>
            </w:r>
          </w:p>
        </w:tc>
      </w:tr>
      <w:tr w:rsidR="00395D74" w:rsidTr="00395D74">
        <w:tc>
          <w:tcPr>
            <w:tcW w:w="2768" w:type="dxa"/>
          </w:tcPr>
          <w:p w:rsidR="00395D74" w:rsidRDefault="00395D74" w:rsidP="00395D74">
            <w:pPr>
              <w:jc w:val="left"/>
            </w:pPr>
            <w:r>
              <w:rPr>
                <w:rFonts w:hint="eastAsia"/>
              </w:rPr>
              <w:t>基金托管人</w:t>
            </w:r>
          </w:p>
        </w:tc>
        <w:tc>
          <w:tcPr>
            <w:tcW w:w="5538" w:type="dxa"/>
            <w:gridSpan w:val="2"/>
          </w:tcPr>
          <w:p w:rsidR="00395D74" w:rsidRDefault="00395D74" w:rsidP="00395D74">
            <w:pPr>
              <w:jc w:val="left"/>
            </w:pPr>
            <w:r>
              <w:rPr>
                <w:rFonts w:hint="eastAsia"/>
              </w:rPr>
              <w:t>中国建设银行股份有限公司</w:t>
            </w:r>
          </w:p>
        </w:tc>
      </w:tr>
      <w:tr w:rsidR="00395D74" w:rsidTr="00395D74">
        <w:tc>
          <w:tcPr>
            <w:tcW w:w="2768" w:type="dxa"/>
          </w:tcPr>
          <w:p w:rsidR="00395D74" w:rsidRDefault="00395D74" w:rsidP="00395D74">
            <w:pPr>
              <w:jc w:val="left"/>
            </w:pPr>
            <w:r>
              <w:rPr>
                <w:rFonts w:hint="eastAsia"/>
              </w:rPr>
              <w:t>下属分级基金的基金简称</w:t>
            </w:r>
          </w:p>
        </w:tc>
        <w:tc>
          <w:tcPr>
            <w:tcW w:w="2769" w:type="dxa"/>
          </w:tcPr>
          <w:p w:rsidR="00395D74" w:rsidRDefault="00395D74" w:rsidP="00395D74">
            <w:pPr>
              <w:jc w:val="left"/>
            </w:pPr>
            <w:r>
              <w:rPr>
                <w:rFonts w:hint="eastAsia"/>
              </w:rPr>
              <w:t>南方品质优选灵活配置混合</w:t>
            </w:r>
            <w:r>
              <w:rPr>
                <w:rFonts w:hint="eastAsia"/>
              </w:rPr>
              <w:t>A</w:t>
            </w:r>
          </w:p>
        </w:tc>
        <w:tc>
          <w:tcPr>
            <w:tcW w:w="2769" w:type="dxa"/>
          </w:tcPr>
          <w:p w:rsidR="00395D74" w:rsidRDefault="00395D74" w:rsidP="00395D74">
            <w:pPr>
              <w:jc w:val="left"/>
            </w:pPr>
            <w:r>
              <w:rPr>
                <w:rFonts w:hint="eastAsia"/>
              </w:rPr>
              <w:t>南方品质优选灵活配置混合</w:t>
            </w:r>
            <w:r>
              <w:rPr>
                <w:rFonts w:hint="eastAsia"/>
              </w:rPr>
              <w:t>C</w:t>
            </w:r>
          </w:p>
        </w:tc>
      </w:tr>
      <w:tr w:rsidR="00395D74" w:rsidTr="00395D74">
        <w:tc>
          <w:tcPr>
            <w:tcW w:w="2768" w:type="dxa"/>
          </w:tcPr>
          <w:p w:rsidR="00395D74" w:rsidRDefault="00395D74" w:rsidP="00395D74">
            <w:pPr>
              <w:jc w:val="left"/>
            </w:pPr>
            <w:r>
              <w:rPr>
                <w:rFonts w:hint="eastAsia"/>
              </w:rPr>
              <w:lastRenderedPageBreak/>
              <w:t>下属分级基金的交易代码</w:t>
            </w:r>
          </w:p>
        </w:tc>
        <w:tc>
          <w:tcPr>
            <w:tcW w:w="2769" w:type="dxa"/>
          </w:tcPr>
          <w:p w:rsidR="00395D74" w:rsidRDefault="00395D74" w:rsidP="00395D74">
            <w:pPr>
              <w:jc w:val="left"/>
            </w:pPr>
            <w:r>
              <w:t>002851</w:t>
            </w:r>
          </w:p>
        </w:tc>
        <w:tc>
          <w:tcPr>
            <w:tcW w:w="2769" w:type="dxa"/>
          </w:tcPr>
          <w:p w:rsidR="00395D74" w:rsidRDefault="00395D74" w:rsidP="00395D74">
            <w:pPr>
              <w:jc w:val="left"/>
            </w:pPr>
            <w:r>
              <w:t>013501</w:t>
            </w:r>
          </w:p>
        </w:tc>
      </w:tr>
      <w:tr w:rsidR="00395D74" w:rsidTr="00395D74">
        <w:tc>
          <w:tcPr>
            <w:tcW w:w="2768" w:type="dxa"/>
          </w:tcPr>
          <w:p w:rsidR="00395D74" w:rsidRDefault="00395D74" w:rsidP="00395D74">
            <w:pPr>
              <w:jc w:val="left"/>
            </w:pPr>
            <w:r>
              <w:rPr>
                <w:rFonts w:hint="eastAsia"/>
              </w:rPr>
              <w:t>报告期末下属分级基金的份额总额</w:t>
            </w:r>
          </w:p>
        </w:tc>
        <w:tc>
          <w:tcPr>
            <w:tcW w:w="2769" w:type="dxa"/>
          </w:tcPr>
          <w:p w:rsidR="00395D74" w:rsidRDefault="00395D74" w:rsidP="00395D74">
            <w:pPr>
              <w:jc w:val="left"/>
            </w:pPr>
            <w:r>
              <w:rPr>
                <w:rFonts w:hint="eastAsia"/>
              </w:rPr>
              <w:t>438,519,428.57</w:t>
            </w:r>
            <w:r>
              <w:rPr>
                <w:rFonts w:hint="eastAsia"/>
              </w:rPr>
              <w:t>份</w:t>
            </w:r>
          </w:p>
        </w:tc>
        <w:tc>
          <w:tcPr>
            <w:tcW w:w="2769" w:type="dxa"/>
          </w:tcPr>
          <w:p w:rsidR="00395D74" w:rsidRDefault="00395D74" w:rsidP="00395D74">
            <w:pPr>
              <w:jc w:val="left"/>
            </w:pPr>
            <w:r>
              <w:rPr>
                <w:rFonts w:hint="eastAsia"/>
              </w:rPr>
              <w:t>731,509.03</w:t>
            </w:r>
            <w:r>
              <w:rPr>
                <w:rFonts w:hint="eastAsia"/>
              </w:rPr>
              <w:t>份</w:t>
            </w:r>
          </w:p>
        </w:tc>
      </w:tr>
    </w:tbl>
    <w:p w:rsidR="00395D74" w:rsidRDefault="00395D74" w:rsidP="00395D74">
      <w:pPr>
        <w:pStyle w:val="-1"/>
        <w:ind w:left="281" w:hanging="281"/>
        <w:rPr>
          <w:rFonts w:hint="eastAsia"/>
        </w:rPr>
      </w:pPr>
      <w:r>
        <w:rPr>
          <w:rFonts w:hint="eastAsia"/>
        </w:rPr>
        <w:t>主要财务指标和基金净值表现</w:t>
      </w:r>
    </w:p>
    <w:p w:rsidR="00395D74" w:rsidRDefault="00395D74" w:rsidP="00395D74">
      <w:pPr>
        <w:pStyle w:val="-2"/>
        <w:spacing w:before="312"/>
        <w:rPr>
          <w:rFonts w:hint="eastAsia"/>
        </w:rPr>
      </w:pPr>
      <w:r>
        <w:rPr>
          <w:rFonts w:hint="eastAsia"/>
        </w:rPr>
        <w:t>主要财务指标</w:t>
      </w:r>
    </w:p>
    <w:p w:rsidR="00395D74" w:rsidRDefault="00395D74" w:rsidP="00395D7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95D74" w:rsidTr="00395D7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95D74" w:rsidRPr="00395D74" w:rsidRDefault="00395D74" w:rsidP="00395D74">
            <w:pPr>
              <w:jc w:val="center"/>
              <w:rPr>
                <w:b/>
              </w:rPr>
            </w:pPr>
            <w:r w:rsidRPr="00395D74">
              <w:rPr>
                <w:rFonts w:hint="eastAsia"/>
                <w:b/>
              </w:rPr>
              <w:t>主要财务指标</w:t>
            </w:r>
          </w:p>
        </w:tc>
        <w:tc>
          <w:tcPr>
            <w:tcW w:w="5538" w:type="dxa"/>
            <w:gridSpan w:val="2"/>
            <w:tcBorders>
              <w:bottom w:val="single" w:sz="4" w:space="0" w:color="auto"/>
            </w:tcBorders>
          </w:tcPr>
          <w:p w:rsidR="00395D74" w:rsidRPr="00395D74" w:rsidRDefault="00395D74" w:rsidP="00395D74">
            <w:pPr>
              <w:jc w:val="center"/>
              <w:rPr>
                <w:b/>
              </w:rPr>
            </w:pPr>
            <w:r w:rsidRPr="00395D74">
              <w:rPr>
                <w:rFonts w:hint="eastAsia"/>
                <w:b/>
              </w:rPr>
              <w:t>报告期（</w:t>
            </w:r>
            <w:r w:rsidRPr="00395D74">
              <w:rPr>
                <w:rFonts w:hint="eastAsia"/>
                <w:b/>
              </w:rPr>
              <w:t>2025</w:t>
            </w:r>
            <w:r w:rsidRPr="00395D74">
              <w:rPr>
                <w:rFonts w:hint="eastAsia"/>
                <w:b/>
              </w:rPr>
              <w:t>年</w:t>
            </w:r>
            <w:r w:rsidRPr="00395D74">
              <w:rPr>
                <w:rFonts w:hint="eastAsia"/>
                <w:b/>
              </w:rPr>
              <w:t>10</w:t>
            </w:r>
            <w:r w:rsidRPr="00395D74">
              <w:rPr>
                <w:rFonts w:hint="eastAsia"/>
                <w:b/>
              </w:rPr>
              <w:t>月</w:t>
            </w:r>
            <w:r w:rsidRPr="00395D74">
              <w:rPr>
                <w:rFonts w:hint="eastAsia"/>
                <w:b/>
              </w:rPr>
              <w:t>1</w:t>
            </w:r>
            <w:r w:rsidRPr="00395D74">
              <w:rPr>
                <w:rFonts w:hint="eastAsia"/>
                <w:b/>
              </w:rPr>
              <w:t>日－</w:t>
            </w:r>
            <w:r w:rsidRPr="00395D74">
              <w:rPr>
                <w:rFonts w:hint="eastAsia"/>
                <w:b/>
              </w:rPr>
              <w:t>2025</w:t>
            </w:r>
            <w:r w:rsidRPr="00395D74">
              <w:rPr>
                <w:rFonts w:hint="eastAsia"/>
                <w:b/>
              </w:rPr>
              <w:t>年</w:t>
            </w:r>
            <w:r w:rsidRPr="00395D74">
              <w:rPr>
                <w:rFonts w:hint="eastAsia"/>
                <w:b/>
              </w:rPr>
              <w:t>12</w:t>
            </w:r>
            <w:r w:rsidRPr="00395D74">
              <w:rPr>
                <w:rFonts w:hint="eastAsia"/>
                <w:b/>
              </w:rPr>
              <w:t>月</w:t>
            </w:r>
            <w:r w:rsidRPr="00395D74">
              <w:rPr>
                <w:rFonts w:hint="eastAsia"/>
                <w:b/>
              </w:rPr>
              <w:t>31</w:t>
            </w:r>
            <w:r w:rsidRPr="00395D74">
              <w:rPr>
                <w:rFonts w:hint="eastAsia"/>
                <w:b/>
              </w:rPr>
              <w:t>日）</w:t>
            </w:r>
          </w:p>
        </w:tc>
      </w:tr>
      <w:tr w:rsidR="00395D74" w:rsidTr="00395D74">
        <w:tc>
          <w:tcPr>
            <w:tcW w:w="2768" w:type="dxa"/>
            <w:vMerge/>
          </w:tcPr>
          <w:p w:rsidR="00395D74" w:rsidRDefault="00395D74" w:rsidP="00395D74">
            <w:pPr>
              <w:jc w:val="left"/>
            </w:pPr>
          </w:p>
        </w:tc>
        <w:tc>
          <w:tcPr>
            <w:tcW w:w="2769" w:type="dxa"/>
            <w:shd w:val="clear" w:color="auto" w:fill="BFBFBF"/>
          </w:tcPr>
          <w:p w:rsidR="00395D74" w:rsidRPr="00395D74" w:rsidRDefault="00395D74" w:rsidP="00395D74">
            <w:pPr>
              <w:jc w:val="center"/>
              <w:rPr>
                <w:b/>
              </w:rPr>
            </w:pPr>
            <w:r w:rsidRPr="00395D74">
              <w:rPr>
                <w:rFonts w:hint="eastAsia"/>
                <w:b/>
              </w:rPr>
              <w:t>南方品质优选灵活配置混合</w:t>
            </w:r>
            <w:r w:rsidRPr="00395D74">
              <w:rPr>
                <w:rFonts w:hint="eastAsia"/>
                <w:b/>
              </w:rPr>
              <w:t>A</w:t>
            </w:r>
          </w:p>
        </w:tc>
        <w:tc>
          <w:tcPr>
            <w:tcW w:w="2769" w:type="dxa"/>
            <w:shd w:val="clear" w:color="auto" w:fill="BFBFBF"/>
          </w:tcPr>
          <w:p w:rsidR="00395D74" w:rsidRPr="00395D74" w:rsidRDefault="00395D74" w:rsidP="00395D74">
            <w:pPr>
              <w:jc w:val="center"/>
              <w:rPr>
                <w:b/>
              </w:rPr>
            </w:pPr>
            <w:r w:rsidRPr="00395D74">
              <w:rPr>
                <w:rFonts w:hint="eastAsia"/>
                <w:b/>
              </w:rPr>
              <w:t>南方品质优选灵活配置混合</w:t>
            </w:r>
            <w:r w:rsidRPr="00395D74">
              <w:rPr>
                <w:rFonts w:hint="eastAsia"/>
                <w:b/>
              </w:rPr>
              <w:t>C</w:t>
            </w:r>
          </w:p>
        </w:tc>
      </w:tr>
      <w:tr w:rsidR="00395D74" w:rsidTr="00395D74">
        <w:tc>
          <w:tcPr>
            <w:tcW w:w="2768" w:type="dxa"/>
          </w:tcPr>
          <w:p w:rsidR="00395D74" w:rsidRDefault="00395D74" w:rsidP="00395D74">
            <w:pPr>
              <w:jc w:val="left"/>
            </w:pPr>
            <w:r>
              <w:rPr>
                <w:rFonts w:hint="eastAsia"/>
              </w:rPr>
              <w:t>1.</w:t>
            </w:r>
            <w:r>
              <w:rPr>
                <w:rFonts w:hint="eastAsia"/>
              </w:rPr>
              <w:t>本期已实现收益</w:t>
            </w:r>
          </w:p>
        </w:tc>
        <w:tc>
          <w:tcPr>
            <w:tcW w:w="2769" w:type="dxa"/>
          </w:tcPr>
          <w:p w:rsidR="00395D74" w:rsidRDefault="00395D74" w:rsidP="00395D74">
            <w:pPr>
              <w:jc w:val="right"/>
            </w:pPr>
            <w:r>
              <w:t>44,252,911.00</w:t>
            </w:r>
          </w:p>
        </w:tc>
        <w:tc>
          <w:tcPr>
            <w:tcW w:w="2769" w:type="dxa"/>
          </w:tcPr>
          <w:p w:rsidR="00395D74" w:rsidRDefault="00395D74" w:rsidP="00395D74">
            <w:pPr>
              <w:jc w:val="right"/>
            </w:pPr>
            <w:r>
              <w:t>269,777.55</w:t>
            </w:r>
          </w:p>
        </w:tc>
      </w:tr>
      <w:tr w:rsidR="00395D74" w:rsidTr="00395D74">
        <w:tc>
          <w:tcPr>
            <w:tcW w:w="2768" w:type="dxa"/>
          </w:tcPr>
          <w:p w:rsidR="00395D74" w:rsidRDefault="00395D74" w:rsidP="00395D74">
            <w:pPr>
              <w:jc w:val="left"/>
            </w:pPr>
            <w:r>
              <w:rPr>
                <w:rFonts w:hint="eastAsia"/>
              </w:rPr>
              <w:t>2.</w:t>
            </w:r>
            <w:r>
              <w:rPr>
                <w:rFonts w:hint="eastAsia"/>
              </w:rPr>
              <w:t>本期利润</w:t>
            </w:r>
          </w:p>
        </w:tc>
        <w:tc>
          <w:tcPr>
            <w:tcW w:w="2769" w:type="dxa"/>
          </w:tcPr>
          <w:p w:rsidR="00395D74" w:rsidRDefault="00395D74" w:rsidP="00395D74">
            <w:pPr>
              <w:jc w:val="right"/>
            </w:pPr>
            <w:r>
              <w:t>72,448,753.70</w:t>
            </w:r>
          </w:p>
        </w:tc>
        <w:tc>
          <w:tcPr>
            <w:tcW w:w="2769" w:type="dxa"/>
          </w:tcPr>
          <w:p w:rsidR="00395D74" w:rsidRDefault="00395D74" w:rsidP="00395D74">
            <w:pPr>
              <w:jc w:val="right"/>
            </w:pPr>
            <w:r>
              <w:t>283,658.79</w:t>
            </w:r>
          </w:p>
        </w:tc>
      </w:tr>
      <w:tr w:rsidR="00395D74" w:rsidTr="00395D74">
        <w:tc>
          <w:tcPr>
            <w:tcW w:w="2768" w:type="dxa"/>
          </w:tcPr>
          <w:p w:rsidR="00395D74" w:rsidRDefault="00395D74" w:rsidP="00395D74">
            <w:pPr>
              <w:jc w:val="left"/>
            </w:pPr>
            <w:r>
              <w:rPr>
                <w:rFonts w:hint="eastAsia"/>
              </w:rPr>
              <w:t>3.</w:t>
            </w:r>
            <w:r>
              <w:rPr>
                <w:rFonts w:hint="eastAsia"/>
              </w:rPr>
              <w:t>加权平均基金份额本期利润</w:t>
            </w:r>
          </w:p>
        </w:tc>
        <w:tc>
          <w:tcPr>
            <w:tcW w:w="2769" w:type="dxa"/>
          </w:tcPr>
          <w:p w:rsidR="00395D74" w:rsidRDefault="00395D74" w:rsidP="00395D74">
            <w:pPr>
              <w:jc w:val="right"/>
            </w:pPr>
            <w:r>
              <w:t>0.1603</w:t>
            </w:r>
          </w:p>
        </w:tc>
        <w:tc>
          <w:tcPr>
            <w:tcW w:w="2769" w:type="dxa"/>
          </w:tcPr>
          <w:p w:rsidR="00395D74" w:rsidRDefault="00395D74" w:rsidP="00395D74">
            <w:pPr>
              <w:jc w:val="right"/>
            </w:pPr>
            <w:r>
              <w:t>0.1129</w:t>
            </w:r>
          </w:p>
        </w:tc>
      </w:tr>
      <w:tr w:rsidR="00395D74" w:rsidTr="00395D74">
        <w:tc>
          <w:tcPr>
            <w:tcW w:w="2768" w:type="dxa"/>
          </w:tcPr>
          <w:p w:rsidR="00395D74" w:rsidRDefault="00395D74" w:rsidP="00395D74">
            <w:pPr>
              <w:jc w:val="left"/>
            </w:pPr>
            <w:r>
              <w:rPr>
                <w:rFonts w:hint="eastAsia"/>
              </w:rPr>
              <w:t>4.</w:t>
            </w:r>
            <w:r>
              <w:rPr>
                <w:rFonts w:hint="eastAsia"/>
              </w:rPr>
              <w:t>期末基金资产净值</w:t>
            </w:r>
          </w:p>
        </w:tc>
        <w:tc>
          <w:tcPr>
            <w:tcW w:w="2769" w:type="dxa"/>
          </w:tcPr>
          <w:p w:rsidR="00395D74" w:rsidRDefault="00395D74" w:rsidP="00395D74">
            <w:pPr>
              <w:jc w:val="right"/>
            </w:pPr>
            <w:r>
              <w:t>1,044,934,783.98</w:t>
            </w:r>
          </w:p>
        </w:tc>
        <w:tc>
          <w:tcPr>
            <w:tcW w:w="2769" w:type="dxa"/>
          </w:tcPr>
          <w:p w:rsidR="00395D74" w:rsidRDefault="00395D74" w:rsidP="00395D74">
            <w:pPr>
              <w:jc w:val="right"/>
            </w:pPr>
            <w:r>
              <w:t>1,698,396.68</w:t>
            </w:r>
          </w:p>
        </w:tc>
      </w:tr>
      <w:tr w:rsidR="00395D74" w:rsidTr="00395D74">
        <w:tc>
          <w:tcPr>
            <w:tcW w:w="2768" w:type="dxa"/>
          </w:tcPr>
          <w:p w:rsidR="00395D74" w:rsidRDefault="00395D74" w:rsidP="00395D74">
            <w:pPr>
              <w:jc w:val="left"/>
            </w:pPr>
            <w:r>
              <w:rPr>
                <w:rFonts w:hint="eastAsia"/>
              </w:rPr>
              <w:t>5.</w:t>
            </w:r>
            <w:r>
              <w:rPr>
                <w:rFonts w:hint="eastAsia"/>
              </w:rPr>
              <w:t>期末基金份额净值</w:t>
            </w:r>
          </w:p>
        </w:tc>
        <w:tc>
          <w:tcPr>
            <w:tcW w:w="2769" w:type="dxa"/>
          </w:tcPr>
          <w:p w:rsidR="00395D74" w:rsidRDefault="00395D74" w:rsidP="00395D74">
            <w:pPr>
              <w:jc w:val="right"/>
            </w:pPr>
            <w:r>
              <w:t>2.3829</w:t>
            </w:r>
          </w:p>
        </w:tc>
        <w:tc>
          <w:tcPr>
            <w:tcW w:w="2769" w:type="dxa"/>
          </w:tcPr>
          <w:p w:rsidR="00395D74" w:rsidRDefault="00395D74" w:rsidP="00395D74">
            <w:pPr>
              <w:jc w:val="right"/>
            </w:pPr>
            <w:r>
              <w:t>2.3218</w:t>
            </w:r>
          </w:p>
        </w:tc>
      </w:tr>
    </w:tbl>
    <w:p w:rsidR="00395D74" w:rsidRDefault="00395D74" w:rsidP="00395D74">
      <w:pPr>
        <w:pStyle w:val="-8"/>
        <w:rPr>
          <w:rFonts w:hint="eastAsia"/>
        </w:rPr>
      </w:pPr>
      <w:r>
        <w:rPr>
          <w:rFonts w:hint="eastAsia"/>
        </w:rPr>
        <w:t>注：1、基金业绩指标不包括持有人认（申）购或交易基金的各项费用，计入费用后实际收益水平要低于所列数字；</w:t>
      </w:r>
    </w:p>
    <w:p w:rsidR="00395D74" w:rsidRDefault="00395D74" w:rsidP="00395D7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95D74" w:rsidRDefault="00395D74" w:rsidP="00395D74">
      <w:pPr>
        <w:pStyle w:val="-2"/>
        <w:spacing w:before="312"/>
        <w:rPr>
          <w:rFonts w:hint="eastAsia"/>
        </w:rPr>
      </w:pPr>
      <w:r>
        <w:rPr>
          <w:rFonts w:hint="eastAsia"/>
        </w:rPr>
        <w:t>基金净值表现</w:t>
      </w:r>
    </w:p>
    <w:p w:rsidR="00395D74" w:rsidRDefault="00395D74" w:rsidP="00395D74">
      <w:pPr>
        <w:pStyle w:val="-3"/>
        <w:spacing w:before="156" w:after="156"/>
        <w:rPr>
          <w:rFonts w:hint="eastAsia"/>
        </w:rPr>
      </w:pPr>
      <w:r>
        <w:rPr>
          <w:rFonts w:hint="eastAsia"/>
        </w:rPr>
        <w:t>本报告期基金份额净值增长率及其与同期业绩比较基准收益率的比较</w:t>
      </w:r>
    </w:p>
    <w:p w:rsidR="00395D74" w:rsidRDefault="00395D74" w:rsidP="00395D74">
      <w:pPr>
        <w:pStyle w:val="-"/>
        <w:ind w:firstLine="420"/>
        <w:rPr>
          <w:rFonts w:hint="eastAsia"/>
        </w:rPr>
      </w:pPr>
      <w:r>
        <w:rPr>
          <w:rFonts w:hint="eastAsia"/>
        </w:rPr>
        <w:t>南方品质优选灵活配置混合A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95D74" w:rsidTr="00395D74">
        <w:trPr>
          <w:cnfStyle w:val="100000000000" w:firstRow="1" w:lastRow="0" w:firstColumn="0" w:lastColumn="0" w:oddVBand="0" w:evenVBand="0" w:oddHBand="0" w:evenHBand="0" w:firstRowFirstColumn="0" w:firstRowLastColumn="0" w:lastRowFirstColumn="0" w:lastRowLastColumn="0"/>
        </w:trPr>
        <w:tc>
          <w:tcPr>
            <w:tcW w:w="1429" w:type="dxa"/>
          </w:tcPr>
          <w:p w:rsidR="00395D74" w:rsidRPr="00395D74" w:rsidRDefault="00395D74" w:rsidP="00395D74">
            <w:pPr>
              <w:jc w:val="center"/>
              <w:rPr>
                <w:b/>
              </w:rPr>
            </w:pPr>
            <w:r w:rsidRPr="00395D74">
              <w:rPr>
                <w:rFonts w:hint="eastAsia"/>
                <w:b/>
              </w:rPr>
              <w:t>阶段</w:t>
            </w:r>
          </w:p>
        </w:tc>
        <w:tc>
          <w:tcPr>
            <w:tcW w:w="1315" w:type="dxa"/>
          </w:tcPr>
          <w:p w:rsidR="00395D74" w:rsidRPr="00395D74" w:rsidRDefault="00395D74" w:rsidP="00395D74">
            <w:pPr>
              <w:jc w:val="center"/>
              <w:rPr>
                <w:b/>
              </w:rPr>
            </w:pPr>
            <w:r w:rsidRPr="00395D74">
              <w:rPr>
                <w:rFonts w:hint="eastAsia"/>
                <w:b/>
              </w:rPr>
              <w:t>净值增长率①</w:t>
            </w:r>
          </w:p>
        </w:tc>
        <w:tc>
          <w:tcPr>
            <w:tcW w:w="1315" w:type="dxa"/>
          </w:tcPr>
          <w:p w:rsidR="00395D74" w:rsidRPr="00395D74" w:rsidRDefault="00395D74" w:rsidP="00395D74">
            <w:pPr>
              <w:jc w:val="center"/>
              <w:rPr>
                <w:b/>
              </w:rPr>
            </w:pPr>
            <w:r w:rsidRPr="00395D74">
              <w:rPr>
                <w:rFonts w:hint="eastAsia"/>
                <w:b/>
              </w:rPr>
              <w:t>净值增长率标准差②</w:t>
            </w:r>
          </w:p>
        </w:tc>
        <w:tc>
          <w:tcPr>
            <w:tcW w:w="1315" w:type="dxa"/>
          </w:tcPr>
          <w:p w:rsidR="00395D74" w:rsidRPr="00395D74" w:rsidRDefault="00395D74" w:rsidP="00395D74">
            <w:pPr>
              <w:jc w:val="center"/>
              <w:rPr>
                <w:b/>
              </w:rPr>
            </w:pPr>
            <w:r w:rsidRPr="00395D74">
              <w:rPr>
                <w:rFonts w:hint="eastAsia"/>
                <w:b/>
              </w:rPr>
              <w:t>业绩比较基准收益率③</w:t>
            </w:r>
          </w:p>
        </w:tc>
        <w:tc>
          <w:tcPr>
            <w:tcW w:w="1315" w:type="dxa"/>
          </w:tcPr>
          <w:p w:rsidR="00395D74" w:rsidRPr="00395D74" w:rsidRDefault="00395D74" w:rsidP="00395D74">
            <w:pPr>
              <w:jc w:val="center"/>
              <w:rPr>
                <w:b/>
              </w:rPr>
            </w:pPr>
            <w:r w:rsidRPr="00395D74">
              <w:rPr>
                <w:rFonts w:hint="eastAsia"/>
                <w:b/>
              </w:rPr>
              <w:t>业绩比较基准收益率标准差④</w:t>
            </w:r>
          </w:p>
        </w:tc>
        <w:tc>
          <w:tcPr>
            <w:tcW w:w="907" w:type="dxa"/>
          </w:tcPr>
          <w:p w:rsidR="00395D74" w:rsidRPr="00395D74" w:rsidRDefault="00395D74" w:rsidP="00395D74">
            <w:pPr>
              <w:jc w:val="center"/>
              <w:rPr>
                <w:b/>
              </w:rPr>
            </w:pPr>
            <w:r w:rsidRPr="00395D74">
              <w:rPr>
                <w:rFonts w:hint="eastAsia"/>
                <w:b/>
              </w:rPr>
              <w:t>①</w:t>
            </w:r>
            <w:r w:rsidRPr="00395D74">
              <w:rPr>
                <w:rFonts w:hint="eastAsia"/>
                <w:b/>
              </w:rPr>
              <w:t>-</w:t>
            </w:r>
            <w:r w:rsidRPr="00395D74">
              <w:rPr>
                <w:rFonts w:hint="eastAsia"/>
                <w:b/>
              </w:rPr>
              <w:t>③</w:t>
            </w:r>
          </w:p>
        </w:tc>
        <w:tc>
          <w:tcPr>
            <w:tcW w:w="907" w:type="dxa"/>
          </w:tcPr>
          <w:p w:rsidR="00395D74" w:rsidRPr="00395D74" w:rsidRDefault="00395D74" w:rsidP="00395D74">
            <w:pPr>
              <w:jc w:val="center"/>
              <w:rPr>
                <w:b/>
              </w:rPr>
            </w:pPr>
            <w:r w:rsidRPr="00395D74">
              <w:rPr>
                <w:rFonts w:hint="eastAsia"/>
                <w:b/>
              </w:rPr>
              <w:t>②</w:t>
            </w:r>
            <w:r w:rsidRPr="00395D74">
              <w:rPr>
                <w:rFonts w:hint="eastAsia"/>
                <w:b/>
              </w:rPr>
              <w:t>-</w:t>
            </w:r>
            <w:r w:rsidRPr="00395D74">
              <w:rPr>
                <w:rFonts w:hint="eastAsia"/>
                <w:b/>
              </w:rPr>
              <w:t>④</w:t>
            </w:r>
          </w:p>
        </w:tc>
      </w:tr>
      <w:tr w:rsidR="00395D74" w:rsidTr="00395D74">
        <w:tc>
          <w:tcPr>
            <w:tcW w:w="1429" w:type="dxa"/>
          </w:tcPr>
          <w:p w:rsidR="00395D74" w:rsidRDefault="00395D74" w:rsidP="00395D74">
            <w:pPr>
              <w:jc w:val="left"/>
            </w:pPr>
            <w:r>
              <w:rPr>
                <w:rFonts w:hint="eastAsia"/>
              </w:rPr>
              <w:t>过去三个月</w:t>
            </w:r>
          </w:p>
        </w:tc>
        <w:tc>
          <w:tcPr>
            <w:tcW w:w="1315" w:type="dxa"/>
          </w:tcPr>
          <w:p w:rsidR="00395D74" w:rsidRDefault="00395D74" w:rsidP="00395D74">
            <w:pPr>
              <w:jc w:val="right"/>
            </w:pPr>
            <w:r>
              <w:t>7.19%</w:t>
            </w:r>
          </w:p>
        </w:tc>
        <w:tc>
          <w:tcPr>
            <w:tcW w:w="1315" w:type="dxa"/>
          </w:tcPr>
          <w:p w:rsidR="00395D74" w:rsidRDefault="00395D74" w:rsidP="00395D74">
            <w:pPr>
              <w:jc w:val="right"/>
            </w:pPr>
            <w:r>
              <w:t>0.79%</w:t>
            </w:r>
          </w:p>
        </w:tc>
        <w:tc>
          <w:tcPr>
            <w:tcW w:w="1315" w:type="dxa"/>
          </w:tcPr>
          <w:p w:rsidR="00395D74" w:rsidRDefault="00395D74" w:rsidP="00395D74">
            <w:pPr>
              <w:jc w:val="right"/>
            </w:pPr>
            <w:r>
              <w:t>-0.01%</w:t>
            </w:r>
          </w:p>
        </w:tc>
        <w:tc>
          <w:tcPr>
            <w:tcW w:w="1315" w:type="dxa"/>
          </w:tcPr>
          <w:p w:rsidR="00395D74" w:rsidRDefault="00395D74" w:rsidP="00395D74">
            <w:pPr>
              <w:jc w:val="right"/>
            </w:pPr>
            <w:r>
              <w:t>0.57%</w:t>
            </w:r>
          </w:p>
        </w:tc>
        <w:tc>
          <w:tcPr>
            <w:tcW w:w="907" w:type="dxa"/>
          </w:tcPr>
          <w:p w:rsidR="00395D74" w:rsidRDefault="00395D74" w:rsidP="00395D74">
            <w:pPr>
              <w:jc w:val="right"/>
            </w:pPr>
            <w:r>
              <w:t>7.20%</w:t>
            </w:r>
          </w:p>
        </w:tc>
        <w:tc>
          <w:tcPr>
            <w:tcW w:w="907" w:type="dxa"/>
          </w:tcPr>
          <w:p w:rsidR="00395D74" w:rsidRDefault="00395D74" w:rsidP="00395D74">
            <w:pPr>
              <w:jc w:val="right"/>
            </w:pPr>
            <w:r>
              <w:t>0.22%</w:t>
            </w:r>
          </w:p>
        </w:tc>
      </w:tr>
      <w:tr w:rsidR="00395D74" w:rsidTr="00395D74">
        <w:tc>
          <w:tcPr>
            <w:tcW w:w="1429" w:type="dxa"/>
          </w:tcPr>
          <w:p w:rsidR="00395D74" w:rsidRDefault="00395D74" w:rsidP="00395D74">
            <w:pPr>
              <w:jc w:val="left"/>
            </w:pPr>
            <w:r>
              <w:rPr>
                <w:rFonts w:hint="eastAsia"/>
              </w:rPr>
              <w:t>过去六个月</w:t>
            </w:r>
          </w:p>
        </w:tc>
        <w:tc>
          <w:tcPr>
            <w:tcW w:w="1315" w:type="dxa"/>
          </w:tcPr>
          <w:p w:rsidR="00395D74" w:rsidRDefault="00395D74" w:rsidP="00395D74">
            <w:pPr>
              <w:jc w:val="right"/>
            </w:pPr>
            <w:r>
              <w:t>15.32%</w:t>
            </w:r>
          </w:p>
        </w:tc>
        <w:tc>
          <w:tcPr>
            <w:tcW w:w="1315" w:type="dxa"/>
          </w:tcPr>
          <w:p w:rsidR="00395D74" w:rsidRDefault="00395D74" w:rsidP="00395D74">
            <w:pPr>
              <w:jc w:val="right"/>
            </w:pPr>
            <w:r>
              <w:t>0.75%</w:t>
            </w:r>
          </w:p>
        </w:tc>
        <w:tc>
          <w:tcPr>
            <w:tcW w:w="1315" w:type="dxa"/>
          </w:tcPr>
          <w:p w:rsidR="00395D74" w:rsidRDefault="00395D74" w:rsidP="00395D74">
            <w:pPr>
              <w:jc w:val="right"/>
            </w:pPr>
            <w:r>
              <w:t>10.19%</w:t>
            </w:r>
          </w:p>
        </w:tc>
        <w:tc>
          <w:tcPr>
            <w:tcW w:w="1315" w:type="dxa"/>
          </w:tcPr>
          <w:p w:rsidR="00395D74" w:rsidRDefault="00395D74" w:rsidP="00395D74">
            <w:pPr>
              <w:jc w:val="right"/>
            </w:pPr>
            <w:r>
              <w:t>0.54%</w:t>
            </w:r>
          </w:p>
        </w:tc>
        <w:tc>
          <w:tcPr>
            <w:tcW w:w="907" w:type="dxa"/>
          </w:tcPr>
          <w:p w:rsidR="00395D74" w:rsidRDefault="00395D74" w:rsidP="00395D74">
            <w:pPr>
              <w:jc w:val="right"/>
            </w:pPr>
            <w:r>
              <w:t>5.13%</w:t>
            </w:r>
          </w:p>
        </w:tc>
        <w:tc>
          <w:tcPr>
            <w:tcW w:w="907" w:type="dxa"/>
          </w:tcPr>
          <w:p w:rsidR="00395D74" w:rsidRDefault="00395D74" w:rsidP="00395D74">
            <w:pPr>
              <w:jc w:val="right"/>
            </w:pPr>
            <w:r>
              <w:t>0.21%</w:t>
            </w:r>
          </w:p>
        </w:tc>
      </w:tr>
      <w:tr w:rsidR="00395D74" w:rsidTr="00395D74">
        <w:tc>
          <w:tcPr>
            <w:tcW w:w="1429" w:type="dxa"/>
          </w:tcPr>
          <w:p w:rsidR="00395D74" w:rsidRDefault="00395D74" w:rsidP="00395D74">
            <w:pPr>
              <w:jc w:val="left"/>
            </w:pPr>
            <w:r>
              <w:rPr>
                <w:rFonts w:hint="eastAsia"/>
              </w:rPr>
              <w:t>过去一年</w:t>
            </w:r>
          </w:p>
        </w:tc>
        <w:tc>
          <w:tcPr>
            <w:tcW w:w="1315" w:type="dxa"/>
          </w:tcPr>
          <w:p w:rsidR="00395D74" w:rsidRDefault="00395D74" w:rsidP="00395D74">
            <w:pPr>
              <w:jc w:val="right"/>
            </w:pPr>
            <w:r>
              <w:t>14.64%</w:t>
            </w:r>
          </w:p>
        </w:tc>
        <w:tc>
          <w:tcPr>
            <w:tcW w:w="1315" w:type="dxa"/>
          </w:tcPr>
          <w:p w:rsidR="00395D74" w:rsidRDefault="00395D74" w:rsidP="00395D74">
            <w:pPr>
              <w:jc w:val="right"/>
            </w:pPr>
            <w:r>
              <w:t>0.82%</w:t>
            </w:r>
          </w:p>
        </w:tc>
        <w:tc>
          <w:tcPr>
            <w:tcW w:w="1315" w:type="dxa"/>
          </w:tcPr>
          <w:p w:rsidR="00395D74" w:rsidRDefault="00395D74" w:rsidP="00395D74">
            <w:pPr>
              <w:jc w:val="right"/>
            </w:pPr>
            <w:r>
              <w:t>10.98%</w:t>
            </w:r>
          </w:p>
        </w:tc>
        <w:tc>
          <w:tcPr>
            <w:tcW w:w="1315" w:type="dxa"/>
          </w:tcPr>
          <w:p w:rsidR="00395D74" w:rsidRDefault="00395D74" w:rsidP="00395D74">
            <w:pPr>
              <w:jc w:val="right"/>
            </w:pPr>
            <w:r>
              <w:t>0.57%</w:t>
            </w:r>
          </w:p>
        </w:tc>
        <w:tc>
          <w:tcPr>
            <w:tcW w:w="907" w:type="dxa"/>
          </w:tcPr>
          <w:p w:rsidR="00395D74" w:rsidRDefault="00395D74" w:rsidP="00395D74">
            <w:pPr>
              <w:jc w:val="right"/>
            </w:pPr>
            <w:r>
              <w:t>3.66%</w:t>
            </w:r>
          </w:p>
        </w:tc>
        <w:tc>
          <w:tcPr>
            <w:tcW w:w="907" w:type="dxa"/>
          </w:tcPr>
          <w:p w:rsidR="00395D74" w:rsidRDefault="00395D74" w:rsidP="00395D74">
            <w:pPr>
              <w:jc w:val="right"/>
            </w:pPr>
            <w:r>
              <w:t>0.25%</w:t>
            </w:r>
          </w:p>
        </w:tc>
      </w:tr>
      <w:tr w:rsidR="00395D74" w:rsidTr="00395D74">
        <w:tc>
          <w:tcPr>
            <w:tcW w:w="1429" w:type="dxa"/>
          </w:tcPr>
          <w:p w:rsidR="00395D74" w:rsidRDefault="00395D74" w:rsidP="00395D74">
            <w:pPr>
              <w:jc w:val="left"/>
            </w:pPr>
            <w:r>
              <w:rPr>
                <w:rFonts w:hint="eastAsia"/>
              </w:rPr>
              <w:t>过去三年</w:t>
            </w:r>
          </w:p>
        </w:tc>
        <w:tc>
          <w:tcPr>
            <w:tcW w:w="1315" w:type="dxa"/>
          </w:tcPr>
          <w:p w:rsidR="00395D74" w:rsidRDefault="00395D74" w:rsidP="00395D74">
            <w:pPr>
              <w:jc w:val="right"/>
            </w:pPr>
            <w:r>
              <w:t>36.01%</w:t>
            </w:r>
          </w:p>
        </w:tc>
        <w:tc>
          <w:tcPr>
            <w:tcW w:w="1315" w:type="dxa"/>
          </w:tcPr>
          <w:p w:rsidR="00395D74" w:rsidRDefault="00395D74" w:rsidP="00395D74">
            <w:pPr>
              <w:jc w:val="right"/>
            </w:pPr>
            <w:r>
              <w:t>0.92%</w:t>
            </w:r>
          </w:p>
        </w:tc>
        <w:tc>
          <w:tcPr>
            <w:tcW w:w="1315" w:type="dxa"/>
          </w:tcPr>
          <w:p w:rsidR="00395D74" w:rsidRDefault="00395D74" w:rsidP="00395D74">
            <w:pPr>
              <w:jc w:val="right"/>
            </w:pPr>
            <w:r>
              <w:t>18.19%</w:t>
            </w:r>
          </w:p>
        </w:tc>
        <w:tc>
          <w:tcPr>
            <w:tcW w:w="1315" w:type="dxa"/>
          </w:tcPr>
          <w:p w:rsidR="00395D74" w:rsidRDefault="00395D74" w:rsidP="00395D74">
            <w:pPr>
              <w:jc w:val="right"/>
            </w:pPr>
            <w:r>
              <w:t>0.64%</w:t>
            </w:r>
          </w:p>
        </w:tc>
        <w:tc>
          <w:tcPr>
            <w:tcW w:w="907" w:type="dxa"/>
          </w:tcPr>
          <w:p w:rsidR="00395D74" w:rsidRDefault="00395D74" w:rsidP="00395D74">
            <w:pPr>
              <w:jc w:val="right"/>
            </w:pPr>
            <w:r>
              <w:t>17.82%</w:t>
            </w:r>
          </w:p>
        </w:tc>
        <w:tc>
          <w:tcPr>
            <w:tcW w:w="907" w:type="dxa"/>
          </w:tcPr>
          <w:p w:rsidR="00395D74" w:rsidRDefault="00395D74" w:rsidP="00395D74">
            <w:pPr>
              <w:jc w:val="right"/>
            </w:pPr>
            <w:r>
              <w:t>0.28%</w:t>
            </w:r>
          </w:p>
        </w:tc>
      </w:tr>
      <w:tr w:rsidR="00395D74" w:rsidTr="00395D74">
        <w:tc>
          <w:tcPr>
            <w:tcW w:w="1429" w:type="dxa"/>
          </w:tcPr>
          <w:p w:rsidR="00395D74" w:rsidRDefault="00395D74" w:rsidP="00395D74">
            <w:pPr>
              <w:jc w:val="left"/>
            </w:pPr>
            <w:r>
              <w:rPr>
                <w:rFonts w:hint="eastAsia"/>
              </w:rPr>
              <w:t>过去五年</w:t>
            </w:r>
          </w:p>
        </w:tc>
        <w:tc>
          <w:tcPr>
            <w:tcW w:w="1315" w:type="dxa"/>
          </w:tcPr>
          <w:p w:rsidR="00395D74" w:rsidRDefault="00395D74" w:rsidP="00395D74">
            <w:pPr>
              <w:jc w:val="right"/>
            </w:pPr>
            <w:r>
              <w:t>-1.86%</w:t>
            </w:r>
          </w:p>
        </w:tc>
        <w:tc>
          <w:tcPr>
            <w:tcW w:w="1315" w:type="dxa"/>
          </w:tcPr>
          <w:p w:rsidR="00395D74" w:rsidRDefault="00395D74" w:rsidP="00395D74">
            <w:pPr>
              <w:jc w:val="right"/>
            </w:pPr>
            <w:r>
              <w:t>1.12%</w:t>
            </w:r>
          </w:p>
        </w:tc>
        <w:tc>
          <w:tcPr>
            <w:tcW w:w="1315" w:type="dxa"/>
          </w:tcPr>
          <w:p w:rsidR="00395D74" w:rsidRDefault="00395D74" w:rsidP="00395D74">
            <w:pPr>
              <w:jc w:val="right"/>
            </w:pPr>
            <w:r>
              <w:t>2.90%</w:t>
            </w:r>
          </w:p>
        </w:tc>
        <w:tc>
          <w:tcPr>
            <w:tcW w:w="1315" w:type="dxa"/>
          </w:tcPr>
          <w:p w:rsidR="00395D74" w:rsidRDefault="00395D74" w:rsidP="00395D74">
            <w:pPr>
              <w:jc w:val="right"/>
            </w:pPr>
            <w:r>
              <w:t>0.68%</w:t>
            </w:r>
          </w:p>
        </w:tc>
        <w:tc>
          <w:tcPr>
            <w:tcW w:w="907" w:type="dxa"/>
          </w:tcPr>
          <w:p w:rsidR="00395D74" w:rsidRDefault="00395D74" w:rsidP="00395D74">
            <w:pPr>
              <w:jc w:val="right"/>
            </w:pPr>
            <w:r>
              <w:t>-4.76%</w:t>
            </w:r>
          </w:p>
        </w:tc>
        <w:tc>
          <w:tcPr>
            <w:tcW w:w="907" w:type="dxa"/>
          </w:tcPr>
          <w:p w:rsidR="00395D74" w:rsidRDefault="00395D74" w:rsidP="00395D74">
            <w:pPr>
              <w:jc w:val="right"/>
            </w:pPr>
            <w:r>
              <w:t>0.44%</w:t>
            </w:r>
          </w:p>
        </w:tc>
      </w:tr>
      <w:tr w:rsidR="00395D74" w:rsidTr="00395D74">
        <w:tc>
          <w:tcPr>
            <w:tcW w:w="1429" w:type="dxa"/>
          </w:tcPr>
          <w:p w:rsidR="00395D74" w:rsidRDefault="00395D74" w:rsidP="00395D74">
            <w:pPr>
              <w:jc w:val="left"/>
            </w:pPr>
            <w:r>
              <w:rPr>
                <w:rFonts w:hint="eastAsia"/>
              </w:rPr>
              <w:t>自基金合同生效起至今</w:t>
            </w:r>
          </w:p>
        </w:tc>
        <w:tc>
          <w:tcPr>
            <w:tcW w:w="1315" w:type="dxa"/>
          </w:tcPr>
          <w:p w:rsidR="00395D74" w:rsidRDefault="00395D74" w:rsidP="00395D74">
            <w:pPr>
              <w:jc w:val="right"/>
            </w:pPr>
            <w:r>
              <w:t>138.29%</w:t>
            </w:r>
          </w:p>
        </w:tc>
        <w:tc>
          <w:tcPr>
            <w:tcW w:w="1315" w:type="dxa"/>
          </w:tcPr>
          <w:p w:rsidR="00395D74" w:rsidRDefault="00395D74" w:rsidP="00395D74">
            <w:pPr>
              <w:jc w:val="right"/>
            </w:pPr>
            <w:r>
              <w:t>1.14%</w:t>
            </w:r>
          </w:p>
        </w:tc>
        <w:tc>
          <w:tcPr>
            <w:tcW w:w="1315" w:type="dxa"/>
          </w:tcPr>
          <w:p w:rsidR="00395D74" w:rsidRDefault="00395D74" w:rsidP="00395D74">
            <w:pPr>
              <w:jc w:val="right"/>
            </w:pPr>
            <w:r>
              <w:t>48.85%</w:t>
            </w:r>
          </w:p>
        </w:tc>
        <w:tc>
          <w:tcPr>
            <w:tcW w:w="1315" w:type="dxa"/>
          </w:tcPr>
          <w:p w:rsidR="00395D74" w:rsidRDefault="00395D74" w:rsidP="00395D74">
            <w:pPr>
              <w:jc w:val="right"/>
            </w:pPr>
            <w:r>
              <w:t>0.69%</w:t>
            </w:r>
          </w:p>
        </w:tc>
        <w:tc>
          <w:tcPr>
            <w:tcW w:w="907" w:type="dxa"/>
          </w:tcPr>
          <w:p w:rsidR="00395D74" w:rsidRDefault="00395D74" w:rsidP="00395D74">
            <w:pPr>
              <w:jc w:val="right"/>
            </w:pPr>
            <w:r>
              <w:t>89.44%</w:t>
            </w:r>
          </w:p>
        </w:tc>
        <w:tc>
          <w:tcPr>
            <w:tcW w:w="907" w:type="dxa"/>
          </w:tcPr>
          <w:p w:rsidR="00395D74" w:rsidRDefault="00395D74" w:rsidP="00395D74">
            <w:pPr>
              <w:jc w:val="right"/>
            </w:pPr>
            <w:r>
              <w:t>0.45%</w:t>
            </w:r>
          </w:p>
        </w:tc>
      </w:tr>
    </w:tbl>
    <w:p w:rsidR="00395D74" w:rsidRDefault="00395D74" w:rsidP="00395D74">
      <w:pPr>
        <w:pStyle w:val="-"/>
        <w:ind w:firstLine="420"/>
        <w:rPr>
          <w:rFonts w:hint="eastAsia"/>
        </w:rPr>
      </w:pPr>
      <w:r>
        <w:rPr>
          <w:rFonts w:hint="eastAsia"/>
        </w:rPr>
        <w:t>南方品质优选灵活配置混合C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95D74" w:rsidTr="00395D74">
        <w:trPr>
          <w:cnfStyle w:val="100000000000" w:firstRow="1" w:lastRow="0" w:firstColumn="0" w:lastColumn="0" w:oddVBand="0" w:evenVBand="0" w:oddHBand="0" w:evenHBand="0" w:firstRowFirstColumn="0" w:firstRowLastColumn="0" w:lastRowFirstColumn="0" w:lastRowLastColumn="0"/>
        </w:trPr>
        <w:tc>
          <w:tcPr>
            <w:tcW w:w="1429" w:type="dxa"/>
          </w:tcPr>
          <w:p w:rsidR="00395D74" w:rsidRPr="00395D74" w:rsidRDefault="00395D74" w:rsidP="00395D74">
            <w:pPr>
              <w:jc w:val="center"/>
              <w:rPr>
                <w:b/>
              </w:rPr>
            </w:pPr>
            <w:r w:rsidRPr="00395D74">
              <w:rPr>
                <w:rFonts w:hint="eastAsia"/>
                <w:b/>
              </w:rPr>
              <w:t>阶段</w:t>
            </w:r>
          </w:p>
        </w:tc>
        <w:tc>
          <w:tcPr>
            <w:tcW w:w="1315" w:type="dxa"/>
          </w:tcPr>
          <w:p w:rsidR="00395D74" w:rsidRPr="00395D74" w:rsidRDefault="00395D74" w:rsidP="00395D74">
            <w:pPr>
              <w:jc w:val="center"/>
              <w:rPr>
                <w:b/>
              </w:rPr>
            </w:pPr>
            <w:r w:rsidRPr="00395D74">
              <w:rPr>
                <w:rFonts w:hint="eastAsia"/>
                <w:b/>
              </w:rPr>
              <w:t>净值增长率①</w:t>
            </w:r>
          </w:p>
        </w:tc>
        <w:tc>
          <w:tcPr>
            <w:tcW w:w="1315" w:type="dxa"/>
          </w:tcPr>
          <w:p w:rsidR="00395D74" w:rsidRPr="00395D74" w:rsidRDefault="00395D74" w:rsidP="00395D74">
            <w:pPr>
              <w:jc w:val="center"/>
              <w:rPr>
                <w:b/>
              </w:rPr>
            </w:pPr>
            <w:r w:rsidRPr="00395D74">
              <w:rPr>
                <w:rFonts w:hint="eastAsia"/>
                <w:b/>
              </w:rPr>
              <w:t>净值增长率标准差②</w:t>
            </w:r>
          </w:p>
        </w:tc>
        <w:tc>
          <w:tcPr>
            <w:tcW w:w="1315" w:type="dxa"/>
          </w:tcPr>
          <w:p w:rsidR="00395D74" w:rsidRPr="00395D74" w:rsidRDefault="00395D74" w:rsidP="00395D74">
            <w:pPr>
              <w:jc w:val="center"/>
              <w:rPr>
                <w:b/>
              </w:rPr>
            </w:pPr>
            <w:r w:rsidRPr="00395D74">
              <w:rPr>
                <w:rFonts w:hint="eastAsia"/>
                <w:b/>
              </w:rPr>
              <w:t>业绩比较基准收益率③</w:t>
            </w:r>
          </w:p>
        </w:tc>
        <w:tc>
          <w:tcPr>
            <w:tcW w:w="1315" w:type="dxa"/>
          </w:tcPr>
          <w:p w:rsidR="00395D74" w:rsidRPr="00395D74" w:rsidRDefault="00395D74" w:rsidP="00395D74">
            <w:pPr>
              <w:jc w:val="center"/>
              <w:rPr>
                <w:b/>
              </w:rPr>
            </w:pPr>
            <w:r w:rsidRPr="00395D74">
              <w:rPr>
                <w:rFonts w:hint="eastAsia"/>
                <w:b/>
              </w:rPr>
              <w:t>业绩比较基准收益率标</w:t>
            </w:r>
            <w:r w:rsidRPr="00395D74">
              <w:rPr>
                <w:rFonts w:hint="eastAsia"/>
                <w:b/>
              </w:rPr>
              <w:lastRenderedPageBreak/>
              <w:t>准差④</w:t>
            </w:r>
          </w:p>
        </w:tc>
        <w:tc>
          <w:tcPr>
            <w:tcW w:w="907" w:type="dxa"/>
          </w:tcPr>
          <w:p w:rsidR="00395D74" w:rsidRPr="00395D74" w:rsidRDefault="00395D74" w:rsidP="00395D74">
            <w:pPr>
              <w:jc w:val="center"/>
              <w:rPr>
                <w:b/>
              </w:rPr>
            </w:pPr>
            <w:r w:rsidRPr="00395D74">
              <w:rPr>
                <w:rFonts w:hint="eastAsia"/>
                <w:b/>
              </w:rPr>
              <w:lastRenderedPageBreak/>
              <w:t>①</w:t>
            </w:r>
            <w:r w:rsidRPr="00395D74">
              <w:rPr>
                <w:rFonts w:hint="eastAsia"/>
                <w:b/>
              </w:rPr>
              <w:t>-</w:t>
            </w:r>
            <w:r w:rsidRPr="00395D74">
              <w:rPr>
                <w:rFonts w:hint="eastAsia"/>
                <w:b/>
              </w:rPr>
              <w:t>③</w:t>
            </w:r>
          </w:p>
        </w:tc>
        <w:tc>
          <w:tcPr>
            <w:tcW w:w="907" w:type="dxa"/>
          </w:tcPr>
          <w:p w:rsidR="00395D74" w:rsidRPr="00395D74" w:rsidRDefault="00395D74" w:rsidP="00395D74">
            <w:pPr>
              <w:jc w:val="center"/>
              <w:rPr>
                <w:b/>
              </w:rPr>
            </w:pPr>
            <w:r w:rsidRPr="00395D74">
              <w:rPr>
                <w:rFonts w:hint="eastAsia"/>
                <w:b/>
              </w:rPr>
              <w:t>②</w:t>
            </w:r>
            <w:r w:rsidRPr="00395D74">
              <w:rPr>
                <w:rFonts w:hint="eastAsia"/>
                <w:b/>
              </w:rPr>
              <w:t>-</w:t>
            </w:r>
            <w:r w:rsidRPr="00395D74">
              <w:rPr>
                <w:rFonts w:hint="eastAsia"/>
                <w:b/>
              </w:rPr>
              <w:t>④</w:t>
            </w:r>
          </w:p>
        </w:tc>
      </w:tr>
      <w:tr w:rsidR="00395D74" w:rsidTr="00395D74">
        <w:tc>
          <w:tcPr>
            <w:tcW w:w="1429" w:type="dxa"/>
          </w:tcPr>
          <w:p w:rsidR="00395D74" w:rsidRDefault="00395D74" w:rsidP="00395D74">
            <w:pPr>
              <w:jc w:val="left"/>
            </w:pPr>
            <w:r>
              <w:rPr>
                <w:rFonts w:hint="eastAsia"/>
              </w:rPr>
              <w:lastRenderedPageBreak/>
              <w:t>过去三个月</w:t>
            </w:r>
          </w:p>
        </w:tc>
        <w:tc>
          <w:tcPr>
            <w:tcW w:w="1315" w:type="dxa"/>
          </w:tcPr>
          <w:p w:rsidR="00395D74" w:rsidRDefault="00395D74" w:rsidP="00395D74">
            <w:pPr>
              <w:jc w:val="right"/>
            </w:pPr>
            <w:r>
              <w:t>7.02%</w:t>
            </w:r>
          </w:p>
        </w:tc>
        <w:tc>
          <w:tcPr>
            <w:tcW w:w="1315" w:type="dxa"/>
          </w:tcPr>
          <w:p w:rsidR="00395D74" w:rsidRDefault="00395D74" w:rsidP="00395D74">
            <w:pPr>
              <w:jc w:val="right"/>
            </w:pPr>
            <w:r>
              <w:t>0.79%</w:t>
            </w:r>
          </w:p>
        </w:tc>
        <w:tc>
          <w:tcPr>
            <w:tcW w:w="1315" w:type="dxa"/>
          </w:tcPr>
          <w:p w:rsidR="00395D74" w:rsidRDefault="00395D74" w:rsidP="00395D74">
            <w:pPr>
              <w:jc w:val="right"/>
            </w:pPr>
            <w:r>
              <w:t>-0.01%</w:t>
            </w:r>
          </w:p>
        </w:tc>
        <w:tc>
          <w:tcPr>
            <w:tcW w:w="1315" w:type="dxa"/>
          </w:tcPr>
          <w:p w:rsidR="00395D74" w:rsidRDefault="00395D74" w:rsidP="00395D74">
            <w:pPr>
              <w:jc w:val="right"/>
            </w:pPr>
            <w:r>
              <w:t>0.57%</w:t>
            </w:r>
          </w:p>
        </w:tc>
        <w:tc>
          <w:tcPr>
            <w:tcW w:w="907" w:type="dxa"/>
          </w:tcPr>
          <w:p w:rsidR="00395D74" w:rsidRDefault="00395D74" w:rsidP="00395D74">
            <w:pPr>
              <w:jc w:val="right"/>
            </w:pPr>
            <w:r>
              <w:t>7.03%</w:t>
            </w:r>
          </w:p>
        </w:tc>
        <w:tc>
          <w:tcPr>
            <w:tcW w:w="907" w:type="dxa"/>
          </w:tcPr>
          <w:p w:rsidR="00395D74" w:rsidRDefault="00395D74" w:rsidP="00395D74">
            <w:pPr>
              <w:jc w:val="right"/>
            </w:pPr>
            <w:r>
              <w:t>0.22%</w:t>
            </w:r>
          </w:p>
        </w:tc>
      </w:tr>
      <w:tr w:rsidR="00395D74" w:rsidTr="00395D74">
        <w:tc>
          <w:tcPr>
            <w:tcW w:w="1429" w:type="dxa"/>
          </w:tcPr>
          <w:p w:rsidR="00395D74" w:rsidRDefault="00395D74" w:rsidP="00395D74">
            <w:pPr>
              <w:jc w:val="left"/>
            </w:pPr>
            <w:r>
              <w:rPr>
                <w:rFonts w:hint="eastAsia"/>
              </w:rPr>
              <w:t>过去六个月</w:t>
            </w:r>
          </w:p>
        </w:tc>
        <w:tc>
          <w:tcPr>
            <w:tcW w:w="1315" w:type="dxa"/>
          </w:tcPr>
          <w:p w:rsidR="00395D74" w:rsidRDefault="00395D74" w:rsidP="00395D74">
            <w:pPr>
              <w:jc w:val="right"/>
            </w:pPr>
            <w:r>
              <w:t>14.95%</w:t>
            </w:r>
          </w:p>
        </w:tc>
        <w:tc>
          <w:tcPr>
            <w:tcW w:w="1315" w:type="dxa"/>
          </w:tcPr>
          <w:p w:rsidR="00395D74" w:rsidRDefault="00395D74" w:rsidP="00395D74">
            <w:pPr>
              <w:jc w:val="right"/>
            </w:pPr>
            <w:r>
              <w:t>0.75%</w:t>
            </w:r>
          </w:p>
        </w:tc>
        <w:tc>
          <w:tcPr>
            <w:tcW w:w="1315" w:type="dxa"/>
          </w:tcPr>
          <w:p w:rsidR="00395D74" w:rsidRDefault="00395D74" w:rsidP="00395D74">
            <w:pPr>
              <w:jc w:val="right"/>
            </w:pPr>
            <w:r>
              <w:t>10.19%</w:t>
            </w:r>
          </w:p>
        </w:tc>
        <w:tc>
          <w:tcPr>
            <w:tcW w:w="1315" w:type="dxa"/>
          </w:tcPr>
          <w:p w:rsidR="00395D74" w:rsidRDefault="00395D74" w:rsidP="00395D74">
            <w:pPr>
              <w:jc w:val="right"/>
            </w:pPr>
            <w:r>
              <w:t>0.54%</w:t>
            </w:r>
          </w:p>
        </w:tc>
        <w:tc>
          <w:tcPr>
            <w:tcW w:w="907" w:type="dxa"/>
          </w:tcPr>
          <w:p w:rsidR="00395D74" w:rsidRDefault="00395D74" w:rsidP="00395D74">
            <w:pPr>
              <w:jc w:val="right"/>
            </w:pPr>
            <w:r>
              <w:t>4.76%</w:t>
            </w:r>
          </w:p>
        </w:tc>
        <w:tc>
          <w:tcPr>
            <w:tcW w:w="907" w:type="dxa"/>
          </w:tcPr>
          <w:p w:rsidR="00395D74" w:rsidRDefault="00395D74" w:rsidP="00395D74">
            <w:pPr>
              <w:jc w:val="right"/>
            </w:pPr>
            <w:r>
              <w:t>0.21%</w:t>
            </w:r>
          </w:p>
        </w:tc>
      </w:tr>
      <w:tr w:rsidR="00395D74" w:rsidTr="00395D74">
        <w:tc>
          <w:tcPr>
            <w:tcW w:w="1429" w:type="dxa"/>
          </w:tcPr>
          <w:p w:rsidR="00395D74" w:rsidRDefault="00395D74" w:rsidP="00395D74">
            <w:pPr>
              <w:jc w:val="left"/>
            </w:pPr>
            <w:r>
              <w:rPr>
                <w:rFonts w:hint="eastAsia"/>
              </w:rPr>
              <w:t>过去一年</w:t>
            </w:r>
          </w:p>
        </w:tc>
        <w:tc>
          <w:tcPr>
            <w:tcW w:w="1315" w:type="dxa"/>
          </w:tcPr>
          <w:p w:rsidR="00395D74" w:rsidRDefault="00395D74" w:rsidP="00395D74">
            <w:pPr>
              <w:jc w:val="right"/>
            </w:pPr>
            <w:r>
              <w:t>13.93%</w:t>
            </w:r>
          </w:p>
        </w:tc>
        <w:tc>
          <w:tcPr>
            <w:tcW w:w="1315" w:type="dxa"/>
          </w:tcPr>
          <w:p w:rsidR="00395D74" w:rsidRDefault="00395D74" w:rsidP="00395D74">
            <w:pPr>
              <w:jc w:val="right"/>
            </w:pPr>
            <w:r>
              <w:t>0.82%</w:t>
            </w:r>
          </w:p>
        </w:tc>
        <w:tc>
          <w:tcPr>
            <w:tcW w:w="1315" w:type="dxa"/>
          </w:tcPr>
          <w:p w:rsidR="00395D74" w:rsidRDefault="00395D74" w:rsidP="00395D74">
            <w:pPr>
              <w:jc w:val="right"/>
            </w:pPr>
            <w:r>
              <w:t>10.98%</w:t>
            </w:r>
          </w:p>
        </w:tc>
        <w:tc>
          <w:tcPr>
            <w:tcW w:w="1315" w:type="dxa"/>
          </w:tcPr>
          <w:p w:rsidR="00395D74" w:rsidRDefault="00395D74" w:rsidP="00395D74">
            <w:pPr>
              <w:jc w:val="right"/>
            </w:pPr>
            <w:r>
              <w:t>0.57%</w:t>
            </w:r>
          </w:p>
        </w:tc>
        <w:tc>
          <w:tcPr>
            <w:tcW w:w="907" w:type="dxa"/>
          </w:tcPr>
          <w:p w:rsidR="00395D74" w:rsidRDefault="00395D74" w:rsidP="00395D74">
            <w:pPr>
              <w:jc w:val="right"/>
            </w:pPr>
            <w:r>
              <w:t>2.95%</w:t>
            </w:r>
          </w:p>
        </w:tc>
        <w:tc>
          <w:tcPr>
            <w:tcW w:w="907" w:type="dxa"/>
          </w:tcPr>
          <w:p w:rsidR="00395D74" w:rsidRDefault="00395D74" w:rsidP="00395D74">
            <w:pPr>
              <w:jc w:val="right"/>
            </w:pPr>
            <w:r>
              <w:t>0.25%</w:t>
            </w:r>
          </w:p>
        </w:tc>
      </w:tr>
      <w:tr w:rsidR="00395D74" w:rsidTr="00395D74">
        <w:tc>
          <w:tcPr>
            <w:tcW w:w="1429" w:type="dxa"/>
          </w:tcPr>
          <w:p w:rsidR="00395D74" w:rsidRDefault="00395D74" w:rsidP="00395D74">
            <w:pPr>
              <w:jc w:val="left"/>
            </w:pPr>
            <w:r>
              <w:rPr>
                <w:rFonts w:hint="eastAsia"/>
              </w:rPr>
              <w:t>过去三年</w:t>
            </w:r>
          </w:p>
        </w:tc>
        <w:tc>
          <w:tcPr>
            <w:tcW w:w="1315" w:type="dxa"/>
          </w:tcPr>
          <w:p w:rsidR="00395D74" w:rsidRDefault="00395D74" w:rsidP="00395D74">
            <w:pPr>
              <w:jc w:val="right"/>
            </w:pPr>
            <w:r>
              <w:t>33.44%</w:t>
            </w:r>
          </w:p>
        </w:tc>
        <w:tc>
          <w:tcPr>
            <w:tcW w:w="1315" w:type="dxa"/>
          </w:tcPr>
          <w:p w:rsidR="00395D74" w:rsidRDefault="00395D74" w:rsidP="00395D74">
            <w:pPr>
              <w:jc w:val="right"/>
            </w:pPr>
            <w:r>
              <w:t>0.93%</w:t>
            </w:r>
          </w:p>
        </w:tc>
        <w:tc>
          <w:tcPr>
            <w:tcW w:w="1315" w:type="dxa"/>
          </w:tcPr>
          <w:p w:rsidR="00395D74" w:rsidRDefault="00395D74" w:rsidP="00395D74">
            <w:pPr>
              <w:jc w:val="right"/>
            </w:pPr>
            <w:r>
              <w:t>18.19%</w:t>
            </w:r>
          </w:p>
        </w:tc>
        <w:tc>
          <w:tcPr>
            <w:tcW w:w="1315" w:type="dxa"/>
          </w:tcPr>
          <w:p w:rsidR="00395D74" w:rsidRDefault="00395D74" w:rsidP="00395D74">
            <w:pPr>
              <w:jc w:val="right"/>
            </w:pPr>
            <w:r>
              <w:t>0.64%</w:t>
            </w:r>
          </w:p>
        </w:tc>
        <w:tc>
          <w:tcPr>
            <w:tcW w:w="907" w:type="dxa"/>
          </w:tcPr>
          <w:p w:rsidR="00395D74" w:rsidRDefault="00395D74" w:rsidP="00395D74">
            <w:pPr>
              <w:jc w:val="right"/>
            </w:pPr>
            <w:r>
              <w:t>15.25%</w:t>
            </w:r>
          </w:p>
        </w:tc>
        <w:tc>
          <w:tcPr>
            <w:tcW w:w="907" w:type="dxa"/>
          </w:tcPr>
          <w:p w:rsidR="00395D74" w:rsidRDefault="00395D74" w:rsidP="00395D74">
            <w:pPr>
              <w:jc w:val="right"/>
            </w:pPr>
            <w:r>
              <w:t>0.29%</w:t>
            </w:r>
          </w:p>
        </w:tc>
      </w:tr>
      <w:tr w:rsidR="00395D74" w:rsidTr="00395D74">
        <w:tc>
          <w:tcPr>
            <w:tcW w:w="1429" w:type="dxa"/>
          </w:tcPr>
          <w:p w:rsidR="00395D74" w:rsidRDefault="00395D74" w:rsidP="00395D74">
            <w:pPr>
              <w:jc w:val="left"/>
            </w:pPr>
            <w:r>
              <w:rPr>
                <w:rFonts w:hint="eastAsia"/>
              </w:rPr>
              <w:t>自基金合同生效起至今</w:t>
            </w:r>
          </w:p>
        </w:tc>
        <w:tc>
          <w:tcPr>
            <w:tcW w:w="1315" w:type="dxa"/>
          </w:tcPr>
          <w:p w:rsidR="00395D74" w:rsidRDefault="00395D74" w:rsidP="00395D74">
            <w:pPr>
              <w:jc w:val="right"/>
            </w:pPr>
            <w:r>
              <w:t>-1.41%</w:t>
            </w:r>
          </w:p>
        </w:tc>
        <w:tc>
          <w:tcPr>
            <w:tcW w:w="1315" w:type="dxa"/>
          </w:tcPr>
          <w:p w:rsidR="00395D74" w:rsidRDefault="00395D74" w:rsidP="00395D74">
            <w:pPr>
              <w:jc w:val="right"/>
            </w:pPr>
            <w:r>
              <w:t>1.00%</w:t>
            </w:r>
          </w:p>
        </w:tc>
        <w:tc>
          <w:tcPr>
            <w:tcW w:w="1315" w:type="dxa"/>
          </w:tcPr>
          <w:p w:rsidR="00395D74" w:rsidRDefault="00395D74" w:rsidP="00395D74">
            <w:pPr>
              <w:jc w:val="right"/>
            </w:pPr>
            <w:r>
              <w:t>4.25%</w:t>
            </w:r>
          </w:p>
        </w:tc>
        <w:tc>
          <w:tcPr>
            <w:tcW w:w="1315" w:type="dxa"/>
          </w:tcPr>
          <w:p w:rsidR="00395D74" w:rsidRDefault="00395D74" w:rsidP="00395D74">
            <w:pPr>
              <w:jc w:val="right"/>
            </w:pPr>
            <w:r>
              <w:t>0.66%</w:t>
            </w:r>
          </w:p>
        </w:tc>
        <w:tc>
          <w:tcPr>
            <w:tcW w:w="907" w:type="dxa"/>
          </w:tcPr>
          <w:p w:rsidR="00395D74" w:rsidRDefault="00395D74" w:rsidP="00395D74">
            <w:pPr>
              <w:jc w:val="right"/>
            </w:pPr>
            <w:r>
              <w:t>-5.66%</w:t>
            </w:r>
          </w:p>
        </w:tc>
        <w:tc>
          <w:tcPr>
            <w:tcW w:w="907" w:type="dxa"/>
          </w:tcPr>
          <w:p w:rsidR="00395D74" w:rsidRDefault="00395D74" w:rsidP="00395D74">
            <w:pPr>
              <w:jc w:val="right"/>
            </w:pPr>
            <w:r>
              <w:t>0.34%</w:t>
            </w:r>
          </w:p>
        </w:tc>
      </w:tr>
    </w:tbl>
    <w:p w:rsidR="00395D74" w:rsidRDefault="00395D74" w:rsidP="00395D74">
      <w:pPr>
        <w:pStyle w:val="-3"/>
        <w:spacing w:before="156" w:after="156"/>
        <w:rPr>
          <w:rFonts w:hint="eastAsia"/>
        </w:rPr>
      </w:pPr>
      <w:r>
        <w:rPr>
          <w:rFonts w:hint="eastAsia"/>
        </w:rPr>
        <w:t>自基金合同生效以来基金份额累计净值增长率变动及其与同期业绩比较基准收益率变动的比较</w:t>
      </w:r>
    </w:p>
    <w:p w:rsidR="00395D74" w:rsidRDefault="00395D74" w:rsidP="00395D74">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395D74" w:rsidRDefault="00395D74" w:rsidP="00395D74">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395D74" w:rsidRDefault="00395D74" w:rsidP="00395D74">
      <w:pPr>
        <w:pStyle w:val="-8"/>
        <w:rPr>
          <w:rFonts w:hint="eastAsia"/>
        </w:rPr>
      </w:pPr>
      <w:r>
        <w:rPr>
          <w:rFonts w:hint="eastAsia"/>
        </w:rPr>
        <w:t>注：本基金从2021年9月7日起新增C类份额，C类份额自2021年9月9日起存续。</w:t>
      </w:r>
    </w:p>
    <w:p w:rsidR="00395D74" w:rsidRDefault="00395D74" w:rsidP="00395D74">
      <w:pPr>
        <w:pStyle w:val="-1"/>
        <w:ind w:left="281" w:hanging="281"/>
        <w:rPr>
          <w:rFonts w:hint="eastAsia"/>
        </w:rPr>
      </w:pPr>
      <w:r>
        <w:rPr>
          <w:rFonts w:hint="eastAsia"/>
        </w:rPr>
        <w:t>管理人报告</w:t>
      </w:r>
    </w:p>
    <w:p w:rsidR="00395D74" w:rsidRDefault="00395D74" w:rsidP="00395D7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95D74" w:rsidTr="00211C9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95D74" w:rsidRPr="00395D74" w:rsidRDefault="00395D74" w:rsidP="00395D74">
            <w:pPr>
              <w:jc w:val="center"/>
              <w:rPr>
                <w:b/>
              </w:rPr>
            </w:pPr>
            <w:r w:rsidRPr="00395D74">
              <w:rPr>
                <w:rFonts w:hint="eastAsia"/>
                <w:b/>
              </w:rPr>
              <w:t>姓名</w:t>
            </w:r>
          </w:p>
        </w:tc>
        <w:tc>
          <w:tcPr>
            <w:tcW w:w="851" w:type="dxa"/>
            <w:vMerge w:val="restart"/>
          </w:tcPr>
          <w:p w:rsidR="00395D74" w:rsidRPr="00395D74" w:rsidRDefault="00395D74" w:rsidP="00395D74">
            <w:pPr>
              <w:jc w:val="center"/>
              <w:rPr>
                <w:b/>
              </w:rPr>
            </w:pPr>
            <w:r w:rsidRPr="00395D74">
              <w:rPr>
                <w:rFonts w:hint="eastAsia"/>
                <w:b/>
              </w:rPr>
              <w:t>职务</w:t>
            </w:r>
          </w:p>
        </w:tc>
        <w:tc>
          <w:tcPr>
            <w:tcW w:w="2234" w:type="dxa"/>
            <w:gridSpan w:val="2"/>
            <w:tcBorders>
              <w:bottom w:val="single" w:sz="4" w:space="0" w:color="auto"/>
            </w:tcBorders>
          </w:tcPr>
          <w:p w:rsidR="00395D74" w:rsidRPr="00395D74" w:rsidRDefault="00395D74" w:rsidP="00395D74">
            <w:pPr>
              <w:jc w:val="center"/>
              <w:rPr>
                <w:b/>
              </w:rPr>
            </w:pPr>
            <w:r w:rsidRPr="00395D74">
              <w:rPr>
                <w:rFonts w:hint="eastAsia"/>
                <w:b/>
              </w:rPr>
              <w:t>任本基金的基金经理期限</w:t>
            </w:r>
          </w:p>
        </w:tc>
        <w:tc>
          <w:tcPr>
            <w:tcW w:w="703" w:type="dxa"/>
            <w:vMerge w:val="restart"/>
          </w:tcPr>
          <w:p w:rsidR="00395D74" w:rsidRPr="00395D74" w:rsidRDefault="00395D74" w:rsidP="00395D74">
            <w:pPr>
              <w:jc w:val="center"/>
              <w:rPr>
                <w:b/>
              </w:rPr>
            </w:pPr>
            <w:r w:rsidRPr="00395D74">
              <w:rPr>
                <w:rFonts w:hint="eastAsia"/>
                <w:b/>
              </w:rPr>
              <w:t>证券从业年限</w:t>
            </w:r>
          </w:p>
        </w:tc>
        <w:tc>
          <w:tcPr>
            <w:tcW w:w="3856" w:type="dxa"/>
            <w:vMerge w:val="restart"/>
          </w:tcPr>
          <w:p w:rsidR="00395D74" w:rsidRPr="00395D74" w:rsidRDefault="00395D74" w:rsidP="00395D74">
            <w:pPr>
              <w:jc w:val="center"/>
              <w:rPr>
                <w:b/>
              </w:rPr>
            </w:pPr>
            <w:r w:rsidRPr="00395D74">
              <w:rPr>
                <w:rFonts w:hint="eastAsia"/>
                <w:b/>
              </w:rPr>
              <w:t>说明</w:t>
            </w:r>
          </w:p>
        </w:tc>
      </w:tr>
      <w:tr w:rsidR="00395D74" w:rsidTr="00395D74">
        <w:tc>
          <w:tcPr>
            <w:tcW w:w="862" w:type="dxa"/>
            <w:vMerge/>
          </w:tcPr>
          <w:p w:rsidR="00395D74" w:rsidRDefault="00395D74" w:rsidP="00395D74">
            <w:pPr>
              <w:jc w:val="left"/>
            </w:pPr>
          </w:p>
        </w:tc>
        <w:tc>
          <w:tcPr>
            <w:tcW w:w="851" w:type="dxa"/>
            <w:vMerge/>
          </w:tcPr>
          <w:p w:rsidR="00395D74" w:rsidRDefault="00395D74" w:rsidP="00395D74">
            <w:pPr>
              <w:jc w:val="left"/>
            </w:pPr>
          </w:p>
        </w:tc>
        <w:tc>
          <w:tcPr>
            <w:tcW w:w="1117" w:type="dxa"/>
            <w:shd w:val="clear" w:color="auto" w:fill="BFBFBF"/>
          </w:tcPr>
          <w:p w:rsidR="00395D74" w:rsidRPr="00395D74" w:rsidRDefault="00395D74" w:rsidP="00395D74">
            <w:pPr>
              <w:jc w:val="center"/>
              <w:rPr>
                <w:b/>
              </w:rPr>
            </w:pPr>
            <w:r w:rsidRPr="00395D74">
              <w:rPr>
                <w:rFonts w:hint="eastAsia"/>
                <w:b/>
              </w:rPr>
              <w:t>任职日期</w:t>
            </w:r>
          </w:p>
        </w:tc>
        <w:tc>
          <w:tcPr>
            <w:tcW w:w="1117" w:type="dxa"/>
            <w:shd w:val="clear" w:color="auto" w:fill="BFBFBF"/>
          </w:tcPr>
          <w:p w:rsidR="00395D74" w:rsidRPr="00395D74" w:rsidRDefault="00395D74" w:rsidP="00395D74">
            <w:pPr>
              <w:jc w:val="center"/>
              <w:rPr>
                <w:b/>
              </w:rPr>
            </w:pPr>
            <w:r w:rsidRPr="00395D74">
              <w:rPr>
                <w:rFonts w:hint="eastAsia"/>
                <w:b/>
              </w:rPr>
              <w:t>离任日期</w:t>
            </w:r>
          </w:p>
        </w:tc>
        <w:tc>
          <w:tcPr>
            <w:tcW w:w="703" w:type="dxa"/>
            <w:vMerge/>
          </w:tcPr>
          <w:p w:rsidR="00395D74" w:rsidRDefault="00395D74" w:rsidP="00395D74">
            <w:pPr>
              <w:jc w:val="left"/>
            </w:pPr>
          </w:p>
        </w:tc>
        <w:tc>
          <w:tcPr>
            <w:tcW w:w="3856" w:type="dxa"/>
            <w:vMerge/>
          </w:tcPr>
          <w:p w:rsidR="00395D74" w:rsidRDefault="00395D74" w:rsidP="00395D74">
            <w:pPr>
              <w:jc w:val="left"/>
            </w:pPr>
          </w:p>
        </w:tc>
      </w:tr>
      <w:tr w:rsidR="00395D74" w:rsidTr="00395D74">
        <w:tc>
          <w:tcPr>
            <w:tcW w:w="862" w:type="dxa"/>
          </w:tcPr>
          <w:p w:rsidR="00395D74" w:rsidRDefault="00395D74" w:rsidP="00395D74">
            <w:pPr>
              <w:jc w:val="left"/>
            </w:pPr>
            <w:r>
              <w:rPr>
                <w:rFonts w:hint="eastAsia"/>
              </w:rPr>
              <w:t>袁立</w:t>
            </w:r>
          </w:p>
        </w:tc>
        <w:tc>
          <w:tcPr>
            <w:tcW w:w="851" w:type="dxa"/>
          </w:tcPr>
          <w:p w:rsidR="00395D74" w:rsidRDefault="00395D74" w:rsidP="00395D74">
            <w:pPr>
              <w:jc w:val="left"/>
            </w:pPr>
            <w:r>
              <w:rPr>
                <w:rFonts w:hint="eastAsia"/>
              </w:rPr>
              <w:t>本基金基金经理</w:t>
            </w:r>
          </w:p>
        </w:tc>
        <w:tc>
          <w:tcPr>
            <w:tcW w:w="1117" w:type="dxa"/>
          </w:tcPr>
          <w:p w:rsidR="00395D74" w:rsidRDefault="00395D74" w:rsidP="00395D74">
            <w:pPr>
              <w:jc w:val="left"/>
            </w:pPr>
            <w:r>
              <w:rPr>
                <w:rFonts w:hint="eastAsia"/>
              </w:rPr>
              <w:t>2022</w:t>
            </w:r>
            <w:r>
              <w:rPr>
                <w:rFonts w:hint="eastAsia"/>
              </w:rPr>
              <w:t>年</w:t>
            </w:r>
            <w:r>
              <w:rPr>
                <w:rFonts w:hint="eastAsia"/>
              </w:rPr>
              <w:t>11</w:t>
            </w:r>
            <w:r>
              <w:rPr>
                <w:rFonts w:hint="eastAsia"/>
              </w:rPr>
              <w:t>月</w:t>
            </w:r>
            <w:r>
              <w:rPr>
                <w:rFonts w:hint="eastAsia"/>
              </w:rPr>
              <w:t>18</w:t>
            </w:r>
            <w:r>
              <w:rPr>
                <w:rFonts w:hint="eastAsia"/>
              </w:rPr>
              <w:t>日</w:t>
            </w:r>
          </w:p>
        </w:tc>
        <w:tc>
          <w:tcPr>
            <w:tcW w:w="1117" w:type="dxa"/>
          </w:tcPr>
          <w:p w:rsidR="00395D74" w:rsidRDefault="00395D74" w:rsidP="00395D74">
            <w:pPr>
              <w:jc w:val="right"/>
            </w:pPr>
            <w:r>
              <w:t>-</w:t>
            </w:r>
          </w:p>
        </w:tc>
        <w:tc>
          <w:tcPr>
            <w:tcW w:w="703" w:type="dxa"/>
          </w:tcPr>
          <w:p w:rsidR="00395D74" w:rsidRDefault="00395D74" w:rsidP="00395D74">
            <w:pPr>
              <w:jc w:val="left"/>
            </w:pPr>
            <w:r>
              <w:rPr>
                <w:rFonts w:hint="eastAsia"/>
              </w:rPr>
              <w:t>9</w:t>
            </w:r>
            <w:r>
              <w:rPr>
                <w:rFonts w:hint="eastAsia"/>
              </w:rPr>
              <w:t>年</w:t>
            </w:r>
          </w:p>
        </w:tc>
        <w:tc>
          <w:tcPr>
            <w:tcW w:w="3856" w:type="dxa"/>
          </w:tcPr>
          <w:p w:rsidR="00395D74" w:rsidRDefault="00395D74" w:rsidP="00395D74">
            <w:r>
              <w:rPr>
                <w:rFonts w:hint="eastAsia"/>
              </w:rPr>
              <w:t>伦敦玛丽女王大学理学硕士，具有基金从业资格。</w:t>
            </w:r>
            <w:r>
              <w:rPr>
                <w:rFonts w:hint="eastAsia"/>
              </w:rPr>
              <w:t>2016</w:t>
            </w:r>
            <w:r>
              <w:rPr>
                <w:rFonts w:hint="eastAsia"/>
              </w:rPr>
              <w:t>年</w:t>
            </w:r>
            <w:r>
              <w:rPr>
                <w:rFonts w:hint="eastAsia"/>
              </w:rPr>
              <w:t>1</w:t>
            </w:r>
            <w:r>
              <w:rPr>
                <w:rFonts w:hint="eastAsia"/>
              </w:rPr>
              <w:t>月加入南方基金，曾任权益研究部助理研究员、研究员，负责通信、汽车、食品饮料等行业研究；</w:t>
            </w:r>
            <w:r>
              <w:rPr>
                <w:rFonts w:hint="eastAsia"/>
              </w:rPr>
              <w:t>2021</w:t>
            </w:r>
            <w:r>
              <w:rPr>
                <w:rFonts w:hint="eastAsia"/>
              </w:rPr>
              <w:t>年</w:t>
            </w:r>
            <w:r>
              <w:rPr>
                <w:rFonts w:hint="eastAsia"/>
              </w:rPr>
              <w:t>4</w:t>
            </w:r>
            <w:r>
              <w:rPr>
                <w:rFonts w:hint="eastAsia"/>
              </w:rPr>
              <w:t>月调入权益投资部；</w:t>
            </w:r>
            <w:r>
              <w:rPr>
                <w:rFonts w:hint="eastAsia"/>
              </w:rPr>
              <w:t>2021</w:t>
            </w:r>
            <w:r>
              <w:rPr>
                <w:rFonts w:hint="eastAsia"/>
              </w:rPr>
              <w:t>年</w:t>
            </w:r>
            <w:r>
              <w:rPr>
                <w:rFonts w:hint="eastAsia"/>
              </w:rPr>
              <w:t>8</w:t>
            </w:r>
            <w:r>
              <w:rPr>
                <w:rFonts w:hint="eastAsia"/>
              </w:rPr>
              <w:t>月</w:t>
            </w:r>
            <w:r>
              <w:rPr>
                <w:rFonts w:hint="eastAsia"/>
              </w:rPr>
              <w:t>6</w:t>
            </w:r>
            <w:r>
              <w:rPr>
                <w:rFonts w:hint="eastAsia"/>
              </w:rPr>
              <w:t>日至今，任南方优享分红混合基金经理；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日至今，任南方品质混合基金经理；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日至今，任南方产业活力基金经理；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395D74" w:rsidRDefault="00395D74" w:rsidP="00395D7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395D74" w:rsidRDefault="00395D74" w:rsidP="00395D74">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395D74" w:rsidRDefault="00395D74" w:rsidP="00395D74">
      <w:pPr>
        <w:pStyle w:val="-2"/>
        <w:spacing w:before="312"/>
        <w:rPr>
          <w:rFonts w:hint="eastAsia"/>
        </w:rPr>
      </w:pPr>
      <w:r>
        <w:rPr>
          <w:rFonts w:hint="eastAsia"/>
        </w:rPr>
        <w:t>管理人对报告期内本基金运作遵规守信情况的说明</w:t>
      </w:r>
    </w:p>
    <w:p w:rsidR="00395D74" w:rsidRDefault="00395D74" w:rsidP="00395D7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95D74" w:rsidRDefault="00395D74" w:rsidP="00395D74">
      <w:pPr>
        <w:pStyle w:val="-2"/>
        <w:spacing w:before="312"/>
        <w:rPr>
          <w:rFonts w:hint="eastAsia"/>
        </w:rPr>
      </w:pPr>
      <w:r>
        <w:rPr>
          <w:rFonts w:hint="eastAsia"/>
        </w:rPr>
        <w:t>公平交易专项说明</w:t>
      </w:r>
    </w:p>
    <w:p w:rsidR="00395D74" w:rsidRDefault="00395D74" w:rsidP="00395D74">
      <w:pPr>
        <w:pStyle w:val="-3"/>
        <w:spacing w:before="156" w:after="156"/>
        <w:rPr>
          <w:rFonts w:hint="eastAsia"/>
        </w:rPr>
      </w:pPr>
      <w:r>
        <w:rPr>
          <w:rFonts w:hint="eastAsia"/>
        </w:rPr>
        <w:t>公平交易制度的执行情况</w:t>
      </w:r>
    </w:p>
    <w:p w:rsidR="00395D74" w:rsidRDefault="00395D74" w:rsidP="00395D7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95D74" w:rsidRDefault="00395D74" w:rsidP="00395D74">
      <w:pPr>
        <w:pStyle w:val="-3"/>
        <w:spacing w:before="156" w:after="156"/>
        <w:rPr>
          <w:rFonts w:hint="eastAsia"/>
        </w:rPr>
      </w:pPr>
      <w:r>
        <w:rPr>
          <w:rFonts w:hint="eastAsia"/>
        </w:rPr>
        <w:t>异常交易行为的专项说明</w:t>
      </w:r>
    </w:p>
    <w:p w:rsidR="00395D74" w:rsidRDefault="00395D74" w:rsidP="00395D7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95D74" w:rsidRDefault="00395D74" w:rsidP="00395D74">
      <w:pPr>
        <w:pStyle w:val="-2"/>
        <w:spacing w:before="312"/>
        <w:rPr>
          <w:rFonts w:hint="eastAsia"/>
        </w:rPr>
      </w:pPr>
      <w:r>
        <w:rPr>
          <w:rFonts w:hint="eastAsia"/>
        </w:rPr>
        <w:t>报告期内基金投资策略和运作分析</w:t>
      </w:r>
    </w:p>
    <w:p w:rsidR="00395D74" w:rsidRDefault="00395D74" w:rsidP="00395D74">
      <w:pPr>
        <w:pStyle w:val="-"/>
        <w:ind w:firstLine="420"/>
        <w:rPr>
          <w:rFonts w:hint="eastAsia"/>
        </w:rPr>
      </w:pPr>
      <w:r>
        <w:rPr>
          <w:rFonts w:hint="eastAsia"/>
        </w:rPr>
        <w:t>A股：</w:t>
      </w:r>
    </w:p>
    <w:p w:rsidR="00395D74" w:rsidRDefault="00395D74" w:rsidP="00395D74">
      <w:pPr>
        <w:pStyle w:val="-"/>
        <w:ind w:firstLine="420"/>
        <w:rPr>
          <w:rFonts w:hint="eastAsia"/>
        </w:rPr>
      </w:pPr>
      <w:r>
        <w:rPr>
          <w:rFonts w:hint="eastAsia"/>
        </w:rPr>
        <w:t>四季度市场高位震荡。具体来看，沪深300、中证500、中证1000、创业板指表现分别为-0.23%、0.72%、0.27%和-1.08%。</w:t>
      </w:r>
    </w:p>
    <w:p w:rsidR="00395D74" w:rsidRDefault="00395D74" w:rsidP="00395D74">
      <w:pPr>
        <w:pStyle w:val="-"/>
        <w:ind w:firstLine="420"/>
        <w:rPr>
          <w:rFonts w:hint="eastAsia"/>
        </w:rPr>
      </w:pPr>
      <w:r>
        <w:rPr>
          <w:rFonts w:hint="eastAsia"/>
        </w:rPr>
        <w:t>一、基金收益和运作</w:t>
      </w:r>
    </w:p>
    <w:p w:rsidR="00395D74" w:rsidRDefault="00395D74" w:rsidP="00395D74">
      <w:pPr>
        <w:pStyle w:val="-"/>
        <w:ind w:firstLine="420"/>
        <w:rPr>
          <w:rFonts w:hint="eastAsia"/>
        </w:rPr>
      </w:pPr>
      <w:r>
        <w:rPr>
          <w:rFonts w:hint="eastAsia"/>
        </w:rPr>
        <w:t>从绝对收益角度看，2025 年本基金取得了一定的正回报，但落后于沪深 300 指数。</w:t>
      </w:r>
    </w:p>
    <w:p w:rsidR="00395D74" w:rsidRDefault="00395D74" w:rsidP="00395D74">
      <w:pPr>
        <w:pStyle w:val="-"/>
        <w:ind w:firstLine="420"/>
        <w:rPr>
          <w:rFonts w:hint="eastAsia"/>
        </w:rPr>
      </w:pPr>
      <w:r>
        <w:rPr>
          <w:rFonts w:hint="eastAsia"/>
        </w:rPr>
        <w:t>回顾过往，对安全边际的重视在熊市阶段保护了组合，但在过去一年的牛市环境中，也对组合表现造成了一定拖累。任何一类投资方法都有其内在弱点，而一个以企业盈利稳定性和价值低估为核心的投资组合，其常见短板正是在市场快速上涨阶段相对缺乏进攻性。对于方法论中这些与生俱来的属性，我们需要予以接纳。</w:t>
      </w:r>
    </w:p>
    <w:p w:rsidR="00395D74" w:rsidRDefault="00395D74" w:rsidP="00395D74">
      <w:pPr>
        <w:pStyle w:val="-"/>
        <w:ind w:firstLine="420"/>
        <w:rPr>
          <w:rFonts w:hint="eastAsia"/>
        </w:rPr>
      </w:pPr>
      <w:r>
        <w:rPr>
          <w:rFonts w:hint="eastAsia"/>
        </w:rPr>
        <w:t>当然，在既有投资框架内，我们仍然存在可以改进的空间。回顾过去一年，我们犯下了一些“吃手指(sucking thumb)”式的错误：在面对部分已符合我们投资标准的资产时，未能在价格更具吸引力的阶段及时行动，或在买入时仓位配置不足。</w:t>
      </w:r>
    </w:p>
    <w:p w:rsidR="00395D74" w:rsidRDefault="00395D74" w:rsidP="00395D74">
      <w:pPr>
        <w:pStyle w:val="-"/>
        <w:ind w:firstLine="420"/>
        <w:rPr>
          <w:rFonts w:hint="eastAsia"/>
        </w:rPr>
      </w:pPr>
      <w:r>
        <w:rPr>
          <w:rFonts w:hint="eastAsia"/>
        </w:rPr>
        <w:lastRenderedPageBreak/>
        <w:t>截至年末，本基金的主要持仓主要包括家电、银行、工业金属、汽车等行业。我们选择了一批竞争力突出，盈利能力稳定的企业纳入组合。基金权益资产的加权平均估值水平较年初有所提高。</w:t>
      </w:r>
    </w:p>
    <w:p w:rsidR="00395D74" w:rsidRDefault="00395D74" w:rsidP="00395D74">
      <w:pPr>
        <w:pStyle w:val="-"/>
        <w:ind w:firstLine="420"/>
        <w:rPr>
          <w:rFonts w:hint="eastAsia"/>
        </w:rPr>
      </w:pPr>
      <w:r>
        <w:rPr>
          <w:rFonts w:hint="eastAsia"/>
        </w:rPr>
        <w:t>二、关于大模型公司的盈利能力</w:t>
      </w:r>
    </w:p>
    <w:p w:rsidR="00395D74" w:rsidRDefault="00395D74" w:rsidP="00395D74">
      <w:pPr>
        <w:pStyle w:val="-"/>
        <w:ind w:firstLine="420"/>
        <w:rPr>
          <w:rFonts w:hint="eastAsia"/>
        </w:rPr>
      </w:pPr>
      <w:r>
        <w:rPr>
          <w:rFonts w:hint="eastAsia"/>
        </w:rPr>
        <w:t>虽然在投资上较为谨慎，但见证一项历史级的技术诞生，观察其如何渗透进各行各业，也是十分有趣。基于这一背景，我们也会不定期在季报中分享对AI行业的一些观察。</w:t>
      </w:r>
    </w:p>
    <w:p w:rsidR="00395D74" w:rsidRDefault="00395D74" w:rsidP="00395D74">
      <w:pPr>
        <w:pStyle w:val="-"/>
        <w:ind w:firstLine="420"/>
        <w:rPr>
          <w:rFonts w:hint="eastAsia"/>
        </w:rPr>
      </w:pPr>
      <w:r>
        <w:rPr>
          <w:rFonts w:hint="eastAsia"/>
        </w:rPr>
        <w:t>近期，大模型公司的商业模式开始出现一些可评估的线索。由于头部大模型公司如 OpenAI、Anthropic 等尚未上市，其财务数据主要来自媒体零星披露。但结合近期公开的信息，我们可以一窥模型公司的一些经济特点。</w:t>
      </w:r>
    </w:p>
    <w:p w:rsidR="00395D74" w:rsidRDefault="00395D74" w:rsidP="00395D74">
      <w:pPr>
        <w:pStyle w:val="-"/>
        <w:ind w:firstLine="420"/>
        <w:rPr>
          <w:rFonts w:hint="eastAsia"/>
        </w:rPr>
      </w:pPr>
      <w:r>
        <w:rPr>
          <w:rFonts w:hint="eastAsia"/>
        </w:rPr>
        <w:t>首先从成本端来看，算力芯片及其配套基础设施几乎每年完成一次代际升级，每一代计算集群的算力水平往往提升一个数量级，能效也显著改善。然而，令人意外的是，在综合考虑设备价格与功率提升后，单位电功率数据中心的总体投资成本却相对稳定。目前来看，每 GW 数据中心的总投资额大致在 500 亿美元左右。结合云服务提供商的租赁价格测算，租赁 1 GW 算力的年化成本约为 100 亿美元，而算力成本占据了模型公司总成本的绝大部分。</w:t>
      </w:r>
    </w:p>
    <w:p w:rsidR="00395D74" w:rsidRDefault="00395D74" w:rsidP="00395D74">
      <w:pPr>
        <w:pStyle w:val="-"/>
        <w:ind w:firstLine="420"/>
        <w:rPr>
          <w:rFonts w:hint="eastAsia"/>
        </w:rPr>
      </w:pPr>
      <w:r>
        <w:rPr>
          <w:rFonts w:hint="eastAsia"/>
        </w:rPr>
        <w:t>在收入端，头部模型公司的年化经常性收入（ARR）与以电功率衡量的算力规模增长之间，似乎也呈现出近似线性的关系。根据 OpenAI 披露的数据，截至 2025 年底，其调用的算力规模约为 1.9 GW，对应 ARR 约为 200 亿美元。由此可以估算，其 ARR 与算力规模的比值约为 100 亿美元/GW/年。过去三年间，随着模型能力和硬件性能的持续迭代，在相同电功率下，计算集群输出 Token 的能力可能提升了近百倍，但平均定价也同步下降了约 99%。最终，收入与电功率之间仍然表现出近似线性的关系。</w:t>
      </w:r>
    </w:p>
    <w:p w:rsidR="00395D74" w:rsidRDefault="00395D74" w:rsidP="00395D74">
      <w:pPr>
        <w:pStyle w:val="-"/>
        <w:ind w:firstLine="420"/>
        <w:rPr>
          <w:rFonts w:hint="eastAsia"/>
        </w:rPr>
      </w:pPr>
      <w:r>
        <w:rPr>
          <w:rFonts w:hint="eastAsia"/>
        </w:rPr>
        <w:t>这一现象背后，或许体现了竞争这只“无形之手”的作用。尽管部分头部企业声称其“推理毛利率（inference margin）”处于较高水平，但在激烈竞争环境下，若将训练成本一并计入，模型公司的综合毛利率已被压缩至接近盈亏平衡的水平。</w:t>
      </w:r>
    </w:p>
    <w:p w:rsidR="00395D74" w:rsidRDefault="00395D74" w:rsidP="00395D74">
      <w:pPr>
        <w:pStyle w:val="-"/>
        <w:ind w:firstLine="420"/>
        <w:rPr>
          <w:rFonts w:hint="eastAsia"/>
        </w:rPr>
      </w:pPr>
      <w:r>
        <w:rPr>
          <w:rFonts w:hint="eastAsia"/>
        </w:rPr>
        <w:t>如此，我们更容易理解为何越来越多的行业领袖开始将“电功率（GW）”作为讨论大模型行业规模与经济性的核心起点。展望未来，我们认为“ARR/算力”这一指标，有望成为衡量模型公司盈利能力的重要观察变量。若每 GW 算力所带来的年化收入能够显著高于 100 亿美元，则模型公司才具备较为扎实的盈利基础。训练成本占比的变化、推理效率的持续优化，以及价格竞争的强弱，最终都将体现在这一指标之中。</w:t>
      </w:r>
    </w:p>
    <w:p w:rsidR="00395D74" w:rsidRDefault="00395D74" w:rsidP="00395D74">
      <w:pPr>
        <w:pStyle w:val="-2"/>
        <w:spacing w:before="312"/>
        <w:rPr>
          <w:rFonts w:hint="eastAsia"/>
        </w:rPr>
      </w:pPr>
      <w:r>
        <w:rPr>
          <w:rFonts w:hint="eastAsia"/>
        </w:rPr>
        <w:t>报告期内基金的业绩表现</w:t>
      </w:r>
    </w:p>
    <w:p w:rsidR="00395D74" w:rsidRDefault="00395D74" w:rsidP="00395D74">
      <w:pPr>
        <w:pStyle w:val="-"/>
        <w:ind w:firstLine="420"/>
        <w:rPr>
          <w:rFonts w:hint="eastAsia"/>
        </w:rPr>
      </w:pPr>
      <w:r>
        <w:rPr>
          <w:rFonts w:hint="eastAsia"/>
        </w:rPr>
        <w:t>截至报告期末，本基金A份额净值为2.3829元，报告期内，份额净值增长率为7.19%，同期业绩基准增长率为-0.01%；本基金C份额净值为2.3218元，报告期内，份额净值增长率为7.02%，同期业绩基准增长率为-0.01%。</w:t>
      </w:r>
    </w:p>
    <w:p w:rsidR="00395D74" w:rsidRDefault="00395D74" w:rsidP="00395D74">
      <w:pPr>
        <w:pStyle w:val="-2"/>
        <w:spacing w:before="312"/>
        <w:rPr>
          <w:rFonts w:hint="eastAsia"/>
        </w:rPr>
      </w:pPr>
      <w:r>
        <w:rPr>
          <w:rFonts w:hint="eastAsia"/>
        </w:rPr>
        <w:lastRenderedPageBreak/>
        <w:t>报告期内基金持有人数或基金资产净值预警说明</w:t>
      </w:r>
    </w:p>
    <w:p w:rsidR="00395D74" w:rsidRDefault="00395D74" w:rsidP="00395D7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95D74" w:rsidRDefault="00395D74" w:rsidP="00395D74">
      <w:pPr>
        <w:pStyle w:val="-1"/>
        <w:ind w:left="281" w:hanging="281"/>
        <w:rPr>
          <w:rFonts w:hint="eastAsia"/>
        </w:rPr>
      </w:pPr>
      <w:r>
        <w:rPr>
          <w:rFonts w:hint="eastAsia"/>
        </w:rPr>
        <w:t>投资组合报告</w:t>
      </w:r>
    </w:p>
    <w:p w:rsidR="00395D74" w:rsidRDefault="00395D74" w:rsidP="00395D74">
      <w:pPr>
        <w:pStyle w:val="-2"/>
        <w:spacing w:before="312"/>
        <w:rPr>
          <w:rFonts w:hint="eastAsia"/>
        </w:rPr>
      </w:pPr>
      <w:r>
        <w:rPr>
          <w:rFonts w:hint="eastAsia"/>
        </w:rPr>
        <w:t>报告期末基金资产组合情况</w:t>
      </w:r>
    </w:p>
    <w:p w:rsidR="00395D74" w:rsidRDefault="00395D74" w:rsidP="00395D7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95D74" w:rsidTr="00395D74">
        <w:trPr>
          <w:cnfStyle w:val="100000000000" w:firstRow="1" w:lastRow="0" w:firstColumn="0" w:lastColumn="0" w:oddVBand="0" w:evenVBand="0" w:oddHBand="0" w:evenHBand="0" w:firstRowFirstColumn="0" w:firstRowLastColumn="0" w:lastRowFirstColumn="0" w:lastRowLastColumn="0"/>
        </w:trPr>
        <w:tc>
          <w:tcPr>
            <w:tcW w:w="646" w:type="dxa"/>
          </w:tcPr>
          <w:p w:rsidR="00395D74" w:rsidRPr="00395D74" w:rsidRDefault="00395D74" w:rsidP="00395D74">
            <w:pPr>
              <w:jc w:val="center"/>
              <w:rPr>
                <w:b/>
              </w:rPr>
            </w:pPr>
            <w:r w:rsidRPr="00395D74">
              <w:rPr>
                <w:rFonts w:hint="eastAsia"/>
                <w:b/>
              </w:rPr>
              <w:t>序号</w:t>
            </w:r>
          </w:p>
        </w:tc>
        <w:tc>
          <w:tcPr>
            <w:tcW w:w="2971" w:type="dxa"/>
          </w:tcPr>
          <w:p w:rsidR="00395D74" w:rsidRPr="00395D74" w:rsidRDefault="00395D74" w:rsidP="00395D74">
            <w:pPr>
              <w:jc w:val="center"/>
              <w:rPr>
                <w:b/>
              </w:rPr>
            </w:pPr>
            <w:r w:rsidRPr="00395D74">
              <w:rPr>
                <w:rFonts w:hint="eastAsia"/>
                <w:b/>
              </w:rPr>
              <w:t>项目</w:t>
            </w:r>
          </w:p>
        </w:tc>
        <w:tc>
          <w:tcPr>
            <w:tcW w:w="2381" w:type="dxa"/>
          </w:tcPr>
          <w:p w:rsidR="00395D74" w:rsidRPr="00395D74" w:rsidRDefault="00395D74" w:rsidP="00395D74">
            <w:pPr>
              <w:jc w:val="center"/>
              <w:rPr>
                <w:b/>
              </w:rPr>
            </w:pPr>
            <w:r w:rsidRPr="00395D74">
              <w:rPr>
                <w:rFonts w:hint="eastAsia"/>
                <w:b/>
              </w:rPr>
              <w:t>金额（元）</w:t>
            </w:r>
          </w:p>
        </w:tc>
        <w:tc>
          <w:tcPr>
            <w:tcW w:w="2506" w:type="dxa"/>
          </w:tcPr>
          <w:p w:rsidR="00395D74" w:rsidRPr="00395D74" w:rsidRDefault="00395D74" w:rsidP="00395D74">
            <w:pPr>
              <w:jc w:val="center"/>
              <w:rPr>
                <w:b/>
              </w:rPr>
            </w:pPr>
            <w:r w:rsidRPr="00395D74">
              <w:rPr>
                <w:rFonts w:hint="eastAsia"/>
                <w:b/>
              </w:rPr>
              <w:t>占基金总资产的比例（</w:t>
            </w:r>
            <w:r w:rsidRPr="00395D74">
              <w:rPr>
                <w:rFonts w:hint="eastAsia"/>
                <w:b/>
              </w:rPr>
              <w:t>%</w:t>
            </w:r>
            <w:r w:rsidRPr="00395D74">
              <w:rPr>
                <w:rFonts w:hint="eastAsia"/>
                <w:b/>
              </w:rPr>
              <w:t>）</w:t>
            </w:r>
          </w:p>
        </w:tc>
      </w:tr>
      <w:tr w:rsidR="00395D74" w:rsidTr="00395D74">
        <w:tc>
          <w:tcPr>
            <w:tcW w:w="646" w:type="dxa"/>
          </w:tcPr>
          <w:p w:rsidR="00395D74" w:rsidRDefault="00395D74" w:rsidP="00395D74">
            <w:pPr>
              <w:jc w:val="center"/>
            </w:pPr>
            <w:r>
              <w:t>1</w:t>
            </w:r>
          </w:p>
        </w:tc>
        <w:tc>
          <w:tcPr>
            <w:tcW w:w="2971" w:type="dxa"/>
          </w:tcPr>
          <w:p w:rsidR="00395D74" w:rsidRDefault="00395D74" w:rsidP="00395D74">
            <w:pPr>
              <w:jc w:val="left"/>
            </w:pPr>
            <w:r>
              <w:rPr>
                <w:rFonts w:hint="eastAsia"/>
              </w:rPr>
              <w:t>权益投资</w:t>
            </w:r>
          </w:p>
        </w:tc>
        <w:tc>
          <w:tcPr>
            <w:tcW w:w="2381" w:type="dxa"/>
          </w:tcPr>
          <w:p w:rsidR="00395D74" w:rsidRDefault="00395D74" w:rsidP="00395D74">
            <w:pPr>
              <w:jc w:val="right"/>
            </w:pPr>
            <w:r>
              <w:t>939,818,378.69</w:t>
            </w:r>
          </w:p>
        </w:tc>
        <w:tc>
          <w:tcPr>
            <w:tcW w:w="2506" w:type="dxa"/>
          </w:tcPr>
          <w:p w:rsidR="00395D74" w:rsidRDefault="00395D74" w:rsidP="00395D74">
            <w:pPr>
              <w:jc w:val="right"/>
            </w:pPr>
            <w:r>
              <w:t>88.51</w:t>
            </w:r>
          </w:p>
        </w:tc>
      </w:tr>
      <w:tr w:rsidR="00395D74" w:rsidTr="00395D74">
        <w:tc>
          <w:tcPr>
            <w:tcW w:w="646" w:type="dxa"/>
          </w:tcPr>
          <w:p w:rsidR="00395D74" w:rsidRDefault="00395D74" w:rsidP="00395D74">
            <w:pPr>
              <w:jc w:val="center"/>
            </w:pPr>
          </w:p>
        </w:tc>
        <w:tc>
          <w:tcPr>
            <w:tcW w:w="2971" w:type="dxa"/>
          </w:tcPr>
          <w:p w:rsidR="00395D74" w:rsidRDefault="00395D74" w:rsidP="00395D74">
            <w:pPr>
              <w:jc w:val="left"/>
            </w:pPr>
            <w:r>
              <w:rPr>
                <w:rFonts w:hint="eastAsia"/>
              </w:rPr>
              <w:t>其中：股票</w:t>
            </w:r>
          </w:p>
        </w:tc>
        <w:tc>
          <w:tcPr>
            <w:tcW w:w="2381" w:type="dxa"/>
          </w:tcPr>
          <w:p w:rsidR="00395D74" w:rsidRDefault="00395D74" w:rsidP="00395D74">
            <w:pPr>
              <w:jc w:val="right"/>
            </w:pPr>
            <w:r>
              <w:t>939,818,378.69</w:t>
            </w:r>
          </w:p>
        </w:tc>
        <w:tc>
          <w:tcPr>
            <w:tcW w:w="2506" w:type="dxa"/>
          </w:tcPr>
          <w:p w:rsidR="00395D74" w:rsidRDefault="00395D74" w:rsidP="00395D74">
            <w:pPr>
              <w:jc w:val="right"/>
            </w:pPr>
            <w:r>
              <w:t>88.51</w:t>
            </w:r>
          </w:p>
        </w:tc>
      </w:tr>
      <w:tr w:rsidR="00395D74" w:rsidTr="00395D74">
        <w:tc>
          <w:tcPr>
            <w:tcW w:w="646" w:type="dxa"/>
          </w:tcPr>
          <w:p w:rsidR="00395D74" w:rsidRDefault="00395D74" w:rsidP="00395D74">
            <w:pPr>
              <w:jc w:val="center"/>
            </w:pPr>
            <w:r>
              <w:t>2</w:t>
            </w:r>
          </w:p>
        </w:tc>
        <w:tc>
          <w:tcPr>
            <w:tcW w:w="2971" w:type="dxa"/>
          </w:tcPr>
          <w:p w:rsidR="00395D74" w:rsidRDefault="00395D74" w:rsidP="00395D74">
            <w:pPr>
              <w:jc w:val="left"/>
            </w:pPr>
            <w:r>
              <w:rPr>
                <w:rFonts w:hint="eastAsia"/>
              </w:rPr>
              <w:t>基金投资</w:t>
            </w:r>
          </w:p>
        </w:tc>
        <w:tc>
          <w:tcPr>
            <w:tcW w:w="2381" w:type="dxa"/>
          </w:tcPr>
          <w:p w:rsidR="00395D74" w:rsidRDefault="00395D74" w:rsidP="00395D74">
            <w:pPr>
              <w:jc w:val="right"/>
            </w:pPr>
            <w:r>
              <w:t>-</w:t>
            </w:r>
          </w:p>
        </w:tc>
        <w:tc>
          <w:tcPr>
            <w:tcW w:w="2506" w:type="dxa"/>
          </w:tcPr>
          <w:p w:rsidR="00395D74" w:rsidRDefault="00395D74" w:rsidP="00395D74">
            <w:pPr>
              <w:jc w:val="right"/>
            </w:pPr>
            <w:r>
              <w:t>-</w:t>
            </w:r>
          </w:p>
        </w:tc>
      </w:tr>
      <w:tr w:rsidR="00395D74" w:rsidTr="00395D74">
        <w:tc>
          <w:tcPr>
            <w:tcW w:w="646" w:type="dxa"/>
          </w:tcPr>
          <w:p w:rsidR="00395D74" w:rsidRDefault="00395D74" w:rsidP="00395D74">
            <w:pPr>
              <w:jc w:val="center"/>
            </w:pPr>
            <w:r>
              <w:t>3</w:t>
            </w:r>
          </w:p>
        </w:tc>
        <w:tc>
          <w:tcPr>
            <w:tcW w:w="2971" w:type="dxa"/>
          </w:tcPr>
          <w:p w:rsidR="00395D74" w:rsidRDefault="00395D74" w:rsidP="00395D74">
            <w:pPr>
              <w:jc w:val="left"/>
            </w:pPr>
            <w:r>
              <w:rPr>
                <w:rFonts w:hint="eastAsia"/>
              </w:rPr>
              <w:t>固定收益投资</w:t>
            </w:r>
          </w:p>
        </w:tc>
        <w:tc>
          <w:tcPr>
            <w:tcW w:w="2381" w:type="dxa"/>
          </w:tcPr>
          <w:p w:rsidR="00395D74" w:rsidRDefault="00395D74" w:rsidP="00395D74">
            <w:pPr>
              <w:jc w:val="right"/>
            </w:pPr>
            <w:r>
              <w:t>51,609,346.03</w:t>
            </w:r>
          </w:p>
        </w:tc>
        <w:tc>
          <w:tcPr>
            <w:tcW w:w="2506" w:type="dxa"/>
          </w:tcPr>
          <w:p w:rsidR="00395D74" w:rsidRDefault="00395D74" w:rsidP="00395D74">
            <w:pPr>
              <w:jc w:val="right"/>
            </w:pPr>
            <w:r>
              <w:t>4.86</w:t>
            </w:r>
          </w:p>
        </w:tc>
      </w:tr>
      <w:tr w:rsidR="00395D74" w:rsidTr="00395D74">
        <w:tc>
          <w:tcPr>
            <w:tcW w:w="646" w:type="dxa"/>
          </w:tcPr>
          <w:p w:rsidR="00395D74" w:rsidRDefault="00395D74" w:rsidP="00395D74">
            <w:pPr>
              <w:jc w:val="center"/>
            </w:pPr>
          </w:p>
        </w:tc>
        <w:tc>
          <w:tcPr>
            <w:tcW w:w="2971" w:type="dxa"/>
          </w:tcPr>
          <w:p w:rsidR="00395D74" w:rsidRDefault="00395D74" w:rsidP="00395D74">
            <w:pPr>
              <w:jc w:val="left"/>
            </w:pPr>
            <w:r>
              <w:rPr>
                <w:rFonts w:hint="eastAsia"/>
              </w:rPr>
              <w:t>其中：债券</w:t>
            </w:r>
          </w:p>
        </w:tc>
        <w:tc>
          <w:tcPr>
            <w:tcW w:w="2381" w:type="dxa"/>
          </w:tcPr>
          <w:p w:rsidR="00395D74" w:rsidRDefault="00395D74" w:rsidP="00395D74">
            <w:pPr>
              <w:jc w:val="right"/>
            </w:pPr>
            <w:r>
              <w:t>51,609,346.03</w:t>
            </w:r>
          </w:p>
        </w:tc>
        <w:tc>
          <w:tcPr>
            <w:tcW w:w="2506" w:type="dxa"/>
          </w:tcPr>
          <w:p w:rsidR="00395D74" w:rsidRDefault="00395D74" w:rsidP="00395D74">
            <w:pPr>
              <w:jc w:val="right"/>
            </w:pPr>
            <w:r>
              <w:t>4.86</w:t>
            </w:r>
          </w:p>
        </w:tc>
      </w:tr>
      <w:tr w:rsidR="00395D74" w:rsidTr="00395D74">
        <w:tc>
          <w:tcPr>
            <w:tcW w:w="646" w:type="dxa"/>
          </w:tcPr>
          <w:p w:rsidR="00395D74" w:rsidRDefault="00395D74" w:rsidP="00395D74">
            <w:pPr>
              <w:jc w:val="center"/>
            </w:pPr>
          </w:p>
        </w:tc>
        <w:tc>
          <w:tcPr>
            <w:tcW w:w="2971" w:type="dxa"/>
          </w:tcPr>
          <w:p w:rsidR="00395D74" w:rsidRDefault="00395D74" w:rsidP="00395D74">
            <w:pPr>
              <w:jc w:val="left"/>
            </w:pPr>
            <w:r>
              <w:rPr>
                <w:rFonts w:hint="eastAsia"/>
              </w:rPr>
              <w:t xml:space="preserve">      </w:t>
            </w:r>
            <w:r>
              <w:rPr>
                <w:rFonts w:hint="eastAsia"/>
              </w:rPr>
              <w:t>资产支持证券</w:t>
            </w:r>
          </w:p>
        </w:tc>
        <w:tc>
          <w:tcPr>
            <w:tcW w:w="2381" w:type="dxa"/>
          </w:tcPr>
          <w:p w:rsidR="00395D74" w:rsidRDefault="00395D74" w:rsidP="00395D74">
            <w:pPr>
              <w:jc w:val="right"/>
            </w:pPr>
            <w:r>
              <w:t>-</w:t>
            </w:r>
          </w:p>
        </w:tc>
        <w:tc>
          <w:tcPr>
            <w:tcW w:w="2506" w:type="dxa"/>
          </w:tcPr>
          <w:p w:rsidR="00395D74" w:rsidRDefault="00395D74" w:rsidP="00395D74">
            <w:pPr>
              <w:jc w:val="right"/>
            </w:pPr>
            <w:r>
              <w:t>-</w:t>
            </w:r>
          </w:p>
        </w:tc>
      </w:tr>
      <w:tr w:rsidR="00395D74" w:rsidTr="00395D74">
        <w:tc>
          <w:tcPr>
            <w:tcW w:w="646" w:type="dxa"/>
          </w:tcPr>
          <w:p w:rsidR="00395D74" w:rsidRDefault="00395D74" w:rsidP="00395D74">
            <w:pPr>
              <w:jc w:val="center"/>
            </w:pPr>
            <w:r>
              <w:t>4</w:t>
            </w:r>
          </w:p>
        </w:tc>
        <w:tc>
          <w:tcPr>
            <w:tcW w:w="2971" w:type="dxa"/>
          </w:tcPr>
          <w:p w:rsidR="00395D74" w:rsidRDefault="00395D74" w:rsidP="00395D74">
            <w:pPr>
              <w:jc w:val="left"/>
            </w:pPr>
            <w:r>
              <w:rPr>
                <w:rFonts w:hint="eastAsia"/>
              </w:rPr>
              <w:t>贵金属投资</w:t>
            </w:r>
          </w:p>
        </w:tc>
        <w:tc>
          <w:tcPr>
            <w:tcW w:w="2381" w:type="dxa"/>
          </w:tcPr>
          <w:p w:rsidR="00395D74" w:rsidRDefault="00395D74" w:rsidP="00395D74">
            <w:pPr>
              <w:jc w:val="right"/>
            </w:pPr>
            <w:r>
              <w:t>-</w:t>
            </w:r>
          </w:p>
        </w:tc>
        <w:tc>
          <w:tcPr>
            <w:tcW w:w="2506" w:type="dxa"/>
          </w:tcPr>
          <w:p w:rsidR="00395D74" w:rsidRDefault="00395D74" w:rsidP="00395D74">
            <w:pPr>
              <w:jc w:val="right"/>
            </w:pPr>
            <w:r>
              <w:t>-</w:t>
            </w:r>
          </w:p>
        </w:tc>
      </w:tr>
      <w:tr w:rsidR="00395D74" w:rsidTr="00395D74">
        <w:tc>
          <w:tcPr>
            <w:tcW w:w="646" w:type="dxa"/>
          </w:tcPr>
          <w:p w:rsidR="00395D74" w:rsidRDefault="00395D74" w:rsidP="00395D74">
            <w:pPr>
              <w:jc w:val="center"/>
            </w:pPr>
            <w:r>
              <w:t>5</w:t>
            </w:r>
          </w:p>
        </w:tc>
        <w:tc>
          <w:tcPr>
            <w:tcW w:w="2971" w:type="dxa"/>
          </w:tcPr>
          <w:p w:rsidR="00395D74" w:rsidRDefault="00395D74" w:rsidP="00395D74">
            <w:pPr>
              <w:jc w:val="left"/>
            </w:pPr>
            <w:r>
              <w:rPr>
                <w:rFonts w:hint="eastAsia"/>
              </w:rPr>
              <w:t>金融衍生品投资</w:t>
            </w:r>
          </w:p>
        </w:tc>
        <w:tc>
          <w:tcPr>
            <w:tcW w:w="2381" w:type="dxa"/>
          </w:tcPr>
          <w:p w:rsidR="00395D74" w:rsidRDefault="00395D74" w:rsidP="00395D74">
            <w:pPr>
              <w:jc w:val="right"/>
            </w:pPr>
            <w:r>
              <w:t>-</w:t>
            </w:r>
          </w:p>
        </w:tc>
        <w:tc>
          <w:tcPr>
            <w:tcW w:w="2506" w:type="dxa"/>
          </w:tcPr>
          <w:p w:rsidR="00395D74" w:rsidRDefault="00395D74" w:rsidP="00395D74">
            <w:pPr>
              <w:jc w:val="right"/>
            </w:pPr>
            <w:r>
              <w:t>-</w:t>
            </w:r>
          </w:p>
        </w:tc>
      </w:tr>
      <w:tr w:rsidR="00395D74" w:rsidTr="00395D74">
        <w:tc>
          <w:tcPr>
            <w:tcW w:w="646" w:type="dxa"/>
          </w:tcPr>
          <w:p w:rsidR="00395D74" w:rsidRDefault="00395D74" w:rsidP="00395D74">
            <w:pPr>
              <w:jc w:val="center"/>
            </w:pPr>
            <w:r>
              <w:t>6</w:t>
            </w:r>
          </w:p>
        </w:tc>
        <w:tc>
          <w:tcPr>
            <w:tcW w:w="2971" w:type="dxa"/>
          </w:tcPr>
          <w:p w:rsidR="00395D74" w:rsidRDefault="00395D74" w:rsidP="00395D74">
            <w:pPr>
              <w:jc w:val="left"/>
            </w:pPr>
            <w:r>
              <w:rPr>
                <w:rFonts w:hint="eastAsia"/>
              </w:rPr>
              <w:t>买入返售金融资产</w:t>
            </w:r>
          </w:p>
        </w:tc>
        <w:tc>
          <w:tcPr>
            <w:tcW w:w="2381" w:type="dxa"/>
          </w:tcPr>
          <w:p w:rsidR="00395D74" w:rsidRDefault="00395D74" w:rsidP="00395D74">
            <w:pPr>
              <w:jc w:val="right"/>
            </w:pPr>
            <w:r>
              <w:t>38,993,708.82</w:t>
            </w:r>
          </w:p>
        </w:tc>
        <w:tc>
          <w:tcPr>
            <w:tcW w:w="2506" w:type="dxa"/>
          </w:tcPr>
          <w:p w:rsidR="00395D74" w:rsidRDefault="00395D74" w:rsidP="00395D74">
            <w:pPr>
              <w:jc w:val="right"/>
            </w:pPr>
            <w:r>
              <w:t>3.67</w:t>
            </w:r>
          </w:p>
        </w:tc>
      </w:tr>
      <w:tr w:rsidR="00395D74" w:rsidTr="00395D74">
        <w:tc>
          <w:tcPr>
            <w:tcW w:w="646" w:type="dxa"/>
          </w:tcPr>
          <w:p w:rsidR="00395D74" w:rsidRDefault="00395D74" w:rsidP="00395D74">
            <w:pPr>
              <w:jc w:val="center"/>
            </w:pPr>
          </w:p>
        </w:tc>
        <w:tc>
          <w:tcPr>
            <w:tcW w:w="2971" w:type="dxa"/>
          </w:tcPr>
          <w:p w:rsidR="00395D74" w:rsidRDefault="00395D74" w:rsidP="00395D74">
            <w:pPr>
              <w:jc w:val="left"/>
            </w:pPr>
            <w:r>
              <w:rPr>
                <w:rFonts w:hint="eastAsia"/>
              </w:rPr>
              <w:t>其中：买断式回购的买入返售金融资产</w:t>
            </w:r>
          </w:p>
        </w:tc>
        <w:tc>
          <w:tcPr>
            <w:tcW w:w="2381" w:type="dxa"/>
          </w:tcPr>
          <w:p w:rsidR="00395D74" w:rsidRDefault="00395D74" w:rsidP="00395D74">
            <w:pPr>
              <w:jc w:val="right"/>
            </w:pPr>
            <w:r>
              <w:t>-</w:t>
            </w:r>
          </w:p>
        </w:tc>
        <w:tc>
          <w:tcPr>
            <w:tcW w:w="2506" w:type="dxa"/>
          </w:tcPr>
          <w:p w:rsidR="00395D74" w:rsidRDefault="00395D74" w:rsidP="00395D74">
            <w:pPr>
              <w:jc w:val="right"/>
            </w:pPr>
            <w:r>
              <w:t>-</w:t>
            </w:r>
          </w:p>
        </w:tc>
      </w:tr>
      <w:tr w:rsidR="00395D74" w:rsidTr="00395D74">
        <w:tc>
          <w:tcPr>
            <w:tcW w:w="646" w:type="dxa"/>
          </w:tcPr>
          <w:p w:rsidR="00395D74" w:rsidRDefault="00395D74" w:rsidP="00395D74">
            <w:pPr>
              <w:jc w:val="center"/>
            </w:pPr>
            <w:r>
              <w:t>7</w:t>
            </w:r>
          </w:p>
        </w:tc>
        <w:tc>
          <w:tcPr>
            <w:tcW w:w="2971" w:type="dxa"/>
          </w:tcPr>
          <w:p w:rsidR="00395D74" w:rsidRDefault="00395D74" w:rsidP="00395D74">
            <w:pPr>
              <w:jc w:val="left"/>
            </w:pPr>
            <w:r>
              <w:rPr>
                <w:rFonts w:hint="eastAsia"/>
              </w:rPr>
              <w:t>银行存款和结算备付金合计</w:t>
            </w:r>
          </w:p>
        </w:tc>
        <w:tc>
          <w:tcPr>
            <w:tcW w:w="2381" w:type="dxa"/>
          </w:tcPr>
          <w:p w:rsidR="00395D74" w:rsidRDefault="00395D74" w:rsidP="00395D74">
            <w:pPr>
              <w:jc w:val="right"/>
            </w:pPr>
            <w:r>
              <w:t>25,893,048.55</w:t>
            </w:r>
          </w:p>
        </w:tc>
        <w:tc>
          <w:tcPr>
            <w:tcW w:w="2506" w:type="dxa"/>
          </w:tcPr>
          <w:p w:rsidR="00395D74" w:rsidRDefault="00395D74" w:rsidP="00395D74">
            <w:pPr>
              <w:jc w:val="right"/>
            </w:pPr>
            <w:r>
              <w:t>2.44</w:t>
            </w:r>
          </w:p>
        </w:tc>
      </w:tr>
      <w:tr w:rsidR="00395D74" w:rsidTr="00395D74">
        <w:tc>
          <w:tcPr>
            <w:tcW w:w="646" w:type="dxa"/>
          </w:tcPr>
          <w:p w:rsidR="00395D74" w:rsidRDefault="00395D74" w:rsidP="00395D74">
            <w:pPr>
              <w:jc w:val="center"/>
            </w:pPr>
            <w:r>
              <w:t>8</w:t>
            </w:r>
          </w:p>
        </w:tc>
        <w:tc>
          <w:tcPr>
            <w:tcW w:w="2971" w:type="dxa"/>
          </w:tcPr>
          <w:p w:rsidR="00395D74" w:rsidRDefault="00395D74" w:rsidP="00395D74">
            <w:pPr>
              <w:jc w:val="left"/>
            </w:pPr>
            <w:r>
              <w:rPr>
                <w:rFonts w:hint="eastAsia"/>
              </w:rPr>
              <w:t>其他资产</w:t>
            </w:r>
          </w:p>
        </w:tc>
        <w:tc>
          <w:tcPr>
            <w:tcW w:w="2381" w:type="dxa"/>
          </w:tcPr>
          <w:p w:rsidR="00395D74" w:rsidRDefault="00395D74" w:rsidP="00395D74">
            <w:pPr>
              <w:jc w:val="right"/>
            </w:pPr>
            <w:r>
              <w:t>5,469,455.66</w:t>
            </w:r>
          </w:p>
        </w:tc>
        <w:tc>
          <w:tcPr>
            <w:tcW w:w="2506" w:type="dxa"/>
          </w:tcPr>
          <w:p w:rsidR="00395D74" w:rsidRDefault="00395D74" w:rsidP="00395D74">
            <w:pPr>
              <w:jc w:val="right"/>
            </w:pPr>
            <w:r>
              <w:t>0.52</w:t>
            </w:r>
          </w:p>
        </w:tc>
      </w:tr>
      <w:tr w:rsidR="00395D74" w:rsidTr="00395D74">
        <w:tc>
          <w:tcPr>
            <w:tcW w:w="646" w:type="dxa"/>
          </w:tcPr>
          <w:p w:rsidR="00395D74" w:rsidRDefault="00395D74" w:rsidP="00395D74">
            <w:pPr>
              <w:jc w:val="center"/>
            </w:pPr>
            <w:r>
              <w:t>9</w:t>
            </w:r>
          </w:p>
        </w:tc>
        <w:tc>
          <w:tcPr>
            <w:tcW w:w="2971" w:type="dxa"/>
          </w:tcPr>
          <w:p w:rsidR="00395D74" w:rsidRDefault="00395D74" w:rsidP="00395D74">
            <w:pPr>
              <w:jc w:val="left"/>
            </w:pPr>
            <w:r>
              <w:rPr>
                <w:rFonts w:hint="eastAsia"/>
              </w:rPr>
              <w:t>合计</w:t>
            </w:r>
          </w:p>
        </w:tc>
        <w:tc>
          <w:tcPr>
            <w:tcW w:w="2381" w:type="dxa"/>
          </w:tcPr>
          <w:p w:rsidR="00395D74" w:rsidRDefault="00395D74" w:rsidP="00395D74">
            <w:pPr>
              <w:jc w:val="right"/>
            </w:pPr>
            <w:r>
              <w:t>1,061,783,937.75</w:t>
            </w:r>
          </w:p>
        </w:tc>
        <w:tc>
          <w:tcPr>
            <w:tcW w:w="2506" w:type="dxa"/>
          </w:tcPr>
          <w:p w:rsidR="00395D74" w:rsidRDefault="00395D74" w:rsidP="00395D74">
            <w:pPr>
              <w:jc w:val="right"/>
            </w:pPr>
            <w:r>
              <w:t>100.00</w:t>
            </w:r>
          </w:p>
        </w:tc>
      </w:tr>
    </w:tbl>
    <w:p w:rsidR="00395D74" w:rsidRDefault="00395D74" w:rsidP="00395D74">
      <w:pPr>
        <w:pStyle w:val="-2"/>
        <w:spacing w:before="312"/>
        <w:rPr>
          <w:rFonts w:hint="eastAsia"/>
        </w:rPr>
      </w:pPr>
      <w:r>
        <w:rPr>
          <w:rFonts w:hint="eastAsia"/>
        </w:rPr>
        <w:t>报告期末按行业分类的股票投资组合</w:t>
      </w:r>
    </w:p>
    <w:p w:rsidR="00395D74" w:rsidRDefault="00395D74" w:rsidP="00395D7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95D74" w:rsidTr="00395D74">
        <w:trPr>
          <w:cnfStyle w:val="100000000000" w:firstRow="1" w:lastRow="0" w:firstColumn="0" w:lastColumn="0" w:oddVBand="0" w:evenVBand="0" w:oddHBand="0" w:evenHBand="0" w:firstRowFirstColumn="0" w:firstRowLastColumn="0" w:lastRowFirstColumn="0" w:lastRowLastColumn="0"/>
        </w:trPr>
        <w:tc>
          <w:tcPr>
            <w:tcW w:w="646" w:type="dxa"/>
          </w:tcPr>
          <w:p w:rsidR="00395D74" w:rsidRPr="00395D74" w:rsidRDefault="00395D74" w:rsidP="00395D74">
            <w:pPr>
              <w:jc w:val="center"/>
              <w:rPr>
                <w:b/>
              </w:rPr>
            </w:pPr>
            <w:r w:rsidRPr="00395D74">
              <w:rPr>
                <w:rFonts w:hint="eastAsia"/>
                <w:b/>
              </w:rPr>
              <w:t>代码</w:t>
            </w:r>
          </w:p>
        </w:tc>
        <w:tc>
          <w:tcPr>
            <w:tcW w:w="3595" w:type="dxa"/>
          </w:tcPr>
          <w:p w:rsidR="00395D74" w:rsidRPr="00395D74" w:rsidRDefault="00395D74" w:rsidP="00395D74">
            <w:pPr>
              <w:jc w:val="center"/>
              <w:rPr>
                <w:b/>
              </w:rPr>
            </w:pPr>
            <w:r w:rsidRPr="00395D74">
              <w:rPr>
                <w:rFonts w:hint="eastAsia"/>
                <w:b/>
              </w:rPr>
              <w:t>行业类别</w:t>
            </w:r>
          </w:p>
        </w:tc>
        <w:tc>
          <w:tcPr>
            <w:tcW w:w="1769" w:type="dxa"/>
          </w:tcPr>
          <w:p w:rsidR="00395D74" w:rsidRPr="00395D74" w:rsidRDefault="00395D74" w:rsidP="00395D74">
            <w:pPr>
              <w:jc w:val="center"/>
              <w:rPr>
                <w:b/>
              </w:rPr>
            </w:pPr>
            <w:r w:rsidRPr="00395D74">
              <w:rPr>
                <w:rFonts w:hint="eastAsia"/>
                <w:b/>
              </w:rPr>
              <w:t>公允价值（元）</w:t>
            </w:r>
          </w:p>
        </w:tc>
        <w:tc>
          <w:tcPr>
            <w:tcW w:w="2495" w:type="dxa"/>
          </w:tcPr>
          <w:p w:rsidR="00395D74" w:rsidRPr="00395D74" w:rsidRDefault="00395D74" w:rsidP="00395D74">
            <w:pPr>
              <w:jc w:val="center"/>
              <w:rPr>
                <w:b/>
              </w:rPr>
            </w:pPr>
            <w:r w:rsidRPr="00395D74">
              <w:rPr>
                <w:rFonts w:hint="eastAsia"/>
                <w:b/>
              </w:rPr>
              <w:t>占基金资产净值比例（％）</w:t>
            </w:r>
          </w:p>
        </w:tc>
      </w:tr>
      <w:tr w:rsidR="00395D74" w:rsidTr="00395D74">
        <w:tc>
          <w:tcPr>
            <w:tcW w:w="646" w:type="dxa"/>
          </w:tcPr>
          <w:p w:rsidR="00395D74" w:rsidRDefault="00395D74" w:rsidP="00395D74">
            <w:pPr>
              <w:jc w:val="left"/>
            </w:pPr>
            <w:r>
              <w:t>A</w:t>
            </w:r>
          </w:p>
        </w:tc>
        <w:tc>
          <w:tcPr>
            <w:tcW w:w="3595" w:type="dxa"/>
          </w:tcPr>
          <w:p w:rsidR="00395D74" w:rsidRDefault="00395D74" w:rsidP="00395D74">
            <w:pPr>
              <w:jc w:val="left"/>
            </w:pPr>
            <w:r>
              <w:rPr>
                <w:rFonts w:hint="eastAsia"/>
              </w:rPr>
              <w:t>农、林、牧、渔业</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r>
              <w:t>B</w:t>
            </w:r>
          </w:p>
        </w:tc>
        <w:tc>
          <w:tcPr>
            <w:tcW w:w="3595" w:type="dxa"/>
          </w:tcPr>
          <w:p w:rsidR="00395D74" w:rsidRDefault="00395D74" w:rsidP="00395D74">
            <w:pPr>
              <w:jc w:val="left"/>
            </w:pPr>
            <w:r>
              <w:rPr>
                <w:rFonts w:hint="eastAsia"/>
              </w:rPr>
              <w:t>采矿业</w:t>
            </w:r>
          </w:p>
        </w:tc>
        <w:tc>
          <w:tcPr>
            <w:tcW w:w="1769" w:type="dxa"/>
          </w:tcPr>
          <w:p w:rsidR="00395D74" w:rsidRDefault="00395D74" w:rsidP="00395D74">
            <w:pPr>
              <w:jc w:val="right"/>
            </w:pPr>
            <w:r>
              <w:t>66,451,721.00</w:t>
            </w:r>
          </w:p>
        </w:tc>
        <w:tc>
          <w:tcPr>
            <w:tcW w:w="2495" w:type="dxa"/>
          </w:tcPr>
          <w:p w:rsidR="00395D74" w:rsidRDefault="00395D74" w:rsidP="00395D74">
            <w:pPr>
              <w:jc w:val="right"/>
            </w:pPr>
            <w:r>
              <w:t>6.35</w:t>
            </w:r>
          </w:p>
        </w:tc>
      </w:tr>
      <w:tr w:rsidR="00395D74" w:rsidTr="00395D74">
        <w:tc>
          <w:tcPr>
            <w:tcW w:w="646" w:type="dxa"/>
          </w:tcPr>
          <w:p w:rsidR="00395D74" w:rsidRDefault="00395D74" w:rsidP="00395D74">
            <w:pPr>
              <w:jc w:val="left"/>
            </w:pPr>
            <w:r>
              <w:t>C</w:t>
            </w:r>
          </w:p>
        </w:tc>
        <w:tc>
          <w:tcPr>
            <w:tcW w:w="3595" w:type="dxa"/>
          </w:tcPr>
          <w:p w:rsidR="00395D74" w:rsidRDefault="00395D74" w:rsidP="00395D74">
            <w:pPr>
              <w:jc w:val="left"/>
            </w:pPr>
            <w:r>
              <w:rPr>
                <w:rFonts w:hint="eastAsia"/>
              </w:rPr>
              <w:t>制造业</w:t>
            </w:r>
          </w:p>
        </w:tc>
        <w:tc>
          <w:tcPr>
            <w:tcW w:w="1769" w:type="dxa"/>
          </w:tcPr>
          <w:p w:rsidR="00395D74" w:rsidRDefault="00395D74" w:rsidP="00395D74">
            <w:pPr>
              <w:jc w:val="right"/>
            </w:pPr>
            <w:r>
              <w:t>681,344,097.31</w:t>
            </w:r>
          </w:p>
        </w:tc>
        <w:tc>
          <w:tcPr>
            <w:tcW w:w="2495" w:type="dxa"/>
          </w:tcPr>
          <w:p w:rsidR="00395D74" w:rsidRDefault="00395D74" w:rsidP="00395D74">
            <w:pPr>
              <w:jc w:val="right"/>
            </w:pPr>
            <w:r>
              <w:t>65.10</w:t>
            </w:r>
          </w:p>
        </w:tc>
      </w:tr>
      <w:tr w:rsidR="00395D74" w:rsidTr="00395D74">
        <w:tc>
          <w:tcPr>
            <w:tcW w:w="646" w:type="dxa"/>
          </w:tcPr>
          <w:p w:rsidR="00395D74" w:rsidRDefault="00395D74" w:rsidP="00395D74">
            <w:pPr>
              <w:jc w:val="left"/>
            </w:pPr>
            <w:r>
              <w:t>D</w:t>
            </w:r>
          </w:p>
        </w:tc>
        <w:tc>
          <w:tcPr>
            <w:tcW w:w="3595" w:type="dxa"/>
          </w:tcPr>
          <w:p w:rsidR="00395D74" w:rsidRDefault="00395D74" w:rsidP="00395D74">
            <w:pPr>
              <w:jc w:val="left"/>
            </w:pPr>
            <w:r>
              <w:rPr>
                <w:rFonts w:hint="eastAsia"/>
              </w:rPr>
              <w:t>电力、热力、燃气及水生产和供应业</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r>
              <w:t>E</w:t>
            </w:r>
          </w:p>
        </w:tc>
        <w:tc>
          <w:tcPr>
            <w:tcW w:w="3595" w:type="dxa"/>
          </w:tcPr>
          <w:p w:rsidR="00395D74" w:rsidRDefault="00395D74" w:rsidP="00395D74">
            <w:pPr>
              <w:jc w:val="left"/>
            </w:pPr>
            <w:r>
              <w:rPr>
                <w:rFonts w:hint="eastAsia"/>
              </w:rPr>
              <w:t>建筑业</w:t>
            </w:r>
          </w:p>
        </w:tc>
        <w:tc>
          <w:tcPr>
            <w:tcW w:w="1769" w:type="dxa"/>
          </w:tcPr>
          <w:p w:rsidR="00395D74" w:rsidRDefault="00395D74" w:rsidP="00395D74">
            <w:pPr>
              <w:jc w:val="right"/>
            </w:pPr>
            <w:r>
              <w:t>10,846,121.00</w:t>
            </w:r>
          </w:p>
        </w:tc>
        <w:tc>
          <w:tcPr>
            <w:tcW w:w="2495" w:type="dxa"/>
          </w:tcPr>
          <w:p w:rsidR="00395D74" w:rsidRDefault="00395D74" w:rsidP="00395D74">
            <w:pPr>
              <w:jc w:val="right"/>
            </w:pPr>
            <w:r>
              <w:t>1.04</w:t>
            </w:r>
          </w:p>
        </w:tc>
      </w:tr>
      <w:tr w:rsidR="00395D74" w:rsidTr="00395D74">
        <w:tc>
          <w:tcPr>
            <w:tcW w:w="646" w:type="dxa"/>
          </w:tcPr>
          <w:p w:rsidR="00395D74" w:rsidRDefault="00395D74" w:rsidP="00395D74">
            <w:pPr>
              <w:jc w:val="left"/>
            </w:pPr>
            <w:r>
              <w:t>F</w:t>
            </w:r>
          </w:p>
        </w:tc>
        <w:tc>
          <w:tcPr>
            <w:tcW w:w="3595" w:type="dxa"/>
          </w:tcPr>
          <w:p w:rsidR="00395D74" w:rsidRDefault="00395D74" w:rsidP="00395D74">
            <w:pPr>
              <w:jc w:val="left"/>
            </w:pPr>
            <w:r>
              <w:rPr>
                <w:rFonts w:hint="eastAsia"/>
              </w:rPr>
              <w:t>批发和零售业</w:t>
            </w:r>
          </w:p>
        </w:tc>
        <w:tc>
          <w:tcPr>
            <w:tcW w:w="1769" w:type="dxa"/>
          </w:tcPr>
          <w:p w:rsidR="00395D74" w:rsidRDefault="00395D74" w:rsidP="00395D74">
            <w:pPr>
              <w:jc w:val="right"/>
            </w:pPr>
            <w:r>
              <w:t>33,815,939.54</w:t>
            </w:r>
          </w:p>
        </w:tc>
        <w:tc>
          <w:tcPr>
            <w:tcW w:w="2495" w:type="dxa"/>
          </w:tcPr>
          <w:p w:rsidR="00395D74" w:rsidRDefault="00395D74" w:rsidP="00395D74">
            <w:pPr>
              <w:jc w:val="right"/>
            </w:pPr>
            <w:r>
              <w:t>3.23</w:t>
            </w:r>
          </w:p>
        </w:tc>
      </w:tr>
      <w:tr w:rsidR="00395D74" w:rsidTr="00395D74">
        <w:tc>
          <w:tcPr>
            <w:tcW w:w="646" w:type="dxa"/>
          </w:tcPr>
          <w:p w:rsidR="00395D74" w:rsidRDefault="00395D74" w:rsidP="00395D74">
            <w:pPr>
              <w:jc w:val="left"/>
            </w:pPr>
            <w:r>
              <w:t>G</w:t>
            </w:r>
          </w:p>
        </w:tc>
        <w:tc>
          <w:tcPr>
            <w:tcW w:w="3595" w:type="dxa"/>
          </w:tcPr>
          <w:p w:rsidR="00395D74" w:rsidRDefault="00395D74" w:rsidP="00395D74">
            <w:pPr>
              <w:jc w:val="left"/>
            </w:pPr>
            <w:r>
              <w:rPr>
                <w:rFonts w:hint="eastAsia"/>
              </w:rPr>
              <w:t>交通运输、仓储和邮政业</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r>
              <w:t>H</w:t>
            </w:r>
          </w:p>
        </w:tc>
        <w:tc>
          <w:tcPr>
            <w:tcW w:w="3595" w:type="dxa"/>
          </w:tcPr>
          <w:p w:rsidR="00395D74" w:rsidRDefault="00395D74" w:rsidP="00395D74">
            <w:pPr>
              <w:jc w:val="left"/>
            </w:pPr>
            <w:r>
              <w:rPr>
                <w:rFonts w:hint="eastAsia"/>
              </w:rPr>
              <w:t>住宿和餐饮业</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r>
              <w:t>I</w:t>
            </w:r>
          </w:p>
        </w:tc>
        <w:tc>
          <w:tcPr>
            <w:tcW w:w="3595" w:type="dxa"/>
          </w:tcPr>
          <w:p w:rsidR="00395D74" w:rsidRDefault="00395D74" w:rsidP="00395D74">
            <w:pPr>
              <w:jc w:val="left"/>
            </w:pPr>
            <w:r>
              <w:rPr>
                <w:rFonts w:hint="eastAsia"/>
              </w:rPr>
              <w:t>信息传输、软件和信息技术服务业</w:t>
            </w:r>
          </w:p>
        </w:tc>
        <w:tc>
          <w:tcPr>
            <w:tcW w:w="1769" w:type="dxa"/>
          </w:tcPr>
          <w:p w:rsidR="00395D74" w:rsidRDefault="00395D74" w:rsidP="00395D74">
            <w:pPr>
              <w:jc w:val="right"/>
            </w:pPr>
            <w:r>
              <w:t>32,995.62</w:t>
            </w:r>
          </w:p>
        </w:tc>
        <w:tc>
          <w:tcPr>
            <w:tcW w:w="2495" w:type="dxa"/>
          </w:tcPr>
          <w:p w:rsidR="00395D74" w:rsidRDefault="00395D74" w:rsidP="00395D74">
            <w:pPr>
              <w:jc w:val="right"/>
            </w:pPr>
            <w:r>
              <w:t>0.00</w:t>
            </w:r>
          </w:p>
        </w:tc>
      </w:tr>
      <w:tr w:rsidR="00395D74" w:rsidTr="00395D74">
        <w:tc>
          <w:tcPr>
            <w:tcW w:w="646" w:type="dxa"/>
          </w:tcPr>
          <w:p w:rsidR="00395D74" w:rsidRDefault="00395D74" w:rsidP="00395D74">
            <w:pPr>
              <w:jc w:val="left"/>
            </w:pPr>
            <w:r>
              <w:t>J</w:t>
            </w:r>
          </w:p>
        </w:tc>
        <w:tc>
          <w:tcPr>
            <w:tcW w:w="3595" w:type="dxa"/>
          </w:tcPr>
          <w:p w:rsidR="00395D74" w:rsidRDefault="00395D74" w:rsidP="00395D74">
            <w:pPr>
              <w:jc w:val="left"/>
            </w:pPr>
            <w:r>
              <w:rPr>
                <w:rFonts w:hint="eastAsia"/>
              </w:rPr>
              <w:t>金融业</w:t>
            </w:r>
          </w:p>
        </w:tc>
        <w:tc>
          <w:tcPr>
            <w:tcW w:w="1769" w:type="dxa"/>
          </w:tcPr>
          <w:p w:rsidR="00395D74" w:rsidRDefault="00395D74" w:rsidP="00395D74">
            <w:pPr>
              <w:jc w:val="right"/>
            </w:pPr>
            <w:r>
              <w:t>147,311,970.14</w:t>
            </w:r>
          </w:p>
        </w:tc>
        <w:tc>
          <w:tcPr>
            <w:tcW w:w="2495" w:type="dxa"/>
          </w:tcPr>
          <w:p w:rsidR="00395D74" w:rsidRDefault="00395D74" w:rsidP="00395D74">
            <w:pPr>
              <w:jc w:val="right"/>
            </w:pPr>
            <w:r>
              <w:t>14.07</w:t>
            </w:r>
          </w:p>
        </w:tc>
      </w:tr>
      <w:tr w:rsidR="00395D74" w:rsidTr="00395D74">
        <w:tc>
          <w:tcPr>
            <w:tcW w:w="646" w:type="dxa"/>
          </w:tcPr>
          <w:p w:rsidR="00395D74" w:rsidRDefault="00395D74" w:rsidP="00395D74">
            <w:pPr>
              <w:jc w:val="left"/>
            </w:pPr>
            <w:r>
              <w:lastRenderedPageBreak/>
              <w:t>K</w:t>
            </w:r>
          </w:p>
        </w:tc>
        <w:tc>
          <w:tcPr>
            <w:tcW w:w="3595" w:type="dxa"/>
          </w:tcPr>
          <w:p w:rsidR="00395D74" w:rsidRDefault="00395D74" w:rsidP="00395D74">
            <w:pPr>
              <w:jc w:val="left"/>
            </w:pPr>
            <w:r>
              <w:rPr>
                <w:rFonts w:hint="eastAsia"/>
              </w:rPr>
              <w:t>房地产业</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r>
              <w:t>L</w:t>
            </w:r>
          </w:p>
        </w:tc>
        <w:tc>
          <w:tcPr>
            <w:tcW w:w="3595" w:type="dxa"/>
          </w:tcPr>
          <w:p w:rsidR="00395D74" w:rsidRDefault="00395D74" w:rsidP="00395D74">
            <w:pPr>
              <w:jc w:val="left"/>
            </w:pPr>
            <w:r>
              <w:rPr>
                <w:rFonts w:hint="eastAsia"/>
              </w:rPr>
              <w:t>租赁和商务服务业</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r>
              <w:t>M</w:t>
            </w:r>
          </w:p>
        </w:tc>
        <w:tc>
          <w:tcPr>
            <w:tcW w:w="3595" w:type="dxa"/>
          </w:tcPr>
          <w:p w:rsidR="00395D74" w:rsidRDefault="00395D74" w:rsidP="00395D74">
            <w:pPr>
              <w:jc w:val="left"/>
            </w:pPr>
            <w:r>
              <w:rPr>
                <w:rFonts w:hint="eastAsia"/>
              </w:rPr>
              <w:t>科学研究和技术服务业</w:t>
            </w:r>
          </w:p>
        </w:tc>
        <w:tc>
          <w:tcPr>
            <w:tcW w:w="1769" w:type="dxa"/>
          </w:tcPr>
          <w:p w:rsidR="00395D74" w:rsidRDefault="00395D74" w:rsidP="00395D74">
            <w:pPr>
              <w:jc w:val="right"/>
            </w:pPr>
            <w:r>
              <w:t>15,534.08</w:t>
            </w:r>
          </w:p>
        </w:tc>
        <w:tc>
          <w:tcPr>
            <w:tcW w:w="2495" w:type="dxa"/>
          </w:tcPr>
          <w:p w:rsidR="00395D74" w:rsidRDefault="00395D74" w:rsidP="00395D74">
            <w:pPr>
              <w:jc w:val="right"/>
            </w:pPr>
            <w:r>
              <w:t>0.00</w:t>
            </w:r>
          </w:p>
        </w:tc>
      </w:tr>
      <w:tr w:rsidR="00395D74" w:rsidTr="00395D74">
        <w:tc>
          <w:tcPr>
            <w:tcW w:w="646" w:type="dxa"/>
          </w:tcPr>
          <w:p w:rsidR="00395D74" w:rsidRDefault="00395D74" w:rsidP="00395D74">
            <w:pPr>
              <w:jc w:val="left"/>
            </w:pPr>
            <w:r>
              <w:t>N</w:t>
            </w:r>
          </w:p>
        </w:tc>
        <w:tc>
          <w:tcPr>
            <w:tcW w:w="3595" w:type="dxa"/>
          </w:tcPr>
          <w:p w:rsidR="00395D74" w:rsidRDefault="00395D74" w:rsidP="00395D74">
            <w:pPr>
              <w:jc w:val="left"/>
            </w:pPr>
            <w:r>
              <w:rPr>
                <w:rFonts w:hint="eastAsia"/>
              </w:rPr>
              <w:t>水利、环境和公共设施管理业</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r>
              <w:t>O</w:t>
            </w:r>
          </w:p>
        </w:tc>
        <w:tc>
          <w:tcPr>
            <w:tcW w:w="3595" w:type="dxa"/>
          </w:tcPr>
          <w:p w:rsidR="00395D74" w:rsidRDefault="00395D74" w:rsidP="00395D74">
            <w:pPr>
              <w:jc w:val="left"/>
            </w:pPr>
            <w:r>
              <w:rPr>
                <w:rFonts w:hint="eastAsia"/>
              </w:rPr>
              <w:t>居民服务、修理和其他服务业</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r>
              <w:t>P</w:t>
            </w:r>
          </w:p>
        </w:tc>
        <w:tc>
          <w:tcPr>
            <w:tcW w:w="3595" w:type="dxa"/>
          </w:tcPr>
          <w:p w:rsidR="00395D74" w:rsidRDefault="00395D74" w:rsidP="00395D74">
            <w:pPr>
              <w:jc w:val="left"/>
            </w:pPr>
            <w:r>
              <w:rPr>
                <w:rFonts w:hint="eastAsia"/>
              </w:rPr>
              <w:t>教育</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r>
              <w:t>Q</w:t>
            </w:r>
          </w:p>
        </w:tc>
        <w:tc>
          <w:tcPr>
            <w:tcW w:w="3595" w:type="dxa"/>
          </w:tcPr>
          <w:p w:rsidR="00395D74" w:rsidRDefault="00395D74" w:rsidP="00395D74">
            <w:pPr>
              <w:jc w:val="left"/>
            </w:pPr>
            <w:r>
              <w:rPr>
                <w:rFonts w:hint="eastAsia"/>
              </w:rPr>
              <w:t>卫生和社会工作</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r>
              <w:t>R</w:t>
            </w:r>
          </w:p>
        </w:tc>
        <w:tc>
          <w:tcPr>
            <w:tcW w:w="3595" w:type="dxa"/>
          </w:tcPr>
          <w:p w:rsidR="00395D74" w:rsidRDefault="00395D74" w:rsidP="00395D74">
            <w:pPr>
              <w:jc w:val="left"/>
            </w:pPr>
            <w:r>
              <w:rPr>
                <w:rFonts w:hint="eastAsia"/>
              </w:rPr>
              <w:t>文化、体育和娱乐业</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r>
              <w:t>S</w:t>
            </w:r>
          </w:p>
        </w:tc>
        <w:tc>
          <w:tcPr>
            <w:tcW w:w="3595" w:type="dxa"/>
          </w:tcPr>
          <w:p w:rsidR="00395D74" w:rsidRDefault="00395D74" w:rsidP="00395D74">
            <w:pPr>
              <w:jc w:val="left"/>
            </w:pPr>
            <w:r>
              <w:rPr>
                <w:rFonts w:hint="eastAsia"/>
              </w:rPr>
              <w:t>综合</w:t>
            </w:r>
          </w:p>
        </w:tc>
        <w:tc>
          <w:tcPr>
            <w:tcW w:w="1769" w:type="dxa"/>
          </w:tcPr>
          <w:p w:rsidR="00395D74" w:rsidRDefault="00395D74" w:rsidP="00395D74">
            <w:pPr>
              <w:jc w:val="right"/>
            </w:pPr>
            <w:r>
              <w:t>-</w:t>
            </w:r>
          </w:p>
        </w:tc>
        <w:tc>
          <w:tcPr>
            <w:tcW w:w="2495" w:type="dxa"/>
          </w:tcPr>
          <w:p w:rsidR="00395D74" w:rsidRDefault="00395D74" w:rsidP="00395D74">
            <w:pPr>
              <w:jc w:val="right"/>
            </w:pPr>
            <w:r>
              <w:t>-</w:t>
            </w:r>
          </w:p>
        </w:tc>
      </w:tr>
      <w:tr w:rsidR="00395D74" w:rsidTr="00395D74">
        <w:tc>
          <w:tcPr>
            <w:tcW w:w="646" w:type="dxa"/>
          </w:tcPr>
          <w:p w:rsidR="00395D74" w:rsidRDefault="00395D74" w:rsidP="00395D74">
            <w:pPr>
              <w:jc w:val="left"/>
            </w:pPr>
          </w:p>
        </w:tc>
        <w:tc>
          <w:tcPr>
            <w:tcW w:w="3595" w:type="dxa"/>
          </w:tcPr>
          <w:p w:rsidR="00395D74" w:rsidRDefault="00395D74" w:rsidP="00395D74">
            <w:pPr>
              <w:jc w:val="left"/>
            </w:pPr>
            <w:r>
              <w:rPr>
                <w:rFonts w:hint="eastAsia"/>
              </w:rPr>
              <w:t>合计</w:t>
            </w:r>
          </w:p>
        </w:tc>
        <w:tc>
          <w:tcPr>
            <w:tcW w:w="1769" w:type="dxa"/>
          </w:tcPr>
          <w:p w:rsidR="00395D74" w:rsidRDefault="00395D74" w:rsidP="00395D74">
            <w:pPr>
              <w:jc w:val="right"/>
            </w:pPr>
            <w:r>
              <w:t>939,818,378.69</w:t>
            </w:r>
          </w:p>
        </w:tc>
        <w:tc>
          <w:tcPr>
            <w:tcW w:w="2495" w:type="dxa"/>
          </w:tcPr>
          <w:p w:rsidR="00395D74" w:rsidRDefault="00395D74" w:rsidP="00395D74">
            <w:pPr>
              <w:jc w:val="right"/>
            </w:pPr>
            <w:r>
              <w:t>89.79</w:t>
            </w:r>
          </w:p>
        </w:tc>
      </w:tr>
    </w:tbl>
    <w:p w:rsidR="00395D74" w:rsidRDefault="00395D74" w:rsidP="00395D74">
      <w:pPr>
        <w:pStyle w:val="-3"/>
        <w:spacing w:before="156" w:after="156"/>
        <w:rPr>
          <w:rFonts w:hint="eastAsia"/>
        </w:rPr>
      </w:pPr>
      <w:r>
        <w:rPr>
          <w:rFonts w:hint="eastAsia"/>
        </w:rPr>
        <w:t>报告期末按行业分类的港股通投资股票投资组合</w:t>
      </w:r>
    </w:p>
    <w:p w:rsidR="00395D74" w:rsidRDefault="00395D74" w:rsidP="00395D74">
      <w:pPr>
        <w:pStyle w:val="-"/>
        <w:ind w:firstLine="420"/>
        <w:rPr>
          <w:rFonts w:hint="eastAsia"/>
        </w:rPr>
      </w:pPr>
      <w:r>
        <w:rPr>
          <w:rFonts w:hint="eastAsia"/>
        </w:rPr>
        <w:t>无。</w:t>
      </w:r>
    </w:p>
    <w:p w:rsidR="00395D74" w:rsidRDefault="00395D74" w:rsidP="00395D74">
      <w:pPr>
        <w:pStyle w:val="-2"/>
        <w:spacing w:before="312"/>
        <w:rPr>
          <w:rFonts w:hint="eastAsia"/>
        </w:rPr>
      </w:pPr>
      <w:r>
        <w:rPr>
          <w:rFonts w:hint="eastAsia"/>
        </w:rPr>
        <w:t>期末按公允价值占基金资产净值比例大小排序的股票投资明细</w:t>
      </w:r>
    </w:p>
    <w:p w:rsidR="00395D74" w:rsidRDefault="00395D74" w:rsidP="00395D7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95D74" w:rsidTr="00395D74">
        <w:trPr>
          <w:cnfStyle w:val="100000000000" w:firstRow="1" w:lastRow="0" w:firstColumn="0" w:lastColumn="0" w:oddVBand="0" w:evenVBand="0" w:oddHBand="0" w:evenHBand="0" w:firstRowFirstColumn="0" w:firstRowLastColumn="0" w:lastRowFirstColumn="0" w:lastRowLastColumn="0"/>
        </w:trPr>
        <w:tc>
          <w:tcPr>
            <w:tcW w:w="652" w:type="dxa"/>
          </w:tcPr>
          <w:p w:rsidR="00395D74" w:rsidRPr="00395D74" w:rsidRDefault="00395D74" w:rsidP="00395D74">
            <w:pPr>
              <w:jc w:val="center"/>
              <w:rPr>
                <w:b/>
              </w:rPr>
            </w:pPr>
            <w:r w:rsidRPr="00395D74">
              <w:rPr>
                <w:rFonts w:hint="eastAsia"/>
                <w:b/>
              </w:rPr>
              <w:t>序号</w:t>
            </w:r>
          </w:p>
        </w:tc>
        <w:tc>
          <w:tcPr>
            <w:tcW w:w="1349" w:type="dxa"/>
          </w:tcPr>
          <w:p w:rsidR="00395D74" w:rsidRPr="00395D74" w:rsidRDefault="00395D74" w:rsidP="00395D74">
            <w:pPr>
              <w:jc w:val="center"/>
              <w:rPr>
                <w:b/>
              </w:rPr>
            </w:pPr>
            <w:r w:rsidRPr="00395D74">
              <w:rPr>
                <w:rFonts w:hint="eastAsia"/>
                <w:b/>
              </w:rPr>
              <w:t>股票代码</w:t>
            </w:r>
          </w:p>
        </w:tc>
        <w:tc>
          <w:tcPr>
            <w:tcW w:w="1349" w:type="dxa"/>
          </w:tcPr>
          <w:p w:rsidR="00395D74" w:rsidRPr="00395D74" w:rsidRDefault="00395D74" w:rsidP="00395D74">
            <w:pPr>
              <w:jc w:val="center"/>
              <w:rPr>
                <w:b/>
              </w:rPr>
            </w:pPr>
            <w:r w:rsidRPr="00395D74">
              <w:rPr>
                <w:rFonts w:hint="eastAsia"/>
                <w:b/>
              </w:rPr>
              <w:t>股票名称</w:t>
            </w:r>
          </w:p>
        </w:tc>
        <w:tc>
          <w:tcPr>
            <w:tcW w:w="1718" w:type="dxa"/>
          </w:tcPr>
          <w:p w:rsidR="00395D74" w:rsidRPr="00395D74" w:rsidRDefault="00395D74" w:rsidP="00395D74">
            <w:pPr>
              <w:jc w:val="center"/>
              <w:rPr>
                <w:b/>
              </w:rPr>
            </w:pPr>
            <w:r w:rsidRPr="00395D74">
              <w:rPr>
                <w:rFonts w:hint="eastAsia"/>
                <w:b/>
              </w:rPr>
              <w:t>数量（股）</w:t>
            </w:r>
          </w:p>
        </w:tc>
        <w:tc>
          <w:tcPr>
            <w:tcW w:w="1718" w:type="dxa"/>
          </w:tcPr>
          <w:p w:rsidR="00395D74" w:rsidRPr="00395D74" w:rsidRDefault="00395D74" w:rsidP="00395D74">
            <w:pPr>
              <w:jc w:val="center"/>
              <w:rPr>
                <w:b/>
              </w:rPr>
            </w:pPr>
            <w:r w:rsidRPr="00395D74">
              <w:rPr>
                <w:rFonts w:hint="eastAsia"/>
                <w:b/>
              </w:rPr>
              <w:t>公允价值（元）</w:t>
            </w:r>
          </w:p>
        </w:tc>
        <w:tc>
          <w:tcPr>
            <w:tcW w:w="1718" w:type="dxa"/>
          </w:tcPr>
          <w:p w:rsidR="00395D74" w:rsidRPr="00395D74" w:rsidRDefault="00395D74" w:rsidP="00395D74">
            <w:pPr>
              <w:jc w:val="center"/>
              <w:rPr>
                <w:b/>
              </w:rPr>
            </w:pPr>
            <w:r w:rsidRPr="00395D74">
              <w:rPr>
                <w:rFonts w:hint="eastAsia"/>
                <w:b/>
              </w:rPr>
              <w:t>占基金资产净值比例（％）</w:t>
            </w:r>
          </w:p>
        </w:tc>
      </w:tr>
      <w:tr w:rsidR="00395D74" w:rsidTr="00395D74">
        <w:tc>
          <w:tcPr>
            <w:tcW w:w="652" w:type="dxa"/>
          </w:tcPr>
          <w:p w:rsidR="00395D74" w:rsidRDefault="00395D74" w:rsidP="00395D74">
            <w:pPr>
              <w:jc w:val="center"/>
            </w:pPr>
            <w:r>
              <w:t>1</w:t>
            </w:r>
          </w:p>
        </w:tc>
        <w:tc>
          <w:tcPr>
            <w:tcW w:w="1349" w:type="dxa"/>
          </w:tcPr>
          <w:p w:rsidR="00395D74" w:rsidRDefault="00395D74" w:rsidP="00395D74">
            <w:pPr>
              <w:jc w:val="left"/>
            </w:pPr>
            <w:r>
              <w:t>000333</w:t>
            </w:r>
          </w:p>
        </w:tc>
        <w:tc>
          <w:tcPr>
            <w:tcW w:w="1349" w:type="dxa"/>
          </w:tcPr>
          <w:p w:rsidR="00395D74" w:rsidRDefault="00395D74" w:rsidP="00395D74">
            <w:pPr>
              <w:jc w:val="left"/>
            </w:pPr>
            <w:r>
              <w:rPr>
                <w:rFonts w:hint="eastAsia"/>
              </w:rPr>
              <w:t>美的集团</w:t>
            </w:r>
          </w:p>
        </w:tc>
        <w:tc>
          <w:tcPr>
            <w:tcW w:w="1718" w:type="dxa"/>
          </w:tcPr>
          <w:p w:rsidR="00395D74" w:rsidRDefault="00395D74" w:rsidP="00395D74">
            <w:pPr>
              <w:jc w:val="right"/>
            </w:pPr>
            <w:r>
              <w:t>1,111,000</w:t>
            </w:r>
          </w:p>
        </w:tc>
        <w:tc>
          <w:tcPr>
            <w:tcW w:w="1718" w:type="dxa"/>
          </w:tcPr>
          <w:p w:rsidR="00395D74" w:rsidRDefault="00395D74" w:rsidP="00395D74">
            <w:pPr>
              <w:jc w:val="right"/>
            </w:pPr>
            <w:r>
              <w:t>86,824,650.00</w:t>
            </w:r>
          </w:p>
        </w:tc>
        <w:tc>
          <w:tcPr>
            <w:tcW w:w="1718" w:type="dxa"/>
          </w:tcPr>
          <w:p w:rsidR="00395D74" w:rsidRDefault="00395D74" w:rsidP="00395D74">
            <w:pPr>
              <w:jc w:val="right"/>
            </w:pPr>
            <w:r>
              <w:t>8.30</w:t>
            </w:r>
          </w:p>
        </w:tc>
      </w:tr>
      <w:tr w:rsidR="00395D74" w:rsidTr="00395D74">
        <w:tc>
          <w:tcPr>
            <w:tcW w:w="652" w:type="dxa"/>
          </w:tcPr>
          <w:p w:rsidR="00395D74" w:rsidRDefault="00395D74" w:rsidP="00395D74">
            <w:pPr>
              <w:jc w:val="center"/>
            </w:pPr>
            <w:r>
              <w:t>2</w:t>
            </w:r>
          </w:p>
        </w:tc>
        <w:tc>
          <w:tcPr>
            <w:tcW w:w="1349" w:type="dxa"/>
          </w:tcPr>
          <w:p w:rsidR="00395D74" w:rsidRDefault="00395D74" w:rsidP="00395D74">
            <w:pPr>
              <w:jc w:val="left"/>
            </w:pPr>
            <w:r>
              <w:t>600690</w:t>
            </w:r>
          </w:p>
        </w:tc>
        <w:tc>
          <w:tcPr>
            <w:tcW w:w="1349" w:type="dxa"/>
          </w:tcPr>
          <w:p w:rsidR="00395D74" w:rsidRDefault="00395D74" w:rsidP="00395D74">
            <w:pPr>
              <w:jc w:val="left"/>
            </w:pPr>
            <w:r>
              <w:rPr>
                <w:rFonts w:hint="eastAsia"/>
              </w:rPr>
              <w:t>海尔智家</w:t>
            </w:r>
          </w:p>
        </w:tc>
        <w:tc>
          <w:tcPr>
            <w:tcW w:w="1718" w:type="dxa"/>
          </w:tcPr>
          <w:p w:rsidR="00395D74" w:rsidRDefault="00395D74" w:rsidP="00395D74">
            <w:pPr>
              <w:jc w:val="right"/>
            </w:pPr>
            <w:r>
              <w:t>3,066,500</w:t>
            </w:r>
          </w:p>
        </w:tc>
        <w:tc>
          <w:tcPr>
            <w:tcW w:w="1718" w:type="dxa"/>
          </w:tcPr>
          <w:p w:rsidR="00395D74" w:rsidRDefault="00395D74" w:rsidP="00395D74">
            <w:pPr>
              <w:jc w:val="right"/>
            </w:pPr>
            <w:r>
              <w:t>80,004,985.00</w:t>
            </w:r>
          </w:p>
        </w:tc>
        <w:tc>
          <w:tcPr>
            <w:tcW w:w="1718" w:type="dxa"/>
          </w:tcPr>
          <w:p w:rsidR="00395D74" w:rsidRDefault="00395D74" w:rsidP="00395D74">
            <w:pPr>
              <w:jc w:val="right"/>
            </w:pPr>
            <w:r>
              <w:t>7.64</w:t>
            </w:r>
          </w:p>
        </w:tc>
      </w:tr>
      <w:tr w:rsidR="00395D74" w:rsidTr="00395D74">
        <w:tc>
          <w:tcPr>
            <w:tcW w:w="652" w:type="dxa"/>
          </w:tcPr>
          <w:p w:rsidR="00395D74" w:rsidRDefault="00395D74" w:rsidP="00395D74">
            <w:pPr>
              <w:jc w:val="center"/>
            </w:pPr>
            <w:r>
              <w:t>3</w:t>
            </w:r>
          </w:p>
        </w:tc>
        <w:tc>
          <w:tcPr>
            <w:tcW w:w="1349" w:type="dxa"/>
          </w:tcPr>
          <w:p w:rsidR="00395D74" w:rsidRDefault="00395D74" w:rsidP="00395D74">
            <w:pPr>
              <w:jc w:val="left"/>
            </w:pPr>
            <w:r>
              <w:t>601077</w:t>
            </w:r>
          </w:p>
        </w:tc>
        <w:tc>
          <w:tcPr>
            <w:tcW w:w="1349" w:type="dxa"/>
          </w:tcPr>
          <w:p w:rsidR="00395D74" w:rsidRDefault="00395D74" w:rsidP="00395D74">
            <w:pPr>
              <w:jc w:val="left"/>
            </w:pPr>
            <w:r>
              <w:rPr>
                <w:rFonts w:hint="eastAsia"/>
              </w:rPr>
              <w:t>渝农商行</w:t>
            </w:r>
          </w:p>
        </w:tc>
        <w:tc>
          <w:tcPr>
            <w:tcW w:w="1718" w:type="dxa"/>
          </w:tcPr>
          <w:p w:rsidR="00395D74" w:rsidRDefault="00395D74" w:rsidP="00395D74">
            <w:pPr>
              <w:jc w:val="right"/>
            </w:pPr>
            <w:r>
              <w:t>10,523,259</w:t>
            </w:r>
          </w:p>
        </w:tc>
        <w:tc>
          <w:tcPr>
            <w:tcW w:w="1718" w:type="dxa"/>
          </w:tcPr>
          <w:p w:rsidR="00395D74" w:rsidRDefault="00395D74" w:rsidP="00395D74">
            <w:pPr>
              <w:jc w:val="right"/>
            </w:pPr>
            <w:r>
              <w:t>67,980,253.14</w:t>
            </w:r>
          </w:p>
        </w:tc>
        <w:tc>
          <w:tcPr>
            <w:tcW w:w="1718" w:type="dxa"/>
          </w:tcPr>
          <w:p w:rsidR="00395D74" w:rsidRDefault="00395D74" w:rsidP="00395D74">
            <w:pPr>
              <w:jc w:val="right"/>
            </w:pPr>
            <w:r>
              <w:t>6.50</w:t>
            </w:r>
          </w:p>
        </w:tc>
      </w:tr>
      <w:tr w:rsidR="00395D74" w:rsidTr="00395D74">
        <w:tc>
          <w:tcPr>
            <w:tcW w:w="652" w:type="dxa"/>
          </w:tcPr>
          <w:p w:rsidR="00395D74" w:rsidRDefault="00395D74" w:rsidP="00395D74">
            <w:pPr>
              <w:jc w:val="center"/>
            </w:pPr>
            <w:r>
              <w:t>4</w:t>
            </w:r>
          </w:p>
        </w:tc>
        <w:tc>
          <w:tcPr>
            <w:tcW w:w="1349" w:type="dxa"/>
          </w:tcPr>
          <w:p w:rsidR="00395D74" w:rsidRDefault="00395D74" w:rsidP="00395D74">
            <w:pPr>
              <w:jc w:val="left"/>
            </w:pPr>
            <w:r>
              <w:t>603279</w:t>
            </w:r>
          </w:p>
        </w:tc>
        <w:tc>
          <w:tcPr>
            <w:tcW w:w="1349" w:type="dxa"/>
          </w:tcPr>
          <w:p w:rsidR="00395D74" w:rsidRDefault="00395D74" w:rsidP="00395D74">
            <w:pPr>
              <w:jc w:val="left"/>
            </w:pPr>
            <w:r>
              <w:rPr>
                <w:rFonts w:hint="eastAsia"/>
              </w:rPr>
              <w:t>景津装备</w:t>
            </w:r>
          </w:p>
        </w:tc>
        <w:tc>
          <w:tcPr>
            <w:tcW w:w="1718" w:type="dxa"/>
          </w:tcPr>
          <w:p w:rsidR="00395D74" w:rsidRDefault="00395D74" w:rsidP="00395D74">
            <w:pPr>
              <w:jc w:val="right"/>
            </w:pPr>
            <w:r>
              <w:t>3,163,610</w:t>
            </w:r>
          </w:p>
        </w:tc>
        <w:tc>
          <w:tcPr>
            <w:tcW w:w="1718" w:type="dxa"/>
          </w:tcPr>
          <w:p w:rsidR="00395D74" w:rsidRDefault="00395D74" w:rsidP="00395D74">
            <w:pPr>
              <w:jc w:val="right"/>
            </w:pPr>
            <w:r>
              <w:t>53,370,100.70</w:t>
            </w:r>
          </w:p>
        </w:tc>
        <w:tc>
          <w:tcPr>
            <w:tcW w:w="1718" w:type="dxa"/>
          </w:tcPr>
          <w:p w:rsidR="00395D74" w:rsidRDefault="00395D74" w:rsidP="00395D74">
            <w:pPr>
              <w:jc w:val="right"/>
            </w:pPr>
            <w:r>
              <w:t>5.10</w:t>
            </w:r>
          </w:p>
        </w:tc>
      </w:tr>
      <w:tr w:rsidR="00395D74" w:rsidTr="00395D74">
        <w:tc>
          <w:tcPr>
            <w:tcW w:w="652" w:type="dxa"/>
          </w:tcPr>
          <w:p w:rsidR="00395D74" w:rsidRDefault="00395D74" w:rsidP="00395D74">
            <w:pPr>
              <w:jc w:val="center"/>
            </w:pPr>
            <w:r>
              <w:t>5</w:t>
            </w:r>
          </w:p>
        </w:tc>
        <w:tc>
          <w:tcPr>
            <w:tcW w:w="1349" w:type="dxa"/>
          </w:tcPr>
          <w:p w:rsidR="00395D74" w:rsidRDefault="00395D74" w:rsidP="00395D74">
            <w:pPr>
              <w:jc w:val="left"/>
            </w:pPr>
            <w:r>
              <w:t>601398</w:t>
            </w:r>
          </w:p>
        </w:tc>
        <w:tc>
          <w:tcPr>
            <w:tcW w:w="1349" w:type="dxa"/>
          </w:tcPr>
          <w:p w:rsidR="00395D74" w:rsidRDefault="00395D74" w:rsidP="00395D74">
            <w:pPr>
              <w:jc w:val="left"/>
            </w:pPr>
            <w:r>
              <w:rPr>
                <w:rFonts w:hint="eastAsia"/>
              </w:rPr>
              <w:t>工商银行</w:t>
            </w:r>
          </w:p>
        </w:tc>
        <w:tc>
          <w:tcPr>
            <w:tcW w:w="1718" w:type="dxa"/>
          </w:tcPr>
          <w:p w:rsidR="00395D74" w:rsidRDefault="00395D74" w:rsidP="00395D74">
            <w:pPr>
              <w:jc w:val="right"/>
            </w:pPr>
            <w:r>
              <w:t>6,263,600</w:t>
            </w:r>
          </w:p>
        </w:tc>
        <w:tc>
          <w:tcPr>
            <w:tcW w:w="1718" w:type="dxa"/>
          </w:tcPr>
          <w:p w:rsidR="00395D74" w:rsidRDefault="00395D74" w:rsidP="00395D74">
            <w:pPr>
              <w:jc w:val="right"/>
            </w:pPr>
            <w:r>
              <w:t>49,670,348.00</w:t>
            </w:r>
          </w:p>
        </w:tc>
        <w:tc>
          <w:tcPr>
            <w:tcW w:w="1718" w:type="dxa"/>
          </w:tcPr>
          <w:p w:rsidR="00395D74" w:rsidRDefault="00395D74" w:rsidP="00395D74">
            <w:pPr>
              <w:jc w:val="right"/>
            </w:pPr>
            <w:r>
              <w:t>4.75</w:t>
            </w:r>
          </w:p>
        </w:tc>
      </w:tr>
      <w:tr w:rsidR="00395D74" w:rsidTr="00395D74">
        <w:tc>
          <w:tcPr>
            <w:tcW w:w="652" w:type="dxa"/>
          </w:tcPr>
          <w:p w:rsidR="00395D74" w:rsidRDefault="00395D74" w:rsidP="00395D74">
            <w:pPr>
              <w:jc w:val="center"/>
            </w:pPr>
            <w:r>
              <w:t>6</w:t>
            </w:r>
          </w:p>
        </w:tc>
        <w:tc>
          <w:tcPr>
            <w:tcW w:w="1349" w:type="dxa"/>
          </w:tcPr>
          <w:p w:rsidR="00395D74" w:rsidRDefault="00395D74" w:rsidP="00395D74">
            <w:pPr>
              <w:jc w:val="left"/>
            </w:pPr>
            <w:r>
              <w:t>600066</w:t>
            </w:r>
          </w:p>
        </w:tc>
        <w:tc>
          <w:tcPr>
            <w:tcW w:w="1349" w:type="dxa"/>
          </w:tcPr>
          <w:p w:rsidR="00395D74" w:rsidRDefault="00395D74" w:rsidP="00395D74">
            <w:pPr>
              <w:jc w:val="left"/>
            </w:pPr>
            <w:r>
              <w:rPr>
                <w:rFonts w:hint="eastAsia"/>
              </w:rPr>
              <w:t>宇通客车</w:t>
            </w:r>
          </w:p>
        </w:tc>
        <w:tc>
          <w:tcPr>
            <w:tcW w:w="1718" w:type="dxa"/>
          </w:tcPr>
          <w:p w:rsidR="00395D74" w:rsidRDefault="00395D74" w:rsidP="00395D74">
            <w:pPr>
              <w:jc w:val="right"/>
            </w:pPr>
            <w:r>
              <w:t>1,518,100</w:t>
            </w:r>
          </w:p>
        </w:tc>
        <w:tc>
          <w:tcPr>
            <w:tcW w:w="1718" w:type="dxa"/>
          </w:tcPr>
          <w:p w:rsidR="00395D74" w:rsidRDefault="00395D74" w:rsidP="00395D74">
            <w:pPr>
              <w:jc w:val="right"/>
            </w:pPr>
            <w:r>
              <w:t>49,641,870.00</w:t>
            </w:r>
          </w:p>
        </w:tc>
        <w:tc>
          <w:tcPr>
            <w:tcW w:w="1718" w:type="dxa"/>
          </w:tcPr>
          <w:p w:rsidR="00395D74" w:rsidRDefault="00395D74" w:rsidP="00395D74">
            <w:pPr>
              <w:jc w:val="right"/>
            </w:pPr>
            <w:r>
              <w:t>4.74</w:t>
            </w:r>
          </w:p>
        </w:tc>
      </w:tr>
      <w:tr w:rsidR="00395D74" w:rsidTr="00395D74">
        <w:tc>
          <w:tcPr>
            <w:tcW w:w="652" w:type="dxa"/>
          </w:tcPr>
          <w:p w:rsidR="00395D74" w:rsidRDefault="00395D74" w:rsidP="00395D74">
            <w:pPr>
              <w:jc w:val="center"/>
            </w:pPr>
            <w:r>
              <w:t>7</w:t>
            </w:r>
          </w:p>
        </w:tc>
        <w:tc>
          <w:tcPr>
            <w:tcW w:w="1349" w:type="dxa"/>
          </w:tcPr>
          <w:p w:rsidR="00395D74" w:rsidRDefault="00395D74" w:rsidP="00395D74">
            <w:pPr>
              <w:jc w:val="left"/>
            </w:pPr>
            <w:r>
              <w:t>000807</w:t>
            </w:r>
          </w:p>
        </w:tc>
        <w:tc>
          <w:tcPr>
            <w:tcW w:w="1349" w:type="dxa"/>
          </w:tcPr>
          <w:p w:rsidR="00395D74" w:rsidRDefault="00395D74" w:rsidP="00395D74">
            <w:pPr>
              <w:jc w:val="left"/>
            </w:pPr>
            <w:r>
              <w:rPr>
                <w:rFonts w:hint="eastAsia"/>
              </w:rPr>
              <w:t>云铝股份</w:t>
            </w:r>
          </w:p>
        </w:tc>
        <w:tc>
          <w:tcPr>
            <w:tcW w:w="1718" w:type="dxa"/>
          </w:tcPr>
          <w:p w:rsidR="00395D74" w:rsidRDefault="00395D74" w:rsidP="00395D74">
            <w:pPr>
              <w:jc w:val="right"/>
            </w:pPr>
            <w:r>
              <w:t>1,399,207</w:t>
            </w:r>
          </w:p>
        </w:tc>
        <w:tc>
          <w:tcPr>
            <w:tcW w:w="1718" w:type="dxa"/>
          </w:tcPr>
          <w:p w:rsidR="00395D74" w:rsidRDefault="00395D74" w:rsidP="00395D74">
            <w:pPr>
              <w:jc w:val="right"/>
            </w:pPr>
            <w:r>
              <w:t>45,949,957.88</w:t>
            </w:r>
          </w:p>
        </w:tc>
        <w:tc>
          <w:tcPr>
            <w:tcW w:w="1718" w:type="dxa"/>
          </w:tcPr>
          <w:p w:rsidR="00395D74" w:rsidRDefault="00395D74" w:rsidP="00395D74">
            <w:pPr>
              <w:jc w:val="right"/>
            </w:pPr>
            <w:r>
              <w:t>4.39</w:t>
            </w:r>
          </w:p>
        </w:tc>
      </w:tr>
      <w:tr w:rsidR="00395D74" w:rsidTr="00395D74">
        <w:tc>
          <w:tcPr>
            <w:tcW w:w="652" w:type="dxa"/>
          </w:tcPr>
          <w:p w:rsidR="00395D74" w:rsidRDefault="00395D74" w:rsidP="00395D74">
            <w:pPr>
              <w:jc w:val="center"/>
            </w:pPr>
            <w:r>
              <w:t>8</w:t>
            </w:r>
          </w:p>
        </w:tc>
        <w:tc>
          <w:tcPr>
            <w:tcW w:w="1349" w:type="dxa"/>
          </w:tcPr>
          <w:p w:rsidR="00395D74" w:rsidRDefault="00395D74" w:rsidP="00395D74">
            <w:pPr>
              <w:jc w:val="left"/>
            </w:pPr>
            <w:r>
              <w:t>601899</w:t>
            </w:r>
          </w:p>
        </w:tc>
        <w:tc>
          <w:tcPr>
            <w:tcW w:w="1349" w:type="dxa"/>
          </w:tcPr>
          <w:p w:rsidR="00395D74" w:rsidRDefault="00395D74" w:rsidP="00395D74">
            <w:pPr>
              <w:jc w:val="left"/>
            </w:pPr>
            <w:r>
              <w:rPr>
                <w:rFonts w:hint="eastAsia"/>
              </w:rPr>
              <w:t>紫金矿业</w:t>
            </w:r>
          </w:p>
        </w:tc>
        <w:tc>
          <w:tcPr>
            <w:tcW w:w="1718" w:type="dxa"/>
          </w:tcPr>
          <w:p w:rsidR="00395D74" w:rsidRDefault="00395D74" w:rsidP="00395D74">
            <w:pPr>
              <w:jc w:val="right"/>
            </w:pPr>
            <w:r>
              <w:t>1,254,300</w:t>
            </w:r>
          </w:p>
        </w:tc>
        <w:tc>
          <w:tcPr>
            <w:tcW w:w="1718" w:type="dxa"/>
          </w:tcPr>
          <w:p w:rsidR="00395D74" w:rsidRDefault="00395D74" w:rsidP="00395D74">
            <w:pPr>
              <w:jc w:val="right"/>
            </w:pPr>
            <w:r>
              <w:t>43,235,721.00</w:t>
            </w:r>
          </w:p>
        </w:tc>
        <w:tc>
          <w:tcPr>
            <w:tcW w:w="1718" w:type="dxa"/>
          </w:tcPr>
          <w:p w:rsidR="00395D74" w:rsidRDefault="00395D74" w:rsidP="00395D74">
            <w:pPr>
              <w:jc w:val="right"/>
            </w:pPr>
            <w:r>
              <w:t>4.13</w:t>
            </w:r>
          </w:p>
        </w:tc>
      </w:tr>
      <w:tr w:rsidR="00395D74" w:rsidTr="00395D74">
        <w:tc>
          <w:tcPr>
            <w:tcW w:w="652" w:type="dxa"/>
          </w:tcPr>
          <w:p w:rsidR="00395D74" w:rsidRDefault="00395D74" w:rsidP="00395D74">
            <w:pPr>
              <w:jc w:val="center"/>
            </w:pPr>
            <w:r>
              <w:t>9</w:t>
            </w:r>
          </w:p>
        </w:tc>
        <w:tc>
          <w:tcPr>
            <w:tcW w:w="1349" w:type="dxa"/>
          </w:tcPr>
          <w:p w:rsidR="00395D74" w:rsidRDefault="00395D74" w:rsidP="00395D74">
            <w:pPr>
              <w:jc w:val="left"/>
            </w:pPr>
            <w:r>
              <w:t>603129</w:t>
            </w:r>
          </w:p>
        </w:tc>
        <w:tc>
          <w:tcPr>
            <w:tcW w:w="1349" w:type="dxa"/>
          </w:tcPr>
          <w:p w:rsidR="00395D74" w:rsidRDefault="00395D74" w:rsidP="00395D74">
            <w:pPr>
              <w:jc w:val="left"/>
            </w:pPr>
            <w:r>
              <w:rPr>
                <w:rFonts w:hint="eastAsia"/>
              </w:rPr>
              <w:t>春风动力</w:t>
            </w:r>
          </w:p>
        </w:tc>
        <w:tc>
          <w:tcPr>
            <w:tcW w:w="1718" w:type="dxa"/>
          </w:tcPr>
          <w:p w:rsidR="00395D74" w:rsidRDefault="00395D74" w:rsidP="00395D74">
            <w:pPr>
              <w:jc w:val="right"/>
            </w:pPr>
            <w:r>
              <w:t>154,291</w:t>
            </w:r>
          </w:p>
        </w:tc>
        <w:tc>
          <w:tcPr>
            <w:tcW w:w="1718" w:type="dxa"/>
          </w:tcPr>
          <w:p w:rsidR="00395D74" w:rsidRDefault="00395D74" w:rsidP="00395D74">
            <w:pPr>
              <w:jc w:val="right"/>
            </w:pPr>
            <w:r>
              <w:t>42,997,815.88</w:t>
            </w:r>
          </w:p>
        </w:tc>
        <w:tc>
          <w:tcPr>
            <w:tcW w:w="1718" w:type="dxa"/>
          </w:tcPr>
          <w:p w:rsidR="00395D74" w:rsidRDefault="00395D74" w:rsidP="00395D74">
            <w:pPr>
              <w:jc w:val="right"/>
            </w:pPr>
            <w:r>
              <w:t>4.11</w:t>
            </w:r>
          </w:p>
        </w:tc>
      </w:tr>
      <w:tr w:rsidR="00395D74" w:rsidTr="00395D74">
        <w:tc>
          <w:tcPr>
            <w:tcW w:w="652" w:type="dxa"/>
          </w:tcPr>
          <w:p w:rsidR="00395D74" w:rsidRDefault="00395D74" w:rsidP="00395D74">
            <w:pPr>
              <w:jc w:val="center"/>
            </w:pPr>
            <w:r>
              <w:t>10</w:t>
            </w:r>
          </w:p>
        </w:tc>
        <w:tc>
          <w:tcPr>
            <w:tcW w:w="1349" w:type="dxa"/>
          </w:tcPr>
          <w:p w:rsidR="00395D74" w:rsidRDefault="00395D74" w:rsidP="00395D74">
            <w:pPr>
              <w:jc w:val="left"/>
            </w:pPr>
            <w:r>
              <w:t>300750</w:t>
            </w:r>
          </w:p>
        </w:tc>
        <w:tc>
          <w:tcPr>
            <w:tcW w:w="1349" w:type="dxa"/>
          </w:tcPr>
          <w:p w:rsidR="00395D74" w:rsidRDefault="00395D74" w:rsidP="00395D74">
            <w:pPr>
              <w:jc w:val="left"/>
            </w:pPr>
            <w:r>
              <w:rPr>
                <w:rFonts w:hint="eastAsia"/>
              </w:rPr>
              <w:t>宁德时代</w:t>
            </w:r>
          </w:p>
        </w:tc>
        <w:tc>
          <w:tcPr>
            <w:tcW w:w="1718" w:type="dxa"/>
          </w:tcPr>
          <w:p w:rsidR="00395D74" w:rsidRDefault="00395D74" w:rsidP="00395D74">
            <w:pPr>
              <w:jc w:val="right"/>
            </w:pPr>
            <w:r>
              <w:t>101,855</w:t>
            </w:r>
          </w:p>
        </w:tc>
        <w:tc>
          <w:tcPr>
            <w:tcW w:w="1718" w:type="dxa"/>
          </w:tcPr>
          <w:p w:rsidR="00395D74" w:rsidRDefault="00395D74" w:rsidP="00395D74">
            <w:pPr>
              <w:jc w:val="right"/>
            </w:pPr>
            <w:r>
              <w:t>37,407,267.30</w:t>
            </w:r>
          </w:p>
        </w:tc>
        <w:tc>
          <w:tcPr>
            <w:tcW w:w="1718" w:type="dxa"/>
          </w:tcPr>
          <w:p w:rsidR="00395D74" w:rsidRDefault="00395D74" w:rsidP="00395D74">
            <w:pPr>
              <w:jc w:val="right"/>
            </w:pPr>
            <w:r>
              <w:t>3.57</w:t>
            </w:r>
          </w:p>
        </w:tc>
      </w:tr>
    </w:tbl>
    <w:p w:rsidR="00395D74" w:rsidRDefault="00395D74" w:rsidP="00395D7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95D74" w:rsidTr="00395D74">
        <w:trPr>
          <w:cnfStyle w:val="100000000000" w:firstRow="1" w:lastRow="0" w:firstColumn="0" w:lastColumn="0" w:oddVBand="0" w:evenVBand="0" w:oddHBand="0" w:evenHBand="0" w:firstRowFirstColumn="0" w:firstRowLastColumn="0" w:lastRowFirstColumn="0" w:lastRowLastColumn="0"/>
        </w:trPr>
        <w:tc>
          <w:tcPr>
            <w:tcW w:w="646" w:type="dxa"/>
          </w:tcPr>
          <w:p w:rsidR="00395D74" w:rsidRPr="00395D74" w:rsidRDefault="00395D74" w:rsidP="00395D74">
            <w:pPr>
              <w:jc w:val="center"/>
              <w:rPr>
                <w:b/>
              </w:rPr>
            </w:pPr>
            <w:r w:rsidRPr="00395D74">
              <w:rPr>
                <w:rFonts w:hint="eastAsia"/>
                <w:b/>
              </w:rPr>
              <w:t>序号</w:t>
            </w:r>
          </w:p>
        </w:tc>
        <w:tc>
          <w:tcPr>
            <w:tcW w:w="2835" w:type="dxa"/>
          </w:tcPr>
          <w:p w:rsidR="00395D74" w:rsidRPr="00395D74" w:rsidRDefault="00395D74" w:rsidP="00395D74">
            <w:pPr>
              <w:jc w:val="center"/>
              <w:rPr>
                <w:b/>
              </w:rPr>
            </w:pPr>
            <w:r w:rsidRPr="00395D74">
              <w:rPr>
                <w:rFonts w:hint="eastAsia"/>
                <w:b/>
              </w:rPr>
              <w:t>债券品种</w:t>
            </w:r>
          </w:p>
        </w:tc>
        <w:tc>
          <w:tcPr>
            <w:tcW w:w="2466" w:type="dxa"/>
          </w:tcPr>
          <w:p w:rsidR="00395D74" w:rsidRPr="00395D74" w:rsidRDefault="00395D74" w:rsidP="00395D74">
            <w:pPr>
              <w:jc w:val="center"/>
              <w:rPr>
                <w:b/>
              </w:rPr>
            </w:pPr>
            <w:r w:rsidRPr="00395D74">
              <w:rPr>
                <w:rFonts w:hint="eastAsia"/>
                <w:b/>
              </w:rPr>
              <w:t>公允价值（元）</w:t>
            </w:r>
          </w:p>
        </w:tc>
        <w:tc>
          <w:tcPr>
            <w:tcW w:w="2557" w:type="dxa"/>
          </w:tcPr>
          <w:p w:rsidR="00395D74" w:rsidRPr="00395D74" w:rsidRDefault="00395D74" w:rsidP="00395D74">
            <w:pPr>
              <w:jc w:val="center"/>
              <w:rPr>
                <w:b/>
              </w:rPr>
            </w:pPr>
            <w:r w:rsidRPr="00395D74">
              <w:rPr>
                <w:rFonts w:hint="eastAsia"/>
                <w:b/>
              </w:rPr>
              <w:t>占基金资产净值比例（％）</w:t>
            </w:r>
          </w:p>
        </w:tc>
      </w:tr>
      <w:tr w:rsidR="00395D74" w:rsidTr="00395D74">
        <w:tc>
          <w:tcPr>
            <w:tcW w:w="646" w:type="dxa"/>
          </w:tcPr>
          <w:p w:rsidR="00395D74" w:rsidRDefault="00395D74" w:rsidP="00395D74">
            <w:pPr>
              <w:jc w:val="center"/>
            </w:pPr>
            <w:r>
              <w:t>1</w:t>
            </w:r>
          </w:p>
        </w:tc>
        <w:tc>
          <w:tcPr>
            <w:tcW w:w="2835" w:type="dxa"/>
          </w:tcPr>
          <w:p w:rsidR="00395D74" w:rsidRDefault="00395D74" w:rsidP="00395D74">
            <w:pPr>
              <w:jc w:val="left"/>
            </w:pPr>
            <w:r>
              <w:rPr>
                <w:rFonts w:hint="eastAsia"/>
              </w:rPr>
              <w:t>国家债券</w:t>
            </w:r>
          </w:p>
        </w:tc>
        <w:tc>
          <w:tcPr>
            <w:tcW w:w="2466" w:type="dxa"/>
          </w:tcPr>
          <w:p w:rsidR="00395D74" w:rsidRDefault="00395D74" w:rsidP="00395D74">
            <w:pPr>
              <w:jc w:val="right"/>
            </w:pPr>
            <w:r>
              <w:t>51,609,346.03</w:t>
            </w:r>
          </w:p>
        </w:tc>
        <w:tc>
          <w:tcPr>
            <w:tcW w:w="2557" w:type="dxa"/>
          </w:tcPr>
          <w:p w:rsidR="00395D74" w:rsidRDefault="00395D74" w:rsidP="00395D74">
            <w:pPr>
              <w:jc w:val="right"/>
            </w:pPr>
            <w:r>
              <w:t>4.93</w:t>
            </w:r>
          </w:p>
        </w:tc>
      </w:tr>
      <w:tr w:rsidR="00395D74" w:rsidTr="00395D74">
        <w:tc>
          <w:tcPr>
            <w:tcW w:w="646" w:type="dxa"/>
          </w:tcPr>
          <w:p w:rsidR="00395D74" w:rsidRDefault="00395D74" w:rsidP="00395D74">
            <w:pPr>
              <w:jc w:val="center"/>
            </w:pPr>
            <w:r>
              <w:t>2</w:t>
            </w:r>
          </w:p>
        </w:tc>
        <w:tc>
          <w:tcPr>
            <w:tcW w:w="2835" w:type="dxa"/>
          </w:tcPr>
          <w:p w:rsidR="00395D74" w:rsidRDefault="00395D74" w:rsidP="00395D74">
            <w:pPr>
              <w:jc w:val="left"/>
            </w:pPr>
            <w:r>
              <w:rPr>
                <w:rFonts w:hint="eastAsia"/>
              </w:rPr>
              <w:t>央行票据</w:t>
            </w:r>
          </w:p>
        </w:tc>
        <w:tc>
          <w:tcPr>
            <w:tcW w:w="2466" w:type="dxa"/>
          </w:tcPr>
          <w:p w:rsidR="00395D74" w:rsidRDefault="00395D74" w:rsidP="00395D74">
            <w:pPr>
              <w:jc w:val="right"/>
            </w:pPr>
            <w:r>
              <w:t>-</w:t>
            </w:r>
          </w:p>
        </w:tc>
        <w:tc>
          <w:tcPr>
            <w:tcW w:w="2557" w:type="dxa"/>
          </w:tcPr>
          <w:p w:rsidR="00395D74" w:rsidRDefault="00395D74" w:rsidP="00395D74">
            <w:pPr>
              <w:jc w:val="right"/>
            </w:pPr>
            <w:r>
              <w:t>-</w:t>
            </w:r>
          </w:p>
        </w:tc>
      </w:tr>
      <w:tr w:rsidR="00395D74" w:rsidTr="00395D74">
        <w:tc>
          <w:tcPr>
            <w:tcW w:w="646" w:type="dxa"/>
          </w:tcPr>
          <w:p w:rsidR="00395D74" w:rsidRDefault="00395D74" w:rsidP="00395D74">
            <w:pPr>
              <w:jc w:val="center"/>
            </w:pPr>
            <w:r>
              <w:t>3</w:t>
            </w:r>
          </w:p>
        </w:tc>
        <w:tc>
          <w:tcPr>
            <w:tcW w:w="2835" w:type="dxa"/>
          </w:tcPr>
          <w:p w:rsidR="00395D74" w:rsidRDefault="00395D74" w:rsidP="00395D74">
            <w:pPr>
              <w:jc w:val="left"/>
            </w:pPr>
            <w:r>
              <w:rPr>
                <w:rFonts w:hint="eastAsia"/>
              </w:rPr>
              <w:t>金融债券</w:t>
            </w:r>
          </w:p>
        </w:tc>
        <w:tc>
          <w:tcPr>
            <w:tcW w:w="2466" w:type="dxa"/>
          </w:tcPr>
          <w:p w:rsidR="00395D74" w:rsidRDefault="00395D74" w:rsidP="00395D74">
            <w:pPr>
              <w:jc w:val="right"/>
            </w:pPr>
            <w:r>
              <w:t>-</w:t>
            </w:r>
          </w:p>
        </w:tc>
        <w:tc>
          <w:tcPr>
            <w:tcW w:w="2557" w:type="dxa"/>
          </w:tcPr>
          <w:p w:rsidR="00395D74" w:rsidRDefault="00395D74" w:rsidP="00395D74">
            <w:pPr>
              <w:jc w:val="right"/>
            </w:pPr>
            <w:r>
              <w:t>-</w:t>
            </w:r>
          </w:p>
        </w:tc>
      </w:tr>
      <w:tr w:rsidR="00395D74" w:rsidTr="00395D74">
        <w:tc>
          <w:tcPr>
            <w:tcW w:w="646" w:type="dxa"/>
          </w:tcPr>
          <w:p w:rsidR="00395D74" w:rsidRDefault="00395D74" w:rsidP="00395D74">
            <w:pPr>
              <w:jc w:val="center"/>
            </w:pPr>
          </w:p>
        </w:tc>
        <w:tc>
          <w:tcPr>
            <w:tcW w:w="2835" w:type="dxa"/>
          </w:tcPr>
          <w:p w:rsidR="00395D74" w:rsidRDefault="00395D74" w:rsidP="00395D74">
            <w:pPr>
              <w:jc w:val="left"/>
            </w:pPr>
            <w:r>
              <w:rPr>
                <w:rFonts w:hint="eastAsia"/>
              </w:rPr>
              <w:t>其中：政策性金融债</w:t>
            </w:r>
          </w:p>
        </w:tc>
        <w:tc>
          <w:tcPr>
            <w:tcW w:w="2466" w:type="dxa"/>
          </w:tcPr>
          <w:p w:rsidR="00395D74" w:rsidRDefault="00395D74" w:rsidP="00395D74">
            <w:pPr>
              <w:jc w:val="right"/>
            </w:pPr>
            <w:r>
              <w:t>-</w:t>
            </w:r>
          </w:p>
        </w:tc>
        <w:tc>
          <w:tcPr>
            <w:tcW w:w="2557" w:type="dxa"/>
          </w:tcPr>
          <w:p w:rsidR="00395D74" w:rsidRDefault="00395D74" w:rsidP="00395D74">
            <w:pPr>
              <w:jc w:val="right"/>
            </w:pPr>
            <w:r>
              <w:t>-</w:t>
            </w:r>
          </w:p>
        </w:tc>
      </w:tr>
      <w:tr w:rsidR="00395D74" w:rsidTr="00395D74">
        <w:tc>
          <w:tcPr>
            <w:tcW w:w="646" w:type="dxa"/>
          </w:tcPr>
          <w:p w:rsidR="00395D74" w:rsidRDefault="00395D74" w:rsidP="00395D74">
            <w:pPr>
              <w:jc w:val="center"/>
            </w:pPr>
            <w:r>
              <w:t>4</w:t>
            </w:r>
          </w:p>
        </w:tc>
        <w:tc>
          <w:tcPr>
            <w:tcW w:w="2835" w:type="dxa"/>
          </w:tcPr>
          <w:p w:rsidR="00395D74" w:rsidRDefault="00395D74" w:rsidP="00395D74">
            <w:pPr>
              <w:jc w:val="left"/>
            </w:pPr>
            <w:r>
              <w:rPr>
                <w:rFonts w:hint="eastAsia"/>
              </w:rPr>
              <w:t>企业债券</w:t>
            </w:r>
          </w:p>
        </w:tc>
        <w:tc>
          <w:tcPr>
            <w:tcW w:w="2466" w:type="dxa"/>
          </w:tcPr>
          <w:p w:rsidR="00395D74" w:rsidRDefault="00395D74" w:rsidP="00395D74">
            <w:pPr>
              <w:jc w:val="right"/>
            </w:pPr>
            <w:r>
              <w:t>-</w:t>
            </w:r>
          </w:p>
        </w:tc>
        <w:tc>
          <w:tcPr>
            <w:tcW w:w="2557" w:type="dxa"/>
          </w:tcPr>
          <w:p w:rsidR="00395D74" w:rsidRDefault="00395D74" w:rsidP="00395D74">
            <w:pPr>
              <w:jc w:val="right"/>
            </w:pPr>
            <w:r>
              <w:t>-</w:t>
            </w:r>
          </w:p>
        </w:tc>
      </w:tr>
      <w:tr w:rsidR="00395D74" w:rsidTr="00395D74">
        <w:tc>
          <w:tcPr>
            <w:tcW w:w="646" w:type="dxa"/>
          </w:tcPr>
          <w:p w:rsidR="00395D74" w:rsidRDefault="00395D74" w:rsidP="00395D74">
            <w:pPr>
              <w:jc w:val="center"/>
            </w:pPr>
            <w:r>
              <w:t>5</w:t>
            </w:r>
          </w:p>
        </w:tc>
        <w:tc>
          <w:tcPr>
            <w:tcW w:w="2835" w:type="dxa"/>
          </w:tcPr>
          <w:p w:rsidR="00395D74" w:rsidRDefault="00395D74" w:rsidP="00395D74">
            <w:pPr>
              <w:jc w:val="left"/>
            </w:pPr>
            <w:r>
              <w:rPr>
                <w:rFonts w:hint="eastAsia"/>
              </w:rPr>
              <w:t>企业短期融资券</w:t>
            </w:r>
          </w:p>
        </w:tc>
        <w:tc>
          <w:tcPr>
            <w:tcW w:w="2466" w:type="dxa"/>
          </w:tcPr>
          <w:p w:rsidR="00395D74" w:rsidRDefault="00395D74" w:rsidP="00395D74">
            <w:pPr>
              <w:jc w:val="right"/>
            </w:pPr>
            <w:r>
              <w:t>-</w:t>
            </w:r>
          </w:p>
        </w:tc>
        <w:tc>
          <w:tcPr>
            <w:tcW w:w="2557" w:type="dxa"/>
          </w:tcPr>
          <w:p w:rsidR="00395D74" w:rsidRDefault="00395D74" w:rsidP="00395D74">
            <w:pPr>
              <w:jc w:val="right"/>
            </w:pPr>
            <w:r>
              <w:t>-</w:t>
            </w:r>
          </w:p>
        </w:tc>
      </w:tr>
      <w:tr w:rsidR="00395D74" w:rsidTr="00395D74">
        <w:tc>
          <w:tcPr>
            <w:tcW w:w="646" w:type="dxa"/>
          </w:tcPr>
          <w:p w:rsidR="00395D74" w:rsidRDefault="00395D74" w:rsidP="00395D74">
            <w:pPr>
              <w:jc w:val="center"/>
            </w:pPr>
            <w:r>
              <w:t>6</w:t>
            </w:r>
          </w:p>
        </w:tc>
        <w:tc>
          <w:tcPr>
            <w:tcW w:w="2835" w:type="dxa"/>
          </w:tcPr>
          <w:p w:rsidR="00395D74" w:rsidRDefault="00395D74" w:rsidP="00395D74">
            <w:pPr>
              <w:jc w:val="left"/>
            </w:pPr>
            <w:r>
              <w:rPr>
                <w:rFonts w:hint="eastAsia"/>
              </w:rPr>
              <w:t>中期票据</w:t>
            </w:r>
          </w:p>
        </w:tc>
        <w:tc>
          <w:tcPr>
            <w:tcW w:w="2466" w:type="dxa"/>
          </w:tcPr>
          <w:p w:rsidR="00395D74" w:rsidRDefault="00395D74" w:rsidP="00395D74">
            <w:pPr>
              <w:jc w:val="right"/>
            </w:pPr>
            <w:r>
              <w:t>-</w:t>
            </w:r>
          </w:p>
        </w:tc>
        <w:tc>
          <w:tcPr>
            <w:tcW w:w="2557" w:type="dxa"/>
          </w:tcPr>
          <w:p w:rsidR="00395D74" w:rsidRDefault="00395D74" w:rsidP="00395D74">
            <w:pPr>
              <w:jc w:val="right"/>
            </w:pPr>
            <w:r>
              <w:t>-</w:t>
            </w:r>
          </w:p>
        </w:tc>
      </w:tr>
      <w:tr w:rsidR="00395D74" w:rsidTr="00395D74">
        <w:tc>
          <w:tcPr>
            <w:tcW w:w="646" w:type="dxa"/>
          </w:tcPr>
          <w:p w:rsidR="00395D74" w:rsidRDefault="00395D74" w:rsidP="00395D74">
            <w:pPr>
              <w:jc w:val="center"/>
            </w:pPr>
            <w:r>
              <w:t>7</w:t>
            </w:r>
          </w:p>
        </w:tc>
        <w:tc>
          <w:tcPr>
            <w:tcW w:w="2835" w:type="dxa"/>
          </w:tcPr>
          <w:p w:rsidR="00395D74" w:rsidRDefault="00395D74" w:rsidP="00395D74">
            <w:pPr>
              <w:jc w:val="left"/>
            </w:pPr>
            <w:r>
              <w:rPr>
                <w:rFonts w:hint="eastAsia"/>
              </w:rPr>
              <w:t>可转债（可交换债）</w:t>
            </w:r>
          </w:p>
        </w:tc>
        <w:tc>
          <w:tcPr>
            <w:tcW w:w="2466" w:type="dxa"/>
          </w:tcPr>
          <w:p w:rsidR="00395D74" w:rsidRDefault="00395D74" w:rsidP="00395D74">
            <w:pPr>
              <w:jc w:val="right"/>
            </w:pPr>
            <w:r>
              <w:t>-</w:t>
            </w:r>
          </w:p>
        </w:tc>
        <w:tc>
          <w:tcPr>
            <w:tcW w:w="2557" w:type="dxa"/>
          </w:tcPr>
          <w:p w:rsidR="00395D74" w:rsidRDefault="00395D74" w:rsidP="00395D74">
            <w:pPr>
              <w:jc w:val="right"/>
            </w:pPr>
            <w:r>
              <w:t>-</w:t>
            </w:r>
          </w:p>
        </w:tc>
      </w:tr>
      <w:tr w:rsidR="00395D74" w:rsidTr="00395D74">
        <w:tc>
          <w:tcPr>
            <w:tcW w:w="646" w:type="dxa"/>
          </w:tcPr>
          <w:p w:rsidR="00395D74" w:rsidRDefault="00395D74" w:rsidP="00395D74">
            <w:pPr>
              <w:jc w:val="center"/>
            </w:pPr>
            <w:r>
              <w:t>8</w:t>
            </w:r>
          </w:p>
        </w:tc>
        <w:tc>
          <w:tcPr>
            <w:tcW w:w="2835" w:type="dxa"/>
          </w:tcPr>
          <w:p w:rsidR="00395D74" w:rsidRDefault="00395D74" w:rsidP="00395D74">
            <w:pPr>
              <w:jc w:val="left"/>
            </w:pPr>
            <w:r>
              <w:rPr>
                <w:rFonts w:hint="eastAsia"/>
              </w:rPr>
              <w:t>同业存单</w:t>
            </w:r>
          </w:p>
        </w:tc>
        <w:tc>
          <w:tcPr>
            <w:tcW w:w="2466" w:type="dxa"/>
          </w:tcPr>
          <w:p w:rsidR="00395D74" w:rsidRDefault="00395D74" w:rsidP="00395D74">
            <w:pPr>
              <w:jc w:val="right"/>
            </w:pPr>
            <w:r>
              <w:t>-</w:t>
            </w:r>
          </w:p>
        </w:tc>
        <w:tc>
          <w:tcPr>
            <w:tcW w:w="2557" w:type="dxa"/>
          </w:tcPr>
          <w:p w:rsidR="00395D74" w:rsidRDefault="00395D74" w:rsidP="00395D74">
            <w:pPr>
              <w:jc w:val="right"/>
            </w:pPr>
            <w:r>
              <w:t>-</w:t>
            </w:r>
          </w:p>
        </w:tc>
      </w:tr>
      <w:tr w:rsidR="00395D74" w:rsidTr="00395D74">
        <w:tc>
          <w:tcPr>
            <w:tcW w:w="646" w:type="dxa"/>
          </w:tcPr>
          <w:p w:rsidR="00395D74" w:rsidRDefault="00395D74" w:rsidP="00395D74">
            <w:pPr>
              <w:jc w:val="center"/>
            </w:pPr>
            <w:r>
              <w:lastRenderedPageBreak/>
              <w:t>9</w:t>
            </w:r>
          </w:p>
        </w:tc>
        <w:tc>
          <w:tcPr>
            <w:tcW w:w="2835" w:type="dxa"/>
          </w:tcPr>
          <w:p w:rsidR="00395D74" w:rsidRDefault="00395D74" w:rsidP="00395D74">
            <w:pPr>
              <w:jc w:val="left"/>
            </w:pPr>
            <w:r>
              <w:rPr>
                <w:rFonts w:hint="eastAsia"/>
              </w:rPr>
              <w:t>其他</w:t>
            </w:r>
          </w:p>
        </w:tc>
        <w:tc>
          <w:tcPr>
            <w:tcW w:w="2466" w:type="dxa"/>
          </w:tcPr>
          <w:p w:rsidR="00395D74" w:rsidRDefault="00395D74" w:rsidP="00395D74">
            <w:pPr>
              <w:jc w:val="right"/>
            </w:pPr>
            <w:r>
              <w:t>-</w:t>
            </w:r>
          </w:p>
        </w:tc>
        <w:tc>
          <w:tcPr>
            <w:tcW w:w="2557" w:type="dxa"/>
          </w:tcPr>
          <w:p w:rsidR="00395D74" w:rsidRDefault="00395D74" w:rsidP="00395D74">
            <w:pPr>
              <w:jc w:val="right"/>
            </w:pPr>
            <w:r>
              <w:t>-</w:t>
            </w:r>
          </w:p>
        </w:tc>
      </w:tr>
      <w:tr w:rsidR="00395D74" w:rsidTr="00395D74">
        <w:tc>
          <w:tcPr>
            <w:tcW w:w="646" w:type="dxa"/>
          </w:tcPr>
          <w:p w:rsidR="00395D74" w:rsidRDefault="00395D74" w:rsidP="00395D74">
            <w:pPr>
              <w:jc w:val="center"/>
            </w:pPr>
            <w:r>
              <w:t>10</w:t>
            </w:r>
          </w:p>
        </w:tc>
        <w:tc>
          <w:tcPr>
            <w:tcW w:w="2835" w:type="dxa"/>
          </w:tcPr>
          <w:p w:rsidR="00395D74" w:rsidRDefault="00395D74" w:rsidP="00395D74">
            <w:pPr>
              <w:jc w:val="left"/>
            </w:pPr>
            <w:r>
              <w:rPr>
                <w:rFonts w:hint="eastAsia"/>
              </w:rPr>
              <w:t>合计</w:t>
            </w:r>
          </w:p>
        </w:tc>
        <w:tc>
          <w:tcPr>
            <w:tcW w:w="2466" w:type="dxa"/>
          </w:tcPr>
          <w:p w:rsidR="00395D74" w:rsidRDefault="00395D74" w:rsidP="00395D74">
            <w:pPr>
              <w:jc w:val="right"/>
            </w:pPr>
            <w:r>
              <w:t>51,609,346.03</w:t>
            </w:r>
          </w:p>
        </w:tc>
        <w:tc>
          <w:tcPr>
            <w:tcW w:w="2557" w:type="dxa"/>
          </w:tcPr>
          <w:p w:rsidR="00395D74" w:rsidRDefault="00395D74" w:rsidP="00395D74">
            <w:pPr>
              <w:jc w:val="right"/>
            </w:pPr>
            <w:r>
              <w:t>4.93</w:t>
            </w:r>
          </w:p>
        </w:tc>
      </w:tr>
    </w:tbl>
    <w:p w:rsidR="00395D74" w:rsidRDefault="00395D74" w:rsidP="00395D7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95D74" w:rsidTr="00395D74">
        <w:trPr>
          <w:cnfStyle w:val="100000000000" w:firstRow="1" w:lastRow="0" w:firstColumn="0" w:lastColumn="0" w:oddVBand="0" w:evenVBand="0" w:oddHBand="0" w:evenHBand="0" w:firstRowFirstColumn="0" w:firstRowLastColumn="0" w:lastRowFirstColumn="0" w:lastRowLastColumn="0"/>
        </w:trPr>
        <w:tc>
          <w:tcPr>
            <w:tcW w:w="646" w:type="dxa"/>
          </w:tcPr>
          <w:p w:rsidR="00395D74" w:rsidRPr="00395D74" w:rsidRDefault="00395D74" w:rsidP="00395D74">
            <w:pPr>
              <w:jc w:val="center"/>
              <w:rPr>
                <w:b/>
              </w:rPr>
            </w:pPr>
            <w:r w:rsidRPr="00395D74">
              <w:rPr>
                <w:rFonts w:hint="eastAsia"/>
                <w:b/>
              </w:rPr>
              <w:t>序号</w:t>
            </w:r>
          </w:p>
        </w:tc>
        <w:tc>
          <w:tcPr>
            <w:tcW w:w="1162" w:type="dxa"/>
          </w:tcPr>
          <w:p w:rsidR="00395D74" w:rsidRPr="00395D74" w:rsidRDefault="00395D74" w:rsidP="00395D74">
            <w:pPr>
              <w:jc w:val="center"/>
              <w:rPr>
                <w:b/>
              </w:rPr>
            </w:pPr>
            <w:r w:rsidRPr="00395D74">
              <w:rPr>
                <w:rFonts w:hint="eastAsia"/>
                <w:b/>
              </w:rPr>
              <w:t>债券代码</w:t>
            </w:r>
          </w:p>
        </w:tc>
        <w:tc>
          <w:tcPr>
            <w:tcW w:w="1928" w:type="dxa"/>
          </w:tcPr>
          <w:p w:rsidR="00395D74" w:rsidRPr="00395D74" w:rsidRDefault="00395D74" w:rsidP="00395D74">
            <w:pPr>
              <w:jc w:val="center"/>
              <w:rPr>
                <w:b/>
              </w:rPr>
            </w:pPr>
            <w:r w:rsidRPr="00395D74">
              <w:rPr>
                <w:rFonts w:hint="eastAsia"/>
                <w:b/>
              </w:rPr>
              <w:t>债券名称</w:t>
            </w:r>
          </w:p>
        </w:tc>
        <w:tc>
          <w:tcPr>
            <w:tcW w:w="1140" w:type="dxa"/>
          </w:tcPr>
          <w:p w:rsidR="00395D74" w:rsidRPr="00395D74" w:rsidRDefault="00395D74" w:rsidP="00395D74">
            <w:pPr>
              <w:jc w:val="center"/>
              <w:rPr>
                <w:b/>
              </w:rPr>
            </w:pPr>
            <w:r w:rsidRPr="00395D74">
              <w:rPr>
                <w:rFonts w:hint="eastAsia"/>
                <w:b/>
              </w:rPr>
              <w:t>数量（张）</w:t>
            </w:r>
          </w:p>
        </w:tc>
        <w:tc>
          <w:tcPr>
            <w:tcW w:w="1814" w:type="dxa"/>
          </w:tcPr>
          <w:p w:rsidR="00395D74" w:rsidRPr="00395D74" w:rsidRDefault="00395D74" w:rsidP="00395D74">
            <w:pPr>
              <w:jc w:val="center"/>
              <w:rPr>
                <w:b/>
              </w:rPr>
            </w:pPr>
            <w:r w:rsidRPr="00395D74">
              <w:rPr>
                <w:rFonts w:hint="eastAsia"/>
                <w:b/>
              </w:rPr>
              <w:t>公允价值（元）</w:t>
            </w:r>
          </w:p>
        </w:tc>
        <w:tc>
          <w:tcPr>
            <w:tcW w:w="1814" w:type="dxa"/>
          </w:tcPr>
          <w:p w:rsidR="00395D74" w:rsidRPr="00395D74" w:rsidRDefault="00395D74" w:rsidP="00395D74">
            <w:pPr>
              <w:jc w:val="center"/>
              <w:rPr>
                <w:b/>
              </w:rPr>
            </w:pPr>
            <w:r w:rsidRPr="00395D74">
              <w:rPr>
                <w:rFonts w:hint="eastAsia"/>
                <w:b/>
              </w:rPr>
              <w:t>占基金资产净值比例（％）</w:t>
            </w:r>
          </w:p>
        </w:tc>
      </w:tr>
      <w:tr w:rsidR="00395D74" w:rsidTr="00395D74">
        <w:tc>
          <w:tcPr>
            <w:tcW w:w="646" w:type="dxa"/>
          </w:tcPr>
          <w:p w:rsidR="00395D74" w:rsidRDefault="00395D74" w:rsidP="00395D74">
            <w:pPr>
              <w:jc w:val="center"/>
            </w:pPr>
            <w:r>
              <w:t>1</w:t>
            </w:r>
          </w:p>
        </w:tc>
        <w:tc>
          <w:tcPr>
            <w:tcW w:w="1162" w:type="dxa"/>
          </w:tcPr>
          <w:p w:rsidR="00395D74" w:rsidRDefault="00395D74" w:rsidP="00395D74">
            <w:pPr>
              <w:jc w:val="left"/>
            </w:pPr>
            <w:r>
              <w:t>019785</w:t>
            </w:r>
          </w:p>
        </w:tc>
        <w:tc>
          <w:tcPr>
            <w:tcW w:w="1928" w:type="dxa"/>
          </w:tcPr>
          <w:p w:rsidR="00395D74" w:rsidRDefault="00395D74" w:rsidP="00395D74">
            <w:pPr>
              <w:jc w:val="left"/>
            </w:pPr>
            <w:r>
              <w:rPr>
                <w:rFonts w:hint="eastAsia"/>
              </w:rPr>
              <w:t>25</w:t>
            </w:r>
            <w:r>
              <w:rPr>
                <w:rFonts w:hint="eastAsia"/>
              </w:rPr>
              <w:t>国债</w:t>
            </w:r>
            <w:r>
              <w:rPr>
                <w:rFonts w:hint="eastAsia"/>
              </w:rPr>
              <w:t>13</w:t>
            </w:r>
          </w:p>
        </w:tc>
        <w:tc>
          <w:tcPr>
            <w:tcW w:w="1140" w:type="dxa"/>
          </w:tcPr>
          <w:p w:rsidR="00395D74" w:rsidRDefault="00395D74" w:rsidP="00395D74">
            <w:pPr>
              <w:jc w:val="right"/>
            </w:pPr>
            <w:r>
              <w:t>513,000</w:t>
            </w:r>
          </w:p>
        </w:tc>
        <w:tc>
          <w:tcPr>
            <w:tcW w:w="1814" w:type="dxa"/>
          </w:tcPr>
          <w:p w:rsidR="00395D74" w:rsidRDefault="00395D74" w:rsidP="00395D74">
            <w:pPr>
              <w:jc w:val="right"/>
            </w:pPr>
            <w:r>
              <w:t>51,609,346.03</w:t>
            </w:r>
          </w:p>
        </w:tc>
        <w:tc>
          <w:tcPr>
            <w:tcW w:w="1814" w:type="dxa"/>
          </w:tcPr>
          <w:p w:rsidR="00395D74" w:rsidRDefault="00395D74" w:rsidP="00395D74">
            <w:pPr>
              <w:jc w:val="right"/>
            </w:pPr>
            <w:r>
              <w:t>4.93</w:t>
            </w:r>
          </w:p>
        </w:tc>
      </w:tr>
    </w:tbl>
    <w:p w:rsidR="00395D74" w:rsidRDefault="00395D74" w:rsidP="00395D74">
      <w:pPr>
        <w:pStyle w:val="-2"/>
        <w:spacing w:before="312"/>
        <w:rPr>
          <w:rFonts w:hint="eastAsia"/>
        </w:rPr>
      </w:pPr>
      <w:r>
        <w:rPr>
          <w:rFonts w:hint="eastAsia"/>
        </w:rPr>
        <w:t>报告期末按公允价值占基金资产净值比例大小排名的前十名资产支持证券投资明细</w:t>
      </w:r>
    </w:p>
    <w:p w:rsidR="00395D74" w:rsidRDefault="00395D74" w:rsidP="00395D74">
      <w:pPr>
        <w:pStyle w:val="-"/>
        <w:ind w:firstLine="420"/>
        <w:rPr>
          <w:rFonts w:hint="eastAsia"/>
        </w:rPr>
      </w:pPr>
      <w:r>
        <w:rPr>
          <w:rFonts w:hint="eastAsia"/>
        </w:rPr>
        <w:t>本基金本报告期末未持有资产支持证券。</w:t>
      </w:r>
    </w:p>
    <w:p w:rsidR="00395D74" w:rsidRDefault="00395D74" w:rsidP="00395D74">
      <w:pPr>
        <w:pStyle w:val="-2"/>
        <w:spacing w:before="312"/>
        <w:rPr>
          <w:rFonts w:hint="eastAsia"/>
        </w:rPr>
      </w:pPr>
      <w:r>
        <w:rPr>
          <w:rFonts w:hint="eastAsia"/>
        </w:rPr>
        <w:t>报告期末按公允价值占基金资产净值比例大小排序的前五名贵金属投资明细</w:t>
      </w:r>
    </w:p>
    <w:p w:rsidR="00395D74" w:rsidRDefault="00395D74" w:rsidP="00395D74">
      <w:pPr>
        <w:pStyle w:val="-"/>
        <w:ind w:firstLine="420"/>
        <w:rPr>
          <w:rFonts w:hint="eastAsia"/>
        </w:rPr>
      </w:pPr>
      <w:r>
        <w:rPr>
          <w:rFonts w:hint="eastAsia"/>
        </w:rPr>
        <w:t>无。</w:t>
      </w:r>
    </w:p>
    <w:p w:rsidR="00395D74" w:rsidRDefault="00395D74" w:rsidP="00395D74">
      <w:pPr>
        <w:pStyle w:val="-2"/>
        <w:spacing w:before="312"/>
        <w:rPr>
          <w:rFonts w:hint="eastAsia"/>
        </w:rPr>
      </w:pPr>
      <w:r>
        <w:rPr>
          <w:rFonts w:hint="eastAsia"/>
        </w:rPr>
        <w:t>报告期末按公允价值占基金资产净值比例大小排名的前五名权证投资明细</w:t>
      </w:r>
    </w:p>
    <w:p w:rsidR="00395D74" w:rsidRDefault="00395D74" w:rsidP="00395D74">
      <w:pPr>
        <w:pStyle w:val="-"/>
        <w:ind w:firstLine="420"/>
        <w:rPr>
          <w:rFonts w:hint="eastAsia"/>
        </w:rPr>
      </w:pPr>
      <w:r>
        <w:rPr>
          <w:rFonts w:hint="eastAsia"/>
        </w:rPr>
        <w:t>无。</w:t>
      </w:r>
    </w:p>
    <w:p w:rsidR="00395D74" w:rsidRDefault="00395D74" w:rsidP="00395D74">
      <w:pPr>
        <w:pStyle w:val="-2"/>
        <w:spacing w:before="312"/>
        <w:rPr>
          <w:rFonts w:hint="eastAsia"/>
        </w:rPr>
      </w:pPr>
      <w:r>
        <w:rPr>
          <w:rFonts w:hint="eastAsia"/>
        </w:rPr>
        <w:t>报告期末本基金投资的股指期货交易情况说明</w:t>
      </w:r>
    </w:p>
    <w:p w:rsidR="00395D74" w:rsidRDefault="00395D74" w:rsidP="00395D74">
      <w:pPr>
        <w:pStyle w:val="-3"/>
        <w:spacing w:before="156" w:after="156"/>
        <w:rPr>
          <w:rFonts w:hint="eastAsia"/>
        </w:rPr>
      </w:pPr>
      <w:r>
        <w:rPr>
          <w:rFonts w:hint="eastAsia"/>
        </w:rPr>
        <w:t>报告期末本基金投资的股指期货持仓和损益明细</w:t>
      </w:r>
    </w:p>
    <w:p w:rsidR="00395D74" w:rsidRDefault="00395D74" w:rsidP="00395D74">
      <w:pPr>
        <w:pStyle w:val="-"/>
        <w:ind w:firstLine="420"/>
        <w:rPr>
          <w:rFonts w:hint="eastAsia"/>
        </w:rPr>
      </w:pPr>
      <w:r>
        <w:rPr>
          <w:rFonts w:hint="eastAsia"/>
        </w:rPr>
        <w:t>无。</w:t>
      </w:r>
    </w:p>
    <w:p w:rsidR="00395D74" w:rsidRDefault="00395D74" w:rsidP="00395D74">
      <w:pPr>
        <w:pStyle w:val="-3"/>
        <w:spacing w:before="156" w:after="156"/>
        <w:rPr>
          <w:rFonts w:hint="eastAsia"/>
        </w:rPr>
      </w:pPr>
      <w:r>
        <w:rPr>
          <w:rFonts w:hint="eastAsia"/>
        </w:rPr>
        <w:t>本基金投资股指期货的投资政策</w:t>
      </w:r>
    </w:p>
    <w:p w:rsidR="00395D74" w:rsidRDefault="00395D74" w:rsidP="00395D7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395D74" w:rsidRDefault="00395D74" w:rsidP="00395D74">
      <w:pPr>
        <w:pStyle w:val="-2"/>
        <w:spacing w:before="312"/>
        <w:rPr>
          <w:rFonts w:hint="eastAsia"/>
        </w:rPr>
      </w:pPr>
      <w:r>
        <w:rPr>
          <w:rFonts w:hint="eastAsia"/>
        </w:rPr>
        <w:t>报告期末本基金投资的国债期货交易情况说明</w:t>
      </w:r>
    </w:p>
    <w:p w:rsidR="00395D74" w:rsidRDefault="00395D74" w:rsidP="00395D74">
      <w:pPr>
        <w:pStyle w:val="-3"/>
        <w:spacing w:before="156" w:after="156"/>
        <w:rPr>
          <w:rFonts w:hint="eastAsia"/>
        </w:rPr>
      </w:pPr>
      <w:r>
        <w:rPr>
          <w:rFonts w:hint="eastAsia"/>
        </w:rPr>
        <w:t>本期国债期货投资政策</w:t>
      </w:r>
    </w:p>
    <w:p w:rsidR="00395D74" w:rsidRDefault="00395D74" w:rsidP="00395D74">
      <w:pPr>
        <w:pStyle w:val="-"/>
        <w:ind w:firstLine="420"/>
        <w:rPr>
          <w:rFonts w:hint="eastAsia"/>
        </w:rPr>
      </w:pPr>
      <w:r>
        <w:rPr>
          <w:rFonts w:hint="eastAsia"/>
        </w:rPr>
        <w:t>无。</w:t>
      </w:r>
    </w:p>
    <w:p w:rsidR="00395D74" w:rsidRDefault="00395D74" w:rsidP="00395D74">
      <w:pPr>
        <w:pStyle w:val="-3"/>
        <w:spacing w:before="156" w:after="156"/>
        <w:rPr>
          <w:rFonts w:hint="eastAsia"/>
        </w:rPr>
      </w:pPr>
      <w:r>
        <w:rPr>
          <w:rFonts w:hint="eastAsia"/>
        </w:rPr>
        <w:t>报告期末本基金投资的国债期货持仓和损益明细</w:t>
      </w:r>
    </w:p>
    <w:p w:rsidR="00395D74" w:rsidRDefault="00395D74" w:rsidP="00395D74">
      <w:pPr>
        <w:pStyle w:val="-"/>
        <w:ind w:firstLine="420"/>
        <w:rPr>
          <w:rFonts w:hint="eastAsia"/>
        </w:rPr>
      </w:pPr>
      <w:r>
        <w:rPr>
          <w:rFonts w:hint="eastAsia"/>
        </w:rPr>
        <w:lastRenderedPageBreak/>
        <w:t>无。</w:t>
      </w:r>
    </w:p>
    <w:p w:rsidR="00395D74" w:rsidRDefault="00395D74" w:rsidP="00395D74">
      <w:pPr>
        <w:pStyle w:val="-3"/>
        <w:spacing w:before="156" w:after="156"/>
        <w:rPr>
          <w:rFonts w:hint="eastAsia"/>
        </w:rPr>
      </w:pPr>
      <w:r>
        <w:rPr>
          <w:rFonts w:hint="eastAsia"/>
        </w:rPr>
        <w:t>本期国债期货投资评价</w:t>
      </w:r>
    </w:p>
    <w:p w:rsidR="00395D74" w:rsidRDefault="00395D74" w:rsidP="00395D74">
      <w:pPr>
        <w:pStyle w:val="-"/>
        <w:ind w:firstLine="420"/>
        <w:rPr>
          <w:rFonts w:hint="eastAsia"/>
        </w:rPr>
      </w:pPr>
      <w:r>
        <w:rPr>
          <w:rFonts w:hint="eastAsia"/>
        </w:rPr>
        <w:t>无。</w:t>
      </w:r>
    </w:p>
    <w:p w:rsidR="00395D74" w:rsidRDefault="00395D74" w:rsidP="00395D74">
      <w:pPr>
        <w:pStyle w:val="-2"/>
        <w:spacing w:before="312"/>
        <w:rPr>
          <w:rFonts w:hint="eastAsia"/>
        </w:rPr>
      </w:pPr>
      <w:r>
        <w:rPr>
          <w:rFonts w:hint="eastAsia"/>
        </w:rPr>
        <w:t>投资组合报告附注</w:t>
      </w:r>
    </w:p>
    <w:p w:rsidR="00395D74" w:rsidRDefault="00395D74" w:rsidP="00395D7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95D74" w:rsidRDefault="00395D74" w:rsidP="00395D74">
      <w:pPr>
        <w:pStyle w:val="-"/>
        <w:ind w:firstLine="420"/>
        <w:rPr>
          <w:rFonts w:hint="eastAsia"/>
        </w:rPr>
      </w:pPr>
      <w:r>
        <w:rPr>
          <w:rFonts w:hint="eastAsia"/>
        </w:rPr>
        <w:t>本基金投资的前十名证券的发行主体中，中国工商银行股份有限公司在报告编制日前一年内曾受到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395D74" w:rsidRDefault="00395D74" w:rsidP="00395D74">
      <w:pPr>
        <w:pStyle w:val="-"/>
        <w:ind w:firstLine="420"/>
        <w:rPr>
          <w:rFonts w:hint="eastAsia"/>
        </w:rPr>
      </w:pPr>
      <w:r>
        <w:rPr>
          <w:rFonts w:hint="eastAsia"/>
        </w:rPr>
        <w:t>对上述证券的投资决策程序的说明：本基金投资上述证券的投资决策程序符合相关法律法规和公司制度的要求。</w:t>
      </w:r>
    </w:p>
    <w:p w:rsidR="00395D74" w:rsidRDefault="00395D74" w:rsidP="00395D7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95D74" w:rsidRDefault="00395D74" w:rsidP="00395D7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95D74" w:rsidRDefault="00395D74" w:rsidP="00395D7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95D74" w:rsidTr="00395D74">
        <w:trPr>
          <w:cnfStyle w:val="100000000000" w:firstRow="1" w:lastRow="0" w:firstColumn="0" w:lastColumn="0" w:oddVBand="0" w:evenVBand="0" w:oddHBand="0" w:evenHBand="0" w:firstRowFirstColumn="0" w:firstRowLastColumn="0" w:lastRowFirstColumn="0" w:lastRowLastColumn="0"/>
        </w:trPr>
        <w:tc>
          <w:tcPr>
            <w:tcW w:w="743" w:type="dxa"/>
          </w:tcPr>
          <w:p w:rsidR="00395D74" w:rsidRPr="00395D74" w:rsidRDefault="00395D74" w:rsidP="00395D74">
            <w:pPr>
              <w:jc w:val="center"/>
              <w:rPr>
                <w:b/>
              </w:rPr>
            </w:pPr>
            <w:r w:rsidRPr="00395D74">
              <w:rPr>
                <w:rFonts w:hint="eastAsia"/>
                <w:b/>
              </w:rPr>
              <w:t>序号</w:t>
            </w:r>
          </w:p>
        </w:tc>
        <w:tc>
          <w:tcPr>
            <w:tcW w:w="2977" w:type="dxa"/>
          </w:tcPr>
          <w:p w:rsidR="00395D74" w:rsidRPr="00395D74" w:rsidRDefault="00395D74" w:rsidP="00395D74">
            <w:pPr>
              <w:jc w:val="center"/>
              <w:rPr>
                <w:b/>
              </w:rPr>
            </w:pPr>
            <w:r w:rsidRPr="00395D74">
              <w:rPr>
                <w:rFonts w:hint="eastAsia"/>
                <w:b/>
              </w:rPr>
              <w:t>名称</w:t>
            </w:r>
          </w:p>
        </w:tc>
        <w:tc>
          <w:tcPr>
            <w:tcW w:w="4785" w:type="dxa"/>
          </w:tcPr>
          <w:p w:rsidR="00395D74" w:rsidRPr="00395D74" w:rsidRDefault="00395D74" w:rsidP="00395D74">
            <w:pPr>
              <w:jc w:val="center"/>
              <w:rPr>
                <w:b/>
              </w:rPr>
            </w:pPr>
            <w:r w:rsidRPr="00395D74">
              <w:rPr>
                <w:rFonts w:hint="eastAsia"/>
                <w:b/>
              </w:rPr>
              <w:t>金额（元）</w:t>
            </w:r>
          </w:p>
        </w:tc>
      </w:tr>
      <w:tr w:rsidR="00395D74" w:rsidTr="00395D74">
        <w:tc>
          <w:tcPr>
            <w:tcW w:w="743" w:type="dxa"/>
          </w:tcPr>
          <w:p w:rsidR="00395D74" w:rsidRDefault="00395D74" w:rsidP="00395D74">
            <w:pPr>
              <w:jc w:val="center"/>
            </w:pPr>
            <w:r>
              <w:t>1</w:t>
            </w:r>
          </w:p>
        </w:tc>
        <w:tc>
          <w:tcPr>
            <w:tcW w:w="2977" w:type="dxa"/>
          </w:tcPr>
          <w:p w:rsidR="00395D74" w:rsidRDefault="00395D74" w:rsidP="00395D74">
            <w:pPr>
              <w:jc w:val="left"/>
            </w:pPr>
            <w:r>
              <w:rPr>
                <w:rFonts w:hint="eastAsia"/>
              </w:rPr>
              <w:t>存出保证金</w:t>
            </w:r>
          </w:p>
        </w:tc>
        <w:tc>
          <w:tcPr>
            <w:tcW w:w="4785" w:type="dxa"/>
          </w:tcPr>
          <w:p w:rsidR="00395D74" w:rsidRDefault="00395D74" w:rsidP="00395D74">
            <w:pPr>
              <w:jc w:val="right"/>
            </w:pPr>
            <w:r>
              <w:t>225,053.04</w:t>
            </w:r>
          </w:p>
        </w:tc>
      </w:tr>
      <w:tr w:rsidR="00395D74" w:rsidTr="00395D74">
        <w:tc>
          <w:tcPr>
            <w:tcW w:w="743" w:type="dxa"/>
          </w:tcPr>
          <w:p w:rsidR="00395D74" w:rsidRDefault="00395D74" w:rsidP="00395D74">
            <w:pPr>
              <w:jc w:val="center"/>
            </w:pPr>
            <w:r>
              <w:t>2</w:t>
            </w:r>
          </w:p>
        </w:tc>
        <w:tc>
          <w:tcPr>
            <w:tcW w:w="2977" w:type="dxa"/>
          </w:tcPr>
          <w:p w:rsidR="00395D74" w:rsidRDefault="00395D74" w:rsidP="00395D74">
            <w:pPr>
              <w:jc w:val="left"/>
            </w:pPr>
            <w:r>
              <w:rPr>
                <w:rFonts w:hint="eastAsia"/>
              </w:rPr>
              <w:t>应收证券清算款</w:t>
            </w:r>
          </w:p>
        </w:tc>
        <w:tc>
          <w:tcPr>
            <w:tcW w:w="4785" w:type="dxa"/>
          </w:tcPr>
          <w:p w:rsidR="00395D74" w:rsidRDefault="00395D74" w:rsidP="00395D74">
            <w:pPr>
              <w:jc w:val="right"/>
            </w:pPr>
            <w:r>
              <w:t>5,115,834.58</w:t>
            </w:r>
          </w:p>
        </w:tc>
      </w:tr>
      <w:tr w:rsidR="00395D74" w:rsidTr="00395D74">
        <w:tc>
          <w:tcPr>
            <w:tcW w:w="743" w:type="dxa"/>
          </w:tcPr>
          <w:p w:rsidR="00395D74" w:rsidRDefault="00395D74" w:rsidP="00395D74">
            <w:pPr>
              <w:jc w:val="center"/>
            </w:pPr>
            <w:r>
              <w:t>3</w:t>
            </w:r>
          </w:p>
        </w:tc>
        <w:tc>
          <w:tcPr>
            <w:tcW w:w="2977" w:type="dxa"/>
          </w:tcPr>
          <w:p w:rsidR="00395D74" w:rsidRDefault="00395D74" w:rsidP="00395D74">
            <w:pPr>
              <w:jc w:val="left"/>
            </w:pPr>
            <w:r>
              <w:rPr>
                <w:rFonts w:hint="eastAsia"/>
              </w:rPr>
              <w:t>应收股利</w:t>
            </w:r>
          </w:p>
        </w:tc>
        <w:tc>
          <w:tcPr>
            <w:tcW w:w="4785" w:type="dxa"/>
          </w:tcPr>
          <w:p w:rsidR="00395D74" w:rsidRDefault="00395D74" w:rsidP="00395D74">
            <w:pPr>
              <w:jc w:val="right"/>
            </w:pPr>
            <w:r>
              <w:t>-</w:t>
            </w:r>
          </w:p>
        </w:tc>
      </w:tr>
      <w:tr w:rsidR="00395D74" w:rsidTr="00395D74">
        <w:tc>
          <w:tcPr>
            <w:tcW w:w="743" w:type="dxa"/>
          </w:tcPr>
          <w:p w:rsidR="00395D74" w:rsidRDefault="00395D74" w:rsidP="00395D74">
            <w:pPr>
              <w:jc w:val="center"/>
            </w:pPr>
            <w:r>
              <w:t>4</w:t>
            </w:r>
          </w:p>
        </w:tc>
        <w:tc>
          <w:tcPr>
            <w:tcW w:w="2977" w:type="dxa"/>
          </w:tcPr>
          <w:p w:rsidR="00395D74" w:rsidRDefault="00395D74" w:rsidP="00395D74">
            <w:pPr>
              <w:jc w:val="left"/>
            </w:pPr>
            <w:r>
              <w:rPr>
                <w:rFonts w:hint="eastAsia"/>
              </w:rPr>
              <w:t>应收利息</w:t>
            </w:r>
          </w:p>
        </w:tc>
        <w:tc>
          <w:tcPr>
            <w:tcW w:w="4785" w:type="dxa"/>
          </w:tcPr>
          <w:p w:rsidR="00395D74" w:rsidRDefault="00395D74" w:rsidP="00395D74">
            <w:pPr>
              <w:jc w:val="right"/>
            </w:pPr>
            <w:r>
              <w:t>-</w:t>
            </w:r>
          </w:p>
        </w:tc>
      </w:tr>
      <w:tr w:rsidR="00395D74" w:rsidTr="00395D74">
        <w:tc>
          <w:tcPr>
            <w:tcW w:w="743" w:type="dxa"/>
          </w:tcPr>
          <w:p w:rsidR="00395D74" w:rsidRDefault="00395D74" w:rsidP="00395D74">
            <w:pPr>
              <w:jc w:val="center"/>
            </w:pPr>
            <w:r>
              <w:t>5</w:t>
            </w:r>
          </w:p>
        </w:tc>
        <w:tc>
          <w:tcPr>
            <w:tcW w:w="2977" w:type="dxa"/>
          </w:tcPr>
          <w:p w:rsidR="00395D74" w:rsidRDefault="00395D74" w:rsidP="00395D74">
            <w:pPr>
              <w:jc w:val="left"/>
            </w:pPr>
            <w:r>
              <w:rPr>
                <w:rFonts w:hint="eastAsia"/>
              </w:rPr>
              <w:t>应收申购款</w:t>
            </w:r>
          </w:p>
        </w:tc>
        <w:tc>
          <w:tcPr>
            <w:tcW w:w="4785" w:type="dxa"/>
          </w:tcPr>
          <w:p w:rsidR="00395D74" w:rsidRDefault="00395D74" w:rsidP="00395D74">
            <w:pPr>
              <w:jc w:val="right"/>
            </w:pPr>
            <w:r>
              <w:t>128,568.04</w:t>
            </w:r>
          </w:p>
        </w:tc>
      </w:tr>
      <w:tr w:rsidR="00395D74" w:rsidTr="00395D74">
        <w:tc>
          <w:tcPr>
            <w:tcW w:w="743" w:type="dxa"/>
          </w:tcPr>
          <w:p w:rsidR="00395D74" w:rsidRDefault="00395D74" w:rsidP="00395D74">
            <w:pPr>
              <w:jc w:val="center"/>
            </w:pPr>
            <w:r>
              <w:t>6</w:t>
            </w:r>
          </w:p>
        </w:tc>
        <w:tc>
          <w:tcPr>
            <w:tcW w:w="2977" w:type="dxa"/>
          </w:tcPr>
          <w:p w:rsidR="00395D74" w:rsidRDefault="00395D74" w:rsidP="00395D74">
            <w:pPr>
              <w:jc w:val="left"/>
            </w:pPr>
            <w:r>
              <w:rPr>
                <w:rFonts w:hint="eastAsia"/>
              </w:rPr>
              <w:t>其他应收款</w:t>
            </w:r>
          </w:p>
        </w:tc>
        <w:tc>
          <w:tcPr>
            <w:tcW w:w="4785" w:type="dxa"/>
          </w:tcPr>
          <w:p w:rsidR="00395D74" w:rsidRDefault="00395D74" w:rsidP="00395D74">
            <w:pPr>
              <w:jc w:val="right"/>
            </w:pPr>
            <w:r>
              <w:t>-</w:t>
            </w:r>
          </w:p>
        </w:tc>
      </w:tr>
      <w:tr w:rsidR="00395D74" w:rsidTr="00395D74">
        <w:tc>
          <w:tcPr>
            <w:tcW w:w="743" w:type="dxa"/>
          </w:tcPr>
          <w:p w:rsidR="00395D74" w:rsidRDefault="00395D74" w:rsidP="00395D74">
            <w:pPr>
              <w:jc w:val="center"/>
            </w:pPr>
            <w:r>
              <w:t>7</w:t>
            </w:r>
          </w:p>
        </w:tc>
        <w:tc>
          <w:tcPr>
            <w:tcW w:w="2977" w:type="dxa"/>
          </w:tcPr>
          <w:p w:rsidR="00395D74" w:rsidRDefault="00395D74" w:rsidP="00395D74">
            <w:pPr>
              <w:jc w:val="left"/>
            </w:pPr>
            <w:r>
              <w:rPr>
                <w:rFonts w:hint="eastAsia"/>
              </w:rPr>
              <w:t>待摊费用</w:t>
            </w:r>
          </w:p>
        </w:tc>
        <w:tc>
          <w:tcPr>
            <w:tcW w:w="4785" w:type="dxa"/>
          </w:tcPr>
          <w:p w:rsidR="00395D74" w:rsidRDefault="00395D74" w:rsidP="00395D74">
            <w:pPr>
              <w:jc w:val="right"/>
            </w:pPr>
            <w:r>
              <w:t>-</w:t>
            </w:r>
          </w:p>
        </w:tc>
      </w:tr>
      <w:tr w:rsidR="00395D74" w:rsidTr="00395D74">
        <w:tc>
          <w:tcPr>
            <w:tcW w:w="743" w:type="dxa"/>
          </w:tcPr>
          <w:p w:rsidR="00395D74" w:rsidRDefault="00395D74" w:rsidP="00395D74">
            <w:pPr>
              <w:jc w:val="center"/>
            </w:pPr>
            <w:r>
              <w:t>8</w:t>
            </w:r>
          </w:p>
        </w:tc>
        <w:tc>
          <w:tcPr>
            <w:tcW w:w="2977" w:type="dxa"/>
          </w:tcPr>
          <w:p w:rsidR="00395D74" w:rsidRDefault="00395D74" w:rsidP="00395D74">
            <w:pPr>
              <w:jc w:val="left"/>
            </w:pPr>
            <w:r>
              <w:rPr>
                <w:rFonts w:hint="eastAsia"/>
              </w:rPr>
              <w:t>其他</w:t>
            </w:r>
          </w:p>
        </w:tc>
        <w:tc>
          <w:tcPr>
            <w:tcW w:w="4785" w:type="dxa"/>
          </w:tcPr>
          <w:p w:rsidR="00395D74" w:rsidRDefault="00395D74" w:rsidP="00395D74">
            <w:pPr>
              <w:jc w:val="right"/>
            </w:pPr>
            <w:r>
              <w:t>-</w:t>
            </w:r>
          </w:p>
        </w:tc>
      </w:tr>
      <w:tr w:rsidR="00395D74" w:rsidTr="00395D74">
        <w:tc>
          <w:tcPr>
            <w:tcW w:w="743" w:type="dxa"/>
          </w:tcPr>
          <w:p w:rsidR="00395D74" w:rsidRDefault="00395D74" w:rsidP="00395D74">
            <w:pPr>
              <w:jc w:val="center"/>
            </w:pPr>
            <w:r>
              <w:t>9</w:t>
            </w:r>
          </w:p>
        </w:tc>
        <w:tc>
          <w:tcPr>
            <w:tcW w:w="2977" w:type="dxa"/>
          </w:tcPr>
          <w:p w:rsidR="00395D74" w:rsidRDefault="00395D74" w:rsidP="00395D74">
            <w:pPr>
              <w:jc w:val="left"/>
            </w:pPr>
            <w:r>
              <w:rPr>
                <w:rFonts w:hint="eastAsia"/>
              </w:rPr>
              <w:t>合计</w:t>
            </w:r>
          </w:p>
        </w:tc>
        <w:tc>
          <w:tcPr>
            <w:tcW w:w="4785" w:type="dxa"/>
          </w:tcPr>
          <w:p w:rsidR="00395D74" w:rsidRDefault="00395D74" w:rsidP="00395D74">
            <w:pPr>
              <w:jc w:val="right"/>
            </w:pPr>
            <w:r>
              <w:t>5,469,455.66</w:t>
            </w:r>
          </w:p>
        </w:tc>
      </w:tr>
    </w:tbl>
    <w:p w:rsidR="00395D74" w:rsidRDefault="00395D74" w:rsidP="00395D74">
      <w:pPr>
        <w:pStyle w:val="-3"/>
        <w:spacing w:before="156" w:after="156"/>
        <w:rPr>
          <w:rFonts w:hint="eastAsia"/>
        </w:rPr>
      </w:pPr>
      <w:r>
        <w:rPr>
          <w:rFonts w:hint="eastAsia"/>
        </w:rPr>
        <w:t>报告期末持有的处于转股期的可转换债券明细</w:t>
      </w:r>
    </w:p>
    <w:p w:rsidR="00395D74" w:rsidRDefault="00395D74" w:rsidP="00395D74">
      <w:pPr>
        <w:pStyle w:val="-"/>
        <w:ind w:firstLine="420"/>
        <w:rPr>
          <w:rFonts w:hint="eastAsia"/>
        </w:rPr>
      </w:pPr>
      <w:r>
        <w:rPr>
          <w:rFonts w:hint="eastAsia"/>
        </w:rPr>
        <w:t>本基金本报告期末未持有处于转股期的可转换债券。</w:t>
      </w:r>
    </w:p>
    <w:p w:rsidR="00395D74" w:rsidRDefault="00395D74" w:rsidP="00395D74">
      <w:pPr>
        <w:pStyle w:val="-3"/>
        <w:spacing w:before="156" w:after="156"/>
        <w:rPr>
          <w:rFonts w:hint="eastAsia"/>
        </w:rPr>
      </w:pPr>
      <w:r>
        <w:rPr>
          <w:rFonts w:hint="eastAsia"/>
        </w:rPr>
        <w:t>报告期末前十名股票中存在流通受限情况的说明</w:t>
      </w:r>
    </w:p>
    <w:p w:rsidR="00395D74" w:rsidRDefault="00395D74" w:rsidP="00395D74">
      <w:pPr>
        <w:pStyle w:val="-"/>
        <w:ind w:firstLine="420"/>
        <w:rPr>
          <w:rFonts w:hint="eastAsia"/>
        </w:rPr>
      </w:pPr>
      <w:r>
        <w:rPr>
          <w:rFonts w:hint="eastAsia"/>
        </w:rPr>
        <w:t>无。</w:t>
      </w:r>
    </w:p>
    <w:p w:rsidR="00395D74" w:rsidRDefault="00395D74" w:rsidP="00395D74">
      <w:pPr>
        <w:pStyle w:val="-1"/>
        <w:ind w:left="281" w:hanging="281"/>
        <w:rPr>
          <w:rFonts w:hint="eastAsia"/>
        </w:rPr>
      </w:pPr>
      <w:r>
        <w:rPr>
          <w:rFonts w:hint="eastAsia"/>
        </w:rPr>
        <w:lastRenderedPageBreak/>
        <w:t>开放式基金份额变动</w:t>
      </w:r>
    </w:p>
    <w:p w:rsidR="00395D74" w:rsidRDefault="00395D74" w:rsidP="00395D7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95D74" w:rsidTr="00395D74">
        <w:trPr>
          <w:cnfStyle w:val="100000000000" w:firstRow="1" w:lastRow="0" w:firstColumn="0" w:lastColumn="0" w:oddVBand="0" w:evenVBand="0" w:oddHBand="0" w:evenHBand="0" w:firstRowFirstColumn="0" w:firstRowLastColumn="0" w:lastRowFirstColumn="0" w:lastRowLastColumn="0"/>
        </w:trPr>
        <w:tc>
          <w:tcPr>
            <w:tcW w:w="2768" w:type="dxa"/>
          </w:tcPr>
          <w:p w:rsidR="00395D74" w:rsidRPr="00395D74" w:rsidRDefault="00395D74" w:rsidP="00395D74">
            <w:pPr>
              <w:jc w:val="center"/>
              <w:rPr>
                <w:b/>
              </w:rPr>
            </w:pPr>
            <w:r w:rsidRPr="00395D74">
              <w:rPr>
                <w:rFonts w:hint="eastAsia"/>
                <w:b/>
              </w:rPr>
              <w:t>项目</w:t>
            </w:r>
          </w:p>
        </w:tc>
        <w:tc>
          <w:tcPr>
            <w:tcW w:w="2769" w:type="dxa"/>
          </w:tcPr>
          <w:p w:rsidR="00395D74" w:rsidRPr="00395D74" w:rsidRDefault="00395D74" w:rsidP="00395D74">
            <w:pPr>
              <w:jc w:val="center"/>
              <w:rPr>
                <w:b/>
              </w:rPr>
            </w:pPr>
            <w:r w:rsidRPr="00395D74">
              <w:rPr>
                <w:rFonts w:hint="eastAsia"/>
                <w:b/>
              </w:rPr>
              <w:t>南方品质优选灵活配置混合</w:t>
            </w:r>
            <w:r w:rsidRPr="00395D74">
              <w:rPr>
                <w:rFonts w:hint="eastAsia"/>
                <w:b/>
              </w:rPr>
              <w:t>A</w:t>
            </w:r>
          </w:p>
        </w:tc>
        <w:tc>
          <w:tcPr>
            <w:tcW w:w="2769" w:type="dxa"/>
          </w:tcPr>
          <w:p w:rsidR="00395D74" w:rsidRPr="00395D74" w:rsidRDefault="00395D74" w:rsidP="00395D74">
            <w:pPr>
              <w:jc w:val="center"/>
              <w:rPr>
                <w:b/>
              </w:rPr>
            </w:pPr>
            <w:r w:rsidRPr="00395D74">
              <w:rPr>
                <w:rFonts w:hint="eastAsia"/>
                <w:b/>
              </w:rPr>
              <w:t>南方品质优选灵活配置混合</w:t>
            </w:r>
            <w:r w:rsidRPr="00395D74">
              <w:rPr>
                <w:rFonts w:hint="eastAsia"/>
                <w:b/>
              </w:rPr>
              <w:t>C</w:t>
            </w:r>
          </w:p>
        </w:tc>
      </w:tr>
      <w:tr w:rsidR="00395D74" w:rsidTr="00395D74">
        <w:tc>
          <w:tcPr>
            <w:tcW w:w="2768" w:type="dxa"/>
          </w:tcPr>
          <w:p w:rsidR="00395D74" w:rsidRDefault="00395D74" w:rsidP="00395D74">
            <w:pPr>
              <w:jc w:val="left"/>
            </w:pPr>
            <w:r>
              <w:rPr>
                <w:rFonts w:hint="eastAsia"/>
              </w:rPr>
              <w:t>报告期期初基金份额总额</w:t>
            </w:r>
          </w:p>
        </w:tc>
        <w:tc>
          <w:tcPr>
            <w:tcW w:w="2769" w:type="dxa"/>
          </w:tcPr>
          <w:p w:rsidR="00395D74" w:rsidRDefault="00395D74" w:rsidP="00395D74">
            <w:pPr>
              <w:jc w:val="right"/>
            </w:pPr>
            <w:r>
              <w:t>469,531,480.70</w:t>
            </w:r>
          </w:p>
        </w:tc>
        <w:tc>
          <w:tcPr>
            <w:tcW w:w="2769" w:type="dxa"/>
          </w:tcPr>
          <w:p w:rsidR="00395D74" w:rsidRDefault="00395D74" w:rsidP="00395D74">
            <w:pPr>
              <w:jc w:val="right"/>
            </w:pPr>
            <w:r>
              <w:t>1,827,107.79</w:t>
            </w:r>
          </w:p>
        </w:tc>
      </w:tr>
      <w:tr w:rsidR="00395D74" w:rsidTr="00395D74">
        <w:tc>
          <w:tcPr>
            <w:tcW w:w="2768" w:type="dxa"/>
          </w:tcPr>
          <w:p w:rsidR="00395D74" w:rsidRDefault="00395D74" w:rsidP="00395D74">
            <w:pPr>
              <w:jc w:val="left"/>
            </w:pPr>
            <w:r>
              <w:rPr>
                <w:rFonts w:hint="eastAsia"/>
              </w:rPr>
              <w:t>报告期期间基金总申购份额</w:t>
            </w:r>
          </w:p>
        </w:tc>
        <w:tc>
          <w:tcPr>
            <w:tcW w:w="2769" w:type="dxa"/>
          </w:tcPr>
          <w:p w:rsidR="00395D74" w:rsidRDefault="00395D74" w:rsidP="00395D74">
            <w:pPr>
              <w:jc w:val="right"/>
            </w:pPr>
            <w:r>
              <w:t>7,969,246.72</w:t>
            </w:r>
          </w:p>
        </w:tc>
        <w:tc>
          <w:tcPr>
            <w:tcW w:w="2769" w:type="dxa"/>
          </w:tcPr>
          <w:p w:rsidR="00395D74" w:rsidRDefault="00395D74" w:rsidP="00395D74">
            <w:pPr>
              <w:jc w:val="right"/>
            </w:pPr>
            <w:r>
              <w:t>2,577,096.84</w:t>
            </w:r>
          </w:p>
        </w:tc>
      </w:tr>
      <w:tr w:rsidR="00395D74" w:rsidTr="00395D74">
        <w:tc>
          <w:tcPr>
            <w:tcW w:w="2768" w:type="dxa"/>
          </w:tcPr>
          <w:p w:rsidR="00395D74" w:rsidRDefault="00395D74" w:rsidP="00395D74">
            <w:pPr>
              <w:jc w:val="left"/>
            </w:pPr>
            <w:r>
              <w:rPr>
                <w:rFonts w:hint="eastAsia"/>
              </w:rPr>
              <w:t>减：报告期期间基金总赎回份额</w:t>
            </w:r>
          </w:p>
        </w:tc>
        <w:tc>
          <w:tcPr>
            <w:tcW w:w="2769" w:type="dxa"/>
          </w:tcPr>
          <w:p w:rsidR="00395D74" w:rsidRDefault="00395D74" w:rsidP="00395D74">
            <w:pPr>
              <w:jc w:val="right"/>
            </w:pPr>
            <w:r>
              <w:t>38,981,298.85</w:t>
            </w:r>
          </w:p>
        </w:tc>
        <w:tc>
          <w:tcPr>
            <w:tcW w:w="2769" w:type="dxa"/>
          </w:tcPr>
          <w:p w:rsidR="00395D74" w:rsidRDefault="00395D74" w:rsidP="00395D74">
            <w:pPr>
              <w:jc w:val="right"/>
            </w:pPr>
            <w:r>
              <w:t>3,672,695.60</w:t>
            </w:r>
          </w:p>
        </w:tc>
      </w:tr>
      <w:tr w:rsidR="00395D74" w:rsidTr="00395D74">
        <w:tc>
          <w:tcPr>
            <w:tcW w:w="2768" w:type="dxa"/>
          </w:tcPr>
          <w:p w:rsidR="00395D74" w:rsidRDefault="00395D74" w:rsidP="00395D74">
            <w:pPr>
              <w:jc w:val="left"/>
            </w:pPr>
            <w:r>
              <w:rPr>
                <w:rFonts w:hint="eastAsia"/>
              </w:rPr>
              <w:t>报告期期间基金拆分变动份额（份额减少以</w:t>
            </w:r>
            <w:r>
              <w:rPr>
                <w:rFonts w:hint="eastAsia"/>
              </w:rPr>
              <w:t>"-"</w:t>
            </w:r>
            <w:r>
              <w:rPr>
                <w:rFonts w:hint="eastAsia"/>
              </w:rPr>
              <w:t>填列）</w:t>
            </w:r>
          </w:p>
        </w:tc>
        <w:tc>
          <w:tcPr>
            <w:tcW w:w="2769" w:type="dxa"/>
          </w:tcPr>
          <w:p w:rsidR="00395D74" w:rsidRDefault="00395D74" w:rsidP="00395D74">
            <w:pPr>
              <w:jc w:val="right"/>
            </w:pPr>
            <w:r>
              <w:t>-</w:t>
            </w:r>
          </w:p>
        </w:tc>
        <w:tc>
          <w:tcPr>
            <w:tcW w:w="2769" w:type="dxa"/>
          </w:tcPr>
          <w:p w:rsidR="00395D74" w:rsidRDefault="00395D74" w:rsidP="00395D74">
            <w:pPr>
              <w:jc w:val="right"/>
            </w:pPr>
            <w:r>
              <w:t>-</w:t>
            </w:r>
          </w:p>
        </w:tc>
      </w:tr>
      <w:tr w:rsidR="00395D74" w:rsidTr="00395D74">
        <w:tc>
          <w:tcPr>
            <w:tcW w:w="2768" w:type="dxa"/>
          </w:tcPr>
          <w:p w:rsidR="00395D74" w:rsidRDefault="00395D74" w:rsidP="00395D74">
            <w:pPr>
              <w:jc w:val="left"/>
            </w:pPr>
            <w:r>
              <w:rPr>
                <w:rFonts w:hint="eastAsia"/>
              </w:rPr>
              <w:t>报告期期末基金份额总额</w:t>
            </w:r>
          </w:p>
        </w:tc>
        <w:tc>
          <w:tcPr>
            <w:tcW w:w="2769" w:type="dxa"/>
          </w:tcPr>
          <w:p w:rsidR="00395D74" w:rsidRDefault="00395D74" w:rsidP="00395D74">
            <w:pPr>
              <w:jc w:val="right"/>
            </w:pPr>
            <w:r>
              <w:t>438,519,428.57</w:t>
            </w:r>
          </w:p>
        </w:tc>
        <w:tc>
          <w:tcPr>
            <w:tcW w:w="2769" w:type="dxa"/>
          </w:tcPr>
          <w:p w:rsidR="00395D74" w:rsidRDefault="00395D74" w:rsidP="00395D74">
            <w:pPr>
              <w:jc w:val="right"/>
            </w:pPr>
            <w:r>
              <w:t>731,509.03</w:t>
            </w:r>
          </w:p>
        </w:tc>
      </w:tr>
    </w:tbl>
    <w:p w:rsidR="00395D74" w:rsidRDefault="00395D74" w:rsidP="00395D74">
      <w:pPr>
        <w:pStyle w:val="-1"/>
        <w:ind w:left="281" w:hanging="281"/>
        <w:rPr>
          <w:rFonts w:hint="eastAsia"/>
        </w:rPr>
      </w:pPr>
      <w:r>
        <w:rPr>
          <w:rFonts w:hint="eastAsia"/>
        </w:rPr>
        <w:t>基金管理人运用固有资金投资本基金情况</w:t>
      </w:r>
    </w:p>
    <w:p w:rsidR="00395D74" w:rsidRDefault="00395D74" w:rsidP="00395D74">
      <w:pPr>
        <w:pStyle w:val="-2"/>
        <w:spacing w:before="312"/>
        <w:rPr>
          <w:rFonts w:hint="eastAsia"/>
        </w:rPr>
      </w:pPr>
      <w:r>
        <w:rPr>
          <w:rFonts w:hint="eastAsia"/>
        </w:rPr>
        <w:t>基金管理人持有本基金份额变动情况</w:t>
      </w:r>
    </w:p>
    <w:p w:rsidR="00395D74" w:rsidRDefault="00395D74" w:rsidP="00395D74">
      <w:pPr>
        <w:pStyle w:val="-"/>
        <w:ind w:firstLine="420"/>
        <w:rPr>
          <w:rFonts w:hint="eastAsia"/>
        </w:rPr>
      </w:pPr>
      <w:r>
        <w:rPr>
          <w:rFonts w:hint="eastAsia"/>
        </w:rPr>
        <w:t>本报告期末，基金管理人未持有本基金份额。</w:t>
      </w:r>
    </w:p>
    <w:p w:rsidR="00395D74" w:rsidRDefault="00395D74" w:rsidP="00395D74">
      <w:pPr>
        <w:pStyle w:val="-2"/>
        <w:spacing w:before="312"/>
        <w:rPr>
          <w:rFonts w:hint="eastAsia"/>
        </w:rPr>
      </w:pPr>
      <w:r>
        <w:rPr>
          <w:rFonts w:hint="eastAsia"/>
        </w:rPr>
        <w:t>基金管理人运用固有资金投资本基金交易明细</w:t>
      </w:r>
    </w:p>
    <w:p w:rsidR="00395D74" w:rsidRDefault="00395D74" w:rsidP="00395D74">
      <w:pPr>
        <w:pStyle w:val="-"/>
        <w:ind w:firstLine="420"/>
        <w:rPr>
          <w:rFonts w:hint="eastAsia"/>
        </w:rPr>
      </w:pPr>
      <w:r>
        <w:rPr>
          <w:rFonts w:hint="eastAsia"/>
        </w:rPr>
        <w:t>本报告期内，基金管理人不存在申购、赎回或买卖本基金的情况。</w:t>
      </w:r>
    </w:p>
    <w:p w:rsidR="00395D74" w:rsidRDefault="00395D74" w:rsidP="00395D74">
      <w:pPr>
        <w:pStyle w:val="-1"/>
        <w:ind w:left="281" w:hanging="281"/>
        <w:rPr>
          <w:rFonts w:hint="eastAsia"/>
        </w:rPr>
      </w:pPr>
      <w:r>
        <w:rPr>
          <w:rFonts w:hint="eastAsia"/>
        </w:rPr>
        <w:t>影响投资者决策的其他重要信息</w:t>
      </w:r>
    </w:p>
    <w:p w:rsidR="00395D74" w:rsidRDefault="00395D74" w:rsidP="00395D74">
      <w:pPr>
        <w:pStyle w:val="-2"/>
        <w:spacing w:before="312"/>
        <w:rPr>
          <w:rFonts w:hint="eastAsia"/>
        </w:rPr>
      </w:pPr>
      <w:r>
        <w:rPr>
          <w:rFonts w:hint="eastAsia"/>
        </w:rPr>
        <w:t>报告期内单一投资者持有基金份额比例达到或超过20%的情况</w:t>
      </w:r>
    </w:p>
    <w:p w:rsidR="00395D74" w:rsidRDefault="00395D74" w:rsidP="00395D74">
      <w:pPr>
        <w:pStyle w:val="-"/>
        <w:ind w:firstLine="420"/>
        <w:rPr>
          <w:rFonts w:hint="eastAsia"/>
        </w:rPr>
      </w:pPr>
      <w:r>
        <w:rPr>
          <w:rFonts w:hint="eastAsia"/>
        </w:rPr>
        <w:t>报告期内单一投资者持有基金份额比例不存在达到或超过20%的情况。</w:t>
      </w:r>
    </w:p>
    <w:p w:rsidR="00395D74" w:rsidRDefault="00395D74" w:rsidP="00395D74">
      <w:pPr>
        <w:pStyle w:val="-2"/>
        <w:spacing w:before="312"/>
        <w:rPr>
          <w:rFonts w:hint="eastAsia"/>
        </w:rPr>
      </w:pPr>
      <w:r>
        <w:rPr>
          <w:rFonts w:hint="eastAsia"/>
        </w:rPr>
        <w:t>影响投资者决策的其他重要信息</w:t>
      </w:r>
    </w:p>
    <w:p w:rsidR="00395D74" w:rsidRDefault="00395D74" w:rsidP="00395D74">
      <w:pPr>
        <w:pStyle w:val="-"/>
        <w:ind w:firstLine="420"/>
        <w:rPr>
          <w:rFonts w:hint="eastAsia"/>
        </w:rPr>
      </w:pPr>
      <w:r>
        <w:rPr>
          <w:rFonts w:hint="eastAsia"/>
        </w:rPr>
        <w:t>无。</w:t>
      </w:r>
    </w:p>
    <w:p w:rsidR="00395D74" w:rsidRDefault="00395D74" w:rsidP="00395D74">
      <w:pPr>
        <w:pStyle w:val="-1"/>
        <w:ind w:left="281" w:hanging="281"/>
        <w:rPr>
          <w:rFonts w:hint="eastAsia"/>
        </w:rPr>
      </w:pPr>
      <w:r>
        <w:rPr>
          <w:rFonts w:hint="eastAsia"/>
        </w:rPr>
        <w:t>备查文件目录</w:t>
      </w:r>
    </w:p>
    <w:p w:rsidR="00395D74" w:rsidRDefault="00395D74" w:rsidP="00395D74">
      <w:pPr>
        <w:pStyle w:val="-2"/>
        <w:spacing w:before="312"/>
        <w:rPr>
          <w:rFonts w:hint="eastAsia"/>
        </w:rPr>
      </w:pPr>
      <w:r>
        <w:rPr>
          <w:rFonts w:hint="eastAsia"/>
        </w:rPr>
        <w:t>备查文件目录</w:t>
      </w:r>
    </w:p>
    <w:p w:rsidR="00395D74" w:rsidRDefault="00395D74" w:rsidP="00395D74">
      <w:pPr>
        <w:pStyle w:val="-"/>
        <w:ind w:firstLine="420"/>
        <w:rPr>
          <w:rFonts w:hint="eastAsia"/>
        </w:rPr>
      </w:pPr>
      <w:r>
        <w:rPr>
          <w:rFonts w:hint="eastAsia"/>
        </w:rPr>
        <w:t>1、《南方品质优选灵活配置混合型证券投资基金基金合同》；</w:t>
      </w:r>
    </w:p>
    <w:p w:rsidR="00395D74" w:rsidRDefault="00395D74" w:rsidP="00395D74">
      <w:pPr>
        <w:pStyle w:val="-"/>
        <w:ind w:firstLine="420"/>
        <w:rPr>
          <w:rFonts w:hint="eastAsia"/>
        </w:rPr>
      </w:pPr>
      <w:r>
        <w:rPr>
          <w:rFonts w:hint="eastAsia"/>
        </w:rPr>
        <w:t>2、《南方品质优选灵活配置混合型证券投资基金托管协议》；</w:t>
      </w:r>
    </w:p>
    <w:p w:rsidR="00395D74" w:rsidRDefault="00395D74" w:rsidP="00395D74">
      <w:pPr>
        <w:pStyle w:val="-"/>
        <w:ind w:firstLine="420"/>
        <w:rPr>
          <w:rFonts w:hint="eastAsia"/>
        </w:rPr>
      </w:pPr>
      <w:r>
        <w:rPr>
          <w:rFonts w:hint="eastAsia"/>
        </w:rPr>
        <w:lastRenderedPageBreak/>
        <w:t>3、南方品质优选灵活配置混合型证券投资基金2025年4季度报告原文。</w:t>
      </w:r>
    </w:p>
    <w:p w:rsidR="00395D74" w:rsidRDefault="00395D74" w:rsidP="00395D74">
      <w:pPr>
        <w:pStyle w:val="-2"/>
        <w:spacing w:before="312"/>
        <w:rPr>
          <w:rFonts w:hint="eastAsia"/>
        </w:rPr>
      </w:pPr>
      <w:r>
        <w:rPr>
          <w:rFonts w:hint="eastAsia"/>
        </w:rPr>
        <w:t>存放地点</w:t>
      </w:r>
    </w:p>
    <w:p w:rsidR="00395D74" w:rsidRDefault="00395D74" w:rsidP="00395D74">
      <w:pPr>
        <w:pStyle w:val="-"/>
        <w:ind w:firstLine="420"/>
        <w:rPr>
          <w:rFonts w:hint="eastAsia"/>
        </w:rPr>
      </w:pPr>
      <w:r>
        <w:rPr>
          <w:rFonts w:hint="eastAsia"/>
        </w:rPr>
        <w:t>深圳市福田区莲花街道益田路5999号基金大厦32-42楼。</w:t>
      </w:r>
    </w:p>
    <w:p w:rsidR="00395D74" w:rsidRDefault="00395D74" w:rsidP="00395D74">
      <w:pPr>
        <w:pStyle w:val="-2"/>
        <w:spacing w:before="312"/>
        <w:rPr>
          <w:rFonts w:hint="eastAsia"/>
        </w:rPr>
      </w:pPr>
      <w:r>
        <w:rPr>
          <w:rFonts w:hint="eastAsia"/>
        </w:rPr>
        <w:t>查阅方式</w:t>
      </w:r>
    </w:p>
    <w:p w:rsidR="00395D74" w:rsidRDefault="00395D74" w:rsidP="00395D74">
      <w:pPr>
        <w:pStyle w:val="-"/>
        <w:ind w:firstLine="420"/>
        <w:rPr>
          <w:rFonts w:hint="eastAsia"/>
        </w:rPr>
      </w:pPr>
      <w:r>
        <w:rPr>
          <w:rFonts w:hint="eastAsia"/>
        </w:rPr>
        <w:t>网站：http://www.nffund.com</w:t>
      </w:r>
    </w:p>
    <w:p w:rsidR="003C7DC3" w:rsidRDefault="00395D74" w:rsidP="00395D7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D74" w:rsidRDefault="00395D74" w:rsidP="00D17C56">
      <w:r>
        <w:separator/>
      </w:r>
    </w:p>
  </w:endnote>
  <w:endnote w:type="continuationSeparator" w:id="0">
    <w:p w:rsidR="00395D74" w:rsidRDefault="00395D7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D74" w:rsidRDefault="00395D7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95D74" w:rsidRPr="00395D7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95D7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95D7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D74" w:rsidRDefault="00395D7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D74" w:rsidRDefault="00395D74" w:rsidP="00D17C56">
      <w:r>
        <w:separator/>
      </w:r>
    </w:p>
  </w:footnote>
  <w:footnote w:type="continuationSeparator" w:id="0">
    <w:p w:rsidR="00395D74" w:rsidRDefault="00395D7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D74" w:rsidRDefault="00395D7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95D74" w:rsidP="00AE3F5B">
    <w:pPr>
      <w:pStyle w:val="a7"/>
      <w:pBdr>
        <w:bottom w:val="single" w:sz="4" w:space="1" w:color="auto"/>
      </w:pBdr>
      <w:jc w:val="right"/>
    </w:pPr>
    <w:r>
      <w:rPr>
        <w:rFonts w:hint="eastAsia"/>
      </w:rPr>
      <w:t>南方品质优选灵活配置混合型证券投资基金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95D74"/>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2BB32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48F5C-AB21-40A9-88DF-D4FA16738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1226</Words>
  <Characters>6989</Characters>
  <Application>Microsoft Office Word</Application>
  <DocSecurity>0</DocSecurity>
  <Lines>58</Lines>
  <Paragraphs>16</Paragraphs>
  <ScaleCrop>false</ScaleCrop>
  <Company>MC SYSTEM</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2026-01-20T07:54:00Z</dcterms:created>
  <dcterms:modified xsi:type="dcterms:W3CDTF">2026-01-20T07:54:00Z</dcterms:modified>
</cp:coreProperties>
</file>