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237B7">
        <w:rPr>
          <w:rFonts w:ascii="宋体" w:hAnsi="宋体" w:hint="eastAsia"/>
          <w:b/>
          <w:bCs/>
          <w:sz w:val="48"/>
          <w:szCs w:val="30"/>
        </w:rPr>
        <w:t>南方亚洲美元收益债券型证券投资基金</w:t>
      </w:r>
      <w:r w:rsidR="004237B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237B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237B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237B7">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237B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237B7" w:rsidRDefault="004237B7" w:rsidP="004237B7">
      <w:pPr>
        <w:pStyle w:val="-1"/>
        <w:ind w:left="281" w:hanging="281"/>
        <w:rPr>
          <w:rFonts w:hint="eastAsia"/>
        </w:rPr>
      </w:pPr>
      <w:r>
        <w:rPr>
          <w:rFonts w:hint="eastAsia"/>
        </w:rPr>
        <w:lastRenderedPageBreak/>
        <w:t>重要提示</w:t>
      </w:r>
    </w:p>
    <w:p w:rsidR="004237B7" w:rsidRDefault="004237B7" w:rsidP="004237B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237B7" w:rsidRDefault="004237B7" w:rsidP="004237B7">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4237B7" w:rsidRDefault="004237B7" w:rsidP="004237B7">
      <w:pPr>
        <w:pStyle w:val="-"/>
        <w:ind w:firstLine="420"/>
        <w:rPr>
          <w:rFonts w:hint="eastAsia"/>
        </w:rPr>
      </w:pPr>
      <w:r>
        <w:rPr>
          <w:rFonts w:hint="eastAsia"/>
        </w:rPr>
        <w:t>基金管理人承诺以诚实信用、勤勉尽责的原则管理和运用基金资产，但不保证基金一定盈利。</w:t>
      </w:r>
    </w:p>
    <w:p w:rsidR="004237B7" w:rsidRDefault="004237B7" w:rsidP="004237B7">
      <w:pPr>
        <w:pStyle w:val="-"/>
        <w:ind w:firstLine="420"/>
        <w:rPr>
          <w:rFonts w:hint="eastAsia"/>
        </w:rPr>
      </w:pPr>
      <w:r>
        <w:rPr>
          <w:rFonts w:hint="eastAsia"/>
        </w:rPr>
        <w:t>基金的过往业绩并不代表其未来表现。投资有风险，投资者在作出投资决策前应仔细阅读本基金的招募说明书。</w:t>
      </w:r>
    </w:p>
    <w:p w:rsidR="004237B7" w:rsidRDefault="004237B7" w:rsidP="004237B7">
      <w:pPr>
        <w:pStyle w:val="-"/>
        <w:ind w:firstLine="420"/>
        <w:rPr>
          <w:rFonts w:hint="eastAsia"/>
        </w:rPr>
      </w:pPr>
      <w:r>
        <w:rPr>
          <w:rFonts w:hint="eastAsia"/>
        </w:rPr>
        <w:t>本报告中财务资料未经审计。</w:t>
      </w:r>
    </w:p>
    <w:p w:rsidR="004237B7" w:rsidRDefault="004237B7" w:rsidP="004237B7">
      <w:pPr>
        <w:pStyle w:val="-"/>
        <w:ind w:firstLine="420"/>
        <w:rPr>
          <w:rFonts w:hint="eastAsia"/>
        </w:rPr>
      </w:pPr>
      <w:r>
        <w:rPr>
          <w:rFonts w:hint="eastAsia"/>
        </w:rPr>
        <w:t>本报告期自2025年10月1日起至12月31日止。</w:t>
      </w:r>
    </w:p>
    <w:p w:rsidR="004237B7" w:rsidRDefault="004237B7" w:rsidP="004237B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4237B7" w:rsidTr="009F6C65">
        <w:tc>
          <w:tcPr>
            <w:tcW w:w="2076" w:type="dxa"/>
          </w:tcPr>
          <w:p w:rsidR="004237B7" w:rsidRDefault="004237B7" w:rsidP="004237B7">
            <w:pPr>
              <w:jc w:val="left"/>
            </w:pPr>
            <w:r>
              <w:rPr>
                <w:rFonts w:hint="eastAsia"/>
              </w:rPr>
              <w:t>基金简称</w:t>
            </w:r>
          </w:p>
        </w:tc>
        <w:tc>
          <w:tcPr>
            <w:tcW w:w="6230" w:type="dxa"/>
            <w:gridSpan w:val="3"/>
          </w:tcPr>
          <w:p w:rsidR="004237B7" w:rsidRDefault="004237B7" w:rsidP="004237B7">
            <w:pPr>
              <w:jc w:val="left"/>
            </w:pPr>
            <w:r>
              <w:rPr>
                <w:rFonts w:hint="eastAsia"/>
              </w:rPr>
              <w:t>南方亚洲美元收益债券（</w:t>
            </w:r>
            <w:r>
              <w:rPr>
                <w:rFonts w:hint="eastAsia"/>
              </w:rPr>
              <w:t>QDII</w:t>
            </w:r>
            <w:r>
              <w:rPr>
                <w:rFonts w:hint="eastAsia"/>
              </w:rPr>
              <w:t>）</w:t>
            </w:r>
          </w:p>
        </w:tc>
      </w:tr>
      <w:tr w:rsidR="004237B7" w:rsidTr="00531C81">
        <w:tc>
          <w:tcPr>
            <w:tcW w:w="2076" w:type="dxa"/>
          </w:tcPr>
          <w:p w:rsidR="004237B7" w:rsidRDefault="004237B7" w:rsidP="004237B7">
            <w:pPr>
              <w:jc w:val="left"/>
            </w:pPr>
            <w:r>
              <w:rPr>
                <w:rFonts w:hint="eastAsia"/>
              </w:rPr>
              <w:t>基金主代码</w:t>
            </w:r>
          </w:p>
        </w:tc>
        <w:tc>
          <w:tcPr>
            <w:tcW w:w="6230" w:type="dxa"/>
            <w:gridSpan w:val="3"/>
          </w:tcPr>
          <w:p w:rsidR="004237B7" w:rsidRDefault="004237B7" w:rsidP="004237B7">
            <w:pPr>
              <w:jc w:val="left"/>
            </w:pPr>
            <w:r>
              <w:t>002400</w:t>
            </w:r>
          </w:p>
        </w:tc>
      </w:tr>
      <w:tr w:rsidR="004237B7" w:rsidTr="00112B41">
        <w:tc>
          <w:tcPr>
            <w:tcW w:w="2076" w:type="dxa"/>
          </w:tcPr>
          <w:p w:rsidR="004237B7" w:rsidRDefault="004237B7" w:rsidP="004237B7">
            <w:pPr>
              <w:jc w:val="left"/>
            </w:pPr>
            <w:r>
              <w:rPr>
                <w:rFonts w:hint="eastAsia"/>
              </w:rPr>
              <w:t>交易代码</w:t>
            </w:r>
          </w:p>
        </w:tc>
        <w:tc>
          <w:tcPr>
            <w:tcW w:w="6230" w:type="dxa"/>
            <w:gridSpan w:val="3"/>
          </w:tcPr>
          <w:p w:rsidR="004237B7" w:rsidRDefault="004237B7" w:rsidP="004237B7">
            <w:pPr>
              <w:jc w:val="left"/>
            </w:pPr>
            <w:r>
              <w:t>002400</w:t>
            </w:r>
          </w:p>
        </w:tc>
      </w:tr>
      <w:tr w:rsidR="004237B7" w:rsidTr="00AF3098">
        <w:tc>
          <w:tcPr>
            <w:tcW w:w="2076" w:type="dxa"/>
          </w:tcPr>
          <w:p w:rsidR="004237B7" w:rsidRDefault="004237B7" w:rsidP="004237B7">
            <w:pPr>
              <w:jc w:val="left"/>
            </w:pPr>
            <w:r>
              <w:rPr>
                <w:rFonts w:hint="eastAsia"/>
              </w:rPr>
              <w:t>基金运作方式</w:t>
            </w:r>
          </w:p>
        </w:tc>
        <w:tc>
          <w:tcPr>
            <w:tcW w:w="6230" w:type="dxa"/>
            <w:gridSpan w:val="3"/>
          </w:tcPr>
          <w:p w:rsidR="004237B7" w:rsidRDefault="004237B7" w:rsidP="004237B7">
            <w:pPr>
              <w:jc w:val="left"/>
            </w:pPr>
            <w:r>
              <w:rPr>
                <w:rFonts w:hint="eastAsia"/>
              </w:rPr>
              <w:t>契约型开放式</w:t>
            </w:r>
          </w:p>
        </w:tc>
      </w:tr>
      <w:tr w:rsidR="004237B7" w:rsidTr="00C866AA">
        <w:tc>
          <w:tcPr>
            <w:tcW w:w="2076" w:type="dxa"/>
          </w:tcPr>
          <w:p w:rsidR="004237B7" w:rsidRDefault="004237B7" w:rsidP="004237B7">
            <w:pPr>
              <w:jc w:val="left"/>
            </w:pPr>
            <w:r>
              <w:rPr>
                <w:rFonts w:hint="eastAsia"/>
              </w:rPr>
              <w:t>基金合同生效日</w:t>
            </w:r>
          </w:p>
        </w:tc>
        <w:tc>
          <w:tcPr>
            <w:tcW w:w="6230" w:type="dxa"/>
            <w:gridSpan w:val="3"/>
          </w:tcPr>
          <w:p w:rsidR="004237B7" w:rsidRDefault="004237B7" w:rsidP="004237B7">
            <w:pPr>
              <w:jc w:val="left"/>
            </w:pPr>
            <w:r>
              <w:rPr>
                <w:rFonts w:hint="eastAsia"/>
              </w:rPr>
              <w:t>2016</w:t>
            </w:r>
            <w:r>
              <w:rPr>
                <w:rFonts w:hint="eastAsia"/>
              </w:rPr>
              <w:t>年</w:t>
            </w:r>
            <w:r>
              <w:rPr>
                <w:rFonts w:hint="eastAsia"/>
              </w:rPr>
              <w:t>3</w:t>
            </w:r>
            <w:r>
              <w:rPr>
                <w:rFonts w:hint="eastAsia"/>
              </w:rPr>
              <w:t>月</w:t>
            </w:r>
            <w:r>
              <w:rPr>
                <w:rFonts w:hint="eastAsia"/>
              </w:rPr>
              <w:t>3</w:t>
            </w:r>
            <w:r>
              <w:rPr>
                <w:rFonts w:hint="eastAsia"/>
              </w:rPr>
              <w:t>日</w:t>
            </w:r>
          </w:p>
        </w:tc>
      </w:tr>
      <w:tr w:rsidR="004237B7" w:rsidTr="00E673F3">
        <w:tc>
          <w:tcPr>
            <w:tcW w:w="2076" w:type="dxa"/>
          </w:tcPr>
          <w:p w:rsidR="004237B7" w:rsidRDefault="004237B7" w:rsidP="004237B7">
            <w:pPr>
              <w:jc w:val="left"/>
            </w:pPr>
            <w:r>
              <w:rPr>
                <w:rFonts w:hint="eastAsia"/>
              </w:rPr>
              <w:t>报告期末基金份额总额</w:t>
            </w:r>
          </w:p>
        </w:tc>
        <w:tc>
          <w:tcPr>
            <w:tcW w:w="6230" w:type="dxa"/>
            <w:gridSpan w:val="3"/>
          </w:tcPr>
          <w:p w:rsidR="004237B7" w:rsidRDefault="004237B7" w:rsidP="004237B7">
            <w:pPr>
              <w:jc w:val="left"/>
            </w:pPr>
            <w:r>
              <w:rPr>
                <w:rFonts w:hint="eastAsia"/>
              </w:rPr>
              <w:t>8,829,250,676.20</w:t>
            </w:r>
            <w:r>
              <w:rPr>
                <w:rFonts w:hint="eastAsia"/>
              </w:rPr>
              <w:t>份</w:t>
            </w:r>
          </w:p>
        </w:tc>
      </w:tr>
      <w:tr w:rsidR="004237B7" w:rsidTr="00720FA2">
        <w:tc>
          <w:tcPr>
            <w:tcW w:w="2076" w:type="dxa"/>
          </w:tcPr>
          <w:p w:rsidR="004237B7" w:rsidRDefault="004237B7" w:rsidP="004237B7">
            <w:pPr>
              <w:jc w:val="left"/>
            </w:pPr>
            <w:r>
              <w:rPr>
                <w:rFonts w:hint="eastAsia"/>
              </w:rPr>
              <w:t>投资目标</w:t>
            </w:r>
          </w:p>
        </w:tc>
        <w:tc>
          <w:tcPr>
            <w:tcW w:w="6230" w:type="dxa"/>
            <w:gridSpan w:val="3"/>
          </w:tcPr>
          <w:p w:rsidR="004237B7" w:rsidRDefault="004237B7" w:rsidP="004237B7">
            <w:r>
              <w:rPr>
                <w:rFonts w:hint="eastAsia"/>
              </w:rPr>
              <w:t>本基金通过分析亚洲区域各国家和地区的宏观经济状况以及发债主体的微观基本面，寻找各类债券的投资机会，在谨慎前提下力争实现长期稳定的投资回报。</w:t>
            </w:r>
          </w:p>
        </w:tc>
      </w:tr>
      <w:tr w:rsidR="004237B7" w:rsidTr="006403DB">
        <w:tc>
          <w:tcPr>
            <w:tcW w:w="2076" w:type="dxa"/>
          </w:tcPr>
          <w:p w:rsidR="004237B7" w:rsidRDefault="004237B7" w:rsidP="004237B7">
            <w:pPr>
              <w:jc w:val="left"/>
            </w:pPr>
            <w:r>
              <w:rPr>
                <w:rFonts w:hint="eastAsia"/>
              </w:rPr>
              <w:t>投资策略</w:t>
            </w:r>
          </w:p>
        </w:tc>
        <w:tc>
          <w:tcPr>
            <w:tcW w:w="6230" w:type="dxa"/>
            <w:gridSpan w:val="3"/>
          </w:tcPr>
          <w:p w:rsidR="004237B7" w:rsidRDefault="004237B7" w:rsidP="004237B7">
            <w:r>
              <w:rPr>
                <w:rFonts w:hint="eastAsia"/>
              </w:rPr>
              <w:t>本基金将密切关注经济运行趋势，分析财政与货币政策对未来宏观经济运行以及投资环境的影响。本基金将根据宏观经济、基准利率水平，分析债券类、货币类等大类资产的预期收益率水平，结合各类别资产的波动性以及流动性状况分析，做出最佳的资产配置及风险控制。采用自上而下的宏观分析和自下而上的信用分析相结合的方法，挖掘相对价值被低估的债券，构建分散化的投资组合。主要投资策略包括：</w:t>
            </w:r>
            <w:r>
              <w:rPr>
                <w:rFonts w:hint="eastAsia"/>
              </w:rPr>
              <w:t>1</w:t>
            </w:r>
            <w:r>
              <w:rPr>
                <w:rFonts w:hint="eastAsia"/>
              </w:rPr>
              <w:t>、资产配置策略；</w:t>
            </w:r>
            <w:r>
              <w:rPr>
                <w:rFonts w:hint="eastAsia"/>
              </w:rPr>
              <w:t>2</w:t>
            </w:r>
            <w:r>
              <w:rPr>
                <w:rFonts w:hint="eastAsia"/>
              </w:rPr>
              <w:t>、债券投资策略：（</w:t>
            </w:r>
            <w:r>
              <w:rPr>
                <w:rFonts w:hint="eastAsia"/>
              </w:rPr>
              <w:t>1</w:t>
            </w:r>
            <w:r>
              <w:rPr>
                <w:rFonts w:hint="eastAsia"/>
              </w:rPr>
              <w:t>）自上而下的宏观分析、（</w:t>
            </w:r>
            <w:r>
              <w:rPr>
                <w:rFonts w:hint="eastAsia"/>
              </w:rPr>
              <w:t>2</w:t>
            </w:r>
            <w:r>
              <w:rPr>
                <w:rFonts w:hint="eastAsia"/>
              </w:rPr>
              <w:t>）自下而上的信用分析、（</w:t>
            </w:r>
            <w:r>
              <w:rPr>
                <w:rFonts w:hint="eastAsia"/>
              </w:rPr>
              <w:t>3</w:t>
            </w:r>
            <w:r>
              <w:rPr>
                <w:rFonts w:hint="eastAsia"/>
              </w:rPr>
              <w:t>）相对价值分析</w:t>
            </w:r>
          </w:p>
        </w:tc>
      </w:tr>
      <w:tr w:rsidR="004237B7" w:rsidTr="00BB1B68">
        <w:tc>
          <w:tcPr>
            <w:tcW w:w="2076" w:type="dxa"/>
          </w:tcPr>
          <w:p w:rsidR="004237B7" w:rsidRDefault="004237B7" w:rsidP="004237B7">
            <w:pPr>
              <w:jc w:val="left"/>
            </w:pPr>
            <w:r>
              <w:rPr>
                <w:rFonts w:hint="eastAsia"/>
              </w:rPr>
              <w:t>业绩比较基准</w:t>
            </w:r>
          </w:p>
        </w:tc>
        <w:tc>
          <w:tcPr>
            <w:tcW w:w="6230" w:type="dxa"/>
            <w:gridSpan w:val="3"/>
          </w:tcPr>
          <w:p w:rsidR="004237B7" w:rsidRDefault="004237B7" w:rsidP="004237B7">
            <w:pPr>
              <w:jc w:val="left"/>
            </w:pPr>
            <w:r>
              <w:rPr>
                <w:rFonts w:hint="eastAsia"/>
              </w:rPr>
              <w:t>美元一年银行定期存款利率（税后）</w:t>
            </w:r>
            <w:r>
              <w:rPr>
                <w:rFonts w:hint="eastAsia"/>
              </w:rPr>
              <w:t>+2%</w:t>
            </w:r>
          </w:p>
        </w:tc>
      </w:tr>
      <w:tr w:rsidR="004237B7" w:rsidTr="005746DD">
        <w:tc>
          <w:tcPr>
            <w:tcW w:w="2076" w:type="dxa"/>
          </w:tcPr>
          <w:p w:rsidR="004237B7" w:rsidRDefault="004237B7" w:rsidP="004237B7">
            <w:pPr>
              <w:jc w:val="left"/>
            </w:pPr>
            <w:r>
              <w:rPr>
                <w:rFonts w:hint="eastAsia"/>
              </w:rPr>
              <w:t>风险收益特征</w:t>
            </w:r>
          </w:p>
        </w:tc>
        <w:tc>
          <w:tcPr>
            <w:tcW w:w="6230" w:type="dxa"/>
            <w:gridSpan w:val="3"/>
          </w:tcPr>
          <w:p w:rsidR="004237B7" w:rsidRDefault="004237B7" w:rsidP="004237B7">
            <w:pPr>
              <w:jc w:val="left"/>
            </w:pPr>
            <w:r>
              <w:rPr>
                <w:rFonts w:hint="eastAsia"/>
              </w:rPr>
              <w:t>本基金为债券型基金，属于证券投资基金中的中低风险品种，其预期风险与收益高于货币市场基金，低于混合型基金和股票型基金。</w:t>
            </w:r>
          </w:p>
        </w:tc>
      </w:tr>
      <w:tr w:rsidR="004237B7" w:rsidTr="003D1181">
        <w:tc>
          <w:tcPr>
            <w:tcW w:w="2076" w:type="dxa"/>
          </w:tcPr>
          <w:p w:rsidR="004237B7" w:rsidRDefault="004237B7" w:rsidP="004237B7">
            <w:pPr>
              <w:jc w:val="left"/>
            </w:pPr>
            <w:r>
              <w:rPr>
                <w:rFonts w:hint="eastAsia"/>
              </w:rPr>
              <w:t>基金管理人</w:t>
            </w:r>
          </w:p>
        </w:tc>
        <w:tc>
          <w:tcPr>
            <w:tcW w:w="6230" w:type="dxa"/>
            <w:gridSpan w:val="3"/>
          </w:tcPr>
          <w:p w:rsidR="004237B7" w:rsidRDefault="004237B7" w:rsidP="004237B7">
            <w:pPr>
              <w:jc w:val="left"/>
            </w:pPr>
            <w:r>
              <w:rPr>
                <w:rFonts w:hint="eastAsia"/>
              </w:rPr>
              <w:t>南方基金管理股份有限公司</w:t>
            </w:r>
          </w:p>
        </w:tc>
      </w:tr>
      <w:tr w:rsidR="004237B7" w:rsidTr="002A1861">
        <w:tc>
          <w:tcPr>
            <w:tcW w:w="2076" w:type="dxa"/>
          </w:tcPr>
          <w:p w:rsidR="004237B7" w:rsidRDefault="004237B7" w:rsidP="004237B7">
            <w:pPr>
              <w:jc w:val="left"/>
            </w:pPr>
            <w:r>
              <w:rPr>
                <w:rFonts w:hint="eastAsia"/>
              </w:rPr>
              <w:lastRenderedPageBreak/>
              <w:t>基金托管人</w:t>
            </w:r>
          </w:p>
        </w:tc>
        <w:tc>
          <w:tcPr>
            <w:tcW w:w="6230" w:type="dxa"/>
            <w:gridSpan w:val="3"/>
          </w:tcPr>
          <w:p w:rsidR="004237B7" w:rsidRDefault="004237B7" w:rsidP="004237B7">
            <w:pPr>
              <w:jc w:val="left"/>
            </w:pPr>
            <w:r>
              <w:rPr>
                <w:rFonts w:hint="eastAsia"/>
              </w:rPr>
              <w:t>中国工商银行股份有限公司</w:t>
            </w:r>
          </w:p>
        </w:tc>
      </w:tr>
      <w:tr w:rsidR="004237B7" w:rsidTr="004237B7">
        <w:tc>
          <w:tcPr>
            <w:tcW w:w="2076" w:type="dxa"/>
          </w:tcPr>
          <w:p w:rsidR="004237B7" w:rsidRDefault="004237B7" w:rsidP="004237B7">
            <w:pPr>
              <w:jc w:val="left"/>
            </w:pPr>
            <w:r>
              <w:rPr>
                <w:rFonts w:hint="eastAsia"/>
              </w:rPr>
              <w:t>下属分级基金的基金简称</w:t>
            </w:r>
          </w:p>
        </w:tc>
        <w:tc>
          <w:tcPr>
            <w:tcW w:w="2076" w:type="dxa"/>
          </w:tcPr>
          <w:p w:rsidR="004237B7" w:rsidRDefault="004237B7" w:rsidP="004237B7">
            <w:pPr>
              <w:jc w:val="left"/>
            </w:pPr>
            <w:r>
              <w:rPr>
                <w:rFonts w:hint="eastAsia"/>
              </w:rPr>
              <w:t>南方亚洲美元收益债券（</w:t>
            </w:r>
            <w:r>
              <w:rPr>
                <w:rFonts w:hint="eastAsia"/>
              </w:rPr>
              <w:t>QDII</w:t>
            </w:r>
            <w:r>
              <w:rPr>
                <w:rFonts w:hint="eastAsia"/>
              </w:rPr>
              <w:t>）</w:t>
            </w:r>
            <w:r>
              <w:rPr>
                <w:rFonts w:hint="eastAsia"/>
              </w:rPr>
              <w:t>A</w:t>
            </w:r>
          </w:p>
        </w:tc>
        <w:tc>
          <w:tcPr>
            <w:tcW w:w="2077" w:type="dxa"/>
          </w:tcPr>
          <w:p w:rsidR="004237B7" w:rsidRDefault="004237B7" w:rsidP="004237B7">
            <w:pPr>
              <w:jc w:val="left"/>
            </w:pPr>
            <w:r>
              <w:rPr>
                <w:rFonts w:hint="eastAsia"/>
              </w:rPr>
              <w:t>南方亚洲美元收益债券（</w:t>
            </w:r>
            <w:r>
              <w:rPr>
                <w:rFonts w:hint="eastAsia"/>
              </w:rPr>
              <w:t>QDII</w:t>
            </w:r>
            <w:r>
              <w:rPr>
                <w:rFonts w:hint="eastAsia"/>
              </w:rPr>
              <w:t>）</w:t>
            </w:r>
            <w:r>
              <w:rPr>
                <w:rFonts w:hint="eastAsia"/>
              </w:rPr>
              <w:t>C</w:t>
            </w:r>
          </w:p>
        </w:tc>
        <w:tc>
          <w:tcPr>
            <w:tcW w:w="2077" w:type="dxa"/>
          </w:tcPr>
          <w:p w:rsidR="004237B7" w:rsidRDefault="004237B7" w:rsidP="004237B7">
            <w:pPr>
              <w:jc w:val="left"/>
            </w:pPr>
            <w:r>
              <w:rPr>
                <w:rFonts w:hint="eastAsia"/>
              </w:rPr>
              <w:t>南方亚洲美元收益债券（</w:t>
            </w:r>
            <w:r>
              <w:rPr>
                <w:rFonts w:hint="eastAsia"/>
              </w:rPr>
              <w:t>QDII</w:t>
            </w:r>
            <w:r>
              <w:rPr>
                <w:rFonts w:hint="eastAsia"/>
              </w:rPr>
              <w:t>）</w:t>
            </w:r>
            <w:r>
              <w:rPr>
                <w:rFonts w:hint="eastAsia"/>
              </w:rPr>
              <w:t>E</w:t>
            </w:r>
            <w:r>
              <w:rPr>
                <w:rFonts w:hint="eastAsia"/>
              </w:rPr>
              <w:t>（人民币）</w:t>
            </w:r>
          </w:p>
        </w:tc>
      </w:tr>
      <w:tr w:rsidR="004237B7" w:rsidTr="004237B7">
        <w:tc>
          <w:tcPr>
            <w:tcW w:w="2076" w:type="dxa"/>
          </w:tcPr>
          <w:p w:rsidR="004237B7" w:rsidRDefault="004237B7" w:rsidP="004237B7">
            <w:pPr>
              <w:jc w:val="left"/>
            </w:pPr>
            <w:r>
              <w:rPr>
                <w:rFonts w:hint="eastAsia"/>
              </w:rPr>
              <w:t>下属分级基金的交易代码</w:t>
            </w:r>
          </w:p>
        </w:tc>
        <w:tc>
          <w:tcPr>
            <w:tcW w:w="2076" w:type="dxa"/>
          </w:tcPr>
          <w:p w:rsidR="004237B7" w:rsidRDefault="004237B7" w:rsidP="004237B7">
            <w:pPr>
              <w:jc w:val="left"/>
            </w:pPr>
            <w:r>
              <w:t>002400</w:t>
            </w:r>
          </w:p>
        </w:tc>
        <w:tc>
          <w:tcPr>
            <w:tcW w:w="2077" w:type="dxa"/>
          </w:tcPr>
          <w:p w:rsidR="004237B7" w:rsidRDefault="004237B7" w:rsidP="004237B7">
            <w:pPr>
              <w:jc w:val="left"/>
            </w:pPr>
            <w:r>
              <w:t>002401</w:t>
            </w:r>
          </w:p>
        </w:tc>
        <w:tc>
          <w:tcPr>
            <w:tcW w:w="2077" w:type="dxa"/>
          </w:tcPr>
          <w:p w:rsidR="004237B7" w:rsidRDefault="004237B7" w:rsidP="004237B7">
            <w:pPr>
              <w:jc w:val="left"/>
            </w:pPr>
            <w:r>
              <w:t>022512</w:t>
            </w:r>
          </w:p>
        </w:tc>
      </w:tr>
      <w:tr w:rsidR="004237B7" w:rsidTr="004237B7">
        <w:tc>
          <w:tcPr>
            <w:tcW w:w="2076" w:type="dxa"/>
          </w:tcPr>
          <w:p w:rsidR="004237B7" w:rsidRDefault="004237B7" w:rsidP="004237B7">
            <w:pPr>
              <w:jc w:val="left"/>
            </w:pPr>
            <w:r>
              <w:rPr>
                <w:rFonts w:hint="eastAsia"/>
              </w:rPr>
              <w:t>报告期末下属分级基金的份额总额</w:t>
            </w:r>
          </w:p>
        </w:tc>
        <w:tc>
          <w:tcPr>
            <w:tcW w:w="2076" w:type="dxa"/>
          </w:tcPr>
          <w:p w:rsidR="004237B7" w:rsidRDefault="004237B7" w:rsidP="004237B7">
            <w:pPr>
              <w:jc w:val="left"/>
            </w:pPr>
            <w:r>
              <w:rPr>
                <w:rFonts w:hint="eastAsia"/>
              </w:rPr>
              <w:t>6,273,120,952.18</w:t>
            </w:r>
            <w:r>
              <w:rPr>
                <w:rFonts w:hint="eastAsia"/>
              </w:rPr>
              <w:t>份</w:t>
            </w:r>
          </w:p>
        </w:tc>
        <w:tc>
          <w:tcPr>
            <w:tcW w:w="2077" w:type="dxa"/>
          </w:tcPr>
          <w:p w:rsidR="004237B7" w:rsidRDefault="004237B7" w:rsidP="004237B7">
            <w:pPr>
              <w:jc w:val="left"/>
            </w:pPr>
            <w:r>
              <w:rPr>
                <w:rFonts w:hint="eastAsia"/>
              </w:rPr>
              <w:t>1,754,932,383.04</w:t>
            </w:r>
            <w:r>
              <w:rPr>
                <w:rFonts w:hint="eastAsia"/>
              </w:rPr>
              <w:t>份</w:t>
            </w:r>
          </w:p>
        </w:tc>
        <w:tc>
          <w:tcPr>
            <w:tcW w:w="2077" w:type="dxa"/>
          </w:tcPr>
          <w:p w:rsidR="004237B7" w:rsidRDefault="004237B7" w:rsidP="004237B7">
            <w:pPr>
              <w:jc w:val="left"/>
            </w:pPr>
            <w:r>
              <w:rPr>
                <w:rFonts w:hint="eastAsia"/>
              </w:rPr>
              <w:t>801,197,340.98</w:t>
            </w:r>
            <w:r>
              <w:rPr>
                <w:rFonts w:hint="eastAsia"/>
              </w:rPr>
              <w:t>份</w:t>
            </w:r>
          </w:p>
        </w:tc>
      </w:tr>
      <w:tr w:rsidR="004237B7" w:rsidTr="007445E6">
        <w:tc>
          <w:tcPr>
            <w:tcW w:w="2076" w:type="dxa"/>
            <w:vMerge w:val="restart"/>
          </w:tcPr>
          <w:p w:rsidR="004237B7" w:rsidRDefault="004237B7" w:rsidP="004237B7">
            <w:pPr>
              <w:jc w:val="left"/>
            </w:pPr>
            <w:r>
              <w:rPr>
                <w:rFonts w:hint="eastAsia"/>
              </w:rPr>
              <w:t>境外资产托管人</w:t>
            </w:r>
          </w:p>
        </w:tc>
        <w:tc>
          <w:tcPr>
            <w:tcW w:w="6230" w:type="dxa"/>
            <w:gridSpan w:val="3"/>
          </w:tcPr>
          <w:p w:rsidR="004237B7" w:rsidRDefault="004237B7" w:rsidP="004237B7">
            <w:pPr>
              <w:jc w:val="left"/>
            </w:pPr>
            <w:r>
              <w:rPr>
                <w:rFonts w:hint="eastAsia"/>
              </w:rPr>
              <w:t>英文名称：</w:t>
            </w:r>
            <w:r>
              <w:rPr>
                <w:rFonts w:hint="eastAsia"/>
              </w:rPr>
              <w:t>The Northern Trust Company</w:t>
            </w:r>
          </w:p>
        </w:tc>
      </w:tr>
      <w:tr w:rsidR="004237B7" w:rsidTr="004237B7">
        <w:tc>
          <w:tcPr>
            <w:tcW w:w="2076" w:type="dxa"/>
            <w:vMerge/>
          </w:tcPr>
          <w:p w:rsidR="004237B7" w:rsidRDefault="004237B7" w:rsidP="004237B7">
            <w:pPr>
              <w:jc w:val="left"/>
            </w:pPr>
          </w:p>
        </w:tc>
        <w:tc>
          <w:tcPr>
            <w:tcW w:w="6230" w:type="dxa"/>
            <w:gridSpan w:val="3"/>
          </w:tcPr>
          <w:p w:rsidR="004237B7" w:rsidRDefault="004237B7" w:rsidP="004237B7">
            <w:pPr>
              <w:jc w:val="left"/>
            </w:pPr>
            <w:r>
              <w:rPr>
                <w:rFonts w:hint="eastAsia"/>
              </w:rPr>
              <w:t>中文名称：北美信托银行</w:t>
            </w:r>
          </w:p>
        </w:tc>
      </w:tr>
    </w:tbl>
    <w:p w:rsidR="004237B7" w:rsidRDefault="004237B7" w:rsidP="004237B7">
      <w:pPr>
        <w:pStyle w:val="-8"/>
        <w:rPr>
          <w:rFonts w:hint="eastAsia"/>
        </w:rPr>
      </w:pPr>
      <w:r>
        <w:rPr>
          <w:rFonts w:hint="eastAsia"/>
        </w:rPr>
        <w:t>注：南方亚洲美元收益债券（QDII）A含A类人民币份额（份额代码：002400）及A类美元现汇份额（份额代码：002402）,交易代码仅列示A类人民币份额代码；南方亚洲美元收益债券（QDII）C含C类人民币份额（份额代码：002401）及C类美元现汇份额（份额代码：002403）,交易代码仅列示C类人民币份额代码。</w:t>
      </w:r>
    </w:p>
    <w:p w:rsidR="004237B7" w:rsidRDefault="004237B7" w:rsidP="004237B7">
      <w:pPr>
        <w:pStyle w:val="-1"/>
        <w:ind w:left="281" w:hanging="281"/>
        <w:rPr>
          <w:rFonts w:hint="eastAsia"/>
        </w:rPr>
      </w:pPr>
      <w:r>
        <w:rPr>
          <w:rFonts w:hint="eastAsia"/>
        </w:rPr>
        <w:t>主要财务指标和基金净值表现</w:t>
      </w:r>
    </w:p>
    <w:p w:rsidR="004237B7" w:rsidRDefault="004237B7" w:rsidP="004237B7">
      <w:pPr>
        <w:pStyle w:val="-2"/>
        <w:spacing w:before="312"/>
        <w:rPr>
          <w:rFonts w:hint="eastAsia"/>
        </w:rPr>
      </w:pPr>
      <w:r>
        <w:rPr>
          <w:rFonts w:hint="eastAsia"/>
        </w:rPr>
        <w:t>主要财务指标</w:t>
      </w:r>
    </w:p>
    <w:p w:rsidR="004237B7" w:rsidRDefault="004237B7" w:rsidP="004237B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4237B7" w:rsidTr="004237B7">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4237B7" w:rsidRPr="004237B7" w:rsidRDefault="004237B7" w:rsidP="004237B7">
            <w:pPr>
              <w:jc w:val="center"/>
              <w:rPr>
                <w:b/>
              </w:rPr>
            </w:pPr>
            <w:r w:rsidRPr="004237B7">
              <w:rPr>
                <w:rFonts w:hint="eastAsia"/>
                <w:b/>
              </w:rPr>
              <w:t>主要财务指标</w:t>
            </w:r>
          </w:p>
        </w:tc>
        <w:tc>
          <w:tcPr>
            <w:tcW w:w="6230" w:type="dxa"/>
            <w:gridSpan w:val="3"/>
            <w:tcBorders>
              <w:bottom w:val="single" w:sz="4" w:space="0" w:color="auto"/>
            </w:tcBorders>
          </w:tcPr>
          <w:p w:rsidR="004237B7" w:rsidRPr="004237B7" w:rsidRDefault="004237B7" w:rsidP="004237B7">
            <w:pPr>
              <w:jc w:val="center"/>
              <w:rPr>
                <w:b/>
              </w:rPr>
            </w:pPr>
            <w:r w:rsidRPr="004237B7">
              <w:rPr>
                <w:rFonts w:hint="eastAsia"/>
                <w:b/>
              </w:rPr>
              <w:t>报告期（</w:t>
            </w:r>
            <w:r w:rsidRPr="004237B7">
              <w:rPr>
                <w:rFonts w:hint="eastAsia"/>
                <w:b/>
              </w:rPr>
              <w:t>2025</w:t>
            </w:r>
            <w:r w:rsidRPr="004237B7">
              <w:rPr>
                <w:rFonts w:hint="eastAsia"/>
                <w:b/>
              </w:rPr>
              <w:t>年</w:t>
            </w:r>
            <w:r w:rsidRPr="004237B7">
              <w:rPr>
                <w:rFonts w:hint="eastAsia"/>
                <w:b/>
              </w:rPr>
              <w:t>10</w:t>
            </w:r>
            <w:r w:rsidRPr="004237B7">
              <w:rPr>
                <w:rFonts w:hint="eastAsia"/>
                <w:b/>
              </w:rPr>
              <w:t>月</w:t>
            </w:r>
            <w:r w:rsidRPr="004237B7">
              <w:rPr>
                <w:rFonts w:hint="eastAsia"/>
                <w:b/>
              </w:rPr>
              <w:t>1</w:t>
            </w:r>
            <w:r w:rsidRPr="004237B7">
              <w:rPr>
                <w:rFonts w:hint="eastAsia"/>
                <w:b/>
              </w:rPr>
              <w:t>日－</w:t>
            </w:r>
            <w:r w:rsidRPr="004237B7">
              <w:rPr>
                <w:rFonts w:hint="eastAsia"/>
                <w:b/>
              </w:rPr>
              <w:t>2025</w:t>
            </w:r>
            <w:r w:rsidRPr="004237B7">
              <w:rPr>
                <w:rFonts w:hint="eastAsia"/>
                <w:b/>
              </w:rPr>
              <w:t>年</w:t>
            </w:r>
            <w:r w:rsidRPr="004237B7">
              <w:rPr>
                <w:rFonts w:hint="eastAsia"/>
                <w:b/>
              </w:rPr>
              <w:t>12</w:t>
            </w:r>
            <w:r w:rsidRPr="004237B7">
              <w:rPr>
                <w:rFonts w:hint="eastAsia"/>
                <w:b/>
              </w:rPr>
              <w:t>月</w:t>
            </w:r>
            <w:r w:rsidRPr="004237B7">
              <w:rPr>
                <w:rFonts w:hint="eastAsia"/>
                <w:b/>
              </w:rPr>
              <w:t>31</w:t>
            </w:r>
            <w:r w:rsidRPr="004237B7">
              <w:rPr>
                <w:rFonts w:hint="eastAsia"/>
                <w:b/>
              </w:rPr>
              <w:t>日）</w:t>
            </w:r>
          </w:p>
        </w:tc>
      </w:tr>
      <w:tr w:rsidR="004237B7" w:rsidTr="004237B7">
        <w:tc>
          <w:tcPr>
            <w:tcW w:w="2076" w:type="dxa"/>
            <w:vMerge/>
          </w:tcPr>
          <w:p w:rsidR="004237B7" w:rsidRDefault="004237B7" w:rsidP="004237B7">
            <w:pPr>
              <w:jc w:val="left"/>
            </w:pPr>
          </w:p>
        </w:tc>
        <w:tc>
          <w:tcPr>
            <w:tcW w:w="2076" w:type="dxa"/>
            <w:shd w:val="clear" w:color="auto" w:fill="BFBFBF"/>
          </w:tcPr>
          <w:p w:rsidR="004237B7" w:rsidRPr="004237B7" w:rsidRDefault="004237B7" w:rsidP="004237B7">
            <w:pPr>
              <w:jc w:val="center"/>
              <w:rPr>
                <w:b/>
              </w:rPr>
            </w:pPr>
            <w:r w:rsidRPr="004237B7">
              <w:rPr>
                <w:rFonts w:hint="eastAsia"/>
                <w:b/>
              </w:rPr>
              <w:t>南方亚洲美元收益债券（</w:t>
            </w:r>
            <w:r w:rsidRPr="004237B7">
              <w:rPr>
                <w:rFonts w:hint="eastAsia"/>
                <w:b/>
              </w:rPr>
              <w:t>QDII</w:t>
            </w:r>
            <w:r w:rsidRPr="004237B7">
              <w:rPr>
                <w:rFonts w:hint="eastAsia"/>
                <w:b/>
              </w:rPr>
              <w:t>）</w:t>
            </w:r>
            <w:r w:rsidRPr="004237B7">
              <w:rPr>
                <w:rFonts w:hint="eastAsia"/>
                <w:b/>
              </w:rPr>
              <w:t>A</w:t>
            </w:r>
          </w:p>
        </w:tc>
        <w:tc>
          <w:tcPr>
            <w:tcW w:w="2077" w:type="dxa"/>
            <w:shd w:val="clear" w:color="auto" w:fill="BFBFBF"/>
          </w:tcPr>
          <w:p w:rsidR="004237B7" w:rsidRPr="004237B7" w:rsidRDefault="004237B7" w:rsidP="004237B7">
            <w:pPr>
              <w:jc w:val="center"/>
              <w:rPr>
                <w:b/>
              </w:rPr>
            </w:pPr>
            <w:r w:rsidRPr="004237B7">
              <w:rPr>
                <w:rFonts w:hint="eastAsia"/>
                <w:b/>
              </w:rPr>
              <w:t>南方亚洲美元收益债券（</w:t>
            </w:r>
            <w:r w:rsidRPr="004237B7">
              <w:rPr>
                <w:rFonts w:hint="eastAsia"/>
                <w:b/>
              </w:rPr>
              <w:t>QDII</w:t>
            </w:r>
            <w:r w:rsidRPr="004237B7">
              <w:rPr>
                <w:rFonts w:hint="eastAsia"/>
                <w:b/>
              </w:rPr>
              <w:t>）</w:t>
            </w:r>
            <w:r w:rsidRPr="004237B7">
              <w:rPr>
                <w:rFonts w:hint="eastAsia"/>
                <w:b/>
              </w:rPr>
              <w:t>C</w:t>
            </w:r>
          </w:p>
        </w:tc>
        <w:tc>
          <w:tcPr>
            <w:tcW w:w="2077" w:type="dxa"/>
            <w:shd w:val="clear" w:color="auto" w:fill="BFBFBF"/>
          </w:tcPr>
          <w:p w:rsidR="004237B7" w:rsidRPr="004237B7" w:rsidRDefault="004237B7" w:rsidP="004237B7">
            <w:pPr>
              <w:jc w:val="center"/>
              <w:rPr>
                <w:b/>
              </w:rPr>
            </w:pPr>
            <w:r w:rsidRPr="004237B7">
              <w:rPr>
                <w:rFonts w:hint="eastAsia"/>
                <w:b/>
              </w:rPr>
              <w:t>南方亚洲美元收益债券（</w:t>
            </w:r>
            <w:r w:rsidRPr="004237B7">
              <w:rPr>
                <w:rFonts w:hint="eastAsia"/>
                <w:b/>
              </w:rPr>
              <w:t>QDII</w:t>
            </w:r>
            <w:r w:rsidRPr="004237B7">
              <w:rPr>
                <w:rFonts w:hint="eastAsia"/>
                <w:b/>
              </w:rPr>
              <w:t>）</w:t>
            </w:r>
            <w:r w:rsidRPr="004237B7">
              <w:rPr>
                <w:rFonts w:hint="eastAsia"/>
                <w:b/>
              </w:rPr>
              <w:t>E</w:t>
            </w:r>
            <w:r w:rsidRPr="004237B7">
              <w:rPr>
                <w:rFonts w:hint="eastAsia"/>
                <w:b/>
              </w:rPr>
              <w:t>（人民币）</w:t>
            </w:r>
          </w:p>
        </w:tc>
      </w:tr>
      <w:tr w:rsidR="004237B7" w:rsidTr="004237B7">
        <w:tc>
          <w:tcPr>
            <w:tcW w:w="2076" w:type="dxa"/>
          </w:tcPr>
          <w:p w:rsidR="004237B7" w:rsidRDefault="004237B7" w:rsidP="004237B7">
            <w:pPr>
              <w:jc w:val="left"/>
            </w:pPr>
            <w:r>
              <w:rPr>
                <w:rFonts w:hint="eastAsia"/>
              </w:rPr>
              <w:t>1.</w:t>
            </w:r>
            <w:r>
              <w:rPr>
                <w:rFonts w:hint="eastAsia"/>
              </w:rPr>
              <w:t>本期已实现收益</w:t>
            </w:r>
          </w:p>
        </w:tc>
        <w:tc>
          <w:tcPr>
            <w:tcW w:w="2076" w:type="dxa"/>
          </w:tcPr>
          <w:p w:rsidR="004237B7" w:rsidRDefault="004237B7" w:rsidP="004237B7">
            <w:pPr>
              <w:jc w:val="right"/>
            </w:pPr>
            <w:r>
              <w:t>55,724,073.31</w:t>
            </w:r>
          </w:p>
        </w:tc>
        <w:tc>
          <w:tcPr>
            <w:tcW w:w="2077" w:type="dxa"/>
          </w:tcPr>
          <w:p w:rsidR="004237B7" w:rsidRDefault="004237B7" w:rsidP="004237B7">
            <w:pPr>
              <w:jc w:val="right"/>
            </w:pPr>
            <w:r>
              <w:t>11,224,110.54</w:t>
            </w:r>
          </w:p>
        </w:tc>
        <w:tc>
          <w:tcPr>
            <w:tcW w:w="2077" w:type="dxa"/>
          </w:tcPr>
          <w:p w:rsidR="004237B7" w:rsidRDefault="004237B7" w:rsidP="004237B7">
            <w:pPr>
              <w:jc w:val="right"/>
            </w:pPr>
            <w:r>
              <w:t>4,760,123.74</w:t>
            </w:r>
          </w:p>
        </w:tc>
      </w:tr>
      <w:tr w:rsidR="004237B7" w:rsidTr="004237B7">
        <w:tc>
          <w:tcPr>
            <w:tcW w:w="2076" w:type="dxa"/>
          </w:tcPr>
          <w:p w:rsidR="004237B7" w:rsidRDefault="004237B7" w:rsidP="004237B7">
            <w:pPr>
              <w:jc w:val="left"/>
            </w:pPr>
            <w:r>
              <w:rPr>
                <w:rFonts w:hint="eastAsia"/>
              </w:rPr>
              <w:t>2.</w:t>
            </w:r>
            <w:r>
              <w:rPr>
                <w:rFonts w:hint="eastAsia"/>
              </w:rPr>
              <w:t>本期利润</w:t>
            </w:r>
          </w:p>
        </w:tc>
        <w:tc>
          <w:tcPr>
            <w:tcW w:w="2076" w:type="dxa"/>
          </w:tcPr>
          <w:p w:rsidR="004237B7" w:rsidRDefault="004237B7" w:rsidP="004237B7">
            <w:pPr>
              <w:jc w:val="right"/>
            </w:pPr>
            <w:r>
              <w:t>-2,916,794.56</w:t>
            </w:r>
          </w:p>
        </w:tc>
        <w:tc>
          <w:tcPr>
            <w:tcW w:w="2077" w:type="dxa"/>
          </w:tcPr>
          <w:p w:rsidR="004237B7" w:rsidRDefault="004237B7" w:rsidP="004237B7">
            <w:pPr>
              <w:jc w:val="right"/>
            </w:pPr>
            <w:r>
              <w:t>-4,166,989.92</w:t>
            </w:r>
          </w:p>
        </w:tc>
        <w:tc>
          <w:tcPr>
            <w:tcW w:w="2077" w:type="dxa"/>
          </w:tcPr>
          <w:p w:rsidR="004237B7" w:rsidRDefault="004237B7" w:rsidP="004237B7">
            <w:pPr>
              <w:jc w:val="right"/>
            </w:pPr>
            <w:r>
              <w:t>-1,335,663.64</w:t>
            </w:r>
          </w:p>
        </w:tc>
      </w:tr>
      <w:tr w:rsidR="004237B7" w:rsidTr="004237B7">
        <w:tc>
          <w:tcPr>
            <w:tcW w:w="2076" w:type="dxa"/>
          </w:tcPr>
          <w:p w:rsidR="004237B7" w:rsidRDefault="004237B7" w:rsidP="004237B7">
            <w:pPr>
              <w:jc w:val="left"/>
            </w:pPr>
            <w:r>
              <w:rPr>
                <w:rFonts w:hint="eastAsia"/>
              </w:rPr>
              <w:t>3.</w:t>
            </w:r>
            <w:r>
              <w:rPr>
                <w:rFonts w:hint="eastAsia"/>
              </w:rPr>
              <w:t>加权平均基金份额本期利润</w:t>
            </w:r>
          </w:p>
        </w:tc>
        <w:tc>
          <w:tcPr>
            <w:tcW w:w="2076" w:type="dxa"/>
          </w:tcPr>
          <w:p w:rsidR="004237B7" w:rsidRDefault="004237B7" w:rsidP="004237B7">
            <w:pPr>
              <w:jc w:val="right"/>
            </w:pPr>
            <w:r>
              <w:t>-0.0004</w:t>
            </w:r>
          </w:p>
        </w:tc>
        <w:tc>
          <w:tcPr>
            <w:tcW w:w="2077" w:type="dxa"/>
          </w:tcPr>
          <w:p w:rsidR="004237B7" w:rsidRDefault="004237B7" w:rsidP="004237B7">
            <w:pPr>
              <w:jc w:val="right"/>
            </w:pPr>
            <w:r>
              <w:t>-0.0025</w:t>
            </w:r>
          </w:p>
        </w:tc>
        <w:tc>
          <w:tcPr>
            <w:tcW w:w="2077" w:type="dxa"/>
          </w:tcPr>
          <w:p w:rsidR="004237B7" w:rsidRDefault="004237B7" w:rsidP="004237B7">
            <w:pPr>
              <w:jc w:val="right"/>
            </w:pPr>
            <w:r>
              <w:t>-0.0021</w:t>
            </w:r>
          </w:p>
        </w:tc>
      </w:tr>
      <w:tr w:rsidR="004237B7" w:rsidTr="004237B7">
        <w:tc>
          <w:tcPr>
            <w:tcW w:w="2076" w:type="dxa"/>
          </w:tcPr>
          <w:p w:rsidR="004237B7" w:rsidRDefault="004237B7" w:rsidP="004237B7">
            <w:pPr>
              <w:jc w:val="left"/>
            </w:pPr>
            <w:r>
              <w:rPr>
                <w:rFonts w:hint="eastAsia"/>
              </w:rPr>
              <w:t>4.</w:t>
            </w:r>
            <w:r>
              <w:rPr>
                <w:rFonts w:hint="eastAsia"/>
              </w:rPr>
              <w:t>期末基金资产净值</w:t>
            </w:r>
          </w:p>
        </w:tc>
        <w:tc>
          <w:tcPr>
            <w:tcW w:w="2076" w:type="dxa"/>
          </w:tcPr>
          <w:p w:rsidR="004237B7" w:rsidRDefault="004237B7" w:rsidP="004237B7">
            <w:pPr>
              <w:jc w:val="right"/>
            </w:pPr>
            <w:r>
              <w:t>6,591,831,809.64</w:t>
            </w:r>
          </w:p>
        </w:tc>
        <w:tc>
          <w:tcPr>
            <w:tcW w:w="2077" w:type="dxa"/>
          </w:tcPr>
          <w:p w:rsidR="004237B7" w:rsidRDefault="004237B7" w:rsidP="004237B7">
            <w:pPr>
              <w:jc w:val="right"/>
            </w:pPr>
            <w:r>
              <w:t>1,754,147,694.23</w:t>
            </w:r>
          </w:p>
        </w:tc>
        <w:tc>
          <w:tcPr>
            <w:tcW w:w="2077" w:type="dxa"/>
          </w:tcPr>
          <w:p w:rsidR="004237B7" w:rsidRDefault="004237B7" w:rsidP="004237B7">
            <w:pPr>
              <w:jc w:val="right"/>
            </w:pPr>
            <w:r>
              <w:t>839,737,653.28</w:t>
            </w:r>
          </w:p>
        </w:tc>
      </w:tr>
      <w:tr w:rsidR="004237B7" w:rsidTr="004237B7">
        <w:tc>
          <w:tcPr>
            <w:tcW w:w="2076" w:type="dxa"/>
          </w:tcPr>
          <w:p w:rsidR="004237B7" w:rsidRDefault="004237B7" w:rsidP="004237B7">
            <w:pPr>
              <w:jc w:val="left"/>
            </w:pPr>
            <w:r>
              <w:rPr>
                <w:rFonts w:hint="eastAsia"/>
              </w:rPr>
              <w:t>5.</w:t>
            </w:r>
            <w:r>
              <w:rPr>
                <w:rFonts w:hint="eastAsia"/>
              </w:rPr>
              <w:t>期末基金份额净值</w:t>
            </w:r>
          </w:p>
        </w:tc>
        <w:tc>
          <w:tcPr>
            <w:tcW w:w="2076" w:type="dxa"/>
          </w:tcPr>
          <w:p w:rsidR="004237B7" w:rsidRDefault="004237B7" w:rsidP="004237B7">
            <w:pPr>
              <w:jc w:val="right"/>
            </w:pPr>
            <w:r>
              <w:t>1.0509</w:t>
            </w:r>
          </w:p>
        </w:tc>
        <w:tc>
          <w:tcPr>
            <w:tcW w:w="2077" w:type="dxa"/>
          </w:tcPr>
          <w:p w:rsidR="004237B7" w:rsidRDefault="004237B7" w:rsidP="004237B7">
            <w:pPr>
              <w:jc w:val="right"/>
            </w:pPr>
            <w:r>
              <w:t>0.9995</w:t>
            </w:r>
          </w:p>
        </w:tc>
        <w:tc>
          <w:tcPr>
            <w:tcW w:w="2077" w:type="dxa"/>
          </w:tcPr>
          <w:p w:rsidR="004237B7" w:rsidRDefault="004237B7" w:rsidP="004237B7">
            <w:pPr>
              <w:jc w:val="right"/>
            </w:pPr>
            <w:r>
              <w:t>1.0481</w:t>
            </w:r>
          </w:p>
        </w:tc>
      </w:tr>
    </w:tbl>
    <w:p w:rsidR="004237B7" w:rsidRDefault="004237B7" w:rsidP="004237B7">
      <w:pPr>
        <w:pStyle w:val="-8"/>
        <w:rPr>
          <w:rFonts w:hint="eastAsia"/>
        </w:rPr>
      </w:pPr>
      <w:r>
        <w:rPr>
          <w:rFonts w:hint="eastAsia"/>
        </w:rPr>
        <w:t>注：1、基金业绩指标不包括持有人认（申）购或交易基金的各项费用，计入费用后实际收益水平要低于所列数字；</w:t>
      </w:r>
    </w:p>
    <w:p w:rsidR="004237B7" w:rsidRDefault="004237B7" w:rsidP="004237B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237B7" w:rsidRDefault="004237B7" w:rsidP="004237B7">
      <w:pPr>
        <w:pStyle w:val="-2"/>
        <w:spacing w:before="312"/>
        <w:rPr>
          <w:rFonts w:hint="eastAsia"/>
        </w:rPr>
      </w:pPr>
      <w:r>
        <w:rPr>
          <w:rFonts w:hint="eastAsia"/>
        </w:rPr>
        <w:t>基金净值表现</w:t>
      </w:r>
    </w:p>
    <w:p w:rsidR="004237B7" w:rsidRDefault="004237B7" w:rsidP="004237B7">
      <w:pPr>
        <w:pStyle w:val="-3"/>
        <w:spacing w:before="156" w:after="156"/>
        <w:rPr>
          <w:rFonts w:hint="eastAsia"/>
        </w:rPr>
      </w:pPr>
      <w:r>
        <w:rPr>
          <w:rFonts w:hint="eastAsia"/>
        </w:rPr>
        <w:t>本报告期基金份额净值增长率及其与同期业绩比较基准收益率的比较</w:t>
      </w:r>
    </w:p>
    <w:p w:rsidR="004237B7" w:rsidRDefault="004237B7" w:rsidP="004237B7">
      <w:pPr>
        <w:pStyle w:val="-"/>
        <w:ind w:firstLine="420"/>
        <w:rPr>
          <w:rFonts w:hint="eastAsia"/>
        </w:rPr>
      </w:pPr>
      <w:r>
        <w:rPr>
          <w:rFonts w:hint="eastAsia"/>
        </w:rPr>
        <w:t>南方亚洲美元收益债券（QDII）A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237B7" w:rsidTr="004237B7">
        <w:trPr>
          <w:cnfStyle w:val="100000000000" w:firstRow="1" w:lastRow="0" w:firstColumn="0" w:lastColumn="0" w:oddVBand="0" w:evenVBand="0" w:oddHBand="0" w:evenHBand="0" w:firstRowFirstColumn="0" w:firstRowLastColumn="0" w:lastRowFirstColumn="0" w:lastRowLastColumn="0"/>
        </w:trPr>
        <w:tc>
          <w:tcPr>
            <w:tcW w:w="1186" w:type="dxa"/>
          </w:tcPr>
          <w:p w:rsidR="004237B7" w:rsidRPr="004237B7" w:rsidRDefault="004237B7" w:rsidP="004237B7">
            <w:pPr>
              <w:jc w:val="center"/>
              <w:rPr>
                <w:b/>
              </w:rPr>
            </w:pPr>
            <w:r w:rsidRPr="004237B7">
              <w:rPr>
                <w:rFonts w:hint="eastAsia"/>
                <w:b/>
              </w:rPr>
              <w:lastRenderedPageBreak/>
              <w:t>阶段</w:t>
            </w:r>
          </w:p>
        </w:tc>
        <w:tc>
          <w:tcPr>
            <w:tcW w:w="1186" w:type="dxa"/>
          </w:tcPr>
          <w:p w:rsidR="004237B7" w:rsidRPr="004237B7" w:rsidRDefault="004237B7" w:rsidP="004237B7">
            <w:pPr>
              <w:jc w:val="center"/>
              <w:rPr>
                <w:b/>
              </w:rPr>
            </w:pPr>
            <w:r w:rsidRPr="004237B7">
              <w:rPr>
                <w:rFonts w:hint="eastAsia"/>
                <w:b/>
              </w:rPr>
              <w:t>净值增长率①</w:t>
            </w:r>
          </w:p>
        </w:tc>
        <w:tc>
          <w:tcPr>
            <w:tcW w:w="1186" w:type="dxa"/>
          </w:tcPr>
          <w:p w:rsidR="004237B7" w:rsidRPr="004237B7" w:rsidRDefault="004237B7" w:rsidP="004237B7">
            <w:pPr>
              <w:jc w:val="center"/>
              <w:rPr>
                <w:b/>
              </w:rPr>
            </w:pPr>
            <w:r w:rsidRPr="004237B7">
              <w:rPr>
                <w:rFonts w:hint="eastAsia"/>
                <w:b/>
              </w:rPr>
              <w:t>净值增长率标准差②</w:t>
            </w:r>
          </w:p>
        </w:tc>
        <w:tc>
          <w:tcPr>
            <w:tcW w:w="1187" w:type="dxa"/>
          </w:tcPr>
          <w:p w:rsidR="004237B7" w:rsidRPr="004237B7" w:rsidRDefault="004237B7" w:rsidP="004237B7">
            <w:pPr>
              <w:jc w:val="center"/>
              <w:rPr>
                <w:b/>
              </w:rPr>
            </w:pPr>
            <w:r w:rsidRPr="004237B7">
              <w:rPr>
                <w:rFonts w:hint="eastAsia"/>
                <w:b/>
              </w:rPr>
              <w:t>业绩比较基准收益率③</w:t>
            </w:r>
          </w:p>
        </w:tc>
        <w:tc>
          <w:tcPr>
            <w:tcW w:w="1187" w:type="dxa"/>
          </w:tcPr>
          <w:p w:rsidR="004237B7" w:rsidRPr="004237B7" w:rsidRDefault="004237B7" w:rsidP="004237B7">
            <w:pPr>
              <w:jc w:val="center"/>
              <w:rPr>
                <w:b/>
              </w:rPr>
            </w:pPr>
            <w:r w:rsidRPr="004237B7">
              <w:rPr>
                <w:rFonts w:hint="eastAsia"/>
                <w:b/>
              </w:rPr>
              <w:t>业绩比较基准收益率标准差④</w:t>
            </w:r>
          </w:p>
        </w:tc>
        <w:tc>
          <w:tcPr>
            <w:tcW w:w="1187" w:type="dxa"/>
          </w:tcPr>
          <w:p w:rsidR="004237B7" w:rsidRPr="004237B7" w:rsidRDefault="004237B7" w:rsidP="004237B7">
            <w:pPr>
              <w:jc w:val="center"/>
              <w:rPr>
                <w:b/>
              </w:rPr>
            </w:pPr>
            <w:r w:rsidRPr="004237B7">
              <w:rPr>
                <w:rFonts w:hint="eastAsia"/>
                <w:b/>
              </w:rPr>
              <w:t>①</w:t>
            </w:r>
            <w:r w:rsidRPr="004237B7">
              <w:rPr>
                <w:rFonts w:hint="eastAsia"/>
                <w:b/>
              </w:rPr>
              <w:t>-</w:t>
            </w:r>
            <w:r w:rsidRPr="004237B7">
              <w:rPr>
                <w:rFonts w:hint="eastAsia"/>
                <w:b/>
              </w:rPr>
              <w:t>③</w:t>
            </w:r>
          </w:p>
        </w:tc>
        <w:tc>
          <w:tcPr>
            <w:tcW w:w="1187" w:type="dxa"/>
          </w:tcPr>
          <w:p w:rsidR="004237B7" w:rsidRPr="004237B7" w:rsidRDefault="004237B7" w:rsidP="004237B7">
            <w:pPr>
              <w:jc w:val="center"/>
              <w:rPr>
                <w:b/>
              </w:rPr>
            </w:pPr>
            <w:r w:rsidRPr="004237B7">
              <w:rPr>
                <w:rFonts w:hint="eastAsia"/>
                <w:b/>
              </w:rPr>
              <w:t>②</w:t>
            </w:r>
            <w:r w:rsidRPr="004237B7">
              <w:rPr>
                <w:rFonts w:hint="eastAsia"/>
                <w:b/>
              </w:rPr>
              <w:t>-</w:t>
            </w:r>
            <w:r w:rsidRPr="004237B7">
              <w:rPr>
                <w:rFonts w:hint="eastAsia"/>
                <w:b/>
              </w:rPr>
              <w:t>④</w:t>
            </w:r>
          </w:p>
        </w:tc>
      </w:tr>
      <w:tr w:rsidR="004237B7" w:rsidTr="004237B7">
        <w:tc>
          <w:tcPr>
            <w:tcW w:w="1186" w:type="dxa"/>
          </w:tcPr>
          <w:p w:rsidR="004237B7" w:rsidRDefault="004237B7" w:rsidP="004237B7">
            <w:pPr>
              <w:jc w:val="left"/>
            </w:pPr>
            <w:r>
              <w:rPr>
                <w:rFonts w:hint="eastAsia"/>
              </w:rPr>
              <w:t>过去三个月</w:t>
            </w:r>
          </w:p>
        </w:tc>
        <w:tc>
          <w:tcPr>
            <w:tcW w:w="1186" w:type="dxa"/>
          </w:tcPr>
          <w:p w:rsidR="004237B7" w:rsidRDefault="004237B7" w:rsidP="004237B7">
            <w:pPr>
              <w:jc w:val="right"/>
            </w:pPr>
            <w:r>
              <w:t>-0.03%</w:t>
            </w:r>
          </w:p>
        </w:tc>
        <w:tc>
          <w:tcPr>
            <w:tcW w:w="1186" w:type="dxa"/>
          </w:tcPr>
          <w:p w:rsidR="004237B7" w:rsidRDefault="004237B7" w:rsidP="004237B7">
            <w:pPr>
              <w:jc w:val="right"/>
            </w:pPr>
            <w:r>
              <w:t>0.10%</w:t>
            </w:r>
          </w:p>
        </w:tc>
        <w:tc>
          <w:tcPr>
            <w:tcW w:w="1187" w:type="dxa"/>
          </w:tcPr>
          <w:p w:rsidR="004237B7" w:rsidRDefault="004237B7" w:rsidP="004237B7">
            <w:pPr>
              <w:jc w:val="right"/>
            </w:pPr>
            <w:r>
              <w:t>0.39%</w:t>
            </w:r>
          </w:p>
        </w:tc>
        <w:tc>
          <w:tcPr>
            <w:tcW w:w="1187" w:type="dxa"/>
          </w:tcPr>
          <w:p w:rsidR="004237B7" w:rsidRDefault="004237B7" w:rsidP="004237B7">
            <w:pPr>
              <w:jc w:val="right"/>
            </w:pPr>
            <w:r>
              <w:t>0.00%</w:t>
            </w:r>
          </w:p>
        </w:tc>
        <w:tc>
          <w:tcPr>
            <w:tcW w:w="1187" w:type="dxa"/>
          </w:tcPr>
          <w:p w:rsidR="004237B7" w:rsidRDefault="004237B7" w:rsidP="004237B7">
            <w:pPr>
              <w:jc w:val="right"/>
            </w:pPr>
            <w:r>
              <w:t>-0.42%</w:t>
            </w:r>
          </w:p>
        </w:tc>
        <w:tc>
          <w:tcPr>
            <w:tcW w:w="1187" w:type="dxa"/>
          </w:tcPr>
          <w:p w:rsidR="004237B7" w:rsidRDefault="004237B7" w:rsidP="004237B7">
            <w:pPr>
              <w:jc w:val="right"/>
            </w:pPr>
            <w:r>
              <w:t>0.10%</w:t>
            </w:r>
          </w:p>
        </w:tc>
      </w:tr>
      <w:tr w:rsidR="004237B7" w:rsidTr="004237B7">
        <w:tc>
          <w:tcPr>
            <w:tcW w:w="1186" w:type="dxa"/>
          </w:tcPr>
          <w:p w:rsidR="004237B7" w:rsidRDefault="004237B7" w:rsidP="004237B7">
            <w:pPr>
              <w:jc w:val="left"/>
            </w:pPr>
            <w:r>
              <w:rPr>
                <w:rFonts w:hint="eastAsia"/>
              </w:rPr>
              <w:t>过去六个月</w:t>
            </w:r>
          </w:p>
        </w:tc>
        <w:tc>
          <w:tcPr>
            <w:tcW w:w="1186" w:type="dxa"/>
          </w:tcPr>
          <w:p w:rsidR="004237B7" w:rsidRDefault="004237B7" w:rsidP="004237B7">
            <w:pPr>
              <w:jc w:val="right"/>
            </w:pPr>
            <w:r>
              <w:t>1.47%</w:t>
            </w:r>
          </w:p>
        </w:tc>
        <w:tc>
          <w:tcPr>
            <w:tcW w:w="1186" w:type="dxa"/>
          </w:tcPr>
          <w:p w:rsidR="004237B7" w:rsidRDefault="004237B7" w:rsidP="004237B7">
            <w:pPr>
              <w:jc w:val="right"/>
            </w:pPr>
            <w:r>
              <w:t>0.12%</w:t>
            </w:r>
          </w:p>
        </w:tc>
        <w:tc>
          <w:tcPr>
            <w:tcW w:w="1187" w:type="dxa"/>
          </w:tcPr>
          <w:p w:rsidR="004237B7" w:rsidRDefault="004237B7" w:rsidP="004237B7">
            <w:pPr>
              <w:jc w:val="right"/>
            </w:pPr>
            <w:r>
              <w:t>0.82%</w:t>
            </w:r>
          </w:p>
        </w:tc>
        <w:tc>
          <w:tcPr>
            <w:tcW w:w="1187" w:type="dxa"/>
          </w:tcPr>
          <w:p w:rsidR="004237B7" w:rsidRDefault="004237B7" w:rsidP="004237B7">
            <w:pPr>
              <w:jc w:val="right"/>
            </w:pPr>
            <w:r>
              <w:t>0.00%</w:t>
            </w:r>
          </w:p>
        </w:tc>
        <w:tc>
          <w:tcPr>
            <w:tcW w:w="1187" w:type="dxa"/>
          </w:tcPr>
          <w:p w:rsidR="004237B7" w:rsidRDefault="004237B7" w:rsidP="004237B7">
            <w:pPr>
              <w:jc w:val="right"/>
            </w:pPr>
            <w:r>
              <w:t>0.65%</w:t>
            </w:r>
          </w:p>
        </w:tc>
        <w:tc>
          <w:tcPr>
            <w:tcW w:w="1187" w:type="dxa"/>
          </w:tcPr>
          <w:p w:rsidR="004237B7" w:rsidRDefault="004237B7" w:rsidP="004237B7">
            <w:pPr>
              <w:jc w:val="right"/>
            </w:pPr>
            <w:r>
              <w:t>0.12%</w:t>
            </w:r>
          </w:p>
        </w:tc>
      </w:tr>
      <w:tr w:rsidR="004237B7" w:rsidTr="004237B7">
        <w:tc>
          <w:tcPr>
            <w:tcW w:w="1186" w:type="dxa"/>
          </w:tcPr>
          <w:p w:rsidR="004237B7" w:rsidRDefault="004237B7" w:rsidP="004237B7">
            <w:pPr>
              <w:jc w:val="left"/>
            </w:pPr>
            <w:r>
              <w:rPr>
                <w:rFonts w:hint="eastAsia"/>
              </w:rPr>
              <w:t>过去一年</w:t>
            </w:r>
          </w:p>
        </w:tc>
        <w:tc>
          <w:tcPr>
            <w:tcW w:w="1186" w:type="dxa"/>
          </w:tcPr>
          <w:p w:rsidR="004237B7" w:rsidRDefault="004237B7" w:rsidP="004237B7">
            <w:pPr>
              <w:jc w:val="right"/>
            </w:pPr>
            <w:r>
              <w:t>4.38%</w:t>
            </w:r>
          </w:p>
        </w:tc>
        <w:tc>
          <w:tcPr>
            <w:tcW w:w="1186" w:type="dxa"/>
          </w:tcPr>
          <w:p w:rsidR="004237B7" w:rsidRDefault="004237B7" w:rsidP="004237B7">
            <w:pPr>
              <w:jc w:val="right"/>
            </w:pPr>
            <w:r>
              <w:t>0.16%</w:t>
            </w:r>
          </w:p>
        </w:tc>
        <w:tc>
          <w:tcPr>
            <w:tcW w:w="1187" w:type="dxa"/>
          </w:tcPr>
          <w:p w:rsidR="004237B7" w:rsidRDefault="004237B7" w:rsidP="004237B7">
            <w:pPr>
              <w:jc w:val="right"/>
            </w:pPr>
            <w:r>
              <w:t>1.60%</w:t>
            </w:r>
          </w:p>
        </w:tc>
        <w:tc>
          <w:tcPr>
            <w:tcW w:w="1187" w:type="dxa"/>
          </w:tcPr>
          <w:p w:rsidR="004237B7" w:rsidRDefault="004237B7" w:rsidP="004237B7">
            <w:pPr>
              <w:jc w:val="right"/>
            </w:pPr>
            <w:r>
              <w:t>0.00%</w:t>
            </w:r>
          </w:p>
        </w:tc>
        <w:tc>
          <w:tcPr>
            <w:tcW w:w="1187" w:type="dxa"/>
          </w:tcPr>
          <w:p w:rsidR="004237B7" w:rsidRDefault="004237B7" w:rsidP="004237B7">
            <w:pPr>
              <w:jc w:val="right"/>
            </w:pPr>
            <w:r>
              <w:t>2.78%</w:t>
            </w:r>
          </w:p>
        </w:tc>
        <w:tc>
          <w:tcPr>
            <w:tcW w:w="1187" w:type="dxa"/>
          </w:tcPr>
          <w:p w:rsidR="004237B7" w:rsidRDefault="004237B7" w:rsidP="004237B7">
            <w:pPr>
              <w:jc w:val="right"/>
            </w:pPr>
            <w:r>
              <w:t>0.16%</w:t>
            </w:r>
          </w:p>
        </w:tc>
      </w:tr>
      <w:tr w:rsidR="004237B7" w:rsidTr="004237B7">
        <w:tc>
          <w:tcPr>
            <w:tcW w:w="1186" w:type="dxa"/>
          </w:tcPr>
          <w:p w:rsidR="004237B7" w:rsidRDefault="004237B7" w:rsidP="004237B7">
            <w:pPr>
              <w:jc w:val="left"/>
            </w:pPr>
            <w:r>
              <w:rPr>
                <w:rFonts w:hint="eastAsia"/>
              </w:rPr>
              <w:t>过去三年</w:t>
            </w:r>
          </w:p>
        </w:tc>
        <w:tc>
          <w:tcPr>
            <w:tcW w:w="1186" w:type="dxa"/>
          </w:tcPr>
          <w:p w:rsidR="004237B7" w:rsidRDefault="004237B7" w:rsidP="004237B7">
            <w:pPr>
              <w:jc w:val="right"/>
            </w:pPr>
            <w:r>
              <w:t>10.80%</w:t>
            </w:r>
          </w:p>
        </w:tc>
        <w:tc>
          <w:tcPr>
            <w:tcW w:w="1186" w:type="dxa"/>
          </w:tcPr>
          <w:p w:rsidR="004237B7" w:rsidRDefault="004237B7" w:rsidP="004237B7">
            <w:pPr>
              <w:jc w:val="right"/>
            </w:pPr>
            <w:r>
              <w:t>0.20%</w:t>
            </w:r>
          </w:p>
        </w:tc>
        <w:tc>
          <w:tcPr>
            <w:tcW w:w="1187" w:type="dxa"/>
          </w:tcPr>
          <w:p w:rsidR="004237B7" w:rsidRDefault="004237B7" w:rsidP="004237B7">
            <w:pPr>
              <w:jc w:val="right"/>
            </w:pPr>
            <w:r>
              <w:t>4.97%</w:t>
            </w:r>
          </w:p>
        </w:tc>
        <w:tc>
          <w:tcPr>
            <w:tcW w:w="1187" w:type="dxa"/>
          </w:tcPr>
          <w:p w:rsidR="004237B7" w:rsidRDefault="004237B7" w:rsidP="004237B7">
            <w:pPr>
              <w:jc w:val="right"/>
            </w:pPr>
            <w:r>
              <w:t>0.00%</w:t>
            </w:r>
          </w:p>
        </w:tc>
        <w:tc>
          <w:tcPr>
            <w:tcW w:w="1187" w:type="dxa"/>
          </w:tcPr>
          <w:p w:rsidR="004237B7" w:rsidRDefault="004237B7" w:rsidP="004237B7">
            <w:pPr>
              <w:jc w:val="right"/>
            </w:pPr>
            <w:r>
              <w:t>5.83%</w:t>
            </w:r>
          </w:p>
        </w:tc>
        <w:tc>
          <w:tcPr>
            <w:tcW w:w="1187" w:type="dxa"/>
          </w:tcPr>
          <w:p w:rsidR="004237B7" w:rsidRDefault="004237B7" w:rsidP="004237B7">
            <w:pPr>
              <w:jc w:val="right"/>
            </w:pPr>
            <w:r>
              <w:t>0.20%</w:t>
            </w:r>
          </w:p>
        </w:tc>
      </w:tr>
      <w:tr w:rsidR="004237B7" w:rsidTr="004237B7">
        <w:tc>
          <w:tcPr>
            <w:tcW w:w="1186" w:type="dxa"/>
          </w:tcPr>
          <w:p w:rsidR="004237B7" w:rsidRDefault="004237B7" w:rsidP="004237B7">
            <w:pPr>
              <w:jc w:val="left"/>
            </w:pPr>
            <w:r>
              <w:rPr>
                <w:rFonts w:hint="eastAsia"/>
              </w:rPr>
              <w:t>过去五年</w:t>
            </w:r>
          </w:p>
        </w:tc>
        <w:tc>
          <w:tcPr>
            <w:tcW w:w="1186" w:type="dxa"/>
          </w:tcPr>
          <w:p w:rsidR="004237B7" w:rsidRDefault="004237B7" w:rsidP="004237B7">
            <w:pPr>
              <w:jc w:val="right"/>
            </w:pPr>
            <w:r>
              <w:t>-5.81%</w:t>
            </w:r>
          </w:p>
        </w:tc>
        <w:tc>
          <w:tcPr>
            <w:tcW w:w="1186" w:type="dxa"/>
          </w:tcPr>
          <w:p w:rsidR="004237B7" w:rsidRDefault="004237B7" w:rsidP="004237B7">
            <w:pPr>
              <w:jc w:val="right"/>
            </w:pPr>
            <w:r>
              <w:t>0.36%</w:t>
            </w:r>
          </w:p>
        </w:tc>
        <w:tc>
          <w:tcPr>
            <w:tcW w:w="1187" w:type="dxa"/>
          </w:tcPr>
          <w:p w:rsidR="004237B7" w:rsidRDefault="004237B7" w:rsidP="004237B7">
            <w:pPr>
              <w:jc w:val="right"/>
            </w:pPr>
            <w:r>
              <w:t>8.56%</w:t>
            </w:r>
          </w:p>
        </w:tc>
        <w:tc>
          <w:tcPr>
            <w:tcW w:w="1187" w:type="dxa"/>
          </w:tcPr>
          <w:p w:rsidR="004237B7" w:rsidRDefault="004237B7" w:rsidP="004237B7">
            <w:pPr>
              <w:jc w:val="right"/>
            </w:pPr>
            <w:r>
              <w:t>0.00%</w:t>
            </w:r>
          </w:p>
        </w:tc>
        <w:tc>
          <w:tcPr>
            <w:tcW w:w="1187" w:type="dxa"/>
          </w:tcPr>
          <w:p w:rsidR="004237B7" w:rsidRDefault="004237B7" w:rsidP="004237B7">
            <w:pPr>
              <w:jc w:val="right"/>
            </w:pPr>
            <w:r>
              <w:t>-14.37%</w:t>
            </w:r>
          </w:p>
        </w:tc>
        <w:tc>
          <w:tcPr>
            <w:tcW w:w="1187" w:type="dxa"/>
          </w:tcPr>
          <w:p w:rsidR="004237B7" w:rsidRDefault="004237B7" w:rsidP="004237B7">
            <w:pPr>
              <w:jc w:val="right"/>
            </w:pPr>
            <w:r>
              <w:t>0.36%</w:t>
            </w:r>
          </w:p>
        </w:tc>
      </w:tr>
      <w:tr w:rsidR="004237B7" w:rsidTr="004237B7">
        <w:tc>
          <w:tcPr>
            <w:tcW w:w="1186" w:type="dxa"/>
          </w:tcPr>
          <w:p w:rsidR="004237B7" w:rsidRDefault="004237B7" w:rsidP="004237B7">
            <w:pPr>
              <w:jc w:val="left"/>
            </w:pPr>
            <w:r>
              <w:rPr>
                <w:rFonts w:hint="eastAsia"/>
              </w:rPr>
              <w:t>自基金合同生效起至今</w:t>
            </w:r>
          </w:p>
        </w:tc>
        <w:tc>
          <w:tcPr>
            <w:tcW w:w="1186" w:type="dxa"/>
          </w:tcPr>
          <w:p w:rsidR="004237B7" w:rsidRDefault="004237B7" w:rsidP="004237B7">
            <w:pPr>
              <w:jc w:val="right"/>
            </w:pPr>
            <w:r>
              <w:t>6.86%</w:t>
            </w:r>
          </w:p>
        </w:tc>
        <w:tc>
          <w:tcPr>
            <w:tcW w:w="1186" w:type="dxa"/>
          </w:tcPr>
          <w:p w:rsidR="004237B7" w:rsidRDefault="004237B7" w:rsidP="004237B7">
            <w:pPr>
              <w:jc w:val="right"/>
            </w:pPr>
            <w:r>
              <w:t>0.32%</w:t>
            </w:r>
          </w:p>
        </w:tc>
        <w:tc>
          <w:tcPr>
            <w:tcW w:w="1187" w:type="dxa"/>
          </w:tcPr>
          <w:p w:rsidR="004237B7" w:rsidRDefault="004237B7" w:rsidP="004237B7">
            <w:pPr>
              <w:jc w:val="right"/>
            </w:pPr>
            <w:r>
              <w:t>18.41%</w:t>
            </w:r>
          </w:p>
        </w:tc>
        <w:tc>
          <w:tcPr>
            <w:tcW w:w="1187" w:type="dxa"/>
          </w:tcPr>
          <w:p w:rsidR="004237B7" w:rsidRDefault="004237B7" w:rsidP="004237B7">
            <w:pPr>
              <w:jc w:val="right"/>
            </w:pPr>
            <w:r>
              <w:t>0.00%</w:t>
            </w:r>
          </w:p>
        </w:tc>
        <w:tc>
          <w:tcPr>
            <w:tcW w:w="1187" w:type="dxa"/>
          </w:tcPr>
          <w:p w:rsidR="004237B7" w:rsidRDefault="004237B7" w:rsidP="004237B7">
            <w:pPr>
              <w:jc w:val="right"/>
            </w:pPr>
            <w:r>
              <w:t>-11.55%</w:t>
            </w:r>
          </w:p>
        </w:tc>
        <w:tc>
          <w:tcPr>
            <w:tcW w:w="1187" w:type="dxa"/>
          </w:tcPr>
          <w:p w:rsidR="004237B7" w:rsidRDefault="004237B7" w:rsidP="004237B7">
            <w:pPr>
              <w:jc w:val="right"/>
            </w:pPr>
            <w:r>
              <w:t>0.32%</w:t>
            </w:r>
          </w:p>
        </w:tc>
      </w:tr>
    </w:tbl>
    <w:p w:rsidR="004237B7" w:rsidRDefault="004237B7" w:rsidP="004237B7">
      <w:pPr>
        <w:pStyle w:val="-"/>
        <w:ind w:firstLine="420"/>
        <w:rPr>
          <w:rFonts w:hint="eastAsia"/>
        </w:rPr>
      </w:pPr>
      <w:r>
        <w:rPr>
          <w:rFonts w:hint="eastAsia"/>
        </w:rPr>
        <w:t>南方亚洲美元收益债券（QDII）C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237B7" w:rsidTr="004237B7">
        <w:trPr>
          <w:cnfStyle w:val="100000000000" w:firstRow="1" w:lastRow="0" w:firstColumn="0" w:lastColumn="0" w:oddVBand="0" w:evenVBand="0" w:oddHBand="0" w:evenHBand="0" w:firstRowFirstColumn="0" w:firstRowLastColumn="0" w:lastRowFirstColumn="0" w:lastRowLastColumn="0"/>
        </w:trPr>
        <w:tc>
          <w:tcPr>
            <w:tcW w:w="1186" w:type="dxa"/>
          </w:tcPr>
          <w:p w:rsidR="004237B7" w:rsidRPr="004237B7" w:rsidRDefault="004237B7" w:rsidP="004237B7">
            <w:pPr>
              <w:jc w:val="center"/>
              <w:rPr>
                <w:b/>
              </w:rPr>
            </w:pPr>
            <w:r w:rsidRPr="004237B7">
              <w:rPr>
                <w:rFonts w:hint="eastAsia"/>
                <w:b/>
              </w:rPr>
              <w:t>阶段</w:t>
            </w:r>
          </w:p>
        </w:tc>
        <w:tc>
          <w:tcPr>
            <w:tcW w:w="1186" w:type="dxa"/>
          </w:tcPr>
          <w:p w:rsidR="004237B7" w:rsidRPr="004237B7" w:rsidRDefault="004237B7" w:rsidP="004237B7">
            <w:pPr>
              <w:jc w:val="center"/>
              <w:rPr>
                <w:b/>
              </w:rPr>
            </w:pPr>
            <w:r w:rsidRPr="004237B7">
              <w:rPr>
                <w:rFonts w:hint="eastAsia"/>
                <w:b/>
              </w:rPr>
              <w:t>净值增长率①</w:t>
            </w:r>
          </w:p>
        </w:tc>
        <w:tc>
          <w:tcPr>
            <w:tcW w:w="1186" w:type="dxa"/>
          </w:tcPr>
          <w:p w:rsidR="004237B7" w:rsidRPr="004237B7" w:rsidRDefault="004237B7" w:rsidP="004237B7">
            <w:pPr>
              <w:jc w:val="center"/>
              <w:rPr>
                <w:b/>
              </w:rPr>
            </w:pPr>
            <w:r w:rsidRPr="004237B7">
              <w:rPr>
                <w:rFonts w:hint="eastAsia"/>
                <w:b/>
              </w:rPr>
              <w:t>净值增长率标准差②</w:t>
            </w:r>
          </w:p>
        </w:tc>
        <w:tc>
          <w:tcPr>
            <w:tcW w:w="1187" w:type="dxa"/>
          </w:tcPr>
          <w:p w:rsidR="004237B7" w:rsidRPr="004237B7" w:rsidRDefault="004237B7" w:rsidP="004237B7">
            <w:pPr>
              <w:jc w:val="center"/>
              <w:rPr>
                <w:b/>
              </w:rPr>
            </w:pPr>
            <w:r w:rsidRPr="004237B7">
              <w:rPr>
                <w:rFonts w:hint="eastAsia"/>
                <w:b/>
              </w:rPr>
              <w:t>业绩比较基准收益率③</w:t>
            </w:r>
          </w:p>
        </w:tc>
        <w:tc>
          <w:tcPr>
            <w:tcW w:w="1187" w:type="dxa"/>
          </w:tcPr>
          <w:p w:rsidR="004237B7" w:rsidRPr="004237B7" w:rsidRDefault="004237B7" w:rsidP="004237B7">
            <w:pPr>
              <w:jc w:val="center"/>
              <w:rPr>
                <w:b/>
              </w:rPr>
            </w:pPr>
            <w:r w:rsidRPr="004237B7">
              <w:rPr>
                <w:rFonts w:hint="eastAsia"/>
                <w:b/>
              </w:rPr>
              <w:t>业绩比较基准收益率标准差④</w:t>
            </w:r>
          </w:p>
        </w:tc>
        <w:tc>
          <w:tcPr>
            <w:tcW w:w="1187" w:type="dxa"/>
          </w:tcPr>
          <w:p w:rsidR="004237B7" w:rsidRPr="004237B7" w:rsidRDefault="004237B7" w:rsidP="004237B7">
            <w:pPr>
              <w:jc w:val="center"/>
              <w:rPr>
                <w:b/>
              </w:rPr>
            </w:pPr>
            <w:r w:rsidRPr="004237B7">
              <w:rPr>
                <w:rFonts w:hint="eastAsia"/>
                <w:b/>
              </w:rPr>
              <w:t>①</w:t>
            </w:r>
            <w:r w:rsidRPr="004237B7">
              <w:rPr>
                <w:rFonts w:hint="eastAsia"/>
                <w:b/>
              </w:rPr>
              <w:t>-</w:t>
            </w:r>
            <w:r w:rsidRPr="004237B7">
              <w:rPr>
                <w:rFonts w:hint="eastAsia"/>
                <w:b/>
              </w:rPr>
              <w:t>③</w:t>
            </w:r>
          </w:p>
        </w:tc>
        <w:tc>
          <w:tcPr>
            <w:tcW w:w="1187" w:type="dxa"/>
          </w:tcPr>
          <w:p w:rsidR="004237B7" w:rsidRPr="004237B7" w:rsidRDefault="004237B7" w:rsidP="004237B7">
            <w:pPr>
              <w:jc w:val="center"/>
              <w:rPr>
                <w:b/>
              </w:rPr>
            </w:pPr>
            <w:r w:rsidRPr="004237B7">
              <w:rPr>
                <w:rFonts w:hint="eastAsia"/>
                <w:b/>
              </w:rPr>
              <w:t>②</w:t>
            </w:r>
            <w:r w:rsidRPr="004237B7">
              <w:rPr>
                <w:rFonts w:hint="eastAsia"/>
                <w:b/>
              </w:rPr>
              <w:t>-</w:t>
            </w:r>
            <w:r w:rsidRPr="004237B7">
              <w:rPr>
                <w:rFonts w:hint="eastAsia"/>
                <w:b/>
              </w:rPr>
              <w:t>④</w:t>
            </w:r>
          </w:p>
        </w:tc>
      </w:tr>
      <w:tr w:rsidR="004237B7" w:rsidTr="004237B7">
        <w:tc>
          <w:tcPr>
            <w:tcW w:w="1186" w:type="dxa"/>
          </w:tcPr>
          <w:p w:rsidR="004237B7" w:rsidRDefault="004237B7" w:rsidP="004237B7">
            <w:pPr>
              <w:jc w:val="left"/>
            </w:pPr>
            <w:r>
              <w:rPr>
                <w:rFonts w:hint="eastAsia"/>
              </w:rPr>
              <w:t>过去三个月</w:t>
            </w:r>
          </w:p>
        </w:tc>
        <w:tc>
          <w:tcPr>
            <w:tcW w:w="1186" w:type="dxa"/>
          </w:tcPr>
          <w:p w:rsidR="004237B7" w:rsidRDefault="004237B7" w:rsidP="004237B7">
            <w:pPr>
              <w:jc w:val="right"/>
            </w:pPr>
            <w:r>
              <w:t>-0.16%</w:t>
            </w:r>
          </w:p>
        </w:tc>
        <w:tc>
          <w:tcPr>
            <w:tcW w:w="1186" w:type="dxa"/>
          </w:tcPr>
          <w:p w:rsidR="004237B7" w:rsidRDefault="004237B7" w:rsidP="004237B7">
            <w:pPr>
              <w:jc w:val="right"/>
            </w:pPr>
            <w:r>
              <w:t>0.10%</w:t>
            </w:r>
          </w:p>
        </w:tc>
        <w:tc>
          <w:tcPr>
            <w:tcW w:w="1187" w:type="dxa"/>
          </w:tcPr>
          <w:p w:rsidR="004237B7" w:rsidRDefault="004237B7" w:rsidP="004237B7">
            <w:pPr>
              <w:jc w:val="right"/>
            </w:pPr>
            <w:r>
              <w:t>0.39%</w:t>
            </w:r>
          </w:p>
        </w:tc>
        <w:tc>
          <w:tcPr>
            <w:tcW w:w="1187" w:type="dxa"/>
          </w:tcPr>
          <w:p w:rsidR="004237B7" w:rsidRDefault="004237B7" w:rsidP="004237B7">
            <w:pPr>
              <w:jc w:val="right"/>
            </w:pPr>
            <w:r>
              <w:t>0.00%</w:t>
            </w:r>
          </w:p>
        </w:tc>
        <w:tc>
          <w:tcPr>
            <w:tcW w:w="1187" w:type="dxa"/>
          </w:tcPr>
          <w:p w:rsidR="004237B7" w:rsidRDefault="004237B7" w:rsidP="004237B7">
            <w:pPr>
              <w:jc w:val="right"/>
            </w:pPr>
            <w:r>
              <w:t>-0.55%</w:t>
            </w:r>
          </w:p>
        </w:tc>
        <w:tc>
          <w:tcPr>
            <w:tcW w:w="1187" w:type="dxa"/>
          </w:tcPr>
          <w:p w:rsidR="004237B7" w:rsidRDefault="004237B7" w:rsidP="004237B7">
            <w:pPr>
              <w:jc w:val="right"/>
            </w:pPr>
            <w:r>
              <w:t>0.10%</w:t>
            </w:r>
          </w:p>
        </w:tc>
      </w:tr>
      <w:tr w:rsidR="004237B7" w:rsidTr="004237B7">
        <w:tc>
          <w:tcPr>
            <w:tcW w:w="1186" w:type="dxa"/>
          </w:tcPr>
          <w:p w:rsidR="004237B7" w:rsidRDefault="004237B7" w:rsidP="004237B7">
            <w:pPr>
              <w:jc w:val="left"/>
            </w:pPr>
            <w:r>
              <w:rPr>
                <w:rFonts w:hint="eastAsia"/>
              </w:rPr>
              <w:t>过去六个月</w:t>
            </w:r>
          </w:p>
        </w:tc>
        <w:tc>
          <w:tcPr>
            <w:tcW w:w="1186" w:type="dxa"/>
          </w:tcPr>
          <w:p w:rsidR="004237B7" w:rsidRDefault="004237B7" w:rsidP="004237B7">
            <w:pPr>
              <w:jc w:val="right"/>
            </w:pPr>
            <w:r>
              <w:t>1.20%</w:t>
            </w:r>
          </w:p>
        </w:tc>
        <w:tc>
          <w:tcPr>
            <w:tcW w:w="1186" w:type="dxa"/>
          </w:tcPr>
          <w:p w:rsidR="004237B7" w:rsidRDefault="004237B7" w:rsidP="004237B7">
            <w:pPr>
              <w:jc w:val="right"/>
            </w:pPr>
            <w:r>
              <w:t>0.12%</w:t>
            </w:r>
          </w:p>
        </w:tc>
        <w:tc>
          <w:tcPr>
            <w:tcW w:w="1187" w:type="dxa"/>
          </w:tcPr>
          <w:p w:rsidR="004237B7" w:rsidRDefault="004237B7" w:rsidP="004237B7">
            <w:pPr>
              <w:jc w:val="right"/>
            </w:pPr>
            <w:r>
              <w:t>0.82%</w:t>
            </w:r>
          </w:p>
        </w:tc>
        <w:tc>
          <w:tcPr>
            <w:tcW w:w="1187" w:type="dxa"/>
          </w:tcPr>
          <w:p w:rsidR="004237B7" w:rsidRDefault="004237B7" w:rsidP="004237B7">
            <w:pPr>
              <w:jc w:val="right"/>
            </w:pPr>
            <w:r>
              <w:t>0.00%</w:t>
            </w:r>
          </w:p>
        </w:tc>
        <w:tc>
          <w:tcPr>
            <w:tcW w:w="1187" w:type="dxa"/>
          </w:tcPr>
          <w:p w:rsidR="004237B7" w:rsidRDefault="004237B7" w:rsidP="004237B7">
            <w:pPr>
              <w:jc w:val="right"/>
            </w:pPr>
            <w:r>
              <w:t>0.38%</w:t>
            </w:r>
          </w:p>
        </w:tc>
        <w:tc>
          <w:tcPr>
            <w:tcW w:w="1187" w:type="dxa"/>
          </w:tcPr>
          <w:p w:rsidR="004237B7" w:rsidRDefault="004237B7" w:rsidP="004237B7">
            <w:pPr>
              <w:jc w:val="right"/>
            </w:pPr>
            <w:r>
              <w:t>0.12%</w:t>
            </w:r>
          </w:p>
        </w:tc>
      </w:tr>
      <w:tr w:rsidR="004237B7" w:rsidTr="004237B7">
        <w:tc>
          <w:tcPr>
            <w:tcW w:w="1186" w:type="dxa"/>
          </w:tcPr>
          <w:p w:rsidR="004237B7" w:rsidRDefault="004237B7" w:rsidP="004237B7">
            <w:pPr>
              <w:jc w:val="left"/>
            </w:pPr>
            <w:r>
              <w:rPr>
                <w:rFonts w:hint="eastAsia"/>
              </w:rPr>
              <w:t>过去一年</w:t>
            </w:r>
          </w:p>
        </w:tc>
        <w:tc>
          <w:tcPr>
            <w:tcW w:w="1186" w:type="dxa"/>
          </w:tcPr>
          <w:p w:rsidR="004237B7" w:rsidRDefault="004237B7" w:rsidP="004237B7">
            <w:pPr>
              <w:jc w:val="right"/>
            </w:pPr>
            <w:r>
              <w:t>3.85%</w:t>
            </w:r>
          </w:p>
        </w:tc>
        <w:tc>
          <w:tcPr>
            <w:tcW w:w="1186" w:type="dxa"/>
          </w:tcPr>
          <w:p w:rsidR="004237B7" w:rsidRDefault="004237B7" w:rsidP="004237B7">
            <w:pPr>
              <w:jc w:val="right"/>
            </w:pPr>
            <w:r>
              <w:t>0.16%</w:t>
            </w:r>
          </w:p>
        </w:tc>
        <w:tc>
          <w:tcPr>
            <w:tcW w:w="1187" w:type="dxa"/>
          </w:tcPr>
          <w:p w:rsidR="004237B7" w:rsidRDefault="004237B7" w:rsidP="004237B7">
            <w:pPr>
              <w:jc w:val="right"/>
            </w:pPr>
            <w:r>
              <w:t>1.60%</w:t>
            </w:r>
          </w:p>
        </w:tc>
        <w:tc>
          <w:tcPr>
            <w:tcW w:w="1187" w:type="dxa"/>
          </w:tcPr>
          <w:p w:rsidR="004237B7" w:rsidRDefault="004237B7" w:rsidP="004237B7">
            <w:pPr>
              <w:jc w:val="right"/>
            </w:pPr>
            <w:r>
              <w:t>0.00%</w:t>
            </w:r>
          </w:p>
        </w:tc>
        <w:tc>
          <w:tcPr>
            <w:tcW w:w="1187" w:type="dxa"/>
          </w:tcPr>
          <w:p w:rsidR="004237B7" w:rsidRDefault="004237B7" w:rsidP="004237B7">
            <w:pPr>
              <w:jc w:val="right"/>
            </w:pPr>
            <w:r>
              <w:t>2.25%</w:t>
            </w:r>
          </w:p>
        </w:tc>
        <w:tc>
          <w:tcPr>
            <w:tcW w:w="1187" w:type="dxa"/>
          </w:tcPr>
          <w:p w:rsidR="004237B7" w:rsidRDefault="004237B7" w:rsidP="004237B7">
            <w:pPr>
              <w:jc w:val="right"/>
            </w:pPr>
            <w:r>
              <w:t>0.16%</w:t>
            </w:r>
          </w:p>
        </w:tc>
      </w:tr>
      <w:tr w:rsidR="004237B7" w:rsidTr="004237B7">
        <w:tc>
          <w:tcPr>
            <w:tcW w:w="1186" w:type="dxa"/>
          </w:tcPr>
          <w:p w:rsidR="004237B7" w:rsidRDefault="004237B7" w:rsidP="004237B7">
            <w:pPr>
              <w:jc w:val="left"/>
            </w:pPr>
            <w:r>
              <w:rPr>
                <w:rFonts w:hint="eastAsia"/>
              </w:rPr>
              <w:t>过去三年</w:t>
            </w:r>
          </w:p>
        </w:tc>
        <w:tc>
          <w:tcPr>
            <w:tcW w:w="1186" w:type="dxa"/>
          </w:tcPr>
          <w:p w:rsidR="004237B7" w:rsidRDefault="004237B7" w:rsidP="004237B7">
            <w:pPr>
              <w:jc w:val="right"/>
            </w:pPr>
            <w:r>
              <w:t>9.12%</w:t>
            </w:r>
          </w:p>
        </w:tc>
        <w:tc>
          <w:tcPr>
            <w:tcW w:w="1186" w:type="dxa"/>
          </w:tcPr>
          <w:p w:rsidR="004237B7" w:rsidRDefault="004237B7" w:rsidP="004237B7">
            <w:pPr>
              <w:jc w:val="right"/>
            </w:pPr>
            <w:r>
              <w:t>0.20%</w:t>
            </w:r>
          </w:p>
        </w:tc>
        <w:tc>
          <w:tcPr>
            <w:tcW w:w="1187" w:type="dxa"/>
          </w:tcPr>
          <w:p w:rsidR="004237B7" w:rsidRDefault="004237B7" w:rsidP="004237B7">
            <w:pPr>
              <w:jc w:val="right"/>
            </w:pPr>
            <w:r>
              <w:t>4.97%</w:t>
            </w:r>
          </w:p>
        </w:tc>
        <w:tc>
          <w:tcPr>
            <w:tcW w:w="1187" w:type="dxa"/>
          </w:tcPr>
          <w:p w:rsidR="004237B7" w:rsidRDefault="004237B7" w:rsidP="004237B7">
            <w:pPr>
              <w:jc w:val="right"/>
            </w:pPr>
            <w:r>
              <w:t>0.00%</w:t>
            </w:r>
          </w:p>
        </w:tc>
        <w:tc>
          <w:tcPr>
            <w:tcW w:w="1187" w:type="dxa"/>
          </w:tcPr>
          <w:p w:rsidR="004237B7" w:rsidRDefault="004237B7" w:rsidP="004237B7">
            <w:pPr>
              <w:jc w:val="right"/>
            </w:pPr>
            <w:r>
              <w:t>4.15%</w:t>
            </w:r>
          </w:p>
        </w:tc>
        <w:tc>
          <w:tcPr>
            <w:tcW w:w="1187" w:type="dxa"/>
          </w:tcPr>
          <w:p w:rsidR="004237B7" w:rsidRDefault="004237B7" w:rsidP="004237B7">
            <w:pPr>
              <w:jc w:val="right"/>
            </w:pPr>
            <w:r>
              <w:t>0.20%</w:t>
            </w:r>
          </w:p>
        </w:tc>
      </w:tr>
      <w:tr w:rsidR="004237B7" w:rsidTr="004237B7">
        <w:tc>
          <w:tcPr>
            <w:tcW w:w="1186" w:type="dxa"/>
          </w:tcPr>
          <w:p w:rsidR="004237B7" w:rsidRDefault="004237B7" w:rsidP="004237B7">
            <w:pPr>
              <w:jc w:val="left"/>
            </w:pPr>
            <w:r>
              <w:rPr>
                <w:rFonts w:hint="eastAsia"/>
              </w:rPr>
              <w:t>过去五年</w:t>
            </w:r>
          </w:p>
        </w:tc>
        <w:tc>
          <w:tcPr>
            <w:tcW w:w="1186" w:type="dxa"/>
          </w:tcPr>
          <w:p w:rsidR="004237B7" w:rsidRDefault="004237B7" w:rsidP="004237B7">
            <w:pPr>
              <w:jc w:val="right"/>
            </w:pPr>
            <w:r>
              <w:t>-8.21%</w:t>
            </w:r>
          </w:p>
        </w:tc>
        <w:tc>
          <w:tcPr>
            <w:tcW w:w="1186" w:type="dxa"/>
          </w:tcPr>
          <w:p w:rsidR="004237B7" w:rsidRDefault="004237B7" w:rsidP="004237B7">
            <w:pPr>
              <w:jc w:val="right"/>
            </w:pPr>
            <w:r>
              <w:t>0.36%</w:t>
            </w:r>
          </w:p>
        </w:tc>
        <w:tc>
          <w:tcPr>
            <w:tcW w:w="1187" w:type="dxa"/>
          </w:tcPr>
          <w:p w:rsidR="004237B7" w:rsidRDefault="004237B7" w:rsidP="004237B7">
            <w:pPr>
              <w:jc w:val="right"/>
            </w:pPr>
            <w:r>
              <w:t>8.56%</w:t>
            </w:r>
          </w:p>
        </w:tc>
        <w:tc>
          <w:tcPr>
            <w:tcW w:w="1187" w:type="dxa"/>
          </w:tcPr>
          <w:p w:rsidR="004237B7" w:rsidRDefault="004237B7" w:rsidP="004237B7">
            <w:pPr>
              <w:jc w:val="right"/>
            </w:pPr>
            <w:r>
              <w:t>0.00%</w:t>
            </w:r>
          </w:p>
        </w:tc>
        <w:tc>
          <w:tcPr>
            <w:tcW w:w="1187" w:type="dxa"/>
          </w:tcPr>
          <w:p w:rsidR="004237B7" w:rsidRDefault="004237B7" w:rsidP="004237B7">
            <w:pPr>
              <w:jc w:val="right"/>
            </w:pPr>
            <w:r>
              <w:t>-16.77%</w:t>
            </w:r>
          </w:p>
        </w:tc>
        <w:tc>
          <w:tcPr>
            <w:tcW w:w="1187" w:type="dxa"/>
          </w:tcPr>
          <w:p w:rsidR="004237B7" w:rsidRDefault="004237B7" w:rsidP="004237B7">
            <w:pPr>
              <w:jc w:val="right"/>
            </w:pPr>
            <w:r>
              <w:t>0.36%</w:t>
            </w:r>
          </w:p>
        </w:tc>
      </w:tr>
      <w:tr w:rsidR="004237B7" w:rsidTr="004237B7">
        <w:tc>
          <w:tcPr>
            <w:tcW w:w="1186" w:type="dxa"/>
          </w:tcPr>
          <w:p w:rsidR="004237B7" w:rsidRDefault="004237B7" w:rsidP="004237B7">
            <w:pPr>
              <w:jc w:val="left"/>
            </w:pPr>
            <w:r>
              <w:rPr>
                <w:rFonts w:hint="eastAsia"/>
              </w:rPr>
              <w:t>自基金合同生效起至今</w:t>
            </w:r>
          </w:p>
        </w:tc>
        <w:tc>
          <w:tcPr>
            <w:tcW w:w="1186" w:type="dxa"/>
          </w:tcPr>
          <w:p w:rsidR="004237B7" w:rsidRDefault="004237B7" w:rsidP="004237B7">
            <w:pPr>
              <w:jc w:val="right"/>
            </w:pPr>
            <w:r>
              <w:t>1.66%</w:t>
            </w:r>
          </w:p>
        </w:tc>
        <w:tc>
          <w:tcPr>
            <w:tcW w:w="1186" w:type="dxa"/>
          </w:tcPr>
          <w:p w:rsidR="004237B7" w:rsidRDefault="004237B7" w:rsidP="004237B7">
            <w:pPr>
              <w:jc w:val="right"/>
            </w:pPr>
            <w:r>
              <w:t>0.32%</w:t>
            </w:r>
          </w:p>
        </w:tc>
        <w:tc>
          <w:tcPr>
            <w:tcW w:w="1187" w:type="dxa"/>
          </w:tcPr>
          <w:p w:rsidR="004237B7" w:rsidRDefault="004237B7" w:rsidP="004237B7">
            <w:pPr>
              <w:jc w:val="right"/>
            </w:pPr>
            <w:r>
              <w:t>18.41%</w:t>
            </w:r>
          </w:p>
        </w:tc>
        <w:tc>
          <w:tcPr>
            <w:tcW w:w="1187" w:type="dxa"/>
          </w:tcPr>
          <w:p w:rsidR="004237B7" w:rsidRDefault="004237B7" w:rsidP="004237B7">
            <w:pPr>
              <w:jc w:val="right"/>
            </w:pPr>
            <w:r>
              <w:t>0.00%</w:t>
            </w:r>
          </w:p>
        </w:tc>
        <w:tc>
          <w:tcPr>
            <w:tcW w:w="1187" w:type="dxa"/>
          </w:tcPr>
          <w:p w:rsidR="004237B7" w:rsidRDefault="004237B7" w:rsidP="004237B7">
            <w:pPr>
              <w:jc w:val="right"/>
            </w:pPr>
            <w:r>
              <w:t>-16.75%</w:t>
            </w:r>
          </w:p>
        </w:tc>
        <w:tc>
          <w:tcPr>
            <w:tcW w:w="1187" w:type="dxa"/>
          </w:tcPr>
          <w:p w:rsidR="004237B7" w:rsidRDefault="004237B7" w:rsidP="004237B7">
            <w:pPr>
              <w:jc w:val="right"/>
            </w:pPr>
            <w:r>
              <w:t>0.32%</w:t>
            </w:r>
          </w:p>
        </w:tc>
      </w:tr>
    </w:tbl>
    <w:p w:rsidR="004237B7" w:rsidRDefault="004237B7" w:rsidP="004237B7">
      <w:pPr>
        <w:pStyle w:val="-"/>
        <w:ind w:firstLine="420"/>
        <w:rPr>
          <w:rFonts w:hint="eastAsia"/>
        </w:rPr>
      </w:pPr>
      <w:r>
        <w:rPr>
          <w:rFonts w:hint="eastAsia"/>
        </w:rPr>
        <w:t>南方亚洲美元收益债券（QDII）E（人民币）</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237B7" w:rsidTr="004237B7">
        <w:trPr>
          <w:cnfStyle w:val="100000000000" w:firstRow="1" w:lastRow="0" w:firstColumn="0" w:lastColumn="0" w:oddVBand="0" w:evenVBand="0" w:oddHBand="0" w:evenHBand="0" w:firstRowFirstColumn="0" w:firstRowLastColumn="0" w:lastRowFirstColumn="0" w:lastRowLastColumn="0"/>
        </w:trPr>
        <w:tc>
          <w:tcPr>
            <w:tcW w:w="1186" w:type="dxa"/>
          </w:tcPr>
          <w:p w:rsidR="004237B7" w:rsidRPr="004237B7" w:rsidRDefault="004237B7" w:rsidP="004237B7">
            <w:pPr>
              <w:jc w:val="center"/>
              <w:rPr>
                <w:b/>
              </w:rPr>
            </w:pPr>
            <w:r w:rsidRPr="004237B7">
              <w:rPr>
                <w:rFonts w:hint="eastAsia"/>
                <w:b/>
              </w:rPr>
              <w:t>阶段</w:t>
            </w:r>
          </w:p>
        </w:tc>
        <w:tc>
          <w:tcPr>
            <w:tcW w:w="1186" w:type="dxa"/>
          </w:tcPr>
          <w:p w:rsidR="004237B7" w:rsidRPr="004237B7" w:rsidRDefault="004237B7" w:rsidP="004237B7">
            <w:pPr>
              <w:jc w:val="center"/>
              <w:rPr>
                <w:b/>
              </w:rPr>
            </w:pPr>
            <w:r w:rsidRPr="004237B7">
              <w:rPr>
                <w:rFonts w:hint="eastAsia"/>
                <w:b/>
              </w:rPr>
              <w:t>净值增长率①</w:t>
            </w:r>
          </w:p>
        </w:tc>
        <w:tc>
          <w:tcPr>
            <w:tcW w:w="1186" w:type="dxa"/>
          </w:tcPr>
          <w:p w:rsidR="004237B7" w:rsidRPr="004237B7" w:rsidRDefault="004237B7" w:rsidP="004237B7">
            <w:pPr>
              <w:jc w:val="center"/>
              <w:rPr>
                <w:b/>
              </w:rPr>
            </w:pPr>
            <w:r w:rsidRPr="004237B7">
              <w:rPr>
                <w:rFonts w:hint="eastAsia"/>
                <w:b/>
              </w:rPr>
              <w:t>净值增长率标准差②</w:t>
            </w:r>
          </w:p>
        </w:tc>
        <w:tc>
          <w:tcPr>
            <w:tcW w:w="1187" w:type="dxa"/>
          </w:tcPr>
          <w:p w:rsidR="004237B7" w:rsidRPr="004237B7" w:rsidRDefault="004237B7" w:rsidP="004237B7">
            <w:pPr>
              <w:jc w:val="center"/>
              <w:rPr>
                <w:b/>
              </w:rPr>
            </w:pPr>
            <w:r w:rsidRPr="004237B7">
              <w:rPr>
                <w:rFonts w:hint="eastAsia"/>
                <w:b/>
              </w:rPr>
              <w:t>业绩比较基准收益率③</w:t>
            </w:r>
          </w:p>
        </w:tc>
        <w:tc>
          <w:tcPr>
            <w:tcW w:w="1187" w:type="dxa"/>
          </w:tcPr>
          <w:p w:rsidR="004237B7" w:rsidRPr="004237B7" w:rsidRDefault="004237B7" w:rsidP="004237B7">
            <w:pPr>
              <w:jc w:val="center"/>
              <w:rPr>
                <w:b/>
              </w:rPr>
            </w:pPr>
            <w:r w:rsidRPr="004237B7">
              <w:rPr>
                <w:rFonts w:hint="eastAsia"/>
                <w:b/>
              </w:rPr>
              <w:t>业绩比较基准收益率标准差④</w:t>
            </w:r>
          </w:p>
        </w:tc>
        <w:tc>
          <w:tcPr>
            <w:tcW w:w="1187" w:type="dxa"/>
          </w:tcPr>
          <w:p w:rsidR="004237B7" w:rsidRPr="004237B7" w:rsidRDefault="004237B7" w:rsidP="004237B7">
            <w:pPr>
              <w:jc w:val="center"/>
              <w:rPr>
                <w:b/>
              </w:rPr>
            </w:pPr>
            <w:r w:rsidRPr="004237B7">
              <w:rPr>
                <w:rFonts w:hint="eastAsia"/>
                <w:b/>
              </w:rPr>
              <w:t>①</w:t>
            </w:r>
            <w:r w:rsidRPr="004237B7">
              <w:rPr>
                <w:rFonts w:hint="eastAsia"/>
                <w:b/>
              </w:rPr>
              <w:t>-</w:t>
            </w:r>
            <w:r w:rsidRPr="004237B7">
              <w:rPr>
                <w:rFonts w:hint="eastAsia"/>
                <w:b/>
              </w:rPr>
              <w:t>③</w:t>
            </w:r>
          </w:p>
        </w:tc>
        <w:tc>
          <w:tcPr>
            <w:tcW w:w="1187" w:type="dxa"/>
          </w:tcPr>
          <w:p w:rsidR="004237B7" w:rsidRPr="004237B7" w:rsidRDefault="004237B7" w:rsidP="004237B7">
            <w:pPr>
              <w:jc w:val="center"/>
              <w:rPr>
                <w:b/>
              </w:rPr>
            </w:pPr>
            <w:r w:rsidRPr="004237B7">
              <w:rPr>
                <w:rFonts w:hint="eastAsia"/>
                <w:b/>
              </w:rPr>
              <w:t>②</w:t>
            </w:r>
            <w:r w:rsidRPr="004237B7">
              <w:rPr>
                <w:rFonts w:hint="eastAsia"/>
                <w:b/>
              </w:rPr>
              <w:t>-</w:t>
            </w:r>
            <w:r w:rsidRPr="004237B7">
              <w:rPr>
                <w:rFonts w:hint="eastAsia"/>
                <w:b/>
              </w:rPr>
              <w:t>④</w:t>
            </w:r>
          </w:p>
        </w:tc>
      </w:tr>
      <w:tr w:rsidR="004237B7" w:rsidTr="004237B7">
        <w:tc>
          <w:tcPr>
            <w:tcW w:w="1186" w:type="dxa"/>
          </w:tcPr>
          <w:p w:rsidR="004237B7" w:rsidRDefault="004237B7" w:rsidP="004237B7">
            <w:pPr>
              <w:jc w:val="left"/>
            </w:pPr>
            <w:r>
              <w:rPr>
                <w:rFonts w:hint="eastAsia"/>
              </w:rPr>
              <w:t>过去三个月</w:t>
            </w:r>
          </w:p>
        </w:tc>
        <w:tc>
          <w:tcPr>
            <w:tcW w:w="1186" w:type="dxa"/>
          </w:tcPr>
          <w:p w:rsidR="004237B7" w:rsidRDefault="004237B7" w:rsidP="004237B7">
            <w:pPr>
              <w:jc w:val="right"/>
            </w:pPr>
            <w:r>
              <w:t>-0.09%</w:t>
            </w:r>
          </w:p>
        </w:tc>
        <w:tc>
          <w:tcPr>
            <w:tcW w:w="1186" w:type="dxa"/>
          </w:tcPr>
          <w:p w:rsidR="004237B7" w:rsidRDefault="004237B7" w:rsidP="004237B7">
            <w:pPr>
              <w:jc w:val="right"/>
            </w:pPr>
            <w:r>
              <w:t>0.10%</w:t>
            </w:r>
          </w:p>
        </w:tc>
        <w:tc>
          <w:tcPr>
            <w:tcW w:w="1187" w:type="dxa"/>
          </w:tcPr>
          <w:p w:rsidR="004237B7" w:rsidRDefault="004237B7" w:rsidP="004237B7">
            <w:pPr>
              <w:jc w:val="right"/>
            </w:pPr>
            <w:r>
              <w:t>0.39%</w:t>
            </w:r>
          </w:p>
        </w:tc>
        <w:tc>
          <w:tcPr>
            <w:tcW w:w="1187" w:type="dxa"/>
          </w:tcPr>
          <w:p w:rsidR="004237B7" w:rsidRDefault="004237B7" w:rsidP="004237B7">
            <w:pPr>
              <w:jc w:val="right"/>
            </w:pPr>
            <w:r>
              <w:t>0.00%</w:t>
            </w:r>
          </w:p>
        </w:tc>
        <w:tc>
          <w:tcPr>
            <w:tcW w:w="1187" w:type="dxa"/>
          </w:tcPr>
          <w:p w:rsidR="004237B7" w:rsidRDefault="004237B7" w:rsidP="004237B7">
            <w:pPr>
              <w:jc w:val="right"/>
            </w:pPr>
            <w:r>
              <w:t>-0.48%</w:t>
            </w:r>
          </w:p>
        </w:tc>
        <w:tc>
          <w:tcPr>
            <w:tcW w:w="1187" w:type="dxa"/>
          </w:tcPr>
          <w:p w:rsidR="004237B7" w:rsidRDefault="004237B7" w:rsidP="004237B7">
            <w:pPr>
              <w:jc w:val="right"/>
            </w:pPr>
            <w:r>
              <w:t>0.10%</w:t>
            </w:r>
          </w:p>
        </w:tc>
      </w:tr>
      <w:tr w:rsidR="004237B7" w:rsidTr="004237B7">
        <w:tc>
          <w:tcPr>
            <w:tcW w:w="1186" w:type="dxa"/>
          </w:tcPr>
          <w:p w:rsidR="004237B7" w:rsidRDefault="004237B7" w:rsidP="004237B7">
            <w:pPr>
              <w:jc w:val="left"/>
            </w:pPr>
            <w:r>
              <w:rPr>
                <w:rFonts w:hint="eastAsia"/>
              </w:rPr>
              <w:t>过去六个月</w:t>
            </w:r>
          </w:p>
        </w:tc>
        <w:tc>
          <w:tcPr>
            <w:tcW w:w="1186" w:type="dxa"/>
          </w:tcPr>
          <w:p w:rsidR="004237B7" w:rsidRDefault="004237B7" w:rsidP="004237B7">
            <w:pPr>
              <w:jc w:val="right"/>
            </w:pPr>
            <w:r>
              <w:t>1.34%</w:t>
            </w:r>
          </w:p>
        </w:tc>
        <w:tc>
          <w:tcPr>
            <w:tcW w:w="1186" w:type="dxa"/>
          </w:tcPr>
          <w:p w:rsidR="004237B7" w:rsidRDefault="004237B7" w:rsidP="004237B7">
            <w:pPr>
              <w:jc w:val="right"/>
            </w:pPr>
            <w:r>
              <w:t>0.12%</w:t>
            </w:r>
          </w:p>
        </w:tc>
        <w:tc>
          <w:tcPr>
            <w:tcW w:w="1187" w:type="dxa"/>
          </w:tcPr>
          <w:p w:rsidR="004237B7" w:rsidRDefault="004237B7" w:rsidP="004237B7">
            <w:pPr>
              <w:jc w:val="right"/>
            </w:pPr>
            <w:r>
              <w:t>0.82%</w:t>
            </w:r>
          </w:p>
        </w:tc>
        <w:tc>
          <w:tcPr>
            <w:tcW w:w="1187" w:type="dxa"/>
          </w:tcPr>
          <w:p w:rsidR="004237B7" w:rsidRDefault="004237B7" w:rsidP="004237B7">
            <w:pPr>
              <w:jc w:val="right"/>
            </w:pPr>
            <w:r>
              <w:t>0.00%</w:t>
            </w:r>
          </w:p>
        </w:tc>
        <w:tc>
          <w:tcPr>
            <w:tcW w:w="1187" w:type="dxa"/>
          </w:tcPr>
          <w:p w:rsidR="004237B7" w:rsidRDefault="004237B7" w:rsidP="004237B7">
            <w:pPr>
              <w:jc w:val="right"/>
            </w:pPr>
            <w:r>
              <w:t>0.52%</w:t>
            </w:r>
          </w:p>
        </w:tc>
        <w:tc>
          <w:tcPr>
            <w:tcW w:w="1187" w:type="dxa"/>
          </w:tcPr>
          <w:p w:rsidR="004237B7" w:rsidRDefault="004237B7" w:rsidP="004237B7">
            <w:pPr>
              <w:jc w:val="right"/>
            </w:pPr>
            <w:r>
              <w:t>0.12%</w:t>
            </w:r>
          </w:p>
        </w:tc>
      </w:tr>
      <w:tr w:rsidR="004237B7" w:rsidTr="004237B7">
        <w:tc>
          <w:tcPr>
            <w:tcW w:w="1186" w:type="dxa"/>
          </w:tcPr>
          <w:p w:rsidR="004237B7" w:rsidRDefault="004237B7" w:rsidP="004237B7">
            <w:pPr>
              <w:jc w:val="left"/>
            </w:pPr>
            <w:r>
              <w:rPr>
                <w:rFonts w:hint="eastAsia"/>
              </w:rPr>
              <w:t>过去一年</w:t>
            </w:r>
          </w:p>
        </w:tc>
        <w:tc>
          <w:tcPr>
            <w:tcW w:w="1186" w:type="dxa"/>
          </w:tcPr>
          <w:p w:rsidR="004237B7" w:rsidRDefault="004237B7" w:rsidP="004237B7">
            <w:pPr>
              <w:jc w:val="right"/>
            </w:pPr>
            <w:r>
              <w:t>4.14%</w:t>
            </w:r>
          </w:p>
        </w:tc>
        <w:tc>
          <w:tcPr>
            <w:tcW w:w="1186" w:type="dxa"/>
          </w:tcPr>
          <w:p w:rsidR="004237B7" w:rsidRDefault="004237B7" w:rsidP="004237B7">
            <w:pPr>
              <w:jc w:val="right"/>
            </w:pPr>
            <w:r>
              <w:t>0.16%</w:t>
            </w:r>
          </w:p>
        </w:tc>
        <w:tc>
          <w:tcPr>
            <w:tcW w:w="1187" w:type="dxa"/>
          </w:tcPr>
          <w:p w:rsidR="004237B7" w:rsidRDefault="004237B7" w:rsidP="004237B7">
            <w:pPr>
              <w:jc w:val="right"/>
            </w:pPr>
            <w:r>
              <w:t>1.60%</w:t>
            </w:r>
          </w:p>
        </w:tc>
        <w:tc>
          <w:tcPr>
            <w:tcW w:w="1187" w:type="dxa"/>
          </w:tcPr>
          <w:p w:rsidR="004237B7" w:rsidRDefault="004237B7" w:rsidP="004237B7">
            <w:pPr>
              <w:jc w:val="right"/>
            </w:pPr>
            <w:r>
              <w:t>0.00%</w:t>
            </w:r>
          </w:p>
        </w:tc>
        <w:tc>
          <w:tcPr>
            <w:tcW w:w="1187" w:type="dxa"/>
          </w:tcPr>
          <w:p w:rsidR="004237B7" w:rsidRDefault="004237B7" w:rsidP="004237B7">
            <w:pPr>
              <w:jc w:val="right"/>
            </w:pPr>
            <w:r>
              <w:t>2.54%</w:t>
            </w:r>
          </w:p>
        </w:tc>
        <w:tc>
          <w:tcPr>
            <w:tcW w:w="1187" w:type="dxa"/>
          </w:tcPr>
          <w:p w:rsidR="004237B7" w:rsidRDefault="004237B7" w:rsidP="004237B7">
            <w:pPr>
              <w:jc w:val="right"/>
            </w:pPr>
            <w:r>
              <w:t>0.16%</w:t>
            </w:r>
          </w:p>
        </w:tc>
      </w:tr>
      <w:tr w:rsidR="004237B7" w:rsidTr="004237B7">
        <w:tc>
          <w:tcPr>
            <w:tcW w:w="1186" w:type="dxa"/>
          </w:tcPr>
          <w:p w:rsidR="004237B7" w:rsidRDefault="004237B7" w:rsidP="004237B7">
            <w:pPr>
              <w:jc w:val="left"/>
            </w:pPr>
            <w:r>
              <w:rPr>
                <w:rFonts w:hint="eastAsia"/>
              </w:rPr>
              <w:t>自基金合同生效起至今</w:t>
            </w:r>
          </w:p>
        </w:tc>
        <w:tc>
          <w:tcPr>
            <w:tcW w:w="1186" w:type="dxa"/>
          </w:tcPr>
          <w:p w:rsidR="004237B7" w:rsidRDefault="004237B7" w:rsidP="004237B7">
            <w:pPr>
              <w:jc w:val="right"/>
            </w:pPr>
            <w:r>
              <w:t>3.89%</w:t>
            </w:r>
          </w:p>
        </w:tc>
        <w:tc>
          <w:tcPr>
            <w:tcW w:w="1186" w:type="dxa"/>
          </w:tcPr>
          <w:p w:rsidR="004237B7" w:rsidRDefault="004237B7" w:rsidP="004237B7">
            <w:pPr>
              <w:jc w:val="right"/>
            </w:pPr>
            <w:r>
              <w:t>0.18%</w:t>
            </w:r>
          </w:p>
        </w:tc>
        <w:tc>
          <w:tcPr>
            <w:tcW w:w="1187" w:type="dxa"/>
          </w:tcPr>
          <w:p w:rsidR="004237B7" w:rsidRDefault="004237B7" w:rsidP="004237B7">
            <w:pPr>
              <w:jc w:val="right"/>
            </w:pPr>
            <w:r>
              <w:t>1.87%</w:t>
            </w:r>
          </w:p>
        </w:tc>
        <w:tc>
          <w:tcPr>
            <w:tcW w:w="1187" w:type="dxa"/>
          </w:tcPr>
          <w:p w:rsidR="004237B7" w:rsidRDefault="004237B7" w:rsidP="004237B7">
            <w:pPr>
              <w:jc w:val="right"/>
            </w:pPr>
            <w:r>
              <w:t>0.00%</w:t>
            </w:r>
          </w:p>
        </w:tc>
        <w:tc>
          <w:tcPr>
            <w:tcW w:w="1187" w:type="dxa"/>
          </w:tcPr>
          <w:p w:rsidR="004237B7" w:rsidRDefault="004237B7" w:rsidP="004237B7">
            <w:pPr>
              <w:jc w:val="right"/>
            </w:pPr>
            <w:r>
              <w:t>2.02%</w:t>
            </w:r>
          </w:p>
        </w:tc>
        <w:tc>
          <w:tcPr>
            <w:tcW w:w="1187" w:type="dxa"/>
          </w:tcPr>
          <w:p w:rsidR="004237B7" w:rsidRDefault="004237B7" w:rsidP="004237B7">
            <w:pPr>
              <w:jc w:val="right"/>
            </w:pPr>
            <w:r>
              <w:t>0.18%</w:t>
            </w:r>
          </w:p>
        </w:tc>
      </w:tr>
    </w:tbl>
    <w:p w:rsidR="004237B7" w:rsidRDefault="004237B7" w:rsidP="004237B7">
      <w:pPr>
        <w:pStyle w:val="-3"/>
        <w:spacing w:before="156" w:after="156"/>
        <w:rPr>
          <w:rFonts w:hint="eastAsia"/>
        </w:rPr>
      </w:pPr>
      <w:r>
        <w:rPr>
          <w:rFonts w:hint="eastAsia"/>
        </w:rPr>
        <w:lastRenderedPageBreak/>
        <w:t>自基金合同生效以来基金累计净值增长率变动及其与同期业绩比较基准收益率变动的比较</w:t>
      </w:r>
    </w:p>
    <w:p w:rsidR="004237B7" w:rsidRDefault="004237B7" w:rsidP="004237B7">
      <w:r>
        <w:rPr>
          <w:noProof/>
        </w:rPr>
        <w:drawing>
          <wp:inline distT="0" distB="0" distL="0" distR="0">
            <wp:extent cx="5274310" cy="342138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4237B7" w:rsidRDefault="004237B7" w:rsidP="004237B7">
      <w:r>
        <w:rPr>
          <w:noProof/>
        </w:rPr>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4237B7" w:rsidRDefault="004237B7" w:rsidP="004237B7">
      <w:r>
        <w:rPr>
          <w:noProof/>
        </w:rPr>
        <w:lastRenderedPageBreak/>
        <w:drawing>
          <wp:inline distT="0" distB="0" distL="0" distR="0">
            <wp:extent cx="5274310" cy="30613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061335"/>
                    </a:xfrm>
                    <a:prstGeom prst="rect">
                      <a:avLst/>
                    </a:prstGeom>
                  </pic:spPr>
                </pic:pic>
              </a:graphicData>
            </a:graphic>
          </wp:inline>
        </w:drawing>
      </w:r>
    </w:p>
    <w:p w:rsidR="004237B7" w:rsidRDefault="004237B7" w:rsidP="004237B7">
      <w:pPr>
        <w:pStyle w:val="-8"/>
        <w:rPr>
          <w:rFonts w:hint="eastAsia"/>
        </w:rPr>
      </w:pPr>
      <w:r>
        <w:rPr>
          <w:rFonts w:hint="eastAsia"/>
        </w:rPr>
        <w:t>注：本基金从2024年11月5日起新增E类份额，E类份额自2024年11月6日起存续。</w:t>
      </w:r>
    </w:p>
    <w:p w:rsidR="004237B7" w:rsidRDefault="004237B7" w:rsidP="004237B7">
      <w:pPr>
        <w:pStyle w:val="-1"/>
        <w:ind w:left="281" w:hanging="281"/>
        <w:rPr>
          <w:rFonts w:hint="eastAsia"/>
        </w:rPr>
      </w:pPr>
      <w:r>
        <w:rPr>
          <w:rFonts w:hint="eastAsia"/>
        </w:rPr>
        <w:t>管理人报告</w:t>
      </w:r>
    </w:p>
    <w:p w:rsidR="004237B7" w:rsidRDefault="004237B7" w:rsidP="004237B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237B7" w:rsidTr="005E00B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237B7" w:rsidRPr="004237B7" w:rsidRDefault="004237B7" w:rsidP="004237B7">
            <w:pPr>
              <w:jc w:val="center"/>
              <w:rPr>
                <w:b/>
              </w:rPr>
            </w:pPr>
            <w:r w:rsidRPr="004237B7">
              <w:rPr>
                <w:rFonts w:hint="eastAsia"/>
                <w:b/>
              </w:rPr>
              <w:t>姓名</w:t>
            </w:r>
          </w:p>
        </w:tc>
        <w:tc>
          <w:tcPr>
            <w:tcW w:w="851" w:type="dxa"/>
            <w:vMerge w:val="restart"/>
          </w:tcPr>
          <w:p w:rsidR="004237B7" w:rsidRPr="004237B7" w:rsidRDefault="004237B7" w:rsidP="004237B7">
            <w:pPr>
              <w:jc w:val="center"/>
              <w:rPr>
                <w:b/>
              </w:rPr>
            </w:pPr>
            <w:r w:rsidRPr="004237B7">
              <w:rPr>
                <w:rFonts w:hint="eastAsia"/>
                <w:b/>
              </w:rPr>
              <w:t>职务</w:t>
            </w:r>
          </w:p>
        </w:tc>
        <w:tc>
          <w:tcPr>
            <w:tcW w:w="2234" w:type="dxa"/>
            <w:gridSpan w:val="2"/>
            <w:tcBorders>
              <w:bottom w:val="single" w:sz="4" w:space="0" w:color="auto"/>
            </w:tcBorders>
          </w:tcPr>
          <w:p w:rsidR="004237B7" w:rsidRPr="004237B7" w:rsidRDefault="004237B7" w:rsidP="004237B7">
            <w:pPr>
              <w:jc w:val="center"/>
              <w:rPr>
                <w:b/>
              </w:rPr>
            </w:pPr>
            <w:r w:rsidRPr="004237B7">
              <w:rPr>
                <w:rFonts w:hint="eastAsia"/>
                <w:b/>
              </w:rPr>
              <w:t>任本基金的基金经理期限</w:t>
            </w:r>
          </w:p>
        </w:tc>
        <w:tc>
          <w:tcPr>
            <w:tcW w:w="703" w:type="dxa"/>
            <w:vMerge w:val="restart"/>
          </w:tcPr>
          <w:p w:rsidR="004237B7" w:rsidRPr="004237B7" w:rsidRDefault="004237B7" w:rsidP="004237B7">
            <w:pPr>
              <w:jc w:val="center"/>
              <w:rPr>
                <w:b/>
              </w:rPr>
            </w:pPr>
            <w:r w:rsidRPr="004237B7">
              <w:rPr>
                <w:rFonts w:hint="eastAsia"/>
                <w:b/>
              </w:rPr>
              <w:t>证券从业年限</w:t>
            </w:r>
          </w:p>
        </w:tc>
        <w:tc>
          <w:tcPr>
            <w:tcW w:w="3856" w:type="dxa"/>
            <w:vMerge w:val="restart"/>
          </w:tcPr>
          <w:p w:rsidR="004237B7" w:rsidRPr="004237B7" w:rsidRDefault="004237B7" w:rsidP="004237B7">
            <w:pPr>
              <w:jc w:val="center"/>
              <w:rPr>
                <w:b/>
              </w:rPr>
            </w:pPr>
            <w:r w:rsidRPr="004237B7">
              <w:rPr>
                <w:rFonts w:hint="eastAsia"/>
                <w:b/>
              </w:rPr>
              <w:t>说明</w:t>
            </w:r>
          </w:p>
        </w:tc>
      </w:tr>
      <w:tr w:rsidR="004237B7" w:rsidTr="004237B7">
        <w:tc>
          <w:tcPr>
            <w:tcW w:w="862" w:type="dxa"/>
            <w:vMerge/>
          </w:tcPr>
          <w:p w:rsidR="004237B7" w:rsidRDefault="004237B7" w:rsidP="004237B7">
            <w:pPr>
              <w:jc w:val="left"/>
            </w:pPr>
          </w:p>
        </w:tc>
        <w:tc>
          <w:tcPr>
            <w:tcW w:w="851" w:type="dxa"/>
            <w:vMerge/>
          </w:tcPr>
          <w:p w:rsidR="004237B7" w:rsidRDefault="004237B7" w:rsidP="004237B7">
            <w:pPr>
              <w:jc w:val="left"/>
            </w:pPr>
          </w:p>
        </w:tc>
        <w:tc>
          <w:tcPr>
            <w:tcW w:w="1117" w:type="dxa"/>
            <w:shd w:val="clear" w:color="auto" w:fill="BFBFBF"/>
          </w:tcPr>
          <w:p w:rsidR="004237B7" w:rsidRPr="004237B7" w:rsidRDefault="004237B7" w:rsidP="004237B7">
            <w:pPr>
              <w:jc w:val="center"/>
              <w:rPr>
                <w:b/>
              </w:rPr>
            </w:pPr>
            <w:r w:rsidRPr="004237B7">
              <w:rPr>
                <w:rFonts w:hint="eastAsia"/>
                <w:b/>
              </w:rPr>
              <w:t>任职日期</w:t>
            </w:r>
          </w:p>
        </w:tc>
        <w:tc>
          <w:tcPr>
            <w:tcW w:w="1117" w:type="dxa"/>
            <w:shd w:val="clear" w:color="auto" w:fill="BFBFBF"/>
          </w:tcPr>
          <w:p w:rsidR="004237B7" w:rsidRPr="004237B7" w:rsidRDefault="004237B7" w:rsidP="004237B7">
            <w:pPr>
              <w:jc w:val="center"/>
              <w:rPr>
                <w:b/>
              </w:rPr>
            </w:pPr>
            <w:r w:rsidRPr="004237B7">
              <w:rPr>
                <w:rFonts w:hint="eastAsia"/>
                <w:b/>
              </w:rPr>
              <w:t>离任日期</w:t>
            </w:r>
          </w:p>
        </w:tc>
        <w:tc>
          <w:tcPr>
            <w:tcW w:w="703" w:type="dxa"/>
            <w:vMerge/>
          </w:tcPr>
          <w:p w:rsidR="004237B7" w:rsidRDefault="004237B7" w:rsidP="004237B7">
            <w:pPr>
              <w:jc w:val="left"/>
            </w:pPr>
          </w:p>
        </w:tc>
        <w:tc>
          <w:tcPr>
            <w:tcW w:w="3856" w:type="dxa"/>
            <w:vMerge/>
          </w:tcPr>
          <w:p w:rsidR="004237B7" w:rsidRDefault="004237B7" w:rsidP="004237B7">
            <w:pPr>
              <w:jc w:val="left"/>
            </w:pPr>
          </w:p>
        </w:tc>
      </w:tr>
      <w:tr w:rsidR="004237B7" w:rsidTr="004237B7">
        <w:tc>
          <w:tcPr>
            <w:tcW w:w="862" w:type="dxa"/>
          </w:tcPr>
          <w:p w:rsidR="004237B7" w:rsidRDefault="004237B7" w:rsidP="004237B7">
            <w:pPr>
              <w:jc w:val="left"/>
            </w:pPr>
            <w:r>
              <w:rPr>
                <w:rFonts w:hint="eastAsia"/>
              </w:rPr>
              <w:t>王子赟</w:t>
            </w:r>
          </w:p>
        </w:tc>
        <w:tc>
          <w:tcPr>
            <w:tcW w:w="851" w:type="dxa"/>
          </w:tcPr>
          <w:p w:rsidR="004237B7" w:rsidRDefault="004237B7" w:rsidP="004237B7">
            <w:pPr>
              <w:jc w:val="left"/>
            </w:pPr>
            <w:r>
              <w:rPr>
                <w:rFonts w:hint="eastAsia"/>
              </w:rPr>
              <w:t>本基金基金经理</w:t>
            </w:r>
          </w:p>
        </w:tc>
        <w:tc>
          <w:tcPr>
            <w:tcW w:w="1117" w:type="dxa"/>
          </w:tcPr>
          <w:p w:rsidR="004237B7" w:rsidRDefault="004237B7" w:rsidP="004237B7">
            <w:pPr>
              <w:jc w:val="left"/>
            </w:pPr>
            <w:r>
              <w:rPr>
                <w:rFonts w:hint="eastAsia"/>
              </w:rPr>
              <w:t>2022</w:t>
            </w:r>
            <w:r>
              <w:rPr>
                <w:rFonts w:hint="eastAsia"/>
              </w:rPr>
              <w:t>年</w:t>
            </w:r>
            <w:r>
              <w:rPr>
                <w:rFonts w:hint="eastAsia"/>
              </w:rPr>
              <w:t>9</w:t>
            </w:r>
            <w:r>
              <w:rPr>
                <w:rFonts w:hint="eastAsia"/>
              </w:rPr>
              <w:t>月</w:t>
            </w:r>
            <w:r>
              <w:rPr>
                <w:rFonts w:hint="eastAsia"/>
              </w:rPr>
              <w:t>30</w:t>
            </w:r>
            <w:r>
              <w:rPr>
                <w:rFonts w:hint="eastAsia"/>
              </w:rPr>
              <w:t>日</w:t>
            </w:r>
          </w:p>
        </w:tc>
        <w:tc>
          <w:tcPr>
            <w:tcW w:w="1117" w:type="dxa"/>
          </w:tcPr>
          <w:p w:rsidR="004237B7" w:rsidRDefault="004237B7" w:rsidP="004237B7">
            <w:pPr>
              <w:jc w:val="right"/>
            </w:pPr>
            <w:r>
              <w:t>-</w:t>
            </w:r>
          </w:p>
        </w:tc>
        <w:tc>
          <w:tcPr>
            <w:tcW w:w="703" w:type="dxa"/>
          </w:tcPr>
          <w:p w:rsidR="004237B7" w:rsidRDefault="004237B7" w:rsidP="004237B7">
            <w:pPr>
              <w:jc w:val="left"/>
            </w:pPr>
            <w:r>
              <w:rPr>
                <w:rFonts w:hint="eastAsia"/>
              </w:rPr>
              <w:t>14</w:t>
            </w:r>
            <w:r>
              <w:rPr>
                <w:rFonts w:hint="eastAsia"/>
              </w:rPr>
              <w:t>年</w:t>
            </w:r>
          </w:p>
        </w:tc>
        <w:tc>
          <w:tcPr>
            <w:tcW w:w="3856" w:type="dxa"/>
          </w:tcPr>
          <w:p w:rsidR="004237B7" w:rsidRDefault="004237B7" w:rsidP="004237B7">
            <w:r>
              <w:rPr>
                <w:rFonts w:hint="eastAsia"/>
              </w:rPr>
              <w:t>香港科技大学通信专业硕士，特许金融分析师（</w:t>
            </w:r>
            <w:r>
              <w:rPr>
                <w:rFonts w:hint="eastAsia"/>
              </w:rPr>
              <w:t>CFA</w:t>
            </w:r>
            <w:r>
              <w:rPr>
                <w:rFonts w:hint="eastAsia"/>
              </w:rPr>
              <w:t>），具有基金从业资格。曾就职于</w:t>
            </w:r>
            <w:r>
              <w:rPr>
                <w:rFonts w:hint="eastAsia"/>
              </w:rPr>
              <w:t>Wavecom</w:t>
            </w:r>
            <w:r>
              <w:rPr>
                <w:rFonts w:hint="eastAsia"/>
              </w:rPr>
              <w:t>无线（后被</w:t>
            </w:r>
            <w:r>
              <w:rPr>
                <w:rFonts w:hint="eastAsia"/>
              </w:rPr>
              <w:t>Sierra Wireless</w:t>
            </w:r>
            <w:r>
              <w:rPr>
                <w:rFonts w:hint="eastAsia"/>
              </w:rPr>
              <w:t>收购）、交银国际、复星集团、深蓝国际投资（香港）、华夏基金（香港），历任软件工程师、金融工程师、投资组合经理、投资部董事。</w:t>
            </w:r>
            <w:r>
              <w:rPr>
                <w:rFonts w:hint="eastAsia"/>
              </w:rPr>
              <w:t>2022</w:t>
            </w:r>
            <w:r>
              <w:rPr>
                <w:rFonts w:hint="eastAsia"/>
              </w:rPr>
              <w:t>年</w:t>
            </w:r>
            <w:r>
              <w:rPr>
                <w:rFonts w:hint="eastAsia"/>
              </w:rPr>
              <w:t>8</w:t>
            </w:r>
            <w:r>
              <w:rPr>
                <w:rFonts w:hint="eastAsia"/>
              </w:rPr>
              <w:t>月加入南方基金，</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日至今，任南方亚洲美元债基金经理。</w:t>
            </w:r>
          </w:p>
        </w:tc>
      </w:tr>
    </w:tbl>
    <w:p w:rsidR="004237B7" w:rsidRDefault="004237B7" w:rsidP="004237B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237B7" w:rsidRDefault="004237B7" w:rsidP="004237B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237B7" w:rsidRDefault="004237B7" w:rsidP="004237B7">
      <w:pPr>
        <w:pStyle w:val="-2"/>
        <w:spacing w:before="312"/>
        <w:rPr>
          <w:rFonts w:hint="eastAsia"/>
        </w:rPr>
      </w:pPr>
      <w:r>
        <w:rPr>
          <w:rFonts w:hint="eastAsia"/>
        </w:rPr>
        <w:t>境外投资顾问为本基金提供投资建议的主要成员简介</w:t>
      </w:r>
    </w:p>
    <w:p w:rsidR="004237B7" w:rsidRDefault="004237B7" w:rsidP="004237B7">
      <w:pPr>
        <w:pStyle w:val="-"/>
        <w:ind w:firstLine="420"/>
        <w:rPr>
          <w:rFonts w:hint="eastAsia"/>
        </w:rPr>
      </w:pPr>
      <w:r>
        <w:rPr>
          <w:rFonts w:hint="eastAsia"/>
        </w:rPr>
        <w:t>本基金无境外投资顾问。</w:t>
      </w:r>
    </w:p>
    <w:p w:rsidR="004237B7" w:rsidRDefault="004237B7" w:rsidP="004237B7">
      <w:pPr>
        <w:pStyle w:val="-2"/>
        <w:spacing w:before="312"/>
        <w:rPr>
          <w:rFonts w:hint="eastAsia"/>
        </w:rPr>
      </w:pPr>
      <w:r>
        <w:rPr>
          <w:rFonts w:hint="eastAsia"/>
        </w:rPr>
        <w:lastRenderedPageBreak/>
        <w:t>报告期内本基金运作遵规守信情况的说明</w:t>
      </w:r>
    </w:p>
    <w:p w:rsidR="004237B7" w:rsidRDefault="004237B7" w:rsidP="004237B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237B7" w:rsidRDefault="004237B7" w:rsidP="004237B7">
      <w:pPr>
        <w:pStyle w:val="-2"/>
        <w:spacing w:before="312"/>
        <w:rPr>
          <w:rFonts w:hint="eastAsia"/>
        </w:rPr>
      </w:pPr>
      <w:r>
        <w:rPr>
          <w:rFonts w:hint="eastAsia"/>
        </w:rPr>
        <w:t>公平交易专项说明</w:t>
      </w:r>
    </w:p>
    <w:p w:rsidR="004237B7" w:rsidRDefault="004237B7" w:rsidP="004237B7">
      <w:pPr>
        <w:pStyle w:val="-3"/>
        <w:spacing w:before="156" w:after="156"/>
        <w:rPr>
          <w:rFonts w:hint="eastAsia"/>
        </w:rPr>
      </w:pPr>
      <w:r>
        <w:rPr>
          <w:rFonts w:hint="eastAsia"/>
        </w:rPr>
        <w:t>公平交易制度的执行情况</w:t>
      </w:r>
    </w:p>
    <w:p w:rsidR="004237B7" w:rsidRDefault="004237B7" w:rsidP="004237B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237B7" w:rsidRDefault="004237B7" w:rsidP="004237B7">
      <w:pPr>
        <w:pStyle w:val="-3"/>
        <w:spacing w:before="156" w:after="156"/>
        <w:rPr>
          <w:rFonts w:hint="eastAsia"/>
        </w:rPr>
      </w:pPr>
      <w:r>
        <w:rPr>
          <w:rFonts w:hint="eastAsia"/>
        </w:rPr>
        <w:t>异常交易行为的专项说明</w:t>
      </w:r>
    </w:p>
    <w:p w:rsidR="004237B7" w:rsidRDefault="004237B7" w:rsidP="004237B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237B7" w:rsidRDefault="004237B7" w:rsidP="004237B7">
      <w:pPr>
        <w:pStyle w:val="-2"/>
        <w:spacing w:before="312"/>
        <w:rPr>
          <w:rFonts w:hint="eastAsia"/>
        </w:rPr>
      </w:pPr>
      <w:r>
        <w:rPr>
          <w:rFonts w:hint="eastAsia"/>
        </w:rPr>
        <w:t>报告期内基金的投资策略和业绩表现说明</w:t>
      </w:r>
    </w:p>
    <w:p w:rsidR="004237B7" w:rsidRDefault="004237B7" w:rsidP="004237B7">
      <w:pPr>
        <w:pStyle w:val="-3"/>
        <w:spacing w:before="156" w:after="156"/>
        <w:rPr>
          <w:rFonts w:hint="eastAsia"/>
        </w:rPr>
      </w:pPr>
      <w:r>
        <w:rPr>
          <w:rFonts w:hint="eastAsia"/>
        </w:rPr>
        <w:t>报告期内基金投资策略和运作分析</w:t>
      </w:r>
    </w:p>
    <w:p w:rsidR="004237B7" w:rsidRDefault="004237B7" w:rsidP="004237B7">
      <w:pPr>
        <w:pStyle w:val="-"/>
        <w:ind w:firstLine="420"/>
        <w:rPr>
          <w:rFonts w:hint="eastAsia"/>
        </w:rPr>
      </w:pPr>
      <w:r>
        <w:rPr>
          <w:rFonts w:hint="eastAsia"/>
        </w:rPr>
        <w:t>2025年四季度，美国国债收益率表现震荡。美联储于本季两度下调政策利率至3.5%-3.75%，票委分歧显著加大，出现三张反对票。同时，美联储宣布启动技术性扩表（RMP），首月购买约400亿美元短期国债，旨在维持准备金充裕，并明确强调此举不代表货币政策立场变化。声明中失业率“仍处于低位”的描述被删除，显示对就业下行风险的关注；但同时加入了“额外调整的程度和时机”这一传统上预示暂停行动的措辞。其核心观点是政策利率已处于中性利率区间，美联储可以“边走边看”。综合来看，其表述虽未如市场此前预期那般鹰派，但也并未释放强烈的宽松信号，更接近一种观望姿态。鲍威尔在记者会上的表态整体中性，但市场解读略偏鸽派。在关键数据延迟发布、关门期间数据可靠性存疑的背景下，四季度整体内缺乏明确趋势驱动。</w:t>
      </w:r>
    </w:p>
    <w:p w:rsidR="004237B7" w:rsidRDefault="004237B7" w:rsidP="004237B7">
      <w:pPr>
        <w:pStyle w:val="-"/>
        <w:ind w:firstLine="420"/>
      </w:pPr>
    </w:p>
    <w:p w:rsidR="004237B7" w:rsidRDefault="004237B7" w:rsidP="004237B7">
      <w:pPr>
        <w:pStyle w:val="-"/>
        <w:ind w:firstLine="420"/>
        <w:rPr>
          <w:rFonts w:hint="eastAsia"/>
        </w:rPr>
      </w:pPr>
      <w:r>
        <w:rPr>
          <w:rFonts w:hint="eastAsia"/>
        </w:rPr>
        <w:t>在此背景下，本基金在信用配置上继续坚持高等级、高分散度的持仓策略，注重控制信用风险，并根据利率走势灵活调整组合久期与外汇敞口，提升应对市场波动的能力。整体市场情绪趋于谨慎，预计短期内仍将维持震荡调整格局。</w:t>
      </w:r>
    </w:p>
    <w:p w:rsidR="004237B7" w:rsidRDefault="004237B7" w:rsidP="004237B7">
      <w:pPr>
        <w:pStyle w:val="-"/>
        <w:ind w:firstLine="420"/>
      </w:pPr>
    </w:p>
    <w:p w:rsidR="004237B7" w:rsidRDefault="004237B7" w:rsidP="004237B7">
      <w:pPr>
        <w:pStyle w:val="-"/>
        <w:ind w:firstLine="420"/>
        <w:rPr>
          <w:rFonts w:hint="eastAsia"/>
        </w:rPr>
      </w:pPr>
      <w:r>
        <w:rPr>
          <w:rFonts w:hint="eastAsia"/>
        </w:rPr>
        <w:lastRenderedPageBreak/>
        <w:t>展望后市，我们将持续密切跟踪美国经济基本面变化及汇率市场波动，在研究层面加强前瞻性研判。持仓策略上，计划继续保持较高信用评级的主体配置，聚焦投资级债券为主的资产组合，维持良好的分散性。同时，在利率与汇率风险之间审慎权衡，择机进行风险控制与机会捕捉，力争在复杂环境中实现相对稳健的收益表现。</w:t>
      </w:r>
    </w:p>
    <w:p w:rsidR="004237B7" w:rsidRDefault="004237B7" w:rsidP="004237B7">
      <w:pPr>
        <w:pStyle w:val="-3"/>
        <w:spacing w:before="156" w:after="156"/>
        <w:rPr>
          <w:rFonts w:hint="eastAsia"/>
        </w:rPr>
      </w:pPr>
      <w:r>
        <w:rPr>
          <w:rFonts w:hint="eastAsia"/>
        </w:rPr>
        <w:t>报告期内基金的业绩表现</w:t>
      </w:r>
    </w:p>
    <w:p w:rsidR="004237B7" w:rsidRDefault="004237B7" w:rsidP="004237B7">
      <w:pPr>
        <w:pStyle w:val="-"/>
        <w:ind w:firstLine="420"/>
        <w:rPr>
          <w:rFonts w:hint="eastAsia"/>
        </w:rPr>
      </w:pPr>
      <w:r>
        <w:rPr>
          <w:rFonts w:hint="eastAsia"/>
        </w:rPr>
        <w:t>截至报告期末，本基金A份额净值为1.0509元，报告期内，份额净值增长率为-0.03%，同期业绩基准增长率为0.39%；本基金C份额净值为0.9995元，报告期内，份额净值增长率为-0.16%，同期业绩基准增长率为0.39%；本基金E份额净值为1.0481元，报告期内，份额净值增长率为-0.09%，同期业绩基准增长率为0.39%。</w:t>
      </w:r>
    </w:p>
    <w:p w:rsidR="004237B7" w:rsidRDefault="004237B7" w:rsidP="004237B7">
      <w:pPr>
        <w:pStyle w:val="-2"/>
        <w:spacing w:before="312"/>
        <w:rPr>
          <w:rFonts w:hint="eastAsia"/>
        </w:rPr>
      </w:pPr>
      <w:r>
        <w:rPr>
          <w:rFonts w:hint="eastAsia"/>
        </w:rPr>
        <w:t>报告期内基金持有人数或基金资产净值预警说明</w:t>
      </w:r>
    </w:p>
    <w:p w:rsidR="004237B7" w:rsidRDefault="004237B7" w:rsidP="004237B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237B7" w:rsidRDefault="004237B7" w:rsidP="004237B7">
      <w:pPr>
        <w:pStyle w:val="-1"/>
        <w:ind w:left="281" w:hanging="281"/>
        <w:rPr>
          <w:rFonts w:hint="eastAsia"/>
        </w:rPr>
      </w:pPr>
      <w:r>
        <w:rPr>
          <w:rFonts w:hint="eastAsia"/>
        </w:rPr>
        <w:t>投资组合报告</w:t>
      </w:r>
    </w:p>
    <w:p w:rsidR="004237B7" w:rsidRDefault="004237B7" w:rsidP="004237B7">
      <w:pPr>
        <w:pStyle w:val="-2"/>
        <w:spacing w:before="312"/>
        <w:rPr>
          <w:rFonts w:hint="eastAsia"/>
        </w:rPr>
      </w:pPr>
      <w:r>
        <w:rPr>
          <w:rFonts w:hint="eastAsia"/>
        </w:rPr>
        <w:t>报告期末基金资产组合情况</w:t>
      </w:r>
    </w:p>
    <w:p w:rsidR="004237B7" w:rsidRDefault="004237B7" w:rsidP="004237B7">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4237B7" w:rsidTr="004237B7">
        <w:trPr>
          <w:cnfStyle w:val="100000000000" w:firstRow="1" w:lastRow="0" w:firstColumn="0" w:lastColumn="0" w:oddVBand="0" w:evenVBand="0" w:oddHBand="0" w:evenHBand="0" w:firstRowFirstColumn="0" w:firstRowLastColumn="0" w:lastRowFirstColumn="0" w:lastRowLastColumn="0"/>
        </w:trPr>
        <w:tc>
          <w:tcPr>
            <w:tcW w:w="2076" w:type="dxa"/>
          </w:tcPr>
          <w:p w:rsidR="004237B7" w:rsidRPr="004237B7" w:rsidRDefault="004237B7" w:rsidP="004237B7">
            <w:pPr>
              <w:jc w:val="center"/>
              <w:rPr>
                <w:b/>
              </w:rPr>
            </w:pPr>
            <w:r w:rsidRPr="004237B7">
              <w:rPr>
                <w:rFonts w:hint="eastAsia"/>
                <w:b/>
              </w:rPr>
              <w:t>序号</w:t>
            </w:r>
          </w:p>
        </w:tc>
        <w:tc>
          <w:tcPr>
            <w:tcW w:w="2076" w:type="dxa"/>
          </w:tcPr>
          <w:p w:rsidR="004237B7" w:rsidRPr="004237B7" w:rsidRDefault="004237B7" w:rsidP="004237B7">
            <w:pPr>
              <w:jc w:val="center"/>
              <w:rPr>
                <w:b/>
              </w:rPr>
            </w:pPr>
            <w:r w:rsidRPr="004237B7">
              <w:rPr>
                <w:rFonts w:hint="eastAsia"/>
                <w:b/>
              </w:rPr>
              <w:t>项目</w:t>
            </w:r>
          </w:p>
        </w:tc>
        <w:tc>
          <w:tcPr>
            <w:tcW w:w="2077" w:type="dxa"/>
          </w:tcPr>
          <w:p w:rsidR="004237B7" w:rsidRPr="004237B7" w:rsidRDefault="004237B7" w:rsidP="004237B7">
            <w:pPr>
              <w:jc w:val="center"/>
              <w:rPr>
                <w:b/>
              </w:rPr>
            </w:pPr>
            <w:r w:rsidRPr="004237B7">
              <w:rPr>
                <w:rFonts w:hint="eastAsia"/>
                <w:b/>
              </w:rPr>
              <w:t>金额（元）</w:t>
            </w:r>
          </w:p>
        </w:tc>
        <w:tc>
          <w:tcPr>
            <w:tcW w:w="2077" w:type="dxa"/>
          </w:tcPr>
          <w:p w:rsidR="004237B7" w:rsidRPr="004237B7" w:rsidRDefault="004237B7" w:rsidP="004237B7">
            <w:pPr>
              <w:jc w:val="center"/>
              <w:rPr>
                <w:b/>
              </w:rPr>
            </w:pPr>
            <w:r w:rsidRPr="004237B7">
              <w:rPr>
                <w:rFonts w:hint="eastAsia"/>
                <w:b/>
              </w:rPr>
              <w:t>占基金总资产的比例（</w:t>
            </w:r>
            <w:r w:rsidRPr="004237B7">
              <w:rPr>
                <w:rFonts w:hint="eastAsia"/>
                <w:b/>
              </w:rPr>
              <w:t>%</w:t>
            </w:r>
            <w:r w:rsidRPr="004237B7">
              <w:rPr>
                <w:rFonts w:hint="eastAsia"/>
                <w:b/>
              </w:rPr>
              <w:t>）</w:t>
            </w:r>
          </w:p>
        </w:tc>
      </w:tr>
      <w:tr w:rsidR="004237B7" w:rsidTr="004237B7">
        <w:tc>
          <w:tcPr>
            <w:tcW w:w="2076" w:type="dxa"/>
          </w:tcPr>
          <w:p w:rsidR="004237B7" w:rsidRDefault="004237B7" w:rsidP="004237B7">
            <w:pPr>
              <w:jc w:val="center"/>
            </w:pPr>
            <w:r>
              <w:t>1</w:t>
            </w:r>
          </w:p>
        </w:tc>
        <w:tc>
          <w:tcPr>
            <w:tcW w:w="2076" w:type="dxa"/>
          </w:tcPr>
          <w:p w:rsidR="004237B7" w:rsidRDefault="004237B7" w:rsidP="004237B7">
            <w:pPr>
              <w:jc w:val="left"/>
            </w:pPr>
            <w:r>
              <w:rPr>
                <w:rFonts w:hint="eastAsia"/>
              </w:rPr>
              <w:t>权益投资</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p>
        </w:tc>
        <w:tc>
          <w:tcPr>
            <w:tcW w:w="2076" w:type="dxa"/>
          </w:tcPr>
          <w:p w:rsidR="004237B7" w:rsidRDefault="004237B7" w:rsidP="004237B7">
            <w:pPr>
              <w:jc w:val="left"/>
            </w:pPr>
            <w:r>
              <w:rPr>
                <w:rFonts w:hint="eastAsia"/>
              </w:rPr>
              <w:t>其中：普通股</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p>
        </w:tc>
        <w:tc>
          <w:tcPr>
            <w:tcW w:w="2076" w:type="dxa"/>
          </w:tcPr>
          <w:p w:rsidR="004237B7" w:rsidRDefault="004237B7" w:rsidP="004237B7">
            <w:pPr>
              <w:jc w:val="left"/>
            </w:pPr>
            <w:r>
              <w:rPr>
                <w:rFonts w:hint="eastAsia"/>
              </w:rPr>
              <w:t xml:space="preserve">      </w:t>
            </w:r>
            <w:r>
              <w:rPr>
                <w:rFonts w:hint="eastAsia"/>
              </w:rPr>
              <w:t>存托凭证</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r>
              <w:t>2</w:t>
            </w:r>
          </w:p>
        </w:tc>
        <w:tc>
          <w:tcPr>
            <w:tcW w:w="2076" w:type="dxa"/>
          </w:tcPr>
          <w:p w:rsidR="004237B7" w:rsidRDefault="004237B7" w:rsidP="004237B7">
            <w:pPr>
              <w:jc w:val="left"/>
            </w:pPr>
            <w:r>
              <w:rPr>
                <w:rFonts w:hint="eastAsia"/>
              </w:rPr>
              <w:t>基金投资</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r>
              <w:t>3</w:t>
            </w:r>
          </w:p>
        </w:tc>
        <w:tc>
          <w:tcPr>
            <w:tcW w:w="2076" w:type="dxa"/>
          </w:tcPr>
          <w:p w:rsidR="004237B7" w:rsidRDefault="004237B7" w:rsidP="004237B7">
            <w:pPr>
              <w:jc w:val="left"/>
            </w:pPr>
            <w:r>
              <w:rPr>
                <w:rFonts w:hint="eastAsia"/>
              </w:rPr>
              <w:t>固定收益投资</w:t>
            </w:r>
          </w:p>
        </w:tc>
        <w:tc>
          <w:tcPr>
            <w:tcW w:w="2077" w:type="dxa"/>
          </w:tcPr>
          <w:p w:rsidR="004237B7" w:rsidRDefault="004237B7" w:rsidP="004237B7">
            <w:pPr>
              <w:jc w:val="right"/>
            </w:pPr>
            <w:r>
              <w:t>8,823,761,710.21</w:t>
            </w:r>
          </w:p>
        </w:tc>
        <w:tc>
          <w:tcPr>
            <w:tcW w:w="2077" w:type="dxa"/>
          </w:tcPr>
          <w:p w:rsidR="004237B7" w:rsidRDefault="004237B7" w:rsidP="004237B7">
            <w:pPr>
              <w:jc w:val="right"/>
            </w:pPr>
            <w:r>
              <w:t>90.08</w:t>
            </w:r>
          </w:p>
        </w:tc>
      </w:tr>
      <w:tr w:rsidR="004237B7" w:rsidTr="004237B7">
        <w:tc>
          <w:tcPr>
            <w:tcW w:w="2076" w:type="dxa"/>
          </w:tcPr>
          <w:p w:rsidR="004237B7" w:rsidRDefault="004237B7" w:rsidP="004237B7">
            <w:pPr>
              <w:jc w:val="center"/>
            </w:pPr>
          </w:p>
        </w:tc>
        <w:tc>
          <w:tcPr>
            <w:tcW w:w="2076" w:type="dxa"/>
          </w:tcPr>
          <w:p w:rsidR="004237B7" w:rsidRDefault="004237B7" w:rsidP="004237B7">
            <w:pPr>
              <w:jc w:val="left"/>
            </w:pPr>
            <w:r>
              <w:rPr>
                <w:rFonts w:hint="eastAsia"/>
              </w:rPr>
              <w:t>其中：债券</w:t>
            </w:r>
          </w:p>
        </w:tc>
        <w:tc>
          <w:tcPr>
            <w:tcW w:w="2077" w:type="dxa"/>
          </w:tcPr>
          <w:p w:rsidR="004237B7" w:rsidRDefault="004237B7" w:rsidP="004237B7">
            <w:pPr>
              <w:jc w:val="right"/>
            </w:pPr>
            <w:r>
              <w:t>8,823,761,710.21</w:t>
            </w:r>
          </w:p>
        </w:tc>
        <w:tc>
          <w:tcPr>
            <w:tcW w:w="2077" w:type="dxa"/>
          </w:tcPr>
          <w:p w:rsidR="004237B7" w:rsidRDefault="004237B7" w:rsidP="004237B7">
            <w:pPr>
              <w:jc w:val="right"/>
            </w:pPr>
            <w:r>
              <w:t>90.08</w:t>
            </w:r>
          </w:p>
        </w:tc>
      </w:tr>
      <w:tr w:rsidR="004237B7" w:rsidTr="004237B7">
        <w:tc>
          <w:tcPr>
            <w:tcW w:w="2076" w:type="dxa"/>
          </w:tcPr>
          <w:p w:rsidR="004237B7" w:rsidRDefault="004237B7" w:rsidP="004237B7">
            <w:pPr>
              <w:jc w:val="center"/>
            </w:pPr>
          </w:p>
        </w:tc>
        <w:tc>
          <w:tcPr>
            <w:tcW w:w="2076" w:type="dxa"/>
          </w:tcPr>
          <w:p w:rsidR="004237B7" w:rsidRDefault="004237B7" w:rsidP="004237B7">
            <w:pPr>
              <w:jc w:val="left"/>
            </w:pPr>
            <w:r>
              <w:rPr>
                <w:rFonts w:hint="eastAsia"/>
              </w:rPr>
              <w:t xml:space="preserve">      </w:t>
            </w:r>
            <w:r>
              <w:rPr>
                <w:rFonts w:hint="eastAsia"/>
              </w:rPr>
              <w:t>资产支持证券</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r>
              <w:t>4</w:t>
            </w:r>
          </w:p>
        </w:tc>
        <w:tc>
          <w:tcPr>
            <w:tcW w:w="2076" w:type="dxa"/>
          </w:tcPr>
          <w:p w:rsidR="004237B7" w:rsidRDefault="004237B7" w:rsidP="004237B7">
            <w:pPr>
              <w:jc w:val="left"/>
            </w:pPr>
            <w:r>
              <w:rPr>
                <w:rFonts w:hint="eastAsia"/>
              </w:rPr>
              <w:t>金融衍生品投资</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p>
        </w:tc>
        <w:tc>
          <w:tcPr>
            <w:tcW w:w="2076" w:type="dxa"/>
          </w:tcPr>
          <w:p w:rsidR="004237B7" w:rsidRDefault="004237B7" w:rsidP="004237B7">
            <w:pPr>
              <w:jc w:val="left"/>
            </w:pPr>
            <w:r>
              <w:rPr>
                <w:rFonts w:hint="eastAsia"/>
              </w:rPr>
              <w:t>其中：远期</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p>
        </w:tc>
        <w:tc>
          <w:tcPr>
            <w:tcW w:w="2076" w:type="dxa"/>
          </w:tcPr>
          <w:p w:rsidR="004237B7" w:rsidRDefault="004237B7" w:rsidP="004237B7">
            <w:pPr>
              <w:jc w:val="left"/>
            </w:pPr>
            <w:r>
              <w:rPr>
                <w:rFonts w:hint="eastAsia"/>
              </w:rPr>
              <w:t xml:space="preserve">      </w:t>
            </w:r>
            <w:r>
              <w:rPr>
                <w:rFonts w:hint="eastAsia"/>
              </w:rPr>
              <w:t>期货</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p>
        </w:tc>
        <w:tc>
          <w:tcPr>
            <w:tcW w:w="2076" w:type="dxa"/>
          </w:tcPr>
          <w:p w:rsidR="004237B7" w:rsidRDefault="004237B7" w:rsidP="004237B7">
            <w:pPr>
              <w:jc w:val="left"/>
            </w:pPr>
            <w:r>
              <w:rPr>
                <w:rFonts w:hint="eastAsia"/>
              </w:rPr>
              <w:t xml:space="preserve">      </w:t>
            </w:r>
            <w:r>
              <w:rPr>
                <w:rFonts w:hint="eastAsia"/>
              </w:rPr>
              <w:t>期权</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p>
        </w:tc>
        <w:tc>
          <w:tcPr>
            <w:tcW w:w="2076" w:type="dxa"/>
          </w:tcPr>
          <w:p w:rsidR="004237B7" w:rsidRDefault="004237B7" w:rsidP="004237B7">
            <w:pPr>
              <w:jc w:val="left"/>
            </w:pPr>
            <w:r>
              <w:rPr>
                <w:rFonts w:hint="eastAsia"/>
              </w:rPr>
              <w:t xml:space="preserve">      </w:t>
            </w:r>
            <w:r>
              <w:rPr>
                <w:rFonts w:hint="eastAsia"/>
              </w:rPr>
              <w:t>权证</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r>
              <w:t>5</w:t>
            </w:r>
          </w:p>
        </w:tc>
        <w:tc>
          <w:tcPr>
            <w:tcW w:w="2076" w:type="dxa"/>
          </w:tcPr>
          <w:p w:rsidR="004237B7" w:rsidRDefault="004237B7" w:rsidP="004237B7">
            <w:pPr>
              <w:jc w:val="left"/>
            </w:pPr>
            <w:r>
              <w:rPr>
                <w:rFonts w:hint="eastAsia"/>
              </w:rPr>
              <w:t>买入返售金融资产</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p>
        </w:tc>
        <w:tc>
          <w:tcPr>
            <w:tcW w:w="2076" w:type="dxa"/>
          </w:tcPr>
          <w:p w:rsidR="004237B7" w:rsidRDefault="004237B7" w:rsidP="004237B7">
            <w:pPr>
              <w:jc w:val="left"/>
            </w:pPr>
            <w:r>
              <w:rPr>
                <w:rFonts w:hint="eastAsia"/>
              </w:rPr>
              <w:t>其中：买断式回购的买入返售金融资产</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r>
              <w:lastRenderedPageBreak/>
              <w:t>6</w:t>
            </w:r>
          </w:p>
        </w:tc>
        <w:tc>
          <w:tcPr>
            <w:tcW w:w="2076" w:type="dxa"/>
          </w:tcPr>
          <w:p w:rsidR="004237B7" w:rsidRDefault="004237B7" w:rsidP="004237B7">
            <w:pPr>
              <w:jc w:val="left"/>
            </w:pPr>
            <w:r>
              <w:rPr>
                <w:rFonts w:hint="eastAsia"/>
              </w:rPr>
              <w:t>货币市场工具</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center"/>
            </w:pPr>
            <w:r>
              <w:t>7</w:t>
            </w:r>
          </w:p>
        </w:tc>
        <w:tc>
          <w:tcPr>
            <w:tcW w:w="2076" w:type="dxa"/>
          </w:tcPr>
          <w:p w:rsidR="004237B7" w:rsidRDefault="004237B7" w:rsidP="004237B7">
            <w:pPr>
              <w:jc w:val="left"/>
            </w:pPr>
            <w:r>
              <w:rPr>
                <w:rFonts w:hint="eastAsia"/>
              </w:rPr>
              <w:t>银行存款和结算备付金合计</w:t>
            </w:r>
          </w:p>
        </w:tc>
        <w:tc>
          <w:tcPr>
            <w:tcW w:w="2077" w:type="dxa"/>
          </w:tcPr>
          <w:p w:rsidR="004237B7" w:rsidRDefault="004237B7" w:rsidP="004237B7">
            <w:pPr>
              <w:jc w:val="right"/>
            </w:pPr>
            <w:r>
              <w:t>746,872,794.28</w:t>
            </w:r>
          </w:p>
        </w:tc>
        <w:tc>
          <w:tcPr>
            <w:tcW w:w="2077" w:type="dxa"/>
          </w:tcPr>
          <w:p w:rsidR="004237B7" w:rsidRDefault="004237B7" w:rsidP="004237B7">
            <w:pPr>
              <w:jc w:val="right"/>
            </w:pPr>
            <w:r>
              <w:t>7.62</w:t>
            </w:r>
          </w:p>
        </w:tc>
      </w:tr>
      <w:tr w:rsidR="004237B7" w:rsidTr="004237B7">
        <w:tc>
          <w:tcPr>
            <w:tcW w:w="2076" w:type="dxa"/>
          </w:tcPr>
          <w:p w:rsidR="004237B7" w:rsidRDefault="004237B7" w:rsidP="004237B7">
            <w:pPr>
              <w:jc w:val="center"/>
            </w:pPr>
            <w:r>
              <w:t>8</w:t>
            </w:r>
          </w:p>
        </w:tc>
        <w:tc>
          <w:tcPr>
            <w:tcW w:w="2076" w:type="dxa"/>
          </w:tcPr>
          <w:p w:rsidR="004237B7" w:rsidRDefault="004237B7" w:rsidP="004237B7">
            <w:pPr>
              <w:jc w:val="left"/>
            </w:pPr>
            <w:r>
              <w:rPr>
                <w:rFonts w:hint="eastAsia"/>
              </w:rPr>
              <w:t>其他资产</w:t>
            </w:r>
          </w:p>
        </w:tc>
        <w:tc>
          <w:tcPr>
            <w:tcW w:w="2077" w:type="dxa"/>
          </w:tcPr>
          <w:p w:rsidR="004237B7" w:rsidRDefault="004237B7" w:rsidP="004237B7">
            <w:pPr>
              <w:jc w:val="right"/>
            </w:pPr>
            <w:r>
              <w:t>224,989,206.26</w:t>
            </w:r>
          </w:p>
        </w:tc>
        <w:tc>
          <w:tcPr>
            <w:tcW w:w="2077" w:type="dxa"/>
          </w:tcPr>
          <w:p w:rsidR="004237B7" w:rsidRDefault="004237B7" w:rsidP="004237B7">
            <w:pPr>
              <w:jc w:val="right"/>
            </w:pPr>
            <w:r>
              <w:t>2.30</w:t>
            </w:r>
          </w:p>
        </w:tc>
      </w:tr>
      <w:tr w:rsidR="004237B7" w:rsidTr="004237B7">
        <w:tc>
          <w:tcPr>
            <w:tcW w:w="2076" w:type="dxa"/>
          </w:tcPr>
          <w:p w:rsidR="004237B7" w:rsidRDefault="004237B7" w:rsidP="004237B7">
            <w:pPr>
              <w:jc w:val="center"/>
            </w:pPr>
            <w:r>
              <w:t>9</w:t>
            </w:r>
          </w:p>
        </w:tc>
        <w:tc>
          <w:tcPr>
            <w:tcW w:w="2076" w:type="dxa"/>
          </w:tcPr>
          <w:p w:rsidR="004237B7" w:rsidRDefault="004237B7" w:rsidP="004237B7">
            <w:pPr>
              <w:jc w:val="left"/>
            </w:pPr>
            <w:r>
              <w:rPr>
                <w:rFonts w:hint="eastAsia"/>
              </w:rPr>
              <w:t>合计</w:t>
            </w:r>
          </w:p>
        </w:tc>
        <w:tc>
          <w:tcPr>
            <w:tcW w:w="2077" w:type="dxa"/>
          </w:tcPr>
          <w:p w:rsidR="004237B7" w:rsidRDefault="004237B7" w:rsidP="004237B7">
            <w:pPr>
              <w:jc w:val="right"/>
            </w:pPr>
            <w:r>
              <w:t>9,795,623,710.75</w:t>
            </w:r>
          </w:p>
        </w:tc>
        <w:tc>
          <w:tcPr>
            <w:tcW w:w="2077" w:type="dxa"/>
          </w:tcPr>
          <w:p w:rsidR="004237B7" w:rsidRDefault="004237B7" w:rsidP="004237B7">
            <w:pPr>
              <w:jc w:val="right"/>
            </w:pPr>
            <w:r>
              <w:t>100.00</w:t>
            </w:r>
          </w:p>
        </w:tc>
      </w:tr>
    </w:tbl>
    <w:p w:rsidR="004237B7" w:rsidRDefault="004237B7" w:rsidP="004237B7">
      <w:pPr>
        <w:pStyle w:val="-2"/>
        <w:spacing w:before="312"/>
        <w:rPr>
          <w:rFonts w:hint="eastAsia"/>
        </w:rPr>
      </w:pPr>
      <w:r>
        <w:rPr>
          <w:rFonts w:hint="eastAsia"/>
        </w:rPr>
        <w:t>报告期末在各个国家（地区）证券市场的股票及存托凭证投资分布</w:t>
      </w:r>
    </w:p>
    <w:p w:rsidR="004237B7" w:rsidRDefault="004237B7" w:rsidP="004237B7">
      <w:pPr>
        <w:pStyle w:val="-"/>
        <w:ind w:firstLine="420"/>
        <w:rPr>
          <w:rFonts w:hint="eastAsia"/>
        </w:rPr>
      </w:pPr>
      <w:r>
        <w:rPr>
          <w:rFonts w:hint="eastAsia"/>
        </w:rPr>
        <w:t>本基金本报告期末未持有股票或存托凭证。</w:t>
      </w:r>
    </w:p>
    <w:p w:rsidR="004237B7" w:rsidRDefault="004237B7" w:rsidP="004237B7">
      <w:pPr>
        <w:pStyle w:val="-2"/>
        <w:spacing w:before="312"/>
        <w:rPr>
          <w:rFonts w:hint="eastAsia"/>
        </w:rPr>
      </w:pPr>
      <w:r>
        <w:rPr>
          <w:rFonts w:hint="eastAsia"/>
        </w:rPr>
        <w:t>报告期末按行业分类的股票及存托凭证投资组合</w:t>
      </w:r>
    </w:p>
    <w:p w:rsidR="004237B7" w:rsidRDefault="004237B7" w:rsidP="004237B7">
      <w:pPr>
        <w:pStyle w:val="-"/>
        <w:ind w:firstLine="420"/>
        <w:rPr>
          <w:rFonts w:hint="eastAsia"/>
        </w:rPr>
      </w:pPr>
      <w:r>
        <w:rPr>
          <w:rFonts w:hint="eastAsia"/>
        </w:rPr>
        <w:t>无。</w:t>
      </w:r>
    </w:p>
    <w:p w:rsidR="004237B7" w:rsidRDefault="004237B7" w:rsidP="004237B7">
      <w:pPr>
        <w:pStyle w:val="-2"/>
        <w:spacing w:before="312"/>
        <w:rPr>
          <w:rFonts w:hint="eastAsia"/>
        </w:rPr>
      </w:pPr>
      <w:r>
        <w:rPr>
          <w:rFonts w:hint="eastAsia"/>
        </w:rPr>
        <w:t>期末按公允价值占基金资产净值比例大小排序的权益投资明细</w:t>
      </w:r>
    </w:p>
    <w:p w:rsidR="004237B7" w:rsidRDefault="004237B7" w:rsidP="004237B7">
      <w:pPr>
        <w:pStyle w:val="-3"/>
        <w:spacing w:before="156" w:after="156"/>
        <w:rPr>
          <w:rFonts w:hint="eastAsia"/>
        </w:rPr>
      </w:pPr>
      <w:r>
        <w:rPr>
          <w:rFonts w:hint="eastAsia"/>
        </w:rPr>
        <w:t>报告期末按公允价值占基金资产净值比例大小排序的前十名股票及存托凭证投资明细</w:t>
      </w:r>
    </w:p>
    <w:p w:rsidR="004237B7" w:rsidRDefault="004237B7" w:rsidP="004237B7">
      <w:pPr>
        <w:pStyle w:val="-"/>
        <w:ind w:firstLine="420"/>
        <w:rPr>
          <w:rFonts w:hint="eastAsia"/>
        </w:rPr>
      </w:pPr>
      <w:r>
        <w:rPr>
          <w:rFonts w:hint="eastAsia"/>
        </w:rPr>
        <w:t>本基金本报告期末未持有股票或存托凭证。</w:t>
      </w:r>
    </w:p>
    <w:p w:rsidR="004237B7" w:rsidRDefault="004237B7" w:rsidP="004237B7">
      <w:pPr>
        <w:pStyle w:val="-2"/>
        <w:spacing w:before="312"/>
        <w:rPr>
          <w:rFonts w:hint="eastAsia"/>
        </w:rPr>
      </w:pPr>
      <w:r>
        <w:rPr>
          <w:rFonts w:hint="eastAsia"/>
        </w:rPr>
        <w:t>报告期末按债券信用等级分类的债券投资组合</w:t>
      </w:r>
    </w:p>
    <w:tbl>
      <w:tblPr>
        <w:tblStyle w:val="-0"/>
        <w:tblW w:w="0" w:type="auto"/>
        <w:tblLayout w:type="fixed"/>
        <w:tblLook w:val="04A0" w:firstRow="1" w:lastRow="0" w:firstColumn="1" w:lastColumn="0" w:noHBand="0" w:noVBand="1"/>
      </w:tblPr>
      <w:tblGrid>
        <w:gridCol w:w="2768"/>
        <w:gridCol w:w="2769"/>
        <w:gridCol w:w="2769"/>
      </w:tblGrid>
      <w:tr w:rsidR="004237B7" w:rsidTr="004237B7">
        <w:trPr>
          <w:cnfStyle w:val="100000000000" w:firstRow="1" w:lastRow="0" w:firstColumn="0" w:lastColumn="0" w:oddVBand="0" w:evenVBand="0" w:oddHBand="0" w:evenHBand="0" w:firstRowFirstColumn="0" w:firstRowLastColumn="0" w:lastRowFirstColumn="0" w:lastRowLastColumn="0"/>
        </w:trPr>
        <w:tc>
          <w:tcPr>
            <w:tcW w:w="2768" w:type="dxa"/>
          </w:tcPr>
          <w:p w:rsidR="004237B7" w:rsidRPr="004237B7" w:rsidRDefault="004237B7" w:rsidP="004237B7">
            <w:pPr>
              <w:jc w:val="center"/>
              <w:rPr>
                <w:b/>
              </w:rPr>
            </w:pPr>
            <w:r w:rsidRPr="004237B7">
              <w:rPr>
                <w:rFonts w:hint="eastAsia"/>
                <w:b/>
              </w:rPr>
              <w:t>债券信用等级</w:t>
            </w:r>
          </w:p>
        </w:tc>
        <w:tc>
          <w:tcPr>
            <w:tcW w:w="2769" w:type="dxa"/>
          </w:tcPr>
          <w:p w:rsidR="004237B7" w:rsidRPr="004237B7" w:rsidRDefault="004237B7" w:rsidP="004237B7">
            <w:pPr>
              <w:jc w:val="center"/>
              <w:rPr>
                <w:b/>
              </w:rPr>
            </w:pPr>
            <w:r w:rsidRPr="004237B7">
              <w:rPr>
                <w:rFonts w:hint="eastAsia"/>
                <w:b/>
              </w:rPr>
              <w:t>公允价值（人民币元）</w:t>
            </w:r>
          </w:p>
        </w:tc>
        <w:tc>
          <w:tcPr>
            <w:tcW w:w="2769" w:type="dxa"/>
          </w:tcPr>
          <w:p w:rsidR="004237B7" w:rsidRPr="004237B7" w:rsidRDefault="004237B7" w:rsidP="004237B7">
            <w:pPr>
              <w:jc w:val="center"/>
              <w:rPr>
                <w:b/>
              </w:rPr>
            </w:pPr>
            <w:r w:rsidRPr="004237B7">
              <w:rPr>
                <w:rFonts w:hint="eastAsia"/>
                <w:b/>
              </w:rPr>
              <w:t>占基金资产净值比例（％）</w:t>
            </w:r>
          </w:p>
        </w:tc>
      </w:tr>
      <w:tr w:rsidR="004237B7" w:rsidTr="004237B7">
        <w:tc>
          <w:tcPr>
            <w:tcW w:w="2768" w:type="dxa"/>
          </w:tcPr>
          <w:p w:rsidR="004237B7" w:rsidRDefault="004237B7" w:rsidP="004237B7">
            <w:pPr>
              <w:jc w:val="left"/>
            </w:pPr>
            <w:r>
              <w:rPr>
                <w:rFonts w:hint="eastAsia"/>
              </w:rPr>
              <w:t xml:space="preserve">AAA </w:t>
            </w:r>
            <w:r>
              <w:rPr>
                <w:rFonts w:hint="eastAsia"/>
              </w:rPr>
              <w:t>至</w:t>
            </w:r>
            <w:r>
              <w:rPr>
                <w:rFonts w:hint="eastAsia"/>
              </w:rPr>
              <w:t xml:space="preserve"> AA-</w:t>
            </w:r>
          </w:p>
        </w:tc>
        <w:tc>
          <w:tcPr>
            <w:tcW w:w="2769" w:type="dxa"/>
          </w:tcPr>
          <w:p w:rsidR="004237B7" w:rsidRDefault="004237B7" w:rsidP="004237B7">
            <w:pPr>
              <w:jc w:val="right"/>
            </w:pPr>
            <w:r>
              <w:t>2,426,227,440.52</w:t>
            </w:r>
          </w:p>
        </w:tc>
        <w:tc>
          <w:tcPr>
            <w:tcW w:w="2769" w:type="dxa"/>
          </w:tcPr>
          <w:p w:rsidR="004237B7" w:rsidRDefault="004237B7" w:rsidP="004237B7">
            <w:pPr>
              <w:jc w:val="right"/>
            </w:pPr>
            <w:r>
              <w:t>26.41</w:t>
            </w:r>
          </w:p>
        </w:tc>
      </w:tr>
      <w:tr w:rsidR="004237B7" w:rsidTr="004237B7">
        <w:tc>
          <w:tcPr>
            <w:tcW w:w="2768" w:type="dxa"/>
          </w:tcPr>
          <w:p w:rsidR="004237B7" w:rsidRDefault="004237B7" w:rsidP="004237B7">
            <w:pPr>
              <w:jc w:val="left"/>
            </w:pPr>
            <w:r>
              <w:rPr>
                <w:rFonts w:hint="eastAsia"/>
              </w:rPr>
              <w:t xml:space="preserve">A+ </w:t>
            </w:r>
            <w:r>
              <w:rPr>
                <w:rFonts w:hint="eastAsia"/>
              </w:rPr>
              <w:t>至</w:t>
            </w:r>
            <w:r>
              <w:rPr>
                <w:rFonts w:hint="eastAsia"/>
              </w:rPr>
              <w:t xml:space="preserve"> A-</w:t>
            </w:r>
          </w:p>
        </w:tc>
        <w:tc>
          <w:tcPr>
            <w:tcW w:w="2769" w:type="dxa"/>
          </w:tcPr>
          <w:p w:rsidR="004237B7" w:rsidRDefault="004237B7" w:rsidP="004237B7">
            <w:pPr>
              <w:jc w:val="right"/>
            </w:pPr>
            <w:r>
              <w:t>4,252,202,402.80</w:t>
            </w:r>
          </w:p>
        </w:tc>
        <w:tc>
          <w:tcPr>
            <w:tcW w:w="2769" w:type="dxa"/>
          </w:tcPr>
          <w:p w:rsidR="004237B7" w:rsidRDefault="004237B7" w:rsidP="004237B7">
            <w:pPr>
              <w:jc w:val="right"/>
            </w:pPr>
            <w:r>
              <w:t>46.29</w:t>
            </w:r>
          </w:p>
        </w:tc>
      </w:tr>
      <w:tr w:rsidR="004237B7" w:rsidTr="004237B7">
        <w:tc>
          <w:tcPr>
            <w:tcW w:w="2768" w:type="dxa"/>
          </w:tcPr>
          <w:p w:rsidR="004237B7" w:rsidRDefault="004237B7" w:rsidP="004237B7">
            <w:pPr>
              <w:jc w:val="left"/>
            </w:pPr>
            <w:r>
              <w:rPr>
                <w:rFonts w:hint="eastAsia"/>
              </w:rPr>
              <w:t xml:space="preserve">BBB+ </w:t>
            </w:r>
            <w:r>
              <w:rPr>
                <w:rFonts w:hint="eastAsia"/>
              </w:rPr>
              <w:t>至</w:t>
            </w:r>
            <w:r>
              <w:rPr>
                <w:rFonts w:hint="eastAsia"/>
              </w:rPr>
              <w:t xml:space="preserve"> BBB-</w:t>
            </w:r>
          </w:p>
        </w:tc>
        <w:tc>
          <w:tcPr>
            <w:tcW w:w="2769" w:type="dxa"/>
          </w:tcPr>
          <w:p w:rsidR="004237B7" w:rsidRDefault="004237B7" w:rsidP="004237B7">
            <w:pPr>
              <w:jc w:val="right"/>
            </w:pPr>
            <w:r>
              <w:t>2,145,331,866.89</w:t>
            </w:r>
          </w:p>
        </w:tc>
        <w:tc>
          <w:tcPr>
            <w:tcW w:w="2769" w:type="dxa"/>
          </w:tcPr>
          <w:p w:rsidR="004237B7" w:rsidRDefault="004237B7" w:rsidP="004237B7">
            <w:pPr>
              <w:jc w:val="right"/>
            </w:pPr>
            <w:r>
              <w:t>23.36</w:t>
            </w:r>
          </w:p>
        </w:tc>
      </w:tr>
    </w:tbl>
    <w:p w:rsidR="004237B7" w:rsidRDefault="004237B7" w:rsidP="004237B7">
      <w:pPr>
        <w:pStyle w:val="-8"/>
        <w:rPr>
          <w:rFonts w:hint="eastAsia"/>
        </w:rPr>
      </w:pPr>
      <w:r>
        <w:rPr>
          <w:rFonts w:hint="eastAsia"/>
        </w:rPr>
        <w:t>注：本债券投资组合主要采用标准普尔、穆迪等机构提供的债券信用评级信息，未提供评级信息的可适用内部评级。</w:t>
      </w:r>
    </w:p>
    <w:p w:rsidR="004237B7" w:rsidRDefault="004237B7" w:rsidP="004237B7">
      <w:pPr>
        <w:pStyle w:val="-2"/>
        <w:spacing w:before="312"/>
        <w:rPr>
          <w:rFonts w:hint="eastAsia"/>
        </w:rPr>
      </w:pPr>
      <w:r>
        <w:rPr>
          <w:rFonts w:hint="eastAsia"/>
        </w:rPr>
        <w:t>报告期末按公允价值占基金资产净值比例大小排名的前五名债券投资明细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4237B7" w:rsidTr="004237B7">
        <w:trPr>
          <w:cnfStyle w:val="100000000000" w:firstRow="1" w:lastRow="0" w:firstColumn="0" w:lastColumn="0" w:oddVBand="0" w:evenVBand="0" w:oddHBand="0" w:evenHBand="0" w:firstRowFirstColumn="0" w:firstRowLastColumn="0" w:lastRowFirstColumn="0" w:lastRowLastColumn="0"/>
        </w:trPr>
        <w:tc>
          <w:tcPr>
            <w:tcW w:w="1384" w:type="dxa"/>
          </w:tcPr>
          <w:p w:rsidR="004237B7" w:rsidRPr="004237B7" w:rsidRDefault="004237B7" w:rsidP="004237B7">
            <w:pPr>
              <w:jc w:val="center"/>
              <w:rPr>
                <w:b/>
              </w:rPr>
            </w:pPr>
            <w:r w:rsidRPr="004237B7">
              <w:rPr>
                <w:rFonts w:hint="eastAsia"/>
                <w:b/>
              </w:rPr>
              <w:t>序号</w:t>
            </w:r>
          </w:p>
        </w:tc>
        <w:tc>
          <w:tcPr>
            <w:tcW w:w="1384" w:type="dxa"/>
          </w:tcPr>
          <w:p w:rsidR="004237B7" w:rsidRPr="004237B7" w:rsidRDefault="004237B7" w:rsidP="004237B7">
            <w:pPr>
              <w:jc w:val="center"/>
              <w:rPr>
                <w:b/>
              </w:rPr>
            </w:pPr>
            <w:r w:rsidRPr="004237B7">
              <w:rPr>
                <w:rFonts w:hint="eastAsia"/>
                <w:b/>
              </w:rPr>
              <w:t>债券代码</w:t>
            </w:r>
          </w:p>
        </w:tc>
        <w:tc>
          <w:tcPr>
            <w:tcW w:w="1384" w:type="dxa"/>
          </w:tcPr>
          <w:p w:rsidR="004237B7" w:rsidRPr="004237B7" w:rsidRDefault="004237B7" w:rsidP="004237B7">
            <w:pPr>
              <w:jc w:val="center"/>
              <w:rPr>
                <w:b/>
              </w:rPr>
            </w:pPr>
            <w:r w:rsidRPr="004237B7">
              <w:rPr>
                <w:rFonts w:hint="eastAsia"/>
                <w:b/>
              </w:rPr>
              <w:t>债券名称</w:t>
            </w:r>
          </w:p>
        </w:tc>
        <w:tc>
          <w:tcPr>
            <w:tcW w:w="1384" w:type="dxa"/>
          </w:tcPr>
          <w:p w:rsidR="004237B7" w:rsidRPr="004237B7" w:rsidRDefault="004237B7" w:rsidP="004237B7">
            <w:pPr>
              <w:jc w:val="center"/>
              <w:rPr>
                <w:b/>
              </w:rPr>
            </w:pPr>
            <w:r w:rsidRPr="004237B7">
              <w:rPr>
                <w:rFonts w:hint="eastAsia"/>
                <w:b/>
              </w:rPr>
              <w:t>数量</w:t>
            </w:r>
          </w:p>
        </w:tc>
        <w:tc>
          <w:tcPr>
            <w:tcW w:w="1385" w:type="dxa"/>
          </w:tcPr>
          <w:p w:rsidR="004237B7" w:rsidRPr="004237B7" w:rsidRDefault="004237B7" w:rsidP="004237B7">
            <w:pPr>
              <w:jc w:val="center"/>
              <w:rPr>
                <w:b/>
              </w:rPr>
            </w:pPr>
            <w:r w:rsidRPr="004237B7">
              <w:rPr>
                <w:rFonts w:hint="eastAsia"/>
                <w:b/>
              </w:rPr>
              <w:t>公允价值（人民币元）</w:t>
            </w:r>
          </w:p>
        </w:tc>
        <w:tc>
          <w:tcPr>
            <w:tcW w:w="1385" w:type="dxa"/>
          </w:tcPr>
          <w:p w:rsidR="004237B7" w:rsidRPr="004237B7" w:rsidRDefault="004237B7" w:rsidP="004237B7">
            <w:pPr>
              <w:jc w:val="center"/>
              <w:rPr>
                <w:b/>
              </w:rPr>
            </w:pPr>
            <w:r w:rsidRPr="004237B7">
              <w:rPr>
                <w:rFonts w:hint="eastAsia"/>
                <w:b/>
              </w:rPr>
              <w:t>占基金资产净值比例（％）</w:t>
            </w:r>
          </w:p>
        </w:tc>
      </w:tr>
      <w:tr w:rsidR="004237B7" w:rsidTr="004237B7">
        <w:tc>
          <w:tcPr>
            <w:tcW w:w="1384" w:type="dxa"/>
          </w:tcPr>
          <w:p w:rsidR="004237B7" w:rsidRDefault="004237B7" w:rsidP="004237B7">
            <w:pPr>
              <w:jc w:val="center"/>
            </w:pPr>
            <w:r>
              <w:t>1</w:t>
            </w:r>
          </w:p>
        </w:tc>
        <w:tc>
          <w:tcPr>
            <w:tcW w:w="1384" w:type="dxa"/>
          </w:tcPr>
          <w:p w:rsidR="004237B7" w:rsidRDefault="004237B7" w:rsidP="004237B7">
            <w:pPr>
              <w:jc w:val="left"/>
            </w:pPr>
            <w:r>
              <w:t>US91282CKS97</w:t>
            </w:r>
          </w:p>
        </w:tc>
        <w:tc>
          <w:tcPr>
            <w:tcW w:w="1384" w:type="dxa"/>
          </w:tcPr>
          <w:p w:rsidR="004237B7" w:rsidRDefault="004237B7" w:rsidP="004237B7">
            <w:pPr>
              <w:jc w:val="left"/>
            </w:pPr>
            <w:r>
              <w:t>T 4 7/8 05/31/26</w:t>
            </w:r>
          </w:p>
        </w:tc>
        <w:tc>
          <w:tcPr>
            <w:tcW w:w="1384" w:type="dxa"/>
          </w:tcPr>
          <w:p w:rsidR="004237B7" w:rsidRDefault="004237B7" w:rsidP="004237B7">
            <w:pPr>
              <w:jc w:val="right"/>
            </w:pPr>
            <w:r>
              <w:t>513,102,400</w:t>
            </w:r>
          </w:p>
        </w:tc>
        <w:tc>
          <w:tcPr>
            <w:tcW w:w="1385" w:type="dxa"/>
          </w:tcPr>
          <w:p w:rsidR="004237B7" w:rsidRDefault="004237B7" w:rsidP="004237B7">
            <w:pPr>
              <w:jc w:val="right"/>
            </w:pPr>
            <w:r>
              <w:t>517,997,204.10</w:t>
            </w:r>
          </w:p>
        </w:tc>
        <w:tc>
          <w:tcPr>
            <w:tcW w:w="1385" w:type="dxa"/>
          </w:tcPr>
          <w:p w:rsidR="004237B7" w:rsidRDefault="004237B7" w:rsidP="004237B7">
            <w:pPr>
              <w:jc w:val="right"/>
            </w:pPr>
            <w:r>
              <w:t>5.64</w:t>
            </w:r>
          </w:p>
        </w:tc>
      </w:tr>
      <w:tr w:rsidR="004237B7" w:rsidTr="004237B7">
        <w:tc>
          <w:tcPr>
            <w:tcW w:w="1384" w:type="dxa"/>
          </w:tcPr>
          <w:p w:rsidR="004237B7" w:rsidRDefault="004237B7" w:rsidP="004237B7">
            <w:pPr>
              <w:jc w:val="center"/>
            </w:pPr>
            <w:r>
              <w:t>2</w:t>
            </w:r>
          </w:p>
        </w:tc>
        <w:tc>
          <w:tcPr>
            <w:tcW w:w="1384" w:type="dxa"/>
          </w:tcPr>
          <w:p w:rsidR="004237B7" w:rsidRDefault="004237B7" w:rsidP="004237B7">
            <w:pPr>
              <w:jc w:val="left"/>
            </w:pPr>
            <w:r>
              <w:t>US91282CPA35</w:t>
            </w:r>
          </w:p>
        </w:tc>
        <w:tc>
          <w:tcPr>
            <w:tcW w:w="1384" w:type="dxa"/>
          </w:tcPr>
          <w:p w:rsidR="004237B7" w:rsidRDefault="004237B7" w:rsidP="004237B7">
            <w:pPr>
              <w:jc w:val="left"/>
            </w:pPr>
            <w:r>
              <w:t>T 3 5/8 09/30/30</w:t>
            </w:r>
          </w:p>
        </w:tc>
        <w:tc>
          <w:tcPr>
            <w:tcW w:w="1384" w:type="dxa"/>
          </w:tcPr>
          <w:p w:rsidR="004237B7" w:rsidRDefault="004237B7" w:rsidP="004237B7">
            <w:pPr>
              <w:jc w:val="right"/>
            </w:pPr>
            <w:r>
              <w:t>182,748,800</w:t>
            </w:r>
          </w:p>
        </w:tc>
        <w:tc>
          <w:tcPr>
            <w:tcW w:w="1385" w:type="dxa"/>
          </w:tcPr>
          <w:p w:rsidR="004237B7" w:rsidRDefault="004237B7" w:rsidP="004237B7">
            <w:pPr>
              <w:jc w:val="right"/>
            </w:pPr>
            <w:r>
              <w:t>183,777,468.46</w:t>
            </w:r>
          </w:p>
        </w:tc>
        <w:tc>
          <w:tcPr>
            <w:tcW w:w="1385" w:type="dxa"/>
          </w:tcPr>
          <w:p w:rsidR="004237B7" w:rsidRDefault="004237B7" w:rsidP="004237B7">
            <w:pPr>
              <w:jc w:val="right"/>
            </w:pPr>
            <w:r>
              <w:t>2.00</w:t>
            </w:r>
          </w:p>
        </w:tc>
      </w:tr>
      <w:tr w:rsidR="004237B7" w:rsidTr="004237B7">
        <w:tc>
          <w:tcPr>
            <w:tcW w:w="1384" w:type="dxa"/>
          </w:tcPr>
          <w:p w:rsidR="004237B7" w:rsidRDefault="004237B7" w:rsidP="004237B7">
            <w:pPr>
              <w:jc w:val="center"/>
            </w:pPr>
            <w:r>
              <w:t>3</w:t>
            </w:r>
          </w:p>
        </w:tc>
        <w:tc>
          <w:tcPr>
            <w:tcW w:w="1384" w:type="dxa"/>
          </w:tcPr>
          <w:p w:rsidR="004237B7" w:rsidRDefault="004237B7" w:rsidP="004237B7">
            <w:pPr>
              <w:jc w:val="left"/>
            </w:pPr>
            <w:r>
              <w:t>XS3094282269</w:t>
            </w:r>
          </w:p>
        </w:tc>
        <w:tc>
          <w:tcPr>
            <w:tcW w:w="1384" w:type="dxa"/>
          </w:tcPr>
          <w:p w:rsidR="004237B7" w:rsidRDefault="004237B7" w:rsidP="004237B7">
            <w:pPr>
              <w:jc w:val="left"/>
            </w:pPr>
            <w:r>
              <w:t>MTRC 4 7/8 PERP</w:t>
            </w:r>
          </w:p>
        </w:tc>
        <w:tc>
          <w:tcPr>
            <w:tcW w:w="1384" w:type="dxa"/>
          </w:tcPr>
          <w:p w:rsidR="004237B7" w:rsidRDefault="004237B7" w:rsidP="004237B7">
            <w:pPr>
              <w:jc w:val="right"/>
            </w:pPr>
            <w:r>
              <w:t>175,720,000</w:t>
            </w:r>
          </w:p>
        </w:tc>
        <w:tc>
          <w:tcPr>
            <w:tcW w:w="1385" w:type="dxa"/>
          </w:tcPr>
          <w:p w:rsidR="004237B7" w:rsidRDefault="004237B7" w:rsidP="004237B7">
            <w:pPr>
              <w:jc w:val="right"/>
            </w:pPr>
            <w:r>
              <w:t>178,859,750.34</w:t>
            </w:r>
          </w:p>
        </w:tc>
        <w:tc>
          <w:tcPr>
            <w:tcW w:w="1385" w:type="dxa"/>
          </w:tcPr>
          <w:p w:rsidR="004237B7" w:rsidRDefault="004237B7" w:rsidP="004237B7">
            <w:pPr>
              <w:jc w:val="right"/>
            </w:pPr>
            <w:r>
              <w:t>1.95</w:t>
            </w:r>
          </w:p>
        </w:tc>
      </w:tr>
      <w:tr w:rsidR="004237B7" w:rsidTr="004237B7">
        <w:tc>
          <w:tcPr>
            <w:tcW w:w="1384" w:type="dxa"/>
          </w:tcPr>
          <w:p w:rsidR="004237B7" w:rsidRDefault="004237B7" w:rsidP="004237B7">
            <w:pPr>
              <w:jc w:val="center"/>
            </w:pPr>
            <w:r>
              <w:t>4</w:t>
            </w:r>
          </w:p>
        </w:tc>
        <w:tc>
          <w:tcPr>
            <w:tcW w:w="1384" w:type="dxa"/>
          </w:tcPr>
          <w:p w:rsidR="004237B7" w:rsidRDefault="004237B7" w:rsidP="004237B7">
            <w:pPr>
              <w:jc w:val="left"/>
            </w:pPr>
            <w:r>
              <w:t>US88032XAN49</w:t>
            </w:r>
          </w:p>
        </w:tc>
        <w:tc>
          <w:tcPr>
            <w:tcW w:w="1384" w:type="dxa"/>
          </w:tcPr>
          <w:p w:rsidR="004237B7" w:rsidRDefault="004237B7" w:rsidP="004237B7">
            <w:pPr>
              <w:jc w:val="left"/>
            </w:pPr>
            <w:r>
              <w:t>TENCNT 3.975 04/11/29</w:t>
            </w:r>
          </w:p>
        </w:tc>
        <w:tc>
          <w:tcPr>
            <w:tcW w:w="1384" w:type="dxa"/>
          </w:tcPr>
          <w:p w:rsidR="004237B7" w:rsidRDefault="004237B7" w:rsidP="004237B7">
            <w:pPr>
              <w:jc w:val="right"/>
            </w:pPr>
            <w:r>
              <w:t>175,720,000</w:t>
            </w:r>
          </w:p>
        </w:tc>
        <w:tc>
          <w:tcPr>
            <w:tcW w:w="1385" w:type="dxa"/>
          </w:tcPr>
          <w:p w:rsidR="004237B7" w:rsidRDefault="004237B7" w:rsidP="004237B7">
            <w:pPr>
              <w:jc w:val="right"/>
            </w:pPr>
            <w:r>
              <w:t>177,237,049.31</w:t>
            </w:r>
          </w:p>
        </w:tc>
        <w:tc>
          <w:tcPr>
            <w:tcW w:w="1385" w:type="dxa"/>
          </w:tcPr>
          <w:p w:rsidR="004237B7" w:rsidRDefault="004237B7" w:rsidP="004237B7">
            <w:pPr>
              <w:jc w:val="right"/>
            </w:pPr>
            <w:r>
              <w:t>1.93</w:t>
            </w:r>
          </w:p>
        </w:tc>
      </w:tr>
      <w:tr w:rsidR="004237B7" w:rsidTr="004237B7">
        <w:tc>
          <w:tcPr>
            <w:tcW w:w="1384" w:type="dxa"/>
          </w:tcPr>
          <w:p w:rsidR="004237B7" w:rsidRDefault="004237B7" w:rsidP="004237B7">
            <w:pPr>
              <w:jc w:val="center"/>
            </w:pPr>
            <w:r>
              <w:lastRenderedPageBreak/>
              <w:t>5</w:t>
            </w:r>
          </w:p>
        </w:tc>
        <w:tc>
          <w:tcPr>
            <w:tcW w:w="1384" w:type="dxa"/>
          </w:tcPr>
          <w:p w:rsidR="004237B7" w:rsidRDefault="004237B7" w:rsidP="004237B7">
            <w:pPr>
              <w:jc w:val="left"/>
            </w:pPr>
            <w:r>
              <w:t>XS2745346051</w:t>
            </w:r>
          </w:p>
        </w:tc>
        <w:tc>
          <w:tcPr>
            <w:tcW w:w="1384" w:type="dxa"/>
          </w:tcPr>
          <w:p w:rsidR="004237B7" w:rsidRDefault="004237B7" w:rsidP="004237B7">
            <w:pPr>
              <w:jc w:val="left"/>
            </w:pPr>
            <w:r>
              <w:t>CICCHK Float 01/18/27</w:t>
            </w:r>
          </w:p>
        </w:tc>
        <w:tc>
          <w:tcPr>
            <w:tcW w:w="1384" w:type="dxa"/>
          </w:tcPr>
          <w:p w:rsidR="004237B7" w:rsidRDefault="004237B7" w:rsidP="004237B7">
            <w:pPr>
              <w:jc w:val="right"/>
            </w:pPr>
            <w:r>
              <w:t>154,001,008</w:t>
            </w:r>
          </w:p>
        </w:tc>
        <w:tc>
          <w:tcPr>
            <w:tcW w:w="1385" w:type="dxa"/>
          </w:tcPr>
          <w:p w:rsidR="004237B7" w:rsidRDefault="004237B7" w:rsidP="004237B7">
            <w:pPr>
              <w:jc w:val="right"/>
            </w:pPr>
            <w:r>
              <w:t>156,298,783.73</w:t>
            </w:r>
          </w:p>
        </w:tc>
        <w:tc>
          <w:tcPr>
            <w:tcW w:w="1385" w:type="dxa"/>
          </w:tcPr>
          <w:p w:rsidR="004237B7" w:rsidRDefault="004237B7" w:rsidP="004237B7">
            <w:pPr>
              <w:jc w:val="right"/>
            </w:pPr>
            <w:r>
              <w:t>1.70</w:t>
            </w:r>
          </w:p>
        </w:tc>
      </w:tr>
    </w:tbl>
    <w:p w:rsidR="004237B7" w:rsidRDefault="004237B7" w:rsidP="004237B7">
      <w:pPr>
        <w:pStyle w:val="-8"/>
        <w:rPr>
          <w:rFonts w:hint="eastAsia"/>
        </w:rPr>
      </w:pPr>
      <w:r>
        <w:rPr>
          <w:rFonts w:hint="eastAsia"/>
        </w:rPr>
        <w:t>注：1、债券代码为ISIN或当地市场代码。</w:t>
      </w:r>
    </w:p>
    <w:p w:rsidR="004237B7" w:rsidRDefault="004237B7" w:rsidP="004237B7">
      <w:pPr>
        <w:pStyle w:val="-"/>
        <w:ind w:firstLine="420"/>
        <w:rPr>
          <w:rFonts w:hint="eastAsia"/>
        </w:rPr>
      </w:pPr>
      <w:r>
        <w:rPr>
          <w:rFonts w:hint="eastAsia"/>
        </w:rPr>
        <w:t>2、数量列示债券面值，外币按照期末估值汇率折为人民币，四舍五入保留整数。</w:t>
      </w:r>
    </w:p>
    <w:p w:rsidR="004237B7" w:rsidRDefault="004237B7" w:rsidP="004237B7">
      <w:pPr>
        <w:pStyle w:val="-2"/>
        <w:spacing w:before="312"/>
        <w:rPr>
          <w:rFonts w:hint="eastAsia"/>
        </w:rPr>
      </w:pPr>
      <w:r>
        <w:rPr>
          <w:rFonts w:hint="eastAsia"/>
        </w:rPr>
        <w:t>报告期末按公允价值占基金资产净值比例大小排名的前十名资产支持证券投资明细</w:t>
      </w:r>
    </w:p>
    <w:p w:rsidR="004237B7" w:rsidRDefault="004237B7" w:rsidP="004237B7">
      <w:pPr>
        <w:pStyle w:val="-"/>
        <w:ind w:firstLine="420"/>
        <w:rPr>
          <w:rFonts w:hint="eastAsia"/>
        </w:rPr>
      </w:pPr>
      <w:r>
        <w:rPr>
          <w:rFonts w:hint="eastAsia"/>
        </w:rPr>
        <w:t>本基金本报告期末未持有资产支持证券。</w:t>
      </w:r>
    </w:p>
    <w:p w:rsidR="004237B7" w:rsidRDefault="004237B7" w:rsidP="004237B7">
      <w:pPr>
        <w:pStyle w:val="-2"/>
        <w:spacing w:before="312"/>
        <w:rPr>
          <w:rFonts w:hint="eastAsia"/>
        </w:rPr>
      </w:pPr>
      <w:r>
        <w:rPr>
          <w:rFonts w:hint="eastAsia"/>
        </w:rPr>
        <w:t>报告期末按公允价值占基金资产净值比例大小排名的前五名金融衍生品投资明细</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4237B7" w:rsidTr="004237B7">
        <w:trPr>
          <w:cnfStyle w:val="100000000000" w:firstRow="1" w:lastRow="0" w:firstColumn="0" w:lastColumn="0" w:oddVBand="0" w:evenVBand="0" w:oddHBand="0" w:evenHBand="0" w:firstRowFirstColumn="0" w:firstRowLastColumn="0" w:lastRowFirstColumn="0" w:lastRowLastColumn="0"/>
        </w:trPr>
        <w:tc>
          <w:tcPr>
            <w:tcW w:w="1661" w:type="dxa"/>
          </w:tcPr>
          <w:p w:rsidR="004237B7" w:rsidRPr="004237B7" w:rsidRDefault="004237B7" w:rsidP="004237B7">
            <w:pPr>
              <w:jc w:val="center"/>
              <w:rPr>
                <w:b/>
              </w:rPr>
            </w:pPr>
            <w:r w:rsidRPr="004237B7">
              <w:rPr>
                <w:rFonts w:hint="eastAsia"/>
                <w:b/>
              </w:rPr>
              <w:t>序号</w:t>
            </w:r>
          </w:p>
        </w:tc>
        <w:tc>
          <w:tcPr>
            <w:tcW w:w="1661" w:type="dxa"/>
          </w:tcPr>
          <w:p w:rsidR="004237B7" w:rsidRPr="004237B7" w:rsidRDefault="004237B7" w:rsidP="004237B7">
            <w:pPr>
              <w:jc w:val="center"/>
              <w:rPr>
                <w:b/>
              </w:rPr>
            </w:pPr>
            <w:r w:rsidRPr="004237B7">
              <w:rPr>
                <w:rFonts w:hint="eastAsia"/>
                <w:b/>
              </w:rPr>
              <w:t>衍生品类别</w:t>
            </w:r>
          </w:p>
        </w:tc>
        <w:tc>
          <w:tcPr>
            <w:tcW w:w="1661" w:type="dxa"/>
          </w:tcPr>
          <w:p w:rsidR="004237B7" w:rsidRPr="004237B7" w:rsidRDefault="004237B7" w:rsidP="004237B7">
            <w:pPr>
              <w:jc w:val="center"/>
              <w:rPr>
                <w:b/>
              </w:rPr>
            </w:pPr>
            <w:r w:rsidRPr="004237B7">
              <w:rPr>
                <w:rFonts w:hint="eastAsia"/>
                <w:b/>
              </w:rPr>
              <w:t>衍生品名称</w:t>
            </w:r>
          </w:p>
        </w:tc>
        <w:tc>
          <w:tcPr>
            <w:tcW w:w="1661" w:type="dxa"/>
          </w:tcPr>
          <w:p w:rsidR="004237B7" w:rsidRPr="004237B7" w:rsidRDefault="004237B7" w:rsidP="004237B7">
            <w:pPr>
              <w:jc w:val="center"/>
              <w:rPr>
                <w:b/>
              </w:rPr>
            </w:pPr>
            <w:r w:rsidRPr="004237B7">
              <w:rPr>
                <w:rFonts w:hint="eastAsia"/>
                <w:b/>
              </w:rPr>
              <w:t>公允价值（人民币元）</w:t>
            </w:r>
          </w:p>
        </w:tc>
        <w:tc>
          <w:tcPr>
            <w:tcW w:w="1662" w:type="dxa"/>
          </w:tcPr>
          <w:p w:rsidR="004237B7" w:rsidRPr="004237B7" w:rsidRDefault="004237B7" w:rsidP="004237B7">
            <w:pPr>
              <w:jc w:val="center"/>
              <w:rPr>
                <w:b/>
              </w:rPr>
            </w:pPr>
            <w:r w:rsidRPr="004237B7">
              <w:rPr>
                <w:rFonts w:hint="eastAsia"/>
                <w:b/>
              </w:rPr>
              <w:t>占基金资产净值比例（</w:t>
            </w:r>
            <w:r w:rsidRPr="004237B7">
              <w:rPr>
                <w:rFonts w:hint="eastAsia"/>
                <w:b/>
              </w:rPr>
              <w:t>%</w:t>
            </w:r>
            <w:r w:rsidRPr="004237B7">
              <w:rPr>
                <w:rFonts w:hint="eastAsia"/>
                <w:b/>
              </w:rPr>
              <w:t>）</w:t>
            </w:r>
          </w:p>
        </w:tc>
      </w:tr>
      <w:tr w:rsidR="004237B7" w:rsidTr="004237B7">
        <w:tc>
          <w:tcPr>
            <w:tcW w:w="1661" w:type="dxa"/>
          </w:tcPr>
          <w:p w:rsidR="004237B7" w:rsidRDefault="004237B7" w:rsidP="004237B7">
            <w:pPr>
              <w:jc w:val="center"/>
            </w:pPr>
            <w:r>
              <w:t>1</w:t>
            </w:r>
          </w:p>
        </w:tc>
        <w:tc>
          <w:tcPr>
            <w:tcW w:w="1661" w:type="dxa"/>
          </w:tcPr>
          <w:p w:rsidR="004237B7" w:rsidRDefault="004237B7" w:rsidP="004237B7">
            <w:pPr>
              <w:jc w:val="left"/>
            </w:pPr>
            <w:r>
              <w:rPr>
                <w:rFonts w:hint="eastAsia"/>
              </w:rPr>
              <w:t>期货</w:t>
            </w:r>
          </w:p>
        </w:tc>
        <w:tc>
          <w:tcPr>
            <w:tcW w:w="1661" w:type="dxa"/>
          </w:tcPr>
          <w:p w:rsidR="004237B7" w:rsidRDefault="004237B7" w:rsidP="004237B7">
            <w:pPr>
              <w:jc w:val="left"/>
            </w:pPr>
            <w:r>
              <w:t>CUS2601</w:t>
            </w:r>
          </w:p>
        </w:tc>
        <w:tc>
          <w:tcPr>
            <w:tcW w:w="1661" w:type="dxa"/>
          </w:tcPr>
          <w:p w:rsidR="004237B7" w:rsidRDefault="004237B7" w:rsidP="004237B7">
            <w:pPr>
              <w:jc w:val="right"/>
            </w:pPr>
            <w:r>
              <w:t>4,316,570.00</w:t>
            </w:r>
          </w:p>
        </w:tc>
        <w:tc>
          <w:tcPr>
            <w:tcW w:w="1662" w:type="dxa"/>
          </w:tcPr>
          <w:p w:rsidR="004237B7" w:rsidRDefault="004237B7" w:rsidP="004237B7">
            <w:pPr>
              <w:jc w:val="right"/>
            </w:pPr>
            <w:r>
              <w:t>0.05</w:t>
            </w:r>
          </w:p>
        </w:tc>
      </w:tr>
      <w:tr w:rsidR="004237B7" w:rsidTr="004237B7">
        <w:tc>
          <w:tcPr>
            <w:tcW w:w="1661" w:type="dxa"/>
          </w:tcPr>
          <w:p w:rsidR="004237B7" w:rsidRDefault="004237B7" w:rsidP="004237B7">
            <w:pPr>
              <w:jc w:val="center"/>
            </w:pPr>
            <w:r>
              <w:t>2</w:t>
            </w:r>
          </w:p>
        </w:tc>
        <w:tc>
          <w:tcPr>
            <w:tcW w:w="1661" w:type="dxa"/>
          </w:tcPr>
          <w:p w:rsidR="004237B7" w:rsidRDefault="004237B7" w:rsidP="004237B7">
            <w:pPr>
              <w:jc w:val="left"/>
            </w:pPr>
            <w:r>
              <w:rPr>
                <w:rFonts w:hint="eastAsia"/>
              </w:rPr>
              <w:t>期货</w:t>
            </w:r>
          </w:p>
        </w:tc>
        <w:tc>
          <w:tcPr>
            <w:tcW w:w="1661" w:type="dxa"/>
          </w:tcPr>
          <w:p w:rsidR="004237B7" w:rsidRDefault="004237B7" w:rsidP="004237B7">
            <w:pPr>
              <w:jc w:val="left"/>
            </w:pPr>
            <w:r>
              <w:t>UC2601</w:t>
            </w:r>
          </w:p>
        </w:tc>
        <w:tc>
          <w:tcPr>
            <w:tcW w:w="1661" w:type="dxa"/>
          </w:tcPr>
          <w:p w:rsidR="004237B7" w:rsidRDefault="004237B7" w:rsidP="004237B7">
            <w:pPr>
              <w:jc w:val="right"/>
            </w:pPr>
            <w:r>
              <w:t>4,052,804.00</w:t>
            </w:r>
          </w:p>
        </w:tc>
        <w:tc>
          <w:tcPr>
            <w:tcW w:w="1662" w:type="dxa"/>
          </w:tcPr>
          <w:p w:rsidR="004237B7" w:rsidRDefault="004237B7" w:rsidP="004237B7">
            <w:pPr>
              <w:jc w:val="right"/>
            </w:pPr>
            <w:r>
              <w:t>0.04</w:t>
            </w:r>
          </w:p>
        </w:tc>
      </w:tr>
      <w:tr w:rsidR="004237B7" w:rsidTr="004237B7">
        <w:tc>
          <w:tcPr>
            <w:tcW w:w="1661" w:type="dxa"/>
          </w:tcPr>
          <w:p w:rsidR="004237B7" w:rsidRDefault="004237B7" w:rsidP="004237B7">
            <w:pPr>
              <w:jc w:val="center"/>
            </w:pPr>
            <w:r>
              <w:t>3</w:t>
            </w:r>
          </w:p>
        </w:tc>
        <w:tc>
          <w:tcPr>
            <w:tcW w:w="1661" w:type="dxa"/>
          </w:tcPr>
          <w:p w:rsidR="004237B7" w:rsidRDefault="004237B7" w:rsidP="004237B7">
            <w:pPr>
              <w:jc w:val="left"/>
            </w:pPr>
            <w:r>
              <w:rPr>
                <w:rFonts w:hint="eastAsia"/>
              </w:rPr>
              <w:t>期货</w:t>
            </w:r>
          </w:p>
        </w:tc>
        <w:tc>
          <w:tcPr>
            <w:tcW w:w="1661" w:type="dxa"/>
          </w:tcPr>
          <w:p w:rsidR="004237B7" w:rsidRDefault="004237B7" w:rsidP="004237B7">
            <w:pPr>
              <w:jc w:val="left"/>
            </w:pPr>
            <w:r>
              <w:t>ZT2603</w:t>
            </w:r>
          </w:p>
        </w:tc>
        <w:tc>
          <w:tcPr>
            <w:tcW w:w="1661" w:type="dxa"/>
          </w:tcPr>
          <w:p w:rsidR="004237B7" w:rsidRDefault="004237B7" w:rsidP="004237B7">
            <w:pPr>
              <w:jc w:val="right"/>
            </w:pPr>
            <w:r>
              <w:t>38,558.73</w:t>
            </w:r>
          </w:p>
        </w:tc>
        <w:tc>
          <w:tcPr>
            <w:tcW w:w="1662" w:type="dxa"/>
          </w:tcPr>
          <w:p w:rsidR="004237B7" w:rsidRDefault="004237B7" w:rsidP="004237B7">
            <w:pPr>
              <w:jc w:val="right"/>
            </w:pPr>
            <w:r>
              <w:t>0.00</w:t>
            </w:r>
          </w:p>
        </w:tc>
      </w:tr>
    </w:tbl>
    <w:p w:rsidR="004237B7" w:rsidRDefault="004237B7" w:rsidP="004237B7">
      <w:pPr>
        <w:pStyle w:val="-8"/>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rsidR="004237B7" w:rsidRDefault="004237B7" w:rsidP="004237B7">
      <w:pPr>
        <w:pStyle w:val="-2"/>
        <w:spacing w:before="312"/>
        <w:rPr>
          <w:rFonts w:hint="eastAsia"/>
        </w:rPr>
      </w:pPr>
      <w:r>
        <w:rPr>
          <w:rFonts w:hint="eastAsia"/>
        </w:rPr>
        <w:t>报告期末按公允价值占基金资产净值比例大小排序的前十名基金投资明细</w:t>
      </w:r>
    </w:p>
    <w:p w:rsidR="004237B7" w:rsidRDefault="004237B7" w:rsidP="004237B7">
      <w:pPr>
        <w:pStyle w:val="-"/>
        <w:ind w:firstLine="420"/>
        <w:rPr>
          <w:rFonts w:hint="eastAsia"/>
        </w:rPr>
      </w:pPr>
      <w:r>
        <w:rPr>
          <w:rFonts w:hint="eastAsia"/>
        </w:rPr>
        <w:t>本基金本报告期末未持有基金。</w:t>
      </w:r>
    </w:p>
    <w:p w:rsidR="004237B7" w:rsidRDefault="004237B7" w:rsidP="004237B7">
      <w:pPr>
        <w:pStyle w:val="-2"/>
        <w:spacing w:before="312"/>
        <w:rPr>
          <w:rFonts w:hint="eastAsia"/>
        </w:rPr>
      </w:pPr>
      <w:r>
        <w:rPr>
          <w:rFonts w:hint="eastAsia"/>
        </w:rPr>
        <w:t>投资组合报告附注</w:t>
      </w:r>
    </w:p>
    <w:p w:rsidR="004237B7" w:rsidRDefault="004237B7" w:rsidP="004237B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237B7" w:rsidRDefault="004237B7" w:rsidP="004237B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237B7" w:rsidRDefault="004237B7" w:rsidP="004237B7">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4237B7" w:rsidRDefault="004237B7" w:rsidP="004237B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237B7" w:rsidRDefault="004237B7" w:rsidP="004237B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237B7" w:rsidTr="004237B7">
        <w:trPr>
          <w:cnfStyle w:val="100000000000" w:firstRow="1" w:lastRow="0" w:firstColumn="0" w:lastColumn="0" w:oddVBand="0" w:evenVBand="0" w:oddHBand="0" w:evenHBand="0" w:firstRowFirstColumn="0" w:firstRowLastColumn="0" w:lastRowFirstColumn="0" w:lastRowLastColumn="0"/>
        </w:trPr>
        <w:tc>
          <w:tcPr>
            <w:tcW w:w="743" w:type="dxa"/>
          </w:tcPr>
          <w:p w:rsidR="004237B7" w:rsidRPr="004237B7" w:rsidRDefault="004237B7" w:rsidP="004237B7">
            <w:pPr>
              <w:jc w:val="center"/>
              <w:rPr>
                <w:b/>
              </w:rPr>
            </w:pPr>
            <w:r w:rsidRPr="004237B7">
              <w:rPr>
                <w:rFonts w:hint="eastAsia"/>
                <w:b/>
              </w:rPr>
              <w:lastRenderedPageBreak/>
              <w:t>序号</w:t>
            </w:r>
          </w:p>
        </w:tc>
        <w:tc>
          <w:tcPr>
            <w:tcW w:w="2977" w:type="dxa"/>
          </w:tcPr>
          <w:p w:rsidR="004237B7" w:rsidRPr="004237B7" w:rsidRDefault="004237B7" w:rsidP="004237B7">
            <w:pPr>
              <w:jc w:val="center"/>
              <w:rPr>
                <w:b/>
              </w:rPr>
            </w:pPr>
            <w:r w:rsidRPr="004237B7">
              <w:rPr>
                <w:rFonts w:hint="eastAsia"/>
                <w:b/>
              </w:rPr>
              <w:t>名称</w:t>
            </w:r>
          </w:p>
        </w:tc>
        <w:tc>
          <w:tcPr>
            <w:tcW w:w="4785" w:type="dxa"/>
          </w:tcPr>
          <w:p w:rsidR="004237B7" w:rsidRPr="004237B7" w:rsidRDefault="004237B7" w:rsidP="004237B7">
            <w:pPr>
              <w:jc w:val="center"/>
              <w:rPr>
                <w:b/>
              </w:rPr>
            </w:pPr>
            <w:r w:rsidRPr="004237B7">
              <w:rPr>
                <w:rFonts w:hint="eastAsia"/>
                <w:b/>
              </w:rPr>
              <w:t>金额（元）</w:t>
            </w:r>
          </w:p>
        </w:tc>
      </w:tr>
      <w:tr w:rsidR="004237B7" w:rsidTr="004237B7">
        <w:tc>
          <w:tcPr>
            <w:tcW w:w="743" w:type="dxa"/>
          </w:tcPr>
          <w:p w:rsidR="004237B7" w:rsidRDefault="004237B7" w:rsidP="004237B7">
            <w:pPr>
              <w:jc w:val="center"/>
            </w:pPr>
            <w:r>
              <w:t>1</w:t>
            </w:r>
          </w:p>
        </w:tc>
        <w:tc>
          <w:tcPr>
            <w:tcW w:w="2977" w:type="dxa"/>
          </w:tcPr>
          <w:p w:rsidR="004237B7" w:rsidRDefault="004237B7" w:rsidP="004237B7">
            <w:pPr>
              <w:jc w:val="left"/>
            </w:pPr>
            <w:r>
              <w:rPr>
                <w:rFonts w:hint="eastAsia"/>
              </w:rPr>
              <w:t>存出保证金</w:t>
            </w:r>
          </w:p>
        </w:tc>
        <w:tc>
          <w:tcPr>
            <w:tcW w:w="4785" w:type="dxa"/>
          </w:tcPr>
          <w:p w:rsidR="004237B7" w:rsidRDefault="004237B7" w:rsidP="004237B7">
            <w:pPr>
              <w:jc w:val="right"/>
            </w:pPr>
            <w:r>
              <w:t>175,761,320.53</w:t>
            </w:r>
          </w:p>
        </w:tc>
      </w:tr>
      <w:tr w:rsidR="004237B7" w:rsidTr="004237B7">
        <w:tc>
          <w:tcPr>
            <w:tcW w:w="743" w:type="dxa"/>
          </w:tcPr>
          <w:p w:rsidR="004237B7" w:rsidRDefault="004237B7" w:rsidP="004237B7">
            <w:pPr>
              <w:jc w:val="center"/>
            </w:pPr>
            <w:r>
              <w:t>2</w:t>
            </w:r>
          </w:p>
        </w:tc>
        <w:tc>
          <w:tcPr>
            <w:tcW w:w="2977" w:type="dxa"/>
          </w:tcPr>
          <w:p w:rsidR="004237B7" w:rsidRDefault="004237B7" w:rsidP="004237B7">
            <w:pPr>
              <w:jc w:val="left"/>
            </w:pPr>
            <w:r>
              <w:rPr>
                <w:rFonts w:hint="eastAsia"/>
              </w:rPr>
              <w:t>应收证券清算款</w:t>
            </w:r>
          </w:p>
        </w:tc>
        <w:tc>
          <w:tcPr>
            <w:tcW w:w="4785" w:type="dxa"/>
          </w:tcPr>
          <w:p w:rsidR="004237B7" w:rsidRDefault="004237B7" w:rsidP="004237B7">
            <w:pPr>
              <w:jc w:val="right"/>
            </w:pPr>
            <w:r>
              <w:t>29,778,375.32</w:t>
            </w:r>
          </w:p>
        </w:tc>
      </w:tr>
      <w:tr w:rsidR="004237B7" w:rsidTr="004237B7">
        <w:tc>
          <w:tcPr>
            <w:tcW w:w="743" w:type="dxa"/>
          </w:tcPr>
          <w:p w:rsidR="004237B7" w:rsidRDefault="004237B7" w:rsidP="004237B7">
            <w:pPr>
              <w:jc w:val="center"/>
            </w:pPr>
            <w:r>
              <w:t>3</w:t>
            </w:r>
          </w:p>
        </w:tc>
        <w:tc>
          <w:tcPr>
            <w:tcW w:w="2977" w:type="dxa"/>
          </w:tcPr>
          <w:p w:rsidR="004237B7" w:rsidRDefault="004237B7" w:rsidP="004237B7">
            <w:pPr>
              <w:jc w:val="left"/>
            </w:pPr>
            <w:r>
              <w:rPr>
                <w:rFonts w:hint="eastAsia"/>
              </w:rPr>
              <w:t>应收股利</w:t>
            </w:r>
          </w:p>
        </w:tc>
        <w:tc>
          <w:tcPr>
            <w:tcW w:w="4785" w:type="dxa"/>
          </w:tcPr>
          <w:p w:rsidR="004237B7" w:rsidRDefault="004237B7" w:rsidP="004237B7">
            <w:pPr>
              <w:jc w:val="right"/>
            </w:pPr>
            <w:r>
              <w:t>-</w:t>
            </w:r>
          </w:p>
        </w:tc>
      </w:tr>
      <w:tr w:rsidR="004237B7" w:rsidTr="004237B7">
        <w:tc>
          <w:tcPr>
            <w:tcW w:w="743" w:type="dxa"/>
          </w:tcPr>
          <w:p w:rsidR="004237B7" w:rsidRDefault="004237B7" w:rsidP="004237B7">
            <w:pPr>
              <w:jc w:val="center"/>
            </w:pPr>
            <w:r>
              <w:t>4</w:t>
            </w:r>
          </w:p>
        </w:tc>
        <w:tc>
          <w:tcPr>
            <w:tcW w:w="2977" w:type="dxa"/>
          </w:tcPr>
          <w:p w:rsidR="004237B7" w:rsidRDefault="004237B7" w:rsidP="004237B7">
            <w:pPr>
              <w:jc w:val="left"/>
            </w:pPr>
            <w:r>
              <w:rPr>
                <w:rFonts w:hint="eastAsia"/>
              </w:rPr>
              <w:t>应收利息</w:t>
            </w:r>
          </w:p>
        </w:tc>
        <w:tc>
          <w:tcPr>
            <w:tcW w:w="4785" w:type="dxa"/>
          </w:tcPr>
          <w:p w:rsidR="004237B7" w:rsidRDefault="004237B7" w:rsidP="004237B7">
            <w:pPr>
              <w:jc w:val="right"/>
            </w:pPr>
            <w:r>
              <w:t>-</w:t>
            </w:r>
          </w:p>
        </w:tc>
      </w:tr>
      <w:tr w:rsidR="004237B7" w:rsidTr="004237B7">
        <w:tc>
          <w:tcPr>
            <w:tcW w:w="743" w:type="dxa"/>
          </w:tcPr>
          <w:p w:rsidR="004237B7" w:rsidRDefault="004237B7" w:rsidP="004237B7">
            <w:pPr>
              <w:jc w:val="center"/>
            </w:pPr>
            <w:r>
              <w:t>5</w:t>
            </w:r>
          </w:p>
        </w:tc>
        <w:tc>
          <w:tcPr>
            <w:tcW w:w="2977" w:type="dxa"/>
          </w:tcPr>
          <w:p w:rsidR="004237B7" w:rsidRDefault="004237B7" w:rsidP="004237B7">
            <w:pPr>
              <w:jc w:val="left"/>
            </w:pPr>
            <w:r>
              <w:rPr>
                <w:rFonts w:hint="eastAsia"/>
              </w:rPr>
              <w:t>应收申购款</w:t>
            </w:r>
          </w:p>
        </w:tc>
        <w:tc>
          <w:tcPr>
            <w:tcW w:w="4785" w:type="dxa"/>
          </w:tcPr>
          <w:p w:rsidR="004237B7" w:rsidRDefault="004237B7" w:rsidP="004237B7">
            <w:pPr>
              <w:jc w:val="right"/>
            </w:pPr>
            <w:r>
              <w:t>19,449,510.41</w:t>
            </w:r>
          </w:p>
        </w:tc>
      </w:tr>
      <w:tr w:rsidR="004237B7" w:rsidTr="004237B7">
        <w:tc>
          <w:tcPr>
            <w:tcW w:w="743" w:type="dxa"/>
          </w:tcPr>
          <w:p w:rsidR="004237B7" w:rsidRDefault="004237B7" w:rsidP="004237B7">
            <w:pPr>
              <w:jc w:val="center"/>
            </w:pPr>
            <w:r>
              <w:t>6</w:t>
            </w:r>
          </w:p>
        </w:tc>
        <w:tc>
          <w:tcPr>
            <w:tcW w:w="2977" w:type="dxa"/>
          </w:tcPr>
          <w:p w:rsidR="004237B7" w:rsidRDefault="004237B7" w:rsidP="004237B7">
            <w:pPr>
              <w:jc w:val="left"/>
            </w:pPr>
            <w:r>
              <w:rPr>
                <w:rFonts w:hint="eastAsia"/>
              </w:rPr>
              <w:t>其他应收款</w:t>
            </w:r>
          </w:p>
        </w:tc>
        <w:tc>
          <w:tcPr>
            <w:tcW w:w="4785" w:type="dxa"/>
          </w:tcPr>
          <w:p w:rsidR="004237B7" w:rsidRDefault="004237B7" w:rsidP="004237B7">
            <w:pPr>
              <w:jc w:val="right"/>
            </w:pPr>
            <w:r>
              <w:t>-</w:t>
            </w:r>
          </w:p>
        </w:tc>
      </w:tr>
      <w:tr w:rsidR="004237B7" w:rsidTr="004237B7">
        <w:tc>
          <w:tcPr>
            <w:tcW w:w="743" w:type="dxa"/>
          </w:tcPr>
          <w:p w:rsidR="004237B7" w:rsidRDefault="004237B7" w:rsidP="004237B7">
            <w:pPr>
              <w:jc w:val="center"/>
            </w:pPr>
            <w:r>
              <w:t>7</w:t>
            </w:r>
          </w:p>
        </w:tc>
        <w:tc>
          <w:tcPr>
            <w:tcW w:w="2977" w:type="dxa"/>
          </w:tcPr>
          <w:p w:rsidR="004237B7" w:rsidRDefault="004237B7" w:rsidP="004237B7">
            <w:pPr>
              <w:jc w:val="left"/>
            </w:pPr>
            <w:r>
              <w:rPr>
                <w:rFonts w:hint="eastAsia"/>
              </w:rPr>
              <w:t>待摊费用</w:t>
            </w:r>
          </w:p>
        </w:tc>
        <w:tc>
          <w:tcPr>
            <w:tcW w:w="4785" w:type="dxa"/>
          </w:tcPr>
          <w:p w:rsidR="004237B7" w:rsidRDefault="004237B7" w:rsidP="004237B7">
            <w:pPr>
              <w:jc w:val="right"/>
            </w:pPr>
            <w:r>
              <w:t>-</w:t>
            </w:r>
          </w:p>
        </w:tc>
      </w:tr>
      <w:tr w:rsidR="004237B7" w:rsidTr="004237B7">
        <w:tc>
          <w:tcPr>
            <w:tcW w:w="743" w:type="dxa"/>
          </w:tcPr>
          <w:p w:rsidR="004237B7" w:rsidRDefault="004237B7" w:rsidP="004237B7">
            <w:pPr>
              <w:jc w:val="center"/>
            </w:pPr>
            <w:r>
              <w:t>8</w:t>
            </w:r>
          </w:p>
        </w:tc>
        <w:tc>
          <w:tcPr>
            <w:tcW w:w="2977" w:type="dxa"/>
          </w:tcPr>
          <w:p w:rsidR="004237B7" w:rsidRDefault="004237B7" w:rsidP="004237B7">
            <w:pPr>
              <w:jc w:val="left"/>
            </w:pPr>
            <w:r>
              <w:rPr>
                <w:rFonts w:hint="eastAsia"/>
              </w:rPr>
              <w:t>其他</w:t>
            </w:r>
          </w:p>
        </w:tc>
        <w:tc>
          <w:tcPr>
            <w:tcW w:w="4785" w:type="dxa"/>
          </w:tcPr>
          <w:p w:rsidR="004237B7" w:rsidRDefault="004237B7" w:rsidP="004237B7">
            <w:pPr>
              <w:jc w:val="right"/>
            </w:pPr>
            <w:r>
              <w:t>-</w:t>
            </w:r>
          </w:p>
        </w:tc>
      </w:tr>
      <w:tr w:rsidR="004237B7" w:rsidTr="004237B7">
        <w:tc>
          <w:tcPr>
            <w:tcW w:w="743" w:type="dxa"/>
          </w:tcPr>
          <w:p w:rsidR="004237B7" w:rsidRDefault="004237B7" w:rsidP="004237B7">
            <w:pPr>
              <w:jc w:val="center"/>
            </w:pPr>
            <w:r>
              <w:t>9</w:t>
            </w:r>
          </w:p>
        </w:tc>
        <w:tc>
          <w:tcPr>
            <w:tcW w:w="2977" w:type="dxa"/>
          </w:tcPr>
          <w:p w:rsidR="004237B7" w:rsidRDefault="004237B7" w:rsidP="004237B7">
            <w:pPr>
              <w:jc w:val="left"/>
            </w:pPr>
            <w:r>
              <w:rPr>
                <w:rFonts w:hint="eastAsia"/>
              </w:rPr>
              <w:t>合计</w:t>
            </w:r>
          </w:p>
        </w:tc>
        <w:tc>
          <w:tcPr>
            <w:tcW w:w="4785" w:type="dxa"/>
          </w:tcPr>
          <w:p w:rsidR="004237B7" w:rsidRDefault="004237B7" w:rsidP="004237B7">
            <w:pPr>
              <w:jc w:val="right"/>
            </w:pPr>
            <w:r>
              <w:t>224,989,206.26</w:t>
            </w:r>
          </w:p>
        </w:tc>
      </w:tr>
    </w:tbl>
    <w:p w:rsidR="004237B7" w:rsidRDefault="004237B7" w:rsidP="004237B7">
      <w:pPr>
        <w:pStyle w:val="-3"/>
        <w:spacing w:before="156" w:after="156"/>
        <w:rPr>
          <w:rFonts w:hint="eastAsia"/>
        </w:rPr>
      </w:pPr>
      <w:r>
        <w:rPr>
          <w:rFonts w:hint="eastAsia"/>
        </w:rPr>
        <w:t>报告期末持有的处于转股期的可转换债券明细</w:t>
      </w:r>
    </w:p>
    <w:p w:rsidR="004237B7" w:rsidRDefault="004237B7" w:rsidP="004237B7">
      <w:pPr>
        <w:pStyle w:val="-"/>
        <w:ind w:firstLine="420"/>
        <w:rPr>
          <w:rFonts w:hint="eastAsia"/>
        </w:rPr>
      </w:pPr>
      <w:r>
        <w:rPr>
          <w:rFonts w:hint="eastAsia"/>
        </w:rPr>
        <w:t>本基金本报告期末未持有处于转股期的可转换债券。</w:t>
      </w:r>
    </w:p>
    <w:p w:rsidR="004237B7" w:rsidRDefault="004237B7" w:rsidP="004237B7">
      <w:pPr>
        <w:pStyle w:val="-3"/>
        <w:spacing w:before="156" w:after="156"/>
        <w:rPr>
          <w:rFonts w:hint="eastAsia"/>
        </w:rPr>
      </w:pPr>
      <w:r>
        <w:rPr>
          <w:rFonts w:hint="eastAsia"/>
        </w:rPr>
        <w:t>报告期末前十名股票中存在流通受限情况的说明</w:t>
      </w:r>
    </w:p>
    <w:p w:rsidR="004237B7" w:rsidRDefault="004237B7" w:rsidP="004237B7">
      <w:pPr>
        <w:pStyle w:val="-"/>
        <w:ind w:firstLine="420"/>
        <w:rPr>
          <w:rFonts w:hint="eastAsia"/>
        </w:rPr>
      </w:pPr>
      <w:r>
        <w:rPr>
          <w:rFonts w:hint="eastAsia"/>
        </w:rPr>
        <w:t>无。</w:t>
      </w:r>
    </w:p>
    <w:p w:rsidR="004237B7" w:rsidRDefault="004237B7" w:rsidP="004237B7">
      <w:pPr>
        <w:pStyle w:val="-1"/>
        <w:ind w:left="281" w:hanging="281"/>
        <w:rPr>
          <w:rFonts w:hint="eastAsia"/>
        </w:rPr>
      </w:pPr>
      <w:r>
        <w:rPr>
          <w:rFonts w:hint="eastAsia"/>
        </w:rPr>
        <w:t>开放式基金份额变动</w:t>
      </w:r>
    </w:p>
    <w:p w:rsidR="004237B7" w:rsidRDefault="004237B7" w:rsidP="004237B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4237B7" w:rsidTr="004237B7">
        <w:trPr>
          <w:cnfStyle w:val="100000000000" w:firstRow="1" w:lastRow="0" w:firstColumn="0" w:lastColumn="0" w:oddVBand="0" w:evenVBand="0" w:oddHBand="0" w:evenHBand="0" w:firstRowFirstColumn="0" w:firstRowLastColumn="0" w:lastRowFirstColumn="0" w:lastRowLastColumn="0"/>
        </w:trPr>
        <w:tc>
          <w:tcPr>
            <w:tcW w:w="2076" w:type="dxa"/>
          </w:tcPr>
          <w:p w:rsidR="004237B7" w:rsidRPr="004237B7" w:rsidRDefault="004237B7" w:rsidP="004237B7">
            <w:pPr>
              <w:jc w:val="center"/>
              <w:rPr>
                <w:b/>
              </w:rPr>
            </w:pPr>
            <w:r w:rsidRPr="004237B7">
              <w:rPr>
                <w:rFonts w:hint="eastAsia"/>
                <w:b/>
              </w:rPr>
              <w:t>项目</w:t>
            </w:r>
          </w:p>
        </w:tc>
        <w:tc>
          <w:tcPr>
            <w:tcW w:w="2076" w:type="dxa"/>
          </w:tcPr>
          <w:p w:rsidR="004237B7" w:rsidRPr="004237B7" w:rsidRDefault="004237B7" w:rsidP="004237B7">
            <w:pPr>
              <w:jc w:val="center"/>
              <w:rPr>
                <w:b/>
              </w:rPr>
            </w:pPr>
            <w:r w:rsidRPr="004237B7">
              <w:rPr>
                <w:rFonts w:hint="eastAsia"/>
                <w:b/>
              </w:rPr>
              <w:t>南方亚洲美元收益债券（</w:t>
            </w:r>
            <w:r w:rsidRPr="004237B7">
              <w:rPr>
                <w:rFonts w:hint="eastAsia"/>
                <w:b/>
              </w:rPr>
              <w:t>QDII</w:t>
            </w:r>
            <w:r w:rsidRPr="004237B7">
              <w:rPr>
                <w:rFonts w:hint="eastAsia"/>
                <w:b/>
              </w:rPr>
              <w:t>）</w:t>
            </w:r>
            <w:r w:rsidRPr="004237B7">
              <w:rPr>
                <w:rFonts w:hint="eastAsia"/>
                <w:b/>
              </w:rPr>
              <w:t>A</w:t>
            </w:r>
          </w:p>
        </w:tc>
        <w:tc>
          <w:tcPr>
            <w:tcW w:w="2077" w:type="dxa"/>
          </w:tcPr>
          <w:p w:rsidR="004237B7" w:rsidRPr="004237B7" w:rsidRDefault="004237B7" w:rsidP="004237B7">
            <w:pPr>
              <w:jc w:val="center"/>
              <w:rPr>
                <w:b/>
              </w:rPr>
            </w:pPr>
            <w:r w:rsidRPr="004237B7">
              <w:rPr>
                <w:rFonts w:hint="eastAsia"/>
                <w:b/>
              </w:rPr>
              <w:t>南方亚洲美元收益债券（</w:t>
            </w:r>
            <w:r w:rsidRPr="004237B7">
              <w:rPr>
                <w:rFonts w:hint="eastAsia"/>
                <w:b/>
              </w:rPr>
              <w:t>QDII</w:t>
            </w:r>
            <w:r w:rsidRPr="004237B7">
              <w:rPr>
                <w:rFonts w:hint="eastAsia"/>
                <w:b/>
              </w:rPr>
              <w:t>）</w:t>
            </w:r>
            <w:r w:rsidRPr="004237B7">
              <w:rPr>
                <w:rFonts w:hint="eastAsia"/>
                <w:b/>
              </w:rPr>
              <w:t>C</w:t>
            </w:r>
          </w:p>
        </w:tc>
        <w:tc>
          <w:tcPr>
            <w:tcW w:w="2077" w:type="dxa"/>
          </w:tcPr>
          <w:p w:rsidR="004237B7" w:rsidRPr="004237B7" w:rsidRDefault="004237B7" w:rsidP="004237B7">
            <w:pPr>
              <w:jc w:val="center"/>
              <w:rPr>
                <w:b/>
              </w:rPr>
            </w:pPr>
            <w:r w:rsidRPr="004237B7">
              <w:rPr>
                <w:rFonts w:hint="eastAsia"/>
                <w:b/>
              </w:rPr>
              <w:t>南方亚洲美元收益债券（</w:t>
            </w:r>
            <w:r w:rsidRPr="004237B7">
              <w:rPr>
                <w:rFonts w:hint="eastAsia"/>
                <w:b/>
              </w:rPr>
              <w:t>QDII</w:t>
            </w:r>
            <w:r w:rsidRPr="004237B7">
              <w:rPr>
                <w:rFonts w:hint="eastAsia"/>
                <w:b/>
              </w:rPr>
              <w:t>）</w:t>
            </w:r>
            <w:r w:rsidRPr="004237B7">
              <w:rPr>
                <w:rFonts w:hint="eastAsia"/>
                <w:b/>
              </w:rPr>
              <w:t>E</w:t>
            </w:r>
            <w:r w:rsidRPr="004237B7">
              <w:rPr>
                <w:rFonts w:hint="eastAsia"/>
                <w:b/>
              </w:rPr>
              <w:t>（人民币）</w:t>
            </w:r>
          </w:p>
        </w:tc>
      </w:tr>
      <w:tr w:rsidR="004237B7" w:rsidTr="004237B7">
        <w:tc>
          <w:tcPr>
            <w:tcW w:w="2076" w:type="dxa"/>
          </w:tcPr>
          <w:p w:rsidR="004237B7" w:rsidRDefault="004237B7" w:rsidP="004237B7">
            <w:pPr>
              <w:jc w:val="left"/>
            </w:pPr>
            <w:r>
              <w:rPr>
                <w:rFonts w:hint="eastAsia"/>
              </w:rPr>
              <w:t>报告期期初基金份额总额</w:t>
            </w:r>
          </w:p>
        </w:tc>
        <w:tc>
          <w:tcPr>
            <w:tcW w:w="2076" w:type="dxa"/>
          </w:tcPr>
          <w:p w:rsidR="004237B7" w:rsidRDefault="004237B7" w:rsidP="004237B7">
            <w:pPr>
              <w:jc w:val="right"/>
            </w:pPr>
            <w:r>
              <w:t>6,215,457,153.88</w:t>
            </w:r>
          </w:p>
        </w:tc>
        <w:tc>
          <w:tcPr>
            <w:tcW w:w="2077" w:type="dxa"/>
          </w:tcPr>
          <w:p w:rsidR="004237B7" w:rsidRDefault="004237B7" w:rsidP="004237B7">
            <w:pPr>
              <w:jc w:val="right"/>
            </w:pPr>
            <w:r>
              <w:t>1,297,718,529.06</w:t>
            </w:r>
          </w:p>
        </w:tc>
        <w:tc>
          <w:tcPr>
            <w:tcW w:w="2077" w:type="dxa"/>
          </w:tcPr>
          <w:p w:rsidR="004237B7" w:rsidRDefault="004237B7" w:rsidP="004237B7">
            <w:pPr>
              <w:jc w:val="right"/>
            </w:pPr>
            <w:r>
              <w:t>468,578,627.23</w:t>
            </w:r>
          </w:p>
        </w:tc>
      </w:tr>
      <w:tr w:rsidR="004237B7" w:rsidTr="004237B7">
        <w:tc>
          <w:tcPr>
            <w:tcW w:w="2076" w:type="dxa"/>
          </w:tcPr>
          <w:p w:rsidR="004237B7" w:rsidRDefault="004237B7" w:rsidP="004237B7">
            <w:pPr>
              <w:jc w:val="left"/>
            </w:pPr>
            <w:r>
              <w:rPr>
                <w:rFonts w:hint="eastAsia"/>
              </w:rPr>
              <w:t>报告期期间基金总申购份额</w:t>
            </w:r>
          </w:p>
        </w:tc>
        <w:tc>
          <w:tcPr>
            <w:tcW w:w="2076" w:type="dxa"/>
          </w:tcPr>
          <w:p w:rsidR="004237B7" w:rsidRDefault="004237B7" w:rsidP="004237B7">
            <w:pPr>
              <w:jc w:val="right"/>
            </w:pPr>
            <w:r>
              <w:t>840,041,733.07</w:t>
            </w:r>
          </w:p>
        </w:tc>
        <w:tc>
          <w:tcPr>
            <w:tcW w:w="2077" w:type="dxa"/>
          </w:tcPr>
          <w:p w:rsidR="004237B7" w:rsidRDefault="004237B7" w:rsidP="004237B7">
            <w:pPr>
              <w:jc w:val="right"/>
            </w:pPr>
            <w:r>
              <w:t>781,083,864.84</w:t>
            </w:r>
          </w:p>
        </w:tc>
        <w:tc>
          <w:tcPr>
            <w:tcW w:w="2077" w:type="dxa"/>
          </w:tcPr>
          <w:p w:rsidR="004237B7" w:rsidRDefault="004237B7" w:rsidP="004237B7">
            <w:pPr>
              <w:jc w:val="right"/>
            </w:pPr>
            <w:r>
              <w:t>390,830,698.91</w:t>
            </w:r>
          </w:p>
        </w:tc>
      </w:tr>
      <w:tr w:rsidR="004237B7" w:rsidTr="004237B7">
        <w:tc>
          <w:tcPr>
            <w:tcW w:w="2076" w:type="dxa"/>
          </w:tcPr>
          <w:p w:rsidR="004237B7" w:rsidRDefault="004237B7" w:rsidP="004237B7">
            <w:pPr>
              <w:jc w:val="left"/>
            </w:pPr>
            <w:r>
              <w:rPr>
                <w:rFonts w:hint="eastAsia"/>
              </w:rPr>
              <w:t>减：报告期期间基金总赎回份额</w:t>
            </w:r>
          </w:p>
        </w:tc>
        <w:tc>
          <w:tcPr>
            <w:tcW w:w="2076" w:type="dxa"/>
          </w:tcPr>
          <w:p w:rsidR="004237B7" w:rsidRDefault="004237B7" w:rsidP="004237B7">
            <w:pPr>
              <w:jc w:val="right"/>
            </w:pPr>
            <w:r>
              <w:t>782,377,934.77</w:t>
            </w:r>
          </w:p>
        </w:tc>
        <w:tc>
          <w:tcPr>
            <w:tcW w:w="2077" w:type="dxa"/>
          </w:tcPr>
          <w:p w:rsidR="004237B7" w:rsidRDefault="004237B7" w:rsidP="004237B7">
            <w:pPr>
              <w:jc w:val="right"/>
            </w:pPr>
            <w:r>
              <w:t>323,870,010.86</w:t>
            </w:r>
          </w:p>
        </w:tc>
        <w:tc>
          <w:tcPr>
            <w:tcW w:w="2077" w:type="dxa"/>
          </w:tcPr>
          <w:p w:rsidR="004237B7" w:rsidRDefault="004237B7" w:rsidP="004237B7">
            <w:pPr>
              <w:jc w:val="right"/>
            </w:pPr>
            <w:r>
              <w:t>58,211,985.16</w:t>
            </w:r>
          </w:p>
        </w:tc>
      </w:tr>
      <w:tr w:rsidR="004237B7" w:rsidTr="004237B7">
        <w:tc>
          <w:tcPr>
            <w:tcW w:w="2076" w:type="dxa"/>
          </w:tcPr>
          <w:p w:rsidR="004237B7" w:rsidRDefault="004237B7" w:rsidP="004237B7">
            <w:pPr>
              <w:jc w:val="left"/>
            </w:pPr>
            <w:r>
              <w:rPr>
                <w:rFonts w:hint="eastAsia"/>
              </w:rPr>
              <w:t>报告期期间基金拆分变动份额（份额减少以</w:t>
            </w:r>
            <w:r>
              <w:rPr>
                <w:rFonts w:hint="eastAsia"/>
              </w:rPr>
              <w:t>"-"</w:t>
            </w:r>
            <w:r>
              <w:rPr>
                <w:rFonts w:hint="eastAsia"/>
              </w:rPr>
              <w:t>填列）</w:t>
            </w:r>
          </w:p>
        </w:tc>
        <w:tc>
          <w:tcPr>
            <w:tcW w:w="2076" w:type="dxa"/>
          </w:tcPr>
          <w:p w:rsidR="004237B7" w:rsidRDefault="004237B7" w:rsidP="004237B7">
            <w:pPr>
              <w:jc w:val="right"/>
            </w:pPr>
            <w:r>
              <w:t>-</w:t>
            </w:r>
          </w:p>
        </w:tc>
        <w:tc>
          <w:tcPr>
            <w:tcW w:w="2077" w:type="dxa"/>
          </w:tcPr>
          <w:p w:rsidR="004237B7" w:rsidRDefault="004237B7" w:rsidP="004237B7">
            <w:pPr>
              <w:jc w:val="right"/>
            </w:pPr>
            <w:r>
              <w:t>-</w:t>
            </w:r>
          </w:p>
        </w:tc>
        <w:tc>
          <w:tcPr>
            <w:tcW w:w="2077" w:type="dxa"/>
          </w:tcPr>
          <w:p w:rsidR="004237B7" w:rsidRDefault="004237B7" w:rsidP="004237B7">
            <w:pPr>
              <w:jc w:val="right"/>
            </w:pPr>
            <w:r>
              <w:t>-</w:t>
            </w:r>
          </w:p>
        </w:tc>
      </w:tr>
      <w:tr w:rsidR="004237B7" w:rsidTr="004237B7">
        <w:tc>
          <w:tcPr>
            <w:tcW w:w="2076" w:type="dxa"/>
          </w:tcPr>
          <w:p w:rsidR="004237B7" w:rsidRDefault="004237B7" w:rsidP="004237B7">
            <w:pPr>
              <w:jc w:val="left"/>
            </w:pPr>
            <w:r>
              <w:rPr>
                <w:rFonts w:hint="eastAsia"/>
              </w:rPr>
              <w:t>报告期期末基金份额总额</w:t>
            </w:r>
          </w:p>
        </w:tc>
        <w:tc>
          <w:tcPr>
            <w:tcW w:w="2076" w:type="dxa"/>
          </w:tcPr>
          <w:p w:rsidR="004237B7" w:rsidRDefault="004237B7" w:rsidP="004237B7">
            <w:pPr>
              <w:jc w:val="right"/>
            </w:pPr>
            <w:r>
              <w:t>6,273,120,952.18</w:t>
            </w:r>
          </w:p>
        </w:tc>
        <w:tc>
          <w:tcPr>
            <w:tcW w:w="2077" w:type="dxa"/>
          </w:tcPr>
          <w:p w:rsidR="004237B7" w:rsidRDefault="004237B7" w:rsidP="004237B7">
            <w:pPr>
              <w:jc w:val="right"/>
            </w:pPr>
            <w:r>
              <w:t>1,754,932,383.04</w:t>
            </w:r>
          </w:p>
        </w:tc>
        <w:tc>
          <w:tcPr>
            <w:tcW w:w="2077" w:type="dxa"/>
          </w:tcPr>
          <w:p w:rsidR="004237B7" w:rsidRDefault="004237B7" w:rsidP="004237B7">
            <w:pPr>
              <w:jc w:val="right"/>
            </w:pPr>
            <w:r>
              <w:t>801,197,340.98</w:t>
            </w:r>
          </w:p>
        </w:tc>
      </w:tr>
    </w:tbl>
    <w:p w:rsidR="004237B7" w:rsidRDefault="004237B7" w:rsidP="004237B7">
      <w:pPr>
        <w:pStyle w:val="-1"/>
        <w:ind w:left="281" w:hanging="281"/>
        <w:rPr>
          <w:rFonts w:hint="eastAsia"/>
        </w:rPr>
      </w:pPr>
      <w:r>
        <w:rPr>
          <w:rFonts w:hint="eastAsia"/>
        </w:rPr>
        <w:t>基金管理人运用固有资金投资本基金情况</w:t>
      </w:r>
    </w:p>
    <w:p w:rsidR="004237B7" w:rsidRDefault="004237B7" w:rsidP="004237B7">
      <w:pPr>
        <w:pStyle w:val="-2"/>
        <w:spacing w:before="312"/>
        <w:rPr>
          <w:rFonts w:hint="eastAsia"/>
        </w:rPr>
      </w:pPr>
      <w:r>
        <w:rPr>
          <w:rFonts w:hint="eastAsia"/>
        </w:rPr>
        <w:t>基金管理人持有本基金份额变动情况</w:t>
      </w:r>
    </w:p>
    <w:p w:rsidR="004237B7" w:rsidRDefault="004237B7" w:rsidP="004237B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4237B7" w:rsidTr="004237B7">
        <w:trPr>
          <w:cnfStyle w:val="100000000000" w:firstRow="1" w:lastRow="0" w:firstColumn="0" w:lastColumn="0" w:oddVBand="0" w:evenVBand="0" w:oddHBand="0" w:evenHBand="0" w:firstRowFirstColumn="0" w:firstRowLastColumn="0" w:lastRowFirstColumn="0" w:lastRowLastColumn="0"/>
        </w:trPr>
        <w:tc>
          <w:tcPr>
            <w:tcW w:w="5352" w:type="dxa"/>
          </w:tcPr>
          <w:p w:rsidR="004237B7" w:rsidRPr="004237B7" w:rsidRDefault="004237B7" w:rsidP="004237B7">
            <w:pPr>
              <w:jc w:val="center"/>
              <w:rPr>
                <w:b/>
              </w:rPr>
            </w:pPr>
            <w:r w:rsidRPr="004237B7">
              <w:rPr>
                <w:rFonts w:hint="eastAsia"/>
                <w:b/>
              </w:rPr>
              <w:t>项目</w:t>
            </w:r>
          </w:p>
        </w:tc>
        <w:tc>
          <w:tcPr>
            <w:tcW w:w="3153" w:type="dxa"/>
          </w:tcPr>
          <w:p w:rsidR="004237B7" w:rsidRPr="004237B7" w:rsidRDefault="004237B7" w:rsidP="004237B7">
            <w:pPr>
              <w:jc w:val="center"/>
              <w:rPr>
                <w:b/>
              </w:rPr>
            </w:pPr>
            <w:r w:rsidRPr="004237B7">
              <w:rPr>
                <w:rFonts w:hint="eastAsia"/>
                <w:b/>
              </w:rPr>
              <w:t>份额</w:t>
            </w:r>
          </w:p>
        </w:tc>
      </w:tr>
      <w:tr w:rsidR="004237B7" w:rsidTr="004237B7">
        <w:tc>
          <w:tcPr>
            <w:tcW w:w="5352" w:type="dxa"/>
          </w:tcPr>
          <w:p w:rsidR="004237B7" w:rsidRDefault="004237B7" w:rsidP="004237B7">
            <w:pPr>
              <w:jc w:val="left"/>
            </w:pPr>
            <w:r>
              <w:rPr>
                <w:rFonts w:hint="eastAsia"/>
              </w:rPr>
              <w:lastRenderedPageBreak/>
              <w:t>报告期期初管理人持有的本基金份额</w:t>
            </w:r>
          </w:p>
        </w:tc>
        <w:tc>
          <w:tcPr>
            <w:tcW w:w="3153" w:type="dxa"/>
          </w:tcPr>
          <w:p w:rsidR="004237B7" w:rsidRDefault="004237B7" w:rsidP="004237B7">
            <w:pPr>
              <w:jc w:val="right"/>
            </w:pPr>
            <w:r>
              <w:t>61,013,521.68</w:t>
            </w:r>
          </w:p>
        </w:tc>
      </w:tr>
      <w:tr w:rsidR="004237B7" w:rsidTr="004237B7">
        <w:tc>
          <w:tcPr>
            <w:tcW w:w="5352" w:type="dxa"/>
          </w:tcPr>
          <w:p w:rsidR="004237B7" w:rsidRDefault="004237B7" w:rsidP="004237B7">
            <w:pPr>
              <w:jc w:val="left"/>
            </w:pPr>
            <w:r>
              <w:rPr>
                <w:rFonts w:hint="eastAsia"/>
              </w:rPr>
              <w:t>报告期期间买入</w:t>
            </w:r>
            <w:r>
              <w:rPr>
                <w:rFonts w:hint="eastAsia"/>
              </w:rPr>
              <w:t>/</w:t>
            </w:r>
            <w:r>
              <w:rPr>
                <w:rFonts w:hint="eastAsia"/>
              </w:rPr>
              <w:t>申购总份额</w:t>
            </w:r>
          </w:p>
        </w:tc>
        <w:tc>
          <w:tcPr>
            <w:tcW w:w="3153" w:type="dxa"/>
          </w:tcPr>
          <w:p w:rsidR="004237B7" w:rsidRDefault="004237B7" w:rsidP="004237B7">
            <w:pPr>
              <w:jc w:val="right"/>
            </w:pPr>
            <w:r>
              <w:t>-</w:t>
            </w:r>
          </w:p>
        </w:tc>
      </w:tr>
      <w:tr w:rsidR="004237B7" w:rsidTr="004237B7">
        <w:tc>
          <w:tcPr>
            <w:tcW w:w="5352" w:type="dxa"/>
          </w:tcPr>
          <w:p w:rsidR="004237B7" w:rsidRDefault="004237B7" w:rsidP="004237B7">
            <w:pPr>
              <w:jc w:val="left"/>
            </w:pPr>
            <w:r>
              <w:rPr>
                <w:rFonts w:hint="eastAsia"/>
              </w:rPr>
              <w:t>报告期期间卖出</w:t>
            </w:r>
            <w:r>
              <w:rPr>
                <w:rFonts w:hint="eastAsia"/>
              </w:rPr>
              <w:t>/</w:t>
            </w:r>
            <w:r>
              <w:rPr>
                <w:rFonts w:hint="eastAsia"/>
              </w:rPr>
              <w:t>赎回总份额</w:t>
            </w:r>
          </w:p>
        </w:tc>
        <w:tc>
          <w:tcPr>
            <w:tcW w:w="3153" w:type="dxa"/>
          </w:tcPr>
          <w:p w:rsidR="004237B7" w:rsidRDefault="004237B7" w:rsidP="004237B7">
            <w:pPr>
              <w:jc w:val="right"/>
            </w:pPr>
            <w:r>
              <w:t>-</w:t>
            </w:r>
          </w:p>
        </w:tc>
      </w:tr>
      <w:tr w:rsidR="004237B7" w:rsidTr="004237B7">
        <w:tc>
          <w:tcPr>
            <w:tcW w:w="5352" w:type="dxa"/>
          </w:tcPr>
          <w:p w:rsidR="004237B7" w:rsidRDefault="004237B7" w:rsidP="004237B7">
            <w:pPr>
              <w:jc w:val="left"/>
            </w:pPr>
            <w:r>
              <w:rPr>
                <w:rFonts w:hint="eastAsia"/>
              </w:rPr>
              <w:t>报告期期末管理人持有的本基金份额</w:t>
            </w:r>
          </w:p>
        </w:tc>
        <w:tc>
          <w:tcPr>
            <w:tcW w:w="3153" w:type="dxa"/>
          </w:tcPr>
          <w:p w:rsidR="004237B7" w:rsidRDefault="004237B7" w:rsidP="004237B7">
            <w:pPr>
              <w:jc w:val="right"/>
            </w:pPr>
            <w:r>
              <w:t>61,013,521.68</w:t>
            </w:r>
          </w:p>
        </w:tc>
      </w:tr>
      <w:tr w:rsidR="004237B7" w:rsidTr="004237B7">
        <w:tc>
          <w:tcPr>
            <w:tcW w:w="5352" w:type="dxa"/>
          </w:tcPr>
          <w:p w:rsidR="004237B7" w:rsidRDefault="004237B7" w:rsidP="004237B7">
            <w:pPr>
              <w:jc w:val="left"/>
            </w:pPr>
            <w:r>
              <w:rPr>
                <w:rFonts w:hint="eastAsia"/>
              </w:rPr>
              <w:t>报告期期末持有的本基金份额占基金总份额比例（</w:t>
            </w:r>
            <w:r>
              <w:rPr>
                <w:rFonts w:hint="eastAsia"/>
              </w:rPr>
              <w:t>%</w:t>
            </w:r>
            <w:r>
              <w:rPr>
                <w:rFonts w:hint="eastAsia"/>
              </w:rPr>
              <w:t>）</w:t>
            </w:r>
          </w:p>
        </w:tc>
        <w:tc>
          <w:tcPr>
            <w:tcW w:w="3153" w:type="dxa"/>
          </w:tcPr>
          <w:p w:rsidR="004237B7" w:rsidRDefault="004237B7" w:rsidP="004237B7">
            <w:pPr>
              <w:jc w:val="right"/>
            </w:pPr>
            <w:r>
              <w:t>0.69</w:t>
            </w:r>
          </w:p>
        </w:tc>
      </w:tr>
    </w:tbl>
    <w:p w:rsidR="004237B7" w:rsidRDefault="004237B7" w:rsidP="004237B7">
      <w:pPr>
        <w:pStyle w:val="-2"/>
        <w:spacing w:before="312"/>
        <w:rPr>
          <w:rFonts w:hint="eastAsia"/>
        </w:rPr>
      </w:pPr>
      <w:r>
        <w:rPr>
          <w:rFonts w:hint="eastAsia"/>
        </w:rPr>
        <w:t>基金管理人运用固有资金投资本基金交易明细</w:t>
      </w:r>
    </w:p>
    <w:p w:rsidR="004237B7" w:rsidRDefault="004237B7" w:rsidP="004237B7">
      <w:pPr>
        <w:pStyle w:val="-"/>
        <w:ind w:firstLine="420"/>
        <w:rPr>
          <w:rFonts w:hint="eastAsia"/>
        </w:rPr>
      </w:pPr>
      <w:r>
        <w:rPr>
          <w:rFonts w:hint="eastAsia"/>
        </w:rPr>
        <w:t>本报告期内，基金管理人不存在申购、赎回或买卖本基金的情况。</w:t>
      </w:r>
    </w:p>
    <w:p w:rsidR="004237B7" w:rsidRDefault="004237B7" w:rsidP="004237B7">
      <w:pPr>
        <w:pStyle w:val="-1"/>
        <w:ind w:left="281" w:hanging="281"/>
        <w:rPr>
          <w:rFonts w:hint="eastAsia"/>
        </w:rPr>
      </w:pPr>
      <w:r>
        <w:rPr>
          <w:rFonts w:hint="eastAsia"/>
        </w:rPr>
        <w:t>影响投资者决策的其他重要信息</w:t>
      </w:r>
    </w:p>
    <w:p w:rsidR="004237B7" w:rsidRDefault="004237B7" w:rsidP="004237B7">
      <w:pPr>
        <w:pStyle w:val="-2"/>
        <w:spacing w:before="312"/>
        <w:rPr>
          <w:rFonts w:hint="eastAsia"/>
        </w:rPr>
      </w:pPr>
      <w:r>
        <w:rPr>
          <w:rFonts w:hint="eastAsia"/>
        </w:rPr>
        <w:t>报告期内单一投资者持有基金份额比例达到或超过20%的情况</w:t>
      </w:r>
    </w:p>
    <w:p w:rsidR="004237B7" w:rsidRDefault="004237B7" w:rsidP="004237B7">
      <w:pPr>
        <w:pStyle w:val="-"/>
        <w:ind w:firstLine="420"/>
        <w:rPr>
          <w:rFonts w:hint="eastAsia"/>
        </w:rPr>
      </w:pPr>
      <w:r>
        <w:rPr>
          <w:rFonts w:hint="eastAsia"/>
        </w:rPr>
        <w:t>报告期内单一投资者持有基金份额比例不存在达到或超过20%的情况。</w:t>
      </w:r>
    </w:p>
    <w:p w:rsidR="004237B7" w:rsidRDefault="004237B7" w:rsidP="004237B7">
      <w:pPr>
        <w:pStyle w:val="-2"/>
        <w:spacing w:before="312"/>
        <w:rPr>
          <w:rFonts w:hint="eastAsia"/>
        </w:rPr>
      </w:pPr>
      <w:r>
        <w:rPr>
          <w:rFonts w:hint="eastAsia"/>
        </w:rPr>
        <w:t>影响投资者决策的其他重要信息</w:t>
      </w:r>
    </w:p>
    <w:p w:rsidR="004237B7" w:rsidRDefault="004237B7" w:rsidP="004237B7">
      <w:pPr>
        <w:pStyle w:val="-"/>
        <w:ind w:firstLine="420"/>
        <w:rPr>
          <w:rFonts w:hint="eastAsia"/>
        </w:rPr>
      </w:pPr>
      <w:r>
        <w:rPr>
          <w:rFonts w:hint="eastAsia"/>
        </w:rPr>
        <w:t>无。</w:t>
      </w:r>
    </w:p>
    <w:p w:rsidR="004237B7" w:rsidRDefault="004237B7" w:rsidP="004237B7">
      <w:pPr>
        <w:pStyle w:val="-1"/>
        <w:ind w:left="281" w:hanging="281"/>
        <w:rPr>
          <w:rFonts w:hint="eastAsia"/>
        </w:rPr>
      </w:pPr>
      <w:r>
        <w:rPr>
          <w:rFonts w:hint="eastAsia"/>
        </w:rPr>
        <w:t>备查文件目录</w:t>
      </w:r>
    </w:p>
    <w:p w:rsidR="004237B7" w:rsidRDefault="004237B7" w:rsidP="004237B7">
      <w:pPr>
        <w:pStyle w:val="-2"/>
        <w:spacing w:before="312"/>
        <w:rPr>
          <w:rFonts w:hint="eastAsia"/>
        </w:rPr>
      </w:pPr>
      <w:r>
        <w:rPr>
          <w:rFonts w:hint="eastAsia"/>
        </w:rPr>
        <w:t>备查文件目录</w:t>
      </w:r>
    </w:p>
    <w:p w:rsidR="004237B7" w:rsidRDefault="004237B7" w:rsidP="004237B7">
      <w:pPr>
        <w:pStyle w:val="-"/>
        <w:ind w:firstLine="420"/>
        <w:rPr>
          <w:rFonts w:hint="eastAsia"/>
        </w:rPr>
      </w:pPr>
      <w:r>
        <w:rPr>
          <w:rFonts w:hint="eastAsia"/>
        </w:rPr>
        <w:t>1、《南方亚洲美元收益债券型证券投资基金基金合同》；</w:t>
      </w:r>
    </w:p>
    <w:p w:rsidR="004237B7" w:rsidRDefault="004237B7" w:rsidP="004237B7">
      <w:pPr>
        <w:pStyle w:val="-"/>
        <w:ind w:firstLine="420"/>
        <w:rPr>
          <w:rFonts w:hint="eastAsia"/>
        </w:rPr>
      </w:pPr>
      <w:r>
        <w:rPr>
          <w:rFonts w:hint="eastAsia"/>
        </w:rPr>
        <w:t>2、《南方亚洲美元收益债券型证券投资基金托管协议》；</w:t>
      </w:r>
    </w:p>
    <w:p w:rsidR="004237B7" w:rsidRDefault="004237B7" w:rsidP="004237B7">
      <w:pPr>
        <w:pStyle w:val="-"/>
        <w:ind w:firstLine="420"/>
        <w:rPr>
          <w:rFonts w:hint="eastAsia"/>
        </w:rPr>
      </w:pPr>
      <w:r>
        <w:rPr>
          <w:rFonts w:hint="eastAsia"/>
        </w:rPr>
        <w:t>3、南方亚洲美元收益债券型证券投资基金2025年4季度报告原文。</w:t>
      </w:r>
    </w:p>
    <w:p w:rsidR="004237B7" w:rsidRDefault="004237B7" w:rsidP="004237B7">
      <w:pPr>
        <w:pStyle w:val="-2"/>
        <w:spacing w:before="312"/>
        <w:rPr>
          <w:rFonts w:hint="eastAsia"/>
        </w:rPr>
      </w:pPr>
      <w:r>
        <w:rPr>
          <w:rFonts w:hint="eastAsia"/>
        </w:rPr>
        <w:t>存放地点</w:t>
      </w:r>
    </w:p>
    <w:p w:rsidR="004237B7" w:rsidRDefault="004237B7" w:rsidP="004237B7">
      <w:pPr>
        <w:pStyle w:val="-"/>
        <w:ind w:firstLine="420"/>
        <w:rPr>
          <w:rFonts w:hint="eastAsia"/>
        </w:rPr>
      </w:pPr>
      <w:r>
        <w:rPr>
          <w:rFonts w:hint="eastAsia"/>
        </w:rPr>
        <w:t>深圳市福田区莲花街道益田路5999号基金大厦32-42楼。</w:t>
      </w:r>
    </w:p>
    <w:p w:rsidR="004237B7" w:rsidRDefault="004237B7" w:rsidP="004237B7">
      <w:pPr>
        <w:pStyle w:val="-2"/>
        <w:spacing w:before="312"/>
        <w:rPr>
          <w:rFonts w:hint="eastAsia"/>
        </w:rPr>
      </w:pPr>
      <w:r>
        <w:rPr>
          <w:rFonts w:hint="eastAsia"/>
        </w:rPr>
        <w:t>查阅方式</w:t>
      </w:r>
    </w:p>
    <w:p w:rsidR="004237B7" w:rsidRDefault="004237B7" w:rsidP="004237B7">
      <w:pPr>
        <w:pStyle w:val="-"/>
        <w:ind w:firstLine="420"/>
        <w:rPr>
          <w:rFonts w:hint="eastAsia"/>
        </w:rPr>
      </w:pPr>
      <w:r>
        <w:rPr>
          <w:rFonts w:hint="eastAsia"/>
        </w:rPr>
        <w:t>网站：http://www.nffund.com</w:t>
      </w:r>
    </w:p>
    <w:p w:rsidR="003C7DC3" w:rsidRDefault="004237B7" w:rsidP="004237B7">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7B7" w:rsidRDefault="004237B7" w:rsidP="00D17C56">
      <w:r>
        <w:separator/>
      </w:r>
    </w:p>
  </w:endnote>
  <w:endnote w:type="continuationSeparator" w:id="0">
    <w:p w:rsidR="004237B7" w:rsidRDefault="004237B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7B7" w:rsidRDefault="004237B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237B7" w:rsidRPr="004237B7">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237B7">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237B7">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7B7" w:rsidRDefault="004237B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7B7" w:rsidRDefault="004237B7" w:rsidP="00D17C56">
      <w:r>
        <w:separator/>
      </w:r>
    </w:p>
  </w:footnote>
  <w:footnote w:type="continuationSeparator" w:id="0">
    <w:p w:rsidR="004237B7" w:rsidRDefault="004237B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7B7" w:rsidRDefault="004237B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237B7" w:rsidP="00AE3F5B">
    <w:pPr>
      <w:pStyle w:val="a7"/>
      <w:pBdr>
        <w:bottom w:val="single" w:sz="4" w:space="1" w:color="auto"/>
      </w:pBdr>
      <w:jc w:val="right"/>
    </w:pPr>
    <w:r>
      <w:rPr>
        <w:rFonts w:hint="eastAsia"/>
      </w:rPr>
      <w:t>南方亚洲美元收益债券型证券投资基金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37B7"/>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ACF12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24602-6AF9-43CD-9EF7-072854C1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1143</Words>
  <Characters>6519</Characters>
  <Application>Microsoft Office Word</Application>
  <DocSecurity>0</DocSecurity>
  <Lines>54</Lines>
  <Paragraphs>15</Paragraphs>
  <ScaleCrop>false</ScaleCrop>
  <Company>MC SYSTEM</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2026-01-21T03:38:00Z</dcterms:created>
  <dcterms:modified xsi:type="dcterms:W3CDTF">2026-01-21T03:38:00Z</dcterms:modified>
</cp:coreProperties>
</file>