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811668">
        <w:rPr>
          <w:rFonts w:ascii="宋体" w:hAnsi="宋体" w:hint="eastAsia"/>
          <w:b/>
          <w:bCs/>
          <w:sz w:val="48"/>
          <w:szCs w:val="30"/>
        </w:rPr>
        <w:t>南方医药保健灵活配置混合型证券投资基金</w:t>
      </w:r>
      <w:r w:rsidR="00811668">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811668"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811668">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811668">
        <w:rPr>
          <w:rFonts w:ascii="宋体" w:hAnsi="宋体" w:hint="eastAsia"/>
          <w:b/>
          <w:bCs/>
          <w:sz w:val="28"/>
          <w:szCs w:val="30"/>
        </w:rPr>
        <w:t>中国建设银行股份有限公司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811668">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811668" w:rsidRDefault="00811668" w:rsidP="00811668">
      <w:pPr>
        <w:pStyle w:val="-1"/>
        <w:ind w:left="281" w:hanging="281"/>
        <w:rPr>
          <w:rFonts w:hint="eastAsia"/>
        </w:rPr>
      </w:pPr>
      <w:r>
        <w:rPr>
          <w:rFonts w:hint="eastAsia"/>
        </w:rPr>
        <w:lastRenderedPageBreak/>
        <w:t>重要提示</w:t>
      </w:r>
    </w:p>
    <w:p w:rsidR="00811668" w:rsidRDefault="00811668" w:rsidP="00811668">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811668" w:rsidRDefault="00811668" w:rsidP="00811668">
      <w:pPr>
        <w:pStyle w:val="-"/>
        <w:ind w:firstLine="420"/>
        <w:rPr>
          <w:rFonts w:hint="eastAsia"/>
        </w:rPr>
      </w:pPr>
      <w:r>
        <w:rPr>
          <w:rFonts w:hint="eastAsia"/>
        </w:rPr>
        <w:t>基金托管人中国建设银行股份有限公司根据本基金合同规定，于2026年1月20日复核了本报告中的财务指标、净值表现和投资组合报告等内容，保证复核内容不存在虚假记载、误导性陈述或者重大遗漏。</w:t>
      </w:r>
    </w:p>
    <w:p w:rsidR="00811668" w:rsidRDefault="00811668" w:rsidP="00811668">
      <w:pPr>
        <w:pStyle w:val="-"/>
        <w:ind w:firstLine="420"/>
        <w:rPr>
          <w:rFonts w:hint="eastAsia"/>
        </w:rPr>
      </w:pPr>
      <w:r>
        <w:rPr>
          <w:rFonts w:hint="eastAsia"/>
        </w:rPr>
        <w:t>基金管理人承诺以诚实信用、勤勉尽责的原则管理和运用基金资产，但不保证基金一定盈利。</w:t>
      </w:r>
    </w:p>
    <w:p w:rsidR="00811668" w:rsidRDefault="00811668" w:rsidP="00811668">
      <w:pPr>
        <w:pStyle w:val="-"/>
        <w:ind w:firstLine="420"/>
        <w:rPr>
          <w:rFonts w:hint="eastAsia"/>
        </w:rPr>
      </w:pPr>
      <w:r>
        <w:rPr>
          <w:rFonts w:hint="eastAsia"/>
        </w:rPr>
        <w:t>基金的过往业绩并不代表其未来表现。投资有风险，投资者在作出投资决策前应仔细阅读本基金的招募说明书。</w:t>
      </w:r>
    </w:p>
    <w:p w:rsidR="00811668" w:rsidRDefault="00811668" w:rsidP="00811668">
      <w:pPr>
        <w:pStyle w:val="-"/>
        <w:ind w:firstLine="420"/>
        <w:rPr>
          <w:rFonts w:hint="eastAsia"/>
        </w:rPr>
      </w:pPr>
      <w:r>
        <w:rPr>
          <w:rFonts w:hint="eastAsia"/>
        </w:rPr>
        <w:t>本报告中财务资料未经审计。</w:t>
      </w:r>
    </w:p>
    <w:p w:rsidR="00811668" w:rsidRDefault="00811668" w:rsidP="00811668">
      <w:pPr>
        <w:pStyle w:val="-"/>
        <w:ind w:firstLine="420"/>
        <w:rPr>
          <w:rFonts w:hint="eastAsia"/>
        </w:rPr>
      </w:pPr>
      <w:r>
        <w:rPr>
          <w:rFonts w:hint="eastAsia"/>
        </w:rPr>
        <w:t>本报告期自2025年10月1日起至12月31日止。</w:t>
      </w:r>
    </w:p>
    <w:p w:rsidR="00811668" w:rsidRDefault="00811668" w:rsidP="00811668">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811668" w:rsidTr="00C16195">
        <w:tc>
          <w:tcPr>
            <w:tcW w:w="2768" w:type="dxa"/>
          </w:tcPr>
          <w:p w:rsidR="00811668" w:rsidRDefault="00811668" w:rsidP="00811668">
            <w:pPr>
              <w:jc w:val="left"/>
            </w:pPr>
            <w:r>
              <w:rPr>
                <w:rFonts w:hint="eastAsia"/>
              </w:rPr>
              <w:t>基金简称</w:t>
            </w:r>
          </w:p>
        </w:tc>
        <w:tc>
          <w:tcPr>
            <w:tcW w:w="5538" w:type="dxa"/>
            <w:gridSpan w:val="2"/>
          </w:tcPr>
          <w:p w:rsidR="00811668" w:rsidRDefault="00811668" w:rsidP="00811668">
            <w:pPr>
              <w:jc w:val="left"/>
            </w:pPr>
            <w:r>
              <w:rPr>
                <w:rFonts w:hint="eastAsia"/>
              </w:rPr>
              <w:t>南方医药保健灵活配置混合</w:t>
            </w:r>
          </w:p>
        </w:tc>
      </w:tr>
      <w:tr w:rsidR="00811668" w:rsidTr="00806E2A">
        <w:tc>
          <w:tcPr>
            <w:tcW w:w="2768" w:type="dxa"/>
          </w:tcPr>
          <w:p w:rsidR="00811668" w:rsidRDefault="00811668" w:rsidP="00811668">
            <w:pPr>
              <w:jc w:val="left"/>
            </w:pPr>
            <w:r>
              <w:rPr>
                <w:rFonts w:hint="eastAsia"/>
              </w:rPr>
              <w:t>基金主代码</w:t>
            </w:r>
          </w:p>
        </w:tc>
        <w:tc>
          <w:tcPr>
            <w:tcW w:w="5538" w:type="dxa"/>
            <w:gridSpan w:val="2"/>
          </w:tcPr>
          <w:p w:rsidR="00811668" w:rsidRDefault="00811668" w:rsidP="00811668">
            <w:pPr>
              <w:jc w:val="left"/>
            </w:pPr>
            <w:r>
              <w:t>000452</w:t>
            </w:r>
          </w:p>
        </w:tc>
      </w:tr>
      <w:tr w:rsidR="00811668" w:rsidTr="0094649E">
        <w:tc>
          <w:tcPr>
            <w:tcW w:w="2768" w:type="dxa"/>
          </w:tcPr>
          <w:p w:rsidR="00811668" w:rsidRDefault="00811668" w:rsidP="00811668">
            <w:pPr>
              <w:jc w:val="left"/>
            </w:pPr>
            <w:r>
              <w:rPr>
                <w:rFonts w:hint="eastAsia"/>
              </w:rPr>
              <w:t>交易代码</w:t>
            </w:r>
          </w:p>
        </w:tc>
        <w:tc>
          <w:tcPr>
            <w:tcW w:w="5538" w:type="dxa"/>
            <w:gridSpan w:val="2"/>
          </w:tcPr>
          <w:p w:rsidR="00811668" w:rsidRDefault="00811668" w:rsidP="00811668">
            <w:pPr>
              <w:jc w:val="left"/>
            </w:pPr>
            <w:r>
              <w:t>000452</w:t>
            </w:r>
          </w:p>
        </w:tc>
      </w:tr>
      <w:tr w:rsidR="00811668" w:rsidTr="00B3331C">
        <w:tc>
          <w:tcPr>
            <w:tcW w:w="2768" w:type="dxa"/>
          </w:tcPr>
          <w:p w:rsidR="00811668" w:rsidRDefault="00811668" w:rsidP="00811668">
            <w:pPr>
              <w:jc w:val="left"/>
            </w:pPr>
            <w:r>
              <w:rPr>
                <w:rFonts w:hint="eastAsia"/>
              </w:rPr>
              <w:t>基金运作方式</w:t>
            </w:r>
          </w:p>
        </w:tc>
        <w:tc>
          <w:tcPr>
            <w:tcW w:w="5538" w:type="dxa"/>
            <w:gridSpan w:val="2"/>
          </w:tcPr>
          <w:p w:rsidR="00811668" w:rsidRDefault="00811668" w:rsidP="00811668">
            <w:pPr>
              <w:jc w:val="left"/>
            </w:pPr>
            <w:r>
              <w:rPr>
                <w:rFonts w:hint="eastAsia"/>
              </w:rPr>
              <w:t>契约型开放式</w:t>
            </w:r>
          </w:p>
        </w:tc>
      </w:tr>
      <w:tr w:rsidR="00811668" w:rsidTr="00C03D94">
        <w:tc>
          <w:tcPr>
            <w:tcW w:w="2768" w:type="dxa"/>
          </w:tcPr>
          <w:p w:rsidR="00811668" w:rsidRDefault="00811668" w:rsidP="00811668">
            <w:pPr>
              <w:jc w:val="left"/>
            </w:pPr>
            <w:r>
              <w:rPr>
                <w:rFonts w:hint="eastAsia"/>
              </w:rPr>
              <w:t>基金合同生效日</w:t>
            </w:r>
          </w:p>
        </w:tc>
        <w:tc>
          <w:tcPr>
            <w:tcW w:w="5538" w:type="dxa"/>
            <w:gridSpan w:val="2"/>
          </w:tcPr>
          <w:p w:rsidR="00811668" w:rsidRDefault="00811668" w:rsidP="00811668">
            <w:pPr>
              <w:jc w:val="left"/>
            </w:pPr>
            <w:r>
              <w:rPr>
                <w:rFonts w:hint="eastAsia"/>
              </w:rPr>
              <w:t>2014</w:t>
            </w:r>
            <w:r>
              <w:rPr>
                <w:rFonts w:hint="eastAsia"/>
              </w:rPr>
              <w:t>年</w:t>
            </w:r>
            <w:r>
              <w:rPr>
                <w:rFonts w:hint="eastAsia"/>
              </w:rPr>
              <w:t>1</w:t>
            </w:r>
            <w:r>
              <w:rPr>
                <w:rFonts w:hint="eastAsia"/>
              </w:rPr>
              <w:t>月</w:t>
            </w:r>
            <w:r>
              <w:rPr>
                <w:rFonts w:hint="eastAsia"/>
              </w:rPr>
              <w:t>23</w:t>
            </w:r>
            <w:r>
              <w:rPr>
                <w:rFonts w:hint="eastAsia"/>
              </w:rPr>
              <w:t>日</w:t>
            </w:r>
          </w:p>
        </w:tc>
      </w:tr>
      <w:tr w:rsidR="00811668" w:rsidTr="00A93A45">
        <w:tc>
          <w:tcPr>
            <w:tcW w:w="2768" w:type="dxa"/>
          </w:tcPr>
          <w:p w:rsidR="00811668" w:rsidRDefault="00811668" w:rsidP="00811668">
            <w:pPr>
              <w:jc w:val="left"/>
            </w:pPr>
            <w:r>
              <w:rPr>
                <w:rFonts w:hint="eastAsia"/>
              </w:rPr>
              <w:t>报告期末基金份额总额</w:t>
            </w:r>
          </w:p>
        </w:tc>
        <w:tc>
          <w:tcPr>
            <w:tcW w:w="5538" w:type="dxa"/>
            <w:gridSpan w:val="2"/>
          </w:tcPr>
          <w:p w:rsidR="00811668" w:rsidRDefault="00811668" w:rsidP="00811668">
            <w:pPr>
              <w:jc w:val="left"/>
            </w:pPr>
            <w:r>
              <w:rPr>
                <w:rFonts w:hint="eastAsia"/>
              </w:rPr>
              <w:t>854,670,131.25</w:t>
            </w:r>
            <w:r>
              <w:rPr>
                <w:rFonts w:hint="eastAsia"/>
              </w:rPr>
              <w:t>份</w:t>
            </w:r>
          </w:p>
        </w:tc>
      </w:tr>
      <w:tr w:rsidR="00811668" w:rsidTr="008E2BDC">
        <w:tc>
          <w:tcPr>
            <w:tcW w:w="2768" w:type="dxa"/>
          </w:tcPr>
          <w:p w:rsidR="00811668" w:rsidRDefault="00811668" w:rsidP="00811668">
            <w:pPr>
              <w:jc w:val="left"/>
            </w:pPr>
            <w:r>
              <w:rPr>
                <w:rFonts w:hint="eastAsia"/>
              </w:rPr>
              <w:t>投资目标</w:t>
            </w:r>
          </w:p>
        </w:tc>
        <w:tc>
          <w:tcPr>
            <w:tcW w:w="5538" w:type="dxa"/>
            <w:gridSpan w:val="2"/>
          </w:tcPr>
          <w:p w:rsidR="00811668" w:rsidRDefault="00811668" w:rsidP="00811668">
            <w:pPr>
              <w:jc w:val="left"/>
            </w:pPr>
            <w:r>
              <w:rPr>
                <w:rFonts w:hint="eastAsia"/>
              </w:rPr>
              <w:t>本基金主要投资于医药保健行业证券，在严格控制风险的前提下，追求超越业绩比较基准的投资回报。</w:t>
            </w:r>
          </w:p>
        </w:tc>
      </w:tr>
      <w:tr w:rsidR="00811668" w:rsidTr="00FD5108">
        <w:tc>
          <w:tcPr>
            <w:tcW w:w="2768" w:type="dxa"/>
          </w:tcPr>
          <w:p w:rsidR="00811668" w:rsidRDefault="00811668" w:rsidP="00811668">
            <w:pPr>
              <w:jc w:val="left"/>
            </w:pPr>
            <w:r>
              <w:rPr>
                <w:rFonts w:hint="eastAsia"/>
              </w:rPr>
              <w:t>投资策略</w:t>
            </w:r>
          </w:p>
        </w:tc>
        <w:tc>
          <w:tcPr>
            <w:tcW w:w="5538" w:type="dxa"/>
            <w:gridSpan w:val="2"/>
          </w:tcPr>
          <w:p w:rsidR="00811668" w:rsidRDefault="00811668" w:rsidP="00811668">
            <w:r>
              <w:rPr>
                <w:rFonts w:hint="eastAsia"/>
              </w:rPr>
              <w:t>本基金通过定量与定性相结合的方法分析宏观经济、证券市场以及医药保健行业的发展趋势，评估市场的系统性风险和各类资产的预期收益与风险，据此合理制定和调整股票、债券等各类资产的比例，在保持总体风险水平相对稳定的基础上，力争投资组合的稳定增值。此外，本基金将持续地进行定期与不定期的资产配置风险监控，适时地做出相应的调整。</w:t>
            </w:r>
          </w:p>
        </w:tc>
      </w:tr>
      <w:tr w:rsidR="00811668" w:rsidTr="004C58DC">
        <w:tc>
          <w:tcPr>
            <w:tcW w:w="2768" w:type="dxa"/>
          </w:tcPr>
          <w:p w:rsidR="00811668" w:rsidRDefault="00811668" w:rsidP="00811668">
            <w:pPr>
              <w:jc w:val="left"/>
            </w:pPr>
            <w:r>
              <w:rPr>
                <w:rFonts w:hint="eastAsia"/>
              </w:rPr>
              <w:t>业绩比较基准</w:t>
            </w:r>
          </w:p>
        </w:tc>
        <w:tc>
          <w:tcPr>
            <w:tcW w:w="5538" w:type="dxa"/>
            <w:gridSpan w:val="2"/>
          </w:tcPr>
          <w:p w:rsidR="00811668" w:rsidRDefault="00811668" w:rsidP="00811668">
            <w:pPr>
              <w:jc w:val="left"/>
            </w:pPr>
            <w:r>
              <w:rPr>
                <w:rFonts w:hint="eastAsia"/>
              </w:rPr>
              <w:t>中证医药卫生指数收益率</w:t>
            </w:r>
            <w:r>
              <w:rPr>
                <w:rFonts w:hint="eastAsia"/>
              </w:rPr>
              <w:t>*60%+</w:t>
            </w:r>
            <w:r>
              <w:rPr>
                <w:rFonts w:hint="eastAsia"/>
              </w:rPr>
              <w:t>上证国债指数收益率</w:t>
            </w:r>
            <w:r>
              <w:rPr>
                <w:rFonts w:hint="eastAsia"/>
              </w:rPr>
              <w:t>*40%</w:t>
            </w:r>
          </w:p>
        </w:tc>
      </w:tr>
      <w:tr w:rsidR="00811668" w:rsidTr="00FD3EA7">
        <w:tc>
          <w:tcPr>
            <w:tcW w:w="2768" w:type="dxa"/>
          </w:tcPr>
          <w:p w:rsidR="00811668" w:rsidRDefault="00811668" w:rsidP="00811668">
            <w:pPr>
              <w:jc w:val="left"/>
            </w:pPr>
            <w:r>
              <w:rPr>
                <w:rFonts w:hint="eastAsia"/>
              </w:rPr>
              <w:t>风险收益特征</w:t>
            </w:r>
          </w:p>
        </w:tc>
        <w:tc>
          <w:tcPr>
            <w:tcW w:w="5538" w:type="dxa"/>
            <w:gridSpan w:val="2"/>
          </w:tcPr>
          <w:p w:rsidR="00811668" w:rsidRDefault="00811668" w:rsidP="00811668">
            <w:pPr>
              <w:jc w:val="left"/>
            </w:pPr>
            <w:r>
              <w:rPr>
                <w:rFonts w:hint="eastAsia"/>
              </w:rPr>
              <w:t>本基金为混合型基金，其长期平均风险和预期收益率低于股票型基金，高于债券型基金、货币市场基金。</w:t>
            </w:r>
          </w:p>
        </w:tc>
      </w:tr>
      <w:tr w:rsidR="00811668" w:rsidTr="00C96F04">
        <w:tc>
          <w:tcPr>
            <w:tcW w:w="2768" w:type="dxa"/>
          </w:tcPr>
          <w:p w:rsidR="00811668" w:rsidRDefault="00811668" w:rsidP="00811668">
            <w:pPr>
              <w:jc w:val="left"/>
            </w:pPr>
            <w:r>
              <w:rPr>
                <w:rFonts w:hint="eastAsia"/>
              </w:rPr>
              <w:t>基金管理人</w:t>
            </w:r>
          </w:p>
        </w:tc>
        <w:tc>
          <w:tcPr>
            <w:tcW w:w="5538" w:type="dxa"/>
            <w:gridSpan w:val="2"/>
          </w:tcPr>
          <w:p w:rsidR="00811668" w:rsidRDefault="00811668" w:rsidP="00811668">
            <w:pPr>
              <w:jc w:val="left"/>
            </w:pPr>
            <w:r>
              <w:rPr>
                <w:rFonts w:hint="eastAsia"/>
              </w:rPr>
              <w:t>南方基金管理股份有限公司</w:t>
            </w:r>
          </w:p>
        </w:tc>
      </w:tr>
      <w:tr w:rsidR="00811668" w:rsidTr="00811668">
        <w:tc>
          <w:tcPr>
            <w:tcW w:w="2768" w:type="dxa"/>
          </w:tcPr>
          <w:p w:rsidR="00811668" w:rsidRDefault="00811668" w:rsidP="00811668">
            <w:pPr>
              <w:jc w:val="left"/>
            </w:pPr>
            <w:r>
              <w:rPr>
                <w:rFonts w:hint="eastAsia"/>
              </w:rPr>
              <w:t>基金托管人</w:t>
            </w:r>
          </w:p>
        </w:tc>
        <w:tc>
          <w:tcPr>
            <w:tcW w:w="5538" w:type="dxa"/>
            <w:gridSpan w:val="2"/>
          </w:tcPr>
          <w:p w:rsidR="00811668" w:rsidRDefault="00811668" w:rsidP="00811668">
            <w:pPr>
              <w:jc w:val="left"/>
            </w:pPr>
            <w:r>
              <w:rPr>
                <w:rFonts w:hint="eastAsia"/>
              </w:rPr>
              <w:t>中国建设银行股份有限公司</w:t>
            </w:r>
          </w:p>
        </w:tc>
      </w:tr>
      <w:tr w:rsidR="00811668" w:rsidTr="00811668">
        <w:tc>
          <w:tcPr>
            <w:tcW w:w="2768" w:type="dxa"/>
          </w:tcPr>
          <w:p w:rsidR="00811668" w:rsidRDefault="00811668" w:rsidP="00811668">
            <w:pPr>
              <w:jc w:val="left"/>
            </w:pPr>
            <w:r>
              <w:rPr>
                <w:rFonts w:hint="eastAsia"/>
              </w:rPr>
              <w:t>下属分级基金的基金简称</w:t>
            </w:r>
          </w:p>
        </w:tc>
        <w:tc>
          <w:tcPr>
            <w:tcW w:w="2769" w:type="dxa"/>
          </w:tcPr>
          <w:p w:rsidR="00811668" w:rsidRDefault="00811668" w:rsidP="00811668">
            <w:pPr>
              <w:jc w:val="left"/>
            </w:pPr>
            <w:r>
              <w:rPr>
                <w:rFonts w:hint="eastAsia"/>
              </w:rPr>
              <w:t>南方医药保健灵活配置混合</w:t>
            </w:r>
            <w:r>
              <w:rPr>
                <w:rFonts w:hint="eastAsia"/>
              </w:rPr>
              <w:t>A</w:t>
            </w:r>
          </w:p>
        </w:tc>
        <w:tc>
          <w:tcPr>
            <w:tcW w:w="2769" w:type="dxa"/>
          </w:tcPr>
          <w:p w:rsidR="00811668" w:rsidRDefault="00811668" w:rsidP="00811668">
            <w:pPr>
              <w:jc w:val="left"/>
            </w:pPr>
            <w:r>
              <w:rPr>
                <w:rFonts w:hint="eastAsia"/>
              </w:rPr>
              <w:t>南方医药保健灵活配置混合</w:t>
            </w:r>
            <w:r>
              <w:rPr>
                <w:rFonts w:hint="eastAsia"/>
              </w:rPr>
              <w:t>C</w:t>
            </w:r>
          </w:p>
        </w:tc>
      </w:tr>
      <w:tr w:rsidR="00811668" w:rsidTr="00811668">
        <w:tc>
          <w:tcPr>
            <w:tcW w:w="2768" w:type="dxa"/>
          </w:tcPr>
          <w:p w:rsidR="00811668" w:rsidRDefault="00811668" w:rsidP="00811668">
            <w:pPr>
              <w:jc w:val="left"/>
            </w:pPr>
            <w:r>
              <w:rPr>
                <w:rFonts w:hint="eastAsia"/>
              </w:rPr>
              <w:t>下属分级基金的交易代码</w:t>
            </w:r>
          </w:p>
        </w:tc>
        <w:tc>
          <w:tcPr>
            <w:tcW w:w="2769" w:type="dxa"/>
          </w:tcPr>
          <w:p w:rsidR="00811668" w:rsidRDefault="00811668" w:rsidP="00811668">
            <w:pPr>
              <w:jc w:val="left"/>
            </w:pPr>
            <w:r>
              <w:t>000452</w:t>
            </w:r>
          </w:p>
        </w:tc>
        <w:tc>
          <w:tcPr>
            <w:tcW w:w="2769" w:type="dxa"/>
          </w:tcPr>
          <w:p w:rsidR="00811668" w:rsidRDefault="00811668" w:rsidP="00811668">
            <w:pPr>
              <w:jc w:val="left"/>
            </w:pPr>
            <w:r>
              <w:t>014933</w:t>
            </w:r>
          </w:p>
        </w:tc>
      </w:tr>
      <w:tr w:rsidR="00811668" w:rsidTr="00811668">
        <w:tc>
          <w:tcPr>
            <w:tcW w:w="2768" w:type="dxa"/>
          </w:tcPr>
          <w:p w:rsidR="00811668" w:rsidRDefault="00811668" w:rsidP="00811668">
            <w:pPr>
              <w:jc w:val="left"/>
            </w:pPr>
            <w:r>
              <w:rPr>
                <w:rFonts w:hint="eastAsia"/>
              </w:rPr>
              <w:lastRenderedPageBreak/>
              <w:t>报告期末下属分级基金的份额总额</w:t>
            </w:r>
          </w:p>
        </w:tc>
        <w:tc>
          <w:tcPr>
            <w:tcW w:w="2769" w:type="dxa"/>
          </w:tcPr>
          <w:p w:rsidR="00811668" w:rsidRDefault="00811668" w:rsidP="00811668">
            <w:pPr>
              <w:jc w:val="left"/>
            </w:pPr>
            <w:r>
              <w:rPr>
                <w:rFonts w:hint="eastAsia"/>
              </w:rPr>
              <w:t>824,221,283.31</w:t>
            </w:r>
            <w:r>
              <w:rPr>
                <w:rFonts w:hint="eastAsia"/>
              </w:rPr>
              <w:t>份</w:t>
            </w:r>
          </w:p>
        </w:tc>
        <w:tc>
          <w:tcPr>
            <w:tcW w:w="2769" w:type="dxa"/>
          </w:tcPr>
          <w:p w:rsidR="00811668" w:rsidRDefault="00811668" w:rsidP="00811668">
            <w:pPr>
              <w:jc w:val="left"/>
            </w:pPr>
            <w:r>
              <w:rPr>
                <w:rFonts w:hint="eastAsia"/>
              </w:rPr>
              <w:t>30,448,847.94</w:t>
            </w:r>
            <w:r>
              <w:rPr>
                <w:rFonts w:hint="eastAsia"/>
              </w:rPr>
              <w:t>份</w:t>
            </w:r>
          </w:p>
        </w:tc>
      </w:tr>
    </w:tbl>
    <w:p w:rsidR="00811668" w:rsidRDefault="00811668" w:rsidP="00811668">
      <w:pPr>
        <w:pStyle w:val="-1"/>
        <w:ind w:left="281" w:hanging="281"/>
        <w:rPr>
          <w:rFonts w:hint="eastAsia"/>
        </w:rPr>
      </w:pPr>
      <w:r>
        <w:rPr>
          <w:rFonts w:hint="eastAsia"/>
        </w:rPr>
        <w:t>主要财务指标和基金净值表现</w:t>
      </w:r>
    </w:p>
    <w:p w:rsidR="00811668" w:rsidRDefault="00811668" w:rsidP="00811668">
      <w:pPr>
        <w:pStyle w:val="-2"/>
        <w:spacing w:before="312"/>
        <w:rPr>
          <w:rFonts w:hint="eastAsia"/>
        </w:rPr>
      </w:pPr>
      <w:r>
        <w:rPr>
          <w:rFonts w:hint="eastAsia"/>
        </w:rPr>
        <w:t>主要财务指标</w:t>
      </w:r>
    </w:p>
    <w:p w:rsidR="00811668" w:rsidRDefault="00811668" w:rsidP="00811668">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811668" w:rsidTr="00811668">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811668" w:rsidRPr="00811668" w:rsidRDefault="00811668" w:rsidP="00811668">
            <w:pPr>
              <w:jc w:val="center"/>
              <w:rPr>
                <w:b/>
              </w:rPr>
            </w:pPr>
            <w:r w:rsidRPr="00811668">
              <w:rPr>
                <w:rFonts w:hint="eastAsia"/>
                <w:b/>
              </w:rPr>
              <w:t>主要财务指标</w:t>
            </w:r>
          </w:p>
        </w:tc>
        <w:tc>
          <w:tcPr>
            <w:tcW w:w="5538" w:type="dxa"/>
            <w:gridSpan w:val="2"/>
            <w:tcBorders>
              <w:bottom w:val="single" w:sz="4" w:space="0" w:color="auto"/>
            </w:tcBorders>
          </w:tcPr>
          <w:p w:rsidR="00811668" w:rsidRPr="00811668" w:rsidRDefault="00811668" w:rsidP="00811668">
            <w:pPr>
              <w:jc w:val="center"/>
              <w:rPr>
                <w:b/>
              </w:rPr>
            </w:pPr>
            <w:r w:rsidRPr="00811668">
              <w:rPr>
                <w:rFonts w:hint="eastAsia"/>
                <w:b/>
              </w:rPr>
              <w:t>报告期（</w:t>
            </w:r>
            <w:r w:rsidRPr="00811668">
              <w:rPr>
                <w:rFonts w:hint="eastAsia"/>
                <w:b/>
              </w:rPr>
              <w:t>2025</w:t>
            </w:r>
            <w:r w:rsidRPr="00811668">
              <w:rPr>
                <w:rFonts w:hint="eastAsia"/>
                <w:b/>
              </w:rPr>
              <w:t>年</w:t>
            </w:r>
            <w:r w:rsidRPr="00811668">
              <w:rPr>
                <w:rFonts w:hint="eastAsia"/>
                <w:b/>
              </w:rPr>
              <w:t>10</w:t>
            </w:r>
            <w:r w:rsidRPr="00811668">
              <w:rPr>
                <w:rFonts w:hint="eastAsia"/>
                <w:b/>
              </w:rPr>
              <w:t>月</w:t>
            </w:r>
            <w:r w:rsidRPr="00811668">
              <w:rPr>
                <w:rFonts w:hint="eastAsia"/>
                <w:b/>
              </w:rPr>
              <w:t>1</w:t>
            </w:r>
            <w:r w:rsidRPr="00811668">
              <w:rPr>
                <w:rFonts w:hint="eastAsia"/>
                <w:b/>
              </w:rPr>
              <w:t>日－</w:t>
            </w:r>
            <w:r w:rsidRPr="00811668">
              <w:rPr>
                <w:rFonts w:hint="eastAsia"/>
                <w:b/>
              </w:rPr>
              <w:t>2025</w:t>
            </w:r>
            <w:r w:rsidRPr="00811668">
              <w:rPr>
                <w:rFonts w:hint="eastAsia"/>
                <w:b/>
              </w:rPr>
              <w:t>年</w:t>
            </w:r>
            <w:r w:rsidRPr="00811668">
              <w:rPr>
                <w:rFonts w:hint="eastAsia"/>
                <w:b/>
              </w:rPr>
              <w:t>12</w:t>
            </w:r>
            <w:r w:rsidRPr="00811668">
              <w:rPr>
                <w:rFonts w:hint="eastAsia"/>
                <w:b/>
              </w:rPr>
              <w:t>月</w:t>
            </w:r>
            <w:r w:rsidRPr="00811668">
              <w:rPr>
                <w:rFonts w:hint="eastAsia"/>
                <w:b/>
              </w:rPr>
              <w:t>31</w:t>
            </w:r>
            <w:r w:rsidRPr="00811668">
              <w:rPr>
                <w:rFonts w:hint="eastAsia"/>
                <w:b/>
              </w:rPr>
              <w:t>日）</w:t>
            </w:r>
          </w:p>
        </w:tc>
      </w:tr>
      <w:tr w:rsidR="00811668" w:rsidTr="00811668">
        <w:tc>
          <w:tcPr>
            <w:tcW w:w="2768" w:type="dxa"/>
            <w:vMerge/>
          </w:tcPr>
          <w:p w:rsidR="00811668" w:rsidRDefault="00811668" w:rsidP="00811668">
            <w:pPr>
              <w:jc w:val="left"/>
            </w:pPr>
          </w:p>
        </w:tc>
        <w:tc>
          <w:tcPr>
            <w:tcW w:w="2769" w:type="dxa"/>
            <w:shd w:val="clear" w:color="auto" w:fill="BFBFBF"/>
          </w:tcPr>
          <w:p w:rsidR="00811668" w:rsidRPr="00811668" w:rsidRDefault="00811668" w:rsidP="00811668">
            <w:pPr>
              <w:jc w:val="center"/>
              <w:rPr>
                <w:b/>
              </w:rPr>
            </w:pPr>
            <w:r w:rsidRPr="00811668">
              <w:rPr>
                <w:rFonts w:hint="eastAsia"/>
                <w:b/>
              </w:rPr>
              <w:t>南方医药保健灵活配置混合</w:t>
            </w:r>
            <w:r w:rsidRPr="00811668">
              <w:rPr>
                <w:rFonts w:hint="eastAsia"/>
                <w:b/>
              </w:rPr>
              <w:t>A</w:t>
            </w:r>
          </w:p>
        </w:tc>
        <w:tc>
          <w:tcPr>
            <w:tcW w:w="2769" w:type="dxa"/>
            <w:shd w:val="clear" w:color="auto" w:fill="BFBFBF"/>
          </w:tcPr>
          <w:p w:rsidR="00811668" w:rsidRPr="00811668" w:rsidRDefault="00811668" w:rsidP="00811668">
            <w:pPr>
              <w:jc w:val="center"/>
              <w:rPr>
                <w:b/>
              </w:rPr>
            </w:pPr>
            <w:r w:rsidRPr="00811668">
              <w:rPr>
                <w:rFonts w:hint="eastAsia"/>
                <w:b/>
              </w:rPr>
              <w:t>南方医药保健灵活配置混合</w:t>
            </w:r>
            <w:r w:rsidRPr="00811668">
              <w:rPr>
                <w:rFonts w:hint="eastAsia"/>
                <w:b/>
              </w:rPr>
              <w:t>C</w:t>
            </w:r>
          </w:p>
        </w:tc>
      </w:tr>
      <w:tr w:rsidR="00811668" w:rsidTr="00811668">
        <w:tc>
          <w:tcPr>
            <w:tcW w:w="2768" w:type="dxa"/>
          </w:tcPr>
          <w:p w:rsidR="00811668" w:rsidRDefault="00811668" w:rsidP="00811668">
            <w:pPr>
              <w:jc w:val="left"/>
            </w:pPr>
            <w:r>
              <w:rPr>
                <w:rFonts w:hint="eastAsia"/>
              </w:rPr>
              <w:t>1.</w:t>
            </w:r>
            <w:r>
              <w:rPr>
                <w:rFonts w:hint="eastAsia"/>
              </w:rPr>
              <w:t>本期已实现收益</w:t>
            </w:r>
          </w:p>
        </w:tc>
        <w:tc>
          <w:tcPr>
            <w:tcW w:w="2769" w:type="dxa"/>
          </w:tcPr>
          <w:p w:rsidR="00811668" w:rsidRDefault="00811668" w:rsidP="00811668">
            <w:pPr>
              <w:jc w:val="right"/>
            </w:pPr>
            <w:r>
              <w:t>-212,472,280.22</w:t>
            </w:r>
          </w:p>
        </w:tc>
        <w:tc>
          <w:tcPr>
            <w:tcW w:w="2769" w:type="dxa"/>
          </w:tcPr>
          <w:p w:rsidR="00811668" w:rsidRDefault="00811668" w:rsidP="00811668">
            <w:pPr>
              <w:jc w:val="right"/>
            </w:pPr>
            <w:r>
              <w:t>-7,512,682.30</w:t>
            </w:r>
          </w:p>
        </w:tc>
      </w:tr>
      <w:tr w:rsidR="00811668" w:rsidTr="00811668">
        <w:tc>
          <w:tcPr>
            <w:tcW w:w="2768" w:type="dxa"/>
          </w:tcPr>
          <w:p w:rsidR="00811668" w:rsidRDefault="00811668" w:rsidP="00811668">
            <w:pPr>
              <w:jc w:val="left"/>
            </w:pPr>
            <w:r>
              <w:rPr>
                <w:rFonts w:hint="eastAsia"/>
              </w:rPr>
              <w:t>2.</w:t>
            </w:r>
            <w:r>
              <w:rPr>
                <w:rFonts w:hint="eastAsia"/>
              </w:rPr>
              <w:t>本期利润</w:t>
            </w:r>
          </w:p>
        </w:tc>
        <w:tc>
          <w:tcPr>
            <w:tcW w:w="2769" w:type="dxa"/>
          </w:tcPr>
          <w:p w:rsidR="00811668" w:rsidRDefault="00811668" w:rsidP="00811668">
            <w:pPr>
              <w:jc w:val="right"/>
            </w:pPr>
            <w:r>
              <w:t>-336,571,218.07</w:t>
            </w:r>
          </w:p>
        </w:tc>
        <w:tc>
          <w:tcPr>
            <w:tcW w:w="2769" w:type="dxa"/>
          </w:tcPr>
          <w:p w:rsidR="00811668" w:rsidRDefault="00811668" w:rsidP="00811668">
            <w:pPr>
              <w:jc w:val="right"/>
            </w:pPr>
            <w:r>
              <w:t>-11,810,607.34</w:t>
            </w:r>
          </w:p>
        </w:tc>
      </w:tr>
      <w:tr w:rsidR="00811668" w:rsidTr="00811668">
        <w:tc>
          <w:tcPr>
            <w:tcW w:w="2768" w:type="dxa"/>
          </w:tcPr>
          <w:p w:rsidR="00811668" w:rsidRDefault="00811668" w:rsidP="00811668">
            <w:pPr>
              <w:jc w:val="left"/>
            </w:pPr>
            <w:r>
              <w:rPr>
                <w:rFonts w:hint="eastAsia"/>
              </w:rPr>
              <w:t>3.</w:t>
            </w:r>
            <w:r>
              <w:rPr>
                <w:rFonts w:hint="eastAsia"/>
              </w:rPr>
              <w:t>加权平均基金份额本期利润</w:t>
            </w:r>
          </w:p>
        </w:tc>
        <w:tc>
          <w:tcPr>
            <w:tcW w:w="2769" w:type="dxa"/>
          </w:tcPr>
          <w:p w:rsidR="00811668" w:rsidRDefault="00811668" w:rsidP="00811668">
            <w:pPr>
              <w:jc w:val="right"/>
            </w:pPr>
            <w:r>
              <w:t>-0.3990</w:t>
            </w:r>
          </w:p>
        </w:tc>
        <w:tc>
          <w:tcPr>
            <w:tcW w:w="2769" w:type="dxa"/>
          </w:tcPr>
          <w:p w:rsidR="00811668" w:rsidRDefault="00811668" w:rsidP="00811668">
            <w:pPr>
              <w:jc w:val="right"/>
            </w:pPr>
            <w:r>
              <w:t>-0.3905</w:t>
            </w:r>
          </w:p>
        </w:tc>
      </w:tr>
      <w:tr w:rsidR="00811668" w:rsidTr="00811668">
        <w:tc>
          <w:tcPr>
            <w:tcW w:w="2768" w:type="dxa"/>
          </w:tcPr>
          <w:p w:rsidR="00811668" w:rsidRDefault="00811668" w:rsidP="00811668">
            <w:pPr>
              <w:jc w:val="left"/>
            </w:pPr>
            <w:r>
              <w:rPr>
                <w:rFonts w:hint="eastAsia"/>
              </w:rPr>
              <w:t>4.</w:t>
            </w:r>
            <w:r>
              <w:rPr>
                <w:rFonts w:hint="eastAsia"/>
              </w:rPr>
              <w:t>期末基金资产净值</w:t>
            </w:r>
          </w:p>
        </w:tc>
        <w:tc>
          <w:tcPr>
            <w:tcW w:w="2769" w:type="dxa"/>
          </w:tcPr>
          <w:p w:rsidR="00811668" w:rsidRDefault="00811668" w:rsidP="00811668">
            <w:pPr>
              <w:jc w:val="right"/>
            </w:pPr>
            <w:r>
              <w:t>2,053,092,782.55</w:t>
            </w:r>
          </w:p>
        </w:tc>
        <w:tc>
          <w:tcPr>
            <w:tcW w:w="2769" w:type="dxa"/>
          </w:tcPr>
          <w:p w:rsidR="00811668" w:rsidRDefault="00811668" w:rsidP="00811668">
            <w:pPr>
              <w:jc w:val="right"/>
            </w:pPr>
            <w:r>
              <w:t>73,557,077.09</w:t>
            </w:r>
          </w:p>
        </w:tc>
      </w:tr>
      <w:tr w:rsidR="00811668" w:rsidTr="00811668">
        <w:tc>
          <w:tcPr>
            <w:tcW w:w="2768" w:type="dxa"/>
          </w:tcPr>
          <w:p w:rsidR="00811668" w:rsidRDefault="00811668" w:rsidP="00811668">
            <w:pPr>
              <w:jc w:val="left"/>
            </w:pPr>
            <w:r>
              <w:rPr>
                <w:rFonts w:hint="eastAsia"/>
              </w:rPr>
              <w:t>5.</w:t>
            </w:r>
            <w:r>
              <w:rPr>
                <w:rFonts w:hint="eastAsia"/>
              </w:rPr>
              <w:t>期末基金份额净值</w:t>
            </w:r>
          </w:p>
        </w:tc>
        <w:tc>
          <w:tcPr>
            <w:tcW w:w="2769" w:type="dxa"/>
          </w:tcPr>
          <w:p w:rsidR="00811668" w:rsidRDefault="00811668" w:rsidP="00811668">
            <w:pPr>
              <w:jc w:val="right"/>
            </w:pPr>
            <w:r>
              <w:t>2.4909</w:t>
            </w:r>
          </w:p>
        </w:tc>
        <w:tc>
          <w:tcPr>
            <w:tcW w:w="2769" w:type="dxa"/>
          </w:tcPr>
          <w:p w:rsidR="00811668" w:rsidRDefault="00811668" w:rsidP="00811668">
            <w:pPr>
              <w:jc w:val="right"/>
            </w:pPr>
            <w:r>
              <w:t>2.4158</w:t>
            </w:r>
          </w:p>
        </w:tc>
      </w:tr>
    </w:tbl>
    <w:p w:rsidR="00811668" w:rsidRDefault="00811668" w:rsidP="00811668">
      <w:pPr>
        <w:pStyle w:val="-8"/>
        <w:rPr>
          <w:rFonts w:hint="eastAsia"/>
        </w:rPr>
      </w:pPr>
      <w:r>
        <w:rPr>
          <w:rFonts w:hint="eastAsia"/>
        </w:rPr>
        <w:t>注：1、基金业绩指标不包括持有人认（申）购或交易基金的各项费用，计入费用后实际收益水平要低于所列数字；</w:t>
      </w:r>
    </w:p>
    <w:p w:rsidR="00811668" w:rsidRDefault="00811668" w:rsidP="00811668">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811668" w:rsidRDefault="00811668" w:rsidP="00811668">
      <w:pPr>
        <w:pStyle w:val="-2"/>
        <w:spacing w:before="312"/>
        <w:rPr>
          <w:rFonts w:hint="eastAsia"/>
        </w:rPr>
      </w:pPr>
      <w:r>
        <w:rPr>
          <w:rFonts w:hint="eastAsia"/>
        </w:rPr>
        <w:t>基金净值表现</w:t>
      </w:r>
    </w:p>
    <w:p w:rsidR="00811668" w:rsidRDefault="00811668" w:rsidP="00811668">
      <w:pPr>
        <w:pStyle w:val="-3"/>
        <w:spacing w:before="156" w:after="156"/>
        <w:rPr>
          <w:rFonts w:hint="eastAsia"/>
        </w:rPr>
      </w:pPr>
      <w:r>
        <w:rPr>
          <w:rFonts w:hint="eastAsia"/>
        </w:rPr>
        <w:t>本报告期基金份额净值增长率及其与同期业绩比较基准收益率的比较</w:t>
      </w:r>
    </w:p>
    <w:p w:rsidR="00811668" w:rsidRDefault="00811668" w:rsidP="00811668">
      <w:pPr>
        <w:pStyle w:val="-"/>
        <w:ind w:firstLine="420"/>
        <w:rPr>
          <w:rFonts w:hint="eastAsia"/>
        </w:rPr>
      </w:pPr>
      <w:r>
        <w:rPr>
          <w:rFonts w:hint="eastAsia"/>
        </w:rPr>
        <w:t>南方医药保健灵活配置混合A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811668" w:rsidTr="00811668">
        <w:trPr>
          <w:cnfStyle w:val="100000000000" w:firstRow="1" w:lastRow="0" w:firstColumn="0" w:lastColumn="0" w:oddVBand="0" w:evenVBand="0" w:oddHBand="0" w:evenHBand="0" w:firstRowFirstColumn="0" w:firstRowLastColumn="0" w:lastRowFirstColumn="0" w:lastRowLastColumn="0"/>
        </w:trPr>
        <w:tc>
          <w:tcPr>
            <w:tcW w:w="1429" w:type="dxa"/>
          </w:tcPr>
          <w:p w:rsidR="00811668" w:rsidRPr="00811668" w:rsidRDefault="00811668" w:rsidP="00811668">
            <w:pPr>
              <w:jc w:val="center"/>
              <w:rPr>
                <w:b/>
              </w:rPr>
            </w:pPr>
            <w:r w:rsidRPr="00811668">
              <w:rPr>
                <w:rFonts w:hint="eastAsia"/>
                <w:b/>
              </w:rPr>
              <w:t>阶段</w:t>
            </w:r>
          </w:p>
        </w:tc>
        <w:tc>
          <w:tcPr>
            <w:tcW w:w="1315" w:type="dxa"/>
          </w:tcPr>
          <w:p w:rsidR="00811668" w:rsidRPr="00811668" w:rsidRDefault="00811668" w:rsidP="00811668">
            <w:pPr>
              <w:jc w:val="center"/>
              <w:rPr>
                <w:b/>
              </w:rPr>
            </w:pPr>
            <w:r w:rsidRPr="00811668">
              <w:rPr>
                <w:rFonts w:hint="eastAsia"/>
                <w:b/>
              </w:rPr>
              <w:t>净值增长率①</w:t>
            </w:r>
          </w:p>
        </w:tc>
        <w:tc>
          <w:tcPr>
            <w:tcW w:w="1315" w:type="dxa"/>
          </w:tcPr>
          <w:p w:rsidR="00811668" w:rsidRPr="00811668" w:rsidRDefault="00811668" w:rsidP="00811668">
            <w:pPr>
              <w:jc w:val="center"/>
              <w:rPr>
                <w:b/>
              </w:rPr>
            </w:pPr>
            <w:r w:rsidRPr="00811668">
              <w:rPr>
                <w:rFonts w:hint="eastAsia"/>
                <w:b/>
              </w:rPr>
              <w:t>净值增长率标准差②</w:t>
            </w:r>
          </w:p>
        </w:tc>
        <w:tc>
          <w:tcPr>
            <w:tcW w:w="1315" w:type="dxa"/>
          </w:tcPr>
          <w:p w:rsidR="00811668" w:rsidRPr="00811668" w:rsidRDefault="00811668" w:rsidP="00811668">
            <w:pPr>
              <w:jc w:val="center"/>
              <w:rPr>
                <w:b/>
              </w:rPr>
            </w:pPr>
            <w:r w:rsidRPr="00811668">
              <w:rPr>
                <w:rFonts w:hint="eastAsia"/>
                <w:b/>
              </w:rPr>
              <w:t>业绩比较基准收益率③</w:t>
            </w:r>
          </w:p>
        </w:tc>
        <w:tc>
          <w:tcPr>
            <w:tcW w:w="1315" w:type="dxa"/>
          </w:tcPr>
          <w:p w:rsidR="00811668" w:rsidRPr="00811668" w:rsidRDefault="00811668" w:rsidP="00811668">
            <w:pPr>
              <w:jc w:val="center"/>
              <w:rPr>
                <w:b/>
              </w:rPr>
            </w:pPr>
            <w:r w:rsidRPr="00811668">
              <w:rPr>
                <w:rFonts w:hint="eastAsia"/>
                <w:b/>
              </w:rPr>
              <w:t>业绩比较基准收益率标准差④</w:t>
            </w:r>
          </w:p>
        </w:tc>
        <w:tc>
          <w:tcPr>
            <w:tcW w:w="907" w:type="dxa"/>
          </w:tcPr>
          <w:p w:rsidR="00811668" w:rsidRPr="00811668" w:rsidRDefault="00811668" w:rsidP="00811668">
            <w:pPr>
              <w:jc w:val="center"/>
              <w:rPr>
                <w:b/>
              </w:rPr>
            </w:pPr>
            <w:r w:rsidRPr="00811668">
              <w:rPr>
                <w:rFonts w:hint="eastAsia"/>
                <w:b/>
              </w:rPr>
              <w:t>①</w:t>
            </w:r>
            <w:r w:rsidRPr="00811668">
              <w:rPr>
                <w:rFonts w:hint="eastAsia"/>
                <w:b/>
              </w:rPr>
              <w:t>-</w:t>
            </w:r>
            <w:r w:rsidRPr="00811668">
              <w:rPr>
                <w:rFonts w:hint="eastAsia"/>
                <w:b/>
              </w:rPr>
              <w:t>③</w:t>
            </w:r>
          </w:p>
        </w:tc>
        <w:tc>
          <w:tcPr>
            <w:tcW w:w="907" w:type="dxa"/>
          </w:tcPr>
          <w:p w:rsidR="00811668" w:rsidRPr="00811668" w:rsidRDefault="00811668" w:rsidP="00811668">
            <w:pPr>
              <w:jc w:val="center"/>
              <w:rPr>
                <w:b/>
              </w:rPr>
            </w:pPr>
            <w:r w:rsidRPr="00811668">
              <w:rPr>
                <w:rFonts w:hint="eastAsia"/>
                <w:b/>
              </w:rPr>
              <w:t>②</w:t>
            </w:r>
            <w:r w:rsidRPr="00811668">
              <w:rPr>
                <w:rFonts w:hint="eastAsia"/>
                <w:b/>
              </w:rPr>
              <w:t>-</w:t>
            </w:r>
            <w:r w:rsidRPr="00811668">
              <w:rPr>
                <w:rFonts w:hint="eastAsia"/>
                <w:b/>
              </w:rPr>
              <w:t>④</w:t>
            </w:r>
          </w:p>
        </w:tc>
      </w:tr>
      <w:tr w:rsidR="00811668" w:rsidTr="00811668">
        <w:tc>
          <w:tcPr>
            <w:tcW w:w="1429" w:type="dxa"/>
          </w:tcPr>
          <w:p w:rsidR="00811668" w:rsidRDefault="00811668" w:rsidP="00811668">
            <w:pPr>
              <w:jc w:val="left"/>
            </w:pPr>
            <w:r>
              <w:rPr>
                <w:rFonts w:hint="eastAsia"/>
              </w:rPr>
              <w:t>过去三个月</w:t>
            </w:r>
          </w:p>
        </w:tc>
        <w:tc>
          <w:tcPr>
            <w:tcW w:w="1315" w:type="dxa"/>
          </w:tcPr>
          <w:p w:rsidR="00811668" w:rsidRDefault="00811668" w:rsidP="00811668">
            <w:pPr>
              <w:jc w:val="right"/>
            </w:pPr>
            <w:r>
              <w:t>-13.76%</w:t>
            </w:r>
          </w:p>
        </w:tc>
        <w:tc>
          <w:tcPr>
            <w:tcW w:w="1315" w:type="dxa"/>
          </w:tcPr>
          <w:p w:rsidR="00811668" w:rsidRDefault="00811668" w:rsidP="00811668">
            <w:pPr>
              <w:jc w:val="right"/>
            </w:pPr>
            <w:r>
              <w:t>1.29%</w:t>
            </w:r>
          </w:p>
        </w:tc>
        <w:tc>
          <w:tcPr>
            <w:tcW w:w="1315" w:type="dxa"/>
          </w:tcPr>
          <w:p w:rsidR="00811668" w:rsidRDefault="00811668" w:rsidP="00811668">
            <w:pPr>
              <w:jc w:val="right"/>
            </w:pPr>
            <w:r>
              <w:t>-7.69%</w:t>
            </w:r>
          </w:p>
        </w:tc>
        <w:tc>
          <w:tcPr>
            <w:tcW w:w="1315" w:type="dxa"/>
          </w:tcPr>
          <w:p w:rsidR="00811668" w:rsidRDefault="00811668" w:rsidP="00811668">
            <w:pPr>
              <w:jc w:val="right"/>
            </w:pPr>
            <w:r>
              <w:t>0.59%</w:t>
            </w:r>
          </w:p>
        </w:tc>
        <w:tc>
          <w:tcPr>
            <w:tcW w:w="907" w:type="dxa"/>
          </w:tcPr>
          <w:p w:rsidR="00811668" w:rsidRDefault="00811668" w:rsidP="00811668">
            <w:pPr>
              <w:jc w:val="right"/>
            </w:pPr>
            <w:r>
              <w:t>-6.07%</w:t>
            </w:r>
          </w:p>
        </w:tc>
        <w:tc>
          <w:tcPr>
            <w:tcW w:w="907" w:type="dxa"/>
          </w:tcPr>
          <w:p w:rsidR="00811668" w:rsidRDefault="00811668" w:rsidP="00811668">
            <w:pPr>
              <w:jc w:val="right"/>
            </w:pPr>
            <w:r>
              <w:t>0.70%</w:t>
            </w:r>
          </w:p>
        </w:tc>
      </w:tr>
      <w:tr w:rsidR="00811668" w:rsidTr="00811668">
        <w:tc>
          <w:tcPr>
            <w:tcW w:w="1429" w:type="dxa"/>
          </w:tcPr>
          <w:p w:rsidR="00811668" w:rsidRDefault="00811668" w:rsidP="00811668">
            <w:pPr>
              <w:jc w:val="left"/>
            </w:pPr>
            <w:r>
              <w:rPr>
                <w:rFonts w:hint="eastAsia"/>
              </w:rPr>
              <w:t>过去六个月</w:t>
            </w:r>
          </w:p>
        </w:tc>
        <w:tc>
          <w:tcPr>
            <w:tcW w:w="1315" w:type="dxa"/>
          </w:tcPr>
          <w:p w:rsidR="00811668" w:rsidRDefault="00811668" w:rsidP="00811668">
            <w:pPr>
              <w:jc w:val="right"/>
            </w:pPr>
            <w:r>
              <w:t>8.46%</w:t>
            </w:r>
          </w:p>
        </w:tc>
        <w:tc>
          <w:tcPr>
            <w:tcW w:w="1315" w:type="dxa"/>
          </w:tcPr>
          <w:p w:rsidR="00811668" w:rsidRDefault="00811668" w:rsidP="00811668">
            <w:pPr>
              <w:jc w:val="right"/>
            </w:pPr>
            <w:r>
              <w:t>1.40%</w:t>
            </w:r>
          </w:p>
        </w:tc>
        <w:tc>
          <w:tcPr>
            <w:tcW w:w="1315" w:type="dxa"/>
          </w:tcPr>
          <w:p w:rsidR="00811668" w:rsidRDefault="00811668" w:rsidP="00811668">
            <w:pPr>
              <w:jc w:val="right"/>
            </w:pPr>
            <w:r>
              <w:t>1.25%</w:t>
            </w:r>
          </w:p>
        </w:tc>
        <w:tc>
          <w:tcPr>
            <w:tcW w:w="1315" w:type="dxa"/>
          </w:tcPr>
          <w:p w:rsidR="00811668" w:rsidRDefault="00811668" w:rsidP="00811668">
            <w:pPr>
              <w:jc w:val="right"/>
            </w:pPr>
            <w:r>
              <w:t>0.68%</w:t>
            </w:r>
          </w:p>
        </w:tc>
        <w:tc>
          <w:tcPr>
            <w:tcW w:w="907" w:type="dxa"/>
          </w:tcPr>
          <w:p w:rsidR="00811668" w:rsidRDefault="00811668" w:rsidP="00811668">
            <w:pPr>
              <w:jc w:val="right"/>
            </w:pPr>
            <w:r>
              <w:t>7.21%</w:t>
            </w:r>
          </w:p>
        </w:tc>
        <w:tc>
          <w:tcPr>
            <w:tcW w:w="907" w:type="dxa"/>
          </w:tcPr>
          <w:p w:rsidR="00811668" w:rsidRDefault="00811668" w:rsidP="00811668">
            <w:pPr>
              <w:jc w:val="right"/>
            </w:pPr>
            <w:r>
              <w:t>0.72%</w:t>
            </w:r>
          </w:p>
        </w:tc>
      </w:tr>
      <w:tr w:rsidR="00811668" w:rsidTr="00811668">
        <w:tc>
          <w:tcPr>
            <w:tcW w:w="1429" w:type="dxa"/>
          </w:tcPr>
          <w:p w:rsidR="00811668" w:rsidRDefault="00811668" w:rsidP="00811668">
            <w:pPr>
              <w:jc w:val="left"/>
            </w:pPr>
            <w:r>
              <w:rPr>
                <w:rFonts w:hint="eastAsia"/>
              </w:rPr>
              <w:t>过去一年</w:t>
            </w:r>
          </w:p>
        </w:tc>
        <w:tc>
          <w:tcPr>
            <w:tcW w:w="1315" w:type="dxa"/>
          </w:tcPr>
          <w:p w:rsidR="00811668" w:rsidRDefault="00811668" w:rsidP="00811668">
            <w:pPr>
              <w:jc w:val="right"/>
            </w:pPr>
            <w:r>
              <w:t>31.14%</w:t>
            </w:r>
          </w:p>
        </w:tc>
        <w:tc>
          <w:tcPr>
            <w:tcW w:w="1315" w:type="dxa"/>
          </w:tcPr>
          <w:p w:rsidR="00811668" w:rsidRDefault="00811668" w:rsidP="00811668">
            <w:pPr>
              <w:jc w:val="right"/>
            </w:pPr>
            <w:r>
              <w:t>1.52%</w:t>
            </w:r>
          </w:p>
        </w:tc>
        <w:tc>
          <w:tcPr>
            <w:tcW w:w="1315" w:type="dxa"/>
          </w:tcPr>
          <w:p w:rsidR="00811668" w:rsidRDefault="00811668" w:rsidP="00811668">
            <w:pPr>
              <w:jc w:val="right"/>
            </w:pPr>
            <w:r>
              <w:t>3.39%</w:t>
            </w:r>
          </w:p>
        </w:tc>
        <w:tc>
          <w:tcPr>
            <w:tcW w:w="1315" w:type="dxa"/>
          </w:tcPr>
          <w:p w:rsidR="00811668" w:rsidRDefault="00811668" w:rsidP="00811668">
            <w:pPr>
              <w:jc w:val="right"/>
            </w:pPr>
            <w:r>
              <w:t>0.69%</w:t>
            </w:r>
          </w:p>
        </w:tc>
        <w:tc>
          <w:tcPr>
            <w:tcW w:w="907" w:type="dxa"/>
          </w:tcPr>
          <w:p w:rsidR="00811668" w:rsidRDefault="00811668" w:rsidP="00811668">
            <w:pPr>
              <w:jc w:val="right"/>
            </w:pPr>
            <w:r>
              <w:t>27.75%</w:t>
            </w:r>
          </w:p>
        </w:tc>
        <w:tc>
          <w:tcPr>
            <w:tcW w:w="907" w:type="dxa"/>
          </w:tcPr>
          <w:p w:rsidR="00811668" w:rsidRDefault="00811668" w:rsidP="00811668">
            <w:pPr>
              <w:jc w:val="right"/>
            </w:pPr>
            <w:r>
              <w:t>0.83%</w:t>
            </w:r>
          </w:p>
        </w:tc>
      </w:tr>
      <w:tr w:rsidR="00811668" w:rsidTr="00811668">
        <w:tc>
          <w:tcPr>
            <w:tcW w:w="1429" w:type="dxa"/>
          </w:tcPr>
          <w:p w:rsidR="00811668" w:rsidRDefault="00811668" w:rsidP="00811668">
            <w:pPr>
              <w:jc w:val="left"/>
            </w:pPr>
            <w:r>
              <w:rPr>
                <w:rFonts w:hint="eastAsia"/>
              </w:rPr>
              <w:t>过去三年</w:t>
            </w:r>
          </w:p>
        </w:tc>
        <w:tc>
          <w:tcPr>
            <w:tcW w:w="1315" w:type="dxa"/>
          </w:tcPr>
          <w:p w:rsidR="00811668" w:rsidRDefault="00811668" w:rsidP="00811668">
            <w:pPr>
              <w:jc w:val="right"/>
            </w:pPr>
            <w:r>
              <w:t>-0.48%</w:t>
            </w:r>
          </w:p>
        </w:tc>
        <w:tc>
          <w:tcPr>
            <w:tcW w:w="1315" w:type="dxa"/>
          </w:tcPr>
          <w:p w:rsidR="00811668" w:rsidRDefault="00811668" w:rsidP="00811668">
            <w:pPr>
              <w:jc w:val="right"/>
            </w:pPr>
            <w:r>
              <w:t>1.51%</w:t>
            </w:r>
          </w:p>
        </w:tc>
        <w:tc>
          <w:tcPr>
            <w:tcW w:w="1315" w:type="dxa"/>
          </w:tcPr>
          <w:p w:rsidR="00811668" w:rsidRDefault="00811668" w:rsidP="00811668">
            <w:pPr>
              <w:jc w:val="right"/>
            </w:pPr>
            <w:r>
              <w:t>-7.39%</w:t>
            </w:r>
          </w:p>
        </w:tc>
        <w:tc>
          <w:tcPr>
            <w:tcW w:w="1315" w:type="dxa"/>
          </w:tcPr>
          <w:p w:rsidR="00811668" w:rsidRDefault="00811668" w:rsidP="00811668">
            <w:pPr>
              <w:jc w:val="right"/>
            </w:pPr>
            <w:r>
              <w:t>0.84%</w:t>
            </w:r>
          </w:p>
        </w:tc>
        <w:tc>
          <w:tcPr>
            <w:tcW w:w="907" w:type="dxa"/>
          </w:tcPr>
          <w:p w:rsidR="00811668" w:rsidRDefault="00811668" w:rsidP="00811668">
            <w:pPr>
              <w:jc w:val="right"/>
            </w:pPr>
            <w:r>
              <w:t>6.91%</w:t>
            </w:r>
          </w:p>
        </w:tc>
        <w:tc>
          <w:tcPr>
            <w:tcW w:w="907" w:type="dxa"/>
          </w:tcPr>
          <w:p w:rsidR="00811668" w:rsidRDefault="00811668" w:rsidP="00811668">
            <w:pPr>
              <w:jc w:val="right"/>
            </w:pPr>
            <w:r>
              <w:t>0.67%</w:t>
            </w:r>
          </w:p>
        </w:tc>
      </w:tr>
      <w:tr w:rsidR="00811668" w:rsidTr="00811668">
        <w:tc>
          <w:tcPr>
            <w:tcW w:w="1429" w:type="dxa"/>
          </w:tcPr>
          <w:p w:rsidR="00811668" w:rsidRDefault="00811668" w:rsidP="00811668">
            <w:pPr>
              <w:jc w:val="left"/>
            </w:pPr>
            <w:r>
              <w:rPr>
                <w:rFonts w:hint="eastAsia"/>
              </w:rPr>
              <w:t>过去五年</w:t>
            </w:r>
          </w:p>
        </w:tc>
        <w:tc>
          <w:tcPr>
            <w:tcW w:w="1315" w:type="dxa"/>
          </w:tcPr>
          <w:p w:rsidR="00811668" w:rsidRDefault="00811668" w:rsidP="00811668">
            <w:pPr>
              <w:jc w:val="right"/>
            </w:pPr>
            <w:r>
              <w:t>-29.91%</w:t>
            </w:r>
          </w:p>
        </w:tc>
        <w:tc>
          <w:tcPr>
            <w:tcW w:w="1315" w:type="dxa"/>
          </w:tcPr>
          <w:p w:rsidR="00811668" w:rsidRDefault="00811668" w:rsidP="00811668">
            <w:pPr>
              <w:jc w:val="right"/>
            </w:pPr>
            <w:r>
              <w:t>1.76%</w:t>
            </w:r>
          </w:p>
        </w:tc>
        <w:tc>
          <w:tcPr>
            <w:tcW w:w="1315" w:type="dxa"/>
          </w:tcPr>
          <w:p w:rsidR="00811668" w:rsidRDefault="00811668" w:rsidP="00811668">
            <w:pPr>
              <w:jc w:val="right"/>
            </w:pPr>
            <w:r>
              <w:t>-22.78%</w:t>
            </w:r>
          </w:p>
        </w:tc>
        <w:tc>
          <w:tcPr>
            <w:tcW w:w="1315" w:type="dxa"/>
          </w:tcPr>
          <w:p w:rsidR="00811668" w:rsidRDefault="00811668" w:rsidP="00811668">
            <w:pPr>
              <w:jc w:val="right"/>
            </w:pPr>
            <w:r>
              <w:t>0.93%</w:t>
            </w:r>
          </w:p>
        </w:tc>
        <w:tc>
          <w:tcPr>
            <w:tcW w:w="907" w:type="dxa"/>
          </w:tcPr>
          <w:p w:rsidR="00811668" w:rsidRDefault="00811668" w:rsidP="00811668">
            <w:pPr>
              <w:jc w:val="right"/>
            </w:pPr>
            <w:r>
              <w:t>-7.13%</w:t>
            </w:r>
          </w:p>
        </w:tc>
        <w:tc>
          <w:tcPr>
            <w:tcW w:w="907" w:type="dxa"/>
          </w:tcPr>
          <w:p w:rsidR="00811668" w:rsidRDefault="00811668" w:rsidP="00811668">
            <w:pPr>
              <w:jc w:val="right"/>
            </w:pPr>
            <w:r>
              <w:t>0.83%</w:t>
            </w:r>
          </w:p>
        </w:tc>
      </w:tr>
      <w:tr w:rsidR="00811668" w:rsidTr="00811668">
        <w:tc>
          <w:tcPr>
            <w:tcW w:w="1429" w:type="dxa"/>
          </w:tcPr>
          <w:p w:rsidR="00811668" w:rsidRDefault="00811668" w:rsidP="00811668">
            <w:pPr>
              <w:jc w:val="left"/>
            </w:pPr>
            <w:r>
              <w:rPr>
                <w:rFonts w:hint="eastAsia"/>
              </w:rPr>
              <w:t>自基金合同生效起至今</w:t>
            </w:r>
          </w:p>
        </w:tc>
        <w:tc>
          <w:tcPr>
            <w:tcW w:w="1315" w:type="dxa"/>
          </w:tcPr>
          <w:p w:rsidR="00811668" w:rsidRDefault="00811668" w:rsidP="00811668">
            <w:pPr>
              <w:jc w:val="right"/>
            </w:pPr>
            <w:r>
              <w:t>197.34%</w:t>
            </w:r>
          </w:p>
        </w:tc>
        <w:tc>
          <w:tcPr>
            <w:tcW w:w="1315" w:type="dxa"/>
          </w:tcPr>
          <w:p w:rsidR="00811668" w:rsidRDefault="00811668" w:rsidP="00811668">
            <w:pPr>
              <w:jc w:val="right"/>
            </w:pPr>
            <w:r>
              <w:t>1.54%</w:t>
            </w:r>
          </w:p>
        </w:tc>
        <w:tc>
          <w:tcPr>
            <w:tcW w:w="1315" w:type="dxa"/>
          </w:tcPr>
          <w:p w:rsidR="00811668" w:rsidRDefault="00811668" w:rsidP="00811668">
            <w:pPr>
              <w:jc w:val="right"/>
            </w:pPr>
            <w:r>
              <w:t>-7.82%</w:t>
            </w:r>
          </w:p>
        </w:tc>
        <w:tc>
          <w:tcPr>
            <w:tcW w:w="1315" w:type="dxa"/>
          </w:tcPr>
          <w:p w:rsidR="00811668" w:rsidRDefault="00811668" w:rsidP="00811668">
            <w:pPr>
              <w:jc w:val="right"/>
            </w:pPr>
            <w:r>
              <w:t>0.60%</w:t>
            </w:r>
          </w:p>
        </w:tc>
        <w:tc>
          <w:tcPr>
            <w:tcW w:w="907" w:type="dxa"/>
          </w:tcPr>
          <w:p w:rsidR="00811668" w:rsidRDefault="00811668" w:rsidP="00811668">
            <w:pPr>
              <w:jc w:val="right"/>
            </w:pPr>
            <w:r>
              <w:t>205.16%</w:t>
            </w:r>
          </w:p>
        </w:tc>
        <w:tc>
          <w:tcPr>
            <w:tcW w:w="907" w:type="dxa"/>
          </w:tcPr>
          <w:p w:rsidR="00811668" w:rsidRDefault="00811668" w:rsidP="00811668">
            <w:pPr>
              <w:jc w:val="right"/>
            </w:pPr>
            <w:r>
              <w:t>0.94%</w:t>
            </w:r>
          </w:p>
        </w:tc>
      </w:tr>
    </w:tbl>
    <w:p w:rsidR="00811668" w:rsidRDefault="00811668" w:rsidP="00811668">
      <w:pPr>
        <w:pStyle w:val="-"/>
        <w:ind w:firstLine="420"/>
        <w:rPr>
          <w:rFonts w:hint="eastAsia"/>
        </w:rPr>
      </w:pPr>
      <w:r>
        <w:rPr>
          <w:rFonts w:hint="eastAsia"/>
        </w:rPr>
        <w:t>南方医药保健灵活配置混合C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811668" w:rsidTr="00811668">
        <w:trPr>
          <w:cnfStyle w:val="100000000000" w:firstRow="1" w:lastRow="0" w:firstColumn="0" w:lastColumn="0" w:oddVBand="0" w:evenVBand="0" w:oddHBand="0" w:evenHBand="0" w:firstRowFirstColumn="0" w:firstRowLastColumn="0" w:lastRowFirstColumn="0" w:lastRowLastColumn="0"/>
        </w:trPr>
        <w:tc>
          <w:tcPr>
            <w:tcW w:w="1429" w:type="dxa"/>
          </w:tcPr>
          <w:p w:rsidR="00811668" w:rsidRPr="00811668" w:rsidRDefault="00811668" w:rsidP="00811668">
            <w:pPr>
              <w:jc w:val="center"/>
              <w:rPr>
                <w:b/>
              </w:rPr>
            </w:pPr>
            <w:r w:rsidRPr="00811668">
              <w:rPr>
                <w:rFonts w:hint="eastAsia"/>
                <w:b/>
              </w:rPr>
              <w:t>阶段</w:t>
            </w:r>
          </w:p>
        </w:tc>
        <w:tc>
          <w:tcPr>
            <w:tcW w:w="1315" w:type="dxa"/>
          </w:tcPr>
          <w:p w:rsidR="00811668" w:rsidRPr="00811668" w:rsidRDefault="00811668" w:rsidP="00811668">
            <w:pPr>
              <w:jc w:val="center"/>
              <w:rPr>
                <w:b/>
              </w:rPr>
            </w:pPr>
            <w:r w:rsidRPr="00811668">
              <w:rPr>
                <w:rFonts w:hint="eastAsia"/>
                <w:b/>
              </w:rPr>
              <w:t>净值增长率①</w:t>
            </w:r>
          </w:p>
        </w:tc>
        <w:tc>
          <w:tcPr>
            <w:tcW w:w="1315" w:type="dxa"/>
          </w:tcPr>
          <w:p w:rsidR="00811668" w:rsidRPr="00811668" w:rsidRDefault="00811668" w:rsidP="00811668">
            <w:pPr>
              <w:jc w:val="center"/>
              <w:rPr>
                <w:b/>
              </w:rPr>
            </w:pPr>
            <w:r w:rsidRPr="00811668">
              <w:rPr>
                <w:rFonts w:hint="eastAsia"/>
                <w:b/>
              </w:rPr>
              <w:t>净值增长率标准差②</w:t>
            </w:r>
          </w:p>
        </w:tc>
        <w:tc>
          <w:tcPr>
            <w:tcW w:w="1315" w:type="dxa"/>
          </w:tcPr>
          <w:p w:rsidR="00811668" w:rsidRPr="00811668" w:rsidRDefault="00811668" w:rsidP="00811668">
            <w:pPr>
              <w:jc w:val="center"/>
              <w:rPr>
                <w:b/>
              </w:rPr>
            </w:pPr>
            <w:r w:rsidRPr="00811668">
              <w:rPr>
                <w:rFonts w:hint="eastAsia"/>
                <w:b/>
              </w:rPr>
              <w:t>业绩比较基准收益率③</w:t>
            </w:r>
          </w:p>
        </w:tc>
        <w:tc>
          <w:tcPr>
            <w:tcW w:w="1315" w:type="dxa"/>
          </w:tcPr>
          <w:p w:rsidR="00811668" w:rsidRPr="00811668" w:rsidRDefault="00811668" w:rsidP="00811668">
            <w:pPr>
              <w:jc w:val="center"/>
              <w:rPr>
                <w:b/>
              </w:rPr>
            </w:pPr>
            <w:r w:rsidRPr="00811668">
              <w:rPr>
                <w:rFonts w:hint="eastAsia"/>
                <w:b/>
              </w:rPr>
              <w:t>业绩比较基准收益率标准差④</w:t>
            </w:r>
          </w:p>
        </w:tc>
        <w:tc>
          <w:tcPr>
            <w:tcW w:w="907" w:type="dxa"/>
          </w:tcPr>
          <w:p w:rsidR="00811668" w:rsidRPr="00811668" w:rsidRDefault="00811668" w:rsidP="00811668">
            <w:pPr>
              <w:jc w:val="center"/>
              <w:rPr>
                <w:b/>
              </w:rPr>
            </w:pPr>
            <w:r w:rsidRPr="00811668">
              <w:rPr>
                <w:rFonts w:hint="eastAsia"/>
                <w:b/>
              </w:rPr>
              <w:t>①</w:t>
            </w:r>
            <w:r w:rsidRPr="00811668">
              <w:rPr>
                <w:rFonts w:hint="eastAsia"/>
                <w:b/>
              </w:rPr>
              <w:t>-</w:t>
            </w:r>
            <w:r w:rsidRPr="00811668">
              <w:rPr>
                <w:rFonts w:hint="eastAsia"/>
                <w:b/>
              </w:rPr>
              <w:t>③</w:t>
            </w:r>
          </w:p>
        </w:tc>
        <w:tc>
          <w:tcPr>
            <w:tcW w:w="907" w:type="dxa"/>
          </w:tcPr>
          <w:p w:rsidR="00811668" w:rsidRPr="00811668" w:rsidRDefault="00811668" w:rsidP="00811668">
            <w:pPr>
              <w:jc w:val="center"/>
              <w:rPr>
                <w:b/>
              </w:rPr>
            </w:pPr>
            <w:r w:rsidRPr="00811668">
              <w:rPr>
                <w:rFonts w:hint="eastAsia"/>
                <w:b/>
              </w:rPr>
              <w:t>②</w:t>
            </w:r>
            <w:r w:rsidRPr="00811668">
              <w:rPr>
                <w:rFonts w:hint="eastAsia"/>
                <w:b/>
              </w:rPr>
              <w:t>-</w:t>
            </w:r>
            <w:r w:rsidRPr="00811668">
              <w:rPr>
                <w:rFonts w:hint="eastAsia"/>
                <w:b/>
              </w:rPr>
              <w:t>④</w:t>
            </w:r>
          </w:p>
        </w:tc>
      </w:tr>
      <w:tr w:rsidR="00811668" w:rsidTr="00811668">
        <w:tc>
          <w:tcPr>
            <w:tcW w:w="1429" w:type="dxa"/>
          </w:tcPr>
          <w:p w:rsidR="00811668" w:rsidRDefault="00811668" w:rsidP="00811668">
            <w:pPr>
              <w:jc w:val="left"/>
            </w:pPr>
            <w:r>
              <w:rPr>
                <w:rFonts w:hint="eastAsia"/>
              </w:rPr>
              <w:lastRenderedPageBreak/>
              <w:t>过去三个月</w:t>
            </w:r>
          </w:p>
        </w:tc>
        <w:tc>
          <w:tcPr>
            <w:tcW w:w="1315" w:type="dxa"/>
          </w:tcPr>
          <w:p w:rsidR="00811668" w:rsidRDefault="00811668" w:rsidP="00811668">
            <w:pPr>
              <w:jc w:val="right"/>
            </w:pPr>
            <w:r>
              <w:t>-13.94%</w:t>
            </w:r>
          </w:p>
        </w:tc>
        <w:tc>
          <w:tcPr>
            <w:tcW w:w="1315" w:type="dxa"/>
          </w:tcPr>
          <w:p w:rsidR="00811668" w:rsidRDefault="00811668" w:rsidP="00811668">
            <w:pPr>
              <w:jc w:val="right"/>
            </w:pPr>
            <w:r>
              <w:t>1.29%</w:t>
            </w:r>
          </w:p>
        </w:tc>
        <w:tc>
          <w:tcPr>
            <w:tcW w:w="1315" w:type="dxa"/>
          </w:tcPr>
          <w:p w:rsidR="00811668" w:rsidRDefault="00811668" w:rsidP="00811668">
            <w:pPr>
              <w:jc w:val="right"/>
            </w:pPr>
            <w:r>
              <w:t>-7.69%</w:t>
            </w:r>
          </w:p>
        </w:tc>
        <w:tc>
          <w:tcPr>
            <w:tcW w:w="1315" w:type="dxa"/>
          </w:tcPr>
          <w:p w:rsidR="00811668" w:rsidRDefault="00811668" w:rsidP="00811668">
            <w:pPr>
              <w:jc w:val="right"/>
            </w:pPr>
            <w:r>
              <w:t>0.59%</w:t>
            </w:r>
          </w:p>
        </w:tc>
        <w:tc>
          <w:tcPr>
            <w:tcW w:w="907" w:type="dxa"/>
          </w:tcPr>
          <w:p w:rsidR="00811668" w:rsidRDefault="00811668" w:rsidP="00811668">
            <w:pPr>
              <w:jc w:val="right"/>
            </w:pPr>
            <w:r>
              <w:t>-6.25%</w:t>
            </w:r>
          </w:p>
        </w:tc>
        <w:tc>
          <w:tcPr>
            <w:tcW w:w="907" w:type="dxa"/>
          </w:tcPr>
          <w:p w:rsidR="00811668" w:rsidRDefault="00811668" w:rsidP="00811668">
            <w:pPr>
              <w:jc w:val="right"/>
            </w:pPr>
            <w:r>
              <w:t>0.70%</w:t>
            </w:r>
          </w:p>
        </w:tc>
      </w:tr>
      <w:tr w:rsidR="00811668" w:rsidTr="00811668">
        <w:tc>
          <w:tcPr>
            <w:tcW w:w="1429" w:type="dxa"/>
          </w:tcPr>
          <w:p w:rsidR="00811668" w:rsidRDefault="00811668" w:rsidP="00811668">
            <w:pPr>
              <w:jc w:val="left"/>
            </w:pPr>
            <w:r>
              <w:rPr>
                <w:rFonts w:hint="eastAsia"/>
              </w:rPr>
              <w:t>过去六个月</w:t>
            </w:r>
          </w:p>
        </w:tc>
        <w:tc>
          <w:tcPr>
            <w:tcW w:w="1315" w:type="dxa"/>
          </w:tcPr>
          <w:p w:rsidR="00811668" w:rsidRDefault="00811668" w:rsidP="00811668">
            <w:pPr>
              <w:jc w:val="right"/>
            </w:pPr>
            <w:r>
              <w:t>8.03%</w:t>
            </w:r>
          </w:p>
        </w:tc>
        <w:tc>
          <w:tcPr>
            <w:tcW w:w="1315" w:type="dxa"/>
          </w:tcPr>
          <w:p w:rsidR="00811668" w:rsidRDefault="00811668" w:rsidP="00811668">
            <w:pPr>
              <w:jc w:val="right"/>
            </w:pPr>
            <w:r>
              <w:t>1.40%</w:t>
            </w:r>
          </w:p>
        </w:tc>
        <w:tc>
          <w:tcPr>
            <w:tcW w:w="1315" w:type="dxa"/>
          </w:tcPr>
          <w:p w:rsidR="00811668" w:rsidRDefault="00811668" w:rsidP="00811668">
            <w:pPr>
              <w:jc w:val="right"/>
            </w:pPr>
            <w:r>
              <w:t>1.25%</w:t>
            </w:r>
          </w:p>
        </w:tc>
        <w:tc>
          <w:tcPr>
            <w:tcW w:w="1315" w:type="dxa"/>
          </w:tcPr>
          <w:p w:rsidR="00811668" w:rsidRDefault="00811668" w:rsidP="00811668">
            <w:pPr>
              <w:jc w:val="right"/>
            </w:pPr>
            <w:r>
              <w:t>0.68%</w:t>
            </w:r>
          </w:p>
        </w:tc>
        <w:tc>
          <w:tcPr>
            <w:tcW w:w="907" w:type="dxa"/>
          </w:tcPr>
          <w:p w:rsidR="00811668" w:rsidRDefault="00811668" w:rsidP="00811668">
            <w:pPr>
              <w:jc w:val="right"/>
            </w:pPr>
            <w:r>
              <w:t>6.78%</w:t>
            </w:r>
          </w:p>
        </w:tc>
        <w:tc>
          <w:tcPr>
            <w:tcW w:w="907" w:type="dxa"/>
          </w:tcPr>
          <w:p w:rsidR="00811668" w:rsidRDefault="00811668" w:rsidP="00811668">
            <w:pPr>
              <w:jc w:val="right"/>
            </w:pPr>
            <w:r>
              <w:t>0.72%</w:t>
            </w:r>
          </w:p>
        </w:tc>
      </w:tr>
      <w:tr w:rsidR="00811668" w:rsidTr="00811668">
        <w:tc>
          <w:tcPr>
            <w:tcW w:w="1429" w:type="dxa"/>
          </w:tcPr>
          <w:p w:rsidR="00811668" w:rsidRDefault="00811668" w:rsidP="00811668">
            <w:pPr>
              <w:jc w:val="left"/>
            </w:pPr>
            <w:r>
              <w:rPr>
                <w:rFonts w:hint="eastAsia"/>
              </w:rPr>
              <w:t>过去一年</w:t>
            </w:r>
          </w:p>
        </w:tc>
        <w:tc>
          <w:tcPr>
            <w:tcW w:w="1315" w:type="dxa"/>
          </w:tcPr>
          <w:p w:rsidR="00811668" w:rsidRDefault="00811668" w:rsidP="00811668">
            <w:pPr>
              <w:jc w:val="right"/>
            </w:pPr>
            <w:r>
              <w:t>30.10%</w:t>
            </w:r>
          </w:p>
        </w:tc>
        <w:tc>
          <w:tcPr>
            <w:tcW w:w="1315" w:type="dxa"/>
          </w:tcPr>
          <w:p w:rsidR="00811668" w:rsidRDefault="00811668" w:rsidP="00811668">
            <w:pPr>
              <w:jc w:val="right"/>
            </w:pPr>
            <w:r>
              <w:t>1.52%</w:t>
            </w:r>
          </w:p>
        </w:tc>
        <w:tc>
          <w:tcPr>
            <w:tcW w:w="1315" w:type="dxa"/>
          </w:tcPr>
          <w:p w:rsidR="00811668" w:rsidRDefault="00811668" w:rsidP="00811668">
            <w:pPr>
              <w:jc w:val="right"/>
            </w:pPr>
            <w:r>
              <w:t>3.39%</w:t>
            </w:r>
          </w:p>
        </w:tc>
        <w:tc>
          <w:tcPr>
            <w:tcW w:w="1315" w:type="dxa"/>
          </w:tcPr>
          <w:p w:rsidR="00811668" w:rsidRDefault="00811668" w:rsidP="00811668">
            <w:pPr>
              <w:jc w:val="right"/>
            </w:pPr>
            <w:r>
              <w:t>0.69%</w:t>
            </w:r>
          </w:p>
        </w:tc>
        <w:tc>
          <w:tcPr>
            <w:tcW w:w="907" w:type="dxa"/>
          </w:tcPr>
          <w:p w:rsidR="00811668" w:rsidRDefault="00811668" w:rsidP="00811668">
            <w:pPr>
              <w:jc w:val="right"/>
            </w:pPr>
            <w:r>
              <w:t>26.71%</w:t>
            </w:r>
          </w:p>
        </w:tc>
        <w:tc>
          <w:tcPr>
            <w:tcW w:w="907" w:type="dxa"/>
          </w:tcPr>
          <w:p w:rsidR="00811668" w:rsidRDefault="00811668" w:rsidP="00811668">
            <w:pPr>
              <w:jc w:val="right"/>
            </w:pPr>
            <w:r>
              <w:t>0.83%</w:t>
            </w:r>
          </w:p>
        </w:tc>
      </w:tr>
      <w:tr w:rsidR="00811668" w:rsidTr="00811668">
        <w:tc>
          <w:tcPr>
            <w:tcW w:w="1429" w:type="dxa"/>
          </w:tcPr>
          <w:p w:rsidR="00811668" w:rsidRDefault="00811668" w:rsidP="00811668">
            <w:pPr>
              <w:jc w:val="left"/>
            </w:pPr>
            <w:r>
              <w:rPr>
                <w:rFonts w:hint="eastAsia"/>
              </w:rPr>
              <w:t>过去三年</w:t>
            </w:r>
          </w:p>
        </w:tc>
        <w:tc>
          <w:tcPr>
            <w:tcW w:w="1315" w:type="dxa"/>
          </w:tcPr>
          <w:p w:rsidR="00811668" w:rsidRDefault="00811668" w:rsidP="00811668">
            <w:pPr>
              <w:jc w:val="right"/>
            </w:pPr>
            <w:r>
              <w:t>-2.82%</w:t>
            </w:r>
          </w:p>
        </w:tc>
        <w:tc>
          <w:tcPr>
            <w:tcW w:w="1315" w:type="dxa"/>
          </w:tcPr>
          <w:p w:rsidR="00811668" w:rsidRDefault="00811668" w:rsidP="00811668">
            <w:pPr>
              <w:jc w:val="right"/>
            </w:pPr>
            <w:r>
              <w:t>1.51%</w:t>
            </w:r>
          </w:p>
        </w:tc>
        <w:tc>
          <w:tcPr>
            <w:tcW w:w="1315" w:type="dxa"/>
          </w:tcPr>
          <w:p w:rsidR="00811668" w:rsidRDefault="00811668" w:rsidP="00811668">
            <w:pPr>
              <w:jc w:val="right"/>
            </w:pPr>
            <w:r>
              <w:t>-7.39%</w:t>
            </w:r>
          </w:p>
        </w:tc>
        <w:tc>
          <w:tcPr>
            <w:tcW w:w="1315" w:type="dxa"/>
          </w:tcPr>
          <w:p w:rsidR="00811668" w:rsidRDefault="00811668" w:rsidP="00811668">
            <w:pPr>
              <w:jc w:val="right"/>
            </w:pPr>
            <w:r>
              <w:t>0.84%</w:t>
            </w:r>
          </w:p>
        </w:tc>
        <w:tc>
          <w:tcPr>
            <w:tcW w:w="907" w:type="dxa"/>
          </w:tcPr>
          <w:p w:rsidR="00811668" w:rsidRDefault="00811668" w:rsidP="00811668">
            <w:pPr>
              <w:jc w:val="right"/>
            </w:pPr>
            <w:r>
              <w:t>4.57%</w:t>
            </w:r>
          </w:p>
        </w:tc>
        <w:tc>
          <w:tcPr>
            <w:tcW w:w="907" w:type="dxa"/>
          </w:tcPr>
          <w:p w:rsidR="00811668" w:rsidRDefault="00811668" w:rsidP="00811668">
            <w:pPr>
              <w:jc w:val="right"/>
            </w:pPr>
            <w:r>
              <w:t>0.67%</w:t>
            </w:r>
          </w:p>
        </w:tc>
      </w:tr>
      <w:tr w:rsidR="00811668" w:rsidTr="00811668">
        <w:tc>
          <w:tcPr>
            <w:tcW w:w="1429" w:type="dxa"/>
          </w:tcPr>
          <w:p w:rsidR="00811668" w:rsidRDefault="00811668" w:rsidP="00811668">
            <w:pPr>
              <w:jc w:val="left"/>
            </w:pPr>
            <w:r>
              <w:rPr>
                <w:rFonts w:hint="eastAsia"/>
              </w:rPr>
              <w:t>自基金合同生效起至今</w:t>
            </w:r>
          </w:p>
        </w:tc>
        <w:tc>
          <w:tcPr>
            <w:tcW w:w="1315" w:type="dxa"/>
          </w:tcPr>
          <w:p w:rsidR="00811668" w:rsidRDefault="00811668" w:rsidP="00811668">
            <w:pPr>
              <w:jc w:val="right"/>
            </w:pPr>
            <w:r>
              <w:t>-16.12%</w:t>
            </w:r>
          </w:p>
        </w:tc>
        <w:tc>
          <w:tcPr>
            <w:tcW w:w="1315" w:type="dxa"/>
          </w:tcPr>
          <w:p w:rsidR="00811668" w:rsidRDefault="00811668" w:rsidP="00811668">
            <w:pPr>
              <w:jc w:val="right"/>
            </w:pPr>
            <w:r>
              <w:t>1.62%</w:t>
            </w:r>
          </w:p>
        </w:tc>
        <w:tc>
          <w:tcPr>
            <w:tcW w:w="1315" w:type="dxa"/>
          </w:tcPr>
          <w:p w:rsidR="00811668" w:rsidRDefault="00811668" w:rsidP="00811668">
            <w:pPr>
              <w:jc w:val="right"/>
            </w:pPr>
            <w:r>
              <w:t>-10.36%</w:t>
            </w:r>
          </w:p>
        </w:tc>
        <w:tc>
          <w:tcPr>
            <w:tcW w:w="1315" w:type="dxa"/>
          </w:tcPr>
          <w:p w:rsidR="00811668" w:rsidRDefault="00811668" w:rsidP="00811668">
            <w:pPr>
              <w:jc w:val="right"/>
            </w:pPr>
            <w:r>
              <w:t>0.90%</w:t>
            </w:r>
          </w:p>
        </w:tc>
        <w:tc>
          <w:tcPr>
            <w:tcW w:w="907" w:type="dxa"/>
          </w:tcPr>
          <w:p w:rsidR="00811668" w:rsidRDefault="00811668" w:rsidP="00811668">
            <w:pPr>
              <w:jc w:val="right"/>
            </w:pPr>
            <w:r>
              <w:t>-5.76%</w:t>
            </w:r>
          </w:p>
        </w:tc>
        <w:tc>
          <w:tcPr>
            <w:tcW w:w="907" w:type="dxa"/>
          </w:tcPr>
          <w:p w:rsidR="00811668" w:rsidRDefault="00811668" w:rsidP="00811668">
            <w:pPr>
              <w:jc w:val="right"/>
            </w:pPr>
            <w:r>
              <w:t>0.72%</w:t>
            </w:r>
          </w:p>
        </w:tc>
      </w:tr>
    </w:tbl>
    <w:p w:rsidR="00811668" w:rsidRDefault="00811668" w:rsidP="00811668">
      <w:pPr>
        <w:pStyle w:val="-8"/>
        <w:rPr>
          <w:rFonts w:hint="eastAsia"/>
        </w:rPr>
      </w:pPr>
      <w:r>
        <w:rPr>
          <w:rFonts w:hint="eastAsia"/>
        </w:rPr>
        <w:t>注：根据《关于南方医药保健灵活配置混合型基金变更业绩比较基准并修订基金合同的公告》，自基金合同生效日起至2020年12月31日止,本基金的业绩比较基准为“1年期银行定期存款利率(税后)+1%”；自2021年1月1日起至本报告期末止，本基金的业绩比较基准变更为“中证医药卫生指数收益率×60%+上证国债指数收益率×40%”。</w:t>
      </w:r>
    </w:p>
    <w:p w:rsidR="00811668" w:rsidRDefault="00811668" w:rsidP="00811668">
      <w:pPr>
        <w:pStyle w:val="-3"/>
        <w:spacing w:before="156" w:after="156"/>
        <w:rPr>
          <w:rFonts w:hint="eastAsia"/>
        </w:rPr>
      </w:pPr>
      <w:r>
        <w:rPr>
          <w:rFonts w:hint="eastAsia"/>
        </w:rPr>
        <w:t>自基金合同生效以来基金份额累计净值增长率变动及其与同期业绩比较基准收益率变动的比较</w:t>
      </w:r>
    </w:p>
    <w:p w:rsidR="00811668" w:rsidRDefault="00811668" w:rsidP="00811668">
      <w:r>
        <w:rPr>
          <w:noProof/>
        </w:rPr>
        <w:drawing>
          <wp:inline distT="0" distB="0" distL="0" distR="0">
            <wp:extent cx="5274310" cy="358584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585845"/>
                    </a:xfrm>
                    <a:prstGeom prst="rect">
                      <a:avLst/>
                    </a:prstGeom>
                  </pic:spPr>
                </pic:pic>
              </a:graphicData>
            </a:graphic>
          </wp:inline>
        </w:drawing>
      </w:r>
    </w:p>
    <w:p w:rsidR="00811668" w:rsidRDefault="00811668" w:rsidP="00811668">
      <w:r>
        <w:rPr>
          <w:noProof/>
        </w:rPr>
        <w:lastRenderedPageBreak/>
        <w:drawing>
          <wp:inline distT="0" distB="0" distL="0" distR="0">
            <wp:extent cx="5274310" cy="3585845"/>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585845"/>
                    </a:xfrm>
                    <a:prstGeom prst="rect">
                      <a:avLst/>
                    </a:prstGeom>
                  </pic:spPr>
                </pic:pic>
              </a:graphicData>
            </a:graphic>
          </wp:inline>
        </w:drawing>
      </w:r>
    </w:p>
    <w:p w:rsidR="00811668" w:rsidRDefault="00811668" w:rsidP="00811668">
      <w:pPr>
        <w:pStyle w:val="-8"/>
        <w:rPr>
          <w:rFonts w:hint="eastAsia"/>
        </w:rPr>
      </w:pPr>
      <w:r>
        <w:rPr>
          <w:rFonts w:hint="eastAsia"/>
        </w:rPr>
        <w:t>注：本基金从2022年1月27日起新增C类份额，C类份额自2022年1月28日起存续。</w:t>
      </w:r>
    </w:p>
    <w:p w:rsidR="00811668" w:rsidRDefault="00811668" w:rsidP="00811668">
      <w:pPr>
        <w:pStyle w:val="-1"/>
        <w:ind w:left="281" w:hanging="281"/>
        <w:rPr>
          <w:rFonts w:hint="eastAsia"/>
        </w:rPr>
      </w:pPr>
      <w:r>
        <w:rPr>
          <w:rFonts w:hint="eastAsia"/>
        </w:rPr>
        <w:t>管理人报告</w:t>
      </w:r>
    </w:p>
    <w:p w:rsidR="00811668" w:rsidRDefault="00811668" w:rsidP="00811668">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811668" w:rsidTr="00442D40">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811668" w:rsidRPr="00811668" w:rsidRDefault="00811668" w:rsidP="00811668">
            <w:pPr>
              <w:jc w:val="center"/>
              <w:rPr>
                <w:b/>
              </w:rPr>
            </w:pPr>
            <w:r w:rsidRPr="00811668">
              <w:rPr>
                <w:rFonts w:hint="eastAsia"/>
                <w:b/>
              </w:rPr>
              <w:t>姓名</w:t>
            </w:r>
          </w:p>
        </w:tc>
        <w:tc>
          <w:tcPr>
            <w:tcW w:w="851" w:type="dxa"/>
            <w:vMerge w:val="restart"/>
          </w:tcPr>
          <w:p w:rsidR="00811668" w:rsidRPr="00811668" w:rsidRDefault="00811668" w:rsidP="00811668">
            <w:pPr>
              <w:jc w:val="center"/>
              <w:rPr>
                <w:b/>
              </w:rPr>
            </w:pPr>
            <w:r w:rsidRPr="00811668">
              <w:rPr>
                <w:rFonts w:hint="eastAsia"/>
                <w:b/>
              </w:rPr>
              <w:t>职务</w:t>
            </w:r>
          </w:p>
        </w:tc>
        <w:tc>
          <w:tcPr>
            <w:tcW w:w="2234" w:type="dxa"/>
            <w:gridSpan w:val="2"/>
            <w:tcBorders>
              <w:bottom w:val="single" w:sz="4" w:space="0" w:color="auto"/>
            </w:tcBorders>
          </w:tcPr>
          <w:p w:rsidR="00811668" w:rsidRPr="00811668" w:rsidRDefault="00811668" w:rsidP="00811668">
            <w:pPr>
              <w:jc w:val="center"/>
              <w:rPr>
                <w:b/>
              </w:rPr>
            </w:pPr>
            <w:r w:rsidRPr="00811668">
              <w:rPr>
                <w:rFonts w:hint="eastAsia"/>
                <w:b/>
              </w:rPr>
              <w:t>任本基金的基金经理期限</w:t>
            </w:r>
          </w:p>
        </w:tc>
        <w:tc>
          <w:tcPr>
            <w:tcW w:w="703" w:type="dxa"/>
            <w:vMerge w:val="restart"/>
          </w:tcPr>
          <w:p w:rsidR="00811668" w:rsidRPr="00811668" w:rsidRDefault="00811668" w:rsidP="00811668">
            <w:pPr>
              <w:jc w:val="center"/>
              <w:rPr>
                <w:b/>
              </w:rPr>
            </w:pPr>
            <w:r w:rsidRPr="00811668">
              <w:rPr>
                <w:rFonts w:hint="eastAsia"/>
                <w:b/>
              </w:rPr>
              <w:t>证券从业年限</w:t>
            </w:r>
          </w:p>
        </w:tc>
        <w:tc>
          <w:tcPr>
            <w:tcW w:w="3856" w:type="dxa"/>
            <w:vMerge w:val="restart"/>
          </w:tcPr>
          <w:p w:rsidR="00811668" w:rsidRPr="00811668" w:rsidRDefault="00811668" w:rsidP="00811668">
            <w:pPr>
              <w:jc w:val="center"/>
              <w:rPr>
                <w:b/>
              </w:rPr>
            </w:pPr>
            <w:r w:rsidRPr="00811668">
              <w:rPr>
                <w:rFonts w:hint="eastAsia"/>
                <w:b/>
              </w:rPr>
              <w:t>说明</w:t>
            </w:r>
          </w:p>
        </w:tc>
      </w:tr>
      <w:tr w:rsidR="00811668" w:rsidTr="00811668">
        <w:tc>
          <w:tcPr>
            <w:tcW w:w="862" w:type="dxa"/>
            <w:vMerge/>
          </w:tcPr>
          <w:p w:rsidR="00811668" w:rsidRDefault="00811668" w:rsidP="00811668">
            <w:pPr>
              <w:jc w:val="left"/>
            </w:pPr>
          </w:p>
        </w:tc>
        <w:tc>
          <w:tcPr>
            <w:tcW w:w="851" w:type="dxa"/>
            <w:vMerge/>
          </w:tcPr>
          <w:p w:rsidR="00811668" w:rsidRDefault="00811668" w:rsidP="00811668">
            <w:pPr>
              <w:jc w:val="left"/>
            </w:pPr>
          </w:p>
        </w:tc>
        <w:tc>
          <w:tcPr>
            <w:tcW w:w="1117" w:type="dxa"/>
            <w:shd w:val="clear" w:color="auto" w:fill="BFBFBF"/>
          </w:tcPr>
          <w:p w:rsidR="00811668" w:rsidRPr="00811668" w:rsidRDefault="00811668" w:rsidP="00811668">
            <w:pPr>
              <w:jc w:val="center"/>
              <w:rPr>
                <w:b/>
              </w:rPr>
            </w:pPr>
            <w:r w:rsidRPr="00811668">
              <w:rPr>
                <w:rFonts w:hint="eastAsia"/>
                <w:b/>
              </w:rPr>
              <w:t>任职日期</w:t>
            </w:r>
          </w:p>
        </w:tc>
        <w:tc>
          <w:tcPr>
            <w:tcW w:w="1117" w:type="dxa"/>
            <w:shd w:val="clear" w:color="auto" w:fill="BFBFBF"/>
          </w:tcPr>
          <w:p w:rsidR="00811668" w:rsidRPr="00811668" w:rsidRDefault="00811668" w:rsidP="00811668">
            <w:pPr>
              <w:jc w:val="center"/>
              <w:rPr>
                <w:b/>
              </w:rPr>
            </w:pPr>
            <w:r w:rsidRPr="00811668">
              <w:rPr>
                <w:rFonts w:hint="eastAsia"/>
                <w:b/>
              </w:rPr>
              <w:t>离任日期</w:t>
            </w:r>
          </w:p>
        </w:tc>
        <w:tc>
          <w:tcPr>
            <w:tcW w:w="703" w:type="dxa"/>
            <w:vMerge/>
          </w:tcPr>
          <w:p w:rsidR="00811668" w:rsidRDefault="00811668" w:rsidP="00811668">
            <w:pPr>
              <w:jc w:val="left"/>
            </w:pPr>
          </w:p>
        </w:tc>
        <w:tc>
          <w:tcPr>
            <w:tcW w:w="3856" w:type="dxa"/>
            <w:vMerge/>
          </w:tcPr>
          <w:p w:rsidR="00811668" w:rsidRDefault="00811668" w:rsidP="00811668">
            <w:pPr>
              <w:jc w:val="left"/>
            </w:pPr>
          </w:p>
        </w:tc>
      </w:tr>
      <w:tr w:rsidR="00811668" w:rsidTr="00811668">
        <w:tc>
          <w:tcPr>
            <w:tcW w:w="862" w:type="dxa"/>
          </w:tcPr>
          <w:p w:rsidR="00811668" w:rsidRDefault="00811668" w:rsidP="00811668">
            <w:pPr>
              <w:jc w:val="left"/>
            </w:pPr>
            <w:r>
              <w:rPr>
                <w:rFonts w:hint="eastAsia"/>
              </w:rPr>
              <w:t>蔡强</w:t>
            </w:r>
          </w:p>
        </w:tc>
        <w:tc>
          <w:tcPr>
            <w:tcW w:w="851" w:type="dxa"/>
          </w:tcPr>
          <w:p w:rsidR="00811668" w:rsidRDefault="00811668" w:rsidP="00811668">
            <w:pPr>
              <w:jc w:val="left"/>
            </w:pPr>
            <w:r>
              <w:rPr>
                <w:rFonts w:hint="eastAsia"/>
              </w:rPr>
              <w:t>本基金基金经理</w:t>
            </w:r>
          </w:p>
        </w:tc>
        <w:tc>
          <w:tcPr>
            <w:tcW w:w="1117" w:type="dxa"/>
          </w:tcPr>
          <w:p w:rsidR="00811668" w:rsidRDefault="00811668" w:rsidP="00811668">
            <w:pPr>
              <w:jc w:val="left"/>
            </w:pPr>
            <w:r>
              <w:rPr>
                <w:rFonts w:hint="eastAsia"/>
              </w:rPr>
              <w:t>2025</w:t>
            </w:r>
            <w:r>
              <w:rPr>
                <w:rFonts w:hint="eastAsia"/>
              </w:rPr>
              <w:t>年</w:t>
            </w:r>
            <w:r>
              <w:rPr>
                <w:rFonts w:hint="eastAsia"/>
              </w:rPr>
              <w:t>10</w:t>
            </w:r>
            <w:r>
              <w:rPr>
                <w:rFonts w:hint="eastAsia"/>
              </w:rPr>
              <w:t>月</w:t>
            </w:r>
            <w:r>
              <w:rPr>
                <w:rFonts w:hint="eastAsia"/>
              </w:rPr>
              <w:t>17</w:t>
            </w:r>
            <w:r>
              <w:rPr>
                <w:rFonts w:hint="eastAsia"/>
              </w:rPr>
              <w:t>日</w:t>
            </w:r>
          </w:p>
        </w:tc>
        <w:tc>
          <w:tcPr>
            <w:tcW w:w="1117" w:type="dxa"/>
          </w:tcPr>
          <w:p w:rsidR="00811668" w:rsidRDefault="00811668" w:rsidP="00811668">
            <w:pPr>
              <w:jc w:val="right"/>
            </w:pPr>
            <w:r>
              <w:t>-</w:t>
            </w:r>
          </w:p>
        </w:tc>
        <w:tc>
          <w:tcPr>
            <w:tcW w:w="703" w:type="dxa"/>
          </w:tcPr>
          <w:p w:rsidR="00811668" w:rsidRDefault="00811668" w:rsidP="00811668">
            <w:pPr>
              <w:jc w:val="left"/>
            </w:pPr>
            <w:r>
              <w:rPr>
                <w:rFonts w:hint="eastAsia"/>
              </w:rPr>
              <w:t>10</w:t>
            </w:r>
            <w:r>
              <w:rPr>
                <w:rFonts w:hint="eastAsia"/>
              </w:rPr>
              <w:t>年</w:t>
            </w:r>
          </w:p>
        </w:tc>
        <w:tc>
          <w:tcPr>
            <w:tcW w:w="3856" w:type="dxa"/>
          </w:tcPr>
          <w:p w:rsidR="00811668" w:rsidRDefault="00811668" w:rsidP="00811668">
            <w:r>
              <w:rPr>
                <w:rFonts w:hint="eastAsia"/>
              </w:rPr>
              <w:t>中南大学理学硕士，具有基金从业资格。曾任广发证券发展研究中心分析师。</w:t>
            </w:r>
            <w:r>
              <w:rPr>
                <w:rFonts w:hint="eastAsia"/>
              </w:rPr>
              <w:t>2018</w:t>
            </w:r>
            <w:r>
              <w:rPr>
                <w:rFonts w:hint="eastAsia"/>
              </w:rPr>
              <w:t>年</w:t>
            </w:r>
            <w:r>
              <w:rPr>
                <w:rFonts w:hint="eastAsia"/>
              </w:rPr>
              <w:t>7</w:t>
            </w:r>
            <w:r>
              <w:rPr>
                <w:rFonts w:hint="eastAsia"/>
              </w:rPr>
              <w:t>月加入南方基金，任权益研究部医药行业研究员；</w:t>
            </w:r>
            <w:r>
              <w:rPr>
                <w:rFonts w:hint="eastAsia"/>
              </w:rPr>
              <w:t>2022</w:t>
            </w:r>
            <w:r>
              <w:rPr>
                <w:rFonts w:hint="eastAsia"/>
              </w:rPr>
              <w:t>年</w:t>
            </w:r>
            <w:r>
              <w:rPr>
                <w:rFonts w:hint="eastAsia"/>
              </w:rPr>
              <w:t>1</w:t>
            </w:r>
            <w:r>
              <w:rPr>
                <w:rFonts w:hint="eastAsia"/>
              </w:rPr>
              <w:t>月</w:t>
            </w:r>
            <w:r>
              <w:rPr>
                <w:rFonts w:hint="eastAsia"/>
              </w:rPr>
              <w:t>10</w:t>
            </w:r>
            <w:r>
              <w:rPr>
                <w:rFonts w:hint="eastAsia"/>
              </w:rPr>
              <w:t>日至</w:t>
            </w:r>
            <w:r>
              <w:rPr>
                <w:rFonts w:hint="eastAsia"/>
              </w:rPr>
              <w:t>2023</w:t>
            </w:r>
            <w:r>
              <w:rPr>
                <w:rFonts w:hint="eastAsia"/>
              </w:rPr>
              <w:t>年</w:t>
            </w:r>
            <w:r>
              <w:rPr>
                <w:rFonts w:hint="eastAsia"/>
              </w:rPr>
              <w:t>6</w:t>
            </w:r>
            <w:r>
              <w:rPr>
                <w:rFonts w:hint="eastAsia"/>
              </w:rPr>
              <w:t>月</w:t>
            </w:r>
            <w:r>
              <w:rPr>
                <w:rFonts w:hint="eastAsia"/>
              </w:rPr>
              <w:t>16</w:t>
            </w:r>
            <w:r>
              <w:rPr>
                <w:rFonts w:hint="eastAsia"/>
              </w:rPr>
              <w:t>日，任南方蓝筹成长混合基金经理助理；</w:t>
            </w:r>
            <w:r>
              <w:rPr>
                <w:rFonts w:hint="eastAsia"/>
              </w:rPr>
              <w:t>2023</w:t>
            </w:r>
            <w:r>
              <w:rPr>
                <w:rFonts w:hint="eastAsia"/>
              </w:rPr>
              <w:t>年</w:t>
            </w:r>
            <w:r>
              <w:rPr>
                <w:rFonts w:hint="eastAsia"/>
              </w:rPr>
              <w:t>6</w:t>
            </w:r>
            <w:r>
              <w:rPr>
                <w:rFonts w:hint="eastAsia"/>
              </w:rPr>
              <w:t>月</w:t>
            </w:r>
            <w:r>
              <w:rPr>
                <w:rFonts w:hint="eastAsia"/>
              </w:rPr>
              <w:t>16</w:t>
            </w:r>
            <w:r>
              <w:rPr>
                <w:rFonts w:hint="eastAsia"/>
              </w:rPr>
              <w:t>日至今，任南方医药创新股票基金经理；</w:t>
            </w:r>
            <w:r>
              <w:rPr>
                <w:rFonts w:hint="eastAsia"/>
              </w:rPr>
              <w:t>2025</w:t>
            </w:r>
            <w:r>
              <w:rPr>
                <w:rFonts w:hint="eastAsia"/>
              </w:rPr>
              <w:t>年</w:t>
            </w:r>
            <w:r>
              <w:rPr>
                <w:rFonts w:hint="eastAsia"/>
              </w:rPr>
              <w:t>10</w:t>
            </w:r>
            <w:r>
              <w:rPr>
                <w:rFonts w:hint="eastAsia"/>
              </w:rPr>
              <w:t>月</w:t>
            </w:r>
            <w:r>
              <w:rPr>
                <w:rFonts w:hint="eastAsia"/>
              </w:rPr>
              <w:t>17</w:t>
            </w:r>
            <w:r>
              <w:rPr>
                <w:rFonts w:hint="eastAsia"/>
              </w:rPr>
              <w:t>日至今，任南方医药保健灵活配置混合基金经理。</w:t>
            </w:r>
          </w:p>
        </w:tc>
      </w:tr>
      <w:tr w:rsidR="00811668" w:rsidTr="00811668">
        <w:tc>
          <w:tcPr>
            <w:tcW w:w="862" w:type="dxa"/>
          </w:tcPr>
          <w:p w:rsidR="00811668" w:rsidRDefault="00811668" w:rsidP="00811668">
            <w:pPr>
              <w:jc w:val="left"/>
            </w:pPr>
            <w:r>
              <w:rPr>
                <w:rFonts w:hint="eastAsia"/>
              </w:rPr>
              <w:t>王峥娇</w:t>
            </w:r>
          </w:p>
        </w:tc>
        <w:tc>
          <w:tcPr>
            <w:tcW w:w="851" w:type="dxa"/>
          </w:tcPr>
          <w:p w:rsidR="00811668" w:rsidRDefault="00811668" w:rsidP="00811668">
            <w:pPr>
              <w:jc w:val="left"/>
            </w:pPr>
            <w:r>
              <w:rPr>
                <w:rFonts w:hint="eastAsia"/>
              </w:rPr>
              <w:t>本基金基金经理（已离任）</w:t>
            </w:r>
          </w:p>
        </w:tc>
        <w:tc>
          <w:tcPr>
            <w:tcW w:w="1117" w:type="dxa"/>
          </w:tcPr>
          <w:p w:rsidR="00811668" w:rsidRDefault="00811668" w:rsidP="00811668">
            <w:pPr>
              <w:jc w:val="left"/>
            </w:pPr>
            <w:r>
              <w:rPr>
                <w:rFonts w:hint="eastAsia"/>
              </w:rPr>
              <w:t>2018</w:t>
            </w:r>
            <w:r>
              <w:rPr>
                <w:rFonts w:hint="eastAsia"/>
              </w:rPr>
              <w:t>年</w:t>
            </w:r>
            <w:r>
              <w:rPr>
                <w:rFonts w:hint="eastAsia"/>
              </w:rPr>
              <w:t>7</w:t>
            </w:r>
            <w:r>
              <w:rPr>
                <w:rFonts w:hint="eastAsia"/>
              </w:rPr>
              <w:t>月</w:t>
            </w:r>
            <w:r>
              <w:rPr>
                <w:rFonts w:hint="eastAsia"/>
              </w:rPr>
              <w:t>27</w:t>
            </w:r>
            <w:r>
              <w:rPr>
                <w:rFonts w:hint="eastAsia"/>
              </w:rPr>
              <w:t>日</w:t>
            </w:r>
          </w:p>
        </w:tc>
        <w:tc>
          <w:tcPr>
            <w:tcW w:w="1117" w:type="dxa"/>
          </w:tcPr>
          <w:p w:rsidR="00811668" w:rsidRDefault="00811668" w:rsidP="00811668">
            <w:pPr>
              <w:jc w:val="left"/>
            </w:pPr>
            <w:r>
              <w:rPr>
                <w:rFonts w:hint="eastAsia"/>
              </w:rPr>
              <w:t>2025</w:t>
            </w:r>
            <w:r>
              <w:rPr>
                <w:rFonts w:hint="eastAsia"/>
              </w:rPr>
              <w:t>年</w:t>
            </w:r>
            <w:r>
              <w:rPr>
                <w:rFonts w:hint="eastAsia"/>
              </w:rPr>
              <w:t>10</w:t>
            </w:r>
            <w:r>
              <w:rPr>
                <w:rFonts w:hint="eastAsia"/>
              </w:rPr>
              <w:t>月</w:t>
            </w:r>
            <w:r>
              <w:rPr>
                <w:rFonts w:hint="eastAsia"/>
              </w:rPr>
              <w:t>17</w:t>
            </w:r>
            <w:r>
              <w:rPr>
                <w:rFonts w:hint="eastAsia"/>
              </w:rPr>
              <w:t>日</w:t>
            </w:r>
          </w:p>
        </w:tc>
        <w:tc>
          <w:tcPr>
            <w:tcW w:w="703" w:type="dxa"/>
          </w:tcPr>
          <w:p w:rsidR="00811668" w:rsidRDefault="00811668" w:rsidP="00811668">
            <w:pPr>
              <w:jc w:val="left"/>
            </w:pPr>
            <w:r>
              <w:rPr>
                <w:rFonts w:hint="eastAsia"/>
              </w:rPr>
              <w:t>16</w:t>
            </w:r>
            <w:r>
              <w:rPr>
                <w:rFonts w:hint="eastAsia"/>
              </w:rPr>
              <w:t>年</w:t>
            </w:r>
          </w:p>
        </w:tc>
        <w:tc>
          <w:tcPr>
            <w:tcW w:w="3856" w:type="dxa"/>
          </w:tcPr>
          <w:p w:rsidR="00811668" w:rsidRDefault="00811668" w:rsidP="00811668">
            <w:r>
              <w:rPr>
                <w:rFonts w:hint="eastAsia"/>
              </w:rPr>
              <w:t>女，哈尔滨工业大学管理学硕士，具有基金从业资格。曾先后就职于深圳泰石投资、深圳瀚信资产、上海尚雅投资、招商基金，历任研究员、基金经理助理、高级研究员。</w:t>
            </w:r>
            <w:r>
              <w:rPr>
                <w:rFonts w:hint="eastAsia"/>
              </w:rPr>
              <w:t>2015</w:t>
            </w:r>
            <w:r>
              <w:rPr>
                <w:rFonts w:hint="eastAsia"/>
              </w:rPr>
              <w:t>年</w:t>
            </w:r>
            <w:r>
              <w:rPr>
                <w:rFonts w:hint="eastAsia"/>
              </w:rPr>
              <w:t>8</w:t>
            </w:r>
            <w:r>
              <w:rPr>
                <w:rFonts w:hint="eastAsia"/>
              </w:rPr>
              <w:t>月加入南方基金，负责医药行业研究；</w:t>
            </w:r>
            <w:r>
              <w:rPr>
                <w:rFonts w:hint="eastAsia"/>
              </w:rPr>
              <w:t>2021</w:t>
            </w:r>
            <w:r>
              <w:rPr>
                <w:rFonts w:hint="eastAsia"/>
              </w:rPr>
              <w:t>年</w:t>
            </w:r>
            <w:r>
              <w:rPr>
                <w:rFonts w:hint="eastAsia"/>
              </w:rPr>
              <w:t>3</w:t>
            </w:r>
            <w:r>
              <w:rPr>
                <w:rFonts w:hint="eastAsia"/>
              </w:rPr>
              <w:t>月</w:t>
            </w:r>
            <w:r>
              <w:rPr>
                <w:rFonts w:hint="eastAsia"/>
              </w:rPr>
              <w:t>2</w:t>
            </w:r>
            <w:r>
              <w:rPr>
                <w:rFonts w:hint="eastAsia"/>
              </w:rPr>
              <w:t>日至</w:t>
            </w:r>
            <w:r>
              <w:rPr>
                <w:rFonts w:hint="eastAsia"/>
              </w:rPr>
              <w:lastRenderedPageBreak/>
              <w:t>2024</w:t>
            </w:r>
            <w:r>
              <w:rPr>
                <w:rFonts w:hint="eastAsia"/>
              </w:rPr>
              <w:t>年</w:t>
            </w:r>
            <w:r>
              <w:rPr>
                <w:rFonts w:hint="eastAsia"/>
              </w:rPr>
              <w:t>9</w:t>
            </w:r>
            <w:r>
              <w:rPr>
                <w:rFonts w:hint="eastAsia"/>
              </w:rPr>
              <w:t>月</w:t>
            </w:r>
            <w:r>
              <w:rPr>
                <w:rFonts w:hint="eastAsia"/>
              </w:rPr>
              <w:t>6</w:t>
            </w:r>
            <w:r>
              <w:rPr>
                <w:rFonts w:hint="eastAsia"/>
              </w:rPr>
              <w:t>日，任南方医药创新股票基金经理；</w:t>
            </w:r>
            <w:r>
              <w:rPr>
                <w:rFonts w:hint="eastAsia"/>
              </w:rPr>
              <w:t>2018</w:t>
            </w:r>
            <w:r>
              <w:rPr>
                <w:rFonts w:hint="eastAsia"/>
              </w:rPr>
              <w:t>年</w:t>
            </w:r>
            <w:r>
              <w:rPr>
                <w:rFonts w:hint="eastAsia"/>
              </w:rPr>
              <w:t>7</w:t>
            </w:r>
            <w:r>
              <w:rPr>
                <w:rFonts w:hint="eastAsia"/>
              </w:rPr>
              <w:t>月</w:t>
            </w:r>
            <w:r>
              <w:rPr>
                <w:rFonts w:hint="eastAsia"/>
              </w:rPr>
              <w:t>27</w:t>
            </w:r>
            <w:r>
              <w:rPr>
                <w:rFonts w:hint="eastAsia"/>
              </w:rPr>
              <w:t>日至</w:t>
            </w:r>
            <w:r>
              <w:rPr>
                <w:rFonts w:hint="eastAsia"/>
              </w:rPr>
              <w:t>2025</w:t>
            </w:r>
            <w:r>
              <w:rPr>
                <w:rFonts w:hint="eastAsia"/>
              </w:rPr>
              <w:t>年</w:t>
            </w:r>
            <w:r>
              <w:rPr>
                <w:rFonts w:hint="eastAsia"/>
              </w:rPr>
              <w:t>10</w:t>
            </w:r>
            <w:r>
              <w:rPr>
                <w:rFonts w:hint="eastAsia"/>
              </w:rPr>
              <w:t>月</w:t>
            </w:r>
            <w:r>
              <w:rPr>
                <w:rFonts w:hint="eastAsia"/>
              </w:rPr>
              <w:t>17</w:t>
            </w:r>
            <w:r>
              <w:rPr>
                <w:rFonts w:hint="eastAsia"/>
              </w:rPr>
              <w:t>日，任南方医保基金经理。</w:t>
            </w:r>
          </w:p>
        </w:tc>
      </w:tr>
    </w:tbl>
    <w:p w:rsidR="00811668" w:rsidRDefault="00811668" w:rsidP="00811668">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811668" w:rsidRDefault="00811668" w:rsidP="00811668">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811668" w:rsidRDefault="00811668" w:rsidP="00811668">
      <w:pPr>
        <w:pStyle w:val="-2"/>
        <w:spacing w:before="312"/>
        <w:rPr>
          <w:rFonts w:hint="eastAsia"/>
        </w:rPr>
      </w:pPr>
      <w:r>
        <w:rPr>
          <w:rFonts w:hint="eastAsia"/>
        </w:rPr>
        <w:t>管理人对报告期内本基金运作遵规守信情况的说明</w:t>
      </w:r>
    </w:p>
    <w:p w:rsidR="00811668" w:rsidRDefault="00811668" w:rsidP="00811668">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811668" w:rsidRDefault="00811668" w:rsidP="00811668">
      <w:pPr>
        <w:pStyle w:val="-2"/>
        <w:spacing w:before="312"/>
        <w:rPr>
          <w:rFonts w:hint="eastAsia"/>
        </w:rPr>
      </w:pPr>
      <w:r>
        <w:rPr>
          <w:rFonts w:hint="eastAsia"/>
        </w:rPr>
        <w:t>公平交易专项说明</w:t>
      </w:r>
    </w:p>
    <w:p w:rsidR="00811668" w:rsidRDefault="00811668" w:rsidP="00811668">
      <w:pPr>
        <w:pStyle w:val="-3"/>
        <w:spacing w:before="156" w:after="156"/>
        <w:rPr>
          <w:rFonts w:hint="eastAsia"/>
        </w:rPr>
      </w:pPr>
      <w:r>
        <w:rPr>
          <w:rFonts w:hint="eastAsia"/>
        </w:rPr>
        <w:t>公平交易制度的执行情况</w:t>
      </w:r>
    </w:p>
    <w:p w:rsidR="00811668" w:rsidRDefault="00811668" w:rsidP="00811668">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811668" w:rsidRDefault="00811668" w:rsidP="00811668">
      <w:pPr>
        <w:pStyle w:val="-3"/>
        <w:spacing w:before="156" w:after="156"/>
        <w:rPr>
          <w:rFonts w:hint="eastAsia"/>
        </w:rPr>
      </w:pPr>
      <w:r>
        <w:rPr>
          <w:rFonts w:hint="eastAsia"/>
        </w:rPr>
        <w:t>异常交易行为的专项说明</w:t>
      </w:r>
    </w:p>
    <w:p w:rsidR="00811668" w:rsidRDefault="00811668" w:rsidP="00811668">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811668" w:rsidRDefault="00811668" w:rsidP="00811668">
      <w:pPr>
        <w:pStyle w:val="-2"/>
        <w:spacing w:before="312"/>
        <w:rPr>
          <w:rFonts w:hint="eastAsia"/>
        </w:rPr>
      </w:pPr>
      <w:r>
        <w:rPr>
          <w:rFonts w:hint="eastAsia"/>
        </w:rPr>
        <w:t>报告期内基金投资策略和运作分析</w:t>
      </w:r>
    </w:p>
    <w:p w:rsidR="00811668" w:rsidRDefault="00811668" w:rsidP="00811668">
      <w:pPr>
        <w:pStyle w:val="-"/>
        <w:ind w:firstLine="420"/>
        <w:rPr>
          <w:rFonts w:hint="eastAsia"/>
        </w:rPr>
      </w:pPr>
      <w:r>
        <w:rPr>
          <w:rFonts w:hint="eastAsia"/>
        </w:rPr>
        <w:t>2025年四季度，A股市场震荡上行，但是医药板块持续下跌，究其原因，主要有三点：第一是今年前三季度医药表现较好，短期涨幅较大，四季度医药热度下降，板块回调；第二是成长资金集中布局AI、有色金属等主线，使得医药板块资金出现分流；第三是外围环境的不确定性，比如美国生物法案的推进，创新药BD的审核提案等。虽然四季度医药表现较差，但是我们认为医药的向上趋势依然明确，对未来行情较为乐观。</w:t>
      </w:r>
    </w:p>
    <w:p w:rsidR="00811668" w:rsidRDefault="00811668" w:rsidP="00811668">
      <w:pPr>
        <w:pStyle w:val="-"/>
        <w:ind w:firstLine="420"/>
        <w:rPr>
          <w:rFonts w:hint="eastAsia"/>
        </w:rPr>
      </w:pPr>
      <w:r>
        <w:rPr>
          <w:rFonts w:hint="eastAsia"/>
        </w:rPr>
        <w:t>从行业基本面来看，中国创新药出海势如破竹，数据显示2025年中国创新药全年达成157起授权出海交易，总金额达1356.55亿美元，同比增幅超过150%，其中多笔交易成为里程碑事件，例如三生制药与辉瑞合作的PD-1/VEGF双抗SSGJ-707授权案，首付款12.5</w:t>
      </w:r>
      <w:r>
        <w:rPr>
          <w:rFonts w:hint="eastAsia"/>
        </w:rPr>
        <w:lastRenderedPageBreak/>
        <w:t>亿美元刷新国产创新药纪录，而恒瑞医药与GSK的12款药物全球合作潜在总金额约120亿美元，信达生物与武田制药的ADC合作最高可达114亿美元。这些说明中国医药研发已经具备全球竞争力，全球药企巨头纷纷青睐中国创新药资产。跨国药企之所以会买中国创新药资产，一方面因为中国在生物药，特别是双抗、ADC药物领域具有优势；另一方面由于海外各大药企未来5年面临专利悬崖的压力，需要收购创新药资产来弥补管线的不足，这给了中国创新药公司出海的机会。</w:t>
      </w:r>
    </w:p>
    <w:p w:rsidR="00811668" w:rsidRDefault="00811668" w:rsidP="00811668">
      <w:pPr>
        <w:pStyle w:val="-"/>
        <w:ind w:firstLine="420"/>
        <w:rPr>
          <w:rFonts w:hint="eastAsia"/>
        </w:rPr>
      </w:pPr>
      <w:r>
        <w:rPr>
          <w:rFonts w:hint="eastAsia"/>
        </w:rPr>
        <w:t>另外在政策端，国家先后出台了支持医药创新、鼓励商业健康险、完善药品价格形成机制等意见，有望逐步解决医保支付的掣肘；今年上半年，医保局又出台集采优化政策，有望解决药品集采过程中的恶性价格竞争。过去几年压制医药产业的一直是政策的不确定性，政策逐步回暖，将驱动医药板块业绩触底回升。</w:t>
      </w:r>
    </w:p>
    <w:p w:rsidR="00811668" w:rsidRDefault="00811668" w:rsidP="00811668">
      <w:pPr>
        <w:pStyle w:val="-"/>
        <w:ind w:firstLine="420"/>
        <w:rPr>
          <w:rFonts w:hint="eastAsia"/>
        </w:rPr>
      </w:pPr>
      <w:r>
        <w:rPr>
          <w:rFonts w:hint="eastAsia"/>
        </w:rPr>
        <w:t>具体布局的方向上，基于对以上基本面的判断，我们将大部分的仓位布局在创新药上面，这是目前医药中产业趋势最明显，基本面最强的板块，特别是具有出海潜力的创新药公司，这就需要我们对创新品种的临床数据、竞争格局进行深入分析。此外由于创新药出海势头强劲，国内企业研发投入开始增加，我们跟踪到相关的CRO、科研服务公司，比如试剂、模式动物等，订单开始增加，并且已经显现出拐点，所以我们也布局了部分CXO和科研服务公司，取得了较好的回报。对于医药的其他板块，比如医疗器械、医疗服务、医药零售等，目前我们还没有看到板块系统性的回暖，只有个股性的机会，所以我们的策略是继续保持紧密跟踪，对于基本面向好的个股，我们进行小仓位布局。在具体个股的布局方面，我们提高了个股的集中度，期望做出更高的锐度。</w:t>
      </w:r>
    </w:p>
    <w:p w:rsidR="00811668" w:rsidRDefault="00811668" w:rsidP="00811668">
      <w:pPr>
        <w:pStyle w:val="-"/>
        <w:ind w:firstLine="420"/>
        <w:rPr>
          <w:rFonts w:hint="eastAsia"/>
        </w:rPr>
      </w:pPr>
      <w:r>
        <w:rPr>
          <w:rFonts w:hint="eastAsia"/>
        </w:rPr>
        <w:t>展望2026年，我们认为医药板块处于向上趋势，并且认为创新、出海依然是医药的主线，主要原因在于医药是一个创新驱动的行业，还有大量未被满足的医疗需求，创新药物、创新器械带来新的治疗模式，通过对传统治疗方式的迭代，打开新的市场。通过数十年的研发沉淀，中国医药产业在全球逐步建立起竞争优势，目前医药出海时机正好，未来有机会产生数家具有世界竞争力的医药企业。具体的细分领域方面，2026年我们重点关注治疗领域的药物升级，尤其是IO（免疫检查点抑制剂）+ADC（抗体偶联药物），小核酸药物，AI制药等；此外我们继续看好CXO和上游科研服务，创新药产业向上趋势向供应链传导，上游及CRO板块基本面有望逐步改善，新技术赛道与大单品为CDMO产业提供持续性驱动；消费医疗、中药OTC、医疗设备等板块前期因政策与宏观环境承压，估值处于历史底部，持续跟踪基本面的变化。</w:t>
      </w:r>
    </w:p>
    <w:p w:rsidR="00811668" w:rsidRDefault="00811668" w:rsidP="00811668">
      <w:pPr>
        <w:pStyle w:val="-2"/>
        <w:spacing w:before="312"/>
        <w:rPr>
          <w:rFonts w:hint="eastAsia"/>
        </w:rPr>
      </w:pPr>
      <w:r>
        <w:rPr>
          <w:rFonts w:hint="eastAsia"/>
        </w:rPr>
        <w:t>报告期内基金的业绩表现</w:t>
      </w:r>
    </w:p>
    <w:p w:rsidR="00811668" w:rsidRDefault="00811668" w:rsidP="00811668">
      <w:pPr>
        <w:pStyle w:val="-"/>
        <w:ind w:firstLine="420"/>
        <w:rPr>
          <w:rFonts w:hint="eastAsia"/>
        </w:rPr>
      </w:pPr>
      <w:r>
        <w:rPr>
          <w:rFonts w:hint="eastAsia"/>
        </w:rPr>
        <w:t>截至报告期末，本基金A份额净值为2.4909元，报告期内，份额净值增长率为-13.76%，同期业绩基准增长率为-7.69%；本基金C份额净值为2.4158元，报告期内，份额净值增长率为-13.94%，同期业绩基准增长率为-7.69%。</w:t>
      </w:r>
    </w:p>
    <w:p w:rsidR="00811668" w:rsidRDefault="00811668" w:rsidP="00811668">
      <w:pPr>
        <w:pStyle w:val="-2"/>
        <w:spacing w:before="312"/>
        <w:rPr>
          <w:rFonts w:hint="eastAsia"/>
        </w:rPr>
      </w:pPr>
      <w:r>
        <w:rPr>
          <w:rFonts w:hint="eastAsia"/>
        </w:rPr>
        <w:lastRenderedPageBreak/>
        <w:t>报告期内基金持有人数或基金资产净值预警说明</w:t>
      </w:r>
    </w:p>
    <w:p w:rsidR="00811668" w:rsidRDefault="00811668" w:rsidP="00811668">
      <w:pPr>
        <w:pStyle w:val="-"/>
        <w:ind w:firstLine="420"/>
        <w:rPr>
          <w:rFonts w:hint="eastAsia"/>
        </w:rPr>
      </w:pPr>
      <w:r>
        <w:rPr>
          <w:rFonts w:hint="eastAsia"/>
        </w:rPr>
        <w:t>报告期内，本基金未出现连续二十个交易日基金份额持有人数量不满二百人或者基金资产净值低于五千万元的情形。</w:t>
      </w:r>
    </w:p>
    <w:p w:rsidR="00811668" w:rsidRDefault="00811668" w:rsidP="00811668">
      <w:pPr>
        <w:pStyle w:val="-1"/>
        <w:ind w:left="281" w:hanging="281"/>
        <w:rPr>
          <w:rFonts w:hint="eastAsia"/>
        </w:rPr>
      </w:pPr>
      <w:r>
        <w:rPr>
          <w:rFonts w:hint="eastAsia"/>
        </w:rPr>
        <w:t>投资组合报告</w:t>
      </w:r>
    </w:p>
    <w:p w:rsidR="00811668" w:rsidRDefault="00811668" w:rsidP="00811668">
      <w:pPr>
        <w:pStyle w:val="-2"/>
        <w:spacing w:before="312"/>
        <w:rPr>
          <w:rFonts w:hint="eastAsia"/>
        </w:rPr>
      </w:pPr>
      <w:r>
        <w:rPr>
          <w:rFonts w:hint="eastAsia"/>
        </w:rPr>
        <w:t>报告期末基金资产组合情况</w:t>
      </w:r>
    </w:p>
    <w:p w:rsidR="00811668" w:rsidRDefault="00811668" w:rsidP="00811668">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811668" w:rsidTr="00811668">
        <w:trPr>
          <w:cnfStyle w:val="100000000000" w:firstRow="1" w:lastRow="0" w:firstColumn="0" w:lastColumn="0" w:oddVBand="0" w:evenVBand="0" w:oddHBand="0" w:evenHBand="0" w:firstRowFirstColumn="0" w:firstRowLastColumn="0" w:lastRowFirstColumn="0" w:lastRowLastColumn="0"/>
        </w:trPr>
        <w:tc>
          <w:tcPr>
            <w:tcW w:w="646" w:type="dxa"/>
          </w:tcPr>
          <w:p w:rsidR="00811668" w:rsidRPr="00811668" w:rsidRDefault="00811668" w:rsidP="00811668">
            <w:pPr>
              <w:jc w:val="center"/>
              <w:rPr>
                <w:b/>
              </w:rPr>
            </w:pPr>
            <w:r w:rsidRPr="00811668">
              <w:rPr>
                <w:rFonts w:hint="eastAsia"/>
                <w:b/>
              </w:rPr>
              <w:t>序号</w:t>
            </w:r>
          </w:p>
        </w:tc>
        <w:tc>
          <w:tcPr>
            <w:tcW w:w="2971" w:type="dxa"/>
          </w:tcPr>
          <w:p w:rsidR="00811668" w:rsidRPr="00811668" w:rsidRDefault="00811668" w:rsidP="00811668">
            <w:pPr>
              <w:jc w:val="center"/>
              <w:rPr>
                <w:b/>
              </w:rPr>
            </w:pPr>
            <w:r w:rsidRPr="00811668">
              <w:rPr>
                <w:rFonts w:hint="eastAsia"/>
                <w:b/>
              </w:rPr>
              <w:t>项目</w:t>
            </w:r>
          </w:p>
        </w:tc>
        <w:tc>
          <w:tcPr>
            <w:tcW w:w="2381" w:type="dxa"/>
          </w:tcPr>
          <w:p w:rsidR="00811668" w:rsidRPr="00811668" w:rsidRDefault="00811668" w:rsidP="00811668">
            <w:pPr>
              <w:jc w:val="center"/>
              <w:rPr>
                <w:b/>
              </w:rPr>
            </w:pPr>
            <w:r w:rsidRPr="00811668">
              <w:rPr>
                <w:rFonts w:hint="eastAsia"/>
                <w:b/>
              </w:rPr>
              <w:t>金额（元）</w:t>
            </w:r>
          </w:p>
        </w:tc>
        <w:tc>
          <w:tcPr>
            <w:tcW w:w="2506" w:type="dxa"/>
          </w:tcPr>
          <w:p w:rsidR="00811668" w:rsidRPr="00811668" w:rsidRDefault="00811668" w:rsidP="00811668">
            <w:pPr>
              <w:jc w:val="center"/>
              <w:rPr>
                <w:b/>
              </w:rPr>
            </w:pPr>
            <w:r w:rsidRPr="00811668">
              <w:rPr>
                <w:rFonts w:hint="eastAsia"/>
                <w:b/>
              </w:rPr>
              <w:t>占基金总资产的比例（</w:t>
            </w:r>
            <w:r w:rsidRPr="00811668">
              <w:rPr>
                <w:rFonts w:hint="eastAsia"/>
                <w:b/>
              </w:rPr>
              <w:t>%</w:t>
            </w:r>
            <w:r w:rsidRPr="00811668">
              <w:rPr>
                <w:rFonts w:hint="eastAsia"/>
                <w:b/>
              </w:rPr>
              <w:t>）</w:t>
            </w:r>
          </w:p>
        </w:tc>
      </w:tr>
      <w:tr w:rsidR="00811668" w:rsidTr="00811668">
        <w:tc>
          <w:tcPr>
            <w:tcW w:w="646" w:type="dxa"/>
          </w:tcPr>
          <w:p w:rsidR="00811668" w:rsidRDefault="00811668" w:rsidP="00811668">
            <w:pPr>
              <w:jc w:val="center"/>
            </w:pPr>
            <w:r>
              <w:t>1</w:t>
            </w:r>
          </w:p>
        </w:tc>
        <w:tc>
          <w:tcPr>
            <w:tcW w:w="2971" w:type="dxa"/>
          </w:tcPr>
          <w:p w:rsidR="00811668" w:rsidRDefault="00811668" w:rsidP="00811668">
            <w:pPr>
              <w:jc w:val="left"/>
            </w:pPr>
            <w:r>
              <w:rPr>
                <w:rFonts w:hint="eastAsia"/>
              </w:rPr>
              <w:t>权益投资</w:t>
            </w:r>
          </w:p>
        </w:tc>
        <w:tc>
          <w:tcPr>
            <w:tcW w:w="2381" w:type="dxa"/>
          </w:tcPr>
          <w:p w:rsidR="00811668" w:rsidRDefault="00811668" w:rsidP="00811668">
            <w:pPr>
              <w:jc w:val="right"/>
            </w:pPr>
            <w:r>
              <w:t>1,884,991,282.42</w:t>
            </w:r>
          </w:p>
        </w:tc>
        <w:tc>
          <w:tcPr>
            <w:tcW w:w="2506" w:type="dxa"/>
          </w:tcPr>
          <w:p w:rsidR="00811668" w:rsidRDefault="00811668" w:rsidP="00811668">
            <w:pPr>
              <w:jc w:val="right"/>
            </w:pPr>
            <w:r>
              <w:t>86.73</w:t>
            </w:r>
          </w:p>
        </w:tc>
      </w:tr>
      <w:tr w:rsidR="00811668" w:rsidTr="00811668">
        <w:tc>
          <w:tcPr>
            <w:tcW w:w="646" w:type="dxa"/>
          </w:tcPr>
          <w:p w:rsidR="00811668" w:rsidRDefault="00811668" w:rsidP="00811668">
            <w:pPr>
              <w:jc w:val="center"/>
            </w:pPr>
          </w:p>
        </w:tc>
        <w:tc>
          <w:tcPr>
            <w:tcW w:w="2971" w:type="dxa"/>
          </w:tcPr>
          <w:p w:rsidR="00811668" w:rsidRDefault="00811668" w:rsidP="00811668">
            <w:pPr>
              <w:jc w:val="left"/>
            </w:pPr>
            <w:r>
              <w:rPr>
                <w:rFonts w:hint="eastAsia"/>
              </w:rPr>
              <w:t>其中：股票</w:t>
            </w:r>
          </w:p>
        </w:tc>
        <w:tc>
          <w:tcPr>
            <w:tcW w:w="2381" w:type="dxa"/>
          </w:tcPr>
          <w:p w:rsidR="00811668" w:rsidRDefault="00811668" w:rsidP="00811668">
            <w:pPr>
              <w:jc w:val="right"/>
            </w:pPr>
            <w:r>
              <w:t>1,884,991,282.42</w:t>
            </w:r>
          </w:p>
        </w:tc>
        <w:tc>
          <w:tcPr>
            <w:tcW w:w="2506" w:type="dxa"/>
          </w:tcPr>
          <w:p w:rsidR="00811668" w:rsidRDefault="00811668" w:rsidP="00811668">
            <w:pPr>
              <w:jc w:val="right"/>
            </w:pPr>
            <w:r>
              <w:t>86.73</w:t>
            </w:r>
          </w:p>
        </w:tc>
      </w:tr>
      <w:tr w:rsidR="00811668" w:rsidTr="00811668">
        <w:tc>
          <w:tcPr>
            <w:tcW w:w="646" w:type="dxa"/>
          </w:tcPr>
          <w:p w:rsidR="00811668" w:rsidRDefault="00811668" w:rsidP="00811668">
            <w:pPr>
              <w:jc w:val="center"/>
            </w:pPr>
            <w:r>
              <w:t>2</w:t>
            </w:r>
          </w:p>
        </w:tc>
        <w:tc>
          <w:tcPr>
            <w:tcW w:w="2971" w:type="dxa"/>
          </w:tcPr>
          <w:p w:rsidR="00811668" w:rsidRDefault="00811668" w:rsidP="00811668">
            <w:pPr>
              <w:jc w:val="left"/>
            </w:pPr>
            <w:r>
              <w:rPr>
                <w:rFonts w:hint="eastAsia"/>
              </w:rPr>
              <w:t>基金投资</w:t>
            </w:r>
          </w:p>
        </w:tc>
        <w:tc>
          <w:tcPr>
            <w:tcW w:w="2381" w:type="dxa"/>
          </w:tcPr>
          <w:p w:rsidR="00811668" w:rsidRDefault="00811668" w:rsidP="00811668">
            <w:pPr>
              <w:jc w:val="right"/>
            </w:pPr>
            <w:r>
              <w:t>-</w:t>
            </w:r>
          </w:p>
        </w:tc>
        <w:tc>
          <w:tcPr>
            <w:tcW w:w="2506" w:type="dxa"/>
          </w:tcPr>
          <w:p w:rsidR="00811668" w:rsidRDefault="00811668" w:rsidP="00811668">
            <w:pPr>
              <w:jc w:val="right"/>
            </w:pPr>
            <w:r>
              <w:t>-</w:t>
            </w:r>
          </w:p>
        </w:tc>
      </w:tr>
      <w:tr w:rsidR="00811668" w:rsidTr="00811668">
        <w:tc>
          <w:tcPr>
            <w:tcW w:w="646" w:type="dxa"/>
          </w:tcPr>
          <w:p w:rsidR="00811668" w:rsidRDefault="00811668" w:rsidP="00811668">
            <w:pPr>
              <w:jc w:val="center"/>
            </w:pPr>
            <w:r>
              <w:t>3</w:t>
            </w:r>
          </w:p>
        </w:tc>
        <w:tc>
          <w:tcPr>
            <w:tcW w:w="2971" w:type="dxa"/>
          </w:tcPr>
          <w:p w:rsidR="00811668" w:rsidRDefault="00811668" w:rsidP="00811668">
            <w:pPr>
              <w:jc w:val="left"/>
            </w:pPr>
            <w:r>
              <w:rPr>
                <w:rFonts w:hint="eastAsia"/>
              </w:rPr>
              <w:t>固定收益投资</w:t>
            </w:r>
          </w:p>
        </w:tc>
        <w:tc>
          <w:tcPr>
            <w:tcW w:w="2381" w:type="dxa"/>
          </w:tcPr>
          <w:p w:rsidR="00811668" w:rsidRDefault="00811668" w:rsidP="00811668">
            <w:pPr>
              <w:jc w:val="right"/>
            </w:pPr>
            <w:r>
              <w:t>145,502,696.33</w:t>
            </w:r>
          </w:p>
        </w:tc>
        <w:tc>
          <w:tcPr>
            <w:tcW w:w="2506" w:type="dxa"/>
          </w:tcPr>
          <w:p w:rsidR="00811668" w:rsidRDefault="00811668" w:rsidP="00811668">
            <w:pPr>
              <w:jc w:val="right"/>
            </w:pPr>
            <w:r>
              <w:t>6.70</w:t>
            </w:r>
          </w:p>
        </w:tc>
      </w:tr>
      <w:tr w:rsidR="00811668" w:rsidTr="00811668">
        <w:tc>
          <w:tcPr>
            <w:tcW w:w="646" w:type="dxa"/>
          </w:tcPr>
          <w:p w:rsidR="00811668" w:rsidRDefault="00811668" w:rsidP="00811668">
            <w:pPr>
              <w:jc w:val="center"/>
            </w:pPr>
          </w:p>
        </w:tc>
        <w:tc>
          <w:tcPr>
            <w:tcW w:w="2971" w:type="dxa"/>
          </w:tcPr>
          <w:p w:rsidR="00811668" w:rsidRDefault="00811668" w:rsidP="00811668">
            <w:pPr>
              <w:jc w:val="left"/>
            </w:pPr>
            <w:r>
              <w:rPr>
                <w:rFonts w:hint="eastAsia"/>
              </w:rPr>
              <w:t>其中：债券</w:t>
            </w:r>
          </w:p>
        </w:tc>
        <w:tc>
          <w:tcPr>
            <w:tcW w:w="2381" w:type="dxa"/>
          </w:tcPr>
          <w:p w:rsidR="00811668" w:rsidRDefault="00811668" w:rsidP="00811668">
            <w:pPr>
              <w:jc w:val="right"/>
            </w:pPr>
            <w:r>
              <w:t>145,502,696.33</w:t>
            </w:r>
          </w:p>
        </w:tc>
        <w:tc>
          <w:tcPr>
            <w:tcW w:w="2506" w:type="dxa"/>
          </w:tcPr>
          <w:p w:rsidR="00811668" w:rsidRDefault="00811668" w:rsidP="00811668">
            <w:pPr>
              <w:jc w:val="right"/>
            </w:pPr>
            <w:r>
              <w:t>6.70</w:t>
            </w:r>
          </w:p>
        </w:tc>
      </w:tr>
      <w:tr w:rsidR="00811668" w:rsidTr="00811668">
        <w:tc>
          <w:tcPr>
            <w:tcW w:w="646" w:type="dxa"/>
          </w:tcPr>
          <w:p w:rsidR="00811668" w:rsidRDefault="00811668" w:rsidP="00811668">
            <w:pPr>
              <w:jc w:val="center"/>
            </w:pPr>
          </w:p>
        </w:tc>
        <w:tc>
          <w:tcPr>
            <w:tcW w:w="2971" w:type="dxa"/>
          </w:tcPr>
          <w:p w:rsidR="00811668" w:rsidRDefault="00811668" w:rsidP="00811668">
            <w:pPr>
              <w:jc w:val="left"/>
            </w:pPr>
            <w:r>
              <w:rPr>
                <w:rFonts w:hint="eastAsia"/>
              </w:rPr>
              <w:t xml:space="preserve">      </w:t>
            </w:r>
            <w:r>
              <w:rPr>
                <w:rFonts w:hint="eastAsia"/>
              </w:rPr>
              <w:t>资产支持证券</w:t>
            </w:r>
          </w:p>
        </w:tc>
        <w:tc>
          <w:tcPr>
            <w:tcW w:w="2381" w:type="dxa"/>
          </w:tcPr>
          <w:p w:rsidR="00811668" w:rsidRDefault="00811668" w:rsidP="00811668">
            <w:pPr>
              <w:jc w:val="right"/>
            </w:pPr>
            <w:r>
              <w:t>-</w:t>
            </w:r>
          </w:p>
        </w:tc>
        <w:tc>
          <w:tcPr>
            <w:tcW w:w="2506" w:type="dxa"/>
          </w:tcPr>
          <w:p w:rsidR="00811668" w:rsidRDefault="00811668" w:rsidP="00811668">
            <w:pPr>
              <w:jc w:val="right"/>
            </w:pPr>
            <w:r>
              <w:t>-</w:t>
            </w:r>
          </w:p>
        </w:tc>
      </w:tr>
      <w:tr w:rsidR="00811668" w:rsidTr="00811668">
        <w:tc>
          <w:tcPr>
            <w:tcW w:w="646" w:type="dxa"/>
          </w:tcPr>
          <w:p w:rsidR="00811668" w:rsidRDefault="00811668" w:rsidP="00811668">
            <w:pPr>
              <w:jc w:val="center"/>
            </w:pPr>
            <w:r>
              <w:t>4</w:t>
            </w:r>
          </w:p>
        </w:tc>
        <w:tc>
          <w:tcPr>
            <w:tcW w:w="2971" w:type="dxa"/>
          </w:tcPr>
          <w:p w:rsidR="00811668" w:rsidRDefault="00811668" w:rsidP="00811668">
            <w:pPr>
              <w:jc w:val="left"/>
            </w:pPr>
            <w:r>
              <w:rPr>
                <w:rFonts w:hint="eastAsia"/>
              </w:rPr>
              <w:t>贵金属投资</w:t>
            </w:r>
          </w:p>
        </w:tc>
        <w:tc>
          <w:tcPr>
            <w:tcW w:w="2381" w:type="dxa"/>
          </w:tcPr>
          <w:p w:rsidR="00811668" w:rsidRDefault="00811668" w:rsidP="00811668">
            <w:pPr>
              <w:jc w:val="right"/>
            </w:pPr>
            <w:r>
              <w:t>-</w:t>
            </w:r>
          </w:p>
        </w:tc>
        <w:tc>
          <w:tcPr>
            <w:tcW w:w="2506" w:type="dxa"/>
          </w:tcPr>
          <w:p w:rsidR="00811668" w:rsidRDefault="00811668" w:rsidP="00811668">
            <w:pPr>
              <w:jc w:val="right"/>
            </w:pPr>
            <w:r>
              <w:t>-</w:t>
            </w:r>
          </w:p>
        </w:tc>
      </w:tr>
      <w:tr w:rsidR="00811668" w:rsidTr="00811668">
        <w:tc>
          <w:tcPr>
            <w:tcW w:w="646" w:type="dxa"/>
          </w:tcPr>
          <w:p w:rsidR="00811668" w:rsidRDefault="00811668" w:rsidP="00811668">
            <w:pPr>
              <w:jc w:val="center"/>
            </w:pPr>
            <w:r>
              <w:t>5</w:t>
            </w:r>
          </w:p>
        </w:tc>
        <w:tc>
          <w:tcPr>
            <w:tcW w:w="2971" w:type="dxa"/>
          </w:tcPr>
          <w:p w:rsidR="00811668" w:rsidRDefault="00811668" w:rsidP="00811668">
            <w:pPr>
              <w:jc w:val="left"/>
            </w:pPr>
            <w:r>
              <w:rPr>
                <w:rFonts w:hint="eastAsia"/>
              </w:rPr>
              <w:t>金融衍生品投资</w:t>
            </w:r>
          </w:p>
        </w:tc>
        <w:tc>
          <w:tcPr>
            <w:tcW w:w="2381" w:type="dxa"/>
          </w:tcPr>
          <w:p w:rsidR="00811668" w:rsidRDefault="00811668" w:rsidP="00811668">
            <w:pPr>
              <w:jc w:val="right"/>
            </w:pPr>
            <w:r>
              <w:t>-</w:t>
            </w:r>
          </w:p>
        </w:tc>
        <w:tc>
          <w:tcPr>
            <w:tcW w:w="2506" w:type="dxa"/>
          </w:tcPr>
          <w:p w:rsidR="00811668" w:rsidRDefault="00811668" w:rsidP="00811668">
            <w:pPr>
              <w:jc w:val="right"/>
            </w:pPr>
            <w:r>
              <w:t>-</w:t>
            </w:r>
          </w:p>
        </w:tc>
      </w:tr>
      <w:tr w:rsidR="00811668" w:rsidTr="00811668">
        <w:tc>
          <w:tcPr>
            <w:tcW w:w="646" w:type="dxa"/>
          </w:tcPr>
          <w:p w:rsidR="00811668" w:rsidRDefault="00811668" w:rsidP="00811668">
            <w:pPr>
              <w:jc w:val="center"/>
            </w:pPr>
            <w:r>
              <w:t>6</w:t>
            </w:r>
          </w:p>
        </w:tc>
        <w:tc>
          <w:tcPr>
            <w:tcW w:w="2971" w:type="dxa"/>
          </w:tcPr>
          <w:p w:rsidR="00811668" w:rsidRDefault="00811668" w:rsidP="00811668">
            <w:pPr>
              <w:jc w:val="left"/>
            </w:pPr>
            <w:r>
              <w:rPr>
                <w:rFonts w:hint="eastAsia"/>
              </w:rPr>
              <w:t>买入返售金融资产</w:t>
            </w:r>
          </w:p>
        </w:tc>
        <w:tc>
          <w:tcPr>
            <w:tcW w:w="2381" w:type="dxa"/>
          </w:tcPr>
          <w:p w:rsidR="00811668" w:rsidRDefault="00811668" w:rsidP="00811668">
            <w:pPr>
              <w:jc w:val="right"/>
            </w:pPr>
            <w:r>
              <w:t>-</w:t>
            </w:r>
          </w:p>
        </w:tc>
        <w:tc>
          <w:tcPr>
            <w:tcW w:w="2506" w:type="dxa"/>
          </w:tcPr>
          <w:p w:rsidR="00811668" w:rsidRDefault="00811668" w:rsidP="00811668">
            <w:pPr>
              <w:jc w:val="right"/>
            </w:pPr>
            <w:r>
              <w:t>-</w:t>
            </w:r>
          </w:p>
        </w:tc>
      </w:tr>
      <w:tr w:rsidR="00811668" w:rsidTr="00811668">
        <w:tc>
          <w:tcPr>
            <w:tcW w:w="646" w:type="dxa"/>
          </w:tcPr>
          <w:p w:rsidR="00811668" w:rsidRDefault="00811668" w:rsidP="00811668">
            <w:pPr>
              <w:jc w:val="center"/>
            </w:pPr>
          </w:p>
        </w:tc>
        <w:tc>
          <w:tcPr>
            <w:tcW w:w="2971" w:type="dxa"/>
          </w:tcPr>
          <w:p w:rsidR="00811668" w:rsidRDefault="00811668" w:rsidP="00811668">
            <w:pPr>
              <w:jc w:val="left"/>
            </w:pPr>
            <w:r>
              <w:rPr>
                <w:rFonts w:hint="eastAsia"/>
              </w:rPr>
              <w:t>其中：买断式回购的买入返售金融资产</w:t>
            </w:r>
          </w:p>
        </w:tc>
        <w:tc>
          <w:tcPr>
            <w:tcW w:w="2381" w:type="dxa"/>
          </w:tcPr>
          <w:p w:rsidR="00811668" w:rsidRDefault="00811668" w:rsidP="00811668">
            <w:pPr>
              <w:jc w:val="right"/>
            </w:pPr>
            <w:r>
              <w:t>-</w:t>
            </w:r>
          </w:p>
        </w:tc>
        <w:tc>
          <w:tcPr>
            <w:tcW w:w="2506" w:type="dxa"/>
          </w:tcPr>
          <w:p w:rsidR="00811668" w:rsidRDefault="00811668" w:rsidP="00811668">
            <w:pPr>
              <w:jc w:val="right"/>
            </w:pPr>
            <w:r>
              <w:t>-</w:t>
            </w:r>
          </w:p>
        </w:tc>
      </w:tr>
      <w:tr w:rsidR="00811668" w:rsidTr="00811668">
        <w:tc>
          <w:tcPr>
            <w:tcW w:w="646" w:type="dxa"/>
          </w:tcPr>
          <w:p w:rsidR="00811668" w:rsidRDefault="00811668" w:rsidP="00811668">
            <w:pPr>
              <w:jc w:val="center"/>
            </w:pPr>
            <w:r>
              <w:t>7</w:t>
            </w:r>
          </w:p>
        </w:tc>
        <w:tc>
          <w:tcPr>
            <w:tcW w:w="2971" w:type="dxa"/>
          </w:tcPr>
          <w:p w:rsidR="00811668" w:rsidRDefault="00811668" w:rsidP="00811668">
            <w:pPr>
              <w:jc w:val="left"/>
            </w:pPr>
            <w:r>
              <w:rPr>
                <w:rFonts w:hint="eastAsia"/>
              </w:rPr>
              <w:t>银行存款和结算备付金合计</w:t>
            </w:r>
          </w:p>
        </w:tc>
        <w:tc>
          <w:tcPr>
            <w:tcW w:w="2381" w:type="dxa"/>
          </w:tcPr>
          <w:p w:rsidR="00811668" w:rsidRDefault="00811668" w:rsidP="00811668">
            <w:pPr>
              <w:jc w:val="right"/>
            </w:pPr>
            <w:r>
              <w:t>140,890,211.99</w:t>
            </w:r>
          </w:p>
        </w:tc>
        <w:tc>
          <w:tcPr>
            <w:tcW w:w="2506" w:type="dxa"/>
          </w:tcPr>
          <w:p w:rsidR="00811668" w:rsidRDefault="00811668" w:rsidP="00811668">
            <w:pPr>
              <w:jc w:val="right"/>
            </w:pPr>
            <w:r>
              <w:t>6.48</w:t>
            </w:r>
          </w:p>
        </w:tc>
      </w:tr>
      <w:tr w:rsidR="00811668" w:rsidTr="00811668">
        <w:tc>
          <w:tcPr>
            <w:tcW w:w="646" w:type="dxa"/>
          </w:tcPr>
          <w:p w:rsidR="00811668" w:rsidRDefault="00811668" w:rsidP="00811668">
            <w:pPr>
              <w:jc w:val="center"/>
            </w:pPr>
            <w:r>
              <w:t>8</w:t>
            </w:r>
          </w:p>
        </w:tc>
        <w:tc>
          <w:tcPr>
            <w:tcW w:w="2971" w:type="dxa"/>
          </w:tcPr>
          <w:p w:rsidR="00811668" w:rsidRDefault="00811668" w:rsidP="00811668">
            <w:pPr>
              <w:jc w:val="left"/>
            </w:pPr>
            <w:r>
              <w:rPr>
                <w:rFonts w:hint="eastAsia"/>
              </w:rPr>
              <w:t>其他资产</w:t>
            </w:r>
          </w:p>
        </w:tc>
        <w:tc>
          <w:tcPr>
            <w:tcW w:w="2381" w:type="dxa"/>
          </w:tcPr>
          <w:p w:rsidR="00811668" w:rsidRDefault="00811668" w:rsidP="00811668">
            <w:pPr>
              <w:jc w:val="right"/>
            </w:pPr>
            <w:r>
              <w:t>1,895,285.71</w:t>
            </w:r>
          </w:p>
        </w:tc>
        <w:tc>
          <w:tcPr>
            <w:tcW w:w="2506" w:type="dxa"/>
          </w:tcPr>
          <w:p w:rsidR="00811668" w:rsidRDefault="00811668" w:rsidP="00811668">
            <w:pPr>
              <w:jc w:val="right"/>
            </w:pPr>
            <w:r>
              <w:t>0.09</w:t>
            </w:r>
          </w:p>
        </w:tc>
      </w:tr>
      <w:tr w:rsidR="00811668" w:rsidTr="00811668">
        <w:tc>
          <w:tcPr>
            <w:tcW w:w="646" w:type="dxa"/>
          </w:tcPr>
          <w:p w:rsidR="00811668" w:rsidRDefault="00811668" w:rsidP="00811668">
            <w:pPr>
              <w:jc w:val="center"/>
            </w:pPr>
            <w:r>
              <w:t>9</w:t>
            </w:r>
          </w:p>
        </w:tc>
        <w:tc>
          <w:tcPr>
            <w:tcW w:w="2971" w:type="dxa"/>
          </w:tcPr>
          <w:p w:rsidR="00811668" w:rsidRDefault="00811668" w:rsidP="00811668">
            <w:pPr>
              <w:jc w:val="left"/>
            </w:pPr>
            <w:r>
              <w:rPr>
                <w:rFonts w:hint="eastAsia"/>
              </w:rPr>
              <w:t>合计</w:t>
            </w:r>
          </w:p>
        </w:tc>
        <w:tc>
          <w:tcPr>
            <w:tcW w:w="2381" w:type="dxa"/>
          </w:tcPr>
          <w:p w:rsidR="00811668" w:rsidRDefault="00811668" w:rsidP="00811668">
            <w:pPr>
              <w:jc w:val="right"/>
            </w:pPr>
            <w:r>
              <w:t>2,173,279,476.45</w:t>
            </w:r>
          </w:p>
        </w:tc>
        <w:tc>
          <w:tcPr>
            <w:tcW w:w="2506" w:type="dxa"/>
          </w:tcPr>
          <w:p w:rsidR="00811668" w:rsidRDefault="00811668" w:rsidP="00811668">
            <w:pPr>
              <w:jc w:val="right"/>
            </w:pPr>
            <w:r>
              <w:t>100.00</w:t>
            </w:r>
          </w:p>
        </w:tc>
      </w:tr>
    </w:tbl>
    <w:p w:rsidR="00811668" w:rsidRDefault="00811668" w:rsidP="00811668">
      <w:pPr>
        <w:pStyle w:val="-2"/>
        <w:spacing w:before="312"/>
        <w:rPr>
          <w:rFonts w:hint="eastAsia"/>
        </w:rPr>
      </w:pPr>
      <w:r>
        <w:rPr>
          <w:rFonts w:hint="eastAsia"/>
        </w:rPr>
        <w:t>报告期末按行业分类的股票投资组合</w:t>
      </w:r>
    </w:p>
    <w:p w:rsidR="00811668" w:rsidRDefault="00811668" w:rsidP="00811668">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811668" w:rsidTr="00811668">
        <w:trPr>
          <w:cnfStyle w:val="100000000000" w:firstRow="1" w:lastRow="0" w:firstColumn="0" w:lastColumn="0" w:oddVBand="0" w:evenVBand="0" w:oddHBand="0" w:evenHBand="0" w:firstRowFirstColumn="0" w:firstRowLastColumn="0" w:lastRowFirstColumn="0" w:lastRowLastColumn="0"/>
        </w:trPr>
        <w:tc>
          <w:tcPr>
            <w:tcW w:w="646" w:type="dxa"/>
          </w:tcPr>
          <w:p w:rsidR="00811668" w:rsidRPr="00811668" w:rsidRDefault="00811668" w:rsidP="00811668">
            <w:pPr>
              <w:jc w:val="center"/>
              <w:rPr>
                <w:b/>
              </w:rPr>
            </w:pPr>
            <w:r w:rsidRPr="00811668">
              <w:rPr>
                <w:rFonts w:hint="eastAsia"/>
                <w:b/>
              </w:rPr>
              <w:t>代码</w:t>
            </w:r>
          </w:p>
        </w:tc>
        <w:tc>
          <w:tcPr>
            <w:tcW w:w="3595" w:type="dxa"/>
          </w:tcPr>
          <w:p w:rsidR="00811668" w:rsidRPr="00811668" w:rsidRDefault="00811668" w:rsidP="00811668">
            <w:pPr>
              <w:jc w:val="center"/>
              <w:rPr>
                <w:b/>
              </w:rPr>
            </w:pPr>
            <w:r w:rsidRPr="00811668">
              <w:rPr>
                <w:rFonts w:hint="eastAsia"/>
                <w:b/>
              </w:rPr>
              <w:t>行业类别</w:t>
            </w:r>
          </w:p>
        </w:tc>
        <w:tc>
          <w:tcPr>
            <w:tcW w:w="1769" w:type="dxa"/>
          </w:tcPr>
          <w:p w:rsidR="00811668" w:rsidRPr="00811668" w:rsidRDefault="00811668" w:rsidP="00811668">
            <w:pPr>
              <w:jc w:val="center"/>
              <w:rPr>
                <w:b/>
              </w:rPr>
            </w:pPr>
            <w:r w:rsidRPr="00811668">
              <w:rPr>
                <w:rFonts w:hint="eastAsia"/>
                <w:b/>
              </w:rPr>
              <w:t>公允价值（元）</w:t>
            </w:r>
          </w:p>
        </w:tc>
        <w:tc>
          <w:tcPr>
            <w:tcW w:w="2495" w:type="dxa"/>
          </w:tcPr>
          <w:p w:rsidR="00811668" w:rsidRPr="00811668" w:rsidRDefault="00811668" w:rsidP="00811668">
            <w:pPr>
              <w:jc w:val="center"/>
              <w:rPr>
                <w:b/>
              </w:rPr>
            </w:pPr>
            <w:r w:rsidRPr="00811668">
              <w:rPr>
                <w:rFonts w:hint="eastAsia"/>
                <w:b/>
              </w:rPr>
              <w:t>占基金资产净值比例（％）</w:t>
            </w:r>
          </w:p>
        </w:tc>
      </w:tr>
      <w:tr w:rsidR="00811668" w:rsidTr="00811668">
        <w:tc>
          <w:tcPr>
            <w:tcW w:w="646" w:type="dxa"/>
          </w:tcPr>
          <w:p w:rsidR="00811668" w:rsidRDefault="00811668" w:rsidP="00811668">
            <w:pPr>
              <w:jc w:val="left"/>
            </w:pPr>
            <w:r>
              <w:t>A</w:t>
            </w:r>
          </w:p>
        </w:tc>
        <w:tc>
          <w:tcPr>
            <w:tcW w:w="3595" w:type="dxa"/>
          </w:tcPr>
          <w:p w:rsidR="00811668" w:rsidRDefault="00811668" w:rsidP="00811668">
            <w:pPr>
              <w:jc w:val="left"/>
            </w:pPr>
            <w:r>
              <w:rPr>
                <w:rFonts w:hint="eastAsia"/>
              </w:rPr>
              <w:t>农、林、牧、渔业</w:t>
            </w:r>
          </w:p>
        </w:tc>
        <w:tc>
          <w:tcPr>
            <w:tcW w:w="1769" w:type="dxa"/>
          </w:tcPr>
          <w:p w:rsidR="00811668" w:rsidRDefault="00811668" w:rsidP="00811668">
            <w:pPr>
              <w:jc w:val="right"/>
            </w:pPr>
            <w:r>
              <w:t>-</w:t>
            </w:r>
          </w:p>
        </w:tc>
        <w:tc>
          <w:tcPr>
            <w:tcW w:w="2495" w:type="dxa"/>
          </w:tcPr>
          <w:p w:rsidR="00811668" w:rsidRDefault="00811668" w:rsidP="00811668">
            <w:pPr>
              <w:jc w:val="right"/>
            </w:pPr>
            <w:r>
              <w:t>-</w:t>
            </w:r>
          </w:p>
        </w:tc>
      </w:tr>
      <w:tr w:rsidR="00811668" w:rsidTr="00811668">
        <w:tc>
          <w:tcPr>
            <w:tcW w:w="646" w:type="dxa"/>
          </w:tcPr>
          <w:p w:rsidR="00811668" w:rsidRDefault="00811668" w:rsidP="00811668">
            <w:pPr>
              <w:jc w:val="left"/>
            </w:pPr>
            <w:r>
              <w:t>B</w:t>
            </w:r>
          </w:p>
        </w:tc>
        <w:tc>
          <w:tcPr>
            <w:tcW w:w="3595" w:type="dxa"/>
          </w:tcPr>
          <w:p w:rsidR="00811668" w:rsidRDefault="00811668" w:rsidP="00811668">
            <w:pPr>
              <w:jc w:val="left"/>
            </w:pPr>
            <w:r>
              <w:rPr>
                <w:rFonts w:hint="eastAsia"/>
              </w:rPr>
              <w:t>采矿业</w:t>
            </w:r>
          </w:p>
        </w:tc>
        <w:tc>
          <w:tcPr>
            <w:tcW w:w="1769" w:type="dxa"/>
          </w:tcPr>
          <w:p w:rsidR="00811668" w:rsidRDefault="00811668" w:rsidP="00811668">
            <w:pPr>
              <w:jc w:val="right"/>
            </w:pPr>
            <w:r>
              <w:t>-</w:t>
            </w:r>
          </w:p>
        </w:tc>
        <w:tc>
          <w:tcPr>
            <w:tcW w:w="2495" w:type="dxa"/>
          </w:tcPr>
          <w:p w:rsidR="00811668" w:rsidRDefault="00811668" w:rsidP="00811668">
            <w:pPr>
              <w:jc w:val="right"/>
            </w:pPr>
            <w:r>
              <w:t>-</w:t>
            </w:r>
          </w:p>
        </w:tc>
      </w:tr>
      <w:tr w:rsidR="00811668" w:rsidTr="00811668">
        <w:tc>
          <w:tcPr>
            <w:tcW w:w="646" w:type="dxa"/>
          </w:tcPr>
          <w:p w:rsidR="00811668" w:rsidRDefault="00811668" w:rsidP="00811668">
            <w:pPr>
              <w:jc w:val="left"/>
            </w:pPr>
            <w:r>
              <w:t>C</w:t>
            </w:r>
          </w:p>
        </w:tc>
        <w:tc>
          <w:tcPr>
            <w:tcW w:w="3595" w:type="dxa"/>
          </w:tcPr>
          <w:p w:rsidR="00811668" w:rsidRDefault="00811668" w:rsidP="00811668">
            <w:pPr>
              <w:jc w:val="left"/>
            </w:pPr>
            <w:r>
              <w:rPr>
                <w:rFonts w:hint="eastAsia"/>
              </w:rPr>
              <w:t>制造业</w:t>
            </w:r>
          </w:p>
        </w:tc>
        <w:tc>
          <w:tcPr>
            <w:tcW w:w="1769" w:type="dxa"/>
          </w:tcPr>
          <w:p w:rsidR="00811668" w:rsidRDefault="00811668" w:rsidP="00811668">
            <w:pPr>
              <w:jc w:val="right"/>
            </w:pPr>
            <w:r>
              <w:t>1,428,409,614.73</w:t>
            </w:r>
          </w:p>
        </w:tc>
        <w:tc>
          <w:tcPr>
            <w:tcW w:w="2495" w:type="dxa"/>
          </w:tcPr>
          <w:p w:rsidR="00811668" w:rsidRDefault="00811668" w:rsidP="00811668">
            <w:pPr>
              <w:jc w:val="right"/>
            </w:pPr>
            <w:r>
              <w:t>67.17</w:t>
            </w:r>
          </w:p>
        </w:tc>
      </w:tr>
      <w:tr w:rsidR="00811668" w:rsidTr="00811668">
        <w:tc>
          <w:tcPr>
            <w:tcW w:w="646" w:type="dxa"/>
          </w:tcPr>
          <w:p w:rsidR="00811668" w:rsidRDefault="00811668" w:rsidP="00811668">
            <w:pPr>
              <w:jc w:val="left"/>
            </w:pPr>
            <w:r>
              <w:t>D</w:t>
            </w:r>
          </w:p>
        </w:tc>
        <w:tc>
          <w:tcPr>
            <w:tcW w:w="3595" w:type="dxa"/>
          </w:tcPr>
          <w:p w:rsidR="00811668" w:rsidRDefault="00811668" w:rsidP="00811668">
            <w:pPr>
              <w:jc w:val="left"/>
            </w:pPr>
            <w:r>
              <w:rPr>
                <w:rFonts w:hint="eastAsia"/>
              </w:rPr>
              <w:t>电力、热力、燃气及水生产和供应业</w:t>
            </w:r>
          </w:p>
        </w:tc>
        <w:tc>
          <w:tcPr>
            <w:tcW w:w="1769" w:type="dxa"/>
          </w:tcPr>
          <w:p w:rsidR="00811668" w:rsidRDefault="00811668" w:rsidP="00811668">
            <w:pPr>
              <w:jc w:val="right"/>
            </w:pPr>
            <w:r>
              <w:t>1,588,423.20</w:t>
            </w:r>
          </w:p>
        </w:tc>
        <w:tc>
          <w:tcPr>
            <w:tcW w:w="2495" w:type="dxa"/>
          </w:tcPr>
          <w:p w:rsidR="00811668" w:rsidRDefault="00811668" w:rsidP="00811668">
            <w:pPr>
              <w:jc w:val="right"/>
            </w:pPr>
            <w:r>
              <w:t>0.07</w:t>
            </w:r>
          </w:p>
        </w:tc>
      </w:tr>
      <w:tr w:rsidR="00811668" w:rsidTr="00811668">
        <w:tc>
          <w:tcPr>
            <w:tcW w:w="646" w:type="dxa"/>
          </w:tcPr>
          <w:p w:rsidR="00811668" w:rsidRDefault="00811668" w:rsidP="00811668">
            <w:pPr>
              <w:jc w:val="left"/>
            </w:pPr>
            <w:r>
              <w:t>E</w:t>
            </w:r>
          </w:p>
        </w:tc>
        <w:tc>
          <w:tcPr>
            <w:tcW w:w="3595" w:type="dxa"/>
          </w:tcPr>
          <w:p w:rsidR="00811668" w:rsidRDefault="00811668" w:rsidP="00811668">
            <w:pPr>
              <w:jc w:val="left"/>
            </w:pPr>
            <w:r>
              <w:rPr>
                <w:rFonts w:hint="eastAsia"/>
              </w:rPr>
              <w:t>建筑业</w:t>
            </w:r>
          </w:p>
        </w:tc>
        <w:tc>
          <w:tcPr>
            <w:tcW w:w="1769" w:type="dxa"/>
          </w:tcPr>
          <w:p w:rsidR="00811668" w:rsidRDefault="00811668" w:rsidP="00811668">
            <w:pPr>
              <w:jc w:val="right"/>
            </w:pPr>
            <w:r>
              <w:t>-</w:t>
            </w:r>
          </w:p>
        </w:tc>
        <w:tc>
          <w:tcPr>
            <w:tcW w:w="2495" w:type="dxa"/>
          </w:tcPr>
          <w:p w:rsidR="00811668" w:rsidRDefault="00811668" w:rsidP="00811668">
            <w:pPr>
              <w:jc w:val="right"/>
            </w:pPr>
            <w:r>
              <w:t>-</w:t>
            </w:r>
          </w:p>
        </w:tc>
      </w:tr>
      <w:tr w:rsidR="00811668" w:rsidTr="00811668">
        <w:tc>
          <w:tcPr>
            <w:tcW w:w="646" w:type="dxa"/>
          </w:tcPr>
          <w:p w:rsidR="00811668" w:rsidRDefault="00811668" w:rsidP="00811668">
            <w:pPr>
              <w:jc w:val="left"/>
            </w:pPr>
            <w:r>
              <w:t>F</w:t>
            </w:r>
          </w:p>
        </w:tc>
        <w:tc>
          <w:tcPr>
            <w:tcW w:w="3595" w:type="dxa"/>
          </w:tcPr>
          <w:p w:rsidR="00811668" w:rsidRDefault="00811668" w:rsidP="00811668">
            <w:pPr>
              <w:jc w:val="left"/>
            </w:pPr>
            <w:r>
              <w:rPr>
                <w:rFonts w:hint="eastAsia"/>
              </w:rPr>
              <w:t>批发和零售业</w:t>
            </w:r>
          </w:p>
        </w:tc>
        <w:tc>
          <w:tcPr>
            <w:tcW w:w="1769" w:type="dxa"/>
          </w:tcPr>
          <w:p w:rsidR="00811668" w:rsidRDefault="00811668" w:rsidP="00811668">
            <w:pPr>
              <w:jc w:val="right"/>
            </w:pPr>
            <w:r>
              <w:t>43,479,330.89</w:t>
            </w:r>
          </w:p>
        </w:tc>
        <w:tc>
          <w:tcPr>
            <w:tcW w:w="2495" w:type="dxa"/>
          </w:tcPr>
          <w:p w:rsidR="00811668" w:rsidRDefault="00811668" w:rsidP="00811668">
            <w:pPr>
              <w:jc w:val="right"/>
            </w:pPr>
            <w:r>
              <w:t>2.04</w:t>
            </w:r>
          </w:p>
        </w:tc>
      </w:tr>
      <w:tr w:rsidR="00811668" w:rsidTr="00811668">
        <w:tc>
          <w:tcPr>
            <w:tcW w:w="646" w:type="dxa"/>
          </w:tcPr>
          <w:p w:rsidR="00811668" w:rsidRDefault="00811668" w:rsidP="00811668">
            <w:pPr>
              <w:jc w:val="left"/>
            </w:pPr>
            <w:r>
              <w:t>G</w:t>
            </w:r>
          </w:p>
        </w:tc>
        <w:tc>
          <w:tcPr>
            <w:tcW w:w="3595" w:type="dxa"/>
          </w:tcPr>
          <w:p w:rsidR="00811668" w:rsidRDefault="00811668" w:rsidP="00811668">
            <w:pPr>
              <w:jc w:val="left"/>
            </w:pPr>
            <w:r>
              <w:rPr>
                <w:rFonts w:hint="eastAsia"/>
              </w:rPr>
              <w:t>交通运输、仓储和邮政业</w:t>
            </w:r>
          </w:p>
        </w:tc>
        <w:tc>
          <w:tcPr>
            <w:tcW w:w="1769" w:type="dxa"/>
          </w:tcPr>
          <w:p w:rsidR="00811668" w:rsidRDefault="00811668" w:rsidP="00811668">
            <w:pPr>
              <w:jc w:val="right"/>
            </w:pPr>
            <w:r>
              <w:t>-</w:t>
            </w:r>
          </w:p>
        </w:tc>
        <w:tc>
          <w:tcPr>
            <w:tcW w:w="2495" w:type="dxa"/>
          </w:tcPr>
          <w:p w:rsidR="00811668" w:rsidRDefault="00811668" w:rsidP="00811668">
            <w:pPr>
              <w:jc w:val="right"/>
            </w:pPr>
            <w:r>
              <w:t>-</w:t>
            </w:r>
          </w:p>
        </w:tc>
      </w:tr>
      <w:tr w:rsidR="00811668" w:rsidTr="00811668">
        <w:tc>
          <w:tcPr>
            <w:tcW w:w="646" w:type="dxa"/>
          </w:tcPr>
          <w:p w:rsidR="00811668" w:rsidRDefault="00811668" w:rsidP="00811668">
            <w:pPr>
              <w:jc w:val="left"/>
            </w:pPr>
            <w:r>
              <w:t>H</w:t>
            </w:r>
          </w:p>
        </w:tc>
        <w:tc>
          <w:tcPr>
            <w:tcW w:w="3595" w:type="dxa"/>
          </w:tcPr>
          <w:p w:rsidR="00811668" w:rsidRDefault="00811668" w:rsidP="00811668">
            <w:pPr>
              <w:jc w:val="left"/>
            </w:pPr>
            <w:r>
              <w:rPr>
                <w:rFonts w:hint="eastAsia"/>
              </w:rPr>
              <w:t>住宿和餐饮业</w:t>
            </w:r>
          </w:p>
        </w:tc>
        <w:tc>
          <w:tcPr>
            <w:tcW w:w="1769" w:type="dxa"/>
          </w:tcPr>
          <w:p w:rsidR="00811668" w:rsidRDefault="00811668" w:rsidP="00811668">
            <w:pPr>
              <w:jc w:val="right"/>
            </w:pPr>
            <w:r>
              <w:t>-</w:t>
            </w:r>
          </w:p>
        </w:tc>
        <w:tc>
          <w:tcPr>
            <w:tcW w:w="2495" w:type="dxa"/>
          </w:tcPr>
          <w:p w:rsidR="00811668" w:rsidRDefault="00811668" w:rsidP="00811668">
            <w:pPr>
              <w:jc w:val="right"/>
            </w:pPr>
            <w:r>
              <w:t>-</w:t>
            </w:r>
          </w:p>
        </w:tc>
      </w:tr>
      <w:tr w:rsidR="00811668" w:rsidTr="00811668">
        <w:tc>
          <w:tcPr>
            <w:tcW w:w="646" w:type="dxa"/>
          </w:tcPr>
          <w:p w:rsidR="00811668" w:rsidRDefault="00811668" w:rsidP="00811668">
            <w:pPr>
              <w:jc w:val="left"/>
            </w:pPr>
            <w:r>
              <w:t>I</w:t>
            </w:r>
          </w:p>
        </w:tc>
        <w:tc>
          <w:tcPr>
            <w:tcW w:w="3595" w:type="dxa"/>
          </w:tcPr>
          <w:p w:rsidR="00811668" w:rsidRDefault="00811668" w:rsidP="00811668">
            <w:pPr>
              <w:jc w:val="left"/>
            </w:pPr>
            <w:r>
              <w:rPr>
                <w:rFonts w:hint="eastAsia"/>
              </w:rPr>
              <w:t>信息传输、软件和信息技术服务业</w:t>
            </w:r>
          </w:p>
        </w:tc>
        <w:tc>
          <w:tcPr>
            <w:tcW w:w="1769" w:type="dxa"/>
          </w:tcPr>
          <w:p w:rsidR="00811668" w:rsidRDefault="00811668" w:rsidP="00811668">
            <w:pPr>
              <w:jc w:val="right"/>
            </w:pPr>
            <w:r>
              <w:t>-</w:t>
            </w:r>
          </w:p>
        </w:tc>
        <w:tc>
          <w:tcPr>
            <w:tcW w:w="2495" w:type="dxa"/>
          </w:tcPr>
          <w:p w:rsidR="00811668" w:rsidRDefault="00811668" w:rsidP="00811668">
            <w:pPr>
              <w:jc w:val="right"/>
            </w:pPr>
            <w:r>
              <w:t>-</w:t>
            </w:r>
          </w:p>
        </w:tc>
      </w:tr>
      <w:tr w:rsidR="00811668" w:rsidTr="00811668">
        <w:tc>
          <w:tcPr>
            <w:tcW w:w="646" w:type="dxa"/>
          </w:tcPr>
          <w:p w:rsidR="00811668" w:rsidRDefault="00811668" w:rsidP="00811668">
            <w:pPr>
              <w:jc w:val="left"/>
            </w:pPr>
            <w:r>
              <w:t>J</w:t>
            </w:r>
          </w:p>
        </w:tc>
        <w:tc>
          <w:tcPr>
            <w:tcW w:w="3595" w:type="dxa"/>
          </w:tcPr>
          <w:p w:rsidR="00811668" w:rsidRDefault="00811668" w:rsidP="00811668">
            <w:pPr>
              <w:jc w:val="left"/>
            </w:pPr>
            <w:r>
              <w:rPr>
                <w:rFonts w:hint="eastAsia"/>
              </w:rPr>
              <w:t>金融业</w:t>
            </w:r>
          </w:p>
        </w:tc>
        <w:tc>
          <w:tcPr>
            <w:tcW w:w="1769" w:type="dxa"/>
          </w:tcPr>
          <w:p w:rsidR="00811668" w:rsidRDefault="00811668" w:rsidP="00811668">
            <w:pPr>
              <w:jc w:val="right"/>
            </w:pPr>
            <w:r>
              <w:t>-</w:t>
            </w:r>
          </w:p>
        </w:tc>
        <w:tc>
          <w:tcPr>
            <w:tcW w:w="2495" w:type="dxa"/>
          </w:tcPr>
          <w:p w:rsidR="00811668" w:rsidRDefault="00811668" w:rsidP="00811668">
            <w:pPr>
              <w:jc w:val="right"/>
            </w:pPr>
            <w:r>
              <w:t>-</w:t>
            </w:r>
          </w:p>
        </w:tc>
      </w:tr>
      <w:tr w:rsidR="00811668" w:rsidTr="00811668">
        <w:tc>
          <w:tcPr>
            <w:tcW w:w="646" w:type="dxa"/>
          </w:tcPr>
          <w:p w:rsidR="00811668" w:rsidRDefault="00811668" w:rsidP="00811668">
            <w:pPr>
              <w:jc w:val="left"/>
            </w:pPr>
            <w:r>
              <w:lastRenderedPageBreak/>
              <w:t>K</w:t>
            </w:r>
          </w:p>
        </w:tc>
        <w:tc>
          <w:tcPr>
            <w:tcW w:w="3595" w:type="dxa"/>
          </w:tcPr>
          <w:p w:rsidR="00811668" w:rsidRDefault="00811668" w:rsidP="00811668">
            <w:pPr>
              <w:jc w:val="left"/>
            </w:pPr>
            <w:r>
              <w:rPr>
                <w:rFonts w:hint="eastAsia"/>
              </w:rPr>
              <w:t>房地产业</w:t>
            </w:r>
          </w:p>
        </w:tc>
        <w:tc>
          <w:tcPr>
            <w:tcW w:w="1769" w:type="dxa"/>
          </w:tcPr>
          <w:p w:rsidR="00811668" w:rsidRDefault="00811668" w:rsidP="00811668">
            <w:pPr>
              <w:jc w:val="right"/>
            </w:pPr>
            <w:r>
              <w:t>-</w:t>
            </w:r>
          </w:p>
        </w:tc>
        <w:tc>
          <w:tcPr>
            <w:tcW w:w="2495" w:type="dxa"/>
          </w:tcPr>
          <w:p w:rsidR="00811668" w:rsidRDefault="00811668" w:rsidP="00811668">
            <w:pPr>
              <w:jc w:val="right"/>
            </w:pPr>
            <w:r>
              <w:t>-</w:t>
            </w:r>
          </w:p>
        </w:tc>
      </w:tr>
      <w:tr w:rsidR="00811668" w:rsidTr="00811668">
        <w:tc>
          <w:tcPr>
            <w:tcW w:w="646" w:type="dxa"/>
          </w:tcPr>
          <w:p w:rsidR="00811668" w:rsidRDefault="00811668" w:rsidP="00811668">
            <w:pPr>
              <w:jc w:val="left"/>
            </w:pPr>
            <w:r>
              <w:t>L</w:t>
            </w:r>
          </w:p>
        </w:tc>
        <w:tc>
          <w:tcPr>
            <w:tcW w:w="3595" w:type="dxa"/>
          </w:tcPr>
          <w:p w:rsidR="00811668" w:rsidRDefault="00811668" w:rsidP="00811668">
            <w:pPr>
              <w:jc w:val="left"/>
            </w:pPr>
            <w:r>
              <w:rPr>
                <w:rFonts w:hint="eastAsia"/>
              </w:rPr>
              <w:t>租赁和商务服务业</w:t>
            </w:r>
          </w:p>
        </w:tc>
        <w:tc>
          <w:tcPr>
            <w:tcW w:w="1769" w:type="dxa"/>
          </w:tcPr>
          <w:p w:rsidR="00811668" w:rsidRDefault="00811668" w:rsidP="00811668">
            <w:pPr>
              <w:jc w:val="right"/>
            </w:pPr>
            <w:r>
              <w:t>-</w:t>
            </w:r>
          </w:p>
        </w:tc>
        <w:tc>
          <w:tcPr>
            <w:tcW w:w="2495" w:type="dxa"/>
          </w:tcPr>
          <w:p w:rsidR="00811668" w:rsidRDefault="00811668" w:rsidP="00811668">
            <w:pPr>
              <w:jc w:val="right"/>
            </w:pPr>
            <w:r>
              <w:t>-</w:t>
            </w:r>
          </w:p>
        </w:tc>
      </w:tr>
      <w:tr w:rsidR="00811668" w:rsidTr="00811668">
        <w:tc>
          <w:tcPr>
            <w:tcW w:w="646" w:type="dxa"/>
          </w:tcPr>
          <w:p w:rsidR="00811668" w:rsidRDefault="00811668" w:rsidP="00811668">
            <w:pPr>
              <w:jc w:val="left"/>
            </w:pPr>
            <w:r>
              <w:t>M</w:t>
            </w:r>
          </w:p>
        </w:tc>
        <w:tc>
          <w:tcPr>
            <w:tcW w:w="3595" w:type="dxa"/>
          </w:tcPr>
          <w:p w:rsidR="00811668" w:rsidRDefault="00811668" w:rsidP="00811668">
            <w:pPr>
              <w:jc w:val="left"/>
            </w:pPr>
            <w:r>
              <w:rPr>
                <w:rFonts w:hint="eastAsia"/>
              </w:rPr>
              <w:t>科学研究和技术服务业</w:t>
            </w:r>
          </w:p>
        </w:tc>
        <w:tc>
          <w:tcPr>
            <w:tcW w:w="1769" w:type="dxa"/>
          </w:tcPr>
          <w:p w:rsidR="00811668" w:rsidRDefault="00811668" w:rsidP="00811668">
            <w:pPr>
              <w:jc w:val="right"/>
            </w:pPr>
            <w:r>
              <w:t>411,513,913.60</w:t>
            </w:r>
          </w:p>
        </w:tc>
        <w:tc>
          <w:tcPr>
            <w:tcW w:w="2495" w:type="dxa"/>
          </w:tcPr>
          <w:p w:rsidR="00811668" w:rsidRDefault="00811668" w:rsidP="00811668">
            <w:pPr>
              <w:jc w:val="right"/>
            </w:pPr>
            <w:r>
              <w:t>19.35</w:t>
            </w:r>
          </w:p>
        </w:tc>
      </w:tr>
      <w:tr w:rsidR="00811668" w:rsidTr="00811668">
        <w:tc>
          <w:tcPr>
            <w:tcW w:w="646" w:type="dxa"/>
          </w:tcPr>
          <w:p w:rsidR="00811668" w:rsidRDefault="00811668" w:rsidP="00811668">
            <w:pPr>
              <w:jc w:val="left"/>
            </w:pPr>
            <w:r>
              <w:t>N</w:t>
            </w:r>
          </w:p>
        </w:tc>
        <w:tc>
          <w:tcPr>
            <w:tcW w:w="3595" w:type="dxa"/>
          </w:tcPr>
          <w:p w:rsidR="00811668" w:rsidRDefault="00811668" w:rsidP="00811668">
            <w:pPr>
              <w:jc w:val="left"/>
            </w:pPr>
            <w:r>
              <w:rPr>
                <w:rFonts w:hint="eastAsia"/>
              </w:rPr>
              <w:t>水利、环境和公共设施管理业</w:t>
            </w:r>
          </w:p>
        </w:tc>
        <w:tc>
          <w:tcPr>
            <w:tcW w:w="1769" w:type="dxa"/>
          </w:tcPr>
          <w:p w:rsidR="00811668" w:rsidRDefault="00811668" w:rsidP="00811668">
            <w:pPr>
              <w:jc w:val="right"/>
            </w:pPr>
            <w:r>
              <w:t>-</w:t>
            </w:r>
          </w:p>
        </w:tc>
        <w:tc>
          <w:tcPr>
            <w:tcW w:w="2495" w:type="dxa"/>
          </w:tcPr>
          <w:p w:rsidR="00811668" w:rsidRDefault="00811668" w:rsidP="00811668">
            <w:pPr>
              <w:jc w:val="right"/>
            </w:pPr>
            <w:r>
              <w:t>-</w:t>
            </w:r>
          </w:p>
        </w:tc>
      </w:tr>
      <w:tr w:rsidR="00811668" w:rsidTr="00811668">
        <w:tc>
          <w:tcPr>
            <w:tcW w:w="646" w:type="dxa"/>
          </w:tcPr>
          <w:p w:rsidR="00811668" w:rsidRDefault="00811668" w:rsidP="00811668">
            <w:pPr>
              <w:jc w:val="left"/>
            </w:pPr>
            <w:r>
              <w:t>O</w:t>
            </w:r>
          </w:p>
        </w:tc>
        <w:tc>
          <w:tcPr>
            <w:tcW w:w="3595" w:type="dxa"/>
          </w:tcPr>
          <w:p w:rsidR="00811668" w:rsidRDefault="00811668" w:rsidP="00811668">
            <w:pPr>
              <w:jc w:val="left"/>
            </w:pPr>
            <w:r>
              <w:rPr>
                <w:rFonts w:hint="eastAsia"/>
              </w:rPr>
              <w:t>居民服务、修理和其他服务业</w:t>
            </w:r>
          </w:p>
        </w:tc>
        <w:tc>
          <w:tcPr>
            <w:tcW w:w="1769" w:type="dxa"/>
          </w:tcPr>
          <w:p w:rsidR="00811668" w:rsidRDefault="00811668" w:rsidP="00811668">
            <w:pPr>
              <w:jc w:val="right"/>
            </w:pPr>
            <w:r>
              <w:t>-</w:t>
            </w:r>
          </w:p>
        </w:tc>
        <w:tc>
          <w:tcPr>
            <w:tcW w:w="2495" w:type="dxa"/>
          </w:tcPr>
          <w:p w:rsidR="00811668" w:rsidRDefault="00811668" w:rsidP="00811668">
            <w:pPr>
              <w:jc w:val="right"/>
            </w:pPr>
            <w:r>
              <w:t>-</w:t>
            </w:r>
          </w:p>
        </w:tc>
      </w:tr>
      <w:tr w:rsidR="00811668" w:rsidTr="00811668">
        <w:tc>
          <w:tcPr>
            <w:tcW w:w="646" w:type="dxa"/>
          </w:tcPr>
          <w:p w:rsidR="00811668" w:rsidRDefault="00811668" w:rsidP="00811668">
            <w:pPr>
              <w:jc w:val="left"/>
            </w:pPr>
            <w:r>
              <w:t>P</w:t>
            </w:r>
          </w:p>
        </w:tc>
        <w:tc>
          <w:tcPr>
            <w:tcW w:w="3595" w:type="dxa"/>
          </w:tcPr>
          <w:p w:rsidR="00811668" w:rsidRDefault="00811668" w:rsidP="00811668">
            <w:pPr>
              <w:jc w:val="left"/>
            </w:pPr>
            <w:r>
              <w:rPr>
                <w:rFonts w:hint="eastAsia"/>
              </w:rPr>
              <w:t>教育</w:t>
            </w:r>
          </w:p>
        </w:tc>
        <w:tc>
          <w:tcPr>
            <w:tcW w:w="1769" w:type="dxa"/>
          </w:tcPr>
          <w:p w:rsidR="00811668" w:rsidRDefault="00811668" w:rsidP="00811668">
            <w:pPr>
              <w:jc w:val="right"/>
            </w:pPr>
            <w:r>
              <w:t>-</w:t>
            </w:r>
          </w:p>
        </w:tc>
        <w:tc>
          <w:tcPr>
            <w:tcW w:w="2495" w:type="dxa"/>
          </w:tcPr>
          <w:p w:rsidR="00811668" w:rsidRDefault="00811668" w:rsidP="00811668">
            <w:pPr>
              <w:jc w:val="right"/>
            </w:pPr>
            <w:r>
              <w:t>-</w:t>
            </w:r>
          </w:p>
        </w:tc>
      </w:tr>
      <w:tr w:rsidR="00811668" w:rsidTr="00811668">
        <w:tc>
          <w:tcPr>
            <w:tcW w:w="646" w:type="dxa"/>
          </w:tcPr>
          <w:p w:rsidR="00811668" w:rsidRDefault="00811668" w:rsidP="00811668">
            <w:pPr>
              <w:jc w:val="left"/>
            </w:pPr>
            <w:r>
              <w:t>Q</w:t>
            </w:r>
          </w:p>
        </w:tc>
        <w:tc>
          <w:tcPr>
            <w:tcW w:w="3595" w:type="dxa"/>
          </w:tcPr>
          <w:p w:rsidR="00811668" w:rsidRDefault="00811668" w:rsidP="00811668">
            <w:pPr>
              <w:jc w:val="left"/>
            </w:pPr>
            <w:r>
              <w:rPr>
                <w:rFonts w:hint="eastAsia"/>
              </w:rPr>
              <w:t>卫生和社会工作</w:t>
            </w:r>
          </w:p>
        </w:tc>
        <w:tc>
          <w:tcPr>
            <w:tcW w:w="1769" w:type="dxa"/>
          </w:tcPr>
          <w:p w:rsidR="00811668" w:rsidRDefault="00811668" w:rsidP="00811668">
            <w:pPr>
              <w:jc w:val="right"/>
            </w:pPr>
            <w:r>
              <w:t>-</w:t>
            </w:r>
          </w:p>
        </w:tc>
        <w:tc>
          <w:tcPr>
            <w:tcW w:w="2495" w:type="dxa"/>
          </w:tcPr>
          <w:p w:rsidR="00811668" w:rsidRDefault="00811668" w:rsidP="00811668">
            <w:pPr>
              <w:jc w:val="right"/>
            </w:pPr>
            <w:r>
              <w:t>-</w:t>
            </w:r>
          </w:p>
        </w:tc>
      </w:tr>
      <w:tr w:rsidR="00811668" w:rsidTr="00811668">
        <w:tc>
          <w:tcPr>
            <w:tcW w:w="646" w:type="dxa"/>
          </w:tcPr>
          <w:p w:rsidR="00811668" w:rsidRDefault="00811668" w:rsidP="00811668">
            <w:pPr>
              <w:jc w:val="left"/>
            </w:pPr>
            <w:r>
              <w:t>R</w:t>
            </w:r>
          </w:p>
        </w:tc>
        <w:tc>
          <w:tcPr>
            <w:tcW w:w="3595" w:type="dxa"/>
          </w:tcPr>
          <w:p w:rsidR="00811668" w:rsidRDefault="00811668" w:rsidP="00811668">
            <w:pPr>
              <w:jc w:val="left"/>
            </w:pPr>
            <w:r>
              <w:rPr>
                <w:rFonts w:hint="eastAsia"/>
              </w:rPr>
              <w:t>文化、体育和娱乐业</w:t>
            </w:r>
          </w:p>
        </w:tc>
        <w:tc>
          <w:tcPr>
            <w:tcW w:w="1769" w:type="dxa"/>
          </w:tcPr>
          <w:p w:rsidR="00811668" w:rsidRDefault="00811668" w:rsidP="00811668">
            <w:pPr>
              <w:jc w:val="right"/>
            </w:pPr>
            <w:r>
              <w:t>-</w:t>
            </w:r>
          </w:p>
        </w:tc>
        <w:tc>
          <w:tcPr>
            <w:tcW w:w="2495" w:type="dxa"/>
          </w:tcPr>
          <w:p w:rsidR="00811668" w:rsidRDefault="00811668" w:rsidP="00811668">
            <w:pPr>
              <w:jc w:val="right"/>
            </w:pPr>
            <w:r>
              <w:t>-</w:t>
            </w:r>
          </w:p>
        </w:tc>
      </w:tr>
      <w:tr w:rsidR="00811668" w:rsidTr="00811668">
        <w:tc>
          <w:tcPr>
            <w:tcW w:w="646" w:type="dxa"/>
          </w:tcPr>
          <w:p w:rsidR="00811668" w:rsidRDefault="00811668" w:rsidP="00811668">
            <w:pPr>
              <w:jc w:val="left"/>
            </w:pPr>
            <w:r>
              <w:t>S</w:t>
            </w:r>
          </w:p>
        </w:tc>
        <w:tc>
          <w:tcPr>
            <w:tcW w:w="3595" w:type="dxa"/>
          </w:tcPr>
          <w:p w:rsidR="00811668" w:rsidRDefault="00811668" w:rsidP="00811668">
            <w:pPr>
              <w:jc w:val="left"/>
            </w:pPr>
            <w:r>
              <w:rPr>
                <w:rFonts w:hint="eastAsia"/>
              </w:rPr>
              <w:t>综合</w:t>
            </w:r>
          </w:p>
        </w:tc>
        <w:tc>
          <w:tcPr>
            <w:tcW w:w="1769" w:type="dxa"/>
          </w:tcPr>
          <w:p w:rsidR="00811668" w:rsidRDefault="00811668" w:rsidP="00811668">
            <w:pPr>
              <w:jc w:val="right"/>
            </w:pPr>
            <w:r>
              <w:t>-</w:t>
            </w:r>
          </w:p>
        </w:tc>
        <w:tc>
          <w:tcPr>
            <w:tcW w:w="2495" w:type="dxa"/>
          </w:tcPr>
          <w:p w:rsidR="00811668" w:rsidRDefault="00811668" w:rsidP="00811668">
            <w:pPr>
              <w:jc w:val="right"/>
            </w:pPr>
            <w:r>
              <w:t>-</w:t>
            </w:r>
          </w:p>
        </w:tc>
      </w:tr>
      <w:tr w:rsidR="00811668" w:rsidTr="00811668">
        <w:tc>
          <w:tcPr>
            <w:tcW w:w="646" w:type="dxa"/>
          </w:tcPr>
          <w:p w:rsidR="00811668" w:rsidRDefault="00811668" w:rsidP="00811668">
            <w:pPr>
              <w:jc w:val="left"/>
            </w:pPr>
          </w:p>
        </w:tc>
        <w:tc>
          <w:tcPr>
            <w:tcW w:w="3595" w:type="dxa"/>
          </w:tcPr>
          <w:p w:rsidR="00811668" w:rsidRDefault="00811668" w:rsidP="00811668">
            <w:pPr>
              <w:jc w:val="left"/>
            </w:pPr>
            <w:r>
              <w:rPr>
                <w:rFonts w:hint="eastAsia"/>
              </w:rPr>
              <w:t>合计</w:t>
            </w:r>
          </w:p>
        </w:tc>
        <w:tc>
          <w:tcPr>
            <w:tcW w:w="1769" w:type="dxa"/>
          </w:tcPr>
          <w:p w:rsidR="00811668" w:rsidRDefault="00811668" w:rsidP="00811668">
            <w:pPr>
              <w:jc w:val="right"/>
            </w:pPr>
            <w:r>
              <w:t>1,884,991,282.42</w:t>
            </w:r>
          </w:p>
        </w:tc>
        <w:tc>
          <w:tcPr>
            <w:tcW w:w="2495" w:type="dxa"/>
          </w:tcPr>
          <w:p w:rsidR="00811668" w:rsidRDefault="00811668" w:rsidP="00811668">
            <w:pPr>
              <w:jc w:val="right"/>
            </w:pPr>
            <w:r>
              <w:t>88.64</w:t>
            </w:r>
          </w:p>
        </w:tc>
      </w:tr>
    </w:tbl>
    <w:p w:rsidR="00811668" w:rsidRDefault="00811668" w:rsidP="00811668">
      <w:pPr>
        <w:pStyle w:val="-3"/>
        <w:spacing w:before="156" w:after="156"/>
        <w:rPr>
          <w:rFonts w:hint="eastAsia"/>
        </w:rPr>
      </w:pPr>
      <w:r>
        <w:rPr>
          <w:rFonts w:hint="eastAsia"/>
        </w:rPr>
        <w:t>报告期末按行业分类的港股通投资股票投资组合</w:t>
      </w:r>
    </w:p>
    <w:p w:rsidR="00811668" w:rsidRDefault="00811668" w:rsidP="00811668">
      <w:pPr>
        <w:pStyle w:val="-"/>
        <w:ind w:firstLine="420"/>
        <w:rPr>
          <w:rFonts w:hint="eastAsia"/>
        </w:rPr>
      </w:pPr>
      <w:r>
        <w:rPr>
          <w:rFonts w:hint="eastAsia"/>
        </w:rPr>
        <w:t>无。</w:t>
      </w:r>
    </w:p>
    <w:p w:rsidR="00811668" w:rsidRDefault="00811668" w:rsidP="00811668">
      <w:pPr>
        <w:pStyle w:val="-2"/>
        <w:spacing w:before="312"/>
        <w:rPr>
          <w:rFonts w:hint="eastAsia"/>
        </w:rPr>
      </w:pPr>
      <w:r>
        <w:rPr>
          <w:rFonts w:hint="eastAsia"/>
        </w:rPr>
        <w:t>期末按公允价值占基金资产净值比例大小排序的股票投资明细</w:t>
      </w:r>
    </w:p>
    <w:p w:rsidR="00811668" w:rsidRDefault="00811668" w:rsidP="00811668">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811668" w:rsidTr="00811668">
        <w:trPr>
          <w:cnfStyle w:val="100000000000" w:firstRow="1" w:lastRow="0" w:firstColumn="0" w:lastColumn="0" w:oddVBand="0" w:evenVBand="0" w:oddHBand="0" w:evenHBand="0" w:firstRowFirstColumn="0" w:firstRowLastColumn="0" w:lastRowFirstColumn="0" w:lastRowLastColumn="0"/>
        </w:trPr>
        <w:tc>
          <w:tcPr>
            <w:tcW w:w="652" w:type="dxa"/>
          </w:tcPr>
          <w:p w:rsidR="00811668" w:rsidRPr="00811668" w:rsidRDefault="00811668" w:rsidP="00811668">
            <w:pPr>
              <w:jc w:val="center"/>
              <w:rPr>
                <w:b/>
              </w:rPr>
            </w:pPr>
            <w:r w:rsidRPr="00811668">
              <w:rPr>
                <w:rFonts w:hint="eastAsia"/>
                <w:b/>
              </w:rPr>
              <w:t>序号</w:t>
            </w:r>
          </w:p>
        </w:tc>
        <w:tc>
          <w:tcPr>
            <w:tcW w:w="1349" w:type="dxa"/>
          </w:tcPr>
          <w:p w:rsidR="00811668" w:rsidRPr="00811668" w:rsidRDefault="00811668" w:rsidP="00811668">
            <w:pPr>
              <w:jc w:val="center"/>
              <w:rPr>
                <w:b/>
              </w:rPr>
            </w:pPr>
            <w:r w:rsidRPr="00811668">
              <w:rPr>
                <w:rFonts w:hint="eastAsia"/>
                <w:b/>
              </w:rPr>
              <w:t>股票代码</w:t>
            </w:r>
          </w:p>
        </w:tc>
        <w:tc>
          <w:tcPr>
            <w:tcW w:w="1349" w:type="dxa"/>
          </w:tcPr>
          <w:p w:rsidR="00811668" w:rsidRPr="00811668" w:rsidRDefault="00811668" w:rsidP="00811668">
            <w:pPr>
              <w:jc w:val="center"/>
              <w:rPr>
                <w:b/>
              </w:rPr>
            </w:pPr>
            <w:r w:rsidRPr="00811668">
              <w:rPr>
                <w:rFonts w:hint="eastAsia"/>
                <w:b/>
              </w:rPr>
              <w:t>股票名称</w:t>
            </w:r>
          </w:p>
        </w:tc>
        <w:tc>
          <w:tcPr>
            <w:tcW w:w="1718" w:type="dxa"/>
          </w:tcPr>
          <w:p w:rsidR="00811668" w:rsidRPr="00811668" w:rsidRDefault="00811668" w:rsidP="00811668">
            <w:pPr>
              <w:jc w:val="center"/>
              <w:rPr>
                <w:b/>
              </w:rPr>
            </w:pPr>
            <w:r w:rsidRPr="00811668">
              <w:rPr>
                <w:rFonts w:hint="eastAsia"/>
                <w:b/>
              </w:rPr>
              <w:t>数量（股）</w:t>
            </w:r>
          </w:p>
        </w:tc>
        <w:tc>
          <w:tcPr>
            <w:tcW w:w="1718" w:type="dxa"/>
          </w:tcPr>
          <w:p w:rsidR="00811668" w:rsidRPr="00811668" w:rsidRDefault="00811668" w:rsidP="00811668">
            <w:pPr>
              <w:jc w:val="center"/>
              <w:rPr>
                <w:b/>
              </w:rPr>
            </w:pPr>
            <w:r w:rsidRPr="00811668">
              <w:rPr>
                <w:rFonts w:hint="eastAsia"/>
                <w:b/>
              </w:rPr>
              <w:t>公允价值（元）</w:t>
            </w:r>
          </w:p>
        </w:tc>
        <w:tc>
          <w:tcPr>
            <w:tcW w:w="1718" w:type="dxa"/>
          </w:tcPr>
          <w:p w:rsidR="00811668" w:rsidRPr="00811668" w:rsidRDefault="00811668" w:rsidP="00811668">
            <w:pPr>
              <w:jc w:val="center"/>
              <w:rPr>
                <w:b/>
              </w:rPr>
            </w:pPr>
            <w:r w:rsidRPr="00811668">
              <w:rPr>
                <w:rFonts w:hint="eastAsia"/>
                <w:b/>
              </w:rPr>
              <w:t>占基金资产净值比例（％）</w:t>
            </w:r>
          </w:p>
        </w:tc>
      </w:tr>
      <w:tr w:rsidR="00811668" w:rsidTr="00811668">
        <w:tc>
          <w:tcPr>
            <w:tcW w:w="652" w:type="dxa"/>
          </w:tcPr>
          <w:p w:rsidR="00811668" w:rsidRDefault="00811668" w:rsidP="00811668">
            <w:pPr>
              <w:jc w:val="center"/>
            </w:pPr>
            <w:r>
              <w:t>1</w:t>
            </w:r>
          </w:p>
        </w:tc>
        <w:tc>
          <w:tcPr>
            <w:tcW w:w="1349" w:type="dxa"/>
          </w:tcPr>
          <w:p w:rsidR="00811668" w:rsidRDefault="00811668" w:rsidP="00811668">
            <w:pPr>
              <w:jc w:val="left"/>
            </w:pPr>
            <w:r>
              <w:t>600276</w:t>
            </w:r>
          </w:p>
        </w:tc>
        <w:tc>
          <w:tcPr>
            <w:tcW w:w="1349" w:type="dxa"/>
          </w:tcPr>
          <w:p w:rsidR="00811668" w:rsidRDefault="00811668" w:rsidP="00811668">
            <w:pPr>
              <w:jc w:val="left"/>
            </w:pPr>
            <w:r>
              <w:rPr>
                <w:rFonts w:hint="eastAsia"/>
              </w:rPr>
              <w:t>恒瑞医药</w:t>
            </w:r>
          </w:p>
        </w:tc>
        <w:tc>
          <w:tcPr>
            <w:tcW w:w="1718" w:type="dxa"/>
          </w:tcPr>
          <w:p w:rsidR="00811668" w:rsidRDefault="00811668" w:rsidP="00811668">
            <w:pPr>
              <w:jc w:val="right"/>
            </w:pPr>
            <w:r>
              <w:t>3,098,532</w:t>
            </w:r>
          </w:p>
        </w:tc>
        <w:tc>
          <w:tcPr>
            <w:tcW w:w="1718" w:type="dxa"/>
          </w:tcPr>
          <w:p w:rsidR="00811668" w:rsidRDefault="00811668" w:rsidP="00811668">
            <w:pPr>
              <w:jc w:val="right"/>
            </w:pPr>
            <w:r>
              <w:t>184,579,551.24</w:t>
            </w:r>
          </w:p>
        </w:tc>
        <w:tc>
          <w:tcPr>
            <w:tcW w:w="1718" w:type="dxa"/>
          </w:tcPr>
          <w:p w:rsidR="00811668" w:rsidRDefault="00811668" w:rsidP="00811668">
            <w:pPr>
              <w:jc w:val="right"/>
            </w:pPr>
            <w:r>
              <w:t>8.68</w:t>
            </w:r>
          </w:p>
        </w:tc>
      </w:tr>
      <w:tr w:rsidR="00811668" w:rsidTr="00811668">
        <w:tc>
          <w:tcPr>
            <w:tcW w:w="652" w:type="dxa"/>
          </w:tcPr>
          <w:p w:rsidR="00811668" w:rsidRDefault="00811668" w:rsidP="00811668">
            <w:pPr>
              <w:jc w:val="center"/>
            </w:pPr>
            <w:r>
              <w:t>2</w:t>
            </w:r>
          </w:p>
        </w:tc>
        <w:tc>
          <w:tcPr>
            <w:tcW w:w="1349" w:type="dxa"/>
          </w:tcPr>
          <w:p w:rsidR="00811668" w:rsidRDefault="00811668" w:rsidP="00811668">
            <w:pPr>
              <w:jc w:val="left"/>
            </w:pPr>
            <w:r>
              <w:t>603259</w:t>
            </w:r>
          </w:p>
        </w:tc>
        <w:tc>
          <w:tcPr>
            <w:tcW w:w="1349" w:type="dxa"/>
          </w:tcPr>
          <w:p w:rsidR="00811668" w:rsidRDefault="00811668" w:rsidP="00811668">
            <w:pPr>
              <w:jc w:val="left"/>
            </w:pPr>
            <w:r>
              <w:rPr>
                <w:rFonts w:hint="eastAsia"/>
              </w:rPr>
              <w:t>药明康德</w:t>
            </w:r>
          </w:p>
        </w:tc>
        <w:tc>
          <w:tcPr>
            <w:tcW w:w="1718" w:type="dxa"/>
          </w:tcPr>
          <w:p w:rsidR="00811668" w:rsidRDefault="00811668" w:rsidP="00811668">
            <w:pPr>
              <w:jc w:val="right"/>
            </w:pPr>
            <w:r>
              <w:t>1,348,393</w:t>
            </w:r>
          </w:p>
        </w:tc>
        <w:tc>
          <w:tcPr>
            <w:tcW w:w="1718" w:type="dxa"/>
          </w:tcPr>
          <w:p w:rsidR="00811668" w:rsidRDefault="00811668" w:rsidP="00811668">
            <w:pPr>
              <w:jc w:val="right"/>
            </w:pPr>
            <w:r>
              <w:t>122,218,341.52</w:t>
            </w:r>
          </w:p>
        </w:tc>
        <w:tc>
          <w:tcPr>
            <w:tcW w:w="1718" w:type="dxa"/>
          </w:tcPr>
          <w:p w:rsidR="00811668" w:rsidRDefault="00811668" w:rsidP="00811668">
            <w:pPr>
              <w:jc w:val="right"/>
            </w:pPr>
            <w:r>
              <w:t>5.75</w:t>
            </w:r>
          </w:p>
        </w:tc>
      </w:tr>
      <w:tr w:rsidR="00811668" w:rsidTr="00811668">
        <w:tc>
          <w:tcPr>
            <w:tcW w:w="652" w:type="dxa"/>
          </w:tcPr>
          <w:p w:rsidR="00811668" w:rsidRDefault="00811668" w:rsidP="00811668">
            <w:pPr>
              <w:jc w:val="center"/>
            </w:pPr>
            <w:r>
              <w:t>3</w:t>
            </w:r>
          </w:p>
        </w:tc>
        <w:tc>
          <w:tcPr>
            <w:tcW w:w="1349" w:type="dxa"/>
          </w:tcPr>
          <w:p w:rsidR="00811668" w:rsidRDefault="00811668" w:rsidP="00811668">
            <w:pPr>
              <w:jc w:val="left"/>
            </w:pPr>
            <w:r>
              <w:t>002653</w:t>
            </w:r>
          </w:p>
        </w:tc>
        <w:tc>
          <w:tcPr>
            <w:tcW w:w="1349" w:type="dxa"/>
          </w:tcPr>
          <w:p w:rsidR="00811668" w:rsidRDefault="00811668" w:rsidP="00811668">
            <w:pPr>
              <w:jc w:val="left"/>
            </w:pPr>
            <w:r>
              <w:rPr>
                <w:rFonts w:hint="eastAsia"/>
              </w:rPr>
              <w:t>海思科</w:t>
            </w:r>
          </w:p>
        </w:tc>
        <w:tc>
          <w:tcPr>
            <w:tcW w:w="1718" w:type="dxa"/>
          </w:tcPr>
          <w:p w:rsidR="00811668" w:rsidRDefault="00811668" w:rsidP="00811668">
            <w:pPr>
              <w:jc w:val="right"/>
            </w:pPr>
            <w:r>
              <w:t>2,126,755</w:t>
            </w:r>
          </w:p>
        </w:tc>
        <w:tc>
          <w:tcPr>
            <w:tcW w:w="1718" w:type="dxa"/>
          </w:tcPr>
          <w:p w:rsidR="00811668" w:rsidRDefault="00811668" w:rsidP="00811668">
            <w:pPr>
              <w:jc w:val="right"/>
            </w:pPr>
            <w:r>
              <w:t>109,145,066.60</w:t>
            </w:r>
          </w:p>
        </w:tc>
        <w:tc>
          <w:tcPr>
            <w:tcW w:w="1718" w:type="dxa"/>
          </w:tcPr>
          <w:p w:rsidR="00811668" w:rsidRDefault="00811668" w:rsidP="00811668">
            <w:pPr>
              <w:jc w:val="right"/>
            </w:pPr>
            <w:r>
              <w:t>5.13</w:t>
            </w:r>
          </w:p>
        </w:tc>
      </w:tr>
      <w:tr w:rsidR="00811668" w:rsidTr="00811668">
        <w:tc>
          <w:tcPr>
            <w:tcW w:w="652" w:type="dxa"/>
          </w:tcPr>
          <w:p w:rsidR="00811668" w:rsidRDefault="00811668" w:rsidP="00811668">
            <w:pPr>
              <w:jc w:val="center"/>
            </w:pPr>
            <w:r>
              <w:t>4</w:t>
            </w:r>
          </w:p>
        </w:tc>
        <w:tc>
          <w:tcPr>
            <w:tcW w:w="1349" w:type="dxa"/>
          </w:tcPr>
          <w:p w:rsidR="00811668" w:rsidRDefault="00811668" w:rsidP="00811668">
            <w:pPr>
              <w:jc w:val="left"/>
            </w:pPr>
            <w:r>
              <w:t>688506</w:t>
            </w:r>
          </w:p>
        </w:tc>
        <w:tc>
          <w:tcPr>
            <w:tcW w:w="1349" w:type="dxa"/>
          </w:tcPr>
          <w:p w:rsidR="00811668" w:rsidRDefault="00811668" w:rsidP="00811668">
            <w:pPr>
              <w:jc w:val="left"/>
            </w:pPr>
            <w:r>
              <w:rPr>
                <w:rFonts w:hint="eastAsia"/>
              </w:rPr>
              <w:t>百利天恒</w:t>
            </w:r>
          </w:p>
        </w:tc>
        <w:tc>
          <w:tcPr>
            <w:tcW w:w="1718" w:type="dxa"/>
          </w:tcPr>
          <w:p w:rsidR="00811668" w:rsidRDefault="00811668" w:rsidP="00811668">
            <w:pPr>
              <w:jc w:val="right"/>
            </w:pPr>
            <w:r>
              <w:t>335,063</w:t>
            </w:r>
          </w:p>
        </w:tc>
        <w:tc>
          <w:tcPr>
            <w:tcW w:w="1718" w:type="dxa"/>
          </w:tcPr>
          <w:p w:rsidR="00811668" w:rsidRDefault="00811668" w:rsidP="00811668">
            <w:pPr>
              <w:jc w:val="right"/>
            </w:pPr>
            <w:r>
              <w:t>108,258,855.30</w:t>
            </w:r>
          </w:p>
        </w:tc>
        <w:tc>
          <w:tcPr>
            <w:tcW w:w="1718" w:type="dxa"/>
          </w:tcPr>
          <w:p w:rsidR="00811668" w:rsidRDefault="00811668" w:rsidP="00811668">
            <w:pPr>
              <w:jc w:val="right"/>
            </w:pPr>
            <w:r>
              <w:t>5.09</w:t>
            </w:r>
          </w:p>
        </w:tc>
      </w:tr>
      <w:tr w:rsidR="00811668" w:rsidTr="00811668">
        <w:tc>
          <w:tcPr>
            <w:tcW w:w="652" w:type="dxa"/>
          </w:tcPr>
          <w:p w:rsidR="00811668" w:rsidRDefault="00811668" w:rsidP="00811668">
            <w:pPr>
              <w:jc w:val="center"/>
            </w:pPr>
            <w:r>
              <w:t>5</w:t>
            </w:r>
          </w:p>
        </w:tc>
        <w:tc>
          <w:tcPr>
            <w:tcW w:w="1349" w:type="dxa"/>
          </w:tcPr>
          <w:p w:rsidR="00811668" w:rsidRDefault="00811668" w:rsidP="00811668">
            <w:pPr>
              <w:jc w:val="left"/>
            </w:pPr>
            <w:r>
              <w:t>688068</w:t>
            </w:r>
          </w:p>
        </w:tc>
        <w:tc>
          <w:tcPr>
            <w:tcW w:w="1349" w:type="dxa"/>
          </w:tcPr>
          <w:p w:rsidR="00811668" w:rsidRDefault="00811668" w:rsidP="00811668">
            <w:pPr>
              <w:jc w:val="left"/>
            </w:pPr>
            <w:r>
              <w:rPr>
                <w:rFonts w:hint="eastAsia"/>
              </w:rPr>
              <w:t>热景生物</w:t>
            </w:r>
          </w:p>
        </w:tc>
        <w:tc>
          <w:tcPr>
            <w:tcW w:w="1718" w:type="dxa"/>
          </w:tcPr>
          <w:p w:rsidR="00811668" w:rsidRDefault="00811668" w:rsidP="00811668">
            <w:pPr>
              <w:jc w:val="right"/>
            </w:pPr>
            <w:r>
              <w:t>662,921</w:t>
            </w:r>
          </w:p>
        </w:tc>
        <w:tc>
          <w:tcPr>
            <w:tcW w:w="1718" w:type="dxa"/>
          </w:tcPr>
          <w:p w:rsidR="00811668" w:rsidRDefault="00811668" w:rsidP="00811668">
            <w:pPr>
              <w:jc w:val="right"/>
            </w:pPr>
            <w:r>
              <w:t>107,393,202.00</w:t>
            </w:r>
          </w:p>
        </w:tc>
        <w:tc>
          <w:tcPr>
            <w:tcW w:w="1718" w:type="dxa"/>
          </w:tcPr>
          <w:p w:rsidR="00811668" w:rsidRDefault="00811668" w:rsidP="00811668">
            <w:pPr>
              <w:jc w:val="right"/>
            </w:pPr>
            <w:r>
              <w:t>5.05</w:t>
            </w:r>
          </w:p>
        </w:tc>
      </w:tr>
      <w:tr w:rsidR="00811668" w:rsidTr="00811668">
        <w:tc>
          <w:tcPr>
            <w:tcW w:w="652" w:type="dxa"/>
          </w:tcPr>
          <w:p w:rsidR="00811668" w:rsidRDefault="00811668" w:rsidP="00811668">
            <w:pPr>
              <w:jc w:val="center"/>
            </w:pPr>
            <w:r>
              <w:t>6</w:t>
            </w:r>
          </w:p>
        </w:tc>
        <w:tc>
          <w:tcPr>
            <w:tcW w:w="1349" w:type="dxa"/>
          </w:tcPr>
          <w:p w:rsidR="00811668" w:rsidRDefault="00811668" w:rsidP="00811668">
            <w:pPr>
              <w:jc w:val="left"/>
            </w:pPr>
            <w:r>
              <w:t>688131</w:t>
            </w:r>
          </w:p>
        </w:tc>
        <w:tc>
          <w:tcPr>
            <w:tcW w:w="1349" w:type="dxa"/>
          </w:tcPr>
          <w:p w:rsidR="00811668" w:rsidRDefault="00811668" w:rsidP="00811668">
            <w:pPr>
              <w:jc w:val="left"/>
            </w:pPr>
            <w:r>
              <w:rPr>
                <w:rFonts w:hint="eastAsia"/>
              </w:rPr>
              <w:t>皓元医药</w:t>
            </w:r>
          </w:p>
        </w:tc>
        <w:tc>
          <w:tcPr>
            <w:tcW w:w="1718" w:type="dxa"/>
          </w:tcPr>
          <w:p w:rsidR="00811668" w:rsidRDefault="00811668" w:rsidP="00811668">
            <w:pPr>
              <w:jc w:val="right"/>
            </w:pPr>
            <w:r>
              <w:t>1,417,431</w:t>
            </w:r>
          </w:p>
        </w:tc>
        <w:tc>
          <w:tcPr>
            <w:tcW w:w="1718" w:type="dxa"/>
          </w:tcPr>
          <w:p w:rsidR="00811668" w:rsidRDefault="00811668" w:rsidP="00811668">
            <w:pPr>
              <w:jc w:val="right"/>
            </w:pPr>
            <w:r>
              <w:t>102,168,426.48</w:t>
            </w:r>
          </w:p>
        </w:tc>
        <w:tc>
          <w:tcPr>
            <w:tcW w:w="1718" w:type="dxa"/>
          </w:tcPr>
          <w:p w:rsidR="00811668" w:rsidRDefault="00811668" w:rsidP="00811668">
            <w:pPr>
              <w:jc w:val="right"/>
            </w:pPr>
            <w:r>
              <w:t>4.80</w:t>
            </w:r>
          </w:p>
        </w:tc>
      </w:tr>
      <w:tr w:rsidR="00811668" w:rsidTr="00811668">
        <w:tc>
          <w:tcPr>
            <w:tcW w:w="652" w:type="dxa"/>
          </w:tcPr>
          <w:p w:rsidR="00811668" w:rsidRDefault="00811668" w:rsidP="00811668">
            <w:pPr>
              <w:jc w:val="center"/>
            </w:pPr>
            <w:r>
              <w:t>7</w:t>
            </w:r>
          </w:p>
        </w:tc>
        <w:tc>
          <w:tcPr>
            <w:tcW w:w="1349" w:type="dxa"/>
          </w:tcPr>
          <w:p w:rsidR="00811668" w:rsidRDefault="00811668" w:rsidP="00811668">
            <w:pPr>
              <w:jc w:val="left"/>
            </w:pPr>
            <w:r>
              <w:t>688192</w:t>
            </w:r>
          </w:p>
        </w:tc>
        <w:tc>
          <w:tcPr>
            <w:tcW w:w="1349" w:type="dxa"/>
          </w:tcPr>
          <w:p w:rsidR="00811668" w:rsidRDefault="00811668" w:rsidP="00811668">
            <w:pPr>
              <w:jc w:val="left"/>
            </w:pPr>
            <w:r>
              <w:rPr>
                <w:rFonts w:hint="eastAsia"/>
              </w:rPr>
              <w:t>迪哲医药</w:t>
            </w:r>
          </w:p>
        </w:tc>
        <w:tc>
          <w:tcPr>
            <w:tcW w:w="1718" w:type="dxa"/>
          </w:tcPr>
          <w:p w:rsidR="00811668" w:rsidRDefault="00811668" w:rsidP="00811668">
            <w:pPr>
              <w:jc w:val="right"/>
            </w:pPr>
            <w:r>
              <w:t>1,772,576</w:t>
            </w:r>
          </w:p>
        </w:tc>
        <w:tc>
          <w:tcPr>
            <w:tcW w:w="1718" w:type="dxa"/>
          </w:tcPr>
          <w:p w:rsidR="00811668" w:rsidRDefault="00811668" w:rsidP="00811668">
            <w:pPr>
              <w:jc w:val="right"/>
            </w:pPr>
            <w:r>
              <w:t>102,100,377.60</w:t>
            </w:r>
          </w:p>
        </w:tc>
        <w:tc>
          <w:tcPr>
            <w:tcW w:w="1718" w:type="dxa"/>
          </w:tcPr>
          <w:p w:rsidR="00811668" w:rsidRDefault="00811668" w:rsidP="00811668">
            <w:pPr>
              <w:jc w:val="right"/>
            </w:pPr>
            <w:r>
              <w:t>4.80</w:t>
            </w:r>
          </w:p>
        </w:tc>
      </w:tr>
      <w:tr w:rsidR="00811668" w:rsidTr="00811668">
        <w:tc>
          <w:tcPr>
            <w:tcW w:w="652" w:type="dxa"/>
          </w:tcPr>
          <w:p w:rsidR="00811668" w:rsidRDefault="00811668" w:rsidP="00811668">
            <w:pPr>
              <w:jc w:val="center"/>
            </w:pPr>
            <w:r>
              <w:t>8</w:t>
            </w:r>
          </w:p>
        </w:tc>
        <w:tc>
          <w:tcPr>
            <w:tcW w:w="1349" w:type="dxa"/>
          </w:tcPr>
          <w:p w:rsidR="00811668" w:rsidRDefault="00811668" w:rsidP="00811668">
            <w:pPr>
              <w:jc w:val="left"/>
            </w:pPr>
            <w:r>
              <w:t>688513</w:t>
            </w:r>
          </w:p>
        </w:tc>
        <w:tc>
          <w:tcPr>
            <w:tcW w:w="1349" w:type="dxa"/>
          </w:tcPr>
          <w:p w:rsidR="00811668" w:rsidRDefault="00811668" w:rsidP="00811668">
            <w:pPr>
              <w:jc w:val="left"/>
            </w:pPr>
            <w:r>
              <w:rPr>
                <w:rFonts w:hint="eastAsia"/>
              </w:rPr>
              <w:t>苑东生物</w:t>
            </w:r>
          </w:p>
        </w:tc>
        <w:tc>
          <w:tcPr>
            <w:tcW w:w="1718" w:type="dxa"/>
          </w:tcPr>
          <w:p w:rsidR="00811668" w:rsidRDefault="00811668" w:rsidP="00811668">
            <w:pPr>
              <w:jc w:val="right"/>
            </w:pPr>
            <w:r>
              <w:t>1,649,052</w:t>
            </w:r>
          </w:p>
        </w:tc>
        <w:tc>
          <w:tcPr>
            <w:tcW w:w="1718" w:type="dxa"/>
          </w:tcPr>
          <w:p w:rsidR="00811668" w:rsidRDefault="00811668" w:rsidP="00811668">
            <w:pPr>
              <w:jc w:val="right"/>
            </w:pPr>
            <w:r>
              <w:t>101,499,150.60</w:t>
            </w:r>
          </w:p>
        </w:tc>
        <w:tc>
          <w:tcPr>
            <w:tcW w:w="1718" w:type="dxa"/>
          </w:tcPr>
          <w:p w:rsidR="00811668" w:rsidRDefault="00811668" w:rsidP="00811668">
            <w:pPr>
              <w:jc w:val="right"/>
            </w:pPr>
            <w:r>
              <w:t>4.77</w:t>
            </w:r>
          </w:p>
        </w:tc>
      </w:tr>
      <w:tr w:rsidR="00811668" w:rsidTr="00811668">
        <w:tc>
          <w:tcPr>
            <w:tcW w:w="652" w:type="dxa"/>
          </w:tcPr>
          <w:p w:rsidR="00811668" w:rsidRDefault="00811668" w:rsidP="00811668">
            <w:pPr>
              <w:jc w:val="center"/>
            </w:pPr>
            <w:r>
              <w:t>9</w:t>
            </w:r>
          </w:p>
        </w:tc>
        <w:tc>
          <w:tcPr>
            <w:tcW w:w="1349" w:type="dxa"/>
          </w:tcPr>
          <w:p w:rsidR="00811668" w:rsidRDefault="00811668" w:rsidP="00811668">
            <w:pPr>
              <w:jc w:val="left"/>
            </w:pPr>
            <w:r>
              <w:t>688266</w:t>
            </w:r>
          </w:p>
        </w:tc>
        <w:tc>
          <w:tcPr>
            <w:tcW w:w="1349" w:type="dxa"/>
          </w:tcPr>
          <w:p w:rsidR="00811668" w:rsidRDefault="00811668" w:rsidP="00811668">
            <w:pPr>
              <w:jc w:val="left"/>
            </w:pPr>
            <w:r>
              <w:rPr>
                <w:rFonts w:hint="eastAsia"/>
              </w:rPr>
              <w:t>泽璟制药</w:t>
            </w:r>
          </w:p>
        </w:tc>
        <w:tc>
          <w:tcPr>
            <w:tcW w:w="1718" w:type="dxa"/>
          </w:tcPr>
          <w:p w:rsidR="00811668" w:rsidRDefault="00811668" w:rsidP="00811668">
            <w:pPr>
              <w:jc w:val="right"/>
            </w:pPr>
            <w:r>
              <w:t>1,066,534</w:t>
            </w:r>
          </w:p>
        </w:tc>
        <w:tc>
          <w:tcPr>
            <w:tcW w:w="1718" w:type="dxa"/>
          </w:tcPr>
          <w:p w:rsidR="00811668" w:rsidRDefault="00811668" w:rsidP="00811668">
            <w:pPr>
              <w:jc w:val="right"/>
            </w:pPr>
            <w:r>
              <w:t>98,867,701.80</w:t>
            </w:r>
          </w:p>
        </w:tc>
        <w:tc>
          <w:tcPr>
            <w:tcW w:w="1718" w:type="dxa"/>
          </w:tcPr>
          <w:p w:rsidR="00811668" w:rsidRDefault="00811668" w:rsidP="00811668">
            <w:pPr>
              <w:jc w:val="right"/>
            </w:pPr>
            <w:r>
              <w:t>4.65</w:t>
            </w:r>
          </w:p>
        </w:tc>
      </w:tr>
      <w:tr w:rsidR="00811668" w:rsidTr="00811668">
        <w:tc>
          <w:tcPr>
            <w:tcW w:w="652" w:type="dxa"/>
          </w:tcPr>
          <w:p w:rsidR="00811668" w:rsidRDefault="00811668" w:rsidP="00811668">
            <w:pPr>
              <w:jc w:val="center"/>
            </w:pPr>
            <w:r>
              <w:t>10</w:t>
            </w:r>
          </w:p>
        </w:tc>
        <w:tc>
          <w:tcPr>
            <w:tcW w:w="1349" w:type="dxa"/>
          </w:tcPr>
          <w:p w:rsidR="00811668" w:rsidRDefault="00811668" w:rsidP="00811668">
            <w:pPr>
              <w:jc w:val="left"/>
            </w:pPr>
            <w:r>
              <w:t>300677</w:t>
            </w:r>
          </w:p>
        </w:tc>
        <w:tc>
          <w:tcPr>
            <w:tcW w:w="1349" w:type="dxa"/>
          </w:tcPr>
          <w:p w:rsidR="00811668" w:rsidRDefault="00811668" w:rsidP="00811668">
            <w:pPr>
              <w:jc w:val="left"/>
            </w:pPr>
            <w:r>
              <w:rPr>
                <w:rFonts w:hint="eastAsia"/>
              </w:rPr>
              <w:t>英科医疗</w:t>
            </w:r>
          </w:p>
        </w:tc>
        <w:tc>
          <w:tcPr>
            <w:tcW w:w="1718" w:type="dxa"/>
          </w:tcPr>
          <w:p w:rsidR="00811668" w:rsidRDefault="00811668" w:rsidP="00811668">
            <w:pPr>
              <w:jc w:val="right"/>
            </w:pPr>
            <w:r>
              <w:t>2,427,605</w:t>
            </w:r>
          </w:p>
        </w:tc>
        <w:tc>
          <w:tcPr>
            <w:tcW w:w="1718" w:type="dxa"/>
          </w:tcPr>
          <w:p w:rsidR="00811668" w:rsidRDefault="00811668" w:rsidP="00811668">
            <w:pPr>
              <w:jc w:val="right"/>
            </w:pPr>
            <w:r>
              <w:t>94,433,834.50</w:t>
            </w:r>
          </w:p>
        </w:tc>
        <w:tc>
          <w:tcPr>
            <w:tcW w:w="1718" w:type="dxa"/>
          </w:tcPr>
          <w:p w:rsidR="00811668" w:rsidRDefault="00811668" w:rsidP="00811668">
            <w:pPr>
              <w:jc w:val="right"/>
            </w:pPr>
            <w:r>
              <w:t>4.44</w:t>
            </w:r>
          </w:p>
        </w:tc>
      </w:tr>
    </w:tbl>
    <w:p w:rsidR="00811668" w:rsidRDefault="00811668" w:rsidP="00811668">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811668" w:rsidTr="00811668">
        <w:trPr>
          <w:cnfStyle w:val="100000000000" w:firstRow="1" w:lastRow="0" w:firstColumn="0" w:lastColumn="0" w:oddVBand="0" w:evenVBand="0" w:oddHBand="0" w:evenHBand="0" w:firstRowFirstColumn="0" w:firstRowLastColumn="0" w:lastRowFirstColumn="0" w:lastRowLastColumn="0"/>
        </w:trPr>
        <w:tc>
          <w:tcPr>
            <w:tcW w:w="646" w:type="dxa"/>
          </w:tcPr>
          <w:p w:rsidR="00811668" w:rsidRPr="00811668" w:rsidRDefault="00811668" w:rsidP="00811668">
            <w:pPr>
              <w:jc w:val="center"/>
              <w:rPr>
                <w:b/>
              </w:rPr>
            </w:pPr>
            <w:r w:rsidRPr="00811668">
              <w:rPr>
                <w:rFonts w:hint="eastAsia"/>
                <w:b/>
              </w:rPr>
              <w:t>序号</w:t>
            </w:r>
          </w:p>
        </w:tc>
        <w:tc>
          <w:tcPr>
            <w:tcW w:w="2835" w:type="dxa"/>
          </w:tcPr>
          <w:p w:rsidR="00811668" w:rsidRPr="00811668" w:rsidRDefault="00811668" w:rsidP="00811668">
            <w:pPr>
              <w:jc w:val="center"/>
              <w:rPr>
                <w:b/>
              </w:rPr>
            </w:pPr>
            <w:r w:rsidRPr="00811668">
              <w:rPr>
                <w:rFonts w:hint="eastAsia"/>
                <w:b/>
              </w:rPr>
              <w:t>债券品种</w:t>
            </w:r>
          </w:p>
        </w:tc>
        <w:tc>
          <w:tcPr>
            <w:tcW w:w="2466" w:type="dxa"/>
          </w:tcPr>
          <w:p w:rsidR="00811668" w:rsidRPr="00811668" w:rsidRDefault="00811668" w:rsidP="00811668">
            <w:pPr>
              <w:jc w:val="center"/>
              <w:rPr>
                <w:b/>
              </w:rPr>
            </w:pPr>
            <w:r w:rsidRPr="00811668">
              <w:rPr>
                <w:rFonts w:hint="eastAsia"/>
                <w:b/>
              </w:rPr>
              <w:t>公允价值（元）</w:t>
            </w:r>
          </w:p>
        </w:tc>
        <w:tc>
          <w:tcPr>
            <w:tcW w:w="2557" w:type="dxa"/>
          </w:tcPr>
          <w:p w:rsidR="00811668" w:rsidRPr="00811668" w:rsidRDefault="00811668" w:rsidP="00811668">
            <w:pPr>
              <w:jc w:val="center"/>
              <w:rPr>
                <w:b/>
              </w:rPr>
            </w:pPr>
            <w:r w:rsidRPr="00811668">
              <w:rPr>
                <w:rFonts w:hint="eastAsia"/>
                <w:b/>
              </w:rPr>
              <w:t>占基金资产净值比例（％）</w:t>
            </w:r>
          </w:p>
        </w:tc>
      </w:tr>
      <w:tr w:rsidR="00811668" w:rsidTr="00811668">
        <w:tc>
          <w:tcPr>
            <w:tcW w:w="646" w:type="dxa"/>
          </w:tcPr>
          <w:p w:rsidR="00811668" w:rsidRDefault="00811668" w:rsidP="00811668">
            <w:pPr>
              <w:jc w:val="center"/>
            </w:pPr>
            <w:r>
              <w:t>1</w:t>
            </w:r>
          </w:p>
        </w:tc>
        <w:tc>
          <w:tcPr>
            <w:tcW w:w="2835" w:type="dxa"/>
          </w:tcPr>
          <w:p w:rsidR="00811668" w:rsidRDefault="00811668" w:rsidP="00811668">
            <w:pPr>
              <w:jc w:val="left"/>
            </w:pPr>
            <w:r>
              <w:rPr>
                <w:rFonts w:hint="eastAsia"/>
              </w:rPr>
              <w:t>国家债券</w:t>
            </w:r>
          </w:p>
        </w:tc>
        <w:tc>
          <w:tcPr>
            <w:tcW w:w="2466" w:type="dxa"/>
          </w:tcPr>
          <w:p w:rsidR="00811668" w:rsidRDefault="00811668" w:rsidP="00811668">
            <w:pPr>
              <w:jc w:val="right"/>
            </w:pPr>
            <w:r>
              <w:t>145,502,696.33</w:t>
            </w:r>
          </w:p>
        </w:tc>
        <w:tc>
          <w:tcPr>
            <w:tcW w:w="2557" w:type="dxa"/>
          </w:tcPr>
          <w:p w:rsidR="00811668" w:rsidRDefault="00811668" w:rsidP="00811668">
            <w:pPr>
              <w:jc w:val="right"/>
            </w:pPr>
            <w:r>
              <w:t>6.84</w:t>
            </w:r>
          </w:p>
        </w:tc>
      </w:tr>
      <w:tr w:rsidR="00811668" w:rsidTr="00811668">
        <w:tc>
          <w:tcPr>
            <w:tcW w:w="646" w:type="dxa"/>
          </w:tcPr>
          <w:p w:rsidR="00811668" w:rsidRDefault="00811668" w:rsidP="00811668">
            <w:pPr>
              <w:jc w:val="center"/>
            </w:pPr>
            <w:r>
              <w:t>2</w:t>
            </w:r>
          </w:p>
        </w:tc>
        <w:tc>
          <w:tcPr>
            <w:tcW w:w="2835" w:type="dxa"/>
          </w:tcPr>
          <w:p w:rsidR="00811668" w:rsidRDefault="00811668" w:rsidP="00811668">
            <w:pPr>
              <w:jc w:val="left"/>
            </w:pPr>
            <w:r>
              <w:rPr>
                <w:rFonts w:hint="eastAsia"/>
              </w:rPr>
              <w:t>央行票据</w:t>
            </w:r>
          </w:p>
        </w:tc>
        <w:tc>
          <w:tcPr>
            <w:tcW w:w="2466" w:type="dxa"/>
          </w:tcPr>
          <w:p w:rsidR="00811668" w:rsidRDefault="00811668" w:rsidP="00811668">
            <w:pPr>
              <w:jc w:val="right"/>
            </w:pPr>
            <w:r>
              <w:t>-</w:t>
            </w:r>
          </w:p>
        </w:tc>
        <w:tc>
          <w:tcPr>
            <w:tcW w:w="2557" w:type="dxa"/>
          </w:tcPr>
          <w:p w:rsidR="00811668" w:rsidRDefault="00811668" w:rsidP="00811668">
            <w:pPr>
              <w:jc w:val="right"/>
            </w:pPr>
            <w:r>
              <w:t>-</w:t>
            </w:r>
          </w:p>
        </w:tc>
      </w:tr>
      <w:tr w:rsidR="00811668" w:rsidTr="00811668">
        <w:tc>
          <w:tcPr>
            <w:tcW w:w="646" w:type="dxa"/>
          </w:tcPr>
          <w:p w:rsidR="00811668" w:rsidRDefault="00811668" w:rsidP="00811668">
            <w:pPr>
              <w:jc w:val="center"/>
            </w:pPr>
            <w:r>
              <w:t>3</w:t>
            </w:r>
          </w:p>
        </w:tc>
        <w:tc>
          <w:tcPr>
            <w:tcW w:w="2835" w:type="dxa"/>
          </w:tcPr>
          <w:p w:rsidR="00811668" w:rsidRDefault="00811668" w:rsidP="00811668">
            <w:pPr>
              <w:jc w:val="left"/>
            </w:pPr>
            <w:r>
              <w:rPr>
                <w:rFonts w:hint="eastAsia"/>
              </w:rPr>
              <w:t>金融债券</w:t>
            </w:r>
          </w:p>
        </w:tc>
        <w:tc>
          <w:tcPr>
            <w:tcW w:w="2466" w:type="dxa"/>
          </w:tcPr>
          <w:p w:rsidR="00811668" w:rsidRDefault="00811668" w:rsidP="00811668">
            <w:pPr>
              <w:jc w:val="right"/>
            </w:pPr>
            <w:r>
              <w:t>-</w:t>
            </w:r>
          </w:p>
        </w:tc>
        <w:tc>
          <w:tcPr>
            <w:tcW w:w="2557" w:type="dxa"/>
          </w:tcPr>
          <w:p w:rsidR="00811668" w:rsidRDefault="00811668" w:rsidP="00811668">
            <w:pPr>
              <w:jc w:val="right"/>
            </w:pPr>
            <w:r>
              <w:t>-</w:t>
            </w:r>
          </w:p>
        </w:tc>
      </w:tr>
      <w:tr w:rsidR="00811668" w:rsidTr="00811668">
        <w:tc>
          <w:tcPr>
            <w:tcW w:w="646" w:type="dxa"/>
          </w:tcPr>
          <w:p w:rsidR="00811668" w:rsidRDefault="00811668" w:rsidP="00811668">
            <w:pPr>
              <w:jc w:val="center"/>
            </w:pPr>
          </w:p>
        </w:tc>
        <w:tc>
          <w:tcPr>
            <w:tcW w:w="2835" w:type="dxa"/>
          </w:tcPr>
          <w:p w:rsidR="00811668" w:rsidRDefault="00811668" w:rsidP="00811668">
            <w:pPr>
              <w:jc w:val="left"/>
            </w:pPr>
            <w:r>
              <w:rPr>
                <w:rFonts w:hint="eastAsia"/>
              </w:rPr>
              <w:t>其中：政策性金融债</w:t>
            </w:r>
          </w:p>
        </w:tc>
        <w:tc>
          <w:tcPr>
            <w:tcW w:w="2466" w:type="dxa"/>
          </w:tcPr>
          <w:p w:rsidR="00811668" w:rsidRDefault="00811668" w:rsidP="00811668">
            <w:pPr>
              <w:jc w:val="right"/>
            </w:pPr>
            <w:r>
              <w:t>-</w:t>
            </w:r>
          </w:p>
        </w:tc>
        <w:tc>
          <w:tcPr>
            <w:tcW w:w="2557" w:type="dxa"/>
          </w:tcPr>
          <w:p w:rsidR="00811668" w:rsidRDefault="00811668" w:rsidP="00811668">
            <w:pPr>
              <w:jc w:val="right"/>
            </w:pPr>
            <w:r>
              <w:t>-</w:t>
            </w:r>
          </w:p>
        </w:tc>
      </w:tr>
      <w:tr w:rsidR="00811668" w:rsidTr="00811668">
        <w:tc>
          <w:tcPr>
            <w:tcW w:w="646" w:type="dxa"/>
          </w:tcPr>
          <w:p w:rsidR="00811668" w:rsidRDefault="00811668" w:rsidP="00811668">
            <w:pPr>
              <w:jc w:val="center"/>
            </w:pPr>
            <w:r>
              <w:t>4</w:t>
            </w:r>
          </w:p>
        </w:tc>
        <w:tc>
          <w:tcPr>
            <w:tcW w:w="2835" w:type="dxa"/>
          </w:tcPr>
          <w:p w:rsidR="00811668" w:rsidRDefault="00811668" w:rsidP="00811668">
            <w:pPr>
              <w:jc w:val="left"/>
            </w:pPr>
            <w:r>
              <w:rPr>
                <w:rFonts w:hint="eastAsia"/>
              </w:rPr>
              <w:t>企业债券</w:t>
            </w:r>
          </w:p>
        </w:tc>
        <w:tc>
          <w:tcPr>
            <w:tcW w:w="2466" w:type="dxa"/>
          </w:tcPr>
          <w:p w:rsidR="00811668" w:rsidRDefault="00811668" w:rsidP="00811668">
            <w:pPr>
              <w:jc w:val="right"/>
            </w:pPr>
            <w:r>
              <w:t>-</w:t>
            </w:r>
          </w:p>
        </w:tc>
        <w:tc>
          <w:tcPr>
            <w:tcW w:w="2557" w:type="dxa"/>
          </w:tcPr>
          <w:p w:rsidR="00811668" w:rsidRDefault="00811668" w:rsidP="00811668">
            <w:pPr>
              <w:jc w:val="right"/>
            </w:pPr>
            <w:r>
              <w:t>-</w:t>
            </w:r>
          </w:p>
        </w:tc>
      </w:tr>
      <w:tr w:rsidR="00811668" w:rsidTr="00811668">
        <w:tc>
          <w:tcPr>
            <w:tcW w:w="646" w:type="dxa"/>
          </w:tcPr>
          <w:p w:rsidR="00811668" w:rsidRDefault="00811668" w:rsidP="00811668">
            <w:pPr>
              <w:jc w:val="center"/>
            </w:pPr>
            <w:r>
              <w:t>5</w:t>
            </w:r>
          </w:p>
        </w:tc>
        <w:tc>
          <w:tcPr>
            <w:tcW w:w="2835" w:type="dxa"/>
          </w:tcPr>
          <w:p w:rsidR="00811668" w:rsidRDefault="00811668" w:rsidP="00811668">
            <w:pPr>
              <w:jc w:val="left"/>
            </w:pPr>
            <w:r>
              <w:rPr>
                <w:rFonts w:hint="eastAsia"/>
              </w:rPr>
              <w:t>企业短期融资券</w:t>
            </w:r>
          </w:p>
        </w:tc>
        <w:tc>
          <w:tcPr>
            <w:tcW w:w="2466" w:type="dxa"/>
          </w:tcPr>
          <w:p w:rsidR="00811668" w:rsidRDefault="00811668" w:rsidP="00811668">
            <w:pPr>
              <w:jc w:val="right"/>
            </w:pPr>
            <w:r>
              <w:t>-</w:t>
            </w:r>
          </w:p>
        </w:tc>
        <w:tc>
          <w:tcPr>
            <w:tcW w:w="2557" w:type="dxa"/>
          </w:tcPr>
          <w:p w:rsidR="00811668" w:rsidRDefault="00811668" w:rsidP="00811668">
            <w:pPr>
              <w:jc w:val="right"/>
            </w:pPr>
            <w:r>
              <w:t>-</w:t>
            </w:r>
          </w:p>
        </w:tc>
      </w:tr>
      <w:tr w:rsidR="00811668" w:rsidTr="00811668">
        <w:tc>
          <w:tcPr>
            <w:tcW w:w="646" w:type="dxa"/>
          </w:tcPr>
          <w:p w:rsidR="00811668" w:rsidRDefault="00811668" w:rsidP="00811668">
            <w:pPr>
              <w:jc w:val="center"/>
            </w:pPr>
            <w:r>
              <w:t>6</w:t>
            </w:r>
          </w:p>
        </w:tc>
        <w:tc>
          <w:tcPr>
            <w:tcW w:w="2835" w:type="dxa"/>
          </w:tcPr>
          <w:p w:rsidR="00811668" w:rsidRDefault="00811668" w:rsidP="00811668">
            <w:pPr>
              <w:jc w:val="left"/>
            </w:pPr>
            <w:r>
              <w:rPr>
                <w:rFonts w:hint="eastAsia"/>
              </w:rPr>
              <w:t>中期票据</w:t>
            </w:r>
          </w:p>
        </w:tc>
        <w:tc>
          <w:tcPr>
            <w:tcW w:w="2466" w:type="dxa"/>
          </w:tcPr>
          <w:p w:rsidR="00811668" w:rsidRDefault="00811668" w:rsidP="00811668">
            <w:pPr>
              <w:jc w:val="right"/>
            </w:pPr>
            <w:r>
              <w:t>-</w:t>
            </w:r>
          </w:p>
        </w:tc>
        <w:tc>
          <w:tcPr>
            <w:tcW w:w="2557" w:type="dxa"/>
          </w:tcPr>
          <w:p w:rsidR="00811668" w:rsidRDefault="00811668" w:rsidP="00811668">
            <w:pPr>
              <w:jc w:val="right"/>
            </w:pPr>
            <w:r>
              <w:t>-</w:t>
            </w:r>
          </w:p>
        </w:tc>
      </w:tr>
      <w:tr w:rsidR="00811668" w:rsidTr="00811668">
        <w:tc>
          <w:tcPr>
            <w:tcW w:w="646" w:type="dxa"/>
          </w:tcPr>
          <w:p w:rsidR="00811668" w:rsidRDefault="00811668" w:rsidP="00811668">
            <w:pPr>
              <w:jc w:val="center"/>
            </w:pPr>
            <w:r>
              <w:t>7</w:t>
            </w:r>
          </w:p>
        </w:tc>
        <w:tc>
          <w:tcPr>
            <w:tcW w:w="2835" w:type="dxa"/>
          </w:tcPr>
          <w:p w:rsidR="00811668" w:rsidRDefault="00811668" w:rsidP="00811668">
            <w:pPr>
              <w:jc w:val="left"/>
            </w:pPr>
            <w:r>
              <w:rPr>
                <w:rFonts w:hint="eastAsia"/>
              </w:rPr>
              <w:t>可转债（可交换债）</w:t>
            </w:r>
          </w:p>
        </w:tc>
        <w:tc>
          <w:tcPr>
            <w:tcW w:w="2466" w:type="dxa"/>
          </w:tcPr>
          <w:p w:rsidR="00811668" w:rsidRDefault="00811668" w:rsidP="00811668">
            <w:pPr>
              <w:jc w:val="right"/>
            </w:pPr>
            <w:r>
              <w:t>-</w:t>
            </w:r>
          </w:p>
        </w:tc>
        <w:tc>
          <w:tcPr>
            <w:tcW w:w="2557" w:type="dxa"/>
          </w:tcPr>
          <w:p w:rsidR="00811668" w:rsidRDefault="00811668" w:rsidP="00811668">
            <w:pPr>
              <w:jc w:val="right"/>
            </w:pPr>
            <w:r>
              <w:t>-</w:t>
            </w:r>
          </w:p>
        </w:tc>
      </w:tr>
      <w:tr w:rsidR="00811668" w:rsidTr="00811668">
        <w:tc>
          <w:tcPr>
            <w:tcW w:w="646" w:type="dxa"/>
          </w:tcPr>
          <w:p w:rsidR="00811668" w:rsidRDefault="00811668" w:rsidP="00811668">
            <w:pPr>
              <w:jc w:val="center"/>
            </w:pPr>
            <w:r>
              <w:t>8</w:t>
            </w:r>
          </w:p>
        </w:tc>
        <w:tc>
          <w:tcPr>
            <w:tcW w:w="2835" w:type="dxa"/>
          </w:tcPr>
          <w:p w:rsidR="00811668" w:rsidRDefault="00811668" w:rsidP="00811668">
            <w:pPr>
              <w:jc w:val="left"/>
            </w:pPr>
            <w:r>
              <w:rPr>
                <w:rFonts w:hint="eastAsia"/>
              </w:rPr>
              <w:t>同业存单</w:t>
            </w:r>
          </w:p>
        </w:tc>
        <w:tc>
          <w:tcPr>
            <w:tcW w:w="2466" w:type="dxa"/>
          </w:tcPr>
          <w:p w:rsidR="00811668" w:rsidRDefault="00811668" w:rsidP="00811668">
            <w:pPr>
              <w:jc w:val="right"/>
            </w:pPr>
            <w:r>
              <w:t>-</w:t>
            </w:r>
          </w:p>
        </w:tc>
        <w:tc>
          <w:tcPr>
            <w:tcW w:w="2557" w:type="dxa"/>
          </w:tcPr>
          <w:p w:rsidR="00811668" w:rsidRDefault="00811668" w:rsidP="00811668">
            <w:pPr>
              <w:jc w:val="right"/>
            </w:pPr>
            <w:r>
              <w:t>-</w:t>
            </w:r>
          </w:p>
        </w:tc>
      </w:tr>
      <w:tr w:rsidR="00811668" w:rsidTr="00811668">
        <w:tc>
          <w:tcPr>
            <w:tcW w:w="646" w:type="dxa"/>
          </w:tcPr>
          <w:p w:rsidR="00811668" w:rsidRDefault="00811668" w:rsidP="00811668">
            <w:pPr>
              <w:jc w:val="center"/>
            </w:pPr>
            <w:r>
              <w:lastRenderedPageBreak/>
              <w:t>9</w:t>
            </w:r>
          </w:p>
        </w:tc>
        <w:tc>
          <w:tcPr>
            <w:tcW w:w="2835" w:type="dxa"/>
          </w:tcPr>
          <w:p w:rsidR="00811668" w:rsidRDefault="00811668" w:rsidP="00811668">
            <w:pPr>
              <w:jc w:val="left"/>
            </w:pPr>
            <w:r>
              <w:rPr>
                <w:rFonts w:hint="eastAsia"/>
              </w:rPr>
              <w:t>其他</w:t>
            </w:r>
          </w:p>
        </w:tc>
        <w:tc>
          <w:tcPr>
            <w:tcW w:w="2466" w:type="dxa"/>
          </w:tcPr>
          <w:p w:rsidR="00811668" w:rsidRDefault="00811668" w:rsidP="00811668">
            <w:pPr>
              <w:jc w:val="right"/>
            </w:pPr>
            <w:r>
              <w:t>-</w:t>
            </w:r>
          </w:p>
        </w:tc>
        <w:tc>
          <w:tcPr>
            <w:tcW w:w="2557" w:type="dxa"/>
          </w:tcPr>
          <w:p w:rsidR="00811668" w:rsidRDefault="00811668" w:rsidP="00811668">
            <w:pPr>
              <w:jc w:val="right"/>
            </w:pPr>
            <w:r>
              <w:t>-</w:t>
            </w:r>
          </w:p>
        </w:tc>
      </w:tr>
      <w:tr w:rsidR="00811668" w:rsidTr="00811668">
        <w:tc>
          <w:tcPr>
            <w:tcW w:w="646" w:type="dxa"/>
          </w:tcPr>
          <w:p w:rsidR="00811668" w:rsidRDefault="00811668" w:rsidP="00811668">
            <w:pPr>
              <w:jc w:val="center"/>
            </w:pPr>
            <w:r>
              <w:t>10</w:t>
            </w:r>
          </w:p>
        </w:tc>
        <w:tc>
          <w:tcPr>
            <w:tcW w:w="2835" w:type="dxa"/>
          </w:tcPr>
          <w:p w:rsidR="00811668" w:rsidRDefault="00811668" w:rsidP="00811668">
            <w:pPr>
              <w:jc w:val="left"/>
            </w:pPr>
            <w:r>
              <w:rPr>
                <w:rFonts w:hint="eastAsia"/>
              </w:rPr>
              <w:t>合计</w:t>
            </w:r>
          </w:p>
        </w:tc>
        <w:tc>
          <w:tcPr>
            <w:tcW w:w="2466" w:type="dxa"/>
          </w:tcPr>
          <w:p w:rsidR="00811668" w:rsidRDefault="00811668" w:rsidP="00811668">
            <w:pPr>
              <w:jc w:val="right"/>
            </w:pPr>
            <w:r>
              <w:t>145,502,696.33</w:t>
            </w:r>
          </w:p>
        </w:tc>
        <w:tc>
          <w:tcPr>
            <w:tcW w:w="2557" w:type="dxa"/>
          </w:tcPr>
          <w:p w:rsidR="00811668" w:rsidRDefault="00811668" w:rsidP="00811668">
            <w:pPr>
              <w:jc w:val="right"/>
            </w:pPr>
            <w:r>
              <w:t>6.84</w:t>
            </w:r>
          </w:p>
        </w:tc>
      </w:tr>
    </w:tbl>
    <w:p w:rsidR="00811668" w:rsidRDefault="00811668" w:rsidP="00811668">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811668" w:rsidTr="00811668">
        <w:trPr>
          <w:cnfStyle w:val="100000000000" w:firstRow="1" w:lastRow="0" w:firstColumn="0" w:lastColumn="0" w:oddVBand="0" w:evenVBand="0" w:oddHBand="0" w:evenHBand="0" w:firstRowFirstColumn="0" w:firstRowLastColumn="0" w:lastRowFirstColumn="0" w:lastRowLastColumn="0"/>
        </w:trPr>
        <w:tc>
          <w:tcPr>
            <w:tcW w:w="646" w:type="dxa"/>
          </w:tcPr>
          <w:p w:rsidR="00811668" w:rsidRPr="00811668" w:rsidRDefault="00811668" w:rsidP="00811668">
            <w:pPr>
              <w:jc w:val="center"/>
              <w:rPr>
                <w:b/>
              </w:rPr>
            </w:pPr>
            <w:r w:rsidRPr="00811668">
              <w:rPr>
                <w:rFonts w:hint="eastAsia"/>
                <w:b/>
              </w:rPr>
              <w:t>序号</w:t>
            </w:r>
          </w:p>
        </w:tc>
        <w:tc>
          <w:tcPr>
            <w:tcW w:w="1162" w:type="dxa"/>
          </w:tcPr>
          <w:p w:rsidR="00811668" w:rsidRPr="00811668" w:rsidRDefault="00811668" w:rsidP="00811668">
            <w:pPr>
              <w:jc w:val="center"/>
              <w:rPr>
                <w:b/>
              </w:rPr>
            </w:pPr>
            <w:r w:rsidRPr="00811668">
              <w:rPr>
                <w:rFonts w:hint="eastAsia"/>
                <w:b/>
              </w:rPr>
              <w:t>债券代码</w:t>
            </w:r>
          </w:p>
        </w:tc>
        <w:tc>
          <w:tcPr>
            <w:tcW w:w="1928" w:type="dxa"/>
          </w:tcPr>
          <w:p w:rsidR="00811668" w:rsidRPr="00811668" w:rsidRDefault="00811668" w:rsidP="00811668">
            <w:pPr>
              <w:jc w:val="center"/>
              <w:rPr>
                <w:b/>
              </w:rPr>
            </w:pPr>
            <w:r w:rsidRPr="00811668">
              <w:rPr>
                <w:rFonts w:hint="eastAsia"/>
                <w:b/>
              </w:rPr>
              <w:t>债券名称</w:t>
            </w:r>
          </w:p>
        </w:tc>
        <w:tc>
          <w:tcPr>
            <w:tcW w:w="1140" w:type="dxa"/>
          </w:tcPr>
          <w:p w:rsidR="00811668" w:rsidRPr="00811668" w:rsidRDefault="00811668" w:rsidP="00811668">
            <w:pPr>
              <w:jc w:val="center"/>
              <w:rPr>
                <w:b/>
              </w:rPr>
            </w:pPr>
            <w:r w:rsidRPr="00811668">
              <w:rPr>
                <w:rFonts w:hint="eastAsia"/>
                <w:b/>
              </w:rPr>
              <w:t>数量（张）</w:t>
            </w:r>
          </w:p>
        </w:tc>
        <w:tc>
          <w:tcPr>
            <w:tcW w:w="1814" w:type="dxa"/>
          </w:tcPr>
          <w:p w:rsidR="00811668" w:rsidRPr="00811668" w:rsidRDefault="00811668" w:rsidP="00811668">
            <w:pPr>
              <w:jc w:val="center"/>
              <w:rPr>
                <w:b/>
              </w:rPr>
            </w:pPr>
            <w:r w:rsidRPr="00811668">
              <w:rPr>
                <w:rFonts w:hint="eastAsia"/>
                <w:b/>
              </w:rPr>
              <w:t>公允价值（元）</w:t>
            </w:r>
          </w:p>
        </w:tc>
        <w:tc>
          <w:tcPr>
            <w:tcW w:w="1814" w:type="dxa"/>
          </w:tcPr>
          <w:p w:rsidR="00811668" w:rsidRPr="00811668" w:rsidRDefault="00811668" w:rsidP="00811668">
            <w:pPr>
              <w:jc w:val="center"/>
              <w:rPr>
                <w:b/>
              </w:rPr>
            </w:pPr>
            <w:r w:rsidRPr="00811668">
              <w:rPr>
                <w:rFonts w:hint="eastAsia"/>
                <w:b/>
              </w:rPr>
              <w:t>占基金资产净值比例（％）</w:t>
            </w:r>
          </w:p>
        </w:tc>
      </w:tr>
      <w:tr w:rsidR="00811668" w:rsidTr="00811668">
        <w:tc>
          <w:tcPr>
            <w:tcW w:w="646" w:type="dxa"/>
          </w:tcPr>
          <w:p w:rsidR="00811668" w:rsidRDefault="00811668" w:rsidP="00811668">
            <w:pPr>
              <w:jc w:val="center"/>
            </w:pPr>
            <w:r>
              <w:t>1</w:t>
            </w:r>
          </w:p>
        </w:tc>
        <w:tc>
          <w:tcPr>
            <w:tcW w:w="1162" w:type="dxa"/>
          </w:tcPr>
          <w:p w:rsidR="00811668" w:rsidRDefault="00811668" w:rsidP="00811668">
            <w:pPr>
              <w:jc w:val="left"/>
            </w:pPr>
            <w:r>
              <w:t>019785</w:t>
            </w:r>
          </w:p>
        </w:tc>
        <w:tc>
          <w:tcPr>
            <w:tcW w:w="1928" w:type="dxa"/>
          </w:tcPr>
          <w:p w:rsidR="00811668" w:rsidRDefault="00811668" w:rsidP="00811668">
            <w:pPr>
              <w:jc w:val="left"/>
            </w:pPr>
            <w:r>
              <w:rPr>
                <w:rFonts w:hint="eastAsia"/>
              </w:rPr>
              <w:t>25</w:t>
            </w:r>
            <w:r>
              <w:rPr>
                <w:rFonts w:hint="eastAsia"/>
              </w:rPr>
              <w:t>国债</w:t>
            </w:r>
            <w:r>
              <w:rPr>
                <w:rFonts w:hint="eastAsia"/>
              </w:rPr>
              <w:t>13</w:t>
            </w:r>
          </w:p>
        </w:tc>
        <w:tc>
          <w:tcPr>
            <w:tcW w:w="1140" w:type="dxa"/>
          </w:tcPr>
          <w:p w:rsidR="00811668" w:rsidRDefault="00811668" w:rsidP="00811668">
            <w:pPr>
              <w:jc w:val="right"/>
            </w:pPr>
            <w:r>
              <w:t>1,122,000</w:t>
            </w:r>
          </w:p>
        </w:tc>
        <w:tc>
          <w:tcPr>
            <w:tcW w:w="1814" w:type="dxa"/>
          </w:tcPr>
          <w:p w:rsidR="00811668" w:rsidRDefault="00811668" w:rsidP="00811668">
            <w:pPr>
              <w:jc w:val="right"/>
            </w:pPr>
            <w:r>
              <w:t>112,876,581.37</w:t>
            </w:r>
          </w:p>
        </w:tc>
        <w:tc>
          <w:tcPr>
            <w:tcW w:w="1814" w:type="dxa"/>
          </w:tcPr>
          <w:p w:rsidR="00811668" w:rsidRDefault="00811668" w:rsidP="00811668">
            <w:pPr>
              <w:jc w:val="right"/>
            </w:pPr>
            <w:r>
              <w:t>5.31</w:t>
            </w:r>
          </w:p>
        </w:tc>
      </w:tr>
      <w:tr w:rsidR="00811668" w:rsidTr="00811668">
        <w:tc>
          <w:tcPr>
            <w:tcW w:w="646" w:type="dxa"/>
          </w:tcPr>
          <w:p w:rsidR="00811668" w:rsidRDefault="00811668" w:rsidP="00811668">
            <w:pPr>
              <w:jc w:val="center"/>
            </w:pPr>
            <w:r>
              <w:t>2</w:t>
            </w:r>
          </w:p>
        </w:tc>
        <w:tc>
          <w:tcPr>
            <w:tcW w:w="1162" w:type="dxa"/>
          </w:tcPr>
          <w:p w:rsidR="00811668" w:rsidRDefault="00811668" w:rsidP="00811668">
            <w:pPr>
              <w:jc w:val="left"/>
            </w:pPr>
            <w:r>
              <w:t>019773</w:t>
            </w:r>
          </w:p>
        </w:tc>
        <w:tc>
          <w:tcPr>
            <w:tcW w:w="1928" w:type="dxa"/>
          </w:tcPr>
          <w:p w:rsidR="00811668" w:rsidRDefault="00811668" w:rsidP="00811668">
            <w:pPr>
              <w:jc w:val="left"/>
            </w:pPr>
            <w:r>
              <w:rPr>
                <w:rFonts w:hint="eastAsia"/>
              </w:rPr>
              <w:t>25</w:t>
            </w:r>
            <w:r>
              <w:rPr>
                <w:rFonts w:hint="eastAsia"/>
              </w:rPr>
              <w:t>国债</w:t>
            </w:r>
            <w:r>
              <w:rPr>
                <w:rFonts w:hint="eastAsia"/>
              </w:rPr>
              <w:t>08</w:t>
            </w:r>
          </w:p>
        </w:tc>
        <w:tc>
          <w:tcPr>
            <w:tcW w:w="1140" w:type="dxa"/>
          </w:tcPr>
          <w:p w:rsidR="00811668" w:rsidRDefault="00811668" w:rsidP="00811668">
            <w:pPr>
              <w:jc w:val="right"/>
            </w:pPr>
            <w:r>
              <w:t>323,000</w:t>
            </w:r>
          </w:p>
        </w:tc>
        <w:tc>
          <w:tcPr>
            <w:tcW w:w="1814" w:type="dxa"/>
          </w:tcPr>
          <w:p w:rsidR="00811668" w:rsidRDefault="00811668" w:rsidP="00811668">
            <w:pPr>
              <w:jc w:val="right"/>
            </w:pPr>
            <w:r>
              <w:t>32,626,114.96</w:t>
            </w:r>
          </w:p>
        </w:tc>
        <w:tc>
          <w:tcPr>
            <w:tcW w:w="1814" w:type="dxa"/>
          </w:tcPr>
          <w:p w:rsidR="00811668" w:rsidRDefault="00811668" w:rsidP="00811668">
            <w:pPr>
              <w:jc w:val="right"/>
            </w:pPr>
            <w:r>
              <w:t>1.53</w:t>
            </w:r>
          </w:p>
        </w:tc>
      </w:tr>
    </w:tbl>
    <w:p w:rsidR="00811668" w:rsidRDefault="00811668" w:rsidP="00811668">
      <w:pPr>
        <w:pStyle w:val="-2"/>
        <w:spacing w:before="312"/>
        <w:rPr>
          <w:rFonts w:hint="eastAsia"/>
        </w:rPr>
      </w:pPr>
      <w:r>
        <w:rPr>
          <w:rFonts w:hint="eastAsia"/>
        </w:rPr>
        <w:t>报告期末按公允价值占基金资产净值比例大小排名的前十名资产支持证券投资明细</w:t>
      </w:r>
    </w:p>
    <w:p w:rsidR="00811668" w:rsidRDefault="00811668" w:rsidP="00811668">
      <w:pPr>
        <w:pStyle w:val="-"/>
        <w:ind w:firstLine="420"/>
        <w:rPr>
          <w:rFonts w:hint="eastAsia"/>
        </w:rPr>
      </w:pPr>
      <w:r>
        <w:rPr>
          <w:rFonts w:hint="eastAsia"/>
        </w:rPr>
        <w:t>本基金本报告期末未持有资产支持证券。</w:t>
      </w:r>
    </w:p>
    <w:p w:rsidR="00811668" w:rsidRDefault="00811668" w:rsidP="00811668">
      <w:pPr>
        <w:pStyle w:val="-2"/>
        <w:spacing w:before="312"/>
        <w:rPr>
          <w:rFonts w:hint="eastAsia"/>
        </w:rPr>
      </w:pPr>
      <w:r>
        <w:rPr>
          <w:rFonts w:hint="eastAsia"/>
        </w:rPr>
        <w:t>报告期末按公允价值占基金资产净值比例大小排序的前五名贵金属投资明细</w:t>
      </w:r>
    </w:p>
    <w:p w:rsidR="00811668" w:rsidRDefault="00811668" w:rsidP="00811668">
      <w:pPr>
        <w:pStyle w:val="-"/>
        <w:ind w:firstLine="420"/>
        <w:rPr>
          <w:rFonts w:hint="eastAsia"/>
        </w:rPr>
      </w:pPr>
      <w:r>
        <w:rPr>
          <w:rFonts w:hint="eastAsia"/>
        </w:rPr>
        <w:t>无。</w:t>
      </w:r>
    </w:p>
    <w:p w:rsidR="00811668" w:rsidRDefault="00811668" w:rsidP="00811668">
      <w:pPr>
        <w:pStyle w:val="-2"/>
        <w:spacing w:before="312"/>
        <w:rPr>
          <w:rFonts w:hint="eastAsia"/>
        </w:rPr>
      </w:pPr>
      <w:r>
        <w:rPr>
          <w:rFonts w:hint="eastAsia"/>
        </w:rPr>
        <w:t>报告期末按公允价值占基金资产净值比例大小排名的前五名权证投资明细</w:t>
      </w:r>
    </w:p>
    <w:p w:rsidR="00811668" w:rsidRDefault="00811668" w:rsidP="00811668">
      <w:pPr>
        <w:pStyle w:val="-"/>
        <w:ind w:firstLine="420"/>
        <w:rPr>
          <w:rFonts w:hint="eastAsia"/>
        </w:rPr>
      </w:pPr>
      <w:r>
        <w:rPr>
          <w:rFonts w:hint="eastAsia"/>
        </w:rPr>
        <w:t>无。</w:t>
      </w:r>
    </w:p>
    <w:p w:rsidR="00811668" w:rsidRDefault="00811668" w:rsidP="00811668">
      <w:pPr>
        <w:pStyle w:val="-2"/>
        <w:spacing w:before="312"/>
        <w:rPr>
          <w:rFonts w:hint="eastAsia"/>
        </w:rPr>
      </w:pPr>
      <w:r>
        <w:rPr>
          <w:rFonts w:hint="eastAsia"/>
        </w:rPr>
        <w:t>报告期末本基金投资的股指期货交易情况说明</w:t>
      </w:r>
    </w:p>
    <w:p w:rsidR="00811668" w:rsidRDefault="00811668" w:rsidP="00811668">
      <w:pPr>
        <w:pStyle w:val="-3"/>
        <w:spacing w:before="156" w:after="156"/>
        <w:rPr>
          <w:rFonts w:hint="eastAsia"/>
        </w:rPr>
      </w:pPr>
      <w:r>
        <w:rPr>
          <w:rFonts w:hint="eastAsia"/>
        </w:rPr>
        <w:t>报告期末本基金投资的股指期货持仓和损益明细</w:t>
      </w:r>
    </w:p>
    <w:p w:rsidR="00811668" w:rsidRDefault="00811668" w:rsidP="00811668">
      <w:pPr>
        <w:pStyle w:val="-"/>
        <w:ind w:firstLine="420"/>
        <w:rPr>
          <w:rFonts w:hint="eastAsia"/>
        </w:rPr>
      </w:pPr>
      <w:r>
        <w:rPr>
          <w:rFonts w:hint="eastAsia"/>
        </w:rPr>
        <w:t>无。</w:t>
      </w:r>
    </w:p>
    <w:p w:rsidR="00811668" w:rsidRDefault="00811668" w:rsidP="00811668">
      <w:pPr>
        <w:pStyle w:val="-3"/>
        <w:spacing w:before="156" w:after="156"/>
        <w:rPr>
          <w:rFonts w:hint="eastAsia"/>
        </w:rPr>
      </w:pPr>
      <w:r>
        <w:rPr>
          <w:rFonts w:hint="eastAsia"/>
        </w:rPr>
        <w:t>本基金投资股指期货的投资政策</w:t>
      </w:r>
    </w:p>
    <w:p w:rsidR="00811668" w:rsidRDefault="00811668" w:rsidP="00811668">
      <w:pPr>
        <w:pStyle w:val="-"/>
        <w:ind w:firstLine="420"/>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rsidR="00811668" w:rsidRDefault="00811668" w:rsidP="00811668">
      <w:pPr>
        <w:pStyle w:val="-2"/>
        <w:spacing w:before="312"/>
        <w:rPr>
          <w:rFonts w:hint="eastAsia"/>
        </w:rPr>
      </w:pPr>
      <w:r>
        <w:rPr>
          <w:rFonts w:hint="eastAsia"/>
        </w:rPr>
        <w:t>报告期末本基金投资的国债期货交易情况说明</w:t>
      </w:r>
    </w:p>
    <w:p w:rsidR="00811668" w:rsidRDefault="00811668" w:rsidP="00811668">
      <w:pPr>
        <w:pStyle w:val="-3"/>
        <w:spacing w:before="156" w:after="156"/>
        <w:rPr>
          <w:rFonts w:hint="eastAsia"/>
        </w:rPr>
      </w:pPr>
      <w:r>
        <w:rPr>
          <w:rFonts w:hint="eastAsia"/>
        </w:rPr>
        <w:t>本期国债期货投资政策</w:t>
      </w:r>
    </w:p>
    <w:p w:rsidR="00811668" w:rsidRDefault="00811668" w:rsidP="00811668">
      <w:pPr>
        <w:pStyle w:val="-"/>
        <w:ind w:firstLine="420"/>
        <w:rPr>
          <w:rFonts w:hint="eastAsia"/>
        </w:rPr>
      </w:pPr>
      <w:r>
        <w:rPr>
          <w:rFonts w:hint="eastAsia"/>
        </w:rPr>
        <w:t>无。</w:t>
      </w:r>
    </w:p>
    <w:p w:rsidR="00811668" w:rsidRDefault="00811668" w:rsidP="00811668">
      <w:pPr>
        <w:pStyle w:val="-3"/>
        <w:spacing w:before="156" w:after="156"/>
        <w:rPr>
          <w:rFonts w:hint="eastAsia"/>
        </w:rPr>
      </w:pPr>
      <w:r>
        <w:rPr>
          <w:rFonts w:hint="eastAsia"/>
        </w:rPr>
        <w:lastRenderedPageBreak/>
        <w:t>报告期末本基金投资的国债期货持仓和损益明细</w:t>
      </w:r>
    </w:p>
    <w:p w:rsidR="00811668" w:rsidRDefault="00811668" w:rsidP="00811668">
      <w:pPr>
        <w:pStyle w:val="-"/>
        <w:ind w:firstLine="420"/>
        <w:rPr>
          <w:rFonts w:hint="eastAsia"/>
        </w:rPr>
      </w:pPr>
      <w:r>
        <w:rPr>
          <w:rFonts w:hint="eastAsia"/>
        </w:rPr>
        <w:t>无。</w:t>
      </w:r>
    </w:p>
    <w:p w:rsidR="00811668" w:rsidRDefault="00811668" w:rsidP="00811668">
      <w:pPr>
        <w:pStyle w:val="-3"/>
        <w:spacing w:before="156" w:after="156"/>
        <w:rPr>
          <w:rFonts w:hint="eastAsia"/>
        </w:rPr>
      </w:pPr>
      <w:r>
        <w:rPr>
          <w:rFonts w:hint="eastAsia"/>
        </w:rPr>
        <w:t>本期国债期货投资评价</w:t>
      </w:r>
    </w:p>
    <w:p w:rsidR="00811668" w:rsidRDefault="00811668" w:rsidP="00811668">
      <w:pPr>
        <w:pStyle w:val="-"/>
        <w:ind w:firstLine="420"/>
        <w:rPr>
          <w:rFonts w:hint="eastAsia"/>
        </w:rPr>
      </w:pPr>
      <w:r>
        <w:rPr>
          <w:rFonts w:hint="eastAsia"/>
        </w:rPr>
        <w:t>无。</w:t>
      </w:r>
    </w:p>
    <w:p w:rsidR="00811668" w:rsidRDefault="00811668" w:rsidP="00811668">
      <w:pPr>
        <w:pStyle w:val="-2"/>
        <w:spacing w:before="312"/>
        <w:rPr>
          <w:rFonts w:hint="eastAsia"/>
        </w:rPr>
      </w:pPr>
      <w:r>
        <w:rPr>
          <w:rFonts w:hint="eastAsia"/>
        </w:rPr>
        <w:t>投资组合报告附注</w:t>
      </w:r>
    </w:p>
    <w:p w:rsidR="00811668" w:rsidRDefault="00811668" w:rsidP="00811668">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811668" w:rsidRDefault="00811668" w:rsidP="00811668">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811668" w:rsidRDefault="00811668" w:rsidP="00811668">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811668" w:rsidRDefault="00811668" w:rsidP="00811668">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811668" w:rsidRDefault="00811668" w:rsidP="00811668">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811668" w:rsidTr="00811668">
        <w:trPr>
          <w:cnfStyle w:val="100000000000" w:firstRow="1" w:lastRow="0" w:firstColumn="0" w:lastColumn="0" w:oddVBand="0" w:evenVBand="0" w:oddHBand="0" w:evenHBand="0" w:firstRowFirstColumn="0" w:firstRowLastColumn="0" w:lastRowFirstColumn="0" w:lastRowLastColumn="0"/>
        </w:trPr>
        <w:tc>
          <w:tcPr>
            <w:tcW w:w="743" w:type="dxa"/>
          </w:tcPr>
          <w:p w:rsidR="00811668" w:rsidRPr="00811668" w:rsidRDefault="00811668" w:rsidP="00811668">
            <w:pPr>
              <w:jc w:val="center"/>
              <w:rPr>
                <w:b/>
              </w:rPr>
            </w:pPr>
            <w:r w:rsidRPr="00811668">
              <w:rPr>
                <w:rFonts w:hint="eastAsia"/>
                <w:b/>
              </w:rPr>
              <w:t>序号</w:t>
            </w:r>
          </w:p>
        </w:tc>
        <w:tc>
          <w:tcPr>
            <w:tcW w:w="2977" w:type="dxa"/>
          </w:tcPr>
          <w:p w:rsidR="00811668" w:rsidRPr="00811668" w:rsidRDefault="00811668" w:rsidP="00811668">
            <w:pPr>
              <w:jc w:val="center"/>
              <w:rPr>
                <w:b/>
              </w:rPr>
            </w:pPr>
            <w:r w:rsidRPr="00811668">
              <w:rPr>
                <w:rFonts w:hint="eastAsia"/>
                <w:b/>
              </w:rPr>
              <w:t>名称</w:t>
            </w:r>
          </w:p>
        </w:tc>
        <w:tc>
          <w:tcPr>
            <w:tcW w:w="4785" w:type="dxa"/>
          </w:tcPr>
          <w:p w:rsidR="00811668" w:rsidRPr="00811668" w:rsidRDefault="00811668" w:rsidP="00811668">
            <w:pPr>
              <w:jc w:val="center"/>
              <w:rPr>
                <w:b/>
              </w:rPr>
            </w:pPr>
            <w:r w:rsidRPr="00811668">
              <w:rPr>
                <w:rFonts w:hint="eastAsia"/>
                <w:b/>
              </w:rPr>
              <w:t>金额（元）</w:t>
            </w:r>
          </w:p>
        </w:tc>
      </w:tr>
      <w:tr w:rsidR="00811668" w:rsidTr="00811668">
        <w:tc>
          <w:tcPr>
            <w:tcW w:w="743" w:type="dxa"/>
          </w:tcPr>
          <w:p w:rsidR="00811668" w:rsidRDefault="00811668" w:rsidP="00811668">
            <w:pPr>
              <w:jc w:val="center"/>
            </w:pPr>
            <w:r>
              <w:t>1</w:t>
            </w:r>
          </w:p>
        </w:tc>
        <w:tc>
          <w:tcPr>
            <w:tcW w:w="2977" w:type="dxa"/>
          </w:tcPr>
          <w:p w:rsidR="00811668" w:rsidRDefault="00811668" w:rsidP="00811668">
            <w:pPr>
              <w:jc w:val="left"/>
            </w:pPr>
            <w:r>
              <w:rPr>
                <w:rFonts w:hint="eastAsia"/>
              </w:rPr>
              <w:t>存出保证金</w:t>
            </w:r>
          </w:p>
        </w:tc>
        <w:tc>
          <w:tcPr>
            <w:tcW w:w="4785" w:type="dxa"/>
          </w:tcPr>
          <w:p w:rsidR="00811668" w:rsidRDefault="00811668" w:rsidP="00811668">
            <w:pPr>
              <w:jc w:val="right"/>
            </w:pPr>
            <w:r>
              <w:t>868,253.16</w:t>
            </w:r>
          </w:p>
        </w:tc>
      </w:tr>
      <w:tr w:rsidR="00811668" w:rsidTr="00811668">
        <w:tc>
          <w:tcPr>
            <w:tcW w:w="743" w:type="dxa"/>
          </w:tcPr>
          <w:p w:rsidR="00811668" w:rsidRDefault="00811668" w:rsidP="00811668">
            <w:pPr>
              <w:jc w:val="center"/>
            </w:pPr>
            <w:r>
              <w:t>2</w:t>
            </w:r>
          </w:p>
        </w:tc>
        <w:tc>
          <w:tcPr>
            <w:tcW w:w="2977" w:type="dxa"/>
          </w:tcPr>
          <w:p w:rsidR="00811668" w:rsidRDefault="00811668" w:rsidP="00811668">
            <w:pPr>
              <w:jc w:val="left"/>
            </w:pPr>
            <w:r>
              <w:rPr>
                <w:rFonts w:hint="eastAsia"/>
              </w:rPr>
              <w:t>应收证券清算款</w:t>
            </w:r>
          </w:p>
        </w:tc>
        <w:tc>
          <w:tcPr>
            <w:tcW w:w="4785" w:type="dxa"/>
          </w:tcPr>
          <w:p w:rsidR="00811668" w:rsidRDefault="00811668" w:rsidP="00811668">
            <w:pPr>
              <w:jc w:val="right"/>
            </w:pPr>
            <w:r>
              <w:t>-</w:t>
            </w:r>
          </w:p>
        </w:tc>
      </w:tr>
      <w:tr w:rsidR="00811668" w:rsidTr="00811668">
        <w:tc>
          <w:tcPr>
            <w:tcW w:w="743" w:type="dxa"/>
          </w:tcPr>
          <w:p w:rsidR="00811668" w:rsidRDefault="00811668" w:rsidP="00811668">
            <w:pPr>
              <w:jc w:val="center"/>
            </w:pPr>
            <w:r>
              <w:t>3</w:t>
            </w:r>
          </w:p>
        </w:tc>
        <w:tc>
          <w:tcPr>
            <w:tcW w:w="2977" w:type="dxa"/>
          </w:tcPr>
          <w:p w:rsidR="00811668" w:rsidRDefault="00811668" w:rsidP="00811668">
            <w:pPr>
              <w:jc w:val="left"/>
            </w:pPr>
            <w:r>
              <w:rPr>
                <w:rFonts w:hint="eastAsia"/>
              </w:rPr>
              <w:t>应收股利</w:t>
            </w:r>
          </w:p>
        </w:tc>
        <w:tc>
          <w:tcPr>
            <w:tcW w:w="4785" w:type="dxa"/>
          </w:tcPr>
          <w:p w:rsidR="00811668" w:rsidRDefault="00811668" w:rsidP="00811668">
            <w:pPr>
              <w:jc w:val="right"/>
            </w:pPr>
            <w:r>
              <w:t>-</w:t>
            </w:r>
          </w:p>
        </w:tc>
      </w:tr>
      <w:tr w:rsidR="00811668" w:rsidTr="00811668">
        <w:tc>
          <w:tcPr>
            <w:tcW w:w="743" w:type="dxa"/>
          </w:tcPr>
          <w:p w:rsidR="00811668" w:rsidRDefault="00811668" w:rsidP="00811668">
            <w:pPr>
              <w:jc w:val="center"/>
            </w:pPr>
            <w:r>
              <w:t>4</w:t>
            </w:r>
          </w:p>
        </w:tc>
        <w:tc>
          <w:tcPr>
            <w:tcW w:w="2977" w:type="dxa"/>
          </w:tcPr>
          <w:p w:rsidR="00811668" w:rsidRDefault="00811668" w:rsidP="00811668">
            <w:pPr>
              <w:jc w:val="left"/>
            </w:pPr>
            <w:r>
              <w:rPr>
                <w:rFonts w:hint="eastAsia"/>
              </w:rPr>
              <w:t>应收利息</w:t>
            </w:r>
          </w:p>
        </w:tc>
        <w:tc>
          <w:tcPr>
            <w:tcW w:w="4785" w:type="dxa"/>
          </w:tcPr>
          <w:p w:rsidR="00811668" w:rsidRDefault="00811668" w:rsidP="00811668">
            <w:pPr>
              <w:jc w:val="right"/>
            </w:pPr>
            <w:r>
              <w:t>-</w:t>
            </w:r>
          </w:p>
        </w:tc>
      </w:tr>
      <w:tr w:rsidR="00811668" w:rsidTr="00811668">
        <w:tc>
          <w:tcPr>
            <w:tcW w:w="743" w:type="dxa"/>
          </w:tcPr>
          <w:p w:rsidR="00811668" w:rsidRDefault="00811668" w:rsidP="00811668">
            <w:pPr>
              <w:jc w:val="center"/>
            </w:pPr>
            <w:r>
              <w:t>5</w:t>
            </w:r>
          </w:p>
        </w:tc>
        <w:tc>
          <w:tcPr>
            <w:tcW w:w="2977" w:type="dxa"/>
          </w:tcPr>
          <w:p w:rsidR="00811668" w:rsidRDefault="00811668" w:rsidP="00811668">
            <w:pPr>
              <w:jc w:val="left"/>
            </w:pPr>
            <w:r>
              <w:rPr>
                <w:rFonts w:hint="eastAsia"/>
              </w:rPr>
              <w:t>应收申购款</w:t>
            </w:r>
          </w:p>
        </w:tc>
        <w:tc>
          <w:tcPr>
            <w:tcW w:w="4785" w:type="dxa"/>
          </w:tcPr>
          <w:p w:rsidR="00811668" w:rsidRDefault="00811668" w:rsidP="00811668">
            <w:pPr>
              <w:jc w:val="right"/>
            </w:pPr>
            <w:r>
              <w:t>1,027,032.55</w:t>
            </w:r>
          </w:p>
        </w:tc>
      </w:tr>
      <w:tr w:rsidR="00811668" w:rsidTr="00811668">
        <w:tc>
          <w:tcPr>
            <w:tcW w:w="743" w:type="dxa"/>
          </w:tcPr>
          <w:p w:rsidR="00811668" w:rsidRDefault="00811668" w:rsidP="00811668">
            <w:pPr>
              <w:jc w:val="center"/>
            </w:pPr>
            <w:r>
              <w:t>6</w:t>
            </w:r>
          </w:p>
        </w:tc>
        <w:tc>
          <w:tcPr>
            <w:tcW w:w="2977" w:type="dxa"/>
          </w:tcPr>
          <w:p w:rsidR="00811668" w:rsidRDefault="00811668" w:rsidP="00811668">
            <w:pPr>
              <w:jc w:val="left"/>
            </w:pPr>
            <w:r>
              <w:rPr>
                <w:rFonts w:hint="eastAsia"/>
              </w:rPr>
              <w:t>其他应收款</w:t>
            </w:r>
          </w:p>
        </w:tc>
        <w:tc>
          <w:tcPr>
            <w:tcW w:w="4785" w:type="dxa"/>
          </w:tcPr>
          <w:p w:rsidR="00811668" w:rsidRDefault="00811668" w:rsidP="00811668">
            <w:pPr>
              <w:jc w:val="right"/>
            </w:pPr>
            <w:r>
              <w:t>-</w:t>
            </w:r>
          </w:p>
        </w:tc>
      </w:tr>
      <w:tr w:rsidR="00811668" w:rsidTr="00811668">
        <w:tc>
          <w:tcPr>
            <w:tcW w:w="743" w:type="dxa"/>
          </w:tcPr>
          <w:p w:rsidR="00811668" w:rsidRDefault="00811668" w:rsidP="00811668">
            <w:pPr>
              <w:jc w:val="center"/>
            </w:pPr>
            <w:r>
              <w:t>7</w:t>
            </w:r>
          </w:p>
        </w:tc>
        <w:tc>
          <w:tcPr>
            <w:tcW w:w="2977" w:type="dxa"/>
          </w:tcPr>
          <w:p w:rsidR="00811668" w:rsidRDefault="00811668" w:rsidP="00811668">
            <w:pPr>
              <w:jc w:val="left"/>
            </w:pPr>
            <w:r>
              <w:rPr>
                <w:rFonts w:hint="eastAsia"/>
              </w:rPr>
              <w:t>待摊费用</w:t>
            </w:r>
          </w:p>
        </w:tc>
        <w:tc>
          <w:tcPr>
            <w:tcW w:w="4785" w:type="dxa"/>
          </w:tcPr>
          <w:p w:rsidR="00811668" w:rsidRDefault="00811668" w:rsidP="00811668">
            <w:pPr>
              <w:jc w:val="right"/>
            </w:pPr>
            <w:r>
              <w:t>-</w:t>
            </w:r>
          </w:p>
        </w:tc>
      </w:tr>
      <w:tr w:rsidR="00811668" w:rsidTr="00811668">
        <w:tc>
          <w:tcPr>
            <w:tcW w:w="743" w:type="dxa"/>
          </w:tcPr>
          <w:p w:rsidR="00811668" w:rsidRDefault="00811668" w:rsidP="00811668">
            <w:pPr>
              <w:jc w:val="center"/>
            </w:pPr>
            <w:r>
              <w:t>8</w:t>
            </w:r>
          </w:p>
        </w:tc>
        <w:tc>
          <w:tcPr>
            <w:tcW w:w="2977" w:type="dxa"/>
          </w:tcPr>
          <w:p w:rsidR="00811668" w:rsidRDefault="00811668" w:rsidP="00811668">
            <w:pPr>
              <w:jc w:val="left"/>
            </w:pPr>
            <w:r>
              <w:rPr>
                <w:rFonts w:hint="eastAsia"/>
              </w:rPr>
              <w:t>其他</w:t>
            </w:r>
          </w:p>
        </w:tc>
        <w:tc>
          <w:tcPr>
            <w:tcW w:w="4785" w:type="dxa"/>
          </w:tcPr>
          <w:p w:rsidR="00811668" w:rsidRDefault="00811668" w:rsidP="00811668">
            <w:pPr>
              <w:jc w:val="right"/>
            </w:pPr>
            <w:r>
              <w:t>-</w:t>
            </w:r>
          </w:p>
        </w:tc>
      </w:tr>
      <w:tr w:rsidR="00811668" w:rsidTr="00811668">
        <w:tc>
          <w:tcPr>
            <w:tcW w:w="743" w:type="dxa"/>
          </w:tcPr>
          <w:p w:rsidR="00811668" w:rsidRDefault="00811668" w:rsidP="00811668">
            <w:pPr>
              <w:jc w:val="center"/>
            </w:pPr>
            <w:r>
              <w:t>9</w:t>
            </w:r>
          </w:p>
        </w:tc>
        <w:tc>
          <w:tcPr>
            <w:tcW w:w="2977" w:type="dxa"/>
          </w:tcPr>
          <w:p w:rsidR="00811668" w:rsidRDefault="00811668" w:rsidP="00811668">
            <w:pPr>
              <w:jc w:val="left"/>
            </w:pPr>
            <w:r>
              <w:rPr>
                <w:rFonts w:hint="eastAsia"/>
              </w:rPr>
              <w:t>合计</w:t>
            </w:r>
          </w:p>
        </w:tc>
        <w:tc>
          <w:tcPr>
            <w:tcW w:w="4785" w:type="dxa"/>
          </w:tcPr>
          <w:p w:rsidR="00811668" w:rsidRDefault="00811668" w:rsidP="00811668">
            <w:pPr>
              <w:jc w:val="right"/>
            </w:pPr>
            <w:r>
              <w:t>1,895,285.71</w:t>
            </w:r>
          </w:p>
        </w:tc>
      </w:tr>
    </w:tbl>
    <w:p w:rsidR="00811668" w:rsidRDefault="00811668" w:rsidP="00811668">
      <w:pPr>
        <w:pStyle w:val="-3"/>
        <w:spacing w:before="156" w:after="156"/>
        <w:rPr>
          <w:rFonts w:hint="eastAsia"/>
        </w:rPr>
      </w:pPr>
      <w:r>
        <w:rPr>
          <w:rFonts w:hint="eastAsia"/>
        </w:rPr>
        <w:t>报告期末持有的处于转股期的可转换债券明细</w:t>
      </w:r>
    </w:p>
    <w:p w:rsidR="00811668" w:rsidRDefault="00811668" w:rsidP="00811668">
      <w:pPr>
        <w:pStyle w:val="-"/>
        <w:ind w:firstLine="420"/>
        <w:rPr>
          <w:rFonts w:hint="eastAsia"/>
        </w:rPr>
      </w:pPr>
      <w:r>
        <w:rPr>
          <w:rFonts w:hint="eastAsia"/>
        </w:rPr>
        <w:t>本基金本报告期末未持有处于转股期的可转换债券。</w:t>
      </w:r>
    </w:p>
    <w:p w:rsidR="00811668" w:rsidRDefault="00811668" w:rsidP="00811668">
      <w:pPr>
        <w:pStyle w:val="-3"/>
        <w:spacing w:before="156" w:after="156"/>
        <w:rPr>
          <w:rFonts w:hint="eastAsia"/>
        </w:rPr>
      </w:pPr>
      <w:r>
        <w:rPr>
          <w:rFonts w:hint="eastAsia"/>
        </w:rPr>
        <w:t>报告期末前十名股票中存在流通受限情况的说明</w:t>
      </w:r>
    </w:p>
    <w:p w:rsidR="00811668" w:rsidRDefault="00811668" w:rsidP="00811668">
      <w:pPr>
        <w:pStyle w:val="-"/>
        <w:ind w:firstLine="420"/>
        <w:rPr>
          <w:rFonts w:hint="eastAsia"/>
        </w:rPr>
      </w:pPr>
      <w:r>
        <w:rPr>
          <w:rFonts w:hint="eastAsia"/>
        </w:rPr>
        <w:t>无。</w:t>
      </w:r>
    </w:p>
    <w:p w:rsidR="00811668" w:rsidRDefault="00811668" w:rsidP="00811668">
      <w:pPr>
        <w:pStyle w:val="-1"/>
        <w:ind w:left="281" w:hanging="281"/>
        <w:rPr>
          <w:rFonts w:hint="eastAsia"/>
        </w:rPr>
      </w:pPr>
      <w:r>
        <w:rPr>
          <w:rFonts w:hint="eastAsia"/>
        </w:rPr>
        <w:t>开放式基金份额变动</w:t>
      </w:r>
    </w:p>
    <w:p w:rsidR="00811668" w:rsidRDefault="00811668" w:rsidP="00811668">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811668" w:rsidTr="00811668">
        <w:trPr>
          <w:cnfStyle w:val="100000000000" w:firstRow="1" w:lastRow="0" w:firstColumn="0" w:lastColumn="0" w:oddVBand="0" w:evenVBand="0" w:oddHBand="0" w:evenHBand="0" w:firstRowFirstColumn="0" w:firstRowLastColumn="0" w:lastRowFirstColumn="0" w:lastRowLastColumn="0"/>
        </w:trPr>
        <w:tc>
          <w:tcPr>
            <w:tcW w:w="2768" w:type="dxa"/>
          </w:tcPr>
          <w:p w:rsidR="00811668" w:rsidRPr="00811668" w:rsidRDefault="00811668" w:rsidP="00811668">
            <w:pPr>
              <w:jc w:val="center"/>
              <w:rPr>
                <w:b/>
              </w:rPr>
            </w:pPr>
            <w:r w:rsidRPr="00811668">
              <w:rPr>
                <w:rFonts w:hint="eastAsia"/>
                <w:b/>
              </w:rPr>
              <w:lastRenderedPageBreak/>
              <w:t>项目</w:t>
            </w:r>
          </w:p>
        </w:tc>
        <w:tc>
          <w:tcPr>
            <w:tcW w:w="2769" w:type="dxa"/>
          </w:tcPr>
          <w:p w:rsidR="00811668" w:rsidRPr="00811668" w:rsidRDefault="00811668" w:rsidP="00811668">
            <w:pPr>
              <w:jc w:val="center"/>
              <w:rPr>
                <w:b/>
              </w:rPr>
            </w:pPr>
            <w:r w:rsidRPr="00811668">
              <w:rPr>
                <w:rFonts w:hint="eastAsia"/>
                <w:b/>
              </w:rPr>
              <w:t>南方医药保健灵活配置混合</w:t>
            </w:r>
            <w:r w:rsidRPr="00811668">
              <w:rPr>
                <w:rFonts w:hint="eastAsia"/>
                <w:b/>
              </w:rPr>
              <w:t>A</w:t>
            </w:r>
          </w:p>
        </w:tc>
        <w:tc>
          <w:tcPr>
            <w:tcW w:w="2769" w:type="dxa"/>
          </w:tcPr>
          <w:p w:rsidR="00811668" w:rsidRPr="00811668" w:rsidRDefault="00811668" w:rsidP="00811668">
            <w:pPr>
              <w:jc w:val="center"/>
              <w:rPr>
                <w:b/>
              </w:rPr>
            </w:pPr>
            <w:r w:rsidRPr="00811668">
              <w:rPr>
                <w:rFonts w:hint="eastAsia"/>
                <w:b/>
              </w:rPr>
              <w:t>南方医药保健灵活配置混合</w:t>
            </w:r>
            <w:r w:rsidRPr="00811668">
              <w:rPr>
                <w:rFonts w:hint="eastAsia"/>
                <w:b/>
              </w:rPr>
              <w:t>C</w:t>
            </w:r>
          </w:p>
        </w:tc>
      </w:tr>
      <w:tr w:rsidR="00811668" w:rsidTr="00811668">
        <w:tc>
          <w:tcPr>
            <w:tcW w:w="2768" w:type="dxa"/>
          </w:tcPr>
          <w:p w:rsidR="00811668" w:rsidRDefault="00811668" w:rsidP="00811668">
            <w:pPr>
              <w:jc w:val="left"/>
            </w:pPr>
            <w:r>
              <w:rPr>
                <w:rFonts w:hint="eastAsia"/>
              </w:rPr>
              <w:t>报告期期初基金份额总额</w:t>
            </w:r>
          </w:p>
        </w:tc>
        <w:tc>
          <w:tcPr>
            <w:tcW w:w="2769" w:type="dxa"/>
          </w:tcPr>
          <w:p w:rsidR="00811668" w:rsidRDefault="00811668" w:rsidP="00811668">
            <w:pPr>
              <w:jc w:val="right"/>
            </w:pPr>
            <w:r>
              <w:t>868,984,095.30</w:t>
            </w:r>
          </w:p>
        </w:tc>
        <w:tc>
          <w:tcPr>
            <w:tcW w:w="2769" w:type="dxa"/>
          </w:tcPr>
          <w:p w:rsidR="00811668" w:rsidRDefault="00811668" w:rsidP="00811668">
            <w:pPr>
              <w:jc w:val="right"/>
            </w:pPr>
            <w:r>
              <w:t>30,126,550.82</w:t>
            </w:r>
          </w:p>
        </w:tc>
      </w:tr>
      <w:tr w:rsidR="00811668" w:rsidTr="00811668">
        <w:tc>
          <w:tcPr>
            <w:tcW w:w="2768" w:type="dxa"/>
          </w:tcPr>
          <w:p w:rsidR="00811668" w:rsidRDefault="00811668" w:rsidP="00811668">
            <w:pPr>
              <w:jc w:val="left"/>
            </w:pPr>
            <w:r>
              <w:rPr>
                <w:rFonts w:hint="eastAsia"/>
              </w:rPr>
              <w:t>报告期期间基金总申购份额</w:t>
            </w:r>
          </w:p>
        </w:tc>
        <w:tc>
          <w:tcPr>
            <w:tcW w:w="2769" w:type="dxa"/>
          </w:tcPr>
          <w:p w:rsidR="00811668" w:rsidRDefault="00811668" w:rsidP="00811668">
            <w:pPr>
              <w:jc w:val="right"/>
            </w:pPr>
            <w:r>
              <w:t>19,065,178.00</w:t>
            </w:r>
          </w:p>
        </w:tc>
        <w:tc>
          <w:tcPr>
            <w:tcW w:w="2769" w:type="dxa"/>
          </w:tcPr>
          <w:p w:rsidR="00811668" w:rsidRDefault="00811668" w:rsidP="00811668">
            <w:pPr>
              <w:jc w:val="right"/>
            </w:pPr>
            <w:r>
              <w:t>2,381,586.85</w:t>
            </w:r>
          </w:p>
        </w:tc>
      </w:tr>
      <w:tr w:rsidR="00811668" w:rsidTr="00811668">
        <w:tc>
          <w:tcPr>
            <w:tcW w:w="2768" w:type="dxa"/>
          </w:tcPr>
          <w:p w:rsidR="00811668" w:rsidRDefault="00811668" w:rsidP="00811668">
            <w:pPr>
              <w:jc w:val="left"/>
            </w:pPr>
            <w:r>
              <w:rPr>
                <w:rFonts w:hint="eastAsia"/>
              </w:rPr>
              <w:t>减：报告期期间基金总赎回份额</w:t>
            </w:r>
          </w:p>
        </w:tc>
        <w:tc>
          <w:tcPr>
            <w:tcW w:w="2769" w:type="dxa"/>
          </w:tcPr>
          <w:p w:rsidR="00811668" w:rsidRDefault="00811668" w:rsidP="00811668">
            <w:pPr>
              <w:jc w:val="right"/>
            </w:pPr>
            <w:r>
              <w:t>63,827,989.99</w:t>
            </w:r>
          </w:p>
        </w:tc>
        <w:tc>
          <w:tcPr>
            <w:tcW w:w="2769" w:type="dxa"/>
          </w:tcPr>
          <w:p w:rsidR="00811668" w:rsidRDefault="00811668" w:rsidP="00811668">
            <w:pPr>
              <w:jc w:val="right"/>
            </w:pPr>
            <w:r>
              <w:t>2,059,289.73</w:t>
            </w:r>
          </w:p>
        </w:tc>
      </w:tr>
      <w:tr w:rsidR="00811668" w:rsidTr="00811668">
        <w:tc>
          <w:tcPr>
            <w:tcW w:w="2768" w:type="dxa"/>
          </w:tcPr>
          <w:p w:rsidR="00811668" w:rsidRDefault="00811668" w:rsidP="00811668">
            <w:pPr>
              <w:jc w:val="left"/>
            </w:pPr>
            <w:r>
              <w:rPr>
                <w:rFonts w:hint="eastAsia"/>
              </w:rPr>
              <w:t>报告期期间基金拆分变动份额（份额减少以</w:t>
            </w:r>
            <w:r>
              <w:rPr>
                <w:rFonts w:hint="eastAsia"/>
              </w:rPr>
              <w:t>"-"</w:t>
            </w:r>
            <w:r>
              <w:rPr>
                <w:rFonts w:hint="eastAsia"/>
              </w:rPr>
              <w:t>填列）</w:t>
            </w:r>
          </w:p>
        </w:tc>
        <w:tc>
          <w:tcPr>
            <w:tcW w:w="2769" w:type="dxa"/>
          </w:tcPr>
          <w:p w:rsidR="00811668" w:rsidRDefault="00811668" w:rsidP="00811668">
            <w:pPr>
              <w:jc w:val="right"/>
            </w:pPr>
            <w:r>
              <w:t>-</w:t>
            </w:r>
          </w:p>
        </w:tc>
        <w:tc>
          <w:tcPr>
            <w:tcW w:w="2769" w:type="dxa"/>
          </w:tcPr>
          <w:p w:rsidR="00811668" w:rsidRDefault="00811668" w:rsidP="00811668">
            <w:pPr>
              <w:jc w:val="right"/>
            </w:pPr>
            <w:r>
              <w:t>-</w:t>
            </w:r>
          </w:p>
        </w:tc>
      </w:tr>
      <w:tr w:rsidR="00811668" w:rsidTr="00811668">
        <w:tc>
          <w:tcPr>
            <w:tcW w:w="2768" w:type="dxa"/>
          </w:tcPr>
          <w:p w:rsidR="00811668" w:rsidRDefault="00811668" w:rsidP="00811668">
            <w:pPr>
              <w:jc w:val="left"/>
            </w:pPr>
            <w:r>
              <w:rPr>
                <w:rFonts w:hint="eastAsia"/>
              </w:rPr>
              <w:t>报告期期末基金份额总额</w:t>
            </w:r>
          </w:p>
        </w:tc>
        <w:tc>
          <w:tcPr>
            <w:tcW w:w="2769" w:type="dxa"/>
          </w:tcPr>
          <w:p w:rsidR="00811668" w:rsidRDefault="00811668" w:rsidP="00811668">
            <w:pPr>
              <w:jc w:val="right"/>
            </w:pPr>
            <w:r>
              <w:t>824,221,283.31</w:t>
            </w:r>
          </w:p>
        </w:tc>
        <w:tc>
          <w:tcPr>
            <w:tcW w:w="2769" w:type="dxa"/>
          </w:tcPr>
          <w:p w:rsidR="00811668" w:rsidRDefault="00811668" w:rsidP="00811668">
            <w:pPr>
              <w:jc w:val="right"/>
            </w:pPr>
            <w:r>
              <w:t>30,448,847.94</w:t>
            </w:r>
          </w:p>
        </w:tc>
      </w:tr>
    </w:tbl>
    <w:p w:rsidR="00811668" w:rsidRDefault="00811668" w:rsidP="00811668">
      <w:pPr>
        <w:pStyle w:val="-1"/>
        <w:ind w:left="281" w:hanging="281"/>
        <w:rPr>
          <w:rFonts w:hint="eastAsia"/>
        </w:rPr>
      </w:pPr>
      <w:r>
        <w:rPr>
          <w:rFonts w:hint="eastAsia"/>
        </w:rPr>
        <w:t>基金管理人运用固有资金投资本基金情况</w:t>
      </w:r>
    </w:p>
    <w:p w:rsidR="00811668" w:rsidRDefault="00811668" w:rsidP="00811668">
      <w:pPr>
        <w:pStyle w:val="-2"/>
        <w:spacing w:before="312"/>
        <w:rPr>
          <w:rFonts w:hint="eastAsia"/>
        </w:rPr>
      </w:pPr>
      <w:r>
        <w:rPr>
          <w:rFonts w:hint="eastAsia"/>
        </w:rPr>
        <w:t>基金管理人持有本基金份额变动情况</w:t>
      </w:r>
    </w:p>
    <w:p w:rsidR="00811668" w:rsidRDefault="00811668" w:rsidP="00811668">
      <w:pPr>
        <w:pStyle w:val="-"/>
        <w:ind w:firstLine="420"/>
        <w:rPr>
          <w:rFonts w:hint="eastAsia"/>
        </w:rPr>
      </w:pPr>
      <w:r>
        <w:rPr>
          <w:rFonts w:hint="eastAsia"/>
        </w:rPr>
        <w:t>本报告期末，基金管理人未持有本基金份额。</w:t>
      </w:r>
    </w:p>
    <w:p w:rsidR="00811668" w:rsidRDefault="00811668" w:rsidP="00811668">
      <w:pPr>
        <w:pStyle w:val="-2"/>
        <w:spacing w:before="312"/>
        <w:rPr>
          <w:rFonts w:hint="eastAsia"/>
        </w:rPr>
      </w:pPr>
      <w:r>
        <w:rPr>
          <w:rFonts w:hint="eastAsia"/>
        </w:rPr>
        <w:t>基金管理人运用固有资金投资本基金交易明细</w:t>
      </w:r>
    </w:p>
    <w:p w:rsidR="00811668" w:rsidRDefault="00811668" w:rsidP="00811668">
      <w:pPr>
        <w:pStyle w:val="-"/>
        <w:ind w:firstLine="420"/>
        <w:rPr>
          <w:rFonts w:hint="eastAsia"/>
        </w:rPr>
      </w:pPr>
      <w:r>
        <w:rPr>
          <w:rFonts w:hint="eastAsia"/>
        </w:rPr>
        <w:t>本报告期内，基金管理人不存在申购、赎回或买卖本基金的情况。</w:t>
      </w:r>
    </w:p>
    <w:p w:rsidR="00811668" w:rsidRDefault="00811668" w:rsidP="00811668">
      <w:pPr>
        <w:pStyle w:val="-1"/>
        <w:ind w:left="281" w:hanging="281"/>
        <w:rPr>
          <w:rFonts w:hint="eastAsia"/>
        </w:rPr>
      </w:pPr>
      <w:r>
        <w:rPr>
          <w:rFonts w:hint="eastAsia"/>
        </w:rPr>
        <w:t>影响投资者决策的其他重要信息</w:t>
      </w:r>
    </w:p>
    <w:p w:rsidR="00811668" w:rsidRDefault="00811668" w:rsidP="00811668">
      <w:pPr>
        <w:pStyle w:val="-2"/>
        <w:spacing w:before="312"/>
        <w:rPr>
          <w:rFonts w:hint="eastAsia"/>
        </w:rPr>
      </w:pPr>
      <w:r>
        <w:rPr>
          <w:rFonts w:hint="eastAsia"/>
        </w:rPr>
        <w:t>报告期内单一投资者持有基金份额比例达到或超过20%的情况</w:t>
      </w:r>
    </w:p>
    <w:p w:rsidR="00811668" w:rsidRDefault="00811668" w:rsidP="00811668">
      <w:pPr>
        <w:pStyle w:val="-"/>
        <w:ind w:firstLine="420"/>
        <w:rPr>
          <w:rFonts w:hint="eastAsia"/>
        </w:rPr>
      </w:pPr>
      <w:r>
        <w:rPr>
          <w:rFonts w:hint="eastAsia"/>
        </w:rPr>
        <w:t>报告期内单一投资者持有基金份额比例不存在达到或超过20%的情况。</w:t>
      </w:r>
    </w:p>
    <w:p w:rsidR="00811668" w:rsidRDefault="00811668" w:rsidP="00811668">
      <w:pPr>
        <w:pStyle w:val="-2"/>
        <w:spacing w:before="312"/>
        <w:rPr>
          <w:rFonts w:hint="eastAsia"/>
        </w:rPr>
      </w:pPr>
      <w:r>
        <w:rPr>
          <w:rFonts w:hint="eastAsia"/>
        </w:rPr>
        <w:t>影响投资者决策的其他重要信息</w:t>
      </w:r>
    </w:p>
    <w:p w:rsidR="00811668" w:rsidRDefault="00811668" w:rsidP="00811668">
      <w:pPr>
        <w:pStyle w:val="-"/>
        <w:ind w:firstLine="420"/>
        <w:rPr>
          <w:rFonts w:hint="eastAsia"/>
        </w:rPr>
      </w:pPr>
      <w:r>
        <w:rPr>
          <w:rFonts w:hint="eastAsia"/>
        </w:rPr>
        <w:t>无。</w:t>
      </w:r>
    </w:p>
    <w:p w:rsidR="00811668" w:rsidRDefault="00811668" w:rsidP="00811668">
      <w:pPr>
        <w:pStyle w:val="-1"/>
        <w:ind w:left="281" w:hanging="281"/>
        <w:rPr>
          <w:rFonts w:hint="eastAsia"/>
        </w:rPr>
      </w:pPr>
      <w:r>
        <w:rPr>
          <w:rFonts w:hint="eastAsia"/>
        </w:rPr>
        <w:t>备查文件目录</w:t>
      </w:r>
    </w:p>
    <w:p w:rsidR="00811668" w:rsidRDefault="00811668" w:rsidP="00811668">
      <w:pPr>
        <w:pStyle w:val="-2"/>
        <w:spacing w:before="312"/>
        <w:rPr>
          <w:rFonts w:hint="eastAsia"/>
        </w:rPr>
      </w:pPr>
      <w:r>
        <w:rPr>
          <w:rFonts w:hint="eastAsia"/>
        </w:rPr>
        <w:t>备查文件目录</w:t>
      </w:r>
    </w:p>
    <w:p w:rsidR="00811668" w:rsidRDefault="00811668" w:rsidP="00811668">
      <w:pPr>
        <w:pStyle w:val="-"/>
        <w:ind w:firstLine="420"/>
        <w:rPr>
          <w:rFonts w:hint="eastAsia"/>
        </w:rPr>
      </w:pPr>
      <w:r>
        <w:rPr>
          <w:rFonts w:hint="eastAsia"/>
        </w:rPr>
        <w:t>1、《南方医药保健灵活配置混合型证券投资基金基金合同》；</w:t>
      </w:r>
    </w:p>
    <w:p w:rsidR="00811668" w:rsidRDefault="00811668" w:rsidP="00811668">
      <w:pPr>
        <w:pStyle w:val="-"/>
        <w:ind w:firstLine="420"/>
        <w:rPr>
          <w:rFonts w:hint="eastAsia"/>
        </w:rPr>
      </w:pPr>
      <w:r>
        <w:rPr>
          <w:rFonts w:hint="eastAsia"/>
        </w:rPr>
        <w:t>2、《南方医药保健灵活配置混合型证券投资基金托管协议》；</w:t>
      </w:r>
    </w:p>
    <w:p w:rsidR="00811668" w:rsidRDefault="00811668" w:rsidP="00811668">
      <w:pPr>
        <w:pStyle w:val="-"/>
        <w:ind w:firstLine="420"/>
        <w:rPr>
          <w:rFonts w:hint="eastAsia"/>
        </w:rPr>
      </w:pPr>
      <w:r>
        <w:rPr>
          <w:rFonts w:hint="eastAsia"/>
        </w:rPr>
        <w:t>3、南方医药保健灵活配置混合型证券投资基金2025年4季度报告原文。</w:t>
      </w:r>
    </w:p>
    <w:p w:rsidR="00811668" w:rsidRDefault="00811668" w:rsidP="00811668">
      <w:pPr>
        <w:pStyle w:val="-2"/>
        <w:spacing w:before="312"/>
        <w:rPr>
          <w:rFonts w:hint="eastAsia"/>
        </w:rPr>
      </w:pPr>
      <w:r>
        <w:rPr>
          <w:rFonts w:hint="eastAsia"/>
        </w:rPr>
        <w:t>存放地点</w:t>
      </w:r>
    </w:p>
    <w:p w:rsidR="00811668" w:rsidRDefault="00811668" w:rsidP="00811668">
      <w:pPr>
        <w:pStyle w:val="-"/>
        <w:ind w:firstLine="420"/>
        <w:rPr>
          <w:rFonts w:hint="eastAsia"/>
        </w:rPr>
      </w:pPr>
      <w:r>
        <w:rPr>
          <w:rFonts w:hint="eastAsia"/>
        </w:rPr>
        <w:lastRenderedPageBreak/>
        <w:t>深圳市福田区莲花街道益田路5999号基金大厦32-42楼。</w:t>
      </w:r>
    </w:p>
    <w:p w:rsidR="00811668" w:rsidRDefault="00811668" w:rsidP="00811668">
      <w:pPr>
        <w:pStyle w:val="-2"/>
        <w:spacing w:before="312"/>
        <w:rPr>
          <w:rFonts w:hint="eastAsia"/>
        </w:rPr>
      </w:pPr>
      <w:r>
        <w:rPr>
          <w:rFonts w:hint="eastAsia"/>
        </w:rPr>
        <w:t>查阅方式</w:t>
      </w:r>
    </w:p>
    <w:p w:rsidR="00811668" w:rsidRDefault="00811668" w:rsidP="00811668">
      <w:pPr>
        <w:pStyle w:val="-"/>
        <w:ind w:firstLine="420"/>
        <w:rPr>
          <w:rFonts w:hint="eastAsia"/>
        </w:rPr>
      </w:pPr>
      <w:r>
        <w:rPr>
          <w:rFonts w:hint="eastAsia"/>
        </w:rPr>
        <w:t>网站：http://www.nffund.com</w:t>
      </w:r>
    </w:p>
    <w:p w:rsidR="003C7DC3" w:rsidRDefault="00811668" w:rsidP="00811668">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1668" w:rsidRDefault="00811668" w:rsidP="00D17C56">
      <w:r>
        <w:separator/>
      </w:r>
    </w:p>
  </w:endnote>
  <w:endnote w:type="continuationSeparator" w:id="0">
    <w:p w:rsidR="00811668" w:rsidRDefault="00811668"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1668" w:rsidRDefault="00811668">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811668" w:rsidRPr="00811668">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811668">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811668">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1668" w:rsidRDefault="00811668">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1668" w:rsidRDefault="00811668" w:rsidP="00D17C56">
      <w:r>
        <w:separator/>
      </w:r>
    </w:p>
  </w:footnote>
  <w:footnote w:type="continuationSeparator" w:id="0">
    <w:p w:rsidR="00811668" w:rsidRDefault="00811668"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1668" w:rsidRDefault="00811668">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811668" w:rsidP="00AE3F5B">
    <w:pPr>
      <w:pStyle w:val="a7"/>
      <w:pBdr>
        <w:bottom w:val="single" w:sz="4" w:space="1" w:color="auto"/>
      </w:pBdr>
      <w:jc w:val="right"/>
    </w:pPr>
    <w:r>
      <w:rPr>
        <w:rFonts w:hint="eastAsia"/>
      </w:rPr>
      <w:t>南方医药保健灵活配置混合型证券投资基金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1668"/>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305DEC5"/>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9205F2-898C-484E-A5D0-525716B64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1248</Words>
  <Characters>7115</Characters>
  <Application>Microsoft Office Word</Application>
  <DocSecurity>0</DocSecurity>
  <Lines>59</Lines>
  <Paragraphs>16</Paragraphs>
  <ScaleCrop>false</ScaleCrop>
  <Company>MC SYSTEM</Company>
  <LinksUpToDate>false</LinksUpToDate>
  <CharactersWithSpaces>8347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2026-01-20T02:45:00Z</dcterms:created>
  <dcterms:modified xsi:type="dcterms:W3CDTF">2026-01-20T02:45:00Z</dcterms:modified>
</cp:coreProperties>
</file>