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C84E7">
      <w:pPr>
        <w:pStyle w:val="18"/>
        <w:ind w:firstLine="420"/>
      </w:pPr>
      <w:bookmarkStart w:id="207" w:name="_GoBack"/>
      <w:bookmarkEnd w:id="207"/>
    </w:p>
    <w:p w14:paraId="26C25085">
      <w:pPr>
        <w:jc w:val="center"/>
        <w:rPr>
          <w:rFonts w:ascii="宋体" w:hAnsi="宋体"/>
          <w:b/>
          <w:bCs/>
          <w:sz w:val="28"/>
          <w:szCs w:val="30"/>
        </w:rPr>
      </w:pPr>
    </w:p>
    <w:p w14:paraId="2299224D">
      <w:pPr>
        <w:jc w:val="center"/>
        <w:rPr>
          <w:rFonts w:ascii="宋体" w:hAnsi="宋体"/>
          <w:b/>
          <w:bCs/>
          <w:sz w:val="48"/>
          <w:szCs w:val="30"/>
        </w:rPr>
      </w:pPr>
      <w:r>
        <w:rPr>
          <w:rFonts w:ascii="宋体" w:hAnsi="宋体"/>
          <w:b/>
          <w:bCs/>
          <w:sz w:val="48"/>
          <w:szCs w:val="30"/>
        </w:rPr>
        <w:t>南方安颐混合型证券投资基金2025年年度报告</w:t>
      </w:r>
    </w:p>
    <w:p w14:paraId="01D449E4">
      <w:pPr>
        <w:jc w:val="center"/>
        <w:rPr>
          <w:rFonts w:ascii="宋体" w:hAnsi="宋体"/>
          <w:b/>
          <w:bCs/>
          <w:sz w:val="48"/>
          <w:szCs w:val="30"/>
        </w:rPr>
      </w:pPr>
      <w:bookmarkStart w:id="0" w:name="OLE_LINK1"/>
      <w:bookmarkStart w:id="1" w:name="OLE_LINK2"/>
    </w:p>
    <w:p w14:paraId="4B35A707">
      <w:pPr>
        <w:jc w:val="center"/>
        <w:rPr>
          <w:rFonts w:ascii="宋体" w:hAnsi="宋体"/>
          <w:b/>
          <w:bCs/>
          <w:sz w:val="28"/>
          <w:szCs w:val="30"/>
        </w:rPr>
      </w:pPr>
    </w:p>
    <w:bookmarkEnd w:id="0"/>
    <w:bookmarkEnd w:id="1"/>
    <w:p w14:paraId="148488DE">
      <w:pPr>
        <w:jc w:val="center"/>
        <w:rPr>
          <w:rFonts w:ascii="宋体" w:hAnsi="宋体"/>
          <w:b/>
          <w:bCs/>
          <w:sz w:val="28"/>
          <w:szCs w:val="30"/>
        </w:rPr>
      </w:pPr>
      <w:r>
        <w:rPr>
          <w:rFonts w:ascii="宋体" w:hAnsi="宋体"/>
          <w:b/>
          <w:bCs/>
          <w:sz w:val="28"/>
          <w:szCs w:val="30"/>
        </w:rPr>
        <w:t>2025年12月31日</w:t>
      </w:r>
    </w:p>
    <w:p w14:paraId="1DCBBACF">
      <w:pPr>
        <w:jc w:val="center"/>
        <w:rPr>
          <w:rFonts w:ascii="宋体" w:hAnsi="宋体"/>
          <w:sz w:val="28"/>
          <w:szCs w:val="30"/>
        </w:rPr>
      </w:pPr>
    </w:p>
    <w:p w14:paraId="56C5B2D1">
      <w:pPr>
        <w:jc w:val="center"/>
        <w:rPr>
          <w:rFonts w:ascii="宋体" w:hAnsi="宋体"/>
          <w:sz w:val="28"/>
          <w:szCs w:val="30"/>
        </w:rPr>
      </w:pPr>
    </w:p>
    <w:p w14:paraId="2D9C1F3D">
      <w:pPr>
        <w:jc w:val="center"/>
        <w:rPr>
          <w:rFonts w:ascii="宋体" w:hAnsi="宋体"/>
          <w:sz w:val="28"/>
          <w:szCs w:val="30"/>
        </w:rPr>
      </w:pPr>
    </w:p>
    <w:p w14:paraId="7D6C65A6">
      <w:pPr>
        <w:jc w:val="center"/>
        <w:rPr>
          <w:rFonts w:ascii="宋体" w:hAnsi="宋体"/>
          <w:sz w:val="28"/>
          <w:szCs w:val="30"/>
        </w:rPr>
      </w:pPr>
    </w:p>
    <w:p w14:paraId="017360D3">
      <w:pPr>
        <w:jc w:val="center"/>
        <w:rPr>
          <w:rFonts w:ascii="宋体" w:hAnsi="宋体"/>
          <w:sz w:val="28"/>
          <w:szCs w:val="30"/>
        </w:rPr>
      </w:pPr>
    </w:p>
    <w:p w14:paraId="629108EC">
      <w:pPr>
        <w:jc w:val="center"/>
        <w:rPr>
          <w:rFonts w:ascii="宋体" w:hAnsi="宋体"/>
          <w:sz w:val="28"/>
          <w:szCs w:val="30"/>
        </w:rPr>
      </w:pPr>
    </w:p>
    <w:p w14:paraId="1948F568">
      <w:pPr>
        <w:jc w:val="center"/>
        <w:rPr>
          <w:rFonts w:ascii="宋体" w:hAnsi="宋体"/>
          <w:sz w:val="28"/>
          <w:szCs w:val="30"/>
        </w:rPr>
      </w:pPr>
    </w:p>
    <w:p w14:paraId="51671BDD">
      <w:pPr>
        <w:jc w:val="center"/>
        <w:rPr>
          <w:rFonts w:ascii="宋体" w:hAnsi="宋体"/>
          <w:sz w:val="28"/>
          <w:szCs w:val="30"/>
        </w:rPr>
      </w:pPr>
    </w:p>
    <w:p w14:paraId="49D6A8E8">
      <w:pPr>
        <w:jc w:val="center"/>
        <w:rPr>
          <w:rFonts w:ascii="宋体" w:hAnsi="宋体"/>
          <w:sz w:val="28"/>
          <w:szCs w:val="30"/>
        </w:rPr>
      </w:pPr>
    </w:p>
    <w:p w14:paraId="6F9E022A">
      <w:pPr>
        <w:jc w:val="center"/>
        <w:rPr>
          <w:rFonts w:ascii="宋体" w:hAnsi="宋体"/>
          <w:sz w:val="28"/>
          <w:szCs w:val="30"/>
        </w:rPr>
      </w:pPr>
    </w:p>
    <w:p w14:paraId="5B7AC29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155D496">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1EFC4F6F">
      <w:pPr>
        <w:ind w:firstLine="1687" w:firstLineChars="600"/>
        <w:rPr>
          <w:rFonts w:ascii="宋体" w:hAnsi="宋体"/>
          <w:b/>
          <w:bCs/>
          <w:sz w:val="28"/>
          <w:szCs w:val="30"/>
        </w:rPr>
      </w:pPr>
      <w:r>
        <w:rPr>
          <w:rFonts w:hint="eastAsia" w:ascii="宋体" w:hAnsi="宋体"/>
          <w:b/>
          <w:bCs/>
          <w:sz w:val="28"/>
          <w:szCs w:val="30"/>
        </w:rPr>
        <w:t>送出日期：2026年3月31日</w:t>
      </w:r>
    </w:p>
    <w:p w14:paraId="5DDD768B">
      <w:pPr>
        <w:ind w:firstLine="1687" w:firstLineChars="600"/>
        <w:rPr>
          <w:rFonts w:ascii="宋体" w:hAnsi="宋体"/>
          <w:b/>
          <w:bCs/>
          <w:sz w:val="28"/>
          <w:szCs w:val="30"/>
        </w:rPr>
      </w:pPr>
    </w:p>
    <w:p w14:paraId="50A2BA84">
      <w:pPr>
        <w:snapToGrid w:val="0"/>
        <w:spacing w:line="360" w:lineRule="auto"/>
        <w:jc w:val="left"/>
      </w:pPr>
      <w:r>
        <w:br w:type="page"/>
      </w:r>
    </w:p>
    <w:p w14:paraId="5F542FEC"/>
    <w:p w14:paraId="52D6031B">
      <w:pPr>
        <w:pStyle w:val="26"/>
      </w:pPr>
      <w:bookmarkStart w:id="2" w:name="_Toc9769"/>
      <w:r>
        <w:t>重要提示及目录</w:t>
      </w:r>
      <w:bookmarkEnd w:id="2"/>
    </w:p>
    <w:p w14:paraId="7648A791">
      <w:pPr>
        <w:pStyle w:val="23"/>
      </w:pPr>
      <w:bookmarkStart w:id="3" w:name="_Toc27811"/>
      <w:r>
        <w:t>重要提示</w:t>
      </w:r>
      <w:bookmarkEnd w:id="3"/>
    </w:p>
    <w:p w14:paraId="7791A2C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2195778">
      <w:pPr>
        <w:pStyle w:val="18"/>
        <w:rPr>
          <w:rFonts w:hint="eastAsia"/>
        </w:rPr>
      </w:pPr>
      <w:r>
        <w:rPr>
          <w:rFonts w:hint="eastAsia"/>
        </w:rPr>
        <w:t>本年度报告已经三分之二以上独立董事签字同意，并由董事长签发。</w:t>
      </w:r>
    </w:p>
    <w:p w14:paraId="1A1F532D">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3AEB70C8">
      <w:pPr>
        <w:pStyle w:val="18"/>
        <w:rPr>
          <w:rFonts w:hint="eastAsia"/>
        </w:rPr>
      </w:pPr>
      <w:r>
        <w:rPr>
          <w:rFonts w:hint="eastAsia"/>
        </w:rPr>
        <w:t>基金管理人承诺以诚实信用、勤勉尽责的原则管理和运用基金资产，但不保证基金一定盈利。</w:t>
      </w:r>
    </w:p>
    <w:p w14:paraId="09510B84">
      <w:pPr>
        <w:pStyle w:val="18"/>
        <w:rPr>
          <w:rFonts w:hint="eastAsia"/>
        </w:rPr>
      </w:pPr>
      <w:r>
        <w:rPr>
          <w:rFonts w:hint="eastAsia"/>
        </w:rPr>
        <w:t>基金的过往业绩并不代表其未来表现。投资有风险，投资者在作出投资决策前应仔细阅读本基金的招募说明书及其更新。</w:t>
      </w:r>
    </w:p>
    <w:p w14:paraId="628C1005">
      <w:pPr>
        <w:pStyle w:val="18"/>
        <w:rPr>
          <w:rFonts w:hint="eastAsia"/>
        </w:rPr>
      </w:pPr>
      <w:r>
        <w:rPr>
          <w:rFonts w:hint="eastAsia"/>
        </w:rPr>
        <w:t>本报告期自2025年1月1日起至12月31日止。</w:t>
      </w:r>
    </w:p>
    <w:p w14:paraId="28E2D55E">
      <w:pPr>
        <w:pStyle w:val="23"/>
        <w:pageBreakBefore/>
      </w:pPr>
      <w:bookmarkStart w:id="4" w:name="_Toc9798"/>
      <w:r>
        <w:t>目录</w:t>
      </w:r>
      <w:bookmarkEnd w:id="4"/>
    </w:p>
    <w:sdt>
      <w:sdtPr>
        <w:rPr>
          <w:rFonts w:ascii="宋体" w:hAnsi="宋体" w:eastAsia="宋体"/>
          <w:color w:val="DBDBDB"/>
          <w:sz w:val="21"/>
          <w:szCs w:val="24"/>
          <w:lang w:val="en-US" w:eastAsia="zh-CN" w:bidi="ar-SA"/>
        </w:rPr>
        <w:id w:val="62853"/>
        <w:docPartObj>
          <w:docPartGallery w:val="Table of Contents"/>
          <w:docPartUnique/>
        </w:docPartObj>
      </w:sdtPr>
      <w:sdtEndPr>
        <w:rPr>
          <w:rFonts w:ascii="宋体" w:hAnsi="宋体" w:eastAsia="宋体"/>
          <w:b/>
          <w:color w:val="DBDBDB"/>
          <w:sz w:val="21"/>
          <w:szCs w:val="24"/>
          <w:lang w:val="en-US" w:eastAsia="zh-CN" w:bidi="ar-SA"/>
        </w:rPr>
      </w:sdtEndPr>
      <w:sdtContent>
        <w:p w14:paraId="39C5F94A">
          <w:pPr>
            <w:pStyle w:val="61"/>
            <w:spacing w:before="0" w:beforeLines="0" w:after="0" w:afterLines="0" w:line="240" w:lineRule="auto"/>
            <w:ind w:left="0" w:leftChars="0" w:right="0" w:rightChars="0" w:firstLine="0" w:firstLineChars="0"/>
            <w:jc w:val="center"/>
            <w:rPr>
              <w:b/>
            </w:rPr>
          </w:pPr>
          <w:r>
            <w:rPr>
              <w:b/>
              <w:lang w:val="zh-CN"/>
            </w:rPr>
            <w:t>目录</w:t>
          </w:r>
        </w:p>
        <w:p w14:paraId="4B80623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_Toc9769 </w:instrText>
          </w:r>
          <w:r>
            <w:fldChar w:fldCharType="separate"/>
          </w:r>
          <w:r>
            <w:rPr>
              <w:rFonts w:hint="eastAsia"/>
            </w:rPr>
            <w:t xml:space="preserve">§1 </w:t>
          </w:r>
          <w:r>
            <w:t>重要提示及目录</w:t>
          </w:r>
          <w:r>
            <w:tab/>
          </w:r>
          <w:r>
            <w:fldChar w:fldCharType="begin"/>
          </w:r>
          <w:r>
            <w:instrText xml:space="preserve"> PAGEREF _Toc9769 \h </w:instrText>
          </w:r>
          <w:r>
            <w:fldChar w:fldCharType="separate"/>
          </w:r>
          <w:r>
            <w:t>1</w:t>
          </w:r>
          <w:r>
            <w:fldChar w:fldCharType="end"/>
          </w:r>
          <w:r>
            <w:fldChar w:fldCharType="end"/>
          </w:r>
        </w:p>
        <w:p w14:paraId="0398BC27">
          <w:pPr>
            <w:pStyle w:val="10"/>
            <w:tabs>
              <w:tab w:val="right" w:leader="dot" w:pos="8306"/>
            </w:tabs>
          </w:pPr>
          <w:r>
            <w:fldChar w:fldCharType="begin"/>
          </w:r>
          <w:r>
            <w:instrText xml:space="preserve"> HYPERLINK \l _Toc27811 </w:instrText>
          </w:r>
          <w:r>
            <w:fldChar w:fldCharType="separate"/>
          </w:r>
          <w:r>
            <w:rPr>
              <w:rFonts w:hint="eastAsia"/>
            </w:rPr>
            <w:t xml:space="preserve">1.1 </w:t>
          </w:r>
          <w:r>
            <w:t>重要提示</w:t>
          </w:r>
          <w:r>
            <w:tab/>
          </w:r>
          <w:r>
            <w:fldChar w:fldCharType="begin"/>
          </w:r>
          <w:r>
            <w:instrText xml:space="preserve"> PAGEREF _Toc27811 \h </w:instrText>
          </w:r>
          <w:r>
            <w:fldChar w:fldCharType="separate"/>
          </w:r>
          <w:r>
            <w:t>1</w:t>
          </w:r>
          <w:r>
            <w:fldChar w:fldCharType="end"/>
          </w:r>
          <w:r>
            <w:fldChar w:fldCharType="end"/>
          </w:r>
        </w:p>
        <w:p w14:paraId="3583A645">
          <w:pPr>
            <w:pStyle w:val="10"/>
            <w:tabs>
              <w:tab w:val="right" w:leader="dot" w:pos="8306"/>
            </w:tabs>
          </w:pPr>
          <w:r>
            <w:fldChar w:fldCharType="begin"/>
          </w:r>
          <w:r>
            <w:instrText xml:space="preserve"> HYPERLINK \l _Toc9798 </w:instrText>
          </w:r>
          <w:r>
            <w:fldChar w:fldCharType="separate"/>
          </w:r>
          <w:r>
            <w:rPr>
              <w:rFonts w:hint="eastAsia"/>
            </w:rPr>
            <w:t xml:space="preserve">1.2 </w:t>
          </w:r>
          <w:r>
            <w:t>目录</w:t>
          </w:r>
          <w:r>
            <w:tab/>
          </w:r>
          <w:r>
            <w:fldChar w:fldCharType="begin"/>
          </w:r>
          <w:r>
            <w:instrText xml:space="preserve"> PAGEREF _Toc9798 \h </w:instrText>
          </w:r>
          <w:r>
            <w:fldChar w:fldCharType="separate"/>
          </w:r>
          <w:r>
            <w:t>2</w:t>
          </w:r>
          <w:r>
            <w:fldChar w:fldCharType="end"/>
          </w:r>
          <w:r>
            <w:fldChar w:fldCharType="end"/>
          </w:r>
        </w:p>
        <w:p w14:paraId="40880658">
          <w:pPr>
            <w:pStyle w:val="8"/>
            <w:tabs>
              <w:tab w:val="right" w:leader="dot" w:pos="8306"/>
            </w:tabs>
          </w:pPr>
          <w:r>
            <w:fldChar w:fldCharType="begin"/>
          </w:r>
          <w:r>
            <w:instrText xml:space="preserve"> HYPERLINK \l _Toc4696 </w:instrText>
          </w:r>
          <w:r>
            <w:fldChar w:fldCharType="separate"/>
          </w:r>
          <w:r>
            <w:rPr>
              <w:rFonts w:hint="eastAsia"/>
            </w:rPr>
            <w:t xml:space="preserve">§2 </w:t>
          </w:r>
          <w:r>
            <w:t>基金简介</w:t>
          </w:r>
          <w:r>
            <w:tab/>
          </w:r>
          <w:r>
            <w:fldChar w:fldCharType="begin"/>
          </w:r>
          <w:r>
            <w:instrText xml:space="preserve"> PAGEREF _Toc4696 \h </w:instrText>
          </w:r>
          <w:r>
            <w:fldChar w:fldCharType="separate"/>
          </w:r>
          <w:r>
            <w:t>4</w:t>
          </w:r>
          <w:r>
            <w:fldChar w:fldCharType="end"/>
          </w:r>
          <w:r>
            <w:fldChar w:fldCharType="end"/>
          </w:r>
        </w:p>
        <w:p w14:paraId="3116BAD5">
          <w:pPr>
            <w:pStyle w:val="10"/>
            <w:tabs>
              <w:tab w:val="right" w:leader="dot" w:pos="8306"/>
            </w:tabs>
          </w:pPr>
          <w:r>
            <w:fldChar w:fldCharType="begin"/>
          </w:r>
          <w:r>
            <w:instrText xml:space="preserve"> HYPERLINK \l _Toc678 </w:instrText>
          </w:r>
          <w:r>
            <w:fldChar w:fldCharType="separate"/>
          </w:r>
          <w:r>
            <w:rPr>
              <w:rFonts w:hint="eastAsia"/>
            </w:rPr>
            <w:t xml:space="preserve">2.1 </w:t>
          </w:r>
          <w:r>
            <w:t>基金基本情况</w:t>
          </w:r>
          <w:r>
            <w:tab/>
          </w:r>
          <w:r>
            <w:fldChar w:fldCharType="begin"/>
          </w:r>
          <w:r>
            <w:instrText xml:space="preserve"> PAGEREF _Toc678 \h </w:instrText>
          </w:r>
          <w:r>
            <w:fldChar w:fldCharType="separate"/>
          </w:r>
          <w:r>
            <w:t>4</w:t>
          </w:r>
          <w:r>
            <w:fldChar w:fldCharType="end"/>
          </w:r>
          <w:r>
            <w:fldChar w:fldCharType="end"/>
          </w:r>
        </w:p>
        <w:p w14:paraId="3F88EA63">
          <w:pPr>
            <w:pStyle w:val="10"/>
            <w:tabs>
              <w:tab w:val="right" w:leader="dot" w:pos="8306"/>
            </w:tabs>
          </w:pPr>
          <w:r>
            <w:fldChar w:fldCharType="begin"/>
          </w:r>
          <w:r>
            <w:instrText xml:space="preserve"> HYPERLINK \l _Toc21981 </w:instrText>
          </w:r>
          <w:r>
            <w:fldChar w:fldCharType="separate"/>
          </w:r>
          <w:r>
            <w:rPr>
              <w:rFonts w:hint="eastAsia"/>
            </w:rPr>
            <w:t xml:space="preserve">2.2 </w:t>
          </w:r>
          <w:r>
            <w:t>基金产品说明</w:t>
          </w:r>
          <w:r>
            <w:tab/>
          </w:r>
          <w:r>
            <w:fldChar w:fldCharType="begin"/>
          </w:r>
          <w:r>
            <w:instrText xml:space="preserve"> PAGEREF _Toc21981 \h </w:instrText>
          </w:r>
          <w:r>
            <w:fldChar w:fldCharType="separate"/>
          </w:r>
          <w:r>
            <w:t>4</w:t>
          </w:r>
          <w:r>
            <w:fldChar w:fldCharType="end"/>
          </w:r>
          <w:r>
            <w:fldChar w:fldCharType="end"/>
          </w:r>
        </w:p>
        <w:p w14:paraId="6B58E7D4">
          <w:pPr>
            <w:pStyle w:val="10"/>
            <w:tabs>
              <w:tab w:val="right" w:leader="dot" w:pos="8306"/>
            </w:tabs>
          </w:pPr>
          <w:r>
            <w:fldChar w:fldCharType="begin"/>
          </w:r>
          <w:r>
            <w:instrText xml:space="preserve"> HYPERLINK \l _Toc27330 </w:instrText>
          </w:r>
          <w:r>
            <w:fldChar w:fldCharType="separate"/>
          </w:r>
          <w:r>
            <w:rPr>
              <w:rFonts w:hint="eastAsia"/>
            </w:rPr>
            <w:t xml:space="preserve">2.3 </w:t>
          </w:r>
          <w:r>
            <w:t>基金管理人和基金托管人</w:t>
          </w:r>
          <w:r>
            <w:tab/>
          </w:r>
          <w:r>
            <w:fldChar w:fldCharType="begin"/>
          </w:r>
          <w:r>
            <w:instrText xml:space="preserve"> PAGEREF _Toc27330 \h </w:instrText>
          </w:r>
          <w:r>
            <w:fldChar w:fldCharType="separate"/>
          </w:r>
          <w:r>
            <w:t>4</w:t>
          </w:r>
          <w:r>
            <w:fldChar w:fldCharType="end"/>
          </w:r>
          <w:r>
            <w:fldChar w:fldCharType="end"/>
          </w:r>
        </w:p>
        <w:p w14:paraId="25A73729">
          <w:pPr>
            <w:pStyle w:val="10"/>
            <w:tabs>
              <w:tab w:val="right" w:leader="dot" w:pos="8306"/>
            </w:tabs>
          </w:pPr>
          <w:r>
            <w:fldChar w:fldCharType="begin"/>
          </w:r>
          <w:r>
            <w:instrText xml:space="preserve"> HYPERLINK \l _Toc20390 </w:instrText>
          </w:r>
          <w:r>
            <w:fldChar w:fldCharType="separate"/>
          </w:r>
          <w:r>
            <w:rPr>
              <w:rFonts w:hint="eastAsia"/>
            </w:rPr>
            <w:t xml:space="preserve">2.4 </w:t>
          </w:r>
          <w:r>
            <w:t>信息披露方式</w:t>
          </w:r>
          <w:r>
            <w:tab/>
          </w:r>
          <w:r>
            <w:fldChar w:fldCharType="begin"/>
          </w:r>
          <w:r>
            <w:instrText xml:space="preserve"> PAGEREF _Toc20390 \h </w:instrText>
          </w:r>
          <w:r>
            <w:fldChar w:fldCharType="separate"/>
          </w:r>
          <w:r>
            <w:t>5</w:t>
          </w:r>
          <w:r>
            <w:fldChar w:fldCharType="end"/>
          </w:r>
          <w:r>
            <w:fldChar w:fldCharType="end"/>
          </w:r>
        </w:p>
        <w:p w14:paraId="61AC056F">
          <w:pPr>
            <w:pStyle w:val="10"/>
            <w:tabs>
              <w:tab w:val="right" w:leader="dot" w:pos="8306"/>
            </w:tabs>
          </w:pPr>
          <w:r>
            <w:fldChar w:fldCharType="begin"/>
          </w:r>
          <w:r>
            <w:instrText xml:space="preserve"> HYPERLINK \l _Toc2228 </w:instrText>
          </w:r>
          <w:r>
            <w:fldChar w:fldCharType="separate"/>
          </w:r>
          <w:r>
            <w:rPr>
              <w:rFonts w:hint="eastAsia"/>
            </w:rPr>
            <w:t xml:space="preserve">2.5 </w:t>
          </w:r>
          <w:r>
            <w:t>其他相关资料</w:t>
          </w:r>
          <w:r>
            <w:tab/>
          </w:r>
          <w:r>
            <w:fldChar w:fldCharType="begin"/>
          </w:r>
          <w:r>
            <w:instrText xml:space="preserve"> PAGEREF _Toc2228 \h </w:instrText>
          </w:r>
          <w:r>
            <w:fldChar w:fldCharType="separate"/>
          </w:r>
          <w:r>
            <w:t>5</w:t>
          </w:r>
          <w:r>
            <w:fldChar w:fldCharType="end"/>
          </w:r>
          <w:r>
            <w:fldChar w:fldCharType="end"/>
          </w:r>
        </w:p>
        <w:p w14:paraId="4DEF7A2B">
          <w:pPr>
            <w:pStyle w:val="8"/>
            <w:tabs>
              <w:tab w:val="right" w:leader="dot" w:pos="8306"/>
            </w:tabs>
          </w:pPr>
          <w:r>
            <w:fldChar w:fldCharType="begin"/>
          </w:r>
          <w:r>
            <w:instrText xml:space="preserve"> HYPERLINK \l _Toc28425 </w:instrText>
          </w:r>
          <w:r>
            <w:fldChar w:fldCharType="separate"/>
          </w:r>
          <w:r>
            <w:rPr>
              <w:rFonts w:hint="eastAsia"/>
            </w:rPr>
            <w:t xml:space="preserve">§3 </w:t>
          </w:r>
          <w:r>
            <w:t>主要财务指标、基金净值表现及利润分配情况</w:t>
          </w:r>
          <w:r>
            <w:tab/>
          </w:r>
          <w:r>
            <w:fldChar w:fldCharType="begin"/>
          </w:r>
          <w:r>
            <w:instrText xml:space="preserve"> PAGEREF _Toc28425 \h </w:instrText>
          </w:r>
          <w:r>
            <w:fldChar w:fldCharType="separate"/>
          </w:r>
          <w:r>
            <w:t>6</w:t>
          </w:r>
          <w:r>
            <w:fldChar w:fldCharType="end"/>
          </w:r>
          <w:r>
            <w:fldChar w:fldCharType="end"/>
          </w:r>
        </w:p>
        <w:p w14:paraId="2E317904">
          <w:pPr>
            <w:pStyle w:val="10"/>
            <w:tabs>
              <w:tab w:val="right" w:leader="dot" w:pos="8306"/>
            </w:tabs>
          </w:pPr>
          <w:r>
            <w:fldChar w:fldCharType="begin"/>
          </w:r>
          <w:r>
            <w:instrText xml:space="preserve"> HYPERLINK \l _Toc28024 </w:instrText>
          </w:r>
          <w:r>
            <w:fldChar w:fldCharType="separate"/>
          </w:r>
          <w:r>
            <w:rPr>
              <w:rFonts w:hint="eastAsia"/>
            </w:rPr>
            <w:t xml:space="preserve">3.1 </w:t>
          </w:r>
          <w:r>
            <w:t>主要会计数据和财务指标</w:t>
          </w:r>
          <w:r>
            <w:tab/>
          </w:r>
          <w:r>
            <w:fldChar w:fldCharType="begin"/>
          </w:r>
          <w:r>
            <w:instrText xml:space="preserve"> PAGEREF _Toc28024 \h </w:instrText>
          </w:r>
          <w:r>
            <w:fldChar w:fldCharType="separate"/>
          </w:r>
          <w:r>
            <w:t>6</w:t>
          </w:r>
          <w:r>
            <w:fldChar w:fldCharType="end"/>
          </w:r>
          <w:r>
            <w:fldChar w:fldCharType="end"/>
          </w:r>
        </w:p>
        <w:p w14:paraId="5942BE0E">
          <w:pPr>
            <w:pStyle w:val="10"/>
            <w:tabs>
              <w:tab w:val="right" w:leader="dot" w:pos="8306"/>
            </w:tabs>
          </w:pPr>
          <w:r>
            <w:fldChar w:fldCharType="begin"/>
          </w:r>
          <w:r>
            <w:instrText xml:space="preserve"> HYPERLINK \l _Toc27667 </w:instrText>
          </w:r>
          <w:r>
            <w:fldChar w:fldCharType="separate"/>
          </w:r>
          <w:r>
            <w:rPr>
              <w:rFonts w:hint="eastAsia"/>
            </w:rPr>
            <w:t xml:space="preserve">3.2 </w:t>
          </w:r>
          <w:r>
            <w:t>基金净值表现</w:t>
          </w:r>
          <w:r>
            <w:tab/>
          </w:r>
          <w:r>
            <w:fldChar w:fldCharType="begin"/>
          </w:r>
          <w:r>
            <w:instrText xml:space="preserve"> PAGEREF _Toc27667 \h </w:instrText>
          </w:r>
          <w:r>
            <w:fldChar w:fldCharType="separate"/>
          </w:r>
          <w:r>
            <w:t>6</w:t>
          </w:r>
          <w:r>
            <w:fldChar w:fldCharType="end"/>
          </w:r>
          <w:r>
            <w:fldChar w:fldCharType="end"/>
          </w:r>
        </w:p>
        <w:p w14:paraId="15DEBB61">
          <w:pPr>
            <w:pStyle w:val="10"/>
            <w:tabs>
              <w:tab w:val="right" w:leader="dot" w:pos="8306"/>
            </w:tabs>
          </w:pPr>
          <w:r>
            <w:fldChar w:fldCharType="begin"/>
          </w:r>
          <w:r>
            <w:instrText xml:space="preserve"> HYPERLINK \l _Toc6143 </w:instrText>
          </w:r>
          <w:r>
            <w:fldChar w:fldCharType="separate"/>
          </w:r>
          <w:r>
            <w:rPr>
              <w:rFonts w:hint="eastAsia"/>
            </w:rPr>
            <w:t xml:space="preserve">3.3 </w:t>
          </w:r>
          <w:r>
            <w:t>过去三年基金的利润分配情况</w:t>
          </w:r>
          <w:r>
            <w:tab/>
          </w:r>
          <w:r>
            <w:fldChar w:fldCharType="begin"/>
          </w:r>
          <w:r>
            <w:instrText xml:space="preserve"> PAGEREF _Toc6143 \h </w:instrText>
          </w:r>
          <w:r>
            <w:fldChar w:fldCharType="separate"/>
          </w:r>
          <w:r>
            <w:t>8</w:t>
          </w:r>
          <w:r>
            <w:fldChar w:fldCharType="end"/>
          </w:r>
          <w:r>
            <w:fldChar w:fldCharType="end"/>
          </w:r>
        </w:p>
        <w:p w14:paraId="4E17CB69">
          <w:pPr>
            <w:pStyle w:val="8"/>
            <w:tabs>
              <w:tab w:val="right" w:leader="dot" w:pos="8306"/>
            </w:tabs>
          </w:pPr>
          <w:r>
            <w:fldChar w:fldCharType="begin"/>
          </w:r>
          <w:r>
            <w:instrText xml:space="preserve"> HYPERLINK \l _Toc7349 </w:instrText>
          </w:r>
          <w:r>
            <w:fldChar w:fldCharType="separate"/>
          </w:r>
          <w:r>
            <w:rPr>
              <w:rFonts w:hint="eastAsia"/>
            </w:rPr>
            <w:t xml:space="preserve">§4 </w:t>
          </w:r>
          <w:r>
            <w:t>管理人报告</w:t>
          </w:r>
          <w:r>
            <w:tab/>
          </w:r>
          <w:r>
            <w:fldChar w:fldCharType="begin"/>
          </w:r>
          <w:r>
            <w:instrText xml:space="preserve"> PAGEREF _Toc7349 \h </w:instrText>
          </w:r>
          <w:r>
            <w:fldChar w:fldCharType="separate"/>
          </w:r>
          <w:r>
            <w:t>8</w:t>
          </w:r>
          <w:r>
            <w:fldChar w:fldCharType="end"/>
          </w:r>
          <w:r>
            <w:fldChar w:fldCharType="end"/>
          </w:r>
        </w:p>
        <w:p w14:paraId="728AF9DD">
          <w:pPr>
            <w:pStyle w:val="10"/>
            <w:tabs>
              <w:tab w:val="right" w:leader="dot" w:pos="8306"/>
            </w:tabs>
          </w:pPr>
          <w:r>
            <w:fldChar w:fldCharType="begin"/>
          </w:r>
          <w:r>
            <w:instrText xml:space="preserve"> HYPERLINK \l _Toc13841 </w:instrText>
          </w:r>
          <w:r>
            <w:fldChar w:fldCharType="separate"/>
          </w:r>
          <w:r>
            <w:rPr>
              <w:rFonts w:hint="eastAsia"/>
            </w:rPr>
            <w:t xml:space="preserve">4.1 </w:t>
          </w:r>
          <w:r>
            <w:t>基金管理人及基金经理情况</w:t>
          </w:r>
          <w:r>
            <w:tab/>
          </w:r>
          <w:r>
            <w:fldChar w:fldCharType="begin"/>
          </w:r>
          <w:r>
            <w:instrText xml:space="preserve"> PAGEREF _Toc13841 \h </w:instrText>
          </w:r>
          <w:r>
            <w:fldChar w:fldCharType="separate"/>
          </w:r>
          <w:r>
            <w:t>8</w:t>
          </w:r>
          <w:r>
            <w:fldChar w:fldCharType="end"/>
          </w:r>
          <w:r>
            <w:fldChar w:fldCharType="end"/>
          </w:r>
        </w:p>
        <w:p w14:paraId="5BA2D936">
          <w:pPr>
            <w:pStyle w:val="10"/>
            <w:tabs>
              <w:tab w:val="right" w:leader="dot" w:pos="8306"/>
            </w:tabs>
          </w:pPr>
          <w:r>
            <w:fldChar w:fldCharType="begin"/>
          </w:r>
          <w:r>
            <w:instrText xml:space="preserve"> HYPERLINK \l _Toc28852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_Toc28852 \h </w:instrText>
          </w:r>
          <w:r>
            <w:fldChar w:fldCharType="separate"/>
          </w:r>
          <w:r>
            <w:t>10</w:t>
          </w:r>
          <w:r>
            <w:fldChar w:fldCharType="end"/>
          </w:r>
          <w:r>
            <w:fldChar w:fldCharType="end"/>
          </w:r>
        </w:p>
        <w:p w14:paraId="5D9AB326">
          <w:pPr>
            <w:pStyle w:val="10"/>
            <w:tabs>
              <w:tab w:val="right" w:leader="dot" w:pos="8306"/>
            </w:tabs>
          </w:pPr>
          <w:r>
            <w:fldChar w:fldCharType="begin"/>
          </w:r>
          <w:r>
            <w:instrText xml:space="preserve"> HYPERLINK \l _Toc29973 </w:instrText>
          </w:r>
          <w:r>
            <w:fldChar w:fldCharType="separate"/>
          </w:r>
          <w:r>
            <w:rPr>
              <w:rFonts w:hint="eastAsia"/>
            </w:rPr>
            <w:t xml:space="preserve">4.3 </w:t>
          </w:r>
          <w:r>
            <w:t>管理人对报告期内公平交易情况的专项说明</w:t>
          </w:r>
          <w:r>
            <w:tab/>
          </w:r>
          <w:r>
            <w:fldChar w:fldCharType="begin"/>
          </w:r>
          <w:r>
            <w:instrText xml:space="preserve"> PAGEREF _Toc29973 \h </w:instrText>
          </w:r>
          <w:r>
            <w:fldChar w:fldCharType="separate"/>
          </w:r>
          <w:r>
            <w:t>10</w:t>
          </w:r>
          <w:r>
            <w:fldChar w:fldCharType="end"/>
          </w:r>
          <w:r>
            <w:fldChar w:fldCharType="end"/>
          </w:r>
        </w:p>
        <w:p w14:paraId="20C8EFA9">
          <w:pPr>
            <w:pStyle w:val="10"/>
            <w:tabs>
              <w:tab w:val="right" w:leader="dot" w:pos="8306"/>
            </w:tabs>
          </w:pPr>
          <w:r>
            <w:fldChar w:fldCharType="begin"/>
          </w:r>
          <w:r>
            <w:instrText xml:space="preserve"> HYPERLINK \l _Toc12739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_Toc12739 \h </w:instrText>
          </w:r>
          <w:r>
            <w:fldChar w:fldCharType="separate"/>
          </w:r>
          <w:r>
            <w:t>11</w:t>
          </w:r>
          <w:r>
            <w:fldChar w:fldCharType="end"/>
          </w:r>
          <w:r>
            <w:fldChar w:fldCharType="end"/>
          </w:r>
        </w:p>
        <w:p w14:paraId="35F679D5">
          <w:pPr>
            <w:pStyle w:val="10"/>
            <w:tabs>
              <w:tab w:val="right" w:leader="dot" w:pos="8306"/>
            </w:tabs>
          </w:pPr>
          <w:r>
            <w:fldChar w:fldCharType="begin"/>
          </w:r>
          <w:r>
            <w:instrText xml:space="preserve"> HYPERLINK \l _Toc10803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_Toc10803 \h </w:instrText>
          </w:r>
          <w:r>
            <w:fldChar w:fldCharType="separate"/>
          </w:r>
          <w:r>
            <w:t>11</w:t>
          </w:r>
          <w:r>
            <w:fldChar w:fldCharType="end"/>
          </w:r>
          <w:r>
            <w:fldChar w:fldCharType="end"/>
          </w:r>
        </w:p>
        <w:p w14:paraId="69CD5AF6">
          <w:pPr>
            <w:pStyle w:val="10"/>
            <w:tabs>
              <w:tab w:val="right" w:leader="dot" w:pos="8306"/>
            </w:tabs>
          </w:pPr>
          <w:r>
            <w:fldChar w:fldCharType="begin"/>
          </w:r>
          <w:r>
            <w:instrText xml:space="preserve"> HYPERLINK \l _Toc20904 </w:instrText>
          </w:r>
          <w:r>
            <w:fldChar w:fldCharType="separate"/>
          </w:r>
          <w:r>
            <w:rPr>
              <w:rFonts w:hint="eastAsia"/>
            </w:rPr>
            <w:t xml:space="preserve">4.6 </w:t>
          </w:r>
          <w:r>
            <w:t>管理人内部有关本基金的监察稽核工作情况</w:t>
          </w:r>
          <w:r>
            <w:tab/>
          </w:r>
          <w:r>
            <w:fldChar w:fldCharType="begin"/>
          </w:r>
          <w:r>
            <w:instrText xml:space="preserve"> PAGEREF _Toc20904 \h </w:instrText>
          </w:r>
          <w:r>
            <w:fldChar w:fldCharType="separate"/>
          </w:r>
          <w:r>
            <w:t>12</w:t>
          </w:r>
          <w:r>
            <w:fldChar w:fldCharType="end"/>
          </w:r>
          <w:r>
            <w:fldChar w:fldCharType="end"/>
          </w:r>
        </w:p>
        <w:p w14:paraId="5DEDDD8F">
          <w:pPr>
            <w:pStyle w:val="10"/>
            <w:tabs>
              <w:tab w:val="right" w:leader="dot" w:pos="8306"/>
            </w:tabs>
          </w:pPr>
          <w:r>
            <w:fldChar w:fldCharType="begin"/>
          </w:r>
          <w:r>
            <w:instrText xml:space="preserve"> HYPERLINK \l _Toc5229 </w:instrText>
          </w:r>
          <w:r>
            <w:fldChar w:fldCharType="separate"/>
          </w:r>
          <w:r>
            <w:rPr>
              <w:rFonts w:hint="eastAsia"/>
            </w:rPr>
            <w:t xml:space="preserve">4.7 </w:t>
          </w:r>
          <w:r>
            <w:t>管理人对报告期内基金估值程序等事项的说明</w:t>
          </w:r>
          <w:r>
            <w:tab/>
          </w:r>
          <w:r>
            <w:fldChar w:fldCharType="begin"/>
          </w:r>
          <w:r>
            <w:instrText xml:space="preserve"> PAGEREF _Toc5229 \h </w:instrText>
          </w:r>
          <w:r>
            <w:fldChar w:fldCharType="separate"/>
          </w:r>
          <w:r>
            <w:t>13</w:t>
          </w:r>
          <w:r>
            <w:fldChar w:fldCharType="end"/>
          </w:r>
          <w:r>
            <w:fldChar w:fldCharType="end"/>
          </w:r>
        </w:p>
        <w:p w14:paraId="5E73744B">
          <w:pPr>
            <w:pStyle w:val="10"/>
            <w:tabs>
              <w:tab w:val="right" w:leader="dot" w:pos="8306"/>
            </w:tabs>
          </w:pPr>
          <w:r>
            <w:fldChar w:fldCharType="begin"/>
          </w:r>
          <w:r>
            <w:instrText xml:space="preserve"> HYPERLINK \l _Toc7778 </w:instrText>
          </w:r>
          <w:r>
            <w:fldChar w:fldCharType="separate"/>
          </w:r>
          <w:r>
            <w:rPr>
              <w:rFonts w:hint="eastAsia"/>
            </w:rPr>
            <w:t xml:space="preserve">4.8 </w:t>
          </w:r>
          <w:r>
            <w:t>管理人对报告期内基金利润分配情况的说明</w:t>
          </w:r>
          <w:r>
            <w:tab/>
          </w:r>
          <w:r>
            <w:fldChar w:fldCharType="begin"/>
          </w:r>
          <w:r>
            <w:instrText xml:space="preserve"> PAGEREF _Toc7778 \h </w:instrText>
          </w:r>
          <w:r>
            <w:fldChar w:fldCharType="separate"/>
          </w:r>
          <w:r>
            <w:t>14</w:t>
          </w:r>
          <w:r>
            <w:fldChar w:fldCharType="end"/>
          </w:r>
          <w:r>
            <w:fldChar w:fldCharType="end"/>
          </w:r>
        </w:p>
        <w:p w14:paraId="3503D131">
          <w:pPr>
            <w:pStyle w:val="10"/>
            <w:tabs>
              <w:tab w:val="right" w:leader="dot" w:pos="8306"/>
            </w:tabs>
          </w:pPr>
          <w:r>
            <w:fldChar w:fldCharType="begin"/>
          </w:r>
          <w:r>
            <w:instrText xml:space="preserve"> HYPERLINK \l _Toc20645 </w:instrText>
          </w:r>
          <w:r>
            <w:fldChar w:fldCharType="separate"/>
          </w:r>
          <w:r>
            <w:rPr>
              <w:rFonts w:hint="eastAsia"/>
            </w:rPr>
            <w:t xml:space="preserve">4.9 </w:t>
          </w:r>
          <w:r>
            <w:t>报告期内基金持有人数或基金资产净值预警说明</w:t>
          </w:r>
          <w:r>
            <w:tab/>
          </w:r>
          <w:r>
            <w:fldChar w:fldCharType="begin"/>
          </w:r>
          <w:r>
            <w:instrText xml:space="preserve"> PAGEREF _Toc20645 \h </w:instrText>
          </w:r>
          <w:r>
            <w:fldChar w:fldCharType="separate"/>
          </w:r>
          <w:r>
            <w:t>14</w:t>
          </w:r>
          <w:r>
            <w:fldChar w:fldCharType="end"/>
          </w:r>
          <w:r>
            <w:fldChar w:fldCharType="end"/>
          </w:r>
        </w:p>
        <w:p w14:paraId="2E9938E6">
          <w:pPr>
            <w:pStyle w:val="8"/>
            <w:tabs>
              <w:tab w:val="right" w:leader="dot" w:pos="8306"/>
            </w:tabs>
          </w:pPr>
          <w:r>
            <w:fldChar w:fldCharType="begin"/>
          </w:r>
          <w:r>
            <w:instrText xml:space="preserve"> HYPERLINK \l _Toc13480 </w:instrText>
          </w:r>
          <w:r>
            <w:fldChar w:fldCharType="separate"/>
          </w:r>
          <w:r>
            <w:rPr>
              <w:rFonts w:hint="eastAsia"/>
            </w:rPr>
            <w:t xml:space="preserve">§5 </w:t>
          </w:r>
          <w:r>
            <w:t>托管人报告</w:t>
          </w:r>
          <w:r>
            <w:tab/>
          </w:r>
          <w:r>
            <w:fldChar w:fldCharType="begin"/>
          </w:r>
          <w:r>
            <w:instrText xml:space="preserve"> PAGEREF _Toc13480 \h </w:instrText>
          </w:r>
          <w:r>
            <w:fldChar w:fldCharType="separate"/>
          </w:r>
          <w:r>
            <w:t>14</w:t>
          </w:r>
          <w:r>
            <w:fldChar w:fldCharType="end"/>
          </w:r>
          <w:r>
            <w:fldChar w:fldCharType="end"/>
          </w:r>
        </w:p>
        <w:p w14:paraId="7A8BF4DA">
          <w:pPr>
            <w:pStyle w:val="10"/>
            <w:tabs>
              <w:tab w:val="right" w:leader="dot" w:pos="8306"/>
            </w:tabs>
          </w:pPr>
          <w:r>
            <w:fldChar w:fldCharType="begin"/>
          </w:r>
          <w:r>
            <w:instrText xml:space="preserve"> HYPERLINK \l _Toc5800 </w:instrText>
          </w:r>
          <w:r>
            <w:fldChar w:fldCharType="separate"/>
          </w:r>
          <w:r>
            <w:rPr>
              <w:rFonts w:hint="eastAsia"/>
            </w:rPr>
            <w:t xml:space="preserve">5.1 </w:t>
          </w:r>
          <w:r>
            <w:t>报告期内本基金托管人遵规守信情况声明</w:t>
          </w:r>
          <w:r>
            <w:tab/>
          </w:r>
          <w:r>
            <w:fldChar w:fldCharType="begin"/>
          </w:r>
          <w:r>
            <w:instrText xml:space="preserve"> PAGEREF _Toc5800 \h </w:instrText>
          </w:r>
          <w:r>
            <w:fldChar w:fldCharType="separate"/>
          </w:r>
          <w:r>
            <w:t>14</w:t>
          </w:r>
          <w:r>
            <w:fldChar w:fldCharType="end"/>
          </w:r>
          <w:r>
            <w:fldChar w:fldCharType="end"/>
          </w:r>
        </w:p>
        <w:p w14:paraId="34BC65D4">
          <w:pPr>
            <w:pStyle w:val="10"/>
            <w:tabs>
              <w:tab w:val="right" w:leader="dot" w:pos="8306"/>
            </w:tabs>
          </w:pPr>
          <w:r>
            <w:fldChar w:fldCharType="begin"/>
          </w:r>
          <w:r>
            <w:instrText xml:space="preserve"> HYPERLINK \l _Toc2877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_Toc2877 \h </w:instrText>
          </w:r>
          <w:r>
            <w:fldChar w:fldCharType="separate"/>
          </w:r>
          <w:r>
            <w:t>14</w:t>
          </w:r>
          <w:r>
            <w:fldChar w:fldCharType="end"/>
          </w:r>
          <w:r>
            <w:fldChar w:fldCharType="end"/>
          </w:r>
        </w:p>
        <w:p w14:paraId="09C9E489">
          <w:pPr>
            <w:pStyle w:val="10"/>
            <w:tabs>
              <w:tab w:val="right" w:leader="dot" w:pos="8306"/>
            </w:tabs>
          </w:pPr>
          <w:r>
            <w:fldChar w:fldCharType="begin"/>
          </w:r>
          <w:r>
            <w:instrText xml:space="preserve"> HYPERLINK \l _Toc20404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_Toc20404 \h </w:instrText>
          </w:r>
          <w:r>
            <w:fldChar w:fldCharType="separate"/>
          </w:r>
          <w:r>
            <w:t>14</w:t>
          </w:r>
          <w:r>
            <w:fldChar w:fldCharType="end"/>
          </w:r>
          <w:r>
            <w:fldChar w:fldCharType="end"/>
          </w:r>
        </w:p>
        <w:p w14:paraId="1B957BE0">
          <w:pPr>
            <w:pStyle w:val="8"/>
            <w:tabs>
              <w:tab w:val="right" w:leader="dot" w:pos="8306"/>
            </w:tabs>
          </w:pPr>
          <w:r>
            <w:fldChar w:fldCharType="begin"/>
          </w:r>
          <w:r>
            <w:instrText xml:space="preserve"> HYPERLINK \l _Toc1504 </w:instrText>
          </w:r>
          <w:r>
            <w:fldChar w:fldCharType="separate"/>
          </w:r>
          <w:r>
            <w:rPr>
              <w:rFonts w:hint="eastAsia"/>
            </w:rPr>
            <w:t xml:space="preserve">§6 </w:t>
          </w:r>
          <w:r>
            <w:t>审计报告</w:t>
          </w:r>
          <w:r>
            <w:tab/>
          </w:r>
          <w:r>
            <w:fldChar w:fldCharType="begin"/>
          </w:r>
          <w:r>
            <w:instrText xml:space="preserve"> PAGEREF _Toc1504 \h </w:instrText>
          </w:r>
          <w:r>
            <w:fldChar w:fldCharType="separate"/>
          </w:r>
          <w:r>
            <w:t>14</w:t>
          </w:r>
          <w:r>
            <w:fldChar w:fldCharType="end"/>
          </w:r>
          <w:r>
            <w:fldChar w:fldCharType="end"/>
          </w:r>
        </w:p>
        <w:p w14:paraId="3A46986B">
          <w:pPr>
            <w:pStyle w:val="10"/>
            <w:tabs>
              <w:tab w:val="right" w:leader="dot" w:pos="8306"/>
            </w:tabs>
          </w:pPr>
          <w:r>
            <w:fldChar w:fldCharType="begin"/>
          </w:r>
          <w:r>
            <w:instrText xml:space="preserve"> HYPERLINK \l _Toc23062 </w:instrText>
          </w:r>
          <w:r>
            <w:fldChar w:fldCharType="separate"/>
          </w:r>
          <w:r>
            <w:rPr>
              <w:rFonts w:hint="eastAsia"/>
            </w:rPr>
            <w:t xml:space="preserve">6.1 </w:t>
          </w:r>
          <w:r>
            <w:t>审计报告基本信息</w:t>
          </w:r>
          <w:r>
            <w:tab/>
          </w:r>
          <w:r>
            <w:fldChar w:fldCharType="begin"/>
          </w:r>
          <w:r>
            <w:instrText xml:space="preserve"> PAGEREF _Toc23062 \h </w:instrText>
          </w:r>
          <w:r>
            <w:fldChar w:fldCharType="separate"/>
          </w:r>
          <w:r>
            <w:t>14</w:t>
          </w:r>
          <w:r>
            <w:fldChar w:fldCharType="end"/>
          </w:r>
          <w:r>
            <w:fldChar w:fldCharType="end"/>
          </w:r>
        </w:p>
        <w:p w14:paraId="7FE78C41">
          <w:pPr>
            <w:pStyle w:val="10"/>
            <w:tabs>
              <w:tab w:val="right" w:leader="dot" w:pos="8306"/>
            </w:tabs>
          </w:pPr>
          <w:r>
            <w:fldChar w:fldCharType="begin"/>
          </w:r>
          <w:r>
            <w:instrText xml:space="preserve"> HYPERLINK \l _Toc13554 </w:instrText>
          </w:r>
          <w:r>
            <w:fldChar w:fldCharType="separate"/>
          </w:r>
          <w:r>
            <w:rPr>
              <w:rFonts w:hint="eastAsia"/>
            </w:rPr>
            <w:t xml:space="preserve">6.2 </w:t>
          </w:r>
          <w:r>
            <w:t>审计报告的基本内容</w:t>
          </w:r>
          <w:r>
            <w:tab/>
          </w:r>
          <w:r>
            <w:fldChar w:fldCharType="begin"/>
          </w:r>
          <w:r>
            <w:instrText xml:space="preserve"> PAGEREF _Toc13554 \h </w:instrText>
          </w:r>
          <w:r>
            <w:fldChar w:fldCharType="separate"/>
          </w:r>
          <w:r>
            <w:t>15</w:t>
          </w:r>
          <w:r>
            <w:fldChar w:fldCharType="end"/>
          </w:r>
          <w:r>
            <w:fldChar w:fldCharType="end"/>
          </w:r>
        </w:p>
        <w:p w14:paraId="13F9F4D3">
          <w:pPr>
            <w:pStyle w:val="8"/>
            <w:tabs>
              <w:tab w:val="right" w:leader="dot" w:pos="8306"/>
            </w:tabs>
          </w:pPr>
          <w:r>
            <w:fldChar w:fldCharType="begin"/>
          </w:r>
          <w:r>
            <w:instrText xml:space="preserve"> HYPERLINK \l _Toc10965 </w:instrText>
          </w:r>
          <w:r>
            <w:fldChar w:fldCharType="separate"/>
          </w:r>
          <w:r>
            <w:rPr>
              <w:rFonts w:hint="eastAsia"/>
            </w:rPr>
            <w:t xml:space="preserve">§7 </w:t>
          </w:r>
          <w:r>
            <w:t>年度财务报表</w:t>
          </w:r>
          <w:r>
            <w:tab/>
          </w:r>
          <w:r>
            <w:fldChar w:fldCharType="begin"/>
          </w:r>
          <w:r>
            <w:instrText xml:space="preserve"> PAGEREF _Toc10965 \h </w:instrText>
          </w:r>
          <w:r>
            <w:fldChar w:fldCharType="separate"/>
          </w:r>
          <w:r>
            <w:t>17</w:t>
          </w:r>
          <w:r>
            <w:fldChar w:fldCharType="end"/>
          </w:r>
          <w:r>
            <w:fldChar w:fldCharType="end"/>
          </w:r>
        </w:p>
        <w:p w14:paraId="3F43A9E9">
          <w:pPr>
            <w:pStyle w:val="10"/>
            <w:tabs>
              <w:tab w:val="right" w:leader="dot" w:pos="8306"/>
            </w:tabs>
          </w:pPr>
          <w:r>
            <w:fldChar w:fldCharType="begin"/>
          </w:r>
          <w:r>
            <w:instrText xml:space="preserve"> HYPERLINK \l _Toc20221 </w:instrText>
          </w:r>
          <w:r>
            <w:fldChar w:fldCharType="separate"/>
          </w:r>
          <w:r>
            <w:rPr>
              <w:rFonts w:hint="eastAsia"/>
            </w:rPr>
            <w:t xml:space="preserve">7.1 </w:t>
          </w:r>
          <w:r>
            <w:t>资产负债表</w:t>
          </w:r>
          <w:r>
            <w:tab/>
          </w:r>
          <w:r>
            <w:fldChar w:fldCharType="begin"/>
          </w:r>
          <w:r>
            <w:instrText xml:space="preserve"> PAGEREF _Toc20221 \h </w:instrText>
          </w:r>
          <w:r>
            <w:fldChar w:fldCharType="separate"/>
          </w:r>
          <w:r>
            <w:t>17</w:t>
          </w:r>
          <w:r>
            <w:fldChar w:fldCharType="end"/>
          </w:r>
          <w:r>
            <w:fldChar w:fldCharType="end"/>
          </w:r>
        </w:p>
        <w:p w14:paraId="52349ACC">
          <w:pPr>
            <w:pStyle w:val="10"/>
            <w:tabs>
              <w:tab w:val="right" w:leader="dot" w:pos="8306"/>
            </w:tabs>
          </w:pPr>
          <w:r>
            <w:fldChar w:fldCharType="begin"/>
          </w:r>
          <w:r>
            <w:instrText xml:space="preserve"> HYPERLINK \l _Toc17788 </w:instrText>
          </w:r>
          <w:r>
            <w:fldChar w:fldCharType="separate"/>
          </w:r>
          <w:r>
            <w:rPr>
              <w:rFonts w:hint="eastAsia"/>
            </w:rPr>
            <w:t xml:space="preserve">7.2 </w:t>
          </w:r>
          <w:r>
            <w:t>利润表</w:t>
          </w:r>
          <w:r>
            <w:tab/>
          </w:r>
          <w:r>
            <w:fldChar w:fldCharType="begin"/>
          </w:r>
          <w:r>
            <w:instrText xml:space="preserve"> PAGEREF _Toc17788 \h </w:instrText>
          </w:r>
          <w:r>
            <w:fldChar w:fldCharType="separate"/>
          </w:r>
          <w:r>
            <w:t>18</w:t>
          </w:r>
          <w:r>
            <w:fldChar w:fldCharType="end"/>
          </w:r>
          <w:r>
            <w:fldChar w:fldCharType="end"/>
          </w:r>
        </w:p>
        <w:p w14:paraId="047FB279">
          <w:pPr>
            <w:pStyle w:val="10"/>
            <w:tabs>
              <w:tab w:val="right" w:leader="dot" w:pos="8306"/>
            </w:tabs>
          </w:pPr>
          <w:r>
            <w:fldChar w:fldCharType="begin"/>
          </w:r>
          <w:r>
            <w:instrText xml:space="preserve"> HYPERLINK \l _Toc7109 </w:instrText>
          </w:r>
          <w:r>
            <w:fldChar w:fldCharType="separate"/>
          </w:r>
          <w:r>
            <w:rPr>
              <w:rFonts w:hint="eastAsia"/>
            </w:rPr>
            <w:t xml:space="preserve">7.3 </w:t>
          </w:r>
          <w:r>
            <w:t>净资产变动表</w:t>
          </w:r>
          <w:r>
            <w:tab/>
          </w:r>
          <w:r>
            <w:fldChar w:fldCharType="begin"/>
          </w:r>
          <w:r>
            <w:instrText xml:space="preserve"> PAGEREF _Toc7109 \h </w:instrText>
          </w:r>
          <w:r>
            <w:fldChar w:fldCharType="separate"/>
          </w:r>
          <w:r>
            <w:t>19</w:t>
          </w:r>
          <w:r>
            <w:fldChar w:fldCharType="end"/>
          </w:r>
          <w:r>
            <w:fldChar w:fldCharType="end"/>
          </w:r>
        </w:p>
        <w:p w14:paraId="37ED0790">
          <w:pPr>
            <w:pStyle w:val="10"/>
            <w:tabs>
              <w:tab w:val="right" w:leader="dot" w:pos="8306"/>
            </w:tabs>
          </w:pPr>
          <w:r>
            <w:fldChar w:fldCharType="begin"/>
          </w:r>
          <w:r>
            <w:instrText xml:space="preserve"> HYPERLINK \l _Toc907 </w:instrText>
          </w:r>
          <w:r>
            <w:fldChar w:fldCharType="separate"/>
          </w:r>
          <w:r>
            <w:rPr>
              <w:rFonts w:hint="eastAsia"/>
            </w:rPr>
            <w:t xml:space="preserve">7.4 </w:t>
          </w:r>
          <w:r>
            <w:t>报表附注</w:t>
          </w:r>
          <w:r>
            <w:tab/>
          </w:r>
          <w:r>
            <w:fldChar w:fldCharType="begin"/>
          </w:r>
          <w:r>
            <w:instrText xml:space="preserve"> PAGEREF _Toc907 \h </w:instrText>
          </w:r>
          <w:r>
            <w:fldChar w:fldCharType="separate"/>
          </w:r>
          <w:r>
            <w:t>21</w:t>
          </w:r>
          <w:r>
            <w:fldChar w:fldCharType="end"/>
          </w:r>
          <w:r>
            <w:fldChar w:fldCharType="end"/>
          </w:r>
        </w:p>
        <w:p w14:paraId="7B6C16A0">
          <w:pPr>
            <w:pStyle w:val="8"/>
            <w:tabs>
              <w:tab w:val="right" w:leader="dot" w:pos="8306"/>
            </w:tabs>
          </w:pPr>
          <w:r>
            <w:fldChar w:fldCharType="begin"/>
          </w:r>
          <w:r>
            <w:instrText xml:space="preserve"> HYPERLINK \l _Toc1160 </w:instrText>
          </w:r>
          <w:r>
            <w:fldChar w:fldCharType="separate"/>
          </w:r>
          <w:r>
            <w:rPr>
              <w:rFonts w:hint="eastAsia"/>
            </w:rPr>
            <w:t xml:space="preserve">§8 </w:t>
          </w:r>
          <w:r>
            <w:t>投资组合报告</w:t>
          </w:r>
          <w:r>
            <w:tab/>
          </w:r>
          <w:r>
            <w:fldChar w:fldCharType="begin"/>
          </w:r>
          <w:r>
            <w:instrText xml:space="preserve"> PAGEREF _Toc1160 \h </w:instrText>
          </w:r>
          <w:r>
            <w:fldChar w:fldCharType="separate"/>
          </w:r>
          <w:r>
            <w:t>46</w:t>
          </w:r>
          <w:r>
            <w:fldChar w:fldCharType="end"/>
          </w:r>
          <w:r>
            <w:fldChar w:fldCharType="end"/>
          </w:r>
        </w:p>
        <w:p w14:paraId="2210678D">
          <w:pPr>
            <w:pStyle w:val="10"/>
            <w:tabs>
              <w:tab w:val="right" w:leader="dot" w:pos="8306"/>
            </w:tabs>
          </w:pPr>
          <w:r>
            <w:fldChar w:fldCharType="begin"/>
          </w:r>
          <w:r>
            <w:instrText xml:space="preserve"> HYPERLINK \l _Toc12309 </w:instrText>
          </w:r>
          <w:r>
            <w:fldChar w:fldCharType="separate"/>
          </w:r>
          <w:r>
            <w:rPr>
              <w:rFonts w:hint="eastAsia"/>
            </w:rPr>
            <w:t xml:space="preserve">8.1 </w:t>
          </w:r>
          <w:r>
            <w:t>期末基金资产组合情况</w:t>
          </w:r>
          <w:r>
            <w:tab/>
          </w:r>
          <w:r>
            <w:fldChar w:fldCharType="begin"/>
          </w:r>
          <w:r>
            <w:instrText xml:space="preserve"> PAGEREF _Toc12309 \h </w:instrText>
          </w:r>
          <w:r>
            <w:fldChar w:fldCharType="separate"/>
          </w:r>
          <w:r>
            <w:t>46</w:t>
          </w:r>
          <w:r>
            <w:fldChar w:fldCharType="end"/>
          </w:r>
          <w:r>
            <w:fldChar w:fldCharType="end"/>
          </w:r>
        </w:p>
        <w:p w14:paraId="150BD9EB">
          <w:pPr>
            <w:pStyle w:val="10"/>
            <w:tabs>
              <w:tab w:val="right" w:leader="dot" w:pos="8306"/>
            </w:tabs>
          </w:pPr>
          <w:r>
            <w:fldChar w:fldCharType="begin"/>
          </w:r>
          <w:r>
            <w:instrText xml:space="preserve"> HYPERLINK \l _Toc23446 </w:instrText>
          </w:r>
          <w:r>
            <w:fldChar w:fldCharType="separate"/>
          </w:r>
          <w:r>
            <w:rPr>
              <w:rFonts w:hint="eastAsia"/>
            </w:rPr>
            <w:t xml:space="preserve">8.2 </w:t>
          </w:r>
          <w:r>
            <w:t>报告期末按行业分类的股票投资组合</w:t>
          </w:r>
          <w:r>
            <w:tab/>
          </w:r>
          <w:r>
            <w:fldChar w:fldCharType="begin"/>
          </w:r>
          <w:r>
            <w:instrText xml:space="preserve"> PAGEREF _Toc23446 \h </w:instrText>
          </w:r>
          <w:r>
            <w:fldChar w:fldCharType="separate"/>
          </w:r>
          <w:r>
            <w:t>47</w:t>
          </w:r>
          <w:r>
            <w:fldChar w:fldCharType="end"/>
          </w:r>
          <w:r>
            <w:fldChar w:fldCharType="end"/>
          </w:r>
        </w:p>
        <w:p w14:paraId="77DA01C6">
          <w:pPr>
            <w:pStyle w:val="10"/>
            <w:tabs>
              <w:tab w:val="right" w:leader="dot" w:pos="8306"/>
            </w:tabs>
          </w:pPr>
          <w:r>
            <w:fldChar w:fldCharType="begin"/>
          </w:r>
          <w:r>
            <w:instrText xml:space="preserve"> HYPERLINK \l _Toc24971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_Toc24971 \h </w:instrText>
          </w:r>
          <w:r>
            <w:fldChar w:fldCharType="separate"/>
          </w:r>
          <w:r>
            <w:t>47</w:t>
          </w:r>
          <w:r>
            <w:fldChar w:fldCharType="end"/>
          </w:r>
          <w:r>
            <w:fldChar w:fldCharType="end"/>
          </w:r>
        </w:p>
        <w:p w14:paraId="02067BA8">
          <w:pPr>
            <w:pStyle w:val="10"/>
            <w:tabs>
              <w:tab w:val="right" w:leader="dot" w:pos="8306"/>
            </w:tabs>
          </w:pPr>
          <w:r>
            <w:fldChar w:fldCharType="begin"/>
          </w:r>
          <w:r>
            <w:instrText xml:space="preserve"> HYPERLINK \l _Toc15730 </w:instrText>
          </w:r>
          <w:r>
            <w:fldChar w:fldCharType="separate"/>
          </w:r>
          <w:r>
            <w:rPr>
              <w:rFonts w:hint="eastAsia"/>
            </w:rPr>
            <w:t xml:space="preserve">8.4 </w:t>
          </w:r>
          <w:r>
            <w:t>报告期内股票投资组合的重大变动</w:t>
          </w:r>
          <w:r>
            <w:tab/>
          </w:r>
          <w:r>
            <w:fldChar w:fldCharType="begin"/>
          </w:r>
          <w:r>
            <w:instrText xml:space="preserve"> PAGEREF _Toc15730 \h </w:instrText>
          </w:r>
          <w:r>
            <w:fldChar w:fldCharType="separate"/>
          </w:r>
          <w:r>
            <w:t>49</w:t>
          </w:r>
          <w:r>
            <w:fldChar w:fldCharType="end"/>
          </w:r>
          <w:r>
            <w:fldChar w:fldCharType="end"/>
          </w:r>
        </w:p>
        <w:p w14:paraId="07230786">
          <w:pPr>
            <w:pStyle w:val="10"/>
            <w:tabs>
              <w:tab w:val="right" w:leader="dot" w:pos="8306"/>
            </w:tabs>
          </w:pPr>
          <w:r>
            <w:fldChar w:fldCharType="begin"/>
          </w:r>
          <w:r>
            <w:instrText xml:space="preserve"> HYPERLINK \l _Toc2774 </w:instrText>
          </w:r>
          <w:r>
            <w:fldChar w:fldCharType="separate"/>
          </w:r>
          <w:r>
            <w:rPr>
              <w:rFonts w:hint="eastAsia"/>
            </w:rPr>
            <w:t xml:space="preserve">8.5 </w:t>
          </w:r>
          <w:r>
            <w:t>期末按债券品种分类的债券投资组合</w:t>
          </w:r>
          <w:r>
            <w:tab/>
          </w:r>
          <w:r>
            <w:fldChar w:fldCharType="begin"/>
          </w:r>
          <w:r>
            <w:instrText xml:space="preserve"> PAGEREF _Toc2774 \h </w:instrText>
          </w:r>
          <w:r>
            <w:fldChar w:fldCharType="separate"/>
          </w:r>
          <w:r>
            <w:t>50</w:t>
          </w:r>
          <w:r>
            <w:fldChar w:fldCharType="end"/>
          </w:r>
          <w:r>
            <w:fldChar w:fldCharType="end"/>
          </w:r>
        </w:p>
        <w:p w14:paraId="4A8031C0">
          <w:pPr>
            <w:pStyle w:val="10"/>
            <w:tabs>
              <w:tab w:val="right" w:leader="dot" w:pos="8306"/>
            </w:tabs>
          </w:pPr>
          <w:r>
            <w:fldChar w:fldCharType="begin"/>
          </w:r>
          <w:r>
            <w:instrText xml:space="preserve"> HYPERLINK \l _Toc16400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_Toc16400 \h </w:instrText>
          </w:r>
          <w:r>
            <w:fldChar w:fldCharType="separate"/>
          </w:r>
          <w:r>
            <w:t>51</w:t>
          </w:r>
          <w:r>
            <w:fldChar w:fldCharType="end"/>
          </w:r>
          <w:r>
            <w:fldChar w:fldCharType="end"/>
          </w:r>
        </w:p>
        <w:p w14:paraId="759D98A8">
          <w:pPr>
            <w:pStyle w:val="10"/>
            <w:tabs>
              <w:tab w:val="right" w:leader="dot" w:pos="8306"/>
            </w:tabs>
          </w:pPr>
          <w:r>
            <w:fldChar w:fldCharType="begin"/>
          </w:r>
          <w:r>
            <w:instrText xml:space="preserve"> HYPERLINK \l _Toc17951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_Toc17951 \h </w:instrText>
          </w:r>
          <w:r>
            <w:fldChar w:fldCharType="separate"/>
          </w:r>
          <w:r>
            <w:t>51</w:t>
          </w:r>
          <w:r>
            <w:fldChar w:fldCharType="end"/>
          </w:r>
          <w:r>
            <w:fldChar w:fldCharType="end"/>
          </w:r>
        </w:p>
        <w:p w14:paraId="71FEA36D">
          <w:pPr>
            <w:pStyle w:val="10"/>
            <w:tabs>
              <w:tab w:val="right" w:leader="dot" w:pos="8306"/>
            </w:tabs>
          </w:pPr>
          <w:r>
            <w:fldChar w:fldCharType="begin"/>
          </w:r>
          <w:r>
            <w:instrText xml:space="preserve"> HYPERLINK \l _Toc2288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_Toc2288 \h </w:instrText>
          </w:r>
          <w:r>
            <w:fldChar w:fldCharType="separate"/>
          </w:r>
          <w:r>
            <w:t>51</w:t>
          </w:r>
          <w:r>
            <w:fldChar w:fldCharType="end"/>
          </w:r>
          <w:r>
            <w:fldChar w:fldCharType="end"/>
          </w:r>
        </w:p>
        <w:p w14:paraId="63874222">
          <w:pPr>
            <w:pStyle w:val="10"/>
            <w:tabs>
              <w:tab w:val="right" w:leader="dot" w:pos="8306"/>
            </w:tabs>
          </w:pPr>
          <w:r>
            <w:fldChar w:fldCharType="begin"/>
          </w:r>
          <w:r>
            <w:instrText xml:space="preserve"> HYPERLINK \l _Toc12022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_Toc12022 \h </w:instrText>
          </w:r>
          <w:r>
            <w:fldChar w:fldCharType="separate"/>
          </w:r>
          <w:r>
            <w:t>51</w:t>
          </w:r>
          <w:r>
            <w:fldChar w:fldCharType="end"/>
          </w:r>
          <w:r>
            <w:fldChar w:fldCharType="end"/>
          </w:r>
        </w:p>
        <w:p w14:paraId="0308FC82">
          <w:pPr>
            <w:pStyle w:val="10"/>
            <w:tabs>
              <w:tab w:val="right" w:leader="dot" w:pos="8306"/>
            </w:tabs>
          </w:pPr>
          <w:r>
            <w:fldChar w:fldCharType="begin"/>
          </w:r>
          <w:r>
            <w:instrText xml:space="preserve"> HYPERLINK \l _Toc26916 </w:instrText>
          </w:r>
          <w:r>
            <w:fldChar w:fldCharType="separate"/>
          </w:r>
          <w:r>
            <w:rPr>
              <w:rFonts w:hint="eastAsia"/>
            </w:rPr>
            <w:t xml:space="preserve">8.10 </w:t>
          </w:r>
          <w:r>
            <w:t>本基金投资股指期货的投资政策</w:t>
          </w:r>
          <w:r>
            <w:tab/>
          </w:r>
          <w:r>
            <w:fldChar w:fldCharType="begin"/>
          </w:r>
          <w:r>
            <w:instrText xml:space="preserve"> PAGEREF _Toc26916 \h </w:instrText>
          </w:r>
          <w:r>
            <w:fldChar w:fldCharType="separate"/>
          </w:r>
          <w:r>
            <w:t>51</w:t>
          </w:r>
          <w:r>
            <w:fldChar w:fldCharType="end"/>
          </w:r>
          <w:r>
            <w:fldChar w:fldCharType="end"/>
          </w:r>
        </w:p>
        <w:p w14:paraId="1F4E07B2">
          <w:pPr>
            <w:pStyle w:val="10"/>
            <w:tabs>
              <w:tab w:val="right" w:leader="dot" w:pos="8306"/>
            </w:tabs>
          </w:pPr>
          <w:r>
            <w:fldChar w:fldCharType="begin"/>
          </w:r>
          <w:r>
            <w:instrText xml:space="preserve"> HYPERLINK \l _Toc3784 </w:instrText>
          </w:r>
          <w:r>
            <w:fldChar w:fldCharType="separate"/>
          </w:r>
          <w:r>
            <w:rPr>
              <w:rFonts w:hint="eastAsia"/>
            </w:rPr>
            <w:t xml:space="preserve">8.11 </w:t>
          </w:r>
          <w:r>
            <w:t>报告期末本基金投资的国债期货交易情况说明</w:t>
          </w:r>
          <w:r>
            <w:tab/>
          </w:r>
          <w:r>
            <w:fldChar w:fldCharType="begin"/>
          </w:r>
          <w:r>
            <w:instrText xml:space="preserve"> PAGEREF _Toc3784 \h </w:instrText>
          </w:r>
          <w:r>
            <w:fldChar w:fldCharType="separate"/>
          </w:r>
          <w:r>
            <w:t>51</w:t>
          </w:r>
          <w:r>
            <w:fldChar w:fldCharType="end"/>
          </w:r>
          <w:r>
            <w:fldChar w:fldCharType="end"/>
          </w:r>
        </w:p>
        <w:p w14:paraId="185F3397">
          <w:pPr>
            <w:pStyle w:val="10"/>
            <w:tabs>
              <w:tab w:val="right" w:leader="dot" w:pos="8306"/>
            </w:tabs>
          </w:pPr>
          <w:r>
            <w:fldChar w:fldCharType="begin"/>
          </w:r>
          <w:r>
            <w:instrText xml:space="preserve"> HYPERLINK \l _Toc22153 </w:instrText>
          </w:r>
          <w:r>
            <w:fldChar w:fldCharType="separate"/>
          </w:r>
          <w:r>
            <w:rPr>
              <w:rFonts w:hint="eastAsia"/>
            </w:rPr>
            <w:t xml:space="preserve">8.12 </w:t>
          </w:r>
          <w:r>
            <w:t>投资组合报告附注</w:t>
          </w:r>
          <w:r>
            <w:tab/>
          </w:r>
          <w:r>
            <w:fldChar w:fldCharType="begin"/>
          </w:r>
          <w:r>
            <w:instrText xml:space="preserve"> PAGEREF _Toc22153 \h </w:instrText>
          </w:r>
          <w:r>
            <w:fldChar w:fldCharType="separate"/>
          </w:r>
          <w:r>
            <w:t>52</w:t>
          </w:r>
          <w:r>
            <w:fldChar w:fldCharType="end"/>
          </w:r>
          <w:r>
            <w:fldChar w:fldCharType="end"/>
          </w:r>
        </w:p>
        <w:p w14:paraId="2B43582C">
          <w:pPr>
            <w:pStyle w:val="8"/>
            <w:tabs>
              <w:tab w:val="right" w:leader="dot" w:pos="8306"/>
            </w:tabs>
          </w:pPr>
          <w:r>
            <w:fldChar w:fldCharType="begin"/>
          </w:r>
          <w:r>
            <w:instrText xml:space="preserve"> HYPERLINK \l _Toc30126 </w:instrText>
          </w:r>
          <w:r>
            <w:fldChar w:fldCharType="separate"/>
          </w:r>
          <w:r>
            <w:rPr>
              <w:rFonts w:hint="eastAsia"/>
            </w:rPr>
            <w:t xml:space="preserve">§9 </w:t>
          </w:r>
          <w:r>
            <w:t>基金份额持有人信息</w:t>
          </w:r>
          <w:r>
            <w:tab/>
          </w:r>
          <w:r>
            <w:fldChar w:fldCharType="begin"/>
          </w:r>
          <w:r>
            <w:instrText xml:space="preserve"> PAGEREF _Toc30126 \h </w:instrText>
          </w:r>
          <w:r>
            <w:fldChar w:fldCharType="separate"/>
          </w:r>
          <w:r>
            <w:t>54</w:t>
          </w:r>
          <w:r>
            <w:fldChar w:fldCharType="end"/>
          </w:r>
          <w:r>
            <w:fldChar w:fldCharType="end"/>
          </w:r>
        </w:p>
        <w:p w14:paraId="26F08E58">
          <w:pPr>
            <w:pStyle w:val="10"/>
            <w:tabs>
              <w:tab w:val="right" w:leader="dot" w:pos="8306"/>
            </w:tabs>
          </w:pPr>
          <w:r>
            <w:fldChar w:fldCharType="begin"/>
          </w:r>
          <w:r>
            <w:instrText xml:space="preserve"> HYPERLINK \l _Toc5045 </w:instrText>
          </w:r>
          <w:r>
            <w:fldChar w:fldCharType="separate"/>
          </w:r>
          <w:r>
            <w:rPr>
              <w:rFonts w:hint="eastAsia"/>
            </w:rPr>
            <w:t xml:space="preserve">9.1 </w:t>
          </w:r>
          <w:r>
            <w:t>期末基金份额持有人户数及持有人结构</w:t>
          </w:r>
          <w:r>
            <w:tab/>
          </w:r>
          <w:r>
            <w:fldChar w:fldCharType="begin"/>
          </w:r>
          <w:r>
            <w:instrText xml:space="preserve"> PAGEREF _Toc5045 \h </w:instrText>
          </w:r>
          <w:r>
            <w:fldChar w:fldCharType="separate"/>
          </w:r>
          <w:r>
            <w:t>54</w:t>
          </w:r>
          <w:r>
            <w:fldChar w:fldCharType="end"/>
          </w:r>
          <w:r>
            <w:fldChar w:fldCharType="end"/>
          </w:r>
        </w:p>
        <w:p w14:paraId="650D12C7">
          <w:pPr>
            <w:pStyle w:val="10"/>
            <w:tabs>
              <w:tab w:val="right" w:leader="dot" w:pos="8306"/>
            </w:tabs>
          </w:pPr>
          <w:r>
            <w:fldChar w:fldCharType="begin"/>
          </w:r>
          <w:r>
            <w:instrText xml:space="preserve"> HYPERLINK \l _Toc27431 </w:instrText>
          </w:r>
          <w:r>
            <w:fldChar w:fldCharType="separate"/>
          </w:r>
          <w:r>
            <w:rPr>
              <w:rFonts w:hint="eastAsia"/>
            </w:rPr>
            <w:t xml:space="preserve">9.2 </w:t>
          </w:r>
          <w:r>
            <w:t>期末基金管理人的从业人员持有本基金的情况</w:t>
          </w:r>
          <w:r>
            <w:tab/>
          </w:r>
          <w:r>
            <w:fldChar w:fldCharType="begin"/>
          </w:r>
          <w:r>
            <w:instrText xml:space="preserve"> PAGEREF _Toc27431 \h </w:instrText>
          </w:r>
          <w:r>
            <w:fldChar w:fldCharType="separate"/>
          </w:r>
          <w:r>
            <w:t>54</w:t>
          </w:r>
          <w:r>
            <w:fldChar w:fldCharType="end"/>
          </w:r>
          <w:r>
            <w:fldChar w:fldCharType="end"/>
          </w:r>
        </w:p>
        <w:p w14:paraId="37E20FC0">
          <w:pPr>
            <w:pStyle w:val="10"/>
            <w:tabs>
              <w:tab w:val="right" w:leader="dot" w:pos="8306"/>
            </w:tabs>
          </w:pPr>
          <w:r>
            <w:fldChar w:fldCharType="begin"/>
          </w:r>
          <w:r>
            <w:instrText xml:space="preserve"> HYPERLINK \l _Toc9324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_Toc9324 \h </w:instrText>
          </w:r>
          <w:r>
            <w:fldChar w:fldCharType="separate"/>
          </w:r>
          <w:r>
            <w:t>54</w:t>
          </w:r>
          <w:r>
            <w:fldChar w:fldCharType="end"/>
          </w:r>
          <w:r>
            <w:fldChar w:fldCharType="end"/>
          </w:r>
        </w:p>
        <w:p w14:paraId="0A4A4A5C">
          <w:pPr>
            <w:pStyle w:val="8"/>
            <w:tabs>
              <w:tab w:val="right" w:leader="dot" w:pos="8306"/>
            </w:tabs>
          </w:pPr>
          <w:r>
            <w:fldChar w:fldCharType="begin"/>
          </w:r>
          <w:r>
            <w:instrText xml:space="preserve"> HYPERLINK \l _Toc32062 </w:instrText>
          </w:r>
          <w:r>
            <w:fldChar w:fldCharType="separate"/>
          </w:r>
          <w:r>
            <w:rPr>
              <w:rFonts w:hint="eastAsia"/>
            </w:rPr>
            <w:t xml:space="preserve">§10 </w:t>
          </w:r>
          <w:r>
            <w:t>开放式基金份额变动</w:t>
          </w:r>
          <w:r>
            <w:tab/>
          </w:r>
          <w:r>
            <w:fldChar w:fldCharType="begin"/>
          </w:r>
          <w:r>
            <w:instrText xml:space="preserve"> PAGEREF _Toc32062 \h </w:instrText>
          </w:r>
          <w:r>
            <w:fldChar w:fldCharType="separate"/>
          </w:r>
          <w:r>
            <w:t>55</w:t>
          </w:r>
          <w:r>
            <w:fldChar w:fldCharType="end"/>
          </w:r>
          <w:r>
            <w:fldChar w:fldCharType="end"/>
          </w:r>
        </w:p>
        <w:p w14:paraId="2C047D10">
          <w:pPr>
            <w:pStyle w:val="8"/>
            <w:tabs>
              <w:tab w:val="right" w:leader="dot" w:pos="8306"/>
            </w:tabs>
          </w:pPr>
          <w:r>
            <w:fldChar w:fldCharType="begin"/>
          </w:r>
          <w:r>
            <w:instrText xml:space="preserve"> HYPERLINK \l _Toc23189 </w:instrText>
          </w:r>
          <w:r>
            <w:fldChar w:fldCharType="separate"/>
          </w:r>
          <w:r>
            <w:rPr>
              <w:rFonts w:hint="eastAsia"/>
            </w:rPr>
            <w:t xml:space="preserve">§11 </w:t>
          </w:r>
          <w:r>
            <w:t>重大事件揭示</w:t>
          </w:r>
          <w:r>
            <w:tab/>
          </w:r>
          <w:r>
            <w:fldChar w:fldCharType="begin"/>
          </w:r>
          <w:r>
            <w:instrText xml:space="preserve"> PAGEREF _Toc23189 \h </w:instrText>
          </w:r>
          <w:r>
            <w:fldChar w:fldCharType="separate"/>
          </w:r>
          <w:r>
            <w:t>55</w:t>
          </w:r>
          <w:r>
            <w:fldChar w:fldCharType="end"/>
          </w:r>
          <w:r>
            <w:fldChar w:fldCharType="end"/>
          </w:r>
        </w:p>
        <w:p w14:paraId="434CA1E1">
          <w:pPr>
            <w:pStyle w:val="10"/>
            <w:tabs>
              <w:tab w:val="right" w:leader="dot" w:pos="8306"/>
            </w:tabs>
          </w:pPr>
          <w:r>
            <w:fldChar w:fldCharType="begin"/>
          </w:r>
          <w:r>
            <w:instrText xml:space="preserve"> HYPERLINK \l _Toc27165 </w:instrText>
          </w:r>
          <w:r>
            <w:fldChar w:fldCharType="separate"/>
          </w:r>
          <w:r>
            <w:rPr>
              <w:rFonts w:hint="eastAsia"/>
            </w:rPr>
            <w:t xml:space="preserve">11.1 </w:t>
          </w:r>
          <w:r>
            <w:t>基金份额持有人大会决议</w:t>
          </w:r>
          <w:r>
            <w:tab/>
          </w:r>
          <w:r>
            <w:fldChar w:fldCharType="begin"/>
          </w:r>
          <w:r>
            <w:instrText xml:space="preserve"> PAGEREF _Toc27165 \h </w:instrText>
          </w:r>
          <w:r>
            <w:fldChar w:fldCharType="separate"/>
          </w:r>
          <w:r>
            <w:t>55</w:t>
          </w:r>
          <w:r>
            <w:fldChar w:fldCharType="end"/>
          </w:r>
          <w:r>
            <w:fldChar w:fldCharType="end"/>
          </w:r>
        </w:p>
        <w:p w14:paraId="279431DA">
          <w:pPr>
            <w:pStyle w:val="10"/>
            <w:tabs>
              <w:tab w:val="right" w:leader="dot" w:pos="8306"/>
            </w:tabs>
          </w:pPr>
          <w:r>
            <w:fldChar w:fldCharType="begin"/>
          </w:r>
          <w:r>
            <w:instrText xml:space="preserve"> HYPERLINK \l _Toc26632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_Toc26632 \h </w:instrText>
          </w:r>
          <w:r>
            <w:fldChar w:fldCharType="separate"/>
          </w:r>
          <w:r>
            <w:t>55</w:t>
          </w:r>
          <w:r>
            <w:fldChar w:fldCharType="end"/>
          </w:r>
          <w:r>
            <w:fldChar w:fldCharType="end"/>
          </w:r>
        </w:p>
        <w:p w14:paraId="104A7741">
          <w:pPr>
            <w:pStyle w:val="10"/>
            <w:tabs>
              <w:tab w:val="right" w:leader="dot" w:pos="8306"/>
            </w:tabs>
          </w:pPr>
          <w:r>
            <w:fldChar w:fldCharType="begin"/>
          </w:r>
          <w:r>
            <w:instrText xml:space="preserve"> HYPERLINK \l _Toc16176 </w:instrText>
          </w:r>
          <w:r>
            <w:fldChar w:fldCharType="separate"/>
          </w:r>
          <w:r>
            <w:rPr>
              <w:rFonts w:hint="eastAsia"/>
            </w:rPr>
            <w:t xml:space="preserve">11.3 </w:t>
          </w:r>
          <w:r>
            <w:t>涉及基金管理人、基金财产、基金托管业务的诉讼</w:t>
          </w:r>
          <w:r>
            <w:tab/>
          </w:r>
          <w:r>
            <w:fldChar w:fldCharType="begin"/>
          </w:r>
          <w:r>
            <w:instrText xml:space="preserve"> PAGEREF _Toc16176 \h </w:instrText>
          </w:r>
          <w:r>
            <w:fldChar w:fldCharType="separate"/>
          </w:r>
          <w:r>
            <w:t>55</w:t>
          </w:r>
          <w:r>
            <w:fldChar w:fldCharType="end"/>
          </w:r>
          <w:r>
            <w:fldChar w:fldCharType="end"/>
          </w:r>
        </w:p>
        <w:p w14:paraId="0C346722">
          <w:pPr>
            <w:pStyle w:val="10"/>
            <w:tabs>
              <w:tab w:val="right" w:leader="dot" w:pos="8306"/>
            </w:tabs>
          </w:pPr>
          <w:r>
            <w:fldChar w:fldCharType="begin"/>
          </w:r>
          <w:r>
            <w:instrText xml:space="preserve"> HYPERLINK \l _Toc945 </w:instrText>
          </w:r>
          <w:r>
            <w:fldChar w:fldCharType="separate"/>
          </w:r>
          <w:r>
            <w:rPr>
              <w:rFonts w:hint="eastAsia"/>
            </w:rPr>
            <w:t xml:space="preserve">11.4 </w:t>
          </w:r>
          <w:r>
            <w:t>基金投资策略的改变</w:t>
          </w:r>
          <w:r>
            <w:tab/>
          </w:r>
          <w:r>
            <w:fldChar w:fldCharType="begin"/>
          </w:r>
          <w:r>
            <w:instrText xml:space="preserve"> PAGEREF _Toc945 \h </w:instrText>
          </w:r>
          <w:r>
            <w:fldChar w:fldCharType="separate"/>
          </w:r>
          <w:r>
            <w:t>55</w:t>
          </w:r>
          <w:r>
            <w:fldChar w:fldCharType="end"/>
          </w:r>
          <w:r>
            <w:fldChar w:fldCharType="end"/>
          </w:r>
        </w:p>
        <w:p w14:paraId="5D59DE54">
          <w:pPr>
            <w:pStyle w:val="10"/>
            <w:tabs>
              <w:tab w:val="right" w:leader="dot" w:pos="8306"/>
            </w:tabs>
          </w:pPr>
          <w:r>
            <w:fldChar w:fldCharType="begin"/>
          </w:r>
          <w:r>
            <w:instrText xml:space="preserve"> HYPERLINK \l _Toc25138 </w:instrText>
          </w:r>
          <w:r>
            <w:fldChar w:fldCharType="separate"/>
          </w:r>
          <w:r>
            <w:rPr>
              <w:rFonts w:hint="eastAsia"/>
            </w:rPr>
            <w:t xml:space="preserve">11.5 </w:t>
          </w:r>
          <w:r>
            <w:t>为基金进行审计的会计师事务所情况</w:t>
          </w:r>
          <w:r>
            <w:tab/>
          </w:r>
          <w:r>
            <w:fldChar w:fldCharType="begin"/>
          </w:r>
          <w:r>
            <w:instrText xml:space="preserve"> PAGEREF _Toc25138 \h </w:instrText>
          </w:r>
          <w:r>
            <w:fldChar w:fldCharType="separate"/>
          </w:r>
          <w:r>
            <w:t>55</w:t>
          </w:r>
          <w:r>
            <w:fldChar w:fldCharType="end"/>
          </w:r>
          <w:r>
            <w:fldChar w:fldCharType="end"/>
          </w:r>
        </w:p>
        <w:p w14:paraId="4EA2CBA5">
          <w:pPr>
            <w:pStyle w:val="10"/>
            <w:tabs>
              <w:tab w:val="right" w:leader="dot" w:pos="8306"/>
            </w:tabs>
          </w:pPr>
          <w:r>
            <w:fldChar w:fldCharType="begin"/>
          </w:r>
          <w:r>
            <w:instrText xml:space="preserve"> HYPERLINK \l _Toc25815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_Toc25815 \h </w:instrText>
          </w:r>
          <w:r>
            <w:fldChar w:fldCharType="separate"/>
          </w:r>
          <w:r>
            <w:t>56</w:t>
          </w:r>
          <w:r>
            <w:fldChar w:fldCharType="end"/>
          </w:r>
          <w:r>
            <w:fldChar w:fldCharType="end"/>
          </w:r>
        </w:p>
        <w:p w14:paraId="027DB006">
          <w:pPr>
            <w:pStyle w:val="10"/>
            <w:tabs>
              <w:tab w:val="right" w:leader="dot" w:pos="8306"/>
            </w:tabs>
          </w:pPr>
          <w:r>
            <w:fldChar w:fldCharType="begin"/>
          </w:r>
          <w:r>
            <w:instrText xml:space="preserve"> HYPERLINK \l _Toc23520 </w:instrText>
          </w:r>
          <w:r>
            <w:fldChar w:fldCharType="separate"/>
          </w:r>
          <w:r>
            <w:rPr>
              <w:rFonts w:hint="eastAsia"/>
            </w:rPr>
            <w:t xml:space="preserve">11.7 </w:t>
          </w:r>
          <w:r>
            <w:t>基金租用证券公司交易单元的有关情况</w:t>
          </w:r>
          <w:r>
            <w:tab/>
          </w:r>
          <w:r>
            <w:fldChar w:fldCharType="begin"/>
          </w:r>
          <w:r>
            <w:instrText xml:space="preserve"> PAGEREF _Toc23520 \h </w:instrText>
          </w:r>
          <w:r>
            <w:fldChar w:fldCharType="separate"/>
          </w:r>
          <w:r>
            <w:t>57</w:t>
          </w:r>
          <w:r>
            <w:fldChar w:fldCharType="end"/>
          </w:r>
          <w:r>
            <w:fldChar w:fldCharType="end"/>
          </w:r>
        </w:p>
        <w:p w14:paraId="406750CB">
          <w:pPr>
            <w:pStyle w:val="10"/>
            <w:tabs>
              <w:tab w:val="right" w:leader="dot" w:pos="8306"/>
            </w:tabs>
          </w:pPr>
          <w:r>
            <w:fldChar w:fldCharType="begin"/>
          </w:r>
          <w:r>
            <w:instrText xml:space="preserve"> HYPERLINK \l _Toc11656 </w:instrText>
          </w:r>
          <w:r>
            <w:fldChar w:fldCharType="separate"/>
          </w:r>
          <w:r>
            <w:rPr>
              <w:rFonts w:hint="eastAsia"/>
            </w:rPr>
            <w:t xml:space="preserve">11.8 </w:t>
          </w:r>
          <w:r>
            <w:t>其他重大事件</w:t>
          </w:r>
          <w:r>
            <w:tab/>
          </w:r>
          <w:r>
            <w:fldChar w:fldCharType="begin"/>
          </w:r>
          <w:r>
            <w:instrText xml:space="preserve"> PAGEREF _Toc11656 \h </w:instrText>
          </w:r>
          <w:r>
            <w:fldChar w:fldCharType="separate"/>
          </w:r>
          <w:r>
            <w:t>59</w:t>
          </w:r>
          <w:r>
            <w:fldChar w:fldCharType="end"/>
          </w:r>
          <w:r>
            <w:fldChar w:fldCharType="end"/>
          </w:r>
        </w:p>
        <w:p w14:paraId="38E91937">
          <w:pPr>
            <w:pStyle w:val="8"/>
            <w:tabs>
              <w:tab w:val="right" w:leader="dot" w:pos="8306"/>
            </w:tabs>
          </w:pPr>
          <w:r>
            <w:fldChar w:fldCharType="begin"/>
          </w:r>
          <w:r>
            <w:instrText xml:space="preserve"> HYPERLINK \l _Toc14643 </w:instrText>
          </w:r>
          <w:r>
            <w:fldChar w:fldCharType="separate"/>
          </w:r>
          <w:r>
            <w:rPr>
              <w:rFonts w:hint="eastAsia"/>
            </w:rPr>
            <w:t xml:space="preserve">§12 </w:t>
          </w:r>
          <w:r>
            <w:t>影响投资者决策的其他重要信息</w:t>
          </w:r>
          <w:r>
            <w:tab/>
          </w:r>
          <w:r>
            <w:fldChar w:fldCharType="begin"/>
          </w:r>
          <w:r>
            <w:instrText xml:space="preserve"> PAGEREF _Toc14643 \h </w:instrText>
          </w:r>
          <w:r>
            <w:fldChar w:fldCharType="separate"/>
          </w:r>
          <w:r>
            <w:t>59</w:t>
          </w:r>
          <w:r>
            <w:fldChar w:fldCharType="end"/>
          </w:r>
          <w:r>
            <w:fldChar w:fldCharType="end"/>
          </w:r>
        </w:p>
        <w:p w14:paraId="74ED856B">
          <w:pPr>
            <w:pStyle w:val="10"/>
            <w:tabs>
              <w:tab w:val="right" w:leader="dot" w:pos="8306"/>
            </w:tabs>
          </w:pPr>
          <w:r>
            <w:fldChar w:fldCharType="begin"/>
          </w:r>
          <w:r>
            <w:instrText xml:space="preserve"> HYPERLINK \l _Toc25978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_Toc25978 \h </w:instrText>
          </w:r>
          <w:r>
            <w:fldChar w:fldCharType="separate"/>
          </w:r>
          <w:r>
            <w:t>59</w:t>
          </w:r>
          <w:r>
            <w:fldChar w:fldCharType="end"/>
          </w:r>
          <w:r>
            <w:fldChar w:fldCharType="end"/>
          </w:r>
        </w:p>
        <w:p w14:paraId="0FA196A9">
          <w:pPr>
            <w:pStyle w:val="10"/>
            <w:tabs>
              <w:tab w:val="right" w:leader="dot" w:pos="8306"/>
            </w:tabs>
          </w:pPr>
          <w:r>
            <w:fldChar w:fldCharType="begin"/>
          </w:r>
          <w:r>
            <w:instrText xml:space="preserve"> HYPERLINK \l _Toc16188 </w:instrText>
          </w:r>
          <w:r>
            <w:fldChar w:fldCharType="separate"/>
          </w:r>
          <w:r>
            <w:rPr>
              <w:rFonts w:hint="eastAsia"/>
            </w:rPr>
            <w:t xml:space="preserve">12.2 </w:t>
          </w:r>
          <w:r>
            <w:t>影响投资者决策的其他重要信息</w:t>
          </w:r>
          <w:r>
            <w:tab/>
          </w:r>
          <w:r>
            <w:fldChar w:fldCharType="begin"/>
          </w:r>
          <w:r>
            <w:instrText xml:space="preserve"> PAGEREF _Toc16188 \h </w:instrText>
          </w:r>
          <w:r>
            <w:fldChar w:fldCharType="separate"/>
          </w:r>
          <w:r>
            <w:t>60</w:t>
          </w:r>
          <w:r>
            <w:fldChar w:fldCharType="end"/>
          </w:r>
          <w:r>
            <w:fldChar w:fldCharType="end"/>
          </w:r>
        </w:p>
        <w:p w14:paraId="3F3373D2">
          <w:pPr>
            <w:pStyle w:val="8"/>
            <w:tabs>
              <w:tab w:val="right" w:leader="dot" w:pos="8306"/>
            </w:tabs>
          </w:pPr>
          <w:r>
            <w:fldChar w:fldCharType="begin"/>
          </w:r>
          <w:r>
            <w:instrText xml:space="preserve"> HYPERLINK \l _Toc28898 </w:instrText>
          </w:r>
          <w:r>
            <w:fldChar w:fldCharType="separate"/>
          </w:r>
          <w:r>
            <w:rPr>
              <w:rFonts w:hint="eastAsia"/>
            </w:rPr>
            <w:t xml:space="preserve">§13 </w:t>
          </w:r>
          <w:r>
            <w:t>备查文件目录</w:t>
          </w:r>
          <w:r>
            <w:tab/>
          </w:r>
          <w:r>
            <w:fldChar w:fldCharType="begin"/>
          </w:r>
          <w:r>
            <w:instrText xml:space="preserve"> PAGEREF _Toc28898 \h </w:instrText>
          </w:r>
          <w:r>
            <w:fldChar w:fldCharType="separate"/>
          </w:r>
          <w:r>
            <w:t>60</w:t>
          </w:r>
          <w:r>
            <w:fldChar w:fldCharType="end"/>
          </w:r>
          <w:r>
            <w:fldChar w:fldCharType="end"/>
          </w:r>
        </w:p>
        <w:p w14:paraId="35AA0CCB">
          <w:pPr>
            <w:pStyle w:val="10"/>
            <w:tabs>
              <w:tab w:val="right" w:leader="dot" w:pos="8306"/>
            </w:tabs>
          </w:pPr>
          <w:r>
            <w:fldChar w:fldCharType="begin"/>
          </w:r>
          <w:r>
            <w:instrText xml:space="preserve"> HYPERLINK \l _Toc20255 </w:instrText>
          </w:r>
          <w:r>
            <w:fldChar w:fldCharType="separate"/>
          </w:r>
          <w:r>
            <w:rPr>
              <w:rFonts w:hint="eastAsia"/>
            </w:rPr>
            <w:t xml:space="preserve">13.1 </w:t>
          </w:r>
          <w:r>
            <w:t>备查文件目录</w:t>
          </w:r>
          <w:r>
            <w:tab/>
          </w:r>
          <w:r>
            <w:fldChar w:fldCharType="begin"/>
          </w:r>
          <w:r>
            <w:instrText xml:space="preserve"> PAGEREF _Toc20255 \h </w:instrText>
          </w:r>
          <w:r>
            <w:fldChar w:fldCharType="separate"/>
          </w:r>
          <w:r>
            <w:t>60</w:t>
          </w:r>
          <w:r>
            <w:fldChar w:fldCharType="end"/>
          </w:r>
          <w:r>
            <w:fldChar w:fldCharType="end"/>
          </w:r>
        </w:p>
        <w:p w14:paraId="714D7A32">
          <w:pPr>
            <w:pStyle w:val="10"/>
            <w:tabs>
              <w:tab w:val="right" w:leader="dot" w:pos="8306"/>
            </w:tabs>
          </w:pPr>
          <w:r>
            <w:fldChar w:fldCharType="begin"/>
          </w:r>
          <w:r>
            <w:instrText xml:space="preserve"> HYPERLINK \l _Toc2827 </w:instrText>
          </w:r>
          <w:r>
            <w:fldChar w:fldCharType="separate"/>
          </w:r>
          <w:r>
            <w:rPr>
              <w:rFonts w:hint="eastAsia"/>
            </w:rPr>
            <w:t xml:space="preserve">13.2 </w:t>
          </w:r>
          <w:r>
            <w:t>存放地点</w:t>
          </w:r>
          <w:r>
            <w:tab/>
          </w:r>
          <w:r>
            <w:fldChar w:fldCharType="begin"/>
          </w:r>
          <w:r>
            <w:instrText xml:space="preserve"> PAGEREF _Toc2827 \h </w:instrText>
          </w:r>
          <w:r>
            <w:fldChar w:fldCharType="separate"/>
          </w:r>
          <w:r>
            <w:t>60</w:t>
          </w:r>
          <w:r>
            <w:fldChar w:fldCharType="end"/>
          </w:r>
          <w:r>
            <w:fldChar w:fldCharType="end"/>
          </w:r>
        </w:p>
        <w:p w14:paraId="00DD880D">
          <w:pPr>
            <w:pStyle w:val="10"/>
            <w:tabs>
              <w:tab w:val="right" w:leader="dot" w:pos="8306"/>
            </w:tabs>
          </w:pPr>
          <w:r>
            <w:fldChar w:fldCharType="begin"/>
          </w:r>
          <w:r>
            <w:instrText xml:space="preserve"> HYPERLINK \l _Toc713 </w:instrText>
          </w:r>
          <w:r>
            <w:fldChar w:fldCharType="separate"/>
          </w:r>
          <w:r>
            <w:rPr>
              <w:rFonts w:hint="eastAsia"/>
            </w:rPr>
            <w:t xml:space="preserve">13.3 </w:t>
          </w:r>
          <w:r>
            <w:t>查阅方式</w:t>
          </w:r>
          <w:r>
            <w:tab/>
          </w:r>
          <w:r>
            <w:fldChar w:fldCharType="begin"/>
          </w:r>
          <w:r>
            <w:instrText xml:space="preserve"> PAGEREF _Toc713 \h </w:instrText>
          </w:r>
          <w:r>
            <w:fldChar w:fldCharType="separate"/>
          </w:r>
          <w:r>
            <w:t>60</w:t>
          </w:r>
          <w:r>
            <w:fldChar w:fldCharType="end"/>
          </w:r>
          <w:r>
            <w:fldChar w:fldCharType="end"/>
          </w:r>
        </w:p>
        <w:p w14:paraId="0F832135">
          <w:r>
            <w:fldChar w:fldCharType="end"/>
          </w:r>
        </w:p>
      </w:sdtContent>
    </w:sdt>
    <w:p w14:paraId="060D0CEF">
      <w:pPr>
        <w:pStyle w:val="26"/>
        <w:pageBreakBefore/>
      </w:pPr>
      <w:bookmarkStart w:id="5" w:name="_Toc4696"/>
      <w:r>
        <w:t>基金简介</w:t>
      </w:r>
      <w:bookmarkEnd w:id="5"/>
    </w:p>
    <w:p w14:paraId="74111814">
      <w:pPr>
        <w:pStyle w:val="23"/>
      </w:pPr>
      <w:bookmarkStart w:id="6" w:name="_Toc67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43FA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75A285B">
            <w:r>
              <w:rPr>
                <w:rFonts w:hint="eastAsia"/>
              </w:rPr>
              <w:t>基金名称</w:t>
            </w:r>
          </w:p>
        </w:tc>
        <w:tc>
          <w:tcPr>
            <w:tcW w:w="4590" w:type="dxa"/>
            <w:vAlign w:val="center"/>
          </w:tcPr>
          <w:p w14:paraId="5A741666">
            <w:r>
              <w:rPr>
                <w:rFonts w:hint="eastAsia"/>
              </w:rPr>
              <w:t>南方安颐混合型证券投资基金</w:t>
            </w:r>
          </w:p>
        </w:tc>
      </w:tr>
      <w:tr w14:paraId="6F2C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EB31F41">
            <w:r>
              <w:rPr>
                <w:rFonts w:hint="eastAsia"/>
              </w:rPr>
              <w:t>基金简称</w:t>
            </w:r>
          </w:p>
        </w:tc>
        <w:tc>
          <w:tcPr>
            <w:tcW w:w="4590" w:type="dxa"/>
            <w:vAlign w:val="center"/>
          </w:tcPr>
          <w:p w14:paraId="7AC3AC64">
            <w:r>
              <w:rPr>
                <w:rFonts w:hint="eastAsia"/>
              </w:rPr>
              <w:t>南方安颐混合</w:t>
            </w:r>
          </w:p>
        </w:tc>
      </w:tr>
      <w:tr w14:paraId="5430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3B93B0">
            <w:r>
              <w:rPr>
                <w:rFonts w:hint="eastAsia"/>
              </w:rPr>
              <w:t>基金主代码</w:t>
            </w:r>
          </w:p>
        </w:tc>
        <w:tc>
          <w:tcPr>
            <w:tcW w:w="4590" w:type="dxa"/>
            <w:vAlign w:val="center"/>
          </w:tcPr>
          <w:p w14:paraId="41062155">
            <w:r>
              <w:rPr>
                <w:rFonts w:hint="eastAsia"/>
              </w:rPr>
              <w:t>003476</w:t>
            </w:r>
          </w:p>
        </w:tc>
      </w:tr>
      <w:tr w14:paraId="4B4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F3C6943">
            <w:r>
              <w:rPr>
                <w:rFonts w:hint="eastAsia"/>
              </w:rPr>
              <w:t>交易代码</w:t>
            </w:r>
          </w:p>
        </w:tc>
        <w:tc>
          <w:tcPr>
            <w:tcW w:w="4590" w:type="dxa"/>
            <w:vAlign w:val="center"/>
          </w:tcPr>
          <w:p w14:paraId="463F1B75">
            <w:r>
              <w:rPr>
                <w:rFonts w:hint="eastAsia"/>
              </w:rPr>
              <w:t>003476</w:t>
            </w:r>
          </w:p>
        </w:tc>
      </w:tr>
      <w:tr w14:paraId="1992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076210">
            <w:r>
              <w:rPr>
                <w:rFonts w:hint="eastAsia"/>
              </w:rPr>
              <w:t>基金运作方式</w:t>
            </w:r>
          </w:p>
        </w:tc>
        <w:tc>
          <w:tcPr>
            <w:tcW w:w="4590" w:type="dxa"/>
            <w:vAlign w:val="center"/>
          </w:tcPr>
          <w:p w14:paraId="09F7EE02">
            <w:r>
              <w:rPr>
                <w:rFonts w:hint="eastAsia"/>
              </w:rPr>
              <w:t>契约型开放式</w:t>
            </w:r>
          </w:p>
        </w:tc>
      </w:tr>
      <w:tr w14:paraId="71B8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709865">
            <w:r>
              <w:rPr>
                <w:rFonts w:hint="eastAsia"/>
              </w:rPr>
              <w:t>基金合同生效日</w:t>
            </w:r>
          </w:p>
        </w:tc>
        <w:tc>
          <w:tcPr>
            <w:tcW w:w="4590" w:type="dxa"/>
            <w:vAlign w:val="center"/>
          </w:tcPr>
          <w:p w14:paraId="24B3BF1F">
            <w:r>
              <w:rPr>
                <w:rFonts w:hint="eastAsia"/>
              </w:rPr>
              <w:t>2016年12月14日</w:t>
            </w:r>
          </w:p>
        </w:tc>
      </w:tr>
      <w:tr w14:paraId="7EA9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EB22498">
            <w:r>
              <w:rPr>
                <w:rFonts w:hint="eastAsia"/>
              </w:rPr>
              <w:t>基金管理人</w:t>
            </w:r>
          </w:p>
        </w:tc>
        <w:tc>
          <w:tcPr>
            <w:tcW w:w="4590" w:type="dxa"/>
            <w:vAlign w:val="center"/>
          </w:tcPr>
          <w:p w14:paraId="1EF52CEB">
            <w:r>
              <w:rPr>
                <w:rFonts w:hint="eastAsia"/>
              </w:rPr>
              <w:t>南方基金管理股份有限公司</w:t>
            </w:r>
          </w:p>
        </w:tc>
      </w:tr>
      <w:tr w14:paraId="3465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FF4CAEF">
            <w:r>
              <w:rPr>
                <w:rFonts w:hint="eastAsia"/>
              </w:rPr>
              <w:t>基金托管人</w:t>
            </w:r>
          </w:p>
        </w:tc>
        <w:tc>
          <w:tcPr>
            <w:tcW w:w="4590" w:type="dxa"/>
            <w:vAlign w:val="center"/>
          </w:tcPr>
          <w:p w14:paraId="47E0AE03">
            <w:r>
              <w:rPr>
                <w:rFonts w:hint="eastAsia"/>
              </w:rPr>
              <w:t>中国银行股份有限公司</w:t>
            </w:r>
          </w:p>
        </w:tc>
      </w:tr>
      <w:tr w14:paraId="19CA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C29CE4">
            <w:r>
              <w:rPr>
                <w:rFonts w:hint="eastAsia"/>
              </w:rPr>
              <w:t>报告期末基金份额总额</w:t>
            </w:r>
          </w:p>
        </w:tc>
        <w:tc>
          <w:tcPr>
            <w:tcW w:w="4590" w:type="dxa"/>
            <w:vAlign w:val="center"/>
          </w:tcPr>
          <w:p w14:paraId="52C54004">
            <w:r>
              <w:rPr>
                <w:rFonts w:hint="eastAsia"/>
              </w:rPr>
              <w:t>58,834,070.28份</w:t>
            </w:r>
          </w:p>
        </w:tc>
      </w:tr>
      <w:tr w14:paraId="05EDC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6E9D82E">
            <w:r>
              <w:rPr>
                <w:rFonts w:hint="eastAsia"/>
              </w:rPr>
              <w:t>基金合同存续期</w:t>
            </w:r>
          </w:p>
        </w:tc>
        <w:tc>
          <w:tcPr>
            <w:tcW w:w="4590" w:type="dxa"/>
            <w:vAlign w:val="center"/>
          </w:tcPr>
          <w:p w14:paraId="6B6245C4">
            <w:r>
              <w:rPr>
                <w:rFonts w:hint="eastAsia"/>
              </w:rPr>
              <w:t>不定期</w:t>
            </w:r>
          </w:p>
        </w:tc>
      </w:tr>
    </w:tbl>
    <w:p w14:paraId="034E8AA3">
      <w:pPr>
        <w:pStyle w:val="47"/>
        <w:rPr>
          <w:rFonts w:hint="eastAsia"/>
        </w:rPr>
      </w:pPr>
      <w:r>
        <w:rPr>
          <w:rFonts w:hint="eastAsia"/>
        </w:rPr>
        <w:t>注：2018年5月23日起，本基金的基金名称由“南方安颐养老混合型证券投资基金”变更为“南方安颐混合型证券投资基金”。</w:t>
      </w:r>
    </w:p>
    <w:p w14:paraId="2DC15668">
      <w:pPr>
        <w:pStyle w:val="23"/>
      </w:pPr>
      <w:bookmarkStart w:id="7" w:name="_Toc2198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EC6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C91D2">
            <w:r>
              <w:rPr>
                <w:rFonts w:hint="eastAsia"/>
              </w:rPr>
              <w:t>投资目标</w:t>
            </w:r>
          </w:p>
        </w:tc>
        <w:tc>
          <w:tcPr>
            <w:tcW w:w="6644" w:type="dxa"/>
            <w:vAlign w:val="center"/>
          </w:tcPr>
          <w:p w14:paraId="731B53EB">
            <w:pPr>
              <w:jc w:val="both"/>
            </w:pPr>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14:paraId="2F59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B124F">
            <w:r>
              <w:rPr>
                <w:rFonts w:hint="eastAsia"/>
              </w:rPr>
              <w:t>投资策略</w:t>
            </w:r>
          </w:p>
        </w:tc>
        <w:tc>
          <w:tcPr>
            <w:tcW w:w="6644" w:type="dxa"/>
            <w:vAlign w:val="center"/>
          </w:tcPr>
          <w:p w14:paraId="634247DE">
            <w:pPr>
              <w:jc w:val="both"/>
            </w:pPr>
            <w:r>
              <w:rPr>
                <w:rFonts w:hint="eastAsia"/>
              </w:rPr>
              <w:t>本基金力图通过大类资产配置和精细化选股分享养老产业的成长红利。实际投资过程中，将“优化的CPPI策略”作为大类资产配置的主要出发点，主要投资于债券等固定收益类金融工具，辅助投资于精选的股票，通过灵活的资产配置与严谨的风险管理，力求实现基金资产持续稳定增值，为投资者提供稳健的养老理财工具。本基金采用的主要策略包括：资产配置策略、存托凭证的投资策略、债券投资策略、股票投资策略、股指期货投资策略、权证投资策略、资产支持证券投资策略。</w:t>
            </w:r>
          </w:p>
        </w:tc>
      </w:tr>
      <w:tr w14:paraId="0F4C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E73AB2">
            <w:r>
              <w:rPr>
                <w:rFonts w:hint="eastAsia"/>
              </w:rPr>
              <w:t>业绩比较基准</w:t>
            </w:r>
          </w:p>
        </w:tc>
        <w:tc>
          <w:tcPr>
            <w:tcW w:w="6644" w:type="dxa"/>
            <w:vAlign w:val="center"/>
          </w:tcPr>
          <w:p w14:paraId="2AFD68C2">
            <w:r>
              <w:rPr>
                <w:rFonts w:hint="eastAsia"/>
              </w:rPr>
              <w:t>沪深300指数收益率×15%＋上证国债指数收益率×85%</w:t>
            </w:r>
          </w:p>
        </w:tc>
      </w:tr>
      <w:tr w14:paraId="1106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88A64">
            <w:r>
              <w:rPr>
                <w:rFonts w:hint="eastAsia"/>
              </w:rPr>
              <w:t>风险收益特征</w:t>
            </w:r>
          </w:p>
        </w:tc>
        <w:tc>
          <w:tcPr>
            <w:tcW w:w="6644" w:type="dxa"/>
            <w:vAlign w:val="center"/>
          </w:tcPr>
          <w:p w14:paraId="00F6BFCD">
            <w:pPr>
              <w:jc w:val="both"/>
            </w:pPr>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166D1325">
      <w:pPr>
        <w:pStyle w:val="23"/>
      </w:pPr>
      <w:bookmarkStart w:id="8" w:name="_Toc2733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BD9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527A5B">
            <w:r>
              <w:rPr>
                <w:rFonts w:hint="eastAsia"/>
              </w:rPr>
              <w:t>项目</w:t>
            </w:r>
          </w:p>
        </w:tc>
        <w:tc>
          <w:tcPr>
            <w:tcW w:w="2270" w:type="dxa"/>
            <w:vAlign w:val="center"/>
          </w:tcPr>
          <w:p w14:paraId="5920930E">
            <w:r>
              <w:rPr>
                <w:rFonts w:hint="eastAsia"/>
              </w:rPr>
              <w:t>基金管理人</w:t>
            </w:r>
          </w:p>
        </w:tc>
        <w:tc>
          <w:tcPr>
            <w:tcW w:w="2990" w:type="dxa"/>
            <w:vAlign w:val="center"/>
          </w:tcPr>
          <w:p w14:paraId="371CF4C0">
            <w:r>
              <w:rPr>
                <w:rFonts w:hint="eastAsia"/>
              </w:rPr>
              <w:t>基金托管人</w:t>
            </w:r>
          </w:p>
        </w:tc>
      </w:tr>
      <w:tr w14:paraId="5DFD1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179EA5">
            <w:r>
              <w:rPr>
                <w:rFonts w:hint="eastAsia"/>
              </w:rPr>
              <w:t>名称</w:t>
            </w:r>
          </w:p>
        </w:tc>
        <w:tc>
          <w:tcPr>
            <w:tcW w:w="2270" w:type="dxa"/>
            <w:vAlign w:val="center"/>
          </w:tcPr>
          <w:p w14:paraId="28D39336">
            <w:r>
              <w:rPr>
                <w:rFonts w:hint="eastAsia"/>
              </w:rPr>
              <w:t>南方基金管理股份有限公司</w:t>
            </w:r>
          </w:p>
        </w:tc>
        <w:tc>
          <w:tcPr>
            <w:tcW w:w="2990" w:type="dxa"/>
            <w:vAlign w:val="center"/>
          </w:tcPr>
          <w:p w14:paraId="7C5E64BC">
            <w:r>
              <w:rPr>
                <w:rFonts w:hint="eastAsia"/>
              </w:rPr>
              <w:t>中国银行股份有限公司</w:t>
            </w:r>
          </w:p>
        </w:tc>
      </w:tr>
      <w:tr w14:paraId="2060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F94B51">
            <w:r>
              <w:rPr>
                <w:rFonts w:hint="eastAsia"/>
              </w:rPr>
              <w:t>信息披露负责人</w:t>
            </w:r>
          </w:p>
        </w:tc>
        <w:tc>
          <w:tcPr>
            <w:tcW w:w="1384" w:type="dxa"/>
            <w:vAlign w:val="center"/>
          </w:tcPr>
          <w:p w14:paraId="4800F8B1">
            <w:r>
              <w:rPr>
                <w:rFonts w:hint="eastAsia"/>
              </w:rPr>
              <w:t>姓名</w:t>
            </w:r>
          </w:p>
        </w:tc>
        <w:tc>
          <w:tcPr>
            <w:tcW w:w="2270" w:type="dxa"/>
            <w:vAlign w:val="center"/>
          </w:tcPr>
          <w:p w14:paraId="03E875B8">
            <w:r>
              <w:rPr>
                <w:rFonts w:hint="eastAsia"/>
              </w:rPr>
              <w:t>鲍文革</w:t>
            </w:r>
          </w:p>
        </w:tc>
        <w:tc>
          <w:tcPr>
            <w:tcW w:w="2990" w:type="dxa"/>
            <w:vAlign w:val="center"/>
          </w:tcPr>
          <w:p w14:paraId="304D9712">
            <w:r>
              <w:rPr>
                <w:rFonts w:hint="eastAsia"/>
              </w:rPr>
              <w:t>许俊</w:t>
            </w:r>
          </w:p>
        </w:tc>
      </w:tr>
      <w:tr w14:paraId="2708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C62614"/>
        </w:tc>
        <w:tc>
          <w:tcPr>
            <w:tcW w:w="1384" w:type="dxa"/>
            <w:vAlign w:val="center"/>
          </w:tcPr>
          <w:p w14:paraId="7D6FE3B6">
            <w:r>
              <w:rPr>
                <w:rFonts w:hint="eastAsia"/>
              </w:rPr>
              <w:t>联系电话</w:t>
            </w:r>
          </w:p>
        </w:tc>
        <w:tc>
          <w:tcPr>
            <w:tcW w:w="2270" w:type="dxa"/>
            <w:vAlign w:val="center"/>
          </w:tcPr>
          <w:p w14:paraId="0419C358">
            <w:r>
              <w:rPr>
                <w:rFonts w:hint="eastAsia"/>
              </w:rPr>
              <w:t>0755-82763888</w:t>
            </w:r>
          </w:p>
        </w:tc>
        <w:tc>
          <w:tcPr>
            <w:tcW w:w="2990" w:type="dxa"/>
            <w:vAlign w:val="center"/>
          </w:tcPr>
          <w:p w14:paraId="62352E0B">
            <w:r>
              <w:rPr>
                <w:rFonts w:hint="eastAsia"/>
              </w:rPr>
              <w:t>010-66596688</w:t>
            </w:r>
          </w:p>
        </w:tc>
      </w:tr>
      <w:tr w14:paraId="1448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B1715C"/>
        </w:tc>
        <w:tc>
          <w:tcPr>
            <w:tcW w:w="1384" w:type="dxa"/>
            <w:vAlign w:val="center"/>
          </w:tcPr>
          <w:p w14:paraId="6E8E3236">
            <w:r>
              <w:rPr>
                <w:rFonts w:hint="eastAsia"/>
              </w:rPr>
              <w:t>电子邮箱</w:t>
            </w:r>
          </w:p>
        </w:tc>
        <w:tc>
          <w:tcPr>
            <w:tcW w:w="2270" w:type="dxa"/>
            <w:vAlign w:val="center"/>
          </w:tcPr>
          <w:p w14:paraId="35D92E10">
            <w:r>
              <w:rPr>
                <w:rFonts w:hint="eastAsia"/>
              </w:rPr>
              <w:t>manager@southernfund.com</w:t>
            </w:r>
          </w:p>
        </w:tc>
        <w:tc>
          <w:tcPr>
            <w:tcW w:w="2990" w:type="dxa"/>
            <w:vAlign w:val="center"/>
          </w:tcPr>
          <w:p w14:paraId="729D55A9">
            <w:r>
              <w:rPr>
                <w:rFonts w:hint="eastAsia"/>
              </w:rPr>
              <w:t>fxjd_hq@bank-of-china.com</w:t>
            </w:r>
          </w:p>
        </w:tc>
      </w:tr>
      <w:tr w14:paraId="2DAA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584F3F">
            <w:r>
              <w:rPr>
                <w:rFonts w:hint="eastAsia"/>
              </w:rPr>
              <w:t>客户服务电话</w:t>
            </w:r>
          </w:p>
        </w:tc>
        <w:tc>
          <w:tcPr>
            <w:tcW w:w="2270" w:type="dxa"/>
            <w:vAlign w:val="center"/>
          </w:tcPr>
          <w:p w14:paraId="5CB2B857">
            <w:r>
              <w:rPr>
                <w:rFonts w:hint="eastAsia"/>
              </w:rPr>
              <w:t>400-889-8899</w:t>
            </w:r>
          </w:p>
        </w:tc>
        <w:tc>
          <w:tcPr>
            <w:tcW w:w="2990" w:type="dxa"/>
            <w:vAlign w:val="center"/>
          </w:tcPr>
          <w:p w14:paraId="585619AF">
            <w:r>
              <w:rPr>
                <w:rFonts w:hint="eastAsia"/>
              </w:rPr>
              <w:t>95566</w:t>
            </w:r>
          </w:p>
        </w:tc>
      </w:tr>
      <w:tr w14:paraId="6D4D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3D55CB">
            <w:r>
              <w:rPr>
                <w:rFonts w:hint="eastAsia"/>
              </w:rPr>
              <w:t>传真</w:t>
            </w:r>
          </w:p>
        </w:tc>
        <w:tc>
          <w:tcPr>
            <w:tcW w:w="2270" w:type="dxa"/>
            <w:vAlign w:val="center"/>
          </w:tcPr>
          <w:p w14:paraId="531B5525">
            <w:r>
              <w:rPr>
                <w:rFonts w:hint="eastAsia"/>
              </w:rPr>
              <w:t>0755-82763889</w:t>
            </w:r>
          </w:p>
        </w:tc>
        <w:tc>
          <w:tcPr>
            <w:tcW w:w="2990" w:type="dxa"/>
            <w:vAlign w:val="center"/>
          </w:tcPr>
          <w:p w14:paraId="2DC31476">
            <w:r>
              <w:rPr>
                <w:rFonts w:hint="eastAsia"/>
              </w:rPr>
              <w:t>010-66594942</w:t>
            </w:r>
          </w:p>
        </w:tc>
      </w:tr>
      <w:tr w14:paraId="4880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0DF620">
            <w:r>
              <w:rPr>
                <w:rFonts w:hint="eastAsia"/>
              </w:rPr>
              <w:t>注册地址</w:t>
            </w:r>
          </w:p>
        </w:tc>
        <w:tc>
          <w:tcPr>
            <w:tcW w:w="2270" w:type="dxa"/>
            <w:vAlign w:val="center"/>
          </w:tcPr>
          <w:p w14:paraId="3C07CB55">
            <w:r>
              <w:rPr>
                <w:rFonts w:hint="eastAsia"/>
              </w:rPr>
              <w:t>深圳市福田区莲花街道益田路5999号基金大厦32-42楼</w:t>
            </w:r>
          </w:p>
        </w:tc>
        <w:tc>
          <w:tcPr>
            <w:tcW w:w="2990" w:type="dxa"/>
            <w:vAlign w:val="center"/>
          </w:tcPr>
          <w:p w14:paraId="281B3371">
            <w:r>
              <w:rPr>
                <w:rFonts w:hint="eastAsia"/>
              </w:rPr>
              <w:t>北京市西城区复兴门内大街1号</w:t>
            </w:r>
          </w:p>
        </w:tc>
      </w:tr>
      <w:tr w14:paraId="5CBD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0B6E4F">
            <w:r>
              <w:rPr>
                <w:rFonts w:hint="eastAsia"/>
              </w:rPr>
              <w:t>办公地址</w:t>
            </w:r>
          </w:p>
        </w:tc>
        <w:tc>
          <w:tcPr>
            <w:tcW w:w="2270" w:type="dxa"/>
            <w:vAlign w:val="center"/>
          </w:tcPr>
          <w:p w14:paraId="0BF38892">
            <w:r>
              <w:rPr>
                <w:rFonts w:hint="eastAsia"/>
              </w:rPr>
              <w:t>深圳市福田区莲花街道益田路5999号基金大厦32-42楼</w:t>
            </w:r>
          </w:p>
        </w:tc>
        <w:tc>
          <w:tcPr>
            <w:tcW w:w="2990" w:type="dxa"/>
            <w:vAlign w:val="center"/>
          </w:tcPr>
          <w:p w14:paraId="48BC7F9F">
            <w:r>
              <w:rPr>
                <w:rFonts w:hint="eastAsia"/>
              </w:rPr>
              <w:t>北京市西城区复兴门内大街1号</w:t>
            </w:r>
          </w:p>
        </w:tc>
      </w:tr>
      <w:tr w14:paraId="7CDB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58D54B">
            <w:r>
              <w:rPr>
                <w:rFonts w:hint="eastAsia"/>
              </w:rPr>
              <w:t>邮政编码</w:t>
            </w:r>
          </w:p>
        </w:tc>
        <w:tc>
          <w:tcPr>
            <w:tcW w:w="2270" w:type="dxa"/>
            <w:vAlign w:val="center"/>
          </w:tcPr>
          <w:p w14:paraId="2B7E94B6">
            <w:r>
              <w:rPr>
                <w:rFonts w:hint="eastAsia"/>
              </w:rPr>
              <w:t>518017</w:t>
            </w:r>
          </w:p>
        </w:tc>
        <w:tc>
          <w:tcPr>
            <w:tcW w:w="2990" w:type="dxa"/>
            <w:vAlign w:val="center"/>
          </w:tcPr>
          <w:p w14:paraId="2247D560">
            <w:r>
              <w:rPr>
                <w:rFonts w:hint="eastAsia"/>
              </w:rPr>
              <w:t>100818</w:t>
            </w:r>
          </w:p>
        </w:tc>
      </w:tr>
      <w:tr w14:paraId="25CB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64B0CE">
            <w:r>
              <w:rPr>
                <w:rFonts w:hint="eastAsia"/>
              </w:rPr>
              <w:t>法定代表人</w:t>
            </w:r>
          </w:p>
        </w:tc>
        <w:tc>
          <w:tcPr>
            <w:tcW w:w="2270" w:type="dxa"/>
            <w:vAlign w:val="center"/>
          </w:tcPr>
          <w:p w14:paraId="486485CD">
            <w:r>
              <w:rPr>
                <w:rFonts w:hint="eastAsia"/>
              </w:rPr>
              <w:t>周易</w:t>
            </w:r>
          </w:p>
        </w:tc>
        <w:tc>
          <w:tcPr>
            <w:tcW w:w="2990" w:type="dxa"/>
            <w:vAlign w:val="center"/>
          </w:tcPr>
          <w:p w14:paraId="2BB6D590">
            <w:r>
              <w:rPr>
                <w:rFonts w:hint="eastAsia"/>
              </w:rPr>
              <w:t>葛海蛟</w:t>
            </w:r>
          </w:p>
        </w:tc>
      </w:tr>
    </w:tbl>
    <w:p w14:paraId="4B427B71">
      <w:pPr>
        <w:pStyle w:val="23"/>
      </w:pPr>
      <w:bookmarkStart w:id="9" w:name="_Toc2039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CB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1BA5F1">
            <w:r>
              <w:rPr>
                <w:rFonts w:hint="eastAsia"/>
              </w:rPr>
              <w:t>本基金选定的信息披露报纸名称</w:t>
            </w:r>
          </w:p>
        </w:tc>
        <w:tc>
          <w:tcPr>
            <w:tcW w:w="3322" w:type="dxa"/>
            <w:vAlign w:val="center"/>
          </w:tcPr>
          <w:p w14:paraId="30E3DD02">
            <w:r>
              <w:rPr>
                <w:rFonts w:hint="eastAsia"/>
              </w:rPr>
              <w:t>中国证券报</w:t>
            </w:r>
          </w:p>
        </w:tc>
      </w:tr>
      <w:tr w14:paraId="5BE8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ED95CB">
            <w:r>
              <w:rPr>
                <w:rFonts w:hint="eastAsia"/>
              </w:rPr>
              <w:t>登载基金年度报告正文的管理人互联网网址</w:t>
            </w:r>
          </w:p>
        </w:tc>
        <w:tc>
          <w:tcPr>
            <w:tcW w:w="3322" w:type="dxa"/>
            <w:vAlign w:val="center"/>
          </w:tcPr>
          <w:p w14:paraId="0FD48465">
            <w:r>
              <w:rPr>
                <w:rFonts w:hint="eastAsia"/>
              </w:rPr>
              <w:t>http://www.nffund.com</w:t>
            </w:r>
          </w:p>
        </w:tc>
      </w:tr>
      <w:tr w14:paraId="5171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31391A">
            <w:r>
              <w:rPr>
                <w:rFonts w:hint="eastAsia"/>
              </w:rPr>
              <w:t>基金年度报告备置地点</w:t>
            </w:r>
          </w:p>
        </w:tc>
        <w:tc>
          <w:tcPr>
            <w:tcW w:w="3322" w:type="dxa"/>
            <w:vAlign w:val="center"/>
          </w:tcPr>
          <w:p w14:paraId="0C45E5AE">
            <w:r>
              <w:rPr>
                <w:rFonts w:hint="eastAsia"/>
              </w:rPr>
              <w:t>基金管理人、基金托管人的住所、基金上市交易的证券交易所（如有）</w:t>
            </w:r>
          </w:p>
        </w:tc>
      </w:tr>
    </w:tbl>
    <w:p w14:paraId="1549140A">
      <w:pPr>
        <w:pStyle w:val="23"/>
      </w:pPr>
      <w:bookmarkStart w:id="10" w:name="_Toc222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8BE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C40688D">
            <w:pPr>
              <w:jc w:val="center"/>
            </w:pPr>
            <w:r>
              <w:rPr>
                <w:rFonts w:hint="eastAsia"/>
                <w:b/>
              </w:rPr>
              <w:t>项目</w:t>
            </w:r>
          </w:p>
        </w:tc>
        <w:tc>
          <w:tcPr>
            <w:tcW w:w="2907" w:type="dxa"/>
            <w:shd w:val="clear" w:color="auto" w:fill="BFBFBF"/>
            <w:vAlign w:val="center"/>
          </w:tcPr>
          <w:p w14:paraId="3EE7EC44">
            <w:pPr>
              <w:jc w:val="center"/>
            </w:pPr>
            <w:r>
              <w:rPr>
                <w:rFonts w:hint="eastAsia"/>
                <w:b/>
              </w:rPr>
              <w:t>名称</w:t>
            </w:r>
          </w:p>
        </w:tc>
        <w:tc>
          <w:tcPr>
            <w:tcW w:w="3876" w:type="dxa"/>
            <w:shd w:val="clear" w:color="auto" w:fill="BFBFBF"/>
            <w:vAlign w:val="center"/>
          </w:tcPr>
          <w:p w14:paraId="6B093560">
            <w:pPr>
              <w:jc w:val="center"/>
            </w:pPr>
            <w:r>
              <w:rPr>
                <w:rFonts w:hint="eastAsia"/>
                <w:b/>
              </w:rPr>
              <w:t>办公地址</w:t>
            </w:r>
          </w:p>
        </w:tc>
      </w:tr>
      <w:tr w14:paraId="5195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D95B58">
            <w:r>
              <w:rPr>
                <w:rFonts w:hint="eastAsia"/>
              </w:rPr>
              <w:t>会计师事务所</w:t>
            </w:r>
          </w:p>
        </w:tc>
        <w:tc>
          <w:tcPr>
            <w:tcW w:w="2907" w:type="dxa"/>
            <w:vAlign w:val="center"/>
          </w:tcPr>
          <w:p w14:paraId="653BFD6B">
            <w:r>
              <w:rPr>
                <w:rFonts w:hint="eastAsia"/>
              </w:rPr>
              <w:t>容诚会计师事务所（特殊普通合伙）</w:t>
            </w:r>
          </w:p>
        </w:tc>
        <w:tc>
          <w:tcPr>
            <w:tcW w:w="3876" w:type="dxa"/>
            <w:vAlign w:val="center"/>
          </w:tcPr>
          <w:p w14:paraId="75FC3A0E">
            <w:r>
              <w:rPr>
                <w:rFonts w:hint="eastAsia"/>
              </w:rPr>
              <w:t>北京市西城区阜成门外大街22号1幢10层1001-1至1001-26</w:t>
            </w:r>
          </w:p>
        </w:tc>
      </w:tr>
      <w:tr w14:paraId="51FA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B44533B">
            <w:r>
              <w:rPr>
                <w:rFonts w:hint="eastAsia"/>
              </w:rPr>
              <w:t>注册登记机构</w:t>
            </w:r>
          </w:p>
        </w:tc>
        <w:tc>
          <w:tcPr>
            <w:tcW w:w="2907" w:type="dxa"/>
            <w:vAlign w:val="center"/>
          </w:tcPr>
          <w:p w14:paraId="60E9F5F5">
            <w:r>
              <w:rPr>
                <w:rFonts w:hint="eastAsia"/>
              </w:rPr>
              <w:t>南方基金管理股份有限公司</w:t>
            </w:r>
          </w:p>
        </w:tc>
        <w:tc>
          <w:tcPr>
            <w:tcW w:w="3876" w:type="dxa"/>
            <w:vAlign w:val="center"/>
          </w:tcPr>
          <w:p w14:paraId="5CE7FAA4">
            <w:r>
              <w:rPr>
                <w:rFonts w:hint="eastAsia"/>
              </w:rPr>
              <w:t>深圳市福田区莲花街道益田路5999号基金大厦32-42楼</w:t>
            </w:r>
          </w:p>
        </w:tc>
      </w:tr>
    </w:tbl>
    <w:p w14:paraId="2C6C67B0">
      <w:pPr>
        <w:pStyle w:val="26"/>
        <w:pageBreakBefore/>
      </w:pPr>
      <w:bookmarkStart w:id="11" w:name="_Toc28425"/>
      <w:r>
        <w:t>主要财务指标、基金净值表现及利润分配情况</w:t>
      </w:r>
      <w:bookmarkEnd w:id="11"/>
    </w:p>
    <w:p w14:paraId="4D1C7CAE">
      <w:pPr>
        <w:pStyle w:val="23"/>
      </w:pPr>
      <w:bookmarkStart w:id="12" w:name="_Toc28024"/>
      <w:r>
        <w:t>主要会计数据和财务指标</w:t>
      </w:r>
      <w:bookmarkEnd w:id="12"/>
    </w:p>
    <w:p w14:paraId="1EF0DE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997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F71979">
            <w:r>
              <w:rPr>
                <w:rFonts w:hint="eastAsia"/>
              </w:rPr>
              <w:t>3.1.1 期间数据和指标</w:t>
            </w:r>
          </w:p>
        </w:tc>
        <w:tc>
          <w:tcPr>
            <w:tcW w:w="1771" w:type="dxa"/>
            <w:vAlign w:val="center"/>
          </w:tcPr>
          <w:p w14:paraId="40E6F5D5">
            <w:r>
              <w:rPr>
                <w:rFonts w:hint="eastAsia"/>
              </w:rPr>
              <w:t>2025年</w:t>
            </w:r>
          </w:p>
        </w:tc>
        <w:tc>
          <w:tcPr>
            <w:tcW w:w="1949" w:type="dxa"/>
            <w:vAlign w:val="center"/>
          </w:tcPr>
          <w:p w14:paraId="19FC5B44">
            <w:r>
              <w:rPr>
                <w:rFonts w:hint="eastAsia"/>
              </w:rPr>
              <w:t>2024年</w:t>
            </w:r>
          </w:p>
        </w:tc>
        <w:tc>
          <w:tcPr>
            <w:tcW w:w="1827" w:type="dxa"/>
            <w:vAlign w:val="center"/>
          </w:tcPr>
          <w:p w14:paraId="58BBCCED">
            <w:r>
              <w:rPr>
                <w:rFonts w:hint="eastAsia"/>
              </w:rPr>
              <w:t>2023年</w:t>
            </w:r>
          </w:p>
        </w:tc>
      </w:tr>
      <w:tr w14:paraId="281C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857D7">
            <w:r>
              <w:rPr>
                <w:rFonts w:hint="eastAsia"/>
              </w:rPr>
              <w:t>本期已实现收益</w:t>
            </w:r>
          </w:p>
        </w:tc>
        <w:tc>
          <w:tcPr>
            <w:tcW w:w="1771" w:type="dxa"/>
            <w:vAlign w:val="center"/>
          </w:tcPr>
          <w:p w14:paraId="655F8AE7">
            <w:pPr>
              <w:jc w:val="right"/>
            </w:pPr>
            <w:r>
              <w:rPr>
                <w:rFonts w:hint="eastAsia"/>
              </w:rPr>
              <w:t>4,584,996.85</w:t>
            </w:r>
          </w:p>
        </w:tc>
        <w:tc>
          <w:tcPr>
            <w:tcW w:w="1949" w:type="dxa"/>
            <w:vAlign w:val="center"/>
          </w:tcPr>
          <w:p w14:paraId="1F51808F">
            <w:pPr>
              <w:jc w:val="right"/>
            </w:pPr>
            <w:r>
              <w:rPr>
                <w:rFonts w:hint="eastAsia"/>
              </w:rPr>
              <w:t>-8,645,145.35</w:t>
            </w:r>
          </w:p>
        </w:tc>
        <w:tc>
          <w:tcPr>
            <w:tcW w:w="1827" w:type="dxa"/>
            <w:vAlign w:val="center"/>
          </w:tcPr>
          <w:p w14:paraId="48F819CC">
            <w:pPr>
              <w:jc w:val="right"/>
            </w:pPr>
            <w:r>
              <w:rPr>
                <w:rFonts w:hint="eastAsia"/>
              </w:rPr>
              <w:t>-5,062,331.01</w:t>
            </w:r>
          </w:p>
        </w:tc>
      </w:tr>
      <w:tr w14:paraId="0937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508BEF">
            <w:r>
              <w:rPr>
                <w:rFonts w:hint="eastAsia"/>
              </w:rPr>
              <w:t>本期利润</w:t>
            </w:r>
          </w:p>
        </w:tc>
        <w:tc>
          <w:tcPr>
            <w:tcW w:w="1771" w:type="dxa"/>
            <w:vAlign w:val="center"/>
          </w:tcPr>
          <w:p w14:paraId="75A8A40A">
            <w:pPr>
              <w:jc w:val="right"/>
            </w:pPr>
            <w:r>
              <w:rPr>
                <w:rFonts w:hint="eastAsia"/>
              </w:rPr>
              <w:t>8,495,516.21</w:t>
            </w:r>
          </w:p>
        </w:tc>
        <w:tc>
          <w:tcPr>
            <w:tcW w:w="1949" w:type="dxa"/>
            <w:vAlign w:val="center"/>
          </w:tcPr>
          <w:p w14:paraId="3F9DF354">
            <w:pPr>
              <w:jc w:val="right"/>
            </w:pPr>
            <w:r>
              <w:rPr>
                <w:rFonts w:hint="eastAsia"/>
              </w:rPr>
              <w:t>-2,020,008.18</w:t>
            </w:r>
          </w:p>
        </w:tc>
        <w:tc>
          <w:tcPr>
            <w:tcW w:w="1827" w:type="dxa"/>
            <w:vAlign w:val="center"/>
          </w:tcPr>
          <w:p w14:paraId="6F67DFB6">
            <w:pPr>
              <w:jc w:val="right"/>
            </w:pPr>
            <w:r>
              <w:rPr>
                <w:rFonts w:hint="eastAsia"/>
              </w:rPr>
              <w:t>-5,601,533.86</w:t>
            </w:r>
          </w:p>
        </w:tc>
      </w:tr>
      <w:tr w14:paraId="7DFF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A5E374">
            <w:r>
              <w:rPr>
                <w:rFonts w:hint="eastAsia"/>
              </w:rPr>
              <w:t>加权平均基金份额本期利润</w:t>
            </w:r>
          </w:p>
        </w:tc>
        <w:tc>
          <w:tcPr>
            <w:tcW w:w="1771" w:type="dxa"/>
            <w:vAlign w:val="center"/>
          </w:tcPr>
          <w:p w14:paraId="032E7EB2">
            <w:pPr>
              <w:jc w:val="right"/>
            </w:pPr>
            <w:r>
              <w:rPr>
                <w:rFonts w:hint="eastAsia"/>
              </w:rPr>
              <w:t>0.1684</w:t>
            </w:r>
          </w:p>
        </w:tc>
        <w:tc>
          <w:tcPr>
            <w:tcW w:w="1949" w:type="dxa"/>
            <w:vAlign w:val="center"/>
          </w:tcPr>
          <w:p w14:paraId="47D70B92">
            <w:pPr>
              <w:jc w:val="right"/>
            </w:pPr>
            <w:r>
              <w:rPr>
                <w:rFonts w:hint="eastAsia"/>
              </w:rPr>
              <w:t>-0.0388</w:t>
            </w:r>
          </w:p>
        </w:tc>
        <w:tc>
          <w:tcPr>
            <w:tcW w:w="1827" w:type="dxa"/>
            <w:vAlign w:val="center"/>
          </w:tcPr>
          <w:p w14:paraId="53D374C8">
            <w:pPr>
              <w:jc w:val="right"/>
            </w:pPr>
            <w:r>
              <w:rPr>
                <w:rFonts w:hint="eastAsia"/>
              </w:rPr>
              <w:t>-0.0314</w:t>
            </w:r>
          </w:p>
        </w:tc>
      </w:tr>
      <w:tr w14:paraId="0EEC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FC0EC6">
            <w:r>
              <w:rPr>
                <w:rFonts w:hint="eastAsia"/>
              </w:rPr>
              <w:t>本期加权平均净值利润率</w:t>
            </w:r>
          </w:p>
        </w:tc>
        <w:tc>
          <w:tcPr>
            <w:tcW w:w="1771" w:type="dxa"/>
            <w:vAlign w:val="center"/>
          </w:tcPr>
          <w:p w14:paraId="096B5234">
            <w:pPr>
              <w:jc w:val="right"/>
            </w:pPr>
            <w:r>
              <w:rPr>
                <w:rFonts w:hint="eastAsia"/>
              </w:rPr>
              <w:t>14.62%</w:t>
            </w:r>
          </w:p>
        </w:tc>
        <w:tc>
          <w:tcPr>
            <w:tcW w:w="1949" w:type="dxa"/>
            <w:vAlign w:val="center"/>
          </w:tcPr>
          <w:p w14:paraId="7235CEC9">
            <w:pPr>
              <w:jc w:val="right"/>
            </w:pPr>
            <w:r>
              <w:rPr>
                <w:rFonts w:hint="eastAsia"/>
              </w:rPr>
              <w:t>-3.76%</w:t>
            </w:r>
          </w:p>
        </w:tc>
        <w:tc>
          <w:tcPr>
            <w:tcW w:w="1827" w:type="dxa"/>
            <w:vAlign w:val="center"/>
          </w:tcPr>
          <w:p w14:paraId="52982ABB">
            <w:pPr>
              <w:jc w:val="right"/>
            </w:pPr>
            <w:r>
              <w:rPr>
                <w:rFonts w:hint="eastAsia"/>
              </w:rPr>
              <w:t>-2.78%</w:t>
            </w:r>
          </w:p>
        </w:tc>
      </w:tr>
      <w:tr w14:paraId="6653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D20CC7">
            <w:r>
              <w:rPr>
                <w:rFonts w:hint="eastAsia"/>
              </w:rPr>
              <w:t>本期基金份额净值增长率</w:t>
            </w:r>
          </w:p>
        </w:tc>
        <w:tc>
          <w:tcPr>
            <w:tcW w:w="1771" w:type="dxa"/>
            <w:vAlign w:val="center"/>
          </w:tcPr>
          <w:p w14:paraId="3A6B926A">
            <w:pPr>
              <w:jc w:val="right"/>
            </w:pPr>
            <w:r>
              <w:rPr>
                <w:rFonts w:hint="eastAsia"/>
              </w:rPr>
              <w:t>16.31%</w:t>
            </w:r>
          </w:p>
        </w:tc>
        <w:tc>
          <w:tcPr>
            <w:tcW w:w="1949" w:type="dxa"/>
            <w:vAlign w:val="center"/>
          </w:tcPr>
          <w:p w14:paraId="6C91D9C4">
            <w:pPr>
              <w:jc w:val="right"/>
            </w:pPr>
            <w:r>
              <w:rPr>
                <w:rFonts w:hint="eastAsia"/>
              </w:rPr>
              <w:t>0.95%</w:t>
            </w:r>
          </w:p>
        </w:tc>
        <w:tc>
          <w:tcPr>
            <w:tcW w:w="1827" w:type="dxa"/>
            <w:vAlign w:val="center"/>
          </w:tcPr>
          <w:p w14:paraId="388F60CB">
            <w:pPr>
              <w:jc w:val="right"/>
            </w:pPr>
            <w:r>
              <w:rPr>
                <w:rFonts w:hint="eastAsia"/>
              </w:rPr>
              <w:t>-5.41%</w:t>
            </w:r>
          </w:p>
        </w:tc>
      </w:tr>
      <w:tr w14:paraId="7FFE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D4F9D7">
            <w:r>
              <w:rPr>
                <w:rFonts w:hint="eastAsia"/>
              </w:rPr>
              <w:t>3.1.2 期末数据和指标</w:t>
            </w:r>
          </w:p>
        </w:tc>
        <w:tc>
          <w:tcPr>
            <w:tcW w:w="1771" w:type="dxa"/>
            <w:vAlign w:val="center"/>
          </w:tcPr>
          <w:p w14:paraId="2A9DFE9E">
            <w:r>
              <w:rPr>
                <w:rFonts w:hint="eastAsia"/>
              </w:rPr>
              <w:t>2025年末</w:t>
            </w:r>
          </w:p>
        </w:tc>
        <w:tc>
          <w:tcPr>
            <w:tcW w:w="1949" w:type="dxa"/>
            <w:vAlign w:val="center"/>
          </w:tcPr>
          <w:p w14:paraId="4F55E9E4">
            <w:r>
              <w:rPr>
                <w:rFonts w:hint="eastAsia"/>
              </w:rPr>
              <w:t>2024年末</w:t>
            </w:r>
          </w:p>
        </w:tc>
        <w:tc>
          <w:tcPr>
            <w:tcW w:w="1827" w:type="dxa"/>
            <w:vAlign w:val="center"/>
          </w:tcPr>
          <w:p w14:paraId="0C006A63">
            <w:r>
              <w:rPr>
                <w:rFonts w:hint="eastAsia"/>
              </w:rPr>
              <w:t>2023年末</w:t>
            </w:r>
          </w:p>
        </w:tc>
      </w:tr>
      <w:tr w14:paraId="608C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476A23">
            <w:r>
              <w:rPr>
                <w:rFonts w:hint="eastAsia"/>
              </w:rPr>
              <w:t>期末可供分配利润</w:t>
            </w:r>
          </w:p>
        </w:tc>
        <w:tc>
          <w:tcPr>
            <w:tcW w:w="1771" w:type="dxa"/>
            <w:vAlign w:val="center"/>
          </w:tcPr>
          <w:p w14:paraId="68E12F2F">
            <w:pPr>
              <w:jc w:val="right"/>
            </w:pPr>
            <w:r>
              <w:rPr>
                <w:rFonts w:hint="eastAsia"/>
              </w:rPr>
              <w:t>-827,733.40</w:t>
            </w:r>
          </w:p>
        </w:tc>
        <w:tc>
          <w:tcPr>
            <w:tcW w:w="1949" w:type="dxa"/>
            <w:vAlign w:val="center"/>
          </w:tcPr>
          <w:p w14:paraId="134FC8F7">
            <w:pPr>
              <w:jc w:val="right"/>
            </w:pPr>
            <w:r>
              <w:rPr>
                <w:rFonts w:hint="eastAsia"/>
              </w:rPr>
              <w:t>-4,893,254.83</w:t>
            </w:r>
          </w:p>
        </w:tc>
        <w:tc>
          <w:tcPr>
            <w:tcW w:w="1827" w:type="dxa"/>
            <w:vAlign w:val="center"/>
          </w:tcPr>
          <w:p w14:paraId="0E7CC3C8">
            <w:pPr>
              <w:jc w:val="right"/>
            </w:pPr>
            <w:r>
              <w:rPr>
                <w:rFonts w:hint="eastAsia"/>
              </w:rPr>
              <w:t>2,351,094.77</w:t>
            </w:r>
          </w:p>
        </w:tc>
      </w:tr>
      <w:tr w14:paraId="76EA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135014">
            <w:r>
              <w:rPr>
                <w:rFonts w:hint="eastAsia"/>
              </w:rPr>
              <w:t>期末可供分配基金份额利润</w:t>
            </w:r>
          </w:p>
        </w:tc>
        <w:tc>
          <w:tcPr>
            <w:tcW w:w="1771" w:type="dxa"/>
            <w:vAlign w:val="center"/>
          </w:tcPr>
          <w:p w14:paraId="2A45415F">
            <w:pPr>
              <w:jc w:val="right"/>
            </w:pPr>
            <w:r>
              <w:rPr>
                <w:rFonts w:hint="eastAsia"/>
              </w:rPr>
              <w:t>-0.0141</w:t>
            </w:r>
          </w:p>
        </w:tc>
        <w:tc>
          <w:tcPr>
            <w:tcW w:w="1949" w:type="dxa"/>
            <w:vAlign w:val="center"/>
          </w:tcPr>
          <w:p w14:paraId="2E86186C">
            <w:pPr>
              <w:jc w:val="right"/>
            </w:pPr>
            <w:r>
              <w:rPr>
                <w:rFonts w:hint="eastAsia"/>
              </w:rPr>
              <w:t>-0.1010</w:t>
            </w:r>
          </w:p>
        </w:tc>
        <w:tc>
          <w:tcPr>
            <w:tcW w:w="1827" w:type="dxa"/>
            <w:vAlign w:val="center"/>
          </w:tcPr>
          <w:p w14:paraId="3AEEE11E">
            <w:pPr>
              <w:jc w:val="right"/>
            </w:pPr>
            <w:r>
              <w:rPr>
                <w:rFonts w:hint="eastAsia"/>
              </w:rPr>
              <w:t>0.0237</w:t>
            </w:r>
          </w:p>
        </w:tc>
      </w:tr>
      <w:tr w14:paraId="5E94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E40BBB">
            <w:r>
              <w:rPr>
                <w:rFonts w:hint="eastAsia"/>
              </w:rPr>
              <w:t>期末基金资产净值</w:t>
            </w:r>
          </w:p>
        </w:tc>
        <w:tc>
          <w:tcPr>
            <w:tcW w:w="1771" w:type="dxa"/>
            <w:vAlign w:val="center"/>
          </w:tcPr>
          <w:p w14:paraId="0E4F10B3">
            <w:pPr>
              <w:jc w:val="right"/>
            </w:pPr>
            <w:r>
              <w:rPr>
                <w:rFonts w:hint="eastAsia"/>
              </w:rPr>
              <w:t>73,552,046.84</w:t>
            </w:r>
          </w:p>
        </w:tc>
        <w:tc>
          <w:tcPr>
            <w:tcW w:w="1949" w:type="dxa"/>
            <w:vAlign w:val="center"/>
          </w:tcPr>
          <w:p w14:paraId="3722BA7D">
            <w:pPr>
              <w:jc w:val="right"/>
            </w:pPr>
            <w:r>
              <w:rPr>
                <w:rFonts w:hint="eastAsia"/>
              </w:rPr>
              <w:t>52,063,366.66</w:t>
            </w:r>
          </w:p>
        </w:tc>
        <w:tc>
          <w:tcPr>
            <w:tcW w:w="1827" w:type="dxa"/>
            <w:vAlign w:val="center"/>
          </w:tcPr>
          <w:p w14:paraId="5B306661">
            <w:pPr>
              <w:jc w:val="right"/>
            </w:pPr>
            <w:r>
              <w:rPr>
                <w:rFonts w:hint="eastAsia"/>
              </w:rPr>
              <w:t>105,463,306.14</w:t>
            </w:r>
          </w:p>
        </w:tc>
      </w:tr>
      <w:tr w14:paraId="5FE1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AF6C79">
            <w:r>
              <w:rPr>
                <w:rFonts w:hint="eastAsia"/>
              </w:rPr>
              <w:t>期末基金份额净值</w:t>
            </w:r>
          </w:p>
        </w:tc>
        <w:tc>
          <w:tcPr>
            <w:tcW w:w="1771" w:type="dxa"/>
            <w:vAlign w:val="center"/>
          </w:tcPr>
          <w:p w14:paraId="1FC4E80B">
            <w:pPr>
              <w:jc w:val="right"/>
            </w:pPr>
            <w:r>
              <w:rPr>
                <w:rFonts w:hint="eastAsia"/>
              </w:rPr>
              <w:t>1.2502</w:t>
            </w:r>
          </w:p>
        </w:tc>
        <w:tc>
          <w:tcPr>
            <w:tcW w:w="1949" w:type="dxa"/>
            <w:vAlign w:val="center"/>
          </w:tcPr>
          <w:p w14:paraId="134FA988">
            <w:pPr>
              <w:jc w:val="right"/>
            </w:pPr>
            <w:r>
              <w:rPr>
                <w:rFonts w:hint="eastAsia"/>
              </w:rPr>
              <w:t>1.0749</w:t>
            </w:r>
          </w:p>
        </w:tc>
        <w:tc>
          <w:tcPr>
            <w:tcW w:w="1827" w:type="dxa"/>
            <w:vAlign w:val="center"/>
          </w:tcPr>
          <w:p w14:paraId="0CD67A1B">
            <w:pPr>
              <w:jc w:val="right"/>
            </w:pPr>
            <w:r>
              <w:rPr>
                <w:rFonts w:hint="eastAsia"/>
              </w:rPr>
              <w:t>1.0648</w:t>
            </w:r>
          </w:p>
        </w:tc>
      </w:tr>
      <w:tr w14:paraId="6011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2ECF82">
            <w:r>
              <w:rPr>
                <w:rFonts w:hint="eastAsia"/>
              </w:rPr>
              <w:t>3.1.3 累计期末指标</w:t>
            </w:r>
          </w:p>
        </w:tc>
        <w:tc>
          <w:tcPr>
            <w:tcW w:w="1771" w:type="dxa"/>
            <w:vAlign w:val="center"/>
          </w:tcPr>
          <w:p w14:paraId="4AB557FF">
            <w:r>
              <w:rPr>
                <w:rFonts w:hint="eastAsia"/>
              </w:rPr>
              <w:t>2025年末</w:t>
            </w:r>
          </w:p>
        </w:tc>
        <w:tc>
          <w:tcPr>
            <w:tcW w:w="1949" w:type="dxa"/>
            <w:vAlign w:val="center"/>
          </w:tcPr>
          <w:p w14:paraId="16FF1D29">
            <w:r>
              <w:rPr>
                <w:rFonts w:hint="eastAsia"/>
              </w:rPr>
              <w:t>2024年末</w:t>
            </w:r>
          </w:p>
        </w:tc>
        <w:tc>
          <w:tcPr>
            <w:tcW w:w="1827" w:type="dxa"/>
            <w:vAlign w:val="center"/>
          </w:tcPr>
          <w:p w14:paraId="4A81F0A8">
            <w:r>
              <w:rPr>
                <w:rFonts w:hint="eastAsia"/>
              </w:rPr>
              <w:t>2023年末</w:t>
            </w:r>
          </w:p>
        </w:tc>
      </w:tr>
      <w:tr w14:paraId="241C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E2FA5E">
            <w:r>
              <w:rPr>
                <w:rFonts w:hint="eastAsia"/>
              </w:rPr>
              <w:t>基金份额累计净值增长率</w:t>
            </w:r>
          </w:p>
        </w:tc>
        <w:tc>
          <w:tcPr>
            <w:tcW w:w="1771" w:type="dxa"/>
            <w:vAlign w:val="center"/>
          </w:tcPr>
          <w:p w14:paraId="4301EA6B">
            <w:pPr>
              <w:jc w:val="right"/>
            </w:pPr>
            <w:r>
              <w:rPr>
                <w:rFonts w:hint="eastAsia"/>
              </w:rPr>
              <w:t>48.88%</w:t>
            </w:r>
          </w:p>
        </w:tc>
        <w:tc>
          <w:tcPr>
            <w:tcW w:w="1949" w:type="dxa"/>
            <w:vAlign w:val="center"/>
          </w:tcPr>
          <w:p w14:paraId="5B3F5A06">
            <w:pPr>
              <w:jc w:val="right"/>
            </w:pPr>
            <w:r>
              <w:rPr>
                <w:rFonts w:hint="eastAsia"/>
              </w:rPr>
              <w:t>28.00%</w:t>
            </w:r>
          </w:p>
        </w:tc>
        <w:tc>
          <w:tcPr>
            <w:tcW w:w="1827" w:type="dxa"/>
            <w:vAlign w:val="center"/>
          </w:tcPr>
          <w:p w14:paraId="095CFBF4">
            <w:pPr>
              <w:jc w:val="right"/>
            </w:pPr>
            <w:r>
              <w:rPr>
                <w:rFonts w:hint="eastAsia"/>
              </w:rPr>
              <w:t>26.80%</w:t>
            </w:r>
          </w:p>
        </w:tc>
      </w:tr>
    </w:tbl>
    <w:p w14:paraId="7A89C11E">
      <w:pPr>
        <w:pStyle w:val="47"/>
        <w:rPr>
          <w:rFonts w:hint="eastAsia"/>
        </w:rPr>
      </w:pPr>
      <w:r>
        <w:rPr>
          <w:rFonts w:hint="eastAsia"/>
        </w:rPr>
        <w:t>注：基金业绩指标不包括持有人认（申）购或交易基金的各项费用，计入费用后实际收益水平要低于所列数字；</w:t>
      </w:r>
    </w:p>
    <w:p w14:paraId="54C922B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A8422E6">
      <w:pPr>
        <w:pStyle w:val="47"/>
        <w:rPr>
          <w:rFonts w:hint="eastAsia"/>
        </w:rPr>
      </w:pPr>
      <w:r>
        <w:tab/>
      </w:r>
      <w:r>
        <w:rPr>
          <w:rFonts w:hint="eastAsia"/>
        </w:rPr>
        <w:t>对期末可供分配利润，采用期末资产负债表中未分配利润与未分配利润中已实现部分的孰低数。</w:t>
      </w:r>
    </w:p>
    <w:p w14:paraId="1BF3064D">
      <w:pPr>
        <w:pStyle w:val="23"/>
      </w:pPr>
      <w:bookmarkStart w:id="13" w:name="_Toc27667"/>
      <w:r>
        <w:t>基金净值表现</w:t>
      </w:r>
      <w:bookmarkEnd w:id="13"/>
      <w:r>
        <w:t xml:space="preserve"> </w:t>
      </w:r>
    </w:p>
    <w:p w14:paraId="7BA45982">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61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18D507B">
            <w:pPr>
              <w:jc w:val="center"/>
            </w:pPr>
            <w:r>
              <w:rPr>
                <w:rFonts w:hint="eastAsia"/>
                <w:b/>
              </w:rPr>
              <w:t>阶段</w:t>
            </w:r>
          </w:p>
        </w:tc>
        <w:tc>
          <w:tcPr>
            <w:tcW w:w="1101" w:type="dxa"/>
            <w:shd w:val="clear" w:color="auto" w:fill="BFBFBF"/>
            <w:vAlign w:val="center"/>
          </w:tcPr>
          <w:p w14:paraId="51810BF5">
            <w:pPr>
              <w:jc w:val="center"/>
            </w:pPr>
            <w:r>
              <w:rPr>
                <w:rFonts w:hint="eastAsia"/>
                <w:b/>
              </w:rPr>
              <w:t>份额净值增长率①</w:t>
            </w:r>
          </w:p>
        </w:tc>
        <w:tc>
          <w:tcPr>
            <w:tcW w:w="1101" w:type="dxa"/>
            <w:shd w:val="clear" w:color="auto" w:fill="BFBFBF"/>
            <w:vAlign w:val="center"/>
          </w:tcPr>
          <w:p w14:paraId="229A3BE5">
            <w:pPr>
              <w:jc w:val="center"/>
            </w:pPr>
            <w:r>
              <w:rPr>
                <w:rFonts w:hint="eastAsia"/>
                <w:b/>
              </w:rPr>
              <w:t>份额净值增长率标准差②</w:t>
            </w:r>
          </w:p>
        </w:tc>
        <w:tc>
          <w:tcPr>
            <w:tcW w:w="1101" w:type="dxa"/>
            <w:shd w:val="clear" w:color="auto" w:fill="BFBFBF"/>
            <w:vAlign w:val="center"/>
          </w:tcPr>
          <w:p w14:paraId="4509652B">
            <w:pPr>
              <w:jc w:val="center"/>
            </w:pPr>
            <w:r>
              <w:rPr>
                <w:rFonts w:hint="eastAsia"/>
                <w:b/>
              </w:rPr>
              <w:t>业绩比较基准收益率③</w:t>
            </w:r>
          </w:p>
        </w:tc>
        <w:tc>
          <w:tcPr>
            <w:tcW w:w="1207" w:type="dxa"/>
            <w:shd w:val="clear" w:color="auto" w:fill="BFBFBF"/>
            <w:vAlign w:val="center"/>
          </w:tcPr>
          <w:p w14:paraId="1075882C">
            <w:pPr>
              <w:jc w:val="center"/>
            </w:pPr>
            <w:r>
              <w:rPr>
                <w:rFonts w:hint="eastAsia"/>
                <w:b/>
              </w:rPr>
              <w:t>业绩比较基准收益率标准差④</w:t>
            </w:r>
          </w:p>
        </w:tc>
        <w:tc>
          <w:tcPr>
            <w:tcW w:w="1251" w:type="dxa"/>
            <w:shd w:val="clear" w:color="auto" w:fill="BFBFBF"/>
            <w:vAlign w:val="center"/>
          </w:tcPr>
          <w:p w14:paraId="058CAC57">
            <w:pPr>
              <w:jc w:val="center"/>
            </w:pPr>
            <w:r>
              <w:rPr>
                <w:rFonts w:hint="eastAsia"/>
                <w:b/>
              </w:rPr>
              <w:t>①-③</w:t>
            </w:r>
          </w:p>
        </w:tc>
        <w:tc>
          <w:tcPr>
            <w:tcW w:w="1218" w:type="dxa"/>
            <w:shd w:val="clear" w:color="auto" w:fill="BFBFBF"/>
            <w:vAlign w:val="center"/>
          </w:tcPr>
          <w:p w14:paraId="40AEB308">
            <w:pPr>
              <w:jc w:val="center"/>
            </w:pPr>
            <w:r>
              <w:rPr>
                <w:rFonts w:hint="eastAsia"/>
                <w:b/>
              </w:rPr>
              <w:t>②-④</w:t>
            </w:r>
          </w:p>
        </w:tc>
      </w:tr>
      <w:tr w14:paraId="1B97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6B4FAE">
            <w:r>
              <w:rPr>
                <w:rFonts w:hint="eastAsia"/>
              </w:rPr>
              <w:t>过去三个月</w:t>
            </w:r>
          </w:p>
        </w:tc>
        <w:tc>
          <w:tcPr>
            <w:tcW w:w="1101" w:type="dxa"/>
            <w:vAlign w:val="center"/>
          </w:tcPr>
          <w:p w14:paraId="73EE5C63">
            <w:pPr>
              <w:jc w:val="right"/>
            </w:pPr>
            <w:r>
              <w:rPr>
                <w:rFonts w:hint="eastAsia"/>
              </w:rPr>
              <w:t>-0.33%</w:t>
            </w:r>
          </w:p>
        </w:tc>
        <w:tc>
          <w:tcPr>
            <w:tcW w:w="1101" w:type="dxa"/>
            <w:vAlign w:val="center"/>
          </w:tcPr>
          <w:p w14:paraId="3E8C126F">
            <w:pPr>
              <w:jc w:val="right"/>
            </w:pPr>
            <w:r>
              <w:rPr>
                <w:rFonts w:hint="eastAsia"/>
              </w:rPr>
              <w:t>0.71%</w:t>
            </w:r>
          </w:p>
        </w:tc>
        <w:tc>
          <w:tcPr>
            <w:tcW w:w="1101" w:type="dxa"/>
            <w:vAlign w:val="center"/>
          </w:tcPr>
          <w:p w14:paraId="6D912740">
            <w:pPr>
              <w:jc w:val="right"/>
            </w:pPr>
            <w:r>
              <w:rPr>
                <w:rFonts w:hint="eastAsia"/>
              </w:rPr>
              <w:t>0.14%</w:t>
            </w:r>
          </w:p>
        </w:tc>
        <w:tc>
          <w:tcPr>
            <w:tcW w:w="1207" w:type="dxa"/>
            <w:vAlign w:val="center"/>
          </w:tcPr>
          <w:p w14:paraId="50215456">
            <w:pPr>
              <w:jc w:val="right"/>
            </w:pPr>
            <w:r>
              <w:rPr>
                <w:rFonts w:hint="eastAsia"/>
              </w:rPr>
              <w:t>0.14%</w:t>
            </w:r>
          </w:p>
        </w:tc>
        <w:tc>
          <w:tcPr>
            <w:tcW w:w="1251" w:type="dxa"/>
            <w:vAlign w:val="center"/>
          </w:tcPr>
          <w:p w14:paraId="262BE50B">
            <w:pPr>
              <w:jc w:val="right"/>
            </w:pPr>
            <w:r>
              <w:rPr>
                <w:rFonts w:hint="eastAsia"/>
              </w:rPr>
              <w:t>-0.47%</w:t>
            </w:r>
          </w:p>
        </w:tc>
        <w:tc>
          <w:tcPr>
            <w:tcW w:w="1218" w:type="dxa"/>
            <w:vAlign w:val="center"/>
          </w:tcPr>
          <w:p w14:paraId="265ACB0A">
            <w:pPr>
              <w:jc w:val="right"/>
            </w:pPr>
            <w:r>
              <w:rPr>
                <w:rFonts w:hint="eastAsia"/>
              </w:rPr>
              <w:t>0.57%</w:t>
            </w:r>
          </w:p>
        </w:tc>
      </w:tr>
      <w:tr w14:paraId="3369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05D3AF">
            <w:r>
              <w:rPr>
                <w:rFonts w:hint="eastAsia"/>
              </w:rPr>
              <w:t>过去六个月</w:t>
            </w:r>
          </w:p>
        </w:tc>
        <w:tc>
          <w:tcPr>
            <w:tcW w:w="1101" w:type="dxa"/>
            <w:vAlign w:val="center"/>
          </w:tcPr>
          <w:p w14:paraId="10557B75">
            <w:pPr>
              <w:jc w:val="right"/>
            </w:pPr>
            <w:r>
              <w:rPr>
                <w:rFonts w:hint="eastAsia"/>
              </w:rPr>
              <w:t>12.82%</w:t>
            </w:r>
          </w:p>
        </w:tc>
        <w:tc>
          <w:tcPr>
            <w:tcW w:w="1101" w:type="dxa"/>
            <w:vAlign w:val="center"/>
          </w:tcPr>
          <w:p w14:paraId="50286883">
            <w:pPr>
              <w:jc w:val="right"/>
            </w:pPr>
            <w:r>
              <w:rPr>
                <w:rFonts w:hint="eastAsia"/>
              </w:rPr>
              <w:t>0.73%</w:t>
            </w:r>
          </w:p>
        </w:tc>
        <w:tc>
          <w:tcPr>
            <w:tcW w:w="1101" w:type="dxa"/>
            <w:vAlign w:val="center"/>
          </w:tcPr>
          <w:p w14:paraId="6BCA18E2">
            <w:pPr>
              <w:jc w:val="right"/>
            </w:pPr>
            <w:r>
              <w:rPr>
                <w:rFonts w:hint="eastAsia"/>
              </w:rPr>
              <w:t>2.17%</w:t>
            </w:r>
          </w:p>
        </w:tc>
        <w:tc>
          <w:tcPr>
            <w:tcW w:w="1207" w:type="dxa"/>
            <w:vAlign w:val="center"/>
          </w:tcPr>
          <w:p w14:paraId="663C4707">
            <w:pPr>
              <w:jc w:val="right"/>
            </w:pPr>
            <w:r>
              <w:rPr>
                <w:rFonts w:hint="eastAsia"/>
              </w:rPr>
              <w:t>0.13%</w:t>
            </w:r>
          </w:p>
        </w:tc>
        <w:tc>
          <w:tcPr>
            <w:tcW w:w="1251" w:type="dxa"/>
            <w:vAlign w:val="center"/>
          </w:tcPr>
          <w:p w14:paraId="1E38EF95">
            <w:pPr>
              <w:jc w:val="right"/>
            </w:pPr>
            <w:r>
              <w:rPr>
                <w:rFonts w:hint="eastAsia"/>
              </w:rPr>
              <w:t>10.65%</w:t>
            </w:r>
          </w:p>
        </w:tc>
        <w:tc>
          <w:tcPr>
            <w:tcW w:w="1218" w:type="dxa"/>
            <w:vAlign w:val="center"/>
          </w:tcPr>
          <w:p w14:paraId="53B35856">
            <w:pPr>
              <w:jc w:val="right"/>
            </w:pPr>
            <w:r>
              <w:rPr>
                <w:rFonts w:hint="eastAsia"/>
              </w:rPr>
              <w:t>0.60%</w:t>
            </w:r>
          </w:p>
        </w:tc>
      </w:tr>
      <w:tr w14:paraId="5753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F21469">
            <w:r>
              <w:rPr>
                <w:rFonts w:hint="eastAsia"/>
              </w:rPr>
              <w:t>过去一年</w:t>
            </w:r>
          </w:p>
        </w:tc>
        <w:tc>
          <w:tcPr>
            <w:tcW w:w="1101" w:type="dxa"/>
            <w:vAlign w:val="center"/>
          </w:tcPr>
          <w:p w14:paraId="0F0C3BC3">
            <w:pPr>
              <w:jc w:val="right"/>
            </w:pPr>
            <w:r>
              <w:rPr>
                <w:rFonts w:hint="eastAsia"/>
              </w:rPr>
              <w:t>16.31%</w:t>
            </w:r>
          </w:p>
        </w:tc>
        <w:tc>
          <w:tcPr>
            <w:tcW w:w="1101" w:type="dxa"/>
            <w:vAlign w:val="center"/>
          </w:tcPr>
          <w:p w14:paraId="25A9E95C">
            <w:pPr>
              <w:jc w:val="right"/>
            </w:pPr>
            <w:r>
              <w:rPr>
                <w:rFonts w:hint="eastAsia"/>
              </w:rPr>
              <w:t>0.74%</w:t>
            </w:r>
          </w:p>
        </w:tc>
        <w:tc>
          <w:tcPr>
            <w:tcW w:w="1101" w:type="dxa"/>
            <w:vAlign w:val="center"/>
          </w:tcPr>
          <w:p w14:paraId="5D3453C1">
            <w:pPr>
              <w:jc w:val="right"/>
            </w:pPr>
            <w:r>
              <w:rPr>
                <w:rFonts w:hint="eastAsia"/>
              </w:rPr>
              <w:t>3.43%</w:t>
            </w:r>
          </w:p>
        </w:tc>
        <w:tc>
          <w:tcPr>
            <w:tcW w:w="1207" w:type="dxa"/>
            <w:vAlign w:val="center"/>
          </w:tcPr>
          <w:p w14:paraId="63EBFD6C">
            <w:pPr>
              <w:jc w:val="right"/>
            </w:pPr>
            <w:r>
              <w:rPr>
                <w:rFonts w:hint="eastAsia"/>
              </w:rPr>
              <w:t>0.13%</w:t>
            </w:r>
          </w:p>
        </w:tc>
        <w:tc>
          <w:tcPr>
            <w:tcW w:w="1251" w:type="dxa"/>
            <w:vAlign w:val="center"/>
          </w:tcPr>
          <w:p w14:paraId="43E597F9">
            <w:pPr>
              <w:jc w:val="right"/>
            </w:pPr>
            <w:r>
              <w:rPr>
                <w:rFonts w:hint="eastAsia"/>
              </w:rPr>
              <w:t>12.88%</w:t>
            </w:r>
          </w:p>
        </w:tc>
        <w:tc>
          <w:tcPr>
            <w:tcW w:w="1218" w:type="dxa"/>
            <w:vAlign w:val="center"/>
          </w:tcPr>
          <w:p w14:paraId="30ABBC5B">
            <w:pPr>
              <w:jc w:val="right"/>
            </w:pPr>
            <w:r>
              <w:rPr>
                <w:rFonts w:hint="eastAsia"/>
              </w:rPr>
              <w:t>0.61%</w:t>
            </w:r>
          </w:p>
        </w:tc>
      </w:tr>
      <w:tr w14:paraId="3188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2886AF">
            <w:r>
              <w:rPr>
                <w:rFonts w:hint="eastAsia"/>
              </w:rPr>
              <w:t>过去三年</w:t>
            </w:r>
          </w:p>
        </w:tc>
        <w:tc>
          <w:tcPr>
            <w:tcW w:w="1101" w:type="dxa"/>
            <w:vAlign w:val="center"/>
          </w:tcPr>
          <w:p w14:paraId="09C7180B">
            <w:pPr>
              <w:jc w:val="right"/>
            </w:pPr>
            <w:r>
              <w:rPr>
                <w:rFonts w:hint="eastAsia"/>
              </w:rPr>
              <w:t>11.06%</w:t>
            </w:r>
          </w:p>
        </w:tc>
        <w:tc>
          <w:tcPr>
            <w:tcW w:w="1101" w:type="dxa"/>
            <w:vAlign w:val="center"/>
          </w:tcPr>
          <w:p w14:paraId="098DA1E5">
            <w:pPr>
              <w:jc w:val="right"/>
            </w:pPr>
            <w:r>
              <w:rPr>
                <w:rFonts w:hint="eastAsia"/>
              </w:rPr>
              <w:t>0.57%</w:t>
            </w:r>
          </w:p>
        </w:tc>
        <w:tc>
          <w:tcPr>
            <w:tcW w:w="1101" w:type="dxa"/>
            <w:vAlign w:val="center"/>
          </w:tcPr>
          <w:p w14:paraId="76B213CA">
            <w:pPr>
              <w:jc w:val="right"/>
            </w:pPr>
            <w:r>
              <w:rPr>
                <w:rFonts w:hint="eastAsia"/>
              </w:rPr>
              <w:t>14.74%</w:t>
            </w:r>
          </w:p>
        </w:tc>
        <w:tc>
          <w:tcPr>
            <w:tcW w:w="1207" w:type="dxa"/>
            <w:vAlign w:val="center"/>
          </w:tcPr>
          <w:p w14:paraId="6D87C220">
            <w:pPr>
              <w:jc w:val="right"/>
            </w:pPr>
            <w:r>
              <w:rPr>
                <w:rFonts w:hint="eastAsia"/>
              </w:rPr>
              <w:t>0.15%</w:t>
            </w:r>
          </w:p>
        </w:tc>
        <w:tc>
          <w:tcPr>
            <w:tcW w:w="1251" w:type="dxa"/>
            <w:vAlign w:val="center"/>
          </w:tcPr>
          <w:p w14:paraId="2C6F940E">
            <w:pPr>
              <w:jc w:val="right"/>
            </w:pPr>
            <w:r>
              <w:rPr>
                <w:rFonts w:hint="eastAsia"/>
              </w:rPr>
              <w:t>-3.68%</w:t>
            </w:r>
          </w:p>
        </w:tc>
        <w:tc>
          <w:tcPr>
            <w:tcW w:w="1218" w:type="dxa"/>
            <w:vAlign w:val="center"/>
          </w:tcPr>
          <w:p w14:paraId="5DC2186D">
            <w:pPr>
              <w:jc w:val="right"/>
            </w:pPr>
            <w:r>
              <w:rPr>
                <w:rFonts w:hint="eastAsia"/>
              </w:rPr>
              <w:t>0.42%</w:t>
            </w:r>
          </w:p>
        </w:tc>
      </w:tr>
      <w:tr w14:paraId="5CED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8A9FAD">
            <w:r>
              <w:rPr>
                <w:rFonts w:hint="eastAsia"/>
              </w:rPr>
              <w:t>过去五年</w:t>
            </w:r>
          </w:p>
        </w:tc>
        <w:tc>
          <w:tcPr>
            <w:tcW w:w="1101" w:type="dxa"/>
            <w:vAlign w:val="center"/>
          </w:tcPr>
          <w:p w14:paraId="0138C940">
            <w:pPr>
              <w:jc w:val="right"/>
            </w:pPr>
            <w:r>
              <w:rPr>
                <w:rFonts w:hint="eastAsia"/>
              </w:rPr>
              <w:t>15.88%</w:t>
            </w:r>
          </w:p>
        </w:tc>
        <w:tc>
          <w:tcPr>
            <w:tcW w:w="1101" w:type="dxa"/>
            <w:vAlign w:val="center"/>
          </w:tcPr>
          <w:p w14:paraId="586686B9">
            <w:pPr>
              <w:jc w:val="right"/>
            </w:pPr>
            <w:r>
              <w:rPr>
                <w:rFonts w:hint="eastAsia"/>
              </w:rPr>
              <w:t>0.48%</w:t>
            </w:r>
          </w:p>
        </w:tc>
        <w:tc>
          <w:tcPr>
            <w:tcW w:w="1101" w:type="dxa"/>
            <w:vAlign w:val="center"/>
          </w:tcPr>
          <w:p w14:paraId="59E99E3A">
            <w:pPr>
              <w:jc w:val="right"/>
            </w:pPr>
            <w:r>
              <w:rPr>
                <w:rFonts w:hint="eastAsia"/>
              </w:rPr>
              <w:t>17.72%</w:t>
            </w:r>
          </w:p>
        </w:tc>
        <w:tc>
          <w:tcPr>
            <w:tcW w:w="1207" w:type="dxa"/>
            <w:vAlign w:val="center"/>
          </w:tcPr>
          <w:p w14:paraId="5652A12F">
            <w:pPr>
              <w:jc w:val="right"/>
            </w:pPr>
            <w:r>
              <w:rPr>
                <w:rFonts w:hint="eastAsia"/>
              </w:rPr>
              <w:t>0.17%</w:t>
            </w:r>
          </w:p>
        </w:tc>
        <w:tc>
          <w:tcPr>
            <w:tcW w:w="1251" w:type="dxa"/>
            <w:vAlign w:val="center"/>
          </w:tcPr>
          <w:p w14:paraId="3A70E7E8">
            <w:pPr>
              <w:jc w:val="right"/>
            </w:pPr>
            <w:r>
              <w:rPr>
                <w:rFonts w:hint="eastAsia"/>
              </w:rPr>
              <w:t>-1.84%</w:t>
            </w:r>
          </w:p>
        </w:tc>
        <w:tc>
          <w:tcPr>
            <w:tcW w:w="1218" w:type="dxa"/>
            <w:vAlign w:val="center"/>
          </w:tcPr>
          <w:p w14:paraId="206BC9E0">
            <w:pPr>
              <w:jc w:val="right"/>
            </w:pPr>
            <w:r>
              <w:rPr>
                <w:rFonts w:hint="eastAsia"/>
              </w:rPr>
              <w:t>0.31%</w:t>
            </w:r>
          </w:p>
        </w:tc>
      </w:tr>
      <w:tr w14:paraId="05A1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592CBF">
            <w:r>
              <w:rPr>
                <w:rFonts w:hint="eastAsia"/>
              </w:rPr>
              <w:t>自基金合同生效起至今</w:t>
            </w:r>
          </w:p>
        </w:tc>
        <w:tc>
          <w:tcPr>
            <w:tcW w:w="1101" w:type="dxa"/>
            <w:vAlign w:val="center"/>
          </w:tcPr>
          <w:p w14:paraId="700B2F1A">
            <w:pPr>
              <w:jc w:val="right"/>
            </w:pPr>
            <w:r>
              <w:rPr>
                <w:rFonts w:hint="eastAsia"/>
              </w:rPr>
              <w:t>48.88%</w:t>
            </w:r>
          </w:p>
        </w:tc>
        <w:tc>
          <w:tcPr>
            <w:tcW w:w="1101" w:type="dxa"/>
            <w:vAlign w:val="center"/>
          </w:tcPr>
          <w:p w14:paraId="095D1216">
            <w:pPr>
              <w:jc w:val="right"/>
            </w:pPr>
            <w:r>
              <w:rPr>
                <w:rFonts w:hint="eastAsia"/>
              </w:rPr>
              <w:t>0.39%</w:t>
            </w:r>
          </w:p>
        </w:tc>
        <w:tc>
          <w:tcPr>
            <w:tcW w:w="1101" w:type="dxa"/>
            <w:vAlign w:val="center"/>
          </w:tcPr>
          <w:p w14:paraId="2A23BA96">
            <w:pPr>
              <w:jc w:val="right"/>
            </w:pPr>
            <w:r>
              <w:rPr>
                <w:rFonts w:hint="eastAsia"/>
              </w:rPr>
              <w:t>42.47%</w:t>
            </w:r>
          </w:p>
        </w:tc>
        <w:tc>
          <w:tcPr>
            <w:tcW w:w="1207" w:type="dxa"/>
            <w:vAlign w:val="center"/>
          </w:tcPr>
          <w:p w14:paraId="6954196E">
            <w:pPr>
              <w:jc w:val="right"/>
            </w:pPr>
            <w:r>
              <w:rPr>
                <w:rFonts w:hint="eastAsia"/>
              </w:rPr>
              <w:t>0.17%</w:t>
            </w:r>
          </w:p>
        </w:tc>
        <w:tc>
          <w:tcPr>
            <w:tcW w:w="1251" w:type="dxa"/>
            <w:vAlign w:val="center"/>
          </w:tcPr>
          <w:p w14:paraId="09749916">
            <w:pPr>
              <w:jc w:val="right"/>
            </w:pPr>
            <w:r>
              <w:rPr>
                <w:rFonts w:hint="eastAsia"/>
              </w:rPr>
              <w:t>6.41%</w:t>
            </w:r>
          </w:p>
        </w:tc>
        <w:tc>
          <w:tcPr>
            <w:tcW w:w="1218" w:type="dxa"/>
            <w:vAlign w:val="center"/>
          </w:tcPr>
          <w:p w14:paraId="7573B100">
            <w:pPr>
              <w:jc w:val="right"/>
            </w:pPr>
            <w:r>
              <w:rPr>
                <w:rFonts w:hint="eastAsia"/>
              </w:rPr>
              <w:t>0.22%</w:t>
            </w:r>
          </w:p>
        </w:tc>
      </w:tr>
    </w:tbl>
    <w:p w14:paraId="48B1EEC6">
      <w:pPr>
        <w:pStyle w:val="28"/>
      </w:pPr>
      <w:bookmarkStart w:id="15" w:name="_Toc15"/>
      <w:r>
        <w:t>自基金合同生效以来基金份额累计净值增长率变动及其与同期业绩比较基准收益率变动的比较</w:t>
      </w:r>
      <w:bookmarkEnd w:id="15"/>
    </w:p>
    <w:p w14:paraId="25CE95DD">
      <w:pPr>
        <w:jc w:val="center"/>
      </w:pPr>
      <w:r>
        <w:drawing>
          <wp:inline distT="0" distB="0" distL="114300" distR="114300">
            <wp:extent cx="5274310" cy="4136390"/>
            <wp:effectExtent l="0" t="0" r="254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36714"/>
                    </a:xfrm>
                    <a:prstGeom prst="rect">
                      <a:avLst/>
                    </a:prstGeom>
                  </pic:spPr>
                </pic:pic>
              </a:graphicData>
            </a:graphic>
          </wp:inline>
        </w:drawing>
      </w:r>
    </w:p>
    <w:p w14:paraId="39B107F4">
      <w:pPr>
        <w:pStyle w:val="28"/>
      </w:pPr>
      <w:bookmarkStart w:id="16" w:name="_Toc16"/>
      <w:r>
        <w:t>过去五年以来基金每年净值增长率及其与同期业绩比较基准收益率的比较</w:t>
      </w:r>
      <w:bookmarkEnd w:id="16"/>
    </w:p>
    <w:p w14:paraId="56C500B9">
      <w:pPr>
        <w:jc w:val="center"/>
      </w:pPr>
      <w:r>
        <w:drawing>
          <wp:inline distT="0" distB="0" distL="114300" distR="114300">
            <wp:extent cx="5274310" cy="40354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35439"/>
                    </a:xfrm>
                    <a:prstGeom prst="rect">
                      <a:avLst/>
                    </a:prstGeom>
                  </pic:spPr>
                </pic:pic>
              </a:graphicData>
            </a:graphic>
          </wp:inline>
        </w:drawing>
      </w:r>
    </w:p>
    <w:p w14:paraId="5D006A8E">
      <w:pPr>
        <w:pStyle w:val="23"/>
      </w:pPr>
      <w:bookmarkStart w:id="17" w:name="_Toc6143"/>
      <w:r>
        <w:t>过去三年基金的利润分配情况</w:t>
      </w:r>
      <w:bookmarkEnd w:id="17"/>
    </w:p>
    <w:p w14:paraId="51FE3440">
      <w:pPr>
        <w:pStyle w:val="18"/>
        <w:rPr>
          <w:rFonts w:hint="eastAsia"/>
        </w:rPr>
      </w:pPr>
      <w:r>
        <w:rPr>
          <w:rFonts w:hint="eastAsia"/>
        </w:rPr>
        <w:t>本基金过去三年未进行利润分配。</w:t>
      </w:r>
    </w:p>
    <w:p w14:paraId="16D388B8">
      <w:pPr>
        <w:pStyle w:val="26"/>
      </w:pPr>
      <w:bookmarkStart w:id="18" w:name="_Toc7349"/>
      <w:r>
        <w:t>管理人报告</w:t>
      </w:r>
      <w:bookmarkEnd w:id="18"/>
    </w:p>
    <w:p w14:paraId="7860447F">
      <w:pPr>
        <w:pStyle w:val="23"/>
      </w:pPr>
      <w:bookmarkStart w:id="19" w:name="_Toc13841"/>
      <w:r>
        <w:t>基金管理人及基金经理情况</w:t>
      </w:r>
      <w:bookmarkEnd w:id="19"/>
    </w:p>
    <w:p w14:paraId="46BC19AD">
      <w:pPr>
        <w:pStyle w:val="28"/>
      </w:pPr>
      <w:bookmarkStart w:id="20" w:name="_Toc20"/>
      <w:r>
        <w:t>基金管理人及其管理基金的经验</w:t>
      </w:r>
      <w:bookmarkEnd w:id="20"/>
    </w:p>
    <w:p w14:paraId="7952A22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9A6218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743D74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C37DF7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DAD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7D85293">
            <w:pPr>
              <w:jc w:val="center"/>
            </w:pPr>
            <w:r>
              <w:rPr>
                <w:rFonts w:hint="eastAsia"/>
                <w:b/>
              </w:rPr>
              <w:t>姓名</w:t>
            </w:r>
          </w:p>
        </w:tc>
        <w:tc>
          <w:tcPr>
            <w:tcW w:w="830" w:type="dxa"/>
            <w:vMerge w:val="restart"/>
            <w:shd w:val="clear" w:color="auto" w:fill="BFBFBF"/>
            <w:vAlign w:val="center"/>
          </w:tcPr>
          <w:p w14:paraId="7F2802B1">
            <w:pPr>
              <w:jc w:val="center"/>
            </w:pPr>
            <w:r>
              <w:rPr>
                <w:rFonts w:hint="eastAsia"/>
                <w:b/>
              </w:rPr>
              <w:t>职务</w:t>
            </w:r>
          </w:p>
        </w:tc>
        <w:tc>
          <w:tcPr>
            <w:tcW w:w="1090" w:type="dxa"/>
            <w:gridSpan w:val="2"/>
            <w:shd w:val="clear" w:color="auto" w:fill="BFBFBF"/>
            <w:vAlign w:val="center"/>
          </w:tcPr>
          <w:p w14:paraId="14ED9672">
            <w:pPr>
              <w:jc w:val="center"/>
            </w:pPr>
            <w:r>
              <w:rPr>
                <w:rFonts w:hint="eastAsia"/>
                <w:b/>
              </w:rPr>
              <w:t>任本基金的基金经理（助理）期限</w:t>
            </w:r>
          </w:p>
        </w:tc>
        <w:tc>
          <w:tcPr>
            <w:tcW w:w="686" w:type="dxa"/>
            <w:vMerge w:val="restart"/>
            <w:shd w:val="clear" w:color="auto" w:fill="BFBFBF"/>
            <w:vAlign w:val="center"/>
          </w:tcPr>
          <w:p w14:paraId="7F767546">
            <w:pPr>
              <w:jc w:val="center"/>
            </w:pPr>
            <w:r>
              <w:rPr>
                <w:rFonts w:hint="eastAsia"/>
                <w:b/>
              </w:rPr>
              <w:t>证券从业年限</w:t>
            </w:r>
          </w:p>
        </w:tc>
        <w:tc>
          <w:tcPr>
            <w:tcW w:w="3765" w:type="dxa"/>
            <w:vMerge w:val="restart"/>
            <w:shd w:val="clear" w:color="auto" w:fill="BFBFBF"/>
            <w:vAlign w:val="center"/>
          </w:tcPr>
          <w:p w14:paraId="1756AF00">
            <w:pPr>
              <w:jc w:val="center"/>
            </w:pPr>
            <w:r>
              <w:rPr>
                <w:rFonts w:hint="eastAsia"/>
                <w:b/>
              </w:rPr>
              <w:t>说明</w:t>
            </w:r>
          </w:p>
        </w:tc>
      </w:tr>
      <w:tr w14:paraId="19CF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126A947"/>
        </w:tc>
        <w:tc>
          <w:tcPr>
            <w:tcW w:w="830" w:type="dxa"/>
            <w:vMerge w:val="continue"/>
            <w:vAlign w:val="center"/>
          </w:tcPr>
          <w:p w14:paraId="43005F19"/>
        </w:tc>
        <w:tc>
          <w:tcPr>
            <w:tcW w:w="1090" w:type="dxa"/>
            <w:shd w:val="clear" w:color="auto" w:fill="BFBFBF"/>
            <w:vAlign w:val="center"/>
          </w:tcPr>
          <w:p w14:paraId="5B1160D3">
            <w:pPr>
              <w:jc w:val="center"/>
            </w:pPr>
            <w:r>
              <w:rPr>
                <w:rFonts w:hint="eastAsia"/>
                <w:b/>
              </w:rPr>
              <w:t>任职日期</w:t>
            </w:r>
          </w:p>
        </w:tc>
        <w:tc>
          <w:tcPr>
            <w:tcW w:w="1090" w:type="dxa"/>
            <w:shd w:val="clear" w:color="auto" w:fill="BFBFBF"/>
            <w:vAlign w:val="center"/>
          </w:tcPr>
          <w:p w14:paraId="47D6A3DB">
            <w:pPr>
              <w:jc w:val="center"/>
            </w:pPr>
            <w:r>
              <w:rPr>
                <w:rFonts w:hint="eastAsia"/>
                <w:b/>
              </w:rPr>
              <w:t>离任日期</w:t>
            </w:r>
          </w:p>
        </w:tc>
        <w:tc>
          <w:tcPr>
            <w:tcW w:w="686" w:type="dxa"/>
            <w:vMerge w:val="continue"/>
            <w:vAlign w:val="center"/>
          </w:tcPr>
          <w:p w14:paraId="6763C6ED"/>
        </w:tc>
        <w:tc>
          <w:tcPr>
            <w:tcW w:w="3765" w:type="dxa"/>
            <w:vMerge w:val="continue"/>
            <w:vAlign w:val="center"/>
          </w:tcPr>
          <w:p w14:paraId="0B0509C0"/>
        </w:tc>
      </w:tr>
      <w:tr w14:paraId="2214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DA19EF2">
            <w:r>
              <w:rPr>
                <w:rFonts w:hint="eastAsia"/>
              </w:rPr>
              <w:t>李轶</w:t>
            </w:r>
          </w:p>
        </w:tc>
        <w:tc>
          <w:tcPr>
            <w:tcW w:w="830" w:type="dxa"/>
            <w:vAlign w:val="center"/>
          </w:tcPr>
          <w:p w14:paraId="67C65C74">
            <w:r>
              <w:rPr>
                <w:rFonts w:hint="eastAsia"/>
              </w:rPr>
              <w:t>本基金基金经理</w:t>
            </w:r>
          </w:p>
        </w:tc>
        <w:tc>
          <w:tcPr>
            <w:tcW w:w="1090" w:type="dxa"/>
            <w:vAlign w:val="center"/>
          </w:tcPr>
          <w:p w14:paraId="4789953E">
            <w:r>
              <w:rPr>
                <w:rFonts w:hint="eastAsia"/>
              </w:rPr>
              <w:t>2023年6月19日</w:t>
            </w:r>
          </w:p>
        </w:tc>
        <w:tc>
          <w:tcPr>
            <w:tcW w:w="1090" w:type="dxa"/>
            <w:vAlign w:val="center"/>
          </w:tcPr>
          <w:p w14:paraId="4EBE9BE5">
            <w:pPr>
              <w:jc w:val="right"/>
            </w:pPr>
            <w:r>
              <w:rPr>
                <w:rFonts w:hint="eastAsia"/>
              </w:rPr>
              <w:t>-</w:t>
            </w:r>
          </w:p>
        </w:tc>
        <w:tc>
          <w:tcPr>
            <w:tcW w:w="686" w:type="dxa"/>
            <w:vAlign w:val="center"/>
          </w:tcPr>
          <w:p w14:paraId="17D6A5A3">
            <w:r>
              <w:rPr>
                <w:rFonts w:hint="eastAsia"/>
              </w:rPr>
              <w:t>19年</w:t>
            </w:r>
          </w:p>
        </w:tc>
        <w:tc>
          <w:tcPr>
            <w:tcW w:w="3765" w:type="dxa"/>
            <w:vAlign w:val="center"/>
          </w:tcPr>
          <w:p w14:paraId="5FE65CED">
            <w:pPr>
              <w:jc w:val="both"/>
            </w:pPr>
            <w:r>
              <w:rPr>
                <w:rFonts w:hint="eastAsia"/>
              </w:rPr>
              <w:t>中国国籍，女，中央财经大学国民经济学硕士，具有基金从业资格。曾就职于摩根士丹利华鑫基金管理有限公司，任助理总经理、固定收益投资部总监兼基金经理。2008年11月12日至2015年1月22日，任大摩货币基金经理；2012年8月28日至2022年9月2日，任大摩多元收益债券基金经理；2013年6月25日至2022年9月2日，任大摩18个月定开债基金经理；2014年9月2日至2022年9月2日，任大摩添利18个月定开债基金经理；2015年11月17日至2017年6月16日，任大摩收益18个月开放债券基金经理；2021年1月26日至2022年9月2日，任大摩民丰盈和一年持有混合基金经理；2021年5月24日至2022年9月2日，任大摩招惠一年持有期混合基金经理。2022年9月加入南方基金，2023年6月19日至今，任南方安颐混合、南方誉尚一年持有期混合基金经理；2024年7月18日至今，任南方尊享稳健增利债券基金经理。</w:t>
            </w:r>
          </w:p>
        </w:tc>
      </w:tr>
      <w:tr w14:paraId="008B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A7A1902">
            <w:r>
              <w:rPr>
                <w:rFonts w:hint="eastAsia"/>
              </w:rPr>
              <w:t>姚万宁</w:t>
            </w:r>
          </w:p>
        </w:tc>
        <w:tc>
          <w:tcPr>
            <w:tcW w:w="830" w:type="dxa"/>
            <w:vAlign w:val="center"/>
          </w:tcPr>
          <w:p w14:paraId="37D7E881">
            <w:r>
              <w:rPr>
                <w:rFonts w:hint="eastAsia"/>
              </w:rPr>
              <w:t>本基金基金经理助理</w:t>
            </w:r>
          </w:p>
        </w:tc>
        <w:tc>
          <w:tcPr>
            <w:tcW w:w="1090" w:type="dxa"/>
            <w:vAlign w:val="center"/>
          </w:tcPr>
          <w:p w14:paraId="14FBCE15">
            <w:r>
              <w:rPr>
                <w:rFonts w:hint="eastAsia"/>
              </w:rPr>
              <w:t>2016年12月23日</w:t>
            </w:r>
          </w:p>
        </w:tc>
        <w:tc>
          <w:tcPr>
            <w:tcW w:w="1090" w:type="dxa"/>
            <w:vAlign w:val="center"/>
          </w:tcPr>
          <w:p w14:paraId="38E40C29">
            <w:pPr>
              <w:jc w:val="right"/>
            </w:pPr>
            <w:r>
              <w:rPr>
                <w:rFonts w:hint="eastAsia"/>
              </w:rPr>
              <w:t>-</w:t>
            </w:r>
          </w:p>
        </w:tc>
        <w:tc>
          <w:tcPr>
            <w:tcW w:w="686" w:type="dxa"/>
            <w:vAlign w:val="center"/>
          </w:tcPr>
          <w:p w14:paraId="125A8F4F">
            <w:r>
              <w:rPr>
                <w:rFonts w:hint="eastAsia"/>
              </w:rPr>
              <w:t>13年</w:t>
            </w:r>
          </w:p>
        </w:tc>
        <w:tc>
          <w:tcPr>
            <w:tcW w:w="3765" w:type="dxa"/>
            <w:vAlign w:val="center"/>
          </w:tcPr>
          <w:p w14:paraId="6682F36A">
            <w:pPr>
              <w:jc w:val="both"/>
            </w:pPr>
            <w:r>
              <w:rPr>
                <w:rFonts w:hint="eastAsia"/>
              </w:rPr>
              <w:t>中国国籍，深圳大学金融学硕士，具有基金从业资格。2012年7月加入南方基金，担任投资部投资账户助理；2015年11月27日至2017年12月2日，任南方顺康保本的基金经理助理；2015年11月23日至2018年1月16日，任南方恒元的基金经理助理；2015年11月23日至2018年11月3日，任南方顺达保本的基金经理助理；2017年12月2日至2021年5月14日，任南方顺康混合的基金经理助理；2015年11月23日至今，任南方利众、南方利达、南方利安的基金经理助理；2016年12月23日至今，任南方安颐混合的基金经理助理；2018年1月16日至今，任南方中证100的基金经理助理；2018年11月3日至今，任南方中小盘成长股票的基金经理助理。</w:t>
            </w:r>
          </w:p>
        </w:tc>
      </w:tr>
    </w:tbl>
    <w:p w14:paraId="0F9C14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4CE11C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3393040">
      <w:pPr>
        <w:pStyle w:val="28"/>
      </w:pPr>
      <w:bookmarkStart w:id="22" w:name="_Toc22"/>
      <w:r>
        <w:t>基金经理薪酬机制</w:t>
      </w:r>
      <w:bookmarkEnd w:id="22"/>
    </w:p>
    <w:p w14:paraId="782D2D1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3193074">
      <w:pPr>
        <w:pStyle w:val="23"/>
      </w:pPr>
      <w:bookmarkStart w:id="23" w:name="_Toc28852"/>
      <w:r>
        <w:t>管理人对报告期内本基金运作遵规守信情况的说明</w:t>
      </w:r>
      <w:bookmarkEnd w:id="23"/>
      <w:r>
        <w:t xml:space="preserve"> </w:t>
      </w:r>
    </w:p>
    <w:p w14:paraId="7ABB899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932EFC">
      <w:pPr>
        <w:pStyle w:val="23"/>
      </w:pPr>
      <w:bookmarkStart w:id="24" w:name="_Toc29973"/>
      <w:r>
        <w:t>管理人对报告期内公平交易情况的专项说明</w:t>
      </w:r>
      <w:bookmarkEnd w:id="24"/>
    </w:p>
    <w:p w14:paraId="10DFE04F">
      <w:pPr>
        <w:pStyle w:val="28"/>
      </w:pPr>
      <w:bookmarkStart w:id="25" w:name="_Toc25"/>
      <w:r>
        <w:t>公平交易制度和控制方法</w:t>
      </w:r>
      <w:bookmarkEnd w:id="25"/>
    </w:p>
    <w:p w14:paraId="2C4373F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3BF7B8E">
      <w:pPr>
        <w:pStyle w:val="28"/>
      </w:pPr>
      <w:bookmarkStart w:id="26" w:name="_Toc26"/>
      <w:r>
        <w:t>公平交易制度的执行情况</w:t>
      </w:r>
      <w:bookmarkEnd w:id="26"/>
    </w:p>
    <w:p w14:paraId="1BAEBEA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F61644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32E98A4">
      <w:pPr>
        <w:pStyle w:val="35"/>
      </w:pPr>
      <w:bookmarkStart w:id="27" w:name="_Toc27"/>
      <w:r>
        <w:t>增加执行的基金经理公平交易制度执行情况及公平交易管理情况</w:t>
      </w:r>
      <w:bookmarkEnd w:id="27"/>
    </w:p>
    <w:p w14:paraId="420FE07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D26B19C">
      <w:pPr>
        <w:pStyle w:val="28"/>
      </w:pPr>
      <w:bookmarkStart w:id="28" w:name="_Toc28"/>
      <w:r>
        <w:t>异常交易行为的专项说明</w:t>
      </w:r>
      <w:bookmarkEnd w:id="28"/>
    </w:p>
    <w:p w14:paraId="76CA743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2E39922">
      <w:pPr>
        <w:pStyle w:val="23"/>
      </w:pPr>
      <w:bookmarkStart w:id="29" w:name="_Toc12739"/>
      <w:r>
        <w:t>管理人对报告期内基金的投资策略和业绩表现的说明</w:t>
      </w:r>
      <w:bookmarkEnd w:id="29"/>
    </w:p>
    <w:p w14:paraId="238CAF6C">
      <w:pPr>
        <w:pStyle w:val="28"/>
      </w:pPr>
      <w:bookmarkStart w:id="30" w:name="_Toc30"/>
      <w:r>
        <w:t>报告期内基金投资策略和运作分析</w:t>
      </w:r>
      <w:bookmarkEnd w:id="30"/>
    </w:p>
    <w:p w14:paraId="5244C848">
      <w:pPr>
        <w:pStyle w:val="18"/>
        <w:rPr>
          <w:rFonts w:hint="eastAsia"/>
        </w:rPr>
      </w:pPr>
      <w:r>
        <w:rPr>
          <w:rFonts w:hint="eastAsia"/>
        </w:rPr>
        <w:t>报告期内在外部复杂环境下中国经济增长展现韧性，新旧动能加速转换，以AI算力、半导体、储能为代表的新质生产力迸发出阶段性成果，同时旧动能拖累加剧，固定资产投资同比下滑，消费增速回落，经济结构呈现供强需弱的分化特征。上半年财政前置、政策发力的带动下，经济增长势头较好。下半年伴随政策力度趋缓，经济需求整体偏弱。价格低位运行以及房地产各项指标持续调整，构成了经济面临的主要挑战。从资本市场表现来看，风险偏好全年呈现回升态势，权益市场指数上行，表现活跃；债券市场呈现偏弱震荡行情，利率中枢小幅上行。这在一定程度上反映了市场经济复苏初期边际好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权益较高仓位，主要配置在电力设备、信息技术、公用事业、半导体等，同时关注顺周期化工等方向。债券方面相对谨慎，久期小幅下降。</w:t>
      </w:r>
    </w:p>
    <w:p w14:paraId="26DD36D4">
      <w:pPr>
        <w:pStyle w:val="28"/>
      </w:pPr>
      <w:bookmarkStart w:id="31" w:name="_Toc31"/>
      <w:r>
        <w:t>报告期内基金的业绩表现</w:t>
      </w:r>
      <w:bookmarkEnd w:id="31"/>
    </w:p>
    <w:p w14:paraId="3378E3E9">
      <w:pPr>
        <w:pStyle w:val="18"/>
        <w:rPr>
          <w:rFonts w:hint="eastAsia"/>
        </w:rPr>
      </w:pPr>
      <w:r>
        <w:rPr>
          <w:rFonts w:hint="eastAsia"/>
        </w:rPr>
        <w:t>截至报告期末，本基金份额净值为1.2502元，报告期内，份额净值增长率为16.31%，同期业绩基准增长率为3.43%。</w:t>
      </w:r>
    </w:p>
    <w:p w14:paraId="75532E62">
      <w:pPr>
        <w:pStyle w:val="23"/>
      </w:pPr>
      <w:bookmarkStart w:id="32" w:name="_Toc10803"/>
      <w:r>
        <w:t>管理人对宏观经济、证券市场及行业走势的简要展望</w:t>
      </w:r>
      <w:bookmarkEnd w:id="32"/>
    </w:p>
    <w:p w14:paraId="720EE83F">
      <w:pPr>
        <w:pStyle w:val="18"/>
        <w:rPr>
          <w:rFonts w:hint="eastAsia"/>
        </w:rPr>
      </w:pPr>
      <w:r>
        <w:rPr>
          <w:rFonts w:hint="eastAsia"/>
        </w:rPr>
        <w:t>展望2026年，预计制造业投资继续发力，出口继续保持韧性提供经济增长主要贡献，政策“跨周期”思路意味着经济向上仍然弹性有限。当下地产仍有尾部出清的风险，但投资和销售的跌幅收窄，对经济的拖累边际降低。化债背景下支持性货币政策不可或缺，此外宽财政客观上需要偏松的流动性环境和偏低融资成本。过去一年我们看到资本市场风险偏好和信心得到明显改善。从投资的角度，A股股息率超过无风险收益率，2022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积极布局低估值蓝筹公司、有业绩兑现的科技龙头公司，以及处于底部的内需消费相关板块。债券市场方面，存在小幅降息空间。但反内卷推进、物价与名义增长的改善、风险偏好上升使得资产再平衡形成债市潜在扰动。</w:t>
      </w:r>
    </w:p>
    <w:p w14:paraId="5A6A3F7C">
      <w:pPr>
        <w:pStyle w:val="18"/>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看法偏谨慎，组合保持中短久期并根据市场情况灵活调整。未来我们将力争保障持仓品种的安全性和流动性，以获取相对稳定的票息收益为目标。</w:t>
      </w:r>
    </w:p>
    <w:p w14:paraId="5C7915A5">
      <w:pPr>
        <w:pStyle w:val="23"/>
      </w:pPr>
      <w:bookmarkStart w:id="33" w:name="_Toc20904"/>
      <w:r>
        <w:t>管理人内部有关本基金的监察稽核工作情况</w:t>
      </w:r>
      <w:bookmarkEnd w:id="33"/>
      <w:r>
        <w:t xml:space="preserve"> </w:t>
      </w:r>
    </w:p>
    <w:p w14:paraId="332068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C51F36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C242C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EB4A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C1D9B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832B7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9798E10">
      <w:pPr>
        <w:pStyle w:val="23"/>
      </w:pPr>
      <w:bookmarkStart w:id="34" w:name="_Toc5229"/>
      <w:r>
        <w:t>管理人对报告期内基金估值程序等事项的说明</w:t>
      </w:r>
      <w:bookmarkEnd w:id="34"/>
    </w:p>
    <w:p w14:paraId="7FACD56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E727866">
      <w:pPr>
        <w:pStyle w:val="23"/>
      </w:pPr>
      <w:bookmarkStart w:id="35" w:name="_Toc7778"/>
      <w:r>
        <w:t>管理人对报告期内基金利润分配情况的说明</w:t>
      </w:r>
      <w:bookmarkEnd w:id="35"/>
      <w:r>
        <w:t xml:space="preserve"> </w:t>
      </w:r>
    </w:p>
    <w:p w14:paraId="0EB170A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AFA6230">
      <w:pPr>
        <w:pStyle w:val="23"/>
      </w:pPr>
      <w:bookmarkStart w:id="36" w:name="_Toc20645"/>
      <w:r>
        <w:t>报告期内基金持有人数或基金资产净值预警说明</w:t>
      </w:r>
      <w:bookmarkEnd w:id="36"/>
    </w:p>
    <w:p w14:paraId="02103FCC">
      <w:pPr>
        <w:pStyle w:val="18"/>
        <w:rPr>
          <w:rFonts w:hint="eastAsia"/>
        </w:rPr>
      </w:pPr>
      <w:r>
        <w:rPr>
          <w:rFonts w:hint="eastAsia"/>
        </w:rPr>
        <w:t>报告期内，本基金未出现连续二十个交易日基金份额持有人数量不满二百人或者基金资产净值低于五千万元的情形。</w:t>
      </w:r>
    </w:p>
    <w:p w14:paraId="6861BCF7">
      <w:pPr>
        <w:pStyle w:val="26"/>
      </w:pPr>
      <w:bookmarkStart w:id="37" w:name="_Toc13480"/>
      <w:r>
        <w:t>托管人报告</w:t>
      </w:r>
      <w:bookmarkEnd w:id="37"/>
    </w:p>
    <w:p w14:paraId="6AC9D330">
      <w:pPr>
        <w:pStyle w:val="23"/>
      </w:pPr>
      <w:bookmarkStart w:id="38" w:name="_Toc5800"/>
      <w:r>
        <w:t>报告期内本基金托管人遵规守信情况声明</w:t>
      </w:r>
      <w:bookmarkEnd w:id="38"/>
    </w:p>
    <w:p w14:paraId="3A648ABC">
      <w:pPr>
        <w:pStyle w:val="18"/>
        <w:rPr>
          <w:rFonts w:hint="eastAsia"/>
        </w:rPr>
      </w:pPr>
      <w:r>
        <w:rPr>
          <w:rFonts w:hint="eastAsia"/>
        </w:rPr>
        <w:t>本报告期内，中国银行股份有限公司（以下称“本托管人”）在南方安颐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09D848CC">
      <w:pPr>
        <w:pStyle w:val="23"/>
      </w:pPr>
      <w:bookmarkStart w:id="39" w:name="_Toc2877"/>
      <w:r>
        <w:t>托管人对报告期内本基金投资运作遵规守信、净值计算、利润分配等情况的说明</w:t>
      </w:r>
      <w:bookmarkEnd w:id="39"/>
      <w:r>
        <w:t xml:space="preserve"> </w:t>
      </w:r>
    </w:p>
    <w:p w14:paraId="1467A711">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3615B888">
      <w:pPr>
        <w:pStyle w:val="23"/>
      </w:pPr>
      <w:bookmarkStart w:id="40" w:name="_Toc20404"/>
      <w:r>
        <w:t>托管人对本年度报告中财务信息等内容的真实、准确和完整发表意见</w:t>
      </w:r>
      <w:bookmarkEnd w:id="40"/>
    </w:p>
    <w:p w14:paraId="3D1126DA">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4373A6A3">
      <w:pPr>
        <w:pStyle w:val="26"/>
      </w:pPr>
      <w:bookmarkStart w:id="41" w:name="_Toc1504"/>
      <w:r>
        <w:t>审计报告</w:t>
      </w:r>
      <w:bookmarkEnd w:id="41"/>
    </w:p>
    <w:p w14:paraId="52847C54">
      <w:pPr>
        <w:pStyle w:val="23"/>
      </w:pPr>
      <w:bookmarkStart w:id="42" w:name="_Toc2306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C7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FCB16">
            <w:r>
              <w:rPr>
                <w:rFonts w:hint="eastAsia"/>
              </w:rPr>
              <w:t>财务报表是否经过审计</w:t>
            </w:r>
          </w:p>
        </w:tc>
        <w:tc>
          <w:tcPr>
            <w:tcW w:w="4153" w:type="dxa"/>
            <w:vAlign w:val="center"/>
          </w:tcPr>
          <w:p w14:paraId="7BFF6851">
            <w:r>
              <w:rPr>
                <w:rFonts w:hint="eastAsia"/>
              </w:rPr>
              <w:t>是</w:t>
            </w:r>
          </w:p>
        </w:tc>
      </w:tr>
      <w:tr w14:paraId="10E8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916170">
            <w:r>
              <w:rPr>
                <w:rFonts w:hint="eastAsia"/>
              </w:rPr>
              <w:t>审计意见类型</w:t>
            </w:r>
          </w:p>
        </w:tc>
        <w:tc>
          <w:tcPr>
            <w:tcW w:w="4153" w:type="dxa"/>
            <w:vAlign w:val="center"/>
          </w:tcPr>
          <w:p w14:paraId="4F0DC343">
            <w:r>
              <w:rPr>
                <w:rFonts w:hint="eastAsia"/>
              </w:rPr>
              <w:t>标准无保留意见</w:t>
            </w:r>
          </w:p>
        </w:tc>
      </w:tr>
      <w:tr w14:paraId="7C1C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B3B297">
            <w:r>
              <w:rPr>
                <w:rFonts w:hint="eastAsia"/>
              </w:rPr>
              <w:t>审计报告编号</w:t>
            </w:r>
          </w:p>
        </w:tc>
        <w:tc>
          <w:tcPr>
            <w:tcW w:w="4153" w:type="dxa"/>
            <w:vAlign w:val="center"/>
          </w:tcPr>
          <w:p w14:paraId="69577B6F">
            <w:r>
              <w:rPr>
                <w:rFonts w:hint="eastAsia"/>
              </w:rPr>
              <w:t>容诚审字[2026]200Z0757号</w:t>
            </w:r>
          </w:p>
        </w:tc>
      </w:tr>
    </w:tbl>
    <w:p w14:paraId="3A3E2E20">
      <w:pPr>
        <w:pStyle w:val="23"/>
      </w:pPr>
      <w:bookmarkStart w:id="43" w:name="_Toc1355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090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26E3A00">
            <w:pPr>
              <w:jc w:val="center"/>
            </w:pPr>
            <w:r>
              <w:rPr>
                <w:rFonts w:hint="eastAsia"/>
                <w:b/>
              </w:rPr>
              <w:t>审计报告标题</w:t>
            </w:r>
          </w:p>
        </w:tc>
        <w:tc>
          <w:tcPr>
            <w:tcW w:w="2491" w:type="dxa"/>
            <w:gridSpan w:val="2"/>
            <w:shd w:val="clear" w:color="auto" w:fill="BFBFBF"/>
            <w:vAlign w:val="center"/>
          </w:tcPr>
          <w:p w14:paraId="5A0B055F">
            <w:pPr>
              <w:jc w:val="center"/>
            </w:pPr>
            <w:r>
              <w:rPr>
                <w:rFonts w:hint="eastAsia"/>
                <w:b/>
              </w:rPr>
              <w:t>审计报告</w:t>
            </w:r>
          </w:p>
        </w:tc>
      </w:tr>
      <w:tr w14:paraId="72D1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92B03E">
            <w:r>
              <w:rPr>
                <w:rFonts w:hint="eastAsia"/>
              </w:rPr>
              <w:t>审计报告收件人</w:t>
            </w:r>
          </w:p>
        </w:tc>
        <w:tc>
          <w:tcPr>
            <w:tcW w:w="2491" w:type="dxa"/>
            <w:gridSpan w:val="2"/>
            <w:vAlign w:val="center"/>
          </w:tcPr>
          <w:p w14:paraId="18EFB556">
            <w:r>
              <w:rPr>
                <w:rFonts w:hint="eastAsia"/>
              </w:rPr>
              <w:t>南方安颐混合型证券投资基金全体基金份额持有人</w:t>
            </w:r>
          </w:p>
        </w:tc>
      </w:tr>
      <w:tr w14:paraId="2C70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6CC4F6">
            <w:r>
              <w:rPr>
                <w:rFonts w:hint="eastAsia"/>
              </w:rPr>
              <w:t>审计意见</w:t>
            </w:r>
          </w:p>
        </w:tc>
        <w:tc>
          <w:tcPr>
            <w:tcW w:w="2491" w:type="dxa"/>
            <w:gridSpan w:val="2"/>
            <w:vAlign w:val="center"/>
          </w:tcPr>
          <w:p w14:paraId="327B36F8">
            <w:pPr>
              <w:jc w:val="both"/>
              <w:rPr>
                <w:rFonts w:hint="eastAsia"/>
              </w:rPr>
            </w:pPr>
            <w:r>
              <w:rPr>
                <w:rFonts w:hint="eastAsia"/>
              </w:rPr>
              <w:t>我们审计了南方安颐混合型证券投资基金（以下简称“南方安颐混合基金”）财务报表，包括2025年12月31日的资产负债表，2025年度的利润表、净资产变动表以及相关财务报表附注。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安颐混合基金2025年12月31日的财务状况以及2025年度的经营成果和净资产变动情况。</w:t>
            </w:r>
          </w:p>
        </w:tc>
      </w:tr>
      <w:tr w14:paraId="4825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1A4DE9">
            <w:r>
              <w:rPr>
                <w:rFonts w:hint="eastAsia"/>
              </w:rPr>
              <w:t>形成审计意见的基础</w:t>
            </w:r>
          </w:p>
        </w:tc>
        <w:tc>
          <w:tcPr>
            <w:tcW w:w="2491" w:type="dxa"/>
            <w:gridSpan w:val="2"/>
            <w:vAlign w:val="center"/>
          </w:tcPr>
          <w:p w14:paraId="1EC0E12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安颐混合基金，并遵守了独立性准则中适用于公众利益实体财务报表审计的规定，同时履行了职业道德方面的其他责任。我们相信，我们获取的审计证据是充分、适当的，为发表审计意见提供了基础。</w:t>
            </w:r>
          </w:p>
        </w:tc>
      </w:tr>
      <w:tr w14:paraId="587D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AB42D6">
            <w:r>
              <w:rPr>
                <w:rFonts w:hint="eastAsia"/>
              </w:rPr>
              <w:t>强调事项</w:t>
            </w:r>
          </w:p>
        </w:tc>
        <w:tc>
          <w:tcPr>
            <w:tcW w:w="2491" w:type="dxa"/>
            <w:gridSpan w:val="2"/>
            <w:vAlign w:val="center"/>
          </w:tcPr>
          <w:p w14:paraId="4F4ED784">
            <w:pPr>
              <w:jc w:val="right"/>
            </w:pPr>
            <w:r>
              <w:rPr>
                <w:rFonts w:hint="eastAsia"/>
              </w:rPr>
              <w:t>-</w:t>
            </w:r>
          </w:p>
        </w:tc>
      </w:tr>
      <w:tr w14:paraId="546C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E285B5">
            <w:r>
              <w:rPr>
                <w:rFonts w:hint="eastAsia"/>
              </w:rPr>
              <w:t>其他事项</w:t>
            </w:r>
          </w:p>
        </w:tc>
        <w:tc>
          <w:tcPr>
            <w:tcW w:w="2491" w:type="dxa"/>
            <w:gridSpan w:val="2"/>
            <w:vAlign w:val="center"/>
          </w:tcPr>
          <w:p w14:paraId="5FEDD3C8">
            <w:pPr>
              <w:jc w:val="right"/>
            </w:pPr>
            <w:r>
              <w:rPr>
                <w:rFonts w:hint="eastAsia"/>
              </w:rPr>
              <w:t>-</w:t>
            </w:r>
          </w:p>
        </w:tc>
      </w:tr>
      <w:tr w14:paraId="1B0A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B7E4C">
            <w:r>
              <w:rPr>
                <w:rFonts w:hint="eastAsia"/>
              </w:rPr>
              <w:t>其他信息</w:t>
            </w:r>
          </w:p>
        </w:tc>
        <w:tc>
          <w:tcPr>
            <w:tcW w:w="2491" w:type="dxa"/>
            <w:gridSpan w:val="2"/>
            <w:vAlign w:val="center"/>
          </w:tcPr>
          <w:p w14:paraId="03A448AA">
            <w:pPr>
              <w:jc w:val="both"/>
              <w:rPr>
                <w:rFonts w:hint="eastAsia"/>
              </w:rPr>
            </w:pPr>
            <w:r>
              <w:rPr>
                <w:rFonts w:hint="eastAsia"/>
              </w:rPr>
              <w:t>南方安颐混合基金的基金管理人南方基金管理股份有限公司（以下简称“基金管理人”）管理层对其他信息负责。其他信息包括南方安颐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235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F360FC">
            <w:r>
              <w:rPr>
                <w:rFonts w:hint="eastAsia"/>
              </w:rPr>
              <w:t>管理层和治理层对财务报表的责任</w:t>
            </w:r>
          </w:p>
        </w:tc>
        <w:tc>
          <w:tcPr>
            <w:tcW w:w="2491" w:type="dxa"/>
            <w:gridSpan w:val="2"/>
            <w:vAlign w:val="center"/>
          </w:tcPr>
          <w:p w14:paraId="52DE8CC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安颐混合基金的持续经营能力，披露与持续经营相关的事项（如适用），并运用持续经营假设，除非基金管理人管理层计划清算南方安颐混合基金、终止运营或别无其他现实的选择。
</w:t>
            </w:r>
            <w:r>
              <w:rPr>
                <w:rFonts w:hint="eastAsia"/>
              </w:rPr>
              <w:br w:type="textWrapping"/>
            </w:r>
            <w:r>
              <w:rPr>
                <w:rFonts w:hint="eastAsia"/>
              </w:rPr>
              <w:t>基金管理人治理层负责监督南方安颐混合基金的财务报告过程。</w:t>
            </w:r>
          </w:p>
        </w:tc>
      </w:tr>
      <w:tr w14:paraId="54B1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6F48EA">
            <w:r>
              <w:rPr>
                <w:rFonts w:hint="eastAsia"/>
              </w:rPr>
              <w:t>注册会计师对财务报表审计的责任</w:t>
            </w:r>
          </w:p>
        </w:tc>
        <w:tc>
          <w:tcPr>
            <w:tcW w:w="2491" w:type="dxa"/>
            <w:gridSpan w:val="2"/>
            <w:vAlign w:val="center"/>
          </w:tcPr>
          <w:p w14:paraId="3155100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安颐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颐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3FF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7AFF54">
            <w:r>
              <w:rPr>
                <w:rFonts w:hint="eastAsia"/>
              </w:rPr>
              <w:t>会计师事务所的名称</w:t>
            </w:r>
          </w:p>
        </w:tc>
        <w:tc>
          <w:tcPr>
            <w:tcW w:w="2491" w:type="dxa"/>
            <w:gridSpan w:val="2"/>
            <w:vAlign w:val="center"/>
          </w:tcPr>
          <w:p w14:paraId="68163574">
            <w:r>
              <w:rPr>
                <w:rFonts w:hint="eastAsia"/>
              </w:rPr>
              <w:t>容诚会计师事务所（特殊普通合伙）</w:t>
            </w:r>
          </w:p>
        </w:tc>
      </w:tr>
      <w:tr w14:paraId="3056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EA5D6E">
            <w:r>
              <w:rPr>
                <w:rFonts w:hint="eastAsia"/>
              </w:rPr>
              <w:t>注册会计师的姓名</w:t>
            </w:r>
          </w:p>
        </w:tc>
        <w:tc>
          <w:tcPr>
            <w:tcW w:w="2491" w:type="dxa"/>
            <w:vAlign w:val="center"/>
          </w:tcPr>
          <w:p w14:paraId="5271E0F5">
            <w:r>
              <w:rPr>
                <w:rFonts w:hint="eastAsia"/>
              </w:rPr>
              <w:t>陈熹</w:t>
            </w:r>
          </w:p>
        </w:tc>
        <w:tc>
          <w:tcPr>
            <w:tcW w:w="2768" w:type="dxa"/>
            <w:vAlign w:val="center"/>
          </w:tcPr>
          <w:p w14:paraId="67556689">
            <w:r>
              <w:rPr>
                <w:rFonts w:hint="eastAsia"/>
              </w:rPr>
              <w:t>成磊</w:t>
            </w:r>
          </w:p>
        </w:tc>
      </w:tr>
      <w:tr w14:paraId="3F26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269112">
            <w:r>
              <w:rPr>
                <w:rFonts w:hint="eastAsia"/>
              </w:rPr>
              <w:t>会计师事务所的地址</w:t>
            </w:r>
          </w:p>
        </w:tc>
        <w:tc>
          <w:tcPr>
            <w:tcW w:w="2491" w:type="dxa"/>
            <w:gridSpan w:val="2"/>
            <w:vAlign w:val="center"/>
          </w:tcPr>
          <w:p w14:paraId="47BFE2E1">
            <w:r>
              <w:rPr>
                <w:rFonts w:hint="eastAsia"/>
              </w:rPr>
              <w:t>北京市西城区阜成门外大街22号1幢10层1001-1至1001-26</w:t>
            </w:r>
          </w:p>
        </w:tc>
      </w:tr>
      <w:tr w14:paraId="5C61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68C45F">
            <w:r>
              <w:rPr>
                <w:rFonts w:hint="eastAsia"/>
              </w:rPr>
              <w:t>审计报告日期</w:t>
            </w:r>
          </w:p>
        </w:tc>
        <w:tc>
          <w:tcPr>
            <w:tcW w:w="2491" w:type="dxa"/>
            <w:gridSpan w:val="2"/>
            <w:vAlign w:val="center"/>
          </w:tcPr>
          <w:p w14:paraId="59CE4A1E">
            <w:r>
              <w:rPr>
                <w:rFonts w:hint="eastAsia"/>
              </w:rPr>
              <w:t>2026年3月27日</w:t>
            </w:r>
          </w:p>
        </w:tc>
      </w:tr>
    </w:tbl>
    <w:p w14:paraId="3530AA47">
      <w:pPr>
        <w:pStyle w:val="26"/>
      </w:pPr>
      <w:bookmarkStart w:id="44" w:name="_Toc10965"/>
      <w:r>
        <w:t>年度财务报表</w:t>
      </w:r>
      <w:bookmarkEnd w:id="44"/>
      <w:r>
        <w:t xml:space="preserve"> </w:t>
      </w:r>
    </w:p>
    <w:p w14:paraId="2A9E5E5A">
      <w:pPr>
        <w:pStyle w:val="23"/>
      </w:pPr>
      <w:bookmarkStart w:id="45" w:name="_Toc20221"/>
      <w:r>
        <w:t>资产负债表</w:t>
      </w:r>
      <w:bookmarkEnd w:id="45"/>
    </w:p>
    <w:p w14:paraId="50A7F68D">
      <w:pPr>
        <w:pStyle w:val="18"/>
        <w:rPr>
          <w:rFonts w:hint="eastAsia"/>
        </w:rPr>
      </w:pPr>
      <w:r>
        <w:rPr>
          <w:rFonts w:hint="eastAsia"/>
        </w:rPr>
        <w:t>会计主体：南方安颐混合型证券投资基金</w:t>
      </w:r>
    </w:p>
    <w:p w14:paraId="40BD4B1E">
      <w:pPr>
        <w:pStyle w:val="18"/>
        <w:rPr>
          <w:rFonts w:hint="eastAsia"/>
        </w:rPr>
      </w:pPr>
      <w:r>
        <w:rPr>
          <w:rFonts w:hint="eastAsia"/>
        </w:rPr>
        <w:t>报告截止日：2025年12月31日</w:t>
      </w:r>
    </w:p>
    <w:p w14:paraId="0C460B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57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6A67E">
            <w:r>
              <w:rPr>
                <w:rFonts w:hint="eastAsia"/>
              </w:rPr>
              <w:t>资产</w:t>
            </w:r>
          </w:p>
        </w:tc>
        <w:tc>
          <w:tcPr>
            <w:tcW w:w="1262" w:type="dxa"/>
            <w:vAlign w:val="center"/>
          </w:tcPr>
          <w:p w14:paraId="437A126B">
            <w:r>
              <w:rPr>
                <w:rFonts w:hint="eastAsia"/>
              </w:rPr>
              <w:t>附注号</w:t>
            </w:r>
          </w:p>
        </w:tc>
        <w:tc>
          <w:tcPr>
            <w:tcW w:w="2289" w:type="dxa"/>
            <w:vAlign w:val="center"/>
          </w:tcPr>
          <w:p w14:paraId="0BAF351E">
            <w:r>
              <w:rPr>
                <w:rFonts w:hint="eastAsia"/>
              </w:rPr>
              <w:t>本期末2025年12月31日</w:t>
            </w:r>
          </w:p>
        </w:tc>
        <w:tc>
          <w:tcPr>
            <w:tcW w:w="2295" w:type="dxa"/>
            <w:vAlign w:val="center"/>
          </w:tcPr>
          <w:p w14:paraId="78A57386">
            <w:r>
              <w:rPr>
                <w:rFonts w:hint="eastAsia"/>
              </w:rPr>
              <w:t>上年度末2024年12月31日</w:t>
            </w:r>
          </w:p>
        </w:tc>
      </w:tr>
      <w:tr w14:paraId="3E7E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E636F">
            <w:r>
              <w:rPr>
                <w:rFonts w:hint="eastAsia"/>
              </w:rPr>
              <w:t>资产：</w:t>
            </w:r>
          </w:p>
        </w:tc>
        <w:tc>
          <w:tcPr>
            <w:tcW w:w="1262" w:type="dxa"/>
            <w:vAlign w:val="center"/>
          </w:tcPr>
          <w:p w14:paraId="72F5E9AA"/>
        </w:tc>
        <w:tc>
          <w:tcPr>
            <w:tcW w:w="2289" w:type="dxa"/>
            <w:vAlign w:val="center"/>
          </w:tcPr>
          <w:p w14:paraId="6498C95B"/>
        </w:tc>
        <w:tc>
          <w:tcPr>
            <w:tcW w:w="2295" w:type="dxa"/>
            <w:vAlign w:val="center"/>
          </w:tcPr>
          <w:p w14:paraId="56311BC5"/>
        </w:tc>
      </w:tr>
      <w:tr w14:paraId="706C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A6782">
            <w:r>
              <w:rPr>
                <w:rFonts w:hint="eastAsia"/>
              </w:rPr>
              <w:t>货币资金</w:t>
            </w:r>
          </w:p>
        </w:tc>
        <w:tc>
          <w:tcPr>
            <w:tcW w:w="1262" w:type="dxa"/>
            <w:vAlign w:val="center"/>
          </w:tcPr>
          <w:p w14:paraId="1CD2DF88">
            <w:r>
              <w:rPr>
                <w:rFonts w:hint="eastAsia"/>
              </w:rPr>
              <w:t>7.4.7.1</w:t>
            </w:r>
          </w:p>
        </w:tc>
        <w:tc>
          <w:tcPr>
            <w:tcW w:w="2289" w:type="dxa"/>
            <w:vAlign w:val="center"/>
          </w:tcPr>
          <w:p w14:paraId="36717D31">
            <w:pPr>
              <w:jc w:val="right"/>
            </w:pPr>
            <w:r>
              <w:rPr>
                <w:rFonts w:hint="eastAsia"/>
              </w:rPr>
              <w:t>3,204,621.90</w:t>
            </w:r>
          </w:p>
        </w:tc>
        <w:tc>
          <w:tcPr>
            <w:tcW w:w="2295" w:type="dxa"/>
            <w:vAlign w:val="center"/>
          </w:tcPr>
          <w:p w14:paraId="2AB1AECC">
            <w:pPr>
              <w:jc w:val="right"/>
            </w:pPr>
            <w:r>
              <w:rPr>
                <w:rFonts w:hint="eastAsia"/>
              </w:rPr>
              <w:t>2,079,572.92</w:t>
            </w:r>
          </w:p>
        </w:tc>
      </w:tr>
      <w:tr w14:paraId="3E4B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9F6A4">
            <w:r>
              <w:rPr>
                <w:rFonts w:hint="eastAsia"/>
              </w:rPr>
              <w:t>结算备付金</w:t>
            </w:r>
          </w:p>
        </w:tc>
        <w:tc>
          <w:tcPr>
            <w:tcW w:w="1262" w:type="dxa"/>
            <w:vAlign w:val="center"/>
          </w:tcPr>
          <w:p w14:paraId="5AACFFFC"/>
        </w:tc>
        <w:tc>
          <w:tcPr>
            <w:tcW w:w="2289" w:type="dxa"/>
            <w:vAlign w:val="center"/>
          </w:tcPr>
          <w:p w14:paraId="42094E12">
            <w:pPr>
              <w:jc w:val="right"/>
            </w:pPr>
            <w:r>
              <w:rPr>
                <w:rFonts w:hint="eastAsia"/>
              </w:rPr>
              <w:t>1,206,128.92</w:t>
            </w:r>
          </w:p>
        </w:tc>
        <w:tc>
          <w:tcPr>
            <w:tcW w:w="2295" w:type="dxa"/>
            <w:vAlign w:val="center"/>
          </w:tcPr>
          <w:p w14:paraId="297AC7B1">
            <w:pPr>
              <w:jc w:val="right"/>
            </w:pPr>
            <w:r>
              <w:rPr>
                <w:rFonts w:hint="eastAsia"/>
              </w:rPr>
              <w:t>1,267,983.16</w:t>
            </w:r>
          </w:p>
        </w:tc>
      </w:tr>
      <w:tr w14:paraId="152E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93870">
            <w:r>
              <w:rPr>
                <w:rFonts w:hint="eastAsia"/>
              </w:rPr>
              <w:t>存出保证金</w:t>
            </w:r>
          </w:p>
        </w:tc>
        <w:tc>
          <w:tcPr>
            <w:tcW w:w="1262" w:type="dxa"/>
            <w:vAlign w:val="center"/>
          </w:tcPr>
          <w:p w14:paraId="440DD598"/>
        </w:tc>
        <w:tc>
          <w:tcPr>
            <w:tcW w:w="2289" w:type="dxa"/>
            <w:vAlign w:val="center"/>
          </w:tcPr>
          <w:p w14:paraId="68198E33">
            <w:pPr>
              <w:jc w:val="right"/>
            </w:pPr>
            <w:r>
              <w:rPr>
                <w:rFonts w:hint="eastAsia"/>
              </w:rPr>
              <w:t>6,937.57</w:t>
            </w:r>
          </w:p>
        </w:tc>
        <w:tc>
          <w:tcPr>
            <w:tcW w:w="2295" w:type="dxa"/>
            <w:vAlign w:val="center"/>
          </w:tcPr>
          <w:p w14:paraId="57391657">
            <w:pPr>
              <w:jc w:val="right"/>
            </w:pPr>
            <w:r>
              <w:rPr>
                <w:rFonts w:hint="eastAsia"/>
              </w:rPr>
              <w:t>6,884.79</w:t>
            </w:r>
          </w:p>
        </w:tc>
      </w:tr>
      <w:tr w14:paraId="5ACC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E13B3">
            <w:r>
              <w:rPr>
                <w:rFonts w:hint="eastAsia"/>
              </w:rPr>
              <w:t>交易性金融资产</w:t>
            </w:r>
          </w:p>
        </w:tc>
        <w:tc>
          <w:tcPr>
            <w:tcW w:w="1262" w:type="dxa"/>
            <w:vAlign w:val="center"/>
          </w:tcPr>
          <w:p w14:paraId="0E54C2C2">
            <w:r>
              <w:rPr>
                <w:rFonts w:hint="eastAsia"/>
              </w:rPr>
              <w:t>7.4.7.2</w:t>
            </w:r>
          </w:p>
        </w:tc>
        <w:tc>
          <w:tcPr>
            <w:tcW w:w="2289" w:type="dxa"/>
            <w:vAlign w:val="center"/>
          </w:tcPr>
          <w:p w14:paraId="52F0CFAF">
            <w:pPr>
              <w:jc w:val="right"/>
            </w:pPr>
            <w:r>
              <w:rPr>
                <w:rFonts w:hint="eastAsia"/>
              </w:rPr>
              <w:t>71,822,800.03</w:t>
            </w:r>
          </w:p>
        </w:tc>
        <w:tc>
          <w:tcPr>
            <w:tcW w:w="2295" w:type="dxa"/>
            <w:vAlign w:val="center"/>
          </w:tcPr>
          <w:p w14:paraId="105857E2">
            <w:pPr>
              <w:jc w:val="right"/>
            </w:pPr>
            <w:r>
              <w:rPr>
                <w:rFonts w:hint="eastAsia"/>
              </w:rPr>
              <w:t>55,069,908.00</w:t>
            </w:r>
          </w:p>
        </w:tc>
      </w:tr>
      <w:tr w14:paraId="254F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99234">
            <w:r>
              <w:rPr>
                <w:rFonts w:hint="eastAsia"/>
              </w:rPr>
              <w:t>其中：股票投资</w:t>
            </w:r>
          </w:p>
        </w:tc>
        <w:tc>
          <w:tcPr>
            <w:tcW w:w="1262" w:type="dxa"/>
            <w:vAlign w:val="center"/>
          </w:tcPr>
          <w:p w14:paraId="159F14D3"/>
        </w:tc>
        <w:tc>
          <w:tcPr>
            <w:tcW w:w="2289" w:type="dxa"/>
            <w:vAlign w:val="center"/>
          </w:tcPr>
          <w:p w14:paraId="7AE660F5">
            <w:pPr>
              <w:jc w:val="right"/>
            </w:pPr>
            <w:r>
              <w:rPr>
                <w:rFonts w:hint="eastAsia"/>
              </w:rPr>
              <w:t>19,166,871.96</w:t>
            </w:r>
          </w:p>
        </w:tc>
        <w:tc>
          <w:tcPr>
            <w:tcW w:w="2295" w:type="dxa"/>
            <w:vAlign w:val="center"/>
          </w:tcPr>
          <w:p w14:paraId="36B2F556">
            <w:pPr>
              <w:jc w:val="right"/>
            </w:pPr>
            <w:r>
              <w:rPr>
                <w:rFonts w:hint="eastAsia"/>
              </w:rPr>
              <w:t>13,720,839.00</w:t>
            </w:r>
          </w:p>
        </w:tc>
      </w:tr>
      <w:tr w14:paraId="2F70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11952">
            <w:r>
              <w:rPr>
                <w:rFonts w:hint="eastAsia"/>
              </w:rPr>
              <w:t xml:space="preserve">      基金投资</w:t>
            </w:r>
          </w:p>
        </w:tc>
        <w:tc>
          <w:tcPr>
            <w:tcW w:w="1262" w:type="dxa"/>
            <w:vAlign w:val="center"/>
          </w:tcPr>
          <w:p w14:paraId="5A325F51"/>
        </w:tc>
        <w:tc>
          <w:tcPr>
            <w:tcW w:w="2289" w:type="dxa"/>
            <w:vAlign w:val="center"/>
          </w:tcPr>
          <w:p w14:paraId="399B5414">
            <w:pPr>
              <w:jc w:val="right"/>
            </w:pPr>
            <w:r>
              <w:rPr>
                <w:rFonts w:hint="eastAsia"/>
              </w:rPr>
              <w:t>-</w:t>
            </w:r>
          </w:p>
        </w:tc>
        <w:tc>
          <w:tcPr>
            <w:tcW w:w="2295" w:type="dxa"/>
            <w:vAlign w:val="center"/>
          </w:tcPr>
          <w:p w14:paraId="5ED13C71">
            <w:pPr>
              <w:jc w:val="right"/>
            </w:pPr>
            <w:r>
              <w:rPr>
                <w:rFonts w:hint="eastAsia"/>
              </w:rPr>
              <w:t>-</w:t>
            </w:r>
          </w:p>
        </w:tc>
      </w:tr>
      <w:tr w14:paraId="5193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69CE15">
            <w:r>
              <w:rPr>
                <w:rFonts w:hint="eastAsia"/>
              </w:rPr>
              <w:t xml:space="preserve">      债券投资</w:t>
            </w:r>
          </w:p>
        </w:tc>
        <w:tc>
          <w:tcPr>
            <w:tcW w:w="1262" w:type="dxa"/>
            <w:vAlign w:val="center"/>
          </w:tcPr>
          <w:p w14:paraId="19D1D790"/>
        </w:tc>
        <w:tc>
          <w:tcPr>
            <w:tcW w:w="2289" w:type="dxa"/>
            <w:vAlign w:val="center"/>
          </w:tcPr>
          <w:p w14:paraId="742D7757">
            <w:pPr>
              <w:jc w:val="right"/>
            </w:pPr>
            <w:r>
              <w:rPr>
                <w:rFonts w:hint="eastAsia"/>
              </w:rPr>
              <w:t>52,655,928.07</w:t>
            </w:r>
          </w:p>
        </w:tc>
        <w:tc>
          <w:tcPr>
            <w:tcW w:w="2295" w:type="dxa"/>
            <w:vAlign w:val="center"/>
          </w:tcPr>
          <w:p w14:paraId="6F5B6F72">
            <w:pPr>
              <w:jc w:val="right"/>
            </w:pPr>
            <w:r>
              <w:rPr>
                <w:rFonts w:hint="eastAsia"/>
              </w:rPr>
              <w:t>41,349,069.00</w:t>
            </w:r>
          </w:p>
        </w:tc>
      </w:tr>
      <w:tr w14:paraId="077E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ED6DE">
            <w:r>
              <w:rPr>
                <w:rFonts w:hint="eastAsia"/>
              </w:rPr>
              <w:t xml:space="preserve">      资产支持证券投资</w:t>
            </w:r>
          </w:p>
        </w:tc>
        <w:tc>
          <w:tcPr>
            <w:tcW w:w="1262" w:type="dxa"/>
            <w:vAlign w:val="center"/>
          </w:tcPr>
          <w:p w14:paraId="239371EE"/>
        </w:tc>
        <w:tc>
          <w:tcPr>
            <w:tcW w:w="2289" w:type="dxa"/>
            <w:vAlign w:val="center"/>
          </w:tcPr>
          <w:p w14:paraId="2E96F6D0">
            <w:pPr>
              <w:jc w:val="right"/>
            </w:pPr>
            <w:r>
              <w:rPr>
                <w:rFonts w:hint="eastAsia"/>
              </w:rPr>
              <w:t>-</w:t>
            </w:r>
          </w:p>
        </w:tc>
        <w:tc>
          <w:tcPr>
            <w:tcW w:w="2295" w:type="dxa"/>
            <w:vAlign w:val="center"/>
          </w:tcPr>
          <w:p w14:paraId="52F5399E">
            <w:pPr>
              <w:jc w:val="right"/>
            </w:pPr>
            <w:r>
              <w:rPr>
                <w:rFonts w:hint="eastAsia"/>
              </w:rPr>
              <w:t>-</w:t>
            </w:r>
          </w:p>
        </w:tc>
      </w:tr>
      <w:tr w14:paraId="3725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15392">
            <w:r>
              <w:rPr>
                <w:rFonts w:hint="eastAsia"/>
              </w:rPr>
              <w:t xml:space="preserve">      贵金属投资</w:t>
            </w:r>
          </w:p>
        </w:tc>
        <w:tc>
          <w:tcPr>
            <w:tcW w:w="1262" w:type="dxa"/>
            <w:vAlign w:val="center"/>
          </w:tcPr>
          <w:p w14:paraId="53F4E3AA"/>
        </w:tc>
        <w:tc>
          <w:tcPr>
            <w:tcW w:w="2289" w:type="dxa"/>
            <w:vAlign w:val="center"/>
          </w:tcPr>
          <w:p w14:paraId="7156A311">
            <w:pPr>
              <w:jc w:val="right"/>
            </w:pPr>
            <w:r>
              <w:rPr>
                <w:rFonts w:hint="eastAsia"/>
              </w:rPr>
              <w:t>-</w:t>
            </w:r>
          </w:p>
        </w:tc>
        <w:tc>
          <w:tcPr>
            <w:tcW w:w="2295" w:type="dxa"/>
            <w:vAlign w:val="center"/>
          </w:tcPr>
          <w:p w14:paraId="597EE0A8">
            <w:pPr>
              <w:jc w:val="right"/>
            </w:pPr>
            <w:r>
              <w:rPr>
                <w:rFonts w:hint="eastAsia"/>
              </w:rPr>
              <w:t>-</w:t>
            </w:r>
          </w:p>
        </w:tc>
      </w:tr>
      <w:tr w14:paraId="44C0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66493">
            <w:r>
              <w:rPr>
                <w:rFonts w:hint="eastAsia"/>
              </w:rPr>
              <w:t xml:space="preserve">      其他投资</w:t>
            </w:r>
          </w:p>
        </w:tc>
        <w:tc>
          <w:tcPr>
            <w:tcW w:w="1262" w:type="dxa"/>
            <w:vAlign w:val="center"/>
          </w:tcPr>
          <w:p w14:paraId="4E1BAFBE"/>
        </w:tc>
        <w:tc>
          <w:tcPr>
            <w:tcW w:w="2289" w:type="dxa"/>
            <w:vAlign w:val="center"/>
          </w:tcPr>
          <w:p w14:paraId="07E830BC">
            <w:pPr>
              <w:jc w:val="right"/>
            </w:pPr>
            <w:r>
              <w:rPr>
                <w:rFonts w:hint="eastAsia"/>
              </w:rPr>
              <w:t>-</w:t>
            </w:r>
          </w:p>
        </w:tc>
        <w:tc>
          <w:tcPr>
            <w:tcW w:w="2295" w:type="dxa"/>
            <w:vAlign w:val="center"/>
          </w:tcPr>
          <w:p w14:paraId="6ED89C6D">
            <w:pPr>
              <w:jc w:val="right"/>
            </w:pPr>
            <w:r>
              <w:rPr>
                <w:rFonts w:hint="eastAsia"/>
              </w:rPr>
              <w:t>-</w:t>
            </w:r>
          </w:p>
        </w:tc>
      </w:tr>
      <w:tr w14:paraId="7465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510D0">
            <w:r>
              <w:rPr>
                <w:rFonts w:hint="eastAsia"/>
              </w:rPr>
              <w:t>衍生金融资产</w:t>
            </w:r>
          </w:p>
        </w:tc>
        <w:tc>
          <w:tcPr>
            <w:tcW w:w="1262" w:type="dxa"/>
            <w:vAlign w:val="center"/>
          </w:tcPr>
          <w:p w14:paraId="77BB7AA6">
            <w:r>
              <w:rPr>
                <w:rFonts w:hint="eastAsia"/>
              </w:rPr>
              <w:t>7.4.7.3</w:t>
            </w:r>
          </w:p>
        </w:tc>
        <w:tc>
          <w:tcPr>
            <w:tcW w:w="2289" w:type="dxa"/>
            <w:vAlign w:val="center"/>
          </w:tcPr>
          <w:p w14:paraId="37DDD2AB">
            <w:pPr>
              <w:jc w:val="right"/>
            </w:pPr>
            <w:r>
              <w:rPr>
                <w:rFonts w:hint="eastAsia"/>
              </w:rPr>
              <w:t>-</w:t>
            </w:r>
          </w:p>
        </w:tc>
        <w:tc>
          <w:tcPr>
            <w:tcW w:w="2295" w:type="dxa"/>
            <w:vAlign w:val="center"/>
          </w:tcPr>
          <w:p w14:paraId="2E68439C">
            <w:pPr>
              <w:jc w:val="right"/>
            </w:pPr>
            <w:r>
              <w:rPr>
                <w:rFonts w:hint="eastAsia"/>
              </w:rPr>
              <w:t>-</w:t>
            </w:r>
          </w:p>
        </w:tc>
      </w:tr>
      <w:tr w14:paraId="16E6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E6E39">
            <w:r>
              <w:rPr>
                <w:rFonts w:hint="eastAsia"/>
              </w:rPr>
              <w:t>买入返售金融资产</w:t>
            </w:r>
          </w:p>
        </w:tc>
        <w:tc>
          <w:tcPr>
            <w:tcW w:w="1262" w:type="dxa"/>
            <w:vAlign w:val="center"/>
          </w:tcPr>
          <w:p w14:paraId="7BBE74E6">
            <w:r>
              <w:rPr>
                <w:rFonts w:hint="eastAsia"/>
              </w:rPr>
              <w:t>7.4.7.4</w:t>
            </w:r>
          </w:p>
        </w:tc>
        <w:tc>
          <w:tcPr>
            <w:tcW w:w="2289" w:type="dxa"/>
            <w:vAlign w:val="center"/>
          </w:tcPr>
          <w:p w14:paraId="2D009011">
            <w:pPr>
              <w:jc w:val="right"/>
            </w:pPr>
            <w:r>
              <w:rPr>
                <w:rFonts w:hint="eastAsia"/>
              </w:rPr>
              <w:t>-</w:t>
            </w:r>
          </w:p>
        </w:tc>
        <w:tc>
          <w:tcPr>
            <w:tcW w:w="2295" w:type="dxa"/>
            <w:vAlign w:val="center"/>
          </w:tcPr>
          <w:p w14:paraId="28F0D88D">
            <w:pPr>
              <w:jc w:val="right"/>
            </w:pPr>
            <w:r>
              <w:rPr>
                <w:rFonts w:hint="eastAsia"/>
              </w:rPr>
              <w:t>-</w:t>
            </w:r>
          </w:p>
        </w:tc>
      </w:tr>
      <w:tr w14:paraId="4F1E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0070A0">
            <w:r>
              <w:rPr>
                <w:rFonts w:hint="eastAsia"/>
              </w:rPr>
              <w:t>债权投资</w:t>
            </w:r>
          </w:p>
        </w:tc>
        <w:tc>
          <w:tcPr>
            <w:tcW w:w="1262" w:type="dxa"/>
            <w:vAlign w:val="center"/>
          </w:tcPr>
          <w:p w14:paraId="2B1E1235"/>
        </w:tc>
        <w:tc>
          <w:tcPr>
            <w:tcW w:w="2289" w:type="dxa"/>
            <w:vAlign w:val="center"/>
          </w:tcPr>
          <w:p w14:paraId="6731E01A">
            <w:pPr>
              <w:jc w:val="right"/>
            </w:pPr>
            <w:r>
              <w:rPr>
                <w:rFonts w:hint="eastAsia"/>
              </w:rPr>
              <w:t>-</w:t>
            </w:r>
          </w:p>
        </w:tc>
        <w:tc>
          <w:tcPr>
            <w:tcW w:w="2295" w:type="dxa"/>
            <w:vAlign w:val="center"/>
          </w:tcPr>
          <w:p w14:paraId="146A9061">
            <w:pPr>
              <w:jc w:val="right"/>
            </w:pPr>
            <w:r>
              <w:rPr>
                <w:rFonts w:hint="eastAsia"/>
              </w:rPr>
              <w:t>-</w:t>
            </w:r>
          </w:p>
        </w:tc>
      </w:tr>
      <w:tr w14:paraId="5498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24198">
            <w:r>
              <w:rPr>
                <w:rFonts w:hint="eastAsia"/>
              </w:rPr>
              <w:t>其中：债券投资</w:t>
            </w:r>
          </w:p>
        </w:tc>
        <w:tc>
          <w:tcPr>
            <w:tcW w:w="1262" w:type="dxa"/>
            <w:vAlign w:val="center"/>
          </w:tcPr>
          <w:p w14:paraId="58BC31ED"/>
        </w:tc>
        <w:tc>
          <w:tcPr>
            <w:tcW w:w="2289" w:type="dxa"/>
            <w:vAlign w:val="center"/>
          </w:tcPr>
          <w:p w14:paraId="4B3DE77F">
            <w:pPr>
              <w:jc w:val="right"/>
            </w:pPr>
            <w:r>
              <w:rPr>
                <w:rFonts w:hint="eastAsia"/>
              </w:rPr>
              <w:t>-</w:t>
            </w:r>
          </w:p>
        </w:tc>
        <w:tc>
          <w:tcPr>
            <w:tcW w:w="2295" w:type="dxa"/>
            <w:vAlign w:val="center"/>
          </w:tcPr>
          <w:p w14:paraId="7620ACAF">
            <w:pPr>
              <w:jc w:val="right"/>
            </w:pPr>
            <w:r>
              <w:rPr>
                <w:rFonts w:hint="eastAsia"/>
              </w:rPr>
              <w:t>-</w:t>
            </w:r>
          </w:p>
        </w:tc>
      </w:tr>
      <w:tr w14:paraId="535B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1472F">
            <w:r>
              <w:rPr>
                <w:rFonts w:hint="eastAsia"/>
              </w:rPr>
              <w:t xml:space="preserve">      资产支持证券投资</w:t>
            </w:r>
          </w:p>
        </w:tc>
        <w:tc>
          <w:tcPr>
            <w:tcW w:w="1262" w:type="dxa"/>
            <w:vAlign w:val="center"/>
          </w:tcPr>
          <w:p w14:paraId="21BA9B84"/>
        </w:tc>
        <w:tc>
          <w:tcPr>
            <w:tcW w:w="2289" w:type="dxa"/>
            <w:vAlign w:val="center"/>
          </w:tcPr>
          <w:p w14:paraId="7B7BEB78">
            <w:pPr>
              <w:jc w:val="right"/>
            </w:pPr>
            <w:r>
              <w:rPr>
                <w:rFonts w:hint="eastAsia"/>
              </w:rPr>
              <w:t>-</w:t>
            </w:r>
          </w:p>
        </w:tc>
        <w:tc>
          <w:tcPr>
            <w:tcW w:w="2295" w:type="dxa"/>
            <w:vAlign w:val="center"/>
          </w:tcPr>
          <w:p w14:paraId="4FB0DFA2">
            <w:pPr>
              <w:jc w:val="right"/>
            </w:pPr>
            <w:r>
              <w:rPr>
                <w:rFonts w:hint="eastAsia"/>
              </w:rPr>
              <w:t>-</w:t>
            </w:r>
          </w:p>
        </w:tc>
      </w:tr>
      <w:tr w14:paraId="2AEC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6EEA3">
            <w:r>
              <w:rPr>
                <w:rFonts w:hint="eastAsia"/>
              </w:rPr>
              <w:t xml:space="preserve">      其他投资</w:t>
            </w:r>
          </w:p>
        </w:tc>
        <w:tc>
          <w:tcPr>
            <w:tcW w:w="1262" w:type="dxa"/>
            <w:vAlign w:val="center"/>
          </w:tcPr>
          <w:p w14:paraId="59307285"/>
        </w:tc>
        <w:tc>
          <w:tcPr>
            <w:tcW w:w="2289" w:type="dxa"/>
            <w:vAlign w:val="center"/>
          </w:tcPr>
          <w:p w14:paraId="7BFE3856">
            <w:pPr>
              <w:jc w:val="right"/>
            </w:pPr>
            <w:r>
              <w:rPr>
                <w:rFonts w:hint="eastAsia"/>
              </w:rPr>
              <w:t>-</w:t>
            </w:r>
          </w:p>
        </w:tc>
        <w:tc>
          <w:tcPr>
            <w:tcW w:w="2295" w:type="dxa"/>
            <w:vAlign w:val="center"/>
          </w:tcPr>
          <w:p w14:paraId="1775D5DC">
            <w:pPr>
              <w:jc w:val="right"/>
            </w:pPr>
            <w:r>
              <w:rPr>
                <w:rFonts w:hint="eastAsia"/>
              </w:rPr>
              <w:t>-</w:t>
            </w:r>
          </w:p>
        </w:tc>
      </w:tr>
      <w:tr w14:paraId="374B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DAF07">
            <w:r>
              <w:rPr>
                <w:rFonts w:hint="eastAsia"/>
              </w:rPr>
              <w:t>其他债权投资</w:t>
            </w:r>
          </w:p>
        </w:tc>
        <w:tc>
          <w:tcPr>
            <w:tcW w:w="1262" w:type="dxa"/>
            <w:vAlign w:val="center"/>
          </w:tcPr>
          <w:p w14:paraId="23BEE71B"/>
        </w:tc>
        <w:tc>
          <w:tcPr>
            <w:tcW w:w="2289" w:type="dxa"/>
            <w:vAlign w:val="center"/>
          </w:tcPr>
          <w:p w14:paraId="1BC255BA">
            <w:pPr>
              <w:jc w:val="right"/>
            </w:pPr>
            <w:r>
              <w:rPr>
                <w:rFonts w:hint="eastAsia"/>
              </w:rPr>
              <w:t>-</w:t>
            </w:r>
          </w:p>
        </w:tc>
        <w:tc>
          <w:tcPr>
            <w:tcW w:w="2295" w:type="dxa"/>
            <w:vAlign w:val="center"/>
          </w:tcPr>
          <w:p w14:paraId="0D3F8225">
            <w:pPr>
              <w:jc w:val="right"/>
            </w:pPr>
            <w:r>
              <w:rPr>
                <w:rFonts w:hint="eastAsia"/>
              </w:rPr>
              <w:t>-</w:t>
            </w:r>
          </w:p>
        </w:tc>
      </w:tr>
      <w:tr w14:paraId="0349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702F4">
            <w:r>
              <w:rPr>
                <w:rFonts w:hint="eastAsia"/>
              </w:rPr>
              <w:t>其他权益工具投资</w:t>
            </w:r>
          </w:p>
        </w:tc>
        <w:tc>
          <w:tcPr>
            <w:tcW w:w="1262" w:type="dxa"/>
            <w:vAlign w:val="center"/>
          </w:tcPr>
          <w:p w14:paraId="546DD454"/>
        </w:tc>
        <w:tc>
          <w:tcPr>
            <w:tcW w:w="2289" w:type="dxa"/>
            <w:vAlign w:val="center"/>
          </w:tcPr>
          <w:p w14:paraId="441A8865">
            <w:pPr>
              <w:jc w:val="right"/>
            </w:pPr>
            <w:r>
              <w:rPr>
                <w:rFonts w:hint="eastAsia"/>
              </w:rPr>
              <w:t>-</w:t>
            </w:r>
          </w:p>
        </w:tc>
        <w:tc>
          <w:tcPr>
            <w:tcW w:w="2295" w:type="dxa"/>
            <w:vAlign w:val="center"/>
          </w:tcPr>
          <w:p w14:paraId="3CDD49B4">
            <w:pPr>
              <w:jc w:val="right"/>
            </w:pPr>
            <w:r>
              <w:rPr>
                <w:rFonts w:hint="eastAsia"/>
              </w:rPr>
              <w:t>-</w:t>
            </w:r>
          </w:p>
        </w:tc>
      </w:tr>
      <w:tr w14:paraId="3655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21EB1">
            <w:r>
              <w:rPr>
                <w:rFonts w:hint="eastAsia"/>
              </w:rPr>
              <w:t>应收清算款</w:t>
            </w:r>
          </w:p>
        </w:tc>
        <w:tc>
          <w:tcPr>
            <w:tcW w:w="1262" w:type="dxa"/>
            <w:vAlign w:val="center"/>
          </w:tcPr>
          <w:p w14:paraId="0DE908ED"/>
        </w:tc>
        <w:tc>
          <w:tcPr>
            <w:tcW w:w="2289" w:type="dxa"/>
            <w:vAlign w:val="center"/>
          </w:tcPr>
          <w:p w14:paraId="1403DDC9">
            <w:pPr>
              <w:jc w:val="right"/>
            </w:pPr>
            <w:r>
              <w:rPr>
                <w:rFonts w:hint="eastAsia"/>
              </w:rPr>
              <w:t>69,000.26</w:t>
            </w:r>
          </w:p>
        </w:tc>
        <w:tc>
          <w:tcPr>
            <w:tcW w:w="2295" w:type="dxa"/>
            <w:vAlign w:val="center"/>
          </w:tcPr>
          <w:p w14:paraId="4546CD6A">
            <w:pPr>
              <w:jc w:val="right"/>
            </w:pPr>
            <w:r>
              <w:rPr>
                <w:rFonts w:hint="eastAsia"/>
              </w:rPr>
              <w:t>-</w:t>
            </w:r>
          </w:p>
        </w:tc>
      </w:tr>
      <w:tr w14:paraId="72FF17D5">
        <w:tblPrEx>
          <w:tblCellMar>
            <w:top w:w="0" w:type="dxa"/>
            <w:left w:w="108" w:type="dxa"/>
            <w:bottom w:w="0" w:type="dxa"/>
            <w:right w:w="108" w:type="dxa"/>
          </w:tblCellMar>
        </w:tblPrEx>
        <w:trPr>
          <w:jc w:val="center"/>
        </w:trPr>
        <w:tc>
          <w:tcPr>
            <w:tcW w:w="2459" w:type="dxa"/>
            <w:vAlign w:val="center"/>
          </w:tcPr>
          <w:p w14:paraId="27F79E9A">
            <w:r>
              <w:rPr>
                <w:rFonts w:hint="eastAsia"/>
              </w:rPr>
              <w:t>应收股利</w:t>
            </w:r>
          </w:p>
        </w:tc>
        <w:tc>
          <w:tcPr>
            <w:tcW w:w="1262" w:type="dxa"/>
            <w:vAlign w:val="center"/>
          </w:tcPr>
          <w:p w14:paraId="016FDD50"/>
        </w:tc>
        <w:tc>
          <w:tcPr>
            <w:tcW w:w="2289" w:type="dxa"/>
            <w:vAlign w:val="center"/>
          </w:tcPr>
          <w:p w14:paraId="45CC065C">
            <w:pPr>
              <w:jc w:val="right"/>
            </w:pPr>
            <w:r>
              <w:rPr>
                <w:rFonts w:hint="eastAsia"/>
              </w:rPr>
              <w:t>-</w:t>
            </w:r>
          </w:p>
        </w:tc>
        <w:tc>
          <w:tcPr>
            <w:tcW w:w="2295" w:type="dxa"/>
            <w:vAlign w:val="center"/>
          </w:tcPr>
          <w:p w14:paraId="45239503">
            <w:pPr>
              <w:jc w:val="right"/>
            </w:pPr>
            <w:r>
              <w:rPr>
                <w:rFonts w:hint="eastAsia"/>
              </w:rPr>
              <w:t>-</w:t>
            </w:r>
          </w:p>
        </w:tc>
      </w:tr>
      <w:tr w14:paraId="1CD0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1A0C0">
            <w:r>
              <w:rPr>
                <w:rFonts w:hint="eastAsia"/>
              </w:rPr>
              <w:t>应收申购款</w:t>
            </w:r>
          </w:p>
        </w:tc>
        <w:tc>
          <w:tcPr>
            <w:tcW w:w="1262" w:type="dxa"/>
            <w:vAlign w:val="center"/>
          </w:tcPr>
          <w:p w14:paraId="603EABF7"/>
        </w:tc>
        <w:tc>
          <w:tcPr>
            <w:tcW w:w="2289" w:type="dxa"/>
            <w:vAlign w:val="center"/>
          </w:tcPr>
          <w:p w14:paraId="6CA313F6">
            <w:pPr>
              <w:jc w:val="right"/>
            </w:pPr>
            <w:r>
              <w:rPr>
                <w:rFonts w:hint="eastAsia"/>
              </w:rPr>
              <w:t>138,751.46</w:t>
            </w:r>
          </w:p>
        </w:tc>
        <w:tc>
          <w:tcPr>
            <w:tcW w:w="2295" w:type="dxa"/>
            <w:vAlign w:val="center"/>
          </w:tcPr>
          <w:p w14:paraId="655DC698">
            <w:pPr>
              <w:jc w:val="right"/>
            </w:pPr>
            <w:r>
              <w:rPr>
                <w:rFonts w:hint="eastAsia"/>
              </w:rPr>
              <w:t>1,971,278.99</w:t>
            </w:r>
          </w:p>
        </w:tc>
      </w:tr>
      <w:tr w14:paraId="461C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AA169">
            <w:r>
              <w:rPr>
                <w:rFonts w:hint="eastAsia"/>
              </w:rPr>
              <w:t>递延所得税资产</w:t>
            </w:r>
          </w:p>
        </w:tc>
        <w:tc>
          <w:tcPr>
            <w:tcW w:w="1262" w:type="dxa"/>
            <w:vAlign w:val="center"/>
          </w:tcPr>
          <w:p w14:paraId="4FB187CD"/>
        </w:tc>
        <w:tc>
          <w:tcPr>
            <w:tcW w:w="2289" w:type="dxa"/>
            <w:vAlign w:val="center"/>
          </w:tcPr>
          <w:p w14:paraId="195278B1">
            <w:pPr>
              <w:jc w:val="right"/>
            </w:pPr>
            <w:r>
              <w:rPr>
                <w:rFonts w:hint="eastAsia"/>
              </w:rPr>
              <w:t>-</w:t>
            </w:r>
          </w:p>
        </w:tc>
        <w:tc>
          <w:tcPr>
            <w:tcW w:w="2295" w:type="dxa"/>
            <w:vAlign w:val="center"/>
          </w:tcPr>
          <w:p w14:paraId="21A09EF2">
            <w:pPr>
              <w:jc w:val="right"/>
            </w:pPr>
            <w:r>
              <w:rPr>
                <w:rFonts w:hint="eastAsia"/>
              </w:rPr>
              <w:t>-</w:t>
            </w:r>
          </w:p>
        </w:tc>
      </w:tr>
      <w:tr w14:paraId="77E3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984CB">
            <w:r>
              <w:rPr>
                <w:rFonts w:hint="eastAsia"/>
              </w:rPr>
              <w:t>其他资产</w:t>
            </w:r>
          </w:p>
        </w:tc>
        <w:tc>
          <w:tcPr>
            <w:tcW w:w="1262" w:type="dxa"/>
            <w:vAlign w:val="center"/>
          </w:tcPr>
          <w:p w14:paraId="245E461C">
            <w:r>
              <w:rPr>
                <w:rFonts w:hint="eastAsia"/>
              </w:rPr>
              <w:t>7.4.7.5</w:t>
            </w:r>
          </w:p>
        </w:tc>
        <w:tc>
          <w:tcPr>
            <w:tcW w:w="2289" w:type="dxa"/>
            <w:vAlign w:val="center"/>
          </w:tcPr>
          <w:p w14:paraId="0003EB58">
            <w:pPr>
              <w:jc w:val="right"/>
            </w:pPr>
            <w:r>
              <w:rPr>
                <w:rFonts w:hint="eastAsia"/>
              </w:rPr>
              <w:t>-</w:t>
            </w:r>
          </w:p>
        </w:tc>
        <w:tc>
          <w:tcPr>
            <w:tcW w:w="2295" w:type="dxa"/>
            <w:vAlign w:val="center"/>
          </w:tcPr>
          <w:p w14:paraId="03550BD1">
            <w:pPr>
              <w:jc w:val="right"/>
            </w:pPr>
            <w:r>
              <w:rPr>
                <w:rFonts w:hint="eastAsia"/>
              </w:rPr>
              <w:t>-</w:t>
            </w:r>
          </w:p>
        </w:tc>
      </w:tr>
      <w:tr w14:paraId="3B90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EF969">
            <w:r>
              <w:rPr>
                <w:rFonts w:hint="eastAsia"/>
              </w:rPr>
              <w:t>资产总计</w:t>
            </w:r>
          </w:p>
        </w:tc>
        <w:tc>
          <w:tcPr>
            <w:tcW w:w="1262" w:type="dxa"/>
            <w:vAlign w:val="center"/>
          </w:tcPr>
          <w:p w14:paraId="6FDE966B"/>
        </w:tc>
        <w:tc>
          <w:tcPr>
            <w:tcW w:w="2289" w:type="dxa"/>
            <w:vAlign w:val="center"/>
          </w:tcPr>
          <w:p w14:paraId="202C26D7">
            <w:pPr>
              <w:jc w:val="right"/>
            </w:pPr>
            <w:r>
              <w:rPr>
                <w:rFonts w:hint="eastAsia"/>
              </w:rPr>
              <w:t>76,448,240.14</w:t>
            </w:r>
          </w:p>
        </w:tc>
        <w:tc>
          <w:tcPr>
            <w:tcW w:w="2295" w:type="dxa"/>
            <w:vAlign w:val="center"/>
          </w:tcPr>
          <w:p w14:paraId="0AC4F594">
            <w:pPr>
              <w:jc w:val="right"/>
            </w:pPr>
            <w:r>
              <w:rPr>
                <w:rFonts w:hint="eastAsia"/>
              </w:rPr>
              <w:t>60,395,627.86</w:t>
            </w:r>
          </w:p>
        </w:tc>
      </w:tr>
      <w:tr w14:paraId="429D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262F9">
            <w:r>
              <w:rPr>
                <w:rFonts w:hint="eastAsia"/>
              </w:rPr>
              <w:t>负债和净资产</w:t>
            </w:r>
          </w:p>
        </w:tc>
        <w:tc>
          <w:tcPr>
            <w:tcW w:w="1262" w:type="dxa"/>
            <w:vAlign w:val="center"/>
          </w:tcPr>
          <w:p w14:paraId="3332AEA8">
            <w:r>
              <w:rPr>
                <w:rFonts w:hint="eastAsia"/>
              </w:rPr>
              <w:t>附注号</w:t>
            </w:r>
          </w:p>
        </w:tc>
        <w:tc>
          <w:tcPr>
            <w:tcW w:w="2289" w:type="dxa"/>
            <w:vAlign w:val="center"/>
          </w:tcPr>
          <w:p w14:paraId="36BF3098">
            <w:r>
              <w:rPr>
                <w:rFonts w:hint="eastAsia"/>
              </w:rPr>
              <w:t>本期末2025年12月31日</w:t>
            </w:r>
          </w:p>
        </w:tc>
        <w:tc>
          <w:tcPr>
            <w:tcW w:w="2295" w:type="dxa"/>
            <w:vAlign w:val="center"/>
          </w:tcPr>
          <w:p w14:paraId="60A071D0">
            <w:r>
              <w:rPr>
                <w:rFonts w:hint="eastAsia"/>
              </w:rPr>
              <w:t>上年度末2024年12月31日</w:t>
            </w:r>
          </w:p>
        </w:tc>
      </w:tr>
      <w:tr w14:paraId="22EFD8A5">
        <w:tblPrEx>
          <w:tblCellMar>
            <w:top w:w="0" w:type="dxa"/>
            <w:left w:w="108" w:type="dxa"/>
            <w:bottom w:w="0" w:type="dxa"/>
            <w:right w:w="108" w:type="dxa"/>
          </w:tblCellMar>
        </w:tblPrEx>
        <w:trPr>
          <w:jc w:val="center"/>
        </w:trPr>
        <w:tc>
          <w:tcPr>
            <w:tcW w:w="2459" w:type="dxa"/>
            <w:vAlign w:val="center"/>
          </w:tcPr>
          <w:p w14:paraId="5375226D">
            <w:r>
              <w:rPr>
                <w:rFonts w:hint="eastAsia"/>
              </w:rPr>
              <w:t>负债：</w:t>
            </w:r>
          </w:p>
        </w:tc>
        <w:tc>
          <w:tcPr>
            <w:tcW w:w="1262" w:type="dxa"/>
            <w:vAlign w:val="center"/>
          </w:tcPr>
          <w:p w14:paraId="62D6A8E6"/>
        </w:tc>
        <w:tc>
          <w:tcPr>
            <w:tcW w:w="2289" w:type="dxa"/>
            <w:vAlign w:val="center"/>
          </w:tcPr>
          <w:p w14:paraId="626A1B2C"/>
        </w:tc>
        <w:tc>
          <w:tcPr>
            <w:tcW w:w="2295" w:type="dxa"/>
            <w:vAlign w:val="center"/>
          </w:tcPr>
          <w:p w14:paraId="0A770FA1"/>
        </w:tc>
      </w:tr>
      <w:tr w14:paraId="2457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291F0">
            <w:r>
              <w:rPr>
                <w:rFonts w:hint="eastAsia"/>
              </w:rPr>
              <w:t>短期借款</w:t>
            </w:r>
          </w:p>
        </w:tc>
        <w:tc>
          <w:tcPr>
            <w:tcW w:w="1262" w:type="dxa"/>
            <w:vAlign w:val="center"/>
          </w:tcPr>
          <w:p w14:paraId="1AF47E29"/>
        </w:tc>
        <w:tc>
          <w:tcPr>
            <w:tcW w:w="2289" w:type="dxa"/>
            <w:vAlign w:val="center"/>
          </w:tcPr>
          <w:p w14:paraId="717690EC">
            <w:pPr>
              <w:jc w:val="right"/>
            </w:pPr>
            <w:r>
              <w:rPr>
                <w:rFonts w:hint="eastAsia"/>
              </w:rPr>
              <w:t>-</w:t>
            </w:r>
          </w:p>
        </w:tc>
        <w:tc>
          <w:tcPr>
            <w:tcW w:w="2295" w:type="dxa"/>
            <w:vAlign w:val="center"/>
          </w:tcPr>
          <w:p w14:paraId="1A3933F2">
            <w:pPr>
              <w:jc w:val="right"/>
            </w:pPr>
            <w:r>
              <w:rPr>
                <w:rFonts w:hint="eastAsia"/>
              </w:rPr>
              <w:t>-</w:t>
            </w:r>
          </w:p>
        </w:tc>
      </w:tr>
      <w:tr w14:paraId="05CB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B559E">
            <w:r>
              <w:rPr>
                <w:rFonts w:hint="eastAsia"/>
              </w:rPr>
              <w:t>交易性金融负债</w:t>
            </w:r>
          </w:p>
        </w:tc>
        <w:tc>
          <w:tcPr>
            <w:tcW w:w="1262" w:type="dxa"/>
            <w:vAlign w:val="center"/>
          </w:tcPr>
          <w:p w14:paraId="77A1331A"/>
        </w:tc>
        <w:tc>
          <w:tcPr>
            <w:tcW w:w="2289" w:type="dxa"/>
            <w:vAlign w:val="center"/>
          </w:tcPr>
          <w:p w14:paraId="01959633">
            <w:pPr>
              <w:jc w:val="right"/>
            </w:pPr>
            <w:r>
              <w:rPr>
                <w:rFonts w:hint="eastAsia"/>
              </w:rPr>
              <w:t>-</w:t>
            </w:r>
          </w:p>
        </w:tc>
        <w:tc>
          <w:tcPr>
            <w:tcW w:w="2295" w:type="dxa"/>
            <w:vAlign w:val="center"/>
          </w:tcPr>
          <w:p w14:paraId="5BE559B0">
            <w:pPr>
              <w:jc w:val="right"/>
            </w:pPr>
            <w:r>
              <w:rPr>
                <w:rFonts w:hint="eastAsia"/>
              </w:rPr>
              <w:t>-</w:t>
            </w:r>
          </w:p>
        </w:tc>
      </w:tr>
      <w:tr w14:paraId="5056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3EFFA">
            <w:r>
              <w:rPr>
                <w:rFonts w:hint="eastAsia"/>
              </w:rPr>
              <w:t>衍生金融负债</w:t>
            </w:r>
          </w:p>
        </w:tc>
        <w:tc>
          <w:tcPr>
            <w:tcW w:w="1262" w:type="dxa"/>
            <w:vAlign w:val="center"/>
          </w:tcPr>
          <w:p w14:paraId="5735128F">
            <w:r>
              <w:rPr>
                <w:rFonts w:hint="eastAsia"/>
              </w:rPr>
              <w:t>7.4.7.3</w:t>
            </w:r>
          </w:p>
        </w:tc>
        <w:tc>
          <w:tcPr>
            <w:tcW w:w="2289" w:type="dxa"/>
            <w:vAlign w:val="center"/>
          </w:tcPr>
          <w:p w14:paraId="78F04779">
            <w:pPr>
              <w:jc w:val="right"/>
            </w:pPr>
            <w:r>
              <w:rPr>
                <w:rFonts w:hint="eastAsia"/>
              </w:rPr>
              <w:t>-</w:t>
            </w:r>
          </w:p>
        </w:tc>
        <w:tc>
          <w:tcPr>
            <w:tcW w:w="2295" w:type="dxa"/>
            <w:vAlign w:val="center"/>
          </w:tcPr>
          <w:p w14:paraId="101CC44E">
            <w:pPr>
              <w:jc w:val="right"/>
            </w:pPr>
            <w:r>
              <w:rPr>
                <w:rFonts w:hint="eastAsia"/>
              </w:rPr>
              <w:t>-</w:t>
            </w:r>
          </w:p>
        </w:tc>
      </w:tr>
      <w:tr w14:paraId="1D4F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076B3">
            <w:r>
              <w:rPr>
                <w:rFonts w:hint="eastAsia"/>
              </w:rPr>
              <w:t>卖出回购金融资产款</w:t>
            </w:r>
          </w:p>
        </w:tc>
        <w:tc>
          <w:tcPr>
            <w:tcW w:w="1262" w:type="dxa"/>
            <w:vAlign w:val="center"/>
          </w:tcPr>
          <w:p w14:paraId="3B6C6AEB"/>
        </w:tc>
        <w:tc>
          <w:tcPr>
            <w:tcW w:w="2289" w:type="dxa"/>
            <w:vAlign w:val="center"/>
          </w:tcPr>
          <w:p w14:paraId="57293CF1">
            <w:pPr>
              <w:jc w:val="right"/>
            </w:pPr>
            <w:r>
              <w:rPr>
                <w:rFonts w:hint="eastAsia"/>
              </w:rPr>
              <w:t>-855.34</w:t>
            </w:r>
          </w:p>
        </w:tc>
        <w:tc>
          <w:tcPr>
            <w:tcW w:w="2295" w:type="dxa"/>
            <w:vAlign w:val="center"/>
          </w:tcPr>
          <w:p w14:paraId="2C88FC0F">
            <w:pPr>
              <w:jc w:val="right"/>
            </w:pPr>
            <w:r>
              <w:rPr>
                <w:rFonts w:hint="eastAsia"/>
              </w:rPr>
              <w:t>7,999,337.15</w:t>
            </w:r>
          </w:p>
        </w:tc>
      </w:tr>
      <w:tr w14:paraId="791D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BE2C0">
            <w:r>
              <w:rPr>
                <w:rFonts w:hint="eastAsia"/>
              </w:rPr>
              <w:t>应付清算款</w:t>
            </w:r>
          </w:p>
        </w:tc>
        <w:tc>
          <w:tcPr>
            <w:tcW w:w="1262" w:type="dxa"/>
            <w:vAlign w:val="center"/>
          </w:tcPr>
          <w:p w14:paraId="35D79B30"/>
        </w:tc>
        <w:tc>
          <w:tcPr>
            <w:tcW w:w="2289" w:type="dxa"/>
            <w:vAlign w:val="center"/>
          </w:tcPr>
          <w:p w14:paraId="13A87934">
            <w:pPr>
              <w:jc w:val="right"/>
            </w:pPr>
            <w:r>
              <w:rPr>
                <w:rFonts w:hint="eastAsia"/>
              </w:rPr>
              <w:t>2,635,479.41</w:t>
            </w:r>
          </w:p>
        </w:tc>
        <w:tc>
          <w:tcPr>
            <w:tcW w:w="2295" w:type="dxa"/>
            <w:vAlign w:val="center"/>
          </w:tcPr>
          <w:p w14:paraId="718FB011">
            <w:pPr>
              <w:jc w:val="right"/>
            </w:pPr>
            <w:r>
              <w:rPr>
                <w:rFonts w:hint="eastAsia"/>
              </w:rPr>
              <w:t>207,733.91</w:t>
            </w:r>
          </w:p>
        </w:tc>
      </w:tr>
      <w:tr w14:paraId="6AC2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58C36">
            <w:r>
              <w:rPr>
                <w:rFonts w:hint="eastAsia"/>
              </w:rPr>
              <w:t>应付赎回款</w:t>
            </w:r>
          </w:p>
        </w:tc>
        <w:tc>
          <w:tcPr>
            <w:tcW w:w="1262" w:type="dxa"/>
            <w:vAlign w:val="center"/>
          </w:tcPr>
          <w:p w14:paraId="4AF09591"/>
        </w:tc>
        <w:tc>
          <w:tcPr>
            <w:tcW w:w="2289" w:type="dxa"/>
            <w:vAlign w:val="center"/>
          </w:tcPr>
          <w:p w14:paraId="2F0474C0">
            <w:pPr>
              <w:jc w:val="right"/>
            </w:pPr>
            <w:r>
              <w:rPr>
                <w:rFonts w:hint="eastAsia"/>
              </w:rPr>
              <w:t>108,052.27</w:t>
            </w:r>
          </w:p>
        </w:tc>
        <w:tc>
          <w:tcPr>
            <w:tcW w:w="2295" w:type="dxa"/>
            <w:vAlign w:val="center"/>
          </w:tcPr>
          <w:p w14:paraId="600998C7">
            <w:pPr>
              <w:jc w:val="right"/>
            </w:pPr>
            <w:r>
              <w:rPr>
                <w:rFonts w:hint="eastAsia"/>
              </w:rPr>
              <w:t>-</w:t>
            </w:r>
          </w:p>
        </w:tc>
      </w:tr>
      <w:tr w14:paraId="150F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C211F">
            <w:r>
              <w:rPr>
                <w:rFonts w:hint="eastAsia"/>
              </w:rPr>
              <w:t>应付管理人报酬</w:t>
            </w:r>
          </w:p>
        </w:tc>
        <w:tc>
          <w:tcPr>
            <w:tcW w:w="1262" w:type="dxa"/>
            <w:vAlign w:val="center"/>
          </w:tcPr>
          <w:p w14:paraId="7DA508EB"/>
        </w:tc>
        <w:tc>
          <w:tcPr>
            <w:tcW w:w="2289" w:type="dxa"/>
            <w:vAlign w:val="center"/>
          </w:tcPr>
          <w:p w14:paraId="0A8065AB">
            <w:pPr>
              <w:jc w:val="right"/>
            </w:pPr>
            <w:r>
              <w:rPr>
                <w:rFonts w:hint="eastAsia"/>
              </w:rPr>
              <w:t>36,958.63</w:t>
            </w:r>
          </w:p>
        </w:tc>
        <w:tc>
          <w:tcPr>
            <w:tcW w:w="2295" w:type="dxa"/>
            <w:vAlign w:val="center"/>
          </w:tcPr>
          <w:p w14:paraId="34EE4C50">
            <w:pPr>
              <w:jc w:val="right"/>
            </w:pPr>
            <w:r>
              <w:rPr>
                <w:rFonts w:hint="eastAsia"/>
              </w:rPr>
              <w:t>42,870.43</w:t>
            </w:r>
          </w:p>
        </w:tc>
      </w:tr>
      <w:tr w14:paraId="7386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BCC6C">
            <w:r>
              <w:rPr>
                <w:rFonts w:hint="eastAsia"/>
              </w:rPr>
              <w:t>应付托管费</w:t>
            </w:r>
          </w:p>
        </w:tc>
        <w:tc>
          <w:tcPr>
            <w:tcW w:w="1262" w:type="dxa"/>
            <w:vAlign w:val="center"/>
          </w:tcPr>
          <w:p w14:paraId="1D4922A7"/>
        </w:tc>
        <w:tc>
          <w:tcPr>
            <w:tcW w:w="2289" w:type="dxa"/>
            <w:vAlign w:val="center"/>
          </w:tcPr>
          <w:p w14:paraId="04CE10C8">
            <w:pPr>
              <w:jc w:val="right"/>
            </w:pPr>
            <w:r>
              <w:rPr>
                <w:rFonts w:hint="eastAsia"/>
              </w:rPr>
              <w:t>6,159.75</w:t>
            </w:r>
          </w:p>
        </w:tc>
        <w:tc>
          <w:tcPr>
            <w:tcW w:w="2295" w:type="dxa"/>
            <w:vAlign w:val="center"/>
          </w:tcPr>
          <w:p w14:paraId="131F6CA7">
            <w:pPr>
              <w:jc w:val="right"/>
            </w:pPr>
            <w:r>
              <w:rPr>
                <w:rFonts w:hint="eastAsia"/>
              </w:rPr>
              <w:t>8,574.09</w:t>
            </w:r>
          </w:p>
        </w:tc>
      </w:tr>
      <w:tr w14:paraId="54C0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720FC">
            <w:r>
              <w:rPr>
                <w:rFonts w:hint="eastAsia"/>
              </w:rPr>
              <w:t>应付销售服务费</w:t>
            </w:r>
          </w:p>
        </w:tc>
        <w:tc>
          <w:tcPr>
            <w:tcW w:w="1262" w:type="dxa"/>
            <w:vAlign w:val="center"/>
          </w:tcPr>
          <w:p w14:paraId="6CCB5E8F"/>
        </w:tc>
        <w:tc>
          <w:tcPr>
            <w:tcW w:w="2289" w:type="dxa"/>
            <w:vAlign w:val="center"/>
          </w:tcPr>
          <w:p w14:paraId="43F8398B">
            <w:pPr>
              <w:jc w:val="right"/>
            </w:pPr>
            <w:r>
              <w:rPr>
                <w:rFonts w:hint="eastAsia"/>
              </w:rPr>
              <w:t>-</w:t>
            </w:r>
          </w:p>
        </w:tc>
        <w:tc>
          <w:tcPr>
            <w:tcW w:w="2295" w:type="dxa"/>
            <w:vAlign w:val="center"/>
          </w:tcPr>
          <w:p w14:paraId="6332D636">
            <w:pPr>
              <w:jc w:val="right"/>
            </w:pPr>
            <w:r>
              <w:rPr>
                <w:rFonts w:hint="eastAsia"/>
              </w:rPr>
              <w:t>-</w:t>
            </w:r>
          </w:p>
        </w:tc>
      </w:tr>
      <w:tr w14:paraId="54EB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84C23">
            <w:r>
              <w:rPr>
                <w:rFonts w:hint="eastAsia"/>
              </w:rPr>
              <w:t>应付投资顾问费</w:t>
            </w:r>
          </w:p>
        </w:tc>
        <w:tc>
          <w:tcPr>
            <w:tcW w:w="1262" w:type="dxa"/>
            <w:vAlign w:val="center"/>
          </w:tcPr>
          <w:p w14:paraId="7F10ACA4"/>
        </w:tc>
        <w:tc>
          <w:tcPr>
            <w:tcW w:w="2289" w:type="dxa"/>
            <w:vAlign w:val="center"/>
          </w:tcPr>
          <w:p w14:paraId="43318BEC">
            <w:pPr>
              <w:jc w:val="right"/>
            </w:pPr>
            <w:r>
              <w:rPr>
                <w:rFonts w:hint="eastAsia"/>
              </w:rPr>
              <w:t>-</w:t>
            </w:r>
          </w:p>
        </w:tc>
        <w:tc>
          <w:tcPr>
            <w:tcW w:w="2295" w:type="dxa"/>
            <w:vAlign w:val="center"/>
          </w:tcPr>
          <w:p w14:paraId="210A60AA">
            <w:pPr>
              <w:jc w:val="right"/>
            </w:pPr>
            <w:r>
              <w:rPr>
                <w:rFonts w:hint="eastAsia"/>
              </w:rPr>
              <w:t>-</w:t>
            </w:r>
          </w:p>
        </w:tc>
      </w:tr>
      <w:tr w14:paraId="29BE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9550E">
            <w:r>
              <w:rPr>
                <w:rFonts w:hint="eastAsia"/>
              </w:rPr>
              <w:t>应交税费</w:t>
            </w:r>
          </w:p>
        </w:tc>
        <w:tc>
          <w:tcPr>
            <w:tcW w:w="1262" w:type="dxa"/>
            <w:vAlign w:val="center"/>
          </w:tcPr>
          <w:p w14:paraId="0F31BA38"/>
        </w:tc>
        <w:tc>
          <w:tcPr>
            <w:tcW w:w="2289" w:type="dxa"/>
            <w:vAlign w:val="center"/>
          </w:tcPr>
          <w:p w14:paraId="5FF23AC9">
            <w:pPr>
              <w:jc w:val="right"/>
            </w:pPr>
            <w:r>
              <w:rPr>
                <w:rFonts w:hint="eastAsia"/>
              </w:rPr>
              <w:t>1,832.01</w:t>
            </w:r>
          </w:p>
        </w:tc>
        <w:tc>
          <w:tcPr>
            <w:tcW w:w="2295" w:type="dxa"/>
            <w:vAlign w:val="center"/>
          </w:tcPr>
          <w:p w14:paraId="283DE611">
            <w:pPr>
              <w:jc w:val="right"/>
            </w:pPr>
            <w:r>
              <w:rPr>
                <w:rFonts w:hint="eastAsia"/>
              </w:rPr>
              <w:t>1,654.36</w:t>
            </w:r>
          </w:p>
        </w:tc>
      </w:tr>
      <w:tr w14:paraId="35E0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12638">
            <w:r>
              <w:rPr>
                <w:rFonts w:hint="eastAsia"/>
              </w:rPr>
              <w:t>应付利润</w:t>
            </w:r>
          </w:p>
        </w:tc>
        <w:tc>
          <w:tcPr>
            <w:tcW w:w="1262" w:type="dxa"/>
            <w:vAlign w:val="center"/>
          </w:tcPr>
          <w:p w14:paraId="5A6E821C"/>
        </w:tc>
        <w:tc>
          <w:tcPr>
            <w:tcW w:w="2289" w:type="dxa"/>
            <w:vAlign w:val="center"/>
          </w:tcPr>
          <w:p w14:paraId="678A877E">
            <w:pPr>
              <w:jc w:val="right"/>
            </w:pPr>
            <w:r>
              <w:rPr>
                <w:rFonts w:hint="eastAsia"/>
              </w:rPr>
              <w:t>-</w:t>
            </w:r>
          </w:p>
        </w:tc>
        <w:tc>
          <w:tcPr>
            <w:tcW w:w="2295" w:type="dxa"/>
            <w:vAlign w:val="center"/>
          </w:tcPr>
          <w:p w14:paraId="6BC1C2B5">
            <w:pPr>
              <w:jc w:val="right"/>
            </w:pPr>
            <w:r>
              <w:rPr>
                <w:rFonts w:hint="eastAsia"/>
              </w:rPr>
              <w:t>-</w:t>
            </w:r>
          </w:p>
        </w:tc>
      </w:tr>
      <w:tr w14:paraId="56EA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76B4E">
            <w:r>
              <w:rPr>
                <w:rFonts w:hint="eastAsia"/>
              </w:rPr>
              <w:t>递延所得税负债</w:t>
            </w:r>
          </w:p>
        </w:tc>
        <w:tc>
          <w:tcPr>
            <w:tcW w:w="1262" w:type="dxa"/>
            <w:vAlign w:val="center"/>
          </w:tcPr>
          <w:p w14:paraId="0875DD48"/>
        </w:tc>
        <w:tc>
          <w:tcPr>
            <w:tcW w:w="2289" w:type="dxa"/>
            <w:vAlign w:val="center"/>
          </w:tcPr>
          <w:p w14:paraId="0C3B9F58">
            <w:pPr>
              <w:jc w:val="right"/>
            </w:pPr>
            <w:r>
              <w:rPr>
                <w:rFonts w:hint="eastAsia"/>
              </w:rPr>
              <w:t>-</w:t>
            </w:r>
          </w:p>
        </w:tc>
        <w:tc>
          <w:tcPr>
            <w:tcW w:w="2295" w:type="dxa"/>
            <w:vAlign w:val="center"/>
          </w:tcPr>
          <w:p w14:paraId="68278E7A">
            <w:pPr>
              <w:jc w:val="right"/>
            </w:pPr>
            <w:r>
              <w:rPr>
                <w:rFonts w:hint="eastAsia"/>
              </w:rPr>
              <w:t>-</w:t>
            </w:r>
          </w:p>
        </w:tc>
      </w:tr>
      <w:tr w14:paraId="3BA2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7112A">
            <w:r>
              <w:rPr>
                <w:rFonts w:hint="eastAsia"/>
              </w:rPr>
              <w:t>其他负债</w:t>
            </w:r>
          </w:p>
        </w:tc>
        <w:tc>
          <w:tcPr>
            <w:tcW w:w="1262" w:type="dxa"/>
            <w:vAlign w:val="center"/>
          </w:tcPr>
          <w:p w14:paraId="1E55329B">
            <w:r>
              <w:rPr>
                <w:rFonts w:hint="eastAsia"/>
              </w:rPr>
              <w:t>7.4.7.6</w:t>
            </w:r>
          </w:p>
        </w:tc>
        <w:tc>
          <w:tcPr>
            <w:tcW w:w="2289" w:type="dxa"/>
            <w:vAlign w:val="center"/>
          </w:tcPr>
          <w:p w14:paraId="4296A001">
            <w:pPr>
              <w:jc w:val="right"/>
            </w:pPr>
            <w:r>
              <w:rPr>
                <w:rFonts w:hint="eastAsia"/>
              </w:rPr>
              <w:t>108,566.57</w:t>
            </w:r>
          </w:p>
        </w:tc>
        <w:tc>
          <w:tcPr>
            <w:tcW w:w="2295" w:type="dxa"/>
            <w:vAlign w:val="center"/>
          </w:tcPr>
          <w:p w14:paraId="033DDC61">
            <w:pPr>
              <w:jc w:val="right"/>
            </w:pPr>
            <w:r>
              <w:rPr>
                <w:rFonts w:hint="eastAsia"/>
              </w:rPr>
              <w:t>72,091.26</w:t>
            </w:r>
          </w:p>
        </w:tc>
      </w:tr>
      <w:tr w14:paraId="64A3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F0110">
            <w:r>
              <w:rPr>
                <w:rFonts w:hint="eastAsia"/>
              </w:rPr>
              <w:t>负债合计</w:t>
            </w:r>
          </w:p>
        </w:tc>
        <w:tc>
          <w:tcPr>
            <w:tcW w:w="1262" w:type="dxa"/>
            <w:vAlign w:val="center"/>
          </w:tcPr>
          <w:p w14:paraId="1A5FEE50"/>
        </w:tc>
        <w:tc>
          <w:tcPr>
            <w:tcW w:w="2289" w:type="dxa"/>
            <w:vAlign w:val="center"/>
          </w:tcPr>
          <w:p w14:paraId="3E359C18">
            <w:pPr>
              <w:jc w:val="right"/>
            </w:pPr>
            <w:r>
              <w:rPr>
                <w:rFonts w:hint="eastAsia"/>
              </w:rPr>
              <w:t>2,896,193.30</w:t>
            </w:r>
          </w:p>
        </w:tc>
        <w:tc>
          <w:tcPr>
            <w:tcW w:w="2295" w:type="dxa"/>
            <w:vAlign w:val="center"/>
          </w:tcPr>
          <w:p w14:paraId="0859216C">
            <w:pPr>
              <w:jc w:val="right"/>
            </w:pPr>
            <w:r>
              <w:rPr>
                <w:rFonts w:hint="eastAsia"/>
              </w:rPr>
              <w:t>8,332,261.20</w:t>
            </w:r>
          </w:p>
        </w:tc>
      </w:tr>
      <w:tr w14:paraId="454A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53E7C">
            <w:r>
              <w:rPr>
                <w:rFonts w:hint="eastAsia"/>
              </w:rPr>
              <w:t>净资产：</w:t>
            </w:r>
          </w:p>
        </w:tc>
        <w:tc>
          <w:tcPr>
            <w:tcW w:w="1262" w:type="dxa"/>
            <w:vAlign w:val="center"/>
          </w:tcPr>
          <w:p w14:paraId="6459923B"/>
        </w:tc>
        <w:tc>
          <w:tcPr>
            <w:tcW w:w="2289" w:type="dxa"/>
            <w:vAlign w:val="center"/>
          </w:tcPr>
          <w:p w14:paraId="6EEBC823"/>
        </w:tc>
        <w:tc>
          <w:tcPr>
            <w:tcW w:w="2295" w:type="dxa"/>
            <w:vAlign w:val="center"/>
          </w:tcPr>
          <w:p w14:paraId="5F5A3A9A"/>
        </w:tc>
      </w:tr>
      <w:tr w14:paraId="612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F1331">
            <w:r>
              <w:rPr>
                <w:rFonts w:hint="eastAsia"/>
              </w:rPr>
              <w:t>实收基金</w:t>
            </w:r>
          </w:p>
        </w:tc>
        <w:tc>
          <w:tcPr>
            <w:tcW w:w="1262" w:type="dxa"/>
            <w:vAlign w:val="center"/>
          </w:tcPr>
          <w:p w14:paraId="64C0B3A0">
            <w:r>
              <w:rPr>
                <w:rFonts w:hint="eastAsia"/>
              </w:rPr>
              <w:t>7.4.7.7</w:t>
            </w:r>
          </w:p>
        </w:tc>
        <w:tc>
          <w:tcPr>
            <w:tcW w:w="2289" w:type="dxa"/>
            <w:vAlign w:val="center"/>
          </w:tcPr>
          <w:p w14:paraId="24B34047">
            <w:pPr>
              <w:jc w:val="right"/>
            </w:pPr>
            <w:r>
              <w:rPr>
                <w:rFonts w:hint="eastAsia"/>
              </w:rPr>
              <w:t>58,834,070.28</w:t>
            </w:r>
          </w:p>
        </w:tc>
        <w:tc>
          <w:tcPr>
            <w:tcW w:w="2295" w:type="dxa"/>
            <w:vAlign w:val="center"/>
          </w:tcPr>
          <w:p w14:paraId="0B145BDA">
            <w:pPr>
              <w:jc w:val="right"/>
            </w:pPr>
            <w:r>
              <w:rPr>
                <w:rFonts w:hint="eastAsia"/>
              </w:rPr>
              <w:t>48,435,898.17</w:t>
            </w:r>
          </w:p>
        </w:tc>
      </w:tr>
      <w:tr w14:paraId="60DA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87347">
            <w:r>
              <w:rPr>
                <w:rFonts w:hint="eastAsia"/>
              </w:rPr>
              <w:t>其他综合收益</w:t>
            </w:r>
          </w:p>
        </w:tc>
        <w:tc>
          <w:tcPr>
            <w:tcW w:w="1262" w:type="dxa"/>
            <w:vAlign w:val="center"/>
          </w:tcPr>
          <w:p w14:paraId="03EB02B0"/>
        </w:tc>
        <w:tc>
          <w:tcPr>
            <w:tcW w:w="2289" w:type="dxa"/>
            <w:vAlign w:val="center"/>
          </w:tcPr>
          <w:p w14:paraId="072CF585">
            <w:pPr>
              <w:jc w:val="right"/>
            </w:pPr>
            <w:r>
              <w:rPr>
                <w:rFonts w:hint="eastAsia"/>
              </w:rPr>
              <w:t>-</w:t>
            </w:r>
          </w:p>
        </w:tc>
        <w:tc>
          <w:tcPr>
            <w:tcW w:w="2295" w:type="dxa"/>
            <w:vAlign w:val="center"/>
          </w:tcPr>
          <w:p w14:paraId="50EC3AEC">
            <w:pPr>
              <w:jc w:val="right"/>
            </w:pPr>
            <w:r>
              <w:rPr>
                <w:rFonts w:hint="eastAsia"/>
              </w:rPr>
              <w:t>-</w:t>
            </w:r>
          </w:p>
        </w:tc>
      </w:tr>
      <w:tr w14:paraId="68A4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B7210">
            <w:r>
              <w:rPr>
                <w:rFonts w:hint="eastAsia"/>
              </w:rPr>
              <w:t>未分配利润</w:t>
            </w:r>
          </w:p>
        </w:tc>
        <w:tc>
          <w:tcPr>
            <w:tcW w:w="1262" w:type="dxa"/>
            <w:vAlign w:val="center"/>
          </w:tcPr>
          <w:p w14:paraId="349B164A">
            <w:r>
              <w:rPr>
                <w:rFonts w:hint="eastAsia"/>
              </w:rPr>
              <w:t>7.4.7.8</w:t>
            </w:r>
          </w:p>
        </w:tc>
        <w:tc>
          <w:tcPr>
            <w:tcW w:w="2289" w:type="dxa"/>
            <w:vAlign w:val="center"/>
          </w:tcPr>
          <w:p w14:paraId="2D3AA68F">
            <w:pPr>
              <w:jc w:val="right"/>
            </w:pPr>
            <w:r>
              <w:rPr>
                <w:rFonts w:hint="eastAsia"/>
              </w:rPr>
              <w:t>14,717,976.56</w:t>
            </w:r>
          </w:p>
        </w:tc>
        <w:tc>
          <w:tcPr>
            <w:tcW w:w="2295" w:type="dxa"/>
            <w:vAlign w:val="center"/>
          </w:tcPr>
          <w:p w14:paraId="119352E3">
            <w:pPr>
              <w:jc w:val="right"/>
            </w:pPr>
            <w:r>
              <w:rPr>
                <w:rFonts w:hint="eastAsia"/>
              </w:rPr>
              <w:t>3,627,468.49</w:t>
            </w:r>
          </w:p>
        </w:tc>
      </w:tr>
      <w:tr w14:paraId="627A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100C6">
            <w:r>
              <w:rPr>
                <w:rFonts w:hint="eastAsia"/>
              </w:rPr>
              <w:t>净资产合计</w:t>
            </w:r>
          </w:p>
        </w:tc>
        <w:tc>
          <w:tcPr>
            <w:tcW w:w="1262" w:type="dxa"/>
            <w:vAlign w:val="center"/>
          </w:tcPr>
          <w:p w14:paraId="444D8147"/>
        </w:tc>
        <w:tc>
          <w:tcPr>
            <w:tcW w:w="2289" w:type="dxa"/>
            <w:vAlign w:val="center"/>
          </w:tcPr>
          <w:p w14:paraId="04773510">
            <w:pPr>
              <w:jc w:val="right"/>
            </w:pPr>
            <w:r>
              <w:rPr>
                <w:rFonts w:hint="eastAsia"/>
              </w:rPr>
              <w:t>73,552,046.84</w:t>
            </w:r>
          </w:p>
        </w:tc>
        <w:tc>
          <w:tcPr>
            <w:tcW w:w="2295" w:type="dxa"/>
            <w:vAlign w:val="center"/>
          </w:tcPr>
          <w:p w14:paraId="1B4E6ADC">
            <w:pPr>
              <w:jc w:val="right"/>
            </w:pPr>
            <w:r>
              <w:rPr>
                <w:rFonts w:hint="eastAsia"/>
              </w:rPr>
              <w:t>52,063,366.66</w:t>
            </w:r>
          </w:p>
        </w:tc>
      </w:tr>
      <w:tr w14:paraId="6DCF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79184">
            <w:r>
              <w:rPr>
                <w:rFonts w:hint="eastAsia"/>
              </w:rPr>
              <w:t>负债和净资产总计</w:t>
            </w:r>
          </w:p>
        </w:tc>
        <w:tc>
          <w:tcPr>
            <w:tcW w:w="1262" w:type="dxa"/>
            <w:vAlign w:val="center"/>
          </w:tcPr>
          <w:p w14:paraId="5B40B5A2"/>
        </w:tc>
        <w:tc>
          <w:tcPr>
            <w:tcW w:w="2289" w:type="dxa"/>
            <w:vAlign w:val="center"/>
          </w:tcPr>
          <w:p w14:paraId="789D7565">
            <w:pPr>
              <w:jc w:val="right"/>
            </w:pPr>
            <w:r>
              <w:rPr>
                <w:rFonts w:hint="eastAsia"/>
              </w:rPr>
              <w:t>76,448,240.14</w:t>
            </w:r>
          </w:p>
        </w:tc>
        <w:tc>
          <w:tcPr>
            <w:tcW w:w="2295" w:type="dxa"/>
            <w:vAlign w:val="center"/>
          </w:tcPr>
          <w:p w14:paraId="616A04BE">
            <w:pPr>
              <w:jc w:val="right"/>
            </w:pPr>
            <w:r>
              <w:rPr>
                <w:rFonts w:hint="eastAsia"/>
              </w:rPr>
              <w:t>60,395,627.86</w:t>
            </w:r>
          </w:p>
        </w:tc>
      </w:tr>
    </w:tbl>
    <w:p w14:paraId="220AB435">
      <w:pPr>
        <w:pStyle w:val="47"/>
        <w:rPr>
          <w:rFonts w:hint="eastAsia"/>
        </w:rPr>
      </w:pPr>
      <w:r>
        <w:rPr>
          <w:rFonts w:hint="eastAsia"/>
        </w:rPr>
        <w:t>注：报告截止日2025年12月31日，基金份额净值1.2502元，基金份额总额58,834,070.28份。</w:t>
      </w:r>
    </w:p>
    <w:p w14:paraId="3929EC8B">
      <w:pPr>
        <w:pStyle w:val="23"/>
      </w:pPr>
      <w:bookmarkStart w:id="46" w:name="_Toc17788"/>
      <w:r>
        <w:t>利润表</w:t>
      </w:r>
      <w:bookmarkEnd w:id="46"/>
    </w:p>
    <w:p w14:paraId="197509DE">
      <w:pPr>
        <w:pStyle w:val="18"/>
        <w:rPr>
          <w:rFonts w:hint="eastAsia"/>
        </w:rPr>
      </w:pPr>
      <w:r>
        <w:rPr>
          <w:rFonts w:hint="eastAsia"/>
        </w:rPr>
        <w:t>会计主体：南方安颐混合型证券投资基金</w:t>
      </w:r>
    </w:p>
    <w:p w14:paraId="308F2D65">
      <w:pPr>
        <w:pStyle w:val="18"/>
        <w:rPr>
          <w:rFonts w:hint="eastAsia"/>
        </w:rPr>
      </w:pPr>
      <w:r>
        <w:rPr>
          <w:rFonts w:hint="eastAsia"/>
        </w:rPr>
        <w:t>本报告期：2025年1月1日至2025年12月31日</w:t>
      </w:r>
    </w:p>
    <w:p w14:paraId="609C80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4FA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3826447">
            <w:pPr>
              <w:jc w:val="center"/>
            </w:pPr>
            <w:r>
              <w:rPr>
                <w:rFonts w:hint="eastAsia"/>
                <w:b/>
              </w:rPr>
              <w:t>项目</w:t>
            </w:r>
          </w:p>
        </w:tc>
        <w:tc>
          <w:tcPr>
            <w:tcW w:w="1262" w:type="dxa"/>
            <w:shd w:val="clear" w:color="auto" w:fill="BFBFBF"/>
            <w:vAlign w:val="center"/>
          </w:tcPr>
          <w:p w14:paraId="365E89B0">
            <w:pPr>
              <w:jc w:val="center"/>
            </w:pPr>
            <w:r>
              <w:rPr>
                <w:rFonts w:hint="eastAsia"/>
                <w:b/>
              </w:rPr>
              <w:t>附注号</w:t>
            </w:r>
          </w:p>
        </w:tc>
        <w:tc>
          <w:tcPr>
            <w:tcW w:w="2289" w:type="dxa"/>
            <w:shd w:val="clear" w:color="auto" w:fill="BFBFBF"/>
            <w:vAlign w:val="center"/>
          </w:tcPr>
          <w:p w14:paraId="0A273490">
            <w:pPr>
              <w:jc w:val="center"/>
            </w:pPr>
            <w:r>
              <w:rPr>
                <w:rFonts w:hint="eastAsia"/>
                <w:b/>
              </w:rPr>
              <w:t>本期2025年1月1日至2025年12月31日</w:t>
            </w:r>
          </w:p>
        </w:tc>
        <w:tc>
          <w:tcPr>
            <w:tcW w:w="2295" w:type="dxa"/>
            <w:shd w:val="clear" w:color="auto" w:fill="BFBFBF"/>
            <w:vAlign w:val="center"/>
          </w:tcPr>
          <w:p w14:paraId="19744077">
            <w:pPr>
              <w:jc w:val="center"/>
            </w:pPr>
            <w:r>
              <w:rPr>
                <w:rFonts w:hint="eastAsia"/>
                <w:b/>
              </w:rPr>
              <w:t>上年度可比期间2024年1月1日至2024年12月31日</w:t>
            </w:r>
          </w:p>
        </w:tc>
      </w:tr>
      <w:tr w14:paraId="07BB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B080C">
            <w:r>
              <w:rPr>
                <w:rFonts w:hint="eastAsia"/>
              </w:rPr>
              <w:t>一、营业总收入</w:t>
            </w:r>
          </w:p>
        </w:tc>
        <w:tc>
          <w:tcPr>
            <w:tcW w:w="1262" w:type="dxa"/>
            <w:vAlign w:val="center"/>
          </w:tcPr>
          <w:p w14:paraId="0F3C72D8"/>
        </w:tc>
        <w:tc>
          <w:tcPr>
            <w:tcW w:w="2289" w:type="dxa"/>
            <w:vAlign w:val="center"/>
          </w:tcPr>
          <w:p w14:paraId="14267160">
            <w:pPr>
              <w:jc w:val="right"/>
            </w:pPr>
            <w:r>
              <w:rPr>
                <w:rFonts w:hint="eastAsia"/>
              </w:rPr>
              <w:t>9,322,353.85</w:t>
            </w:r>
          </w:p>
        </w:tc>
        <w:tc>
          <w:tcPr>
            <w:tcW w:w="2295" w:type="dxa"/>
            <w:vAlign w:val="center"/>
          </w:tcPr>
          <w:p w14:paraId="19938BDA">
            <w:pPr>
              <w:jc w:val="right"/>
            </w:pPr>
            <w:r>
              <w:rPr>
                <w:rFonts w:hint="eastAsia"/>
              </w:rPr>
              <w:t>-970,443.46</w:t>
            </w:r>
          </w:p>
        </w:tc>
      </w:tr>
      <w:tr w14:paraId="0645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7B97A4">
            <w:r>
              <w:rPr>
                <w:rFonts w:hint="eastAsia"/>
              </w:rPr>
              <w:t>1.利息收入</w:t>
            </w:r>
          </w:p>
        </w:tc>
        <w:tc>
          <w:tcPr>
            <w:tcW w:w="1262" w:type="dxa"/>
            <w:vAlign w:val="center"/>
          </w:tcPr>
          <w:p w14:paraId="0C92B6FD"/>
        </w:tc>
        <w:tc>
          <w:tcPr>
            <w:tcW w:w="2289" w:type="dxa"/>
            <w:vAlign w:val="center"/>
          </w:tcPr>
          <w:p w14:paraId="304BFA43">
            <w:pPr>
              <w:jc w:val="right"/>
            </w:pPr>
            <w:r>
              <w:rPr>
                <w:rFonts w:hint="eastAsia"/>
              </w:rPr>
              <w:t>8,445.51</w:t>
            </w:r>
          </w:p>
        </w:tc>
        <w:tc>
          <w:tcPr>
            <w:tcW w:w="2295" w:type="dxa"/>
            <w:vAlign w:val="center"/>
          </w:tcPr>
          <w:p w14:paraId="74DE88D0">
            <w:pPr>
              <w:jc w:val="right"/>
            </w:pPr>
            <w:r>
              <w:rPr>
                <w:rFonts w:hint="eastAsia"/>
              </w:rPr>
              <w:t>36,716.60</w:t>
            </w:r>
          </w:p>
        </w:tc>
      </w:tr>
      <w:tr w14:paraId="2C4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F24F9">
            <w:r>
              <w:rPr>
                <w:rFonts w:hint="eastAsia"/>
              </w:rPr>
              <w:t>其中：存款利息收入</w:t>
            </w:r>
          </w:p>
        </w:tc>
        <w:tc>
          <w:tcPr>
            <w:tcW w:w="1262" w:type="dxa"/>
            <w:vAlign w:val="center"/>
          </w:tcPr>
          <w:p w14:paraId="0048F316">
            <w:r>
              <w:rPr>
                <w:rFonts w:hint="eastAsia"/>
              </w:rPr>
              <w:t>7.4.7.9</w:t>
            </w:r>
          </w:p>
        </w:tc>
        <w:tc>
          <w:tcPr>
            <w:tcW w:w="2289" w:type="dxa"/>
            <w:vAlign w:val="center"/>
          </w:tcPr>
          <w:p w14:paraId="21142B7E">
            <w:pPr>
              <w:jc w:val="right"/>
            </w:pPr>
            <w:r>
              <w:rPr>
                <w:rFonts w:hint="eastAsia"/>
              </w:rPr>
              <w:t>8,445.51</w:t>
            </w:r>
          </w:p>
        </w:tc>
        <w:tc>
          <w:tcPr>
            <w:tcW w:w="2295" w:type="dxa"/>
            <w:vAlign w:val="center"/>
          </w:tcPr>
          <w:p w14:paraId="4C9A8597">
            <w:pPr>
              <w:jc w:val="right"/>
            </w:pPr>
            <w:r>
              <w:rPr>
                <w:rFonts w:hint="eastAsia"/>
              </w:rPr>
              <w:t>35,859.12</w:t>
            </w:r>
          </w:p>
        </w:tc>
      </w:tr>
      <w:tr w14:paraId="201D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CBB80">
            <w:r>
              <w:rPr>
                <w:rFonts w:hint="eastAsia"/>
              </w:rPr>
              <w:t xml:space="preserve">      债券利息收入</w:t>
            </w:r>
          </w:p>
        </w:tc>
        <w:tc>
          <w:tcPr>
            <w:tcW w:w="1262" w:type="dxa"/>
            <w:vAlign w:val="center"/>
          </w:tcPr>
          <w:p w14:paraId="3F8EDF11"/>
        </w:tc>
        <w:tc>
          <w:tcPr>
            <w:tcW w:w="2289" w:type="dxa"/>
            <w:vAlign w:val="center"/>
          </w:tcPr>
          <w:p w14:paraId="34BE4BAC">
            <w:pPr>
              <w:jc w:val="right"/>
            </w:pPr>
            <w:r>
              <w:rPr>
                <w:rFonts w:hint="eastAsia"/>
              </w:rPr>
              <w:t>-</w:t>
            </w:r>
          </w:p>
        </w:tc>
        <w:tc>
          <w:tcPr>
            <w:tcW w:w="2295" w:type="dxa"/>
            <w:vAlign w:val="center"/>
          </w:tcPr>
          <w:p w14:paraId="270395B0">
            <w:pPr>
              <w:jc w:val="right"/>
            </w:pPr>
            <w:r>
              <w:rPr>
                <w:rFonts w:hint="eastAsia"/>
              </w:rPr>
              <w:t>-</w:t>
            </w:r>
          </w:p>
        </w:tc>
      </w:tr>
      <w:tr w14:paraId="7A18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ACA65">
            <w:r>
              <w:rPr>
                <w:rFonts w:hint="eastAsia"/>
              </w:rPr>
              <w:t xml:space="preserve">      资产支持证券利息收入</w:t>
            </w:r>
          </w:p>
        </w:tc>
        <w:tc>
          <w:tcPr>
            <w:tcW w:w="1262" w:type="dxa"/>
            <w:vAlign w:val="center"/>
          </w:tcPr>
          <w:p w14:paraId="514C3BD1"/>
        </w:tc>
        <w:tc>
          <w:tcPr>
            <w:tcW w:w="2289" w:type="dxa"/>
            <w:vAlign w:val="center"/>
          </w:tcPr>
          <w:p w14:paraId="6CB29966">
            <w:pPr>
              <w:jc w:val="right"/>
            </w:pPr>
            <w:r>
              <w:rPr>
                <w:rFonts w:hint="eastAsia"/>
              </w:rPr>
              <w:t>-</w:t>
            </w:r>
          </w:p>
        </w:tc>
        <w:tc>
          <w:tcPr>
            <w:tcW w:w="2295" w:type="dxa"/>
            <w:vAlign w:val="center"/>
          </w:tcPr>
          <w:p w14:paraId="6438350B">
            <w:pPr>
              <w:jc w:val="right"/>
            </w:pPr>
            <w:r>
              <w:rPr>
                <w:rFonts w:hint="eastAsia"/>
              </w:rPr>
              <w:t>-</w:t>
            </w:r>
          </w:p>
        </w:tc>
      </w:tr>
      <w:tr w14:paraId="3555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2FB98">
            <w:r>
              <w:rPr>
                <w:rFonts w:hint="eastAsia"/>
              </w:rPr>
              <w:t xml:space="preserve">      买入返售金融资产收入</w:t>
            </w:r>
          </w:p>
        </w:tc>
        <w:tc>
          <w:tcPr>
            <w:tcW w:w="1262" w:type="dxa"/>
            <w:vAlign w:val="center"/>
          </w:tcPr>
          <w:p w14:paraId="275FB004"/>
        </w:tc>
        <w:tc>
          <w:tcPr>
            <w:tcW w:w="2289" w:type="dxa"/>
            <w:vAlign w:val="center"/>
          </w:tcPr>
          <w:p w14:paraId="20842721">
            <w:pPr>
              <w:jc w:val="right"/>
            </w:pPr>
            <w:r>
              <w:rPr>
                <w:rFonts w:hint="eastAsia"/>
              </w:rPr>
              <w:t>-</w:t>
            </w:r>
          </w:p>
        </w:tc>
        <w:tc>
          <w:tcPr>
            <w:tcW w:w="2295" w:type="dxa"/>
            <w:vAlign w:val="center"/>
          </w:tcPr>
          <w:p w14:paraId="4F6B45FB">
            <w:pPr>
              <w:jc w:val="right"/>
            </w:pPr>
            <w:r>
              <w:rPr>
                <w:rFonts w:hint="eastAsia"/>
              </w:rPr>
              <w:t>857.48</w:t>
            </w:r>
          </w:p>
        </w:tc>
      </w:tr>
      <w:tr w14:paraId="4794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83888">
            <w:r>
              <w:rPr>
                <w:rFonts w:hint="eastAsia"/>
              </w:rPr>
              <w:t xml:space="preserve">      其他利息收入</w:t>
            </w:r>
          </w:p>
        </w:tc>
        <w:tc>
          <w:tcPr>
            <w:tcW w:w="1262" w:type="dxa"/>
            <w:vAlign w:val="center"/>
          </w:tcPr>
          <w:p w14:paraId="4525F5BC"/>
        </w:tc>
        <w:tc>
          <w:tcPr>
            <w:tcW w:w="2289" w:type="dxa"/>
            <w:vAlign w:val="center"/>
          </w:tcPr>
          <w:p w14:paraId="42499477">
            <w:pPr>
              <w:jc w:val="right"/>
            </w:pPr>
            <w:r>
              <w:rPr>
                <w:rFonts w:hint="eastAsia"/>
              </w:rPr>
              <w:t>-</w:t>
            </w:r>
          </w:p>
        </w:tc>
        <w:tc>
          <w:tcPr>
            <w:tcW w:w="2295" w:type="dxa"/>
            <w:vAlign w:val="center"/>
          </w:tcPr>
          <w:p w14:paraId="095BE282">
            <w:pPr>
              <w:jc w:val="right"/>
            </w:pPr>
            <w:r>
              <w:rPr>
                <w:rFonts w:hint="eastAsia"/>
              </w:rPr>
              <w:t>-</w:t>
            </w:r>
          </w:p>
        </w:tc>
      </w:tr>
      <w:tr w14:paraId="6CFD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D7502">
            <w:r>
              <w:rPr>
                <w:rFonts w:hint="eastAsia"/>
              </w:rPr>
              <w:t>2.投资收益（损失以“-”填列）</w:t>
            </w:r>
          </w:p>
        </w:tc>
        <w:tc>
          <w:tcPr>
            <w:tcW w:w="1262" w:type="dxa"/>
            <w:vAlign w:val="center"/>
          </w:tcPr>
          <w:p w14:paraId="36D2F254"/>
        </w:tc>
        <w:tc>
          <w:tcPr>
            <w:tcW w:w="2289" w:type="dxa"/>
            <w:vAlign w:val="center"/>
          </w:tcPr>
          <w:p w14:paraId="7E7915A2">
            <w:pPr>
              <w:jc w:val="right"/>
            </w:pPr>
            <w:r>
              <w:rPr>
                <w:rFonts w:hint="eastAsia"/>
              </w:rPr>
              <w:t>5,336,807.52</w:t>
            </w:r>
          </w:p>
        </w:tc>
        <w:tc>
          <w:tcPr>
            <w:tcW w:w="2295" w:type="dxa"/>
            <w:vAlign w:val="center"/>
          </w:tcPr>
          <w:p w14:paraId="045CDF39">
            <w:pPr>
              <w:jc w:val="right"/>
            </w:pPr>
            <w:r>
              <w:rPr>
                <w:rFonts w:hint="eastAsia"/>
              </w:rPr>
              <w:t>-7,655,231.60</w:t>
            </w:r>
          </w:p>
        </w:tc>
      </w:tr>
      <w:tr w14:paraId="5107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F8A83">
            <w:r>
              <w:rPr>
                <w:rFonts w:hint="eastAsia"/>
              </w:rPr>
              <w:t>其中：股票投资收益</w:t>
            </w:r>
          </w:p>
        </w:tc>
        <w:tc>
          <w:tcPr>
            <w:tcW w:w="1262" w:type="dxa"/>
            <w:vAlign w:val="center"/>
          </w:tcPr>
          <w:p w14:paraId="69F19124">
            <w:r>
              <w:rPr>
                <w:rFonts w:hint="eastAsia"/>
              </w:rPr>
              <w:t>7.4.7.10</w:t>
            </w:r>
          </w:p>
        </w:tc>
        <w:tc>
          <w:tcPr>
            <w:tcW w:w="2289" w:type="dxa"/>
            <w:vAlign w:val="center"/>
          </w:tcPr>
          <w:p w14:paraId="56D6189D">
            <w:pPr>
              <w:jc w:val="right"/>
            </w:pPr>
            <w:r>
              <w:rPr>
                <w:rFonts w:hint="eastAsia"/>
              </w:rPr>
              <w:t>1,183,680.71</w:t>
            </w:r>
          </w:p>
        </w:tc>
        <w:tc>
          <w:tcPr>
            <w:tcW w:w="2295" w:type="dxa"/>
            <w:vAlign w:val="center"/>
          </w:tcPr>
          <w:p w14:paraId="6432011E">
            <w:pPr>
              <w:jc w:val="right"/>
            </w:pPr>
            <w:r>
              <w:rPr>
                <w:rFonts w:hint="eastAsia"/>
              </w:rPr>
              <w:t>-8,687,340.28</w:t>
            </w:r>
          </w:p>
        </w:tc>
      </w:tr>
      <w:tr w14:paraId="153B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CB06C">
            <w:r>
              <w:rPr>
                <w:rFonts w:hint="eastAsia"/>
              </w:rPr>
              <w:t xml:space="preserve">      基金投资收益</w:t>
            </w:r>
          </w:p>
        </w:tc>
        <w:tc>
          <w:tcPr>
            <w:tcW w:w="1262" w:type="dxa"/>
            <w:vAlign w:val="center"/>
          </w:tcPr>
          <w:p w14:paraId="3B8D3E8E">
            <w:r>
              <w:rPr>
                <w:rFonts w:hint="eastAsia"/>
              </w:rPr>
              <w:t>7.4.7.11</w:t>
            </w:r>
          </w:p>
        </w:tc>
        <w:tc>
          <w:tcPr>
            <w:tcW w:w="2289" w:type="dxa"/>
            <w:vAlign w:val="center"/>
          </w:tcPr>
          <w:p w14:paraId="1D4CE19C">
            <w:pPr>
              <w:jc w:val="right"/>
            </w:pPr>
            <w:r>
              <w:rPr>
                <w:rFonts w:hint="eastAsia"/>
              </w:rPr>
              <w:t>-</w:t>
            </w:r>
          </w:p>
        </w:tc>
        <w:tc>
          <w:tcPr>
            <w:tcW w:w="2295" w:type="dxa"/>
            <w:vAlign w:val="center"/>
          </w:tcPr>
          <w:p w14:paraId="4AE17B87">
            <w:pPr>
              <w:jc w:val="right"/>
            </w:pPr>
            <w:r>
              <w:rPr>
                <w:rFonts w:hint="eastAsia"/>
              </w:rPr>
              <w:t>-</w:t>
            </w:r>
          </w:p>
        </w:tc>
      </w:tr>
      <w:tr w14:paraId="2874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0CD95">
            <w:r>
              <w:rPr>
                <w:rFonts w:hint="eastAsia"/>
              </w:rPr>
              <w:t xml:space="preserve">      债券投资收益</w:t>
            </w:r>
          </w:p>
        </w:tc>
        <w:tc>
          <w:tcPr>
            <w:tcW w:w="1262" w:type="dxa"/>
            <w:vAlign w:val="center"/>
          </w:tcPr>
          <w:p w14:paraId="47C0B502">
            <w:r>
              <w:rPr>
                <w:rFonts w:hint="eastAsia"/>
              </w:rPr>
              <w:t>7.4.7.12</w:t>
            </w:r>
          </w:p>
        </w:tc>
        <w:tc>
          <w:tcPr>
            <w:tcW w:w="2289" w:type="dxa"/>
            <w:vAlign w:val="center"/>
          </w:tcPr>
          <w:p w14:paraId="0D829272">
            <w:pPr>
              <w:jc w:val="right"/>
            </w:pPr>
            <w:r>
              <w:rPr>
                <w:rFonts w:hint="eastAsia"/>
              </w:rPr>
              <w:t>3,891,681.39</w:t>
            </w:r>
          </w:p>
        </w:tc>
        <w:tc>
          <w:tcPr>
            <w:tcW w:w="2295" w:type="dxa"/>
            <w:vAlign w:val="center"/>
          </w:tcPr>
          <w:p w14:paraId="412844B8">
            <w:pPr>
              <w:jc w:val="right"/>
            </w:pPr>
            <w:r>
              <w:rPr>
                <w:rFonts w:hint="eastAsia"/>
              </w:rPr>
              <w:t>713,566.85</w:t>
            </w:r>
          </w:p>
        </w:tc>
      </w:tr>
      <w:tr w14:paraId="552A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9E986">
            <w:r>
              <w:rPr>
                <w:rFonts w:hint="eastAsia"/>
              </w:rPr>
              <w:t xml:space="preserve">      资产支持证券投资收益</w:t>
            </w:r>
          </w:p>
        </w:tc>
        <w:tc>
          <w:tcPr>
            <w:tcW w:w="1262" w:type="dxa"/>
            <w:vAlign w:val="center"/>
          </w:tcPr>
          <w:p w14:paraId="5CF9C507">
            <w:r>
              <w:rPr>
                <w:rFonts w:hint="eastAsia"/>
              </w:rPr>
              <w:t>7.4.7.13</w:t>
            </w:r>
          </w:p>
        </w:tc>
        <w:tc>
          <w:tcPr>
            <w:tcW w:w="2289" w:type="dxa"/>
            <w:vAlign w:val="center"/>
          </w:tcPr>
          <w:p w14:paraId="13E1DE4B">
            <w:pPr>
              <w:jc w:val="right"/>
            </w:pPr>
            <w:r>
              <w:rPr>
                <w:rFonts w:hint="eastAsia"/>
              </w:rPr>
              <w:t>-</w:t>
            </w:r>
          </w:p>
        </w:tc>
        <w:tc>
          <w:tcPr>
            <w:tcW w:w="2295" w:type="dxa"/>
            <w:vAlign w:val="center"/>
          </w:tcPr>
          <w:p w14:paraId="6B5C7384">
            <w:pPr>
              <w:jc w:val="right"/>
            </w:pPr>
            <w:r>
              <w:rPr>
                <w:rFonts w:hint="eastAsia"/>
              </w:rPr>
              <w:t>-</w:t>
            </w:r>
          </w:p>
        </w:tc>
      </w:tr>
      <w:tr w14:paraId="6A9A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EC80D">
            <w:r>
              <w:rPr>
                <w:rFonts w:hint="eastAsia"/>
              </w:rPr>
              <w:t xml:space="preserve">      贵金属投资收益</w:t>
            </w:r>
          </w:p>
        </w:tc>
        <w:tc>
          <w:tcPr>
            <w:tcW w:w="1262" w:type="dxa"/>
            <w:vAlign w:val="center"/>
          </w:tcPr>
          <w:p w14:paraId="0E944E5D"/>
        </w:tc>
        <w:tc>
          <w:tcPr>
            <w:tcW w:w="2289" w:type="dxa"/>
            <w:vAlign w:val="center"/>
          </w:tcPr>
          <w:p w14:paraId="3FEF9998">
            <w:pPr>
              <w:jc w:val="right"/>
            </w:pPr>
            <w:r>
              <w:rPr>
                <w:rFonts w:hint="eastAsia"/>
              </w:rPr>
              <w:t>-</w:t>
            </w:r>
          </w:p>
        </w:tc>
        <w:tc>
          <w:tcPr>
            <w:tcW w:w="2295" w:type="dxa"/>
            <w:vAlign w:val="center"/>
          </w:tcPr>
          <w:p w14:paraId="2C5A39DB">
            <w:pPr>
              <w:jc w:val="right"/>
            </w:pPr>
            <w:r>
              <w:rPr>
                <w:rFonts w:hint="eastAsia"/>
              </w:rPr>
              <w:t>-</w:t>
            </w:r>
          </w:p>
        </w:tc>
      </w:tr>
      <w:tr w14:paraId="553D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F3ECD">
            <w:r>
              <w:rPr>
                <w:rFonts w:hint="eastAsia"/>
              </w:rPr>
              <w:t xml:space="preserve">      衍生工具收益</w:t>
            </w:r>
          </w:p>
        </w:tc>
        <w:tc>
          <w:tcPr>
            <w:tcW w:w="1262" w:type="dxa"/>
            <w:vAlign w:val="center"/>
          </w:tcPr>
          <w:p w14:paraId="0114F667">
            <w:r>
              <w:rPr>
                <w:rFonts w:hint="eastAsia"/>
              </w:rPr>
              <w:t>7.4.7.14</w:t>
            </w:r>
          </w:p>
        </w:tc>
        <w:tc>
          <w:tcPr>
            <w:tcW w:w="2289" w:type="dxa"/>
            <w:vAlign w:val="center"/>
          </w:tcPr>
          <w:p w14:paraId="3EB0F060">
            <w:pPr>
              <w:jc w:val="right"/>
            </w:pPr>
            <w:r>
              <w:rPr>
                <w:rFonts w:hint="eastAsia"/>
              </w:rPr>
              <w:t>-</w:t>
            </w:r>
          </w:p>
        </w:tc>
        <w:tc>
          <w:tcPr>
            <w:tcW w:w="2295" w:type="dxa"/>
            <w:vAlign w:val="center"/>
          </w:tcPr>
          <w:p w14:paraId="5D3F3DC9">
            <w:pPr>
              <w:jc w:val="right"/>
            </w:pPr>
            <w:r>
              <w:rPr>
                <w:rFonts w:hint="eastAsia"/>
              </w:rPr>
              <w:t>-</w:t>
            </w:r>
          </w:p>
        </w:tc>
      </w:tr>
      <w:tr w14:paraId="5F5C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9A807">
            <w:r>
              <w:rPr>
                <w:rFonts w:hint="eastAsia"/>
              </w:rPr>
              <w:t xml:space="preserve">      股利收益</w:t>
            </w:r>
          </w:p>
        </w:tc>
        <w:tc>
          <w:tcPr>
            <w:tcW w:w="1262" w:type="dxa"/>
            <w:vAlign w:val="center"/>
          </w:tcPr>
          <w:p w14:paraId="0C529D49">
            <w:r>
              <w:rPr>
                <w:rFonts w:hint="eastAsia"/>
              </w:rPr>
              <w:t>7.4.7.15</w:t>
            </w:r>
          </w:p>
        </w:tc>
        <w:tc>
          <w:tcPr>
            <w:tcW w:w="2289" w:type="dxa"/>
            <w:vAlign w:val="center"/>
          </w:tcPr>
          <w:p w14:paraId="20E4A5F2">
            <w:pPr>
              <w:jc w:val="right"/>
            </w:pPr>
            <w:r>
              <w:rPr>
                <w:rFonts w:hint="eastAsia"/>
              </w:rPr>
              <w:t>261,445.42</w:t>
            </w:r>
          </w:p>
        </w:tc>
        <w:tc>
          <w:tcPr>
            <w:tcW w:w="2295" w:type="dxa"/>
            <w:vAlign w:val="center"/>
          </w:tcPr>
          <w:p w14:paraId="5CB971AA">
            <w:pPr>
              <w:jc w:val="right"/>
            </w:pPr>
            <w:r>
              <w:rPr>
                <w:rFonts w:hint="eastAsia"/>
              </w:rPr>
              <w:t>318,541.83</w:t>
            </w:r>
          </w:p>
        </w:tc>
      </w:tr>
      <w:tr w14:paraId="5D99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39550">
            <w:r>
              <w:rPr>
                <w:rFonts w:hint="eastAsia"/>
              </w:rPr>
              <w:t xml:space="preserve">      以摊余成本计量的金融资产终止确认产生的收益</w:t>
            </w:r>
          </w:p>
        </w:tc>
        <w:tc>
          <w:tcPr>
            <w:tcW w:w="1262" w:type="dxa"/>
            <w:vAlign w:val="center"/>
          </w:tcPr>
          <w:p w14:paraId="193EC902"/>
        </w:tc>
        <w:tc>
          <w:tcPr>
            <w:tcW w:w="2289" w:type="dxa"/>
            <w:vAlign w:val="center"/>
          </w:tcPr>
          <w:p w14:paraId="3D77E9E2">
            <w:pPr>
              <w:jc w:val="right"/>
            </w:pPr>
            <w:r>
              <w:rPr>
                <w:rFonts w:hint="eastAsia"/>
              </w:rPr>
              <w:t>-</w:t>
            </w:r>
          </w:p>
        </w:tc>
        <w:tc>
          <w:tcPr>
            <w:tcW w:w="2295" w:type="dxa"/>
            <w:vAlign w:val="center"/>
          </w:tcPr>
          <w:p w14:paraId="413B45C7">
            <w:pPr>
              <w:jc w:val="right"/>
            </w:pPr>
            <w:r>
              <w:rPr>
                <w:rFonts w:hint="eastAsia"/>
              </w:rPr>
              <w:t>-</w:t>
            </w:r>
          </w:p>
        </w:tc>
      </w:tr>
      <w:tr w14:paraId="37A4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DA096">
            <w:r>
              <w:rPr>
                <w:rFonts w:hint="eastAsia"/>
              </w:rPr>
              <w:t xml:space="preserve">      其他投资收益</w:t>
            </w:r>
          </w:p>
        </w:tc>
        <w:tc>
          <w:tcPr>
            <w:tcW w:w="1262" w:type="dxa"/>
            <w:vAlign w:val="center"/>
          </w:tcPr>
          <w:p w14:paraId="2962D3CC"/>
        </w:tc>
        <w:tc>
          <w:tcPr>
            <w:tcW w:w="2289" w:type="dxa"/>
            <w:vAlign w:val="center"/>
          </w:tcPr>
          <w:p w14:paraId="4A72957E">
            <w:pPr>
              <w:jc w:val="right"/>
            </w:pPr>
            <w:r>
              <w:rPr>
                <w:rFonts w:hint="eastAsia"/>
              </w:rPr>
              <w:t>-</w:t>
            </w:r>
          </w:p>
        </w:tc>
        <w:tc>
          <w:tcPr>
            <w:tcW w:w="2295" w:type="dxa"/>
            <w:vAlign w:val="center"/>
          </w:tcPr>
          <w:p w14:paraId="6483AC96">
            <w:pPr>
              <w:jc w:val="right"/>
            </w:pPr>
            <w:r>
              <w:rPr>
                <w:rFonts w:hint="eastAsia"/>
              </w:rPr>
              <w:t>-</w:t>
            </w:r>
          </w:p>
        </w:tc>
      </w:tr>
      <w:tr w14:paraId="071D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5C686">
            <w:r>
              <w:rPr>
                <w:rFonts w:hint="eastAsia"/>
              </w:rPr>
              <w:t>3.公允价值变动收益（损失以“-”号填列）</w:t>
            </w:r>
          </w:p>
        </w:tc>
        <w:tc>
          <w:tcPr>
            <w:tcW w:w="1262" w:type="dxa"/>
            <w:vAlign w:val="center"/>
          </w:tcPr>
          <w:p w14:paraId="79D3DE14">
            <w:r>
              <w:rPr>
                <w:rFonts w:hint="eastAsia"/>
              </w:rPr>
              <w:t>7.4.7.16</w:t>
            </w:r>
          </w:p>
        </w:tc>
        <w:tc>
          <w:tcPr>
            <w:tcW w:w="2289" w:type="dxa"/>
            <w:vAlign w:val="center"/>
          </w:tcPr>
          <w:p w14:paraId="64E89526">
            <w:pPr>
              <w:jc w:val="right"/>
            </w:pPr>
            <w:r>
              <w:rPr>
                <w:rFonts w:hint="eastAsia"/>
              </w:rPr>
              <w:t>3,910,519.36</w:t>
            </w:r>
          </w:p>
        </w:tc>
        <w:tc>
          <w:tcPr>
            <w:tcW w:w="2295" w:type="dxa"/>
            <w:vAlign w:val="center"/>
          </w:tcPr>
          <w:p w14:paraId="154FDF32">
            <w:pPr>
              <w:jc w:val="right"/>
            </w:pPr>
            <w:r>
              <w:rPr>
                <w:rFonts w:hint="eastAsia"/>
              </w:rPr>
              <w:t>6,625,137.17</w:t>
            </w:r>
          </w:p>
        </w:tc>
      </w:tr>
      <w:tr w14:paraId="32A3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E162DE">
            <w:r>
              <w:rPr>
                <w:rFonts w:hint="eastAsia"/>
              </w:rPr>
              <w:t>4.汇兑收益（损失以“－”号填列）</w:t>
            </w:r>
          </w:p>
        </w:tc>
        <w:tc>
          <w:tcPr>
            <w:tcW w:w="1262" w:type="dxa"/>
            <w:vAlign w:val="center"/>
          </w:tcPr>
          <w:p w14:paraId="22C68B15"/>
        </w:tc>
        <w:tc>
          <w:tcPr>
            <w:tcW w:w="2289" w:type="dxa"/>
            <w:vAlign w:val="center"/>
          </w:tcPr>
          <w:p w14:paraId="7A319251">
            <w:pPr>
              <w:jc w:val="right"/>
            </w:pPr>
            <w:r>
              <w:rPr>
                <w:rFonts w:hint="eastAsia"/>
              </w:rPr>
              <w:t>-</w:t>
            </w:r>
          </w:p>
        </w:tc>
        <w:tc>
          <w:tcPr>
            <w:tcW w:w="2295" w:type="dxa"/>
            <w:vAlign w:val="center"/>
          </w:tcPr>
          <w:p w14:paraId="59154EF2">
            <w:pPr>
              <w:jc w:val="right"/>
            </w:pPr>
            <w:r>
              <w:rPr>
                <w:rFonts w:hint="eastAsia"/>
              </w:rPr>
              <w:t>-</w:t>
            </w:r>
          </w:p>
        </w:tc>
      </w:tr>
      <w:tr w14:paraId="4633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9C45F">
            <w:r>
              <w:rPr>
                <w:rFonts w:hint="eastAsia"/>
              </w:rPr>
              <w:t>5.其他收入（损失以“-”号填列）</w:t>
            </w:r>
          </w:p>
        </w:tc>
        <w:tc>
          <w:tcPr>
            <w:tcW w:w="1262" w:type="dxa"/>
            <w:vAlign w:val="center"/>
          </w:tcPr>
          <w:p w14:paraId="0E8042EE">
            <w:r>
              <w:rPr>
                <w:rFonts w:hint="eastAsia"/>
              </w:rPr>
              <w:t>7.4.7.17</w:t>
            </w:r>
          </w:p>
        </w:tc>
        <w:tc>
          <w:tcPr>
            <w:tcW w:w="2289" w:type="dxa"/>
            <w:vAlign w:val="center"/>
          </w:tcPr>
          <w:p w14:paraId="24AB2945">
            <w:pPr>
              <w:jc w:val="right"/>
            </w:pPr>
            <w:r>
              <w:rPr>
                <w:rFonts w:hint="eastAsia"/>
              </w:rPr>
              <w:t>66,581.46</w:t>
            </w:r>
          </w:p>
        </w:tc>
        <w:tc>
          <w:tcPr>
            <w:tcW w:w="2295" w:type="dxa"/>
            <w:vAlign w:val="center"/>
          </w:tcPr>
          <w:p w14:paraId="0A540D26">
            <w:pPr>
              <w:jc w:val="right"/>
            </w:pPr>
            <w:r>
              <w:rPr>
                <w:rFonts w:hint="eastAsia"/>
              </w:rPr>
              <w:t>22,934.37</w:t>
            </w:r>
          </w:p>
        </w:tc>
      </w:tr>
      <w:tr w14:paraId="02DB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C4042">
            <w:r>
              <w:rPr>
                <w:rFonts w:hint="eastAsia"/>
              </w:rPr>
              <w:t>减：二、营业总支出</w:t>
            </w:r>
          </w:p>
        </w:tc>
        <w:tc>
          <w:tcPr>
            <w:tcW w:w="1262" w:type="dxa"/>
            <w:vAlign w:val="center"/>
          </w:tcPr>
          <w:p w14:paraId="0E02D553"/>
        </w:tc>
        <w:tc>
          <w:tcPr>
            <w:tcW w:w="2289" w:type="dxa"/>
            <w:vAlign w:val="center"/>
          </w:tcPr>
          <w:p w14:paraId="5F9A059A">
            <w:pPr>
              <w:jc w:val="right"/>
            </w:pPr>
            <w:r>
              <w:rPr>
                <w:rFonts w:hint="eastAsia"/>
              </w:rPr>
              <w:t>826,837.64</w:t>
            </w:r>
          </w:p>
        </w:tc>
        <w:tc>
          <w:tcPr>
            <w:tcW w:w="2295" w:type="dxa"/>
            <w:vAlign w:val="center"/>
          </w:tcPr>
          <w:p w14:paraId="18DF456E">
            <w:pPr>
              <w:jc w:val="right"/>
            </w:pPr>
            <w:r>
              <w:rPr>
                <w:rFonts w:hint="eastAsia"/>
              </w:rPr>
              <w:t>1,049,564.72</w:t>
            </w:r>
          </w:p>
        </w:tc>
      </w:tr>
      <w:tr w14:paraId="5CC4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BCCA0">
            <w:r>
              <w:rPr>
                <w:rFonts w:hint="eastAsia"/>
              </w:rPr>
              <w:t>1.管理人报酬</w:t>
            </w:r>
          </w:p>
        </w:tc>
        <w:tc>
          <w:tcPr>
            <w:tcW w:w="1262" w:type="dxa"/>
            <w:vAlign w:val="center"/>
          </w:tcPr>
          <w:p w14:paraId="2466E088">
            <w:r>
              <w:rPr>
                <w:rFonts w:hint="eastAsia"/>
              </w:rPr>
              <w:t>7.4.10.2.1</w:t>
            </w:r>
          </w:p>
        </w:tc>
        <w:tc>
          <w:tcPr>
            <w:tcW w:w="2289" w:type="dxa"/>
            <w:vAlign w:val="center"/>
          </w:tcPr>
          <w:p w14:paraId="1ABEDA1D">
            <w:pPr>
              <w:jc w:val="right"/>
            </w:pPr>
            <w:r>
              <w:rPr>
                <w:rFonts w:hint="eastAsia"/>
              </w:rPr>
              <w:t>437,391.30</w:t>
            </w:r>
          </w:p>
        </w:tc>
        <w:tc>
          <w:tcPr>
            <w:tcW w:w="2295" w:type="dxa"/>
            <w:vAlign w:val="center"/>
          </w:tcPr>
          <w:p w14:paraId="2D5DB4F1">
            <w:pPr>
              <w:jc w:val="right"/>
            </w:pPr>
            <w:r>
              <w:rPr>
                <w:rFonts w:hint="eastAsia"/>
              </w:rPr>
              <w:t>535,648.40</w:t>
            </w:r>
          </w:p>
        </w:tc>
      </w:tr>
      <w:tr w14:paraId="3BA4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0354A">
            <w:r>
              <w:rPr>
                <w:rFonts w:hint="eastAsia"/>
              </w:rPr>
              <w:t>其中：暂估管理人报酬</w:t>
            </w:r>
          </w:p>
        </w:tc>
        <w:tc>
          <w:tcPr>
            <w:tcW w:w="1262" w:type="dxa"/>
            <w:vAlign w:val="center"/>
          </w:tcPr>
          <w:p w14:paraId="6D245042"/>
        </w:tc>
        <w:tc>
          <w:tcPr>
            <w:tcW w:w="2289" w:type="dxa"/>
            <w:vAlign w:val="center"/>
          </w:tcPr>
          <w:p w14:paraId="5E75D76B">
            <w:pPr>
              <w:jc w:val="right"/>
            </w:pPr>
            <w:r>
              <w:rPr>
                <w:rFonts w:hint="eastAsia"/>
              </w:rPr>
              <w:t>-</w:t>
            </w:r>
          </w:p>
        </w:tc>
        <w:tc>
          <w:tcPr>
            <w:tcW w:w="2295" w:type="dxa"/>
            <w:vAlign w:val="center"/>
          </w:tcPr>
          <w:p w14:paraId="35B08936">
            <w:pPr>
              <w:jc w:val="right"/>
            </w:pPr>
            <w:r>
              <w:rPr>
                <w:rFonts w:hint="eastAsia"/>
              </w:rPr>
              <w:t>-</w:t>
            </w:r>
          </w:p>
        </w:tc>
      </w:tr>
      <w:tr w14:paraId="37D0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467898">
            <w:r>
              <w:rPr>
                <w:rFonts w:hint="eastAsia"/>
              </w:rPr>
              <w:t>2.托管费</w:t>
            </w:r>
          </w:p>
        </w:tc>
        <w:tc>
          <w:tcPr>
            <w:tcW w:w="1262" w:type="dxa"/>
            <w:vAlign w:val="center"/>
          </w:tcPr>
          <w:p w14:paraId="09EA68D1">
            <w:r>
              <w:rPr>
                <w:rFonts w:hint="eastAsia"/>
              </w:rPr>
              <w:t>7.4.10.2.2</w:t>
            </w:r>
          </w:p>
        </w:tc>
        <w:tc>
          <w:tcPr>
            <w:tcW w:w="2289" w:type="dxa"/>
            <w:vAlign w:val="center"/>
          </w:tcPr>
          <w:p w14:paraId="77969551">
            <w:pPr>
              <w:jc w:val="right"/>
            </w:pPr>
            <w:r>
              <w:rPr>
                <w:rFonts w:hint="eastAsia"/>
              </w:rPr>
              <w:t>80,286.24</w:t>
            </w:r>
          </w:p>
        </w:tc>
        <w:tc>
          <w:tcPr>
            <w:tcW w:w="2295" w:type="dxa"/>
            <w:vAlign w:val="center"/>
          </w:tcPr>
          <w:p w14:paraId="6C2AE079">
            <w:pPr>
              <w:jc w:val="right"/>
            </w:pPr>
            <w:r>
              <w:rPr>
                <w:rFonts w:hint="eastAsia"/>
              </w:rPr>
              <w:t>107,129.73</w:t>
            </w:r>
          </w:p>
        </w:tc>
      </w:tr>
      <w:tr w14:paraId="4488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B96FA">
            <w:r>
              <w:rPr>
                <w:rFonts w:hint="eastAsia"/>
              </w:rPr>
              <w:t>3.销售服务费</w:t>
            </w:r>
          </w:p>
        </w:tc>
        <w:tc>
          <w:tcPr>
            <w:tcW w:w="1262" w:type="dxa"/>
            <w:vAlign w:val="center"/>
          </w:tcPr>
          <w:p w14:paraId="3C55FE9A">
            <w:r>
              <w:rPr>
                <w:rFonts w:hint="eastAsia"/>
              </w:rPr>
              <w:t>7.4.10.2.3</w:t>
            </w:r>
          </w:p>
        </w:tc>
        <w:tc>
          <w:tcPr>
            <w:tcW w:w="2289" w:type="dxa"/>
            <w:vAlign w:val="center"/>
          </w:tcPr>
          <w:p w14:paraId="54941A65">
            <w:pPr>
              <w:jc w:val="right"/>
            </w:pPr>
            <w:r>
              <w:rPr>
                <w:rFonts w:hint="eastAsia"/>
              </w:rPr>
              <w:t>-</w:t>
            </w:r>
          </w:p>
        </w:tc>
        <w:tc>
          <w:tcPr>
            <w:tcW w:w="2295" w:type="dxa"/>
            <w:vAlign w:val="center"/>
          </w:tcPr>
          <w:p w14:paraId="01AAD093">
            <w:pPr>
              <w:jc w:val="right"/>
            </w:pPr>
            <w:r>
              <w:rPr>
                <w:rFonts w:hint="eastAsia"/>
              </w:rPr>
              <w:t>-</w:t>
            </w:r>
          </w:p>
        </w:tc>
      </w:tr>
      <w:tr w14:paraId="5B53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33C6F">
            <w:r>
              <w:rPr>
                <w:rFonts w:hint="eastAsia"/>
              </w:rPr>
              <w:t>4.投资顾问费</w:t>
            </w:r>
          </w:p>
        </w:tc>
        <w:tc>
          <w:tcPr>
            <w:tcW w:w="1262" w:type="dxa"/>
            <w:vAlign w:val="center"/>
          </w:tcPr>
          <w:p w14:paraId="07242A0A"/>
        </w:tc>
        <w:tc>
          <w:tcPr>
            <w:tcW w:w="2289" w:type="dxa"/>
            <w:vAlign w:val="center"/>
          </w:tcPr>
          <w:p w14:paraId="6993B3E9">
            <w:pPr>
              <w:jc w:val="right"/>
            </w:pPr>
            <w:r>
              <w:rPr>
                <w:rFonts w:hint="eastAsia"/>
              </w:rPr>
              <w:t>-</w:t>
            </w:r>
          </w:p>
        </w:tc>
        <w:tc>
          <w:tcPr>
            <w:tcW w:w="2295" w:type="dxa"/>
            <w:vAlign w:val="center"/>
          </w:tcPr>
          <w:p w14:paraId="16D17455">
            <w:pPr>
              <w:jc w:val="right"/>
            </w:pPr>
            <w:r>
              <w:rPr>
                <w:rFonts w:hint="eastAsia"/>
              </w:rPr>
              <w:t>-</w:t>
            </w:r>
          </w:p>
        </w:tc>
      </w:tr>
      <w:tr w14:paraId="758D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B8E1B">
            <w:r>
              <w:rPr>
                <w:rFonts w:hint="eastAsia"/>
              </w:rPr>
              <w:t>5.利息支出</w:t>
            </w:r>
          </w:p>
        </w:tc>
        <w:tc>
          <w:tcPr>
            <w:tcW w:w="1262" w:type="dxa"/>
            <w:vAlign w:val="center"/>
          </w:tcPr>
          <w:p w14:paraId="50E23C08"/>
        </w:tc>
        <w:tc>
          <w:tcPr>
            <w:tcW w:w="2289" w:type="dxa"/>
            <w:vAlign w:val="center"/>
          </w:tcPr>
          <w:p w14:paraId="01634731">
            <w:pPr>
              <w:jc w:val="right"/>
            </w:pPr>
            <w:r>
              <w:rPr>
                <w:rFonts w:hint="eastAsia"/>
              </w:rPr>
              <w:t>163,930.30</w:t>
            </w:r>
          </w:p>
        </w:tc>
        <w:tc>
          <w:tcPr>
            <w:tcW w:w="2295" w:type="dxa"/>
            <w:vAlign w:val="center"/>
          </w:tcPr>
          <w:p w14:paraId="51D25828">
            <w:pPr>
              <w:jc w:val="right"/>
            </w:pPr>
            <w:r>
              <w:rPr>
                <w:rFonts w:hint="eastAsia"/>
              </w:rPr>
              <w:t>297,351.82</w:t>
            </w:r>
          </w:p>
        </w:tc>
      </w:tr>
      <w:tr w14:paraId="4B13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04705">
            <w:r>
              <w:rPr>
                <w:rFonts w:hint="eastAsia"/>
              </w:rPr>
              <w:t>其中：卖出回购金融资产支出</w:t>
            </w:r>
          </w:p>
        </w:tc>
        <w:tc>
          <w:tcPr>
            <w:tcW w:w="1262" w:type="dxa"/>
            <w:vAlign w:val="center"/>
          </w:tcPr>
          <w:p w14:paraId="1DE7A5B6"/>
        </w:tc>
        <w:tc>
          <w:tcPr>
            <w:tcW w:w="2289" w:type="dxa"/>
            <w:vAlign w:val="center"/>
          </w:tcPr>
          <w:p w14:paraId="29203F4F">
            <w:pPr>
              <w:jc w:val="right"/>
            </w:pPr>
            <w:r>
              <w:rPr>
                <w:rFonts w:hint="eastAsia"/>
              </w:rPr>
              <w:t>163,930.30</w:t>
            </w:r>
          </w:p>
        </w:tc>
        <w:tc>
          <w:tcPr>
            <w:tcW w:w="2295" w:type="dxa"/>
            <w:vAlign w:val="center"/>
          </w:tcPr>
          <w:p w14:paraId="774408F0">
            <w:pPr>
              <w:jc w:val="right"/>
            </w:pPr>
            <w:r>
              <w:rPr>
                <w:rFonts w:hint="eastAsia"/>
              </w:rPr>
              <w:t>297,351.82</w:t>
            </w:r>
          </w:p>
        </w:tc>
      </w:tr>
      <w:tr w14:paraId="476E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97415">
            <w:r>
              <w:rPr>
                <w:rFonts w:hint="eastAsia"/>
              </w:rPr>
              <w:t>6.信用减值损失</w:t>
            </w:r>
          </w:p>
        </w:tc>
        <w:tc>
          <w:tcPr>
            <w:tcW w:w="1262" w:type="dxa"/>
            <w:vAlign w:val="center"/>
          </w:tcPr>
          <w:p w14:paraId="4342DB21"/>
        </w:tc>
        <w:tc>
          <w:tcPr>
            <w:tcW w:w="2289" w:type="dxa"/>
            <w:vAlign w:val="center"/>
          </w:tcPr>
          <w:p w14:paraId="084A835F">
            <w:pPr>
              <w:jc w:val="right"/>
            </w:pPr>
            <w:r>
              <w:rPr>
                <w:rFonts w:hint="eastAsia"/>
              </w:rPr>
              <w:t>-</w:t>
            </w:r>
          </w:p>
        </w:tc>
        <w:tc>
          <w:tcPr>
            <w:tcW w:w="2295" w:type="dxa"/>
            <w:vAlign w:val="center"/>
          </w:tcPr>
          <w:p w14:paraId="26F1462E">
            <w:pPr>
              <w:jc w:val="right"/>
            </w:pPr>
            <w:r>
              <w:rPr>
                <w:rFonts w:hint="eastAsia"/>
              </w:rPr>
              <w:t>-</w:t>
            </w:r>
          </w:p>
        </w:tc>
      </w:tr>
      <w:tr w14:paraId="53EB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FF889">
            <w:r>
              <w:rPr>
                <w:rFonts w:hint="eastAsia"/>
              </w:rPr>
              <w:t>7.税金及附加</w:t>
            </w:r>
          </w:p>
        </w:tc>
        <w:tc>
          <w:tcPr>
            <w:tcW w:w="1262" w:type="dxa"/>
            <w:vAlign w:val="center"/>
          </w:tcPr>
          <w:p w14:paraId="2BC919B6"/>
        </w:tc>
        <w:tc>
          <w:tcPr>
            <w:tcW w:w="2289" w:type="dxa"/>
            <w:vAlign w:val="center"/>
          </w:tcPr>
          <w:p w14:paraId="3A61392E">
            <w:pPr>
              <w:jc w:val="right"/>
            </w:pPr>
            <w:r>
              <w:rPr>
                <w:rFonts w:hint="eastAsia"/>
              </w:rPr>
              <w:t>1,872.62</w:t>
            </w:r>
          </w:p>
        </w:tc>
        <w:tc>
          <w:tcPr>
            <w:tcW w:w="2295" w:type="dxa"/>
            <w:vAlign w:val="center"/>
          </w:tcPr>
          <w:p w14:paraId="5D93B4BC">
            <w:pPr>
              <w:jc w:val="right"/>
            </w:pPr>
            <w:r>
              <w:rPr>
                <w:rFonts w:hint="eastAsia"/>
              </w:rPr>
              <w:t>3,143.73</w:t>
            </w:r>
          </w:p>
        </w:tc>
      </w:tr>
      <w:tr w14:paraId="3FBF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7ABA9">
            <w:r>
              <w:rPr>
                <w:rFonts w:hint="eastAsia"/>
              </w:rPr>
              <w:t>8.其他费用</w:t>
            </w:r>
          </w:p>
        </w:tc>
        <w:tc>
          <w:tcPr>
            <w:tcW w:w="1262" w:type="dxa"/>
            <w:vAlign w:val="center"/>
          </w:tcPr>
          <w:p w14:paraId="47A7EE08">
            <w:r>
              <w:rPr>
                <w:rFonts w:hint="eastAsia"/>
              </w:rPr>
              <w:t>7.4.7.18</w:t>
            </w:r>
          </w:p>
        </w:tc>
        <w:tc>
          <w:tcPr>
            <w:tcW w:w="2289" w:type="dxa"/>
            <w:vAlign w:val="center"/>
          </w:tcPr>
          <w:p w14:paraId="7459FCA5">
            <w:pPr>
              <w:jc w:val="right"/>
            </w:pPr>
            <w:r>
              <w:rPr>
                <w:rFonts w:hint="eastAsia"/>
              </w:rPr>
              <w:t>143,357.18</w:t>
            </w:r>
          </w:p>
        </w:tc>
        <w:tc>
          <w:tcPr>
            <w:tcW w:w="2295" w:type="dxa"/>
            <w:vAlign w:val="center"/>
          </w:tcPr>
          <w:p w14:paraId="534270B9">
            <w:pPr>
              <w:jc w:val="right"/>
            </w:pPr>
            <w:r>
              <w:rPr>
                <w:rFonts w:hint="eastAsia"/>
              </w:rPr>
              <w:t>106,291.04</w:t>
            </w:r>
          </w:p>
        </w:tc>
      </w:tr>
      <w:tr w14:paraId="498C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73FDF">
            <w:r>
              <w:rPr>
                <w:rFonts w:hint="eastAsia"/>
              </w:rPr>
              <w:t>三、利润总额（亏损总额以“-”号填列）</w:t>
            </w:r>
          </w:p>
        </w:tc>
        <w:tc>
          <w:tcPr>
            <w:tcW w:w="1262" w:type="dxa"/>
            <w:vAlign w:val="center"/>
          </w:tcPr>
          <w:p w14:paraId="23025CC0"/>
        </w:tc>
        <w:tc>
          <w:tcPr>
            <w:tcW w:w="2289" w:type="dxa"/>
            <w:vAlign w:val="center"/>
          </w:tcPr>
          <w:p w14:paraId="38DBBEA4">
            <w:pPr>
              <w:jc w:val="right"/>
            </w:pPr>
            <w:r>
              <w:rPr>
                <w:rFonts w:hint="eastAsia"/>
              </w:rPr>
              <w:t>8,495,516.21</w:t>
            </w:r>
          </w:p>
        </w:tc>
        <w:tc>
          <w:tcPr>
            <w:tcW w:w="2295" w:type="dxa"/>
            <w:vAlign w:val="center"/>
          </w:tcPr>
          <w:p w14:paraId="62C206B7">
            <w:pPr>
              <w:jc w:val="right"/>
            </w:pPr>
            <w:r>
              <w:rPr>
                <w:rFonts w:hint="eastAsia"/>
              </w:rPr>
              <w:t>-2,020,008.18</w:t>
            </w:r>
          </w:p>
        </w:tc>
      </w:tr>
      <w:tr w14:paraId="7C77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B6E14">
            <w:r>
              <w:rPr>
                <w:rFonts w:hint="eastAsia"/>
              </w:rPr>
              <w:t>减：所得税费用</w:t>
            </w:r>
          </w:p>
        </w:tc>
        <w:tc>
          <w:tcPr>
            <w:tcW w:w="1262" w:type="dxa"/>
            <w:vAlign w:val="center"/>
          </w:tcPr>
          <w:p w14:paraId="460DCAE7"/>
        </w:tc>
        <w:tc>
          <w:tcPr>
            <w:tcW w:w="2289" w:type="dxa"/>
            <w:vAlign w:val="center"/>
          </w:tcPr>
          <w:p w14:paraId="530AECE4">
            <w:pPr>
              <w:jc w:val="right"/>
            </w:pPr>
            <w:r>
              <w:rPr>
                <w:rFonts w:hint="eastAsia"/>
              </w:rPr>
              <w:t>-</w:t>
            </w:r>
          </w:p>
        </w:tc>
        <w:tc>
          <w:tcPr>
            <w:tcW w:w="2295" w:type="dxa"/>
            <w:vAlign w:val="center"/>
          </w:tcPr>
          <w:p w14:paraId="092898DD">
            <w:pPr>
              <w:jc w:val="right"/>
            </w:pPr>
            <w:r>
              <w:rPr>
                <w:rFonts w:hint="eastAsia"/>
              </w:rPr>
              <w:t>-</w:t>
            </w:r>
          </w:p>
        </w:tc>
      </w:tr>
      <w:tr w14:paraId="3A36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60093">
            <w:r>
              <w:rPr>
                <w:rFonts w:hint="eastAsia"/>
              </w:rPr>
              <w:t>四、净利润（净亏损以“-”号填列）</w:t>
            </w:r>
          </w:p>
        </w:tc>
        <w:tc>
          <w:tcPr>
            <w:tcW w:w="1262" w:type="dxa"/>
            <w:vAlign w:val="center"/>
          </w:tcPr>
          <w:p w14:paraId="26E5ABBC"/>
        </w:tc>
        <w:tc>
          <w:tcPr>
            <w:tcW w:w="2289" w:type="dxa"/>
            <w:vAlign w:val="center"/>
          </w:tcPr>
          <w:p w14:paraId="681C53DB">
            <w:pPr>
              <w:jc w:val="right"/>
            </w:pPr>
            <w:r>
              <w:rPr>
                <w:rFonts w:hint="eastAsia"/>
              </w:rPr>
              <w:t>8,495,516.21</w:t>
            </w:r>
          </w:p>
        </w:tc>
        <w:tc>
          <w:tcPr>
            <w:tcW w:w="2295" w:type="dxa"/>
            <w:vAlign w:val="center"/>
          </w:tcPr>
          <w:p w14:paraId="5ABB697E">
            <w:pPr>
              <w:jc w:val="right"/>
            </w:pPr>
            <w:r>
              <w:rPr>
                <w:rFonts w:hint="eastAsia"/>
              </w:rPr>
              <w:t>-2,020,008.18</w:t>
            </w:r>
          </w:p>
        </w:tc>
      </w:tr>
      <w:tr w14:paraId="2327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88250">
            <w:r>
              <w:rPr>
                <w:rFonts w:hint="eastAsia"/>
              </w:rPr>
              <w:t>五、其他综合收益的税后净额</w:t>
            </w:r>
          </w:p>
        </w:tc>
        <w:tc>
          <w:tcPr>
            <w:tcW w:w="1262" w:type="dxa"/>
            <w:vAlign w:val="center"/>
          </w:tcPr>
          <w:p w14:paraId="3A1C72F0"/>
        </w:tc>
        <w:tc>
          <w:tcPr>
            <w:tcW w:w="2289" w:type="dxa"/>
            <w:vAlign w:val="center"/>
          </w:tcPr>
          <w:p w14:paraId="760F1B00">
            <w:pPr>
              <w:jc w:val="right"/>
            </w:pPr>
            <w:r>
              <w:rPr>
                <w:rFonts w:hint="eastAsia"/>
              </w:rPr>
              <w:t>-</w:t>
            </w:r>
          </w:p>
        </w:tc>
        <w:tc>
          <w:tcPr>
            <w:tcW w:w="2295" w:type="dxa"/>
            <w:vAlign w:val="center"/>
          </w:tcPr>
          <w:p w14:paraId="1C519EB3">
            <w:pPr>
              <w:jc w:val="right"/>
            </w:pPr>
            <w:r>
              <w:rPr>
                <w:rFonts w:hint="eastAsia"/>
              </w:rPr>
              <w:t>-</w:t>
            </w:r>
          </w:p>
        </w:tc>
      </w:tr>
      <w:tr w14:paraId="722E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E4891">
            <w:r>
              <w:rPr>
                <w:rFonts w:hint="eastAsia"/>
              </w:rPr>
              <w:t>六、综合收益总额</w:t>
            </w:r>
          </w:p>
        </w:tc>
        <w:tc>
          <w:tcPr>
            <w:tcW w:w="1262" w:type="dxa"/>
            <w:vAlign w:val="center"/>
          </w:tcPr>
          <w:p w14:paraId="0301ED7C"/>
        </w:tc>
        <w:tc>
          <w:tcPr>
            <w:tcW w:w="2289" w:type="dxa"/>
            <w:vAlign w:val="center"/>
          </w:tcPr>
          <w:p w14:paraId="04E2B0A7">
            <w:pPr>
              <w:jc w:val="right"/>
            </w:pPr>
            <w:r>
              <w:rPr>
                <w:rFonts w:hint="eastAsia"/>
              </w:rPr>
              <w:t>8,495,516.21</w:t>
            </w:r>
          </w:p>
        </w:tc>
        <w:tc>
          <w:tcPr>
            <w:tcW w:w="2295" w:type="dxa"/>
            <w:vAlign w:val="center"/>
          </w:tcPr>
          <w:p w14:paraId="5BAFCEDC">
            <w:pPr>
              <w:jc w:val="right"/>
            </w:pPr>
            <w:r>
              <w:rPr>
                <w:rFonts w:hint="eastAsia"/>
              </w:rPr>
              <w:t>-2,020,008.18</w:t>
            </w:r>
          </w:p>
        </w:tc>
      </w:tr>
    </w:tbl>
    <w:p w14:paraId="7E390927">
      <w:pPr>
        <w:pStyle w:val="23"/>
      </w:pPr>
      <w:bookmarkStart w:id="47" w:name="_Toc7109"/>
      <w:r>
        <w:t>净资产变动表</w:t>
      </w:r>
      <w:bookmarkEnd w:id="47"/>
    </w:p>
    <w:p w14:paraId="01C706A0">
      <w:pPr>
        <w:pStyle w:val="18"/>
        <w:rPr>
          <w:rFonts w:hint="eastAsia"/>
        </w:rPr>
      </w:pPr>
      <w:r>
        <w:rPr>
          <w:rFonts w:hint="eastAsia"/>
        </w:rPr>
        <w:t>会计主体：南方安颐混合型证券投资基金</w:t>
      </w:r>
    </w:p>
    <w:p w14:paraId="1808F21B">
      <w:pPr>
        <w:pStyle w:val="18"/>
        <w:rPr>
          <w:rFonts w:hint="eastAsia"/>
        </w:rPr>
      </w:pPr>
      <w:r>
        <w:rPr>
          <w:rFonts w:hint="eastAsia"/>
        </w:rPr>
        <w:t>本报告期：2025年1月1日至2025年12月31日</w:t>
      </w:r>
    </w:p>
    <w:p w14:paraId="42EBA99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C4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3AADEA">
            <w:r>
              <w:rPr>
                <w:rFonts w:hint="eastAsia"/>
              </w:rPr>
              <w:t>项目</w:t>
            </w:r>
          </w:p>
        </w:tc>
        <w:tc>
          <w:tcPr>
            <w:tcW w:w="1661" w:type="dxa"/>
            <w:gridSpan w:val="4"/>
            <w:vAlign w:val="center"/>
          </w:tcPr>
          <w:p w14:paraId="0CCF1B5A">
            <w:r>
              <w:rPr>
                <w:rFonts w:hint="eastAsia"/>
              </w:rPr>
              <w:t>本期2025年1月1日至2025年12月31日</w:t>
            </w:r>
          </w:p>
        </w:tc>
      </w:tr>
      <w:tr w14:paraId="0922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FE5AFD"/>
        </w:tc>
        <w:tc>
          <w:tcPr>
            <w:tcW w:w="1661" w:type="dxa"/>
            <w:vAlign w:val="center"/>
          </w:tcPr>
          <w:p w14:paraId="17A35DBC">
            <w:r>
              <w:rPr>
                <w:rFonts w:hint="eastAsia"/>
              </w:rPr>
              <w:t>实收基金</w:t>
            </w:r>
          </w:p>
        </w:tc>
        <w:tc>
          <w:tcPr>
            <w:tcW w:w="1661" w:type="dxa"/>
            <w:vAlign w:val="center"/>
          </w:tcPr>
          <w:p w14:paraId="5DD6F278">
            <w:r>
              <w:rPr>
                <w:rFonts w:hint="eastAsia"/>
              </w:rPr>
              <w:t>其他综合收益</w:t>
            </w:r>
          </w:p>
        </w:tc>
        <w:tc>
          <w:tcPr>
            <w:tcW w:w="1661" w:type="dxa"/>
            <w:vAlign w:val="center"/>
          </w:tcPr>
          <w:p w14:paraId="2620A61F">
            <w:r>
              <w:rPr>
                <w:rFonts w:hint="eastAsia"/>
              </w:rPr>
              <w:t>未分配利润</w:t>
            </w:r>
          </w:p>
        </w:tc>
        <w:tc>
          <w:tcPr>
            <w:tcW w:w="1661" w:type="dxa"/>
            <w:vAlign w:val="center"/>
          </w:tcPr>
          <w:p w14:paraId="13FF955A">
            <w:r>
              <w:rPr>
                <w:rFonts w:hint="eastAsia"/>
              </w:rPr>
              <w:t>净资产合计</w:t>
            </w:r>
          </w:p>
        </w:tc>
      </w:tr>
      <w:tr w14:paraId="4260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80FA9">
            <w:r>
              <w:rPr>
                <w:rFonts w:hint="eastAsia"/>
              </w:rPr>
              <w:t>一、上期期末净资产</w:t>
            </w:r>
          </w:p>
        </w:tc>
        <w:tc>
          <w:tcPr>
            <w:tcW w:w="1661" w:type="dxa"/>
            <w:vAlign w:val="center"/>
          </w:tcPr>
          <w:p w14:paraId="54B79650">
            <w:pPr>
              <w:jc w:val="right"/>
            </w:pPr>
            <w:r>
              <w:rPr>
                <w:rFonts w:hint="eastAsia"/>
              </w:rPr>
              <w:t>48,435,898.17</w:t>
            </w:r>
          </w:p>
        </w:tc>
        <w:tc>
          <w:tcPr>
            <w:tcW w:w="1661" w:type="dxa"/>
            <w:vAlign w:val="center"/>
          </w:tcPr>
          <w:p w14:paraId="32CA2189">
            <w:pPr>
              <w:jc w:val="right"/>
            </w:pPr>
            <w:r>
              <w:rPr>
                <w:rFonts w:hint="eastAsia"/>
              </w:rPr>
              <w:t>-</w:t>
            </w:r>
          </w:p>
        </w:tc>
        <w:tc>
          <w:tcPr>
            <w:tcW w:w="1661" w:type="dxa"/>
            <w:vAlign w:val="center"/>
          </w:tcPr>
          <w:p w14:paraId="71E521BC">
            <w:pPr>
              <w:jc w:val="right"/>
            </w:pPr>
            <w:r>
              <w:rPr>
                <w:rFonts w:hint="eastAsia"/>
              </w:rPr>
              <w:t>3,627,468.49</w:t>
            </w:r>
          </w:p>
        </w:tc>
        <w:tc>
          <w:tcPr>
            <w:tcW w:w="1661" w:type="dxa"/>
            <w:vAlign w:val="center"/>
          </w:tcPr>
          <w:p w14:paraId="62DAB560">
            <w:pPr>
              <w:jc w:val="right"/>
            </w:pPr>
            <w:r>
              <w:rPr>
                <w:rFonts w:hint="eastAsia"/>
              </w:rPr>
              <w:t>52,063,366.66</w:t>
            </w:r>
          </w:p>
        </w:tc>
      </w:tr>
      <w:tr w14:paraId="6D6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BB750">
            <w:r>
              <w:rPr>
                <w:rFonts w:hint="eastAsia"/>
              </w:rPr>
              <w:t>加：会计政策变更</w:t>
            </w:r>
          </w:p>
        </w:tc>
        <w:tc>
          <w:tcPr>
            <w:tcW w:w="1661" w:type="dxa"/>
            <w:vAlign w:val="center"/>
          </w:tcPr>
          <w:p w14:paraId="4981CBB4">
            <w:pPr>
              <w:jc w:val="right"/>
            </w:pPr>
            <w:r>
              <w:rPr>
                <w:rFonts w:hint="eastAsia"/>
              </w:rPr>
              <w:t>-</w:t>
            </w:r>
          </w:p>
        </w:tc>
        <w:tc>
          <w:tcPr>
            <w:tcW w:w="1661" w:type="dxa"/>
            <w:vAlign w:val="center"/>
          </w:tcPr>
          <w:p w14:paraId="4A0A3D7C">
            <w:pPr>
              <w:jc w:val="right"/>
            </w:pPr>
            <w:r>
              <w:rPr>
                <w:rFonts w:hint="eastAsia"/>
              </w:rPr>
              <w:t>-</w:t>
            </w:r>
          </w:p>
        </w:tc>
        <w:tc>
          <w:tcPr>
            <w:tcW w:w="1661" w:type="dxa"/>
            <w:vAlign w:val="center"/>
          </w:tcPr>
          <w:p w14:paraId="6EC4AF2D">
            <w:pPr>
              <w:jc w:val="right"/>
            </w:pPr>
            <w:r>
              <w:rPr>
                <w:rFonts w:hint="eastAsia"/>
              </w:rPr>
              <w:t>-</w:t>
            </w:r>
          </w:p>
        </w:tc>
        <w:tc>
          <w:tcPr>
            <w:tcW w:w="1661" w:type="dxa"/>
            <w:vAlign w:val="center"/>
          </w:tcPr>
          <w:p w14:paraId="78A96F72">
            <w:pPr>
              <w:jc w:val="right"/>
            </w:pPr>
            <w:r>
              <w:rPr>
                <w:rFonts w:hint="eastAsia"/>
              </w:rPr>
              <w:t>-</w:t>
            </w:r>
          </w:p>
        </w:tc>
      </w:tr>
      <w:tr w14:paraId="76EFA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39DC94">
            <w:r>
              <w:rPr>
                <w:rFonts w:hint="eastAsia"/>
              </w:rPr>
              <w:t xml:space="preserve">    前期差错更正</w:t>
            </w:r>
          </w:p>
        </w:tc>
        <w:tc>
          <w:tcPr>
            <w:tcW w:w="1661" w:type="dxa"/>
            <w:vAlign w:val="center"/>
          </w:tcPr>
          <w:p w14:paraId="5D46B7EE">
            <w:pPr>
              <w:jc w:val="right"/>
            </w:pPr>
            <w:r>
              <w:rPr>
                <w:rFonts w:hint="eastAsia"/>
              </w:rPr>
              <w:t>-</w:t>
            </w:r>
          </w:p>
        </w:tc>
        <w:tc>
          <w:tcPr>
            <w:tcW w:w="1661" w:type="dxa"/>
            <w:vAlign w:val="center"/>
          </w:tcPr>
          <w:p w14:paraId="7BED49E5">
            <w:pPr>
              <w:jc w:val="right"/>
            </w:pPr>
            <w:r>
              <w:rPr>
                <w:rFonts w:hint="eastAsia"/>
              </w:rPr>
              <w:t>-</w:t>
            </w:r>
          </w:p>
        </w:tc>
        <w:tc>
          <w:tcPr>
            <w:tcW w:w="1661" w:type="dxa"/>
            <w:vAlign w:val="center"/>
          </w:tcPr>
          <w:p w14:paraId="64D318AB">
            <w:pPr>
              <w:jc w:val="right"/>
            </w:pPr>
            <w:r>
              <w:rPr>
                <w:rFonts w:hint="eastAsia"/>
              </w:rPr>
              <w:t>-</w:t>
            </w:r>
          </w:p>
        </w:tc>
        <w:tc>
          <w:tcPr>
            <w:tcW w:w="1661" w:type="dxa"/>
            <w:vAlign w:val="center"/>
          </w:tcPr>
          <w:p w14:paraId="6FF62331">
            <w:pPr>
              <w:jc w:val="right"/>
            </w:pPr>
            <w:r>
              <w:rPr>
                <w:rFonts w:hint="eastAsia"/>
              </w:rPr>
              <w:t>-</w:t>
            </w:r>
          </w:p>
        </w:tc>
      </w:tr>
      <w:tr w14:paraId="0326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C7561A">
            <w:r>
              <w:rPr>
                <w:rFonts w:hint="eastAsia"/>
              </w:rPr>
              <w:t xml:space="preserve">    其他</w:t>
            </w:r>
          </w:p>
        </w:tc>
        <w:tc>
          <w:tcPr>
            <w:tcW w:w="1661" w:type="dxa"/>
            <w:vAlign w:val="center"/>
          </w:tcPr>
          <w:p w14:paraId="140236E3">
            <w:pPr>
              <w:jc w:val="right"/>
            </w:pPr>
            <w:r>
              <w:rPr>
                <w:rFonts w:hint="eastAsia"/>
              </w:rPr>
              <w:t>-</w:t>
            </w:r>
          </w:p>
        </w:tc>
        <w:tc>
          <w:tcPr>
            <w:tcW w:w="1661" w:type="dxa"/>
            <w:vAlign w:val="center"/>
          </w:tcPr>
          <w:p w14:paraId="11E39419">
            <w:pPr>
              <w:jc w:val="right"/>
            </w:pPr>
            <w:r>
              <w:rPr>
                <w:rFonts w:hint="eastAsia"/>
              </w:rPr>
              <w:t>-</w:t>
            </w:r>
          </w:p>
        </w:tc>
        <w:tc>
          <w:tcPr>
            <w:tcW w:w="1661" w:type="dxa"/>
            <w:vAlign w:val="center"/>
          </w:tcPr>
          <w:p w14:paraId="048EF35B">
            <w:pPr>
              <w:jc w:val="right"/>
            </w:pPr>
            <w:r>
              <w:rPr>
                <w:rFonts w:hint="eastAsia"/>
              </w:rPr>
              <w:t>-</w:t>
            </w:r>
          </w:p>
        </w:tc>
        <w:tc>
          <w:tcPr>
            <w:tcW w:w="1661" w:type="dxa"/>
            <w:vAlign w:val="center"/>
          </w:tcPr>
          <w:p w14:paraId="5C5B0C94">
            <w:pPr>
              <w:jc w:val="right"/>
            </w:pPr>
            <w:r>
              <w:rPr>
                <w:rFonts w:hint="eastAsia"/>
              </w:rPr>
              <w:t>-</w:t>
            </w:r>
          </w:p>
        </w:tc>
      </w:tr>
      <w:tr w14:paraId="61A8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85D5A5">
            <w:r>
              <w:rPr>
                <w:rFonts w:hint="eastAsia"/>
              </w:rPr>
              <w:t>二、本期期初净资产</w:t>
            </w:r>
          </w:p>
        </w:tc>
        <w:tc>
          <w:tcPr>
            <w:tcW w:w="1661" w:type="dxa"/>
            <w:vAlign w:val="center"/>
          </w:tcPr>
          <w:p w14:paraId="25428244">
            <w:pPr>
              <w:jc w:val="right"/>
            </w:pPr>
            <w:r>
              <w:rPr>
                <w:rFonts w:hint="eastAsia"/>
              </w:rPr>
              <w:t>48,435,898.17</w:t>
            </w:r>
          </w:p>
        </w:tc>
        <w:tc>
          <w:tcPr>
            <w:tcW w:w="1661" w:type="dxa"/>
            <w:vAlign w:val="center"/>
          </w:tcPr>
          <w:p w14:paraId="5425815D">
            <w:pPr>
              <w:jc w:val="right"/>
            </w:pPr>
            <w:r>
              <w:rPr>
                <w:rFonts w:hint="eastAsia"/>
              </w:rPr>
              <w:t>-</w:t>
            </w:r>
          </w:p>
        </w:tc>
        <w:tc>
          <w:tcPr>
            <w:tcW w:w="1661" w:type="dxa"/>
            <w:vAlign w:val="center"/>
          </w:tcPr>
          <w:p w14:paraId="64E2E44F">
            <w:pPr>
              <w:jc w:val="right"/>
            </w:pPr>
            <w:r>
              <w:rPr>
                <w:rFonts w:hint="eastAsia"/>
              </w:rPr>
              <w:t>3,627,468.49</w:t>
            </w:r>
          </w:p>
        </w:tc>
        <w:tc>
          <w:tcPr>
            <w:tcW w:w="1661" w:type="dxa"/>
            <w:vAlign w:val="center"/>
          </w:tcPr>
          <w:p w14:paraId="44C9E18D">
            <w:pPr>
              <w:jc w:val="right"/>
            </w:pPr>
            <w:r>
              <w:rPr>
                <w:rFonts w:hint="eastAsia"/>
              </w:rPr>
              <w:t>52,063,366.66</w:t>
            </w:r>
          </w:p>
        </w:tc>
      </w:tr>
      <w:tr w14:paraId="063D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69331D">
            <w:r>
              <w:rPr>
                <w:rFonts w:hint="eastAsia"/>
              </w:rPr>
              <w:t>三、本期增减变动额（减少以“-”号填列）</w:t>
            </w:r>
          </w:p>
        </w:tc>
        <w:tc>
          <w:tcPr>
            <w:tcW w:w="1661" w:type="dxa"/>
            <w:vAlign w:val="center"/>
          </w:tcPr>
          <w:p w14:paraId="2FC4249B">
            <w:pPr>
              <w:jc w:val="right"/>
            </w:pPr>
            <w:r>
              <w:rPr>
                <w:rFonts w:hint="eastAsia"/>
              </w:rPr>
              <w:t>10,398,172.11</w:t>
            </w:r>
          </w:p>
        </w:tc>
        <w:tc>
          <w:tcPr>
            <w:tcW w:w="1661" w:type="dxa"/>
            <w:vAlign w:val="center"/>
          </w:tcPr>
          <w:p w14:paraId="7431593D">
            <w:pPr>
              <w:jc w:val="right"/>
            </w:pPr>
            <w:r>
              <w:rPr>
                <w:rFonts w:hint="eastAsia"/>
              </w:rPr>
              <w:t>-</w:t>
            </w:r>
          </w:p>
        </w:tc>
        <w:tc>
          <w:tcPr>
            <w:tcW w:w="1661" w:type="dxa"/>
            <w:vAlign w:val="center"/>
          </w:tcPr>
          <w:p w14:paraId="5A7BDB7F">
            <w:pPr>
              <w:jc w:val="right"/>
            </w:pPr>
            <w:r>
              <w:rPr>
                <w:rFonts w:hint="eastAsia"/>
              </w:rPr>
              <w:t>11,090,508.07</w:t>
            </w:r>
          </w:p>
        </w:tc>
        <w:tc>
          <w:tcPr>
            <w:tcW w:w="1661" w:type="dxa"/>
            <w:vAlign w:val="center"/>
          </w:tcPr>
          <w:p w14:paraId="03DD545E">
            <w:pPr>
              <w:jc w:val="right"/>
            </w:pPr>
            <w:r>
              <w:rPr>
                <w:rFonts w:hint="eastAsia"/>
              </w:rPr>
              <w:t>21,488,680.18</w:t>
            </w:r>
          </w:p>
        </w:tc>
      </w:tr>
      <w:tr w14:paraId="22C4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7A5F28">
            <w:r>
              <w:rPr>
                <w:rFonts w:hint="eastAsia"/>
              </w:rPr>
              <w:t>（一）、综合收益总额</w:t>
            </w:r>
          </w:p>
        </w:tc>
        <w:tc>
          <w:tcPr>
            <w:tcW w:w="1661" w:type="dxa"/>
            <w:vAlign w:val="center"/>
          </w:tcPr>
          <w:p w14:paraId="6CDB71E0">
            <w:pPr>
              <w:jc w:val="right"/>
            </w:pPr>
            <w:r>
              <w:rPr>
                <w:rFonts w:hint="eastAsia"/>
              </w:rPr>
              <w:t>-</w:t>
            </w:r>
          </w:p>
        </w:tc>
        <w:tc>
          <w:tcPr>
            <w:tcW w:w="1661" w:type="dxa"/>
            <w:vAlign w:val="center"/>
          </w:tcPr>
          <w:p w14:paraId="25D5286A">
            <w:pPr>
              <w:jc w:val="right"/>
            </w:pPr>
            <w:r>
              <w:rPr>
                <w:rFonts w:hint="eastAsia"/>
              </w:rPr>
              <w:t>-</w:t>
            </w:r>
          </w:p>
        </w:tc>
        <w:tc>
          <w:tcPr>
            <w:tcW w:w="1661" w:type="dxa"/>
            <w:vAlign w:val="center"/>
          </w:tcPr>
          <w:p w14:paraId="0443B27F">
            <w:pPr>
              <w:jc w:val="right"/>
            </w:pPr>
            <w:r>
              <w:rPr>
                <w:rFonts w:hint="eastAsia"/>
              </w:rPr>
              <w:t>8,495,516.21</w:t>
            </w:r>
          </w:p>
        </w:tc>
        <w:tc>
          <w:tcPr>
            <w:tcW w:w="1661" w:type="dxa"/>
            <w:vAlign w:val="center"/>
          </w:tcPr>
          <w:p w14:paraId="1626298C">
            <w:pPr>
              <w:jc w:val="right"/>
            </w:pPr>
            <w:r>
              <w:rPr>
                <w:rFonts w:hint="eastAsia"/>
              </w:rPr>
              <w:t>8,495,516.21</w:t>
            </w:r>
          </w:p>
        </w:tc>
      </w:tr>
      <w:tr w14:paraId="70F2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B33D53">
            <w:r>
              <w:rPr>
                <w:rFonts w:hint="eastAsia"/>
              </w:rPr>
              <w:t>（二）、本期基金份额交易产生的净资产变动数（净资产减少以“-”号填列）</w:t>
            </w:r>
          </w:p>
        </w:tc>
        <w:tc>
          <w:tcPr>
            <w:tcW w:w="1661" w:type="dxa"/>
            <w:vAlign w:val="center"/>
          </w:tcPr>
          <w:p w14:paraId="124E2BAA">
            <w:pPr>
              <w:jc w:val="right"/>
            </w:pPr>
            <w:r>
              <w:rPr>
                <w:rFonts w:hint="eastAsia"/>
              </w:rPr>
              <w:t>10,398,172.11</w:t>
            </w:r>
          </w:p>
        </w:tc>
        <w:tc>
          <w:tcPr>
            <w:tcW w:w="1661" w:type="dxa"/>
            <w:vAlign w:val="center"/>
          </w:tcPr>
          <w:p w14:paraId="790571E7">
            <w:pPr>
              <w:jc w:val="right"/>
            </w:pPr>
            <w:r>
              <w:rPr>
                <w:rFonts w:hint="eastAsia"/>
              </w:rPr>
              <w:t>-</w:t>
            </w:r>
          </w:p>
        </w:tc>
        <w:tc>
          <w:tcPr>
            <w:tcW w:w="1661" w:type="dxa"/>
            <w:vAlign w:val="center"/>
          </w:tcPr>
          <w:p w14:paraId="100F8969">
            <w:pPr>
              <w:jc w:val="right"/>
            </w:pPr>
            <w:r>
              <w:rPr>
                <w:rFonts w:hint="eastAsia"/>
              </w:rPr>
              <w:t>2,594,991.86</w:t>
            </w:r>
          </w:p>
        </w:tc>
        <w:tc>
          <w:tcPr>
            <w:tcW w:w="1661" w:type="dxa"/>
            <w:vAlign w:val="center"/>
          </w:tcPr>
          <w:p w14:paraId="04DEA452">
            <w:pPr>
              <w:jc w:val="right"/>
            </w:pPr>
            <w:r>
              <w:rPr>
                <w:rFonts w:hint="eastAsia"/>
              </w:rPr>
              <w:t>12,993,163.97</w:t>
            </w:r>
          </w:p>
        </w:tc>
      </w:tr>
      <w:tr w14:paraId="69E5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7C0A0">
            <w:r>
              <w:rPr>
                <w:rFonts w:hint="eastAsia"/>
              </w:rPr>
              <w:t>其中：1.基金申购款</w:t>
            </w:r>
          </w:p>
        </w:tc>
        <w:tc>
          <w:tcPr>
            <w:tcW w:w="1661" w:type="dxa"/>
            <w:vAlign w:val="center"/>
          </w:tcPr>
          <w:p w14:paraId="5C3FE0BF">
            <w:pPr>
              <w:jc w:val="right"/>
            </w:pPr>
            <w:r>
              <w:rPr>
                <w:rFonts w:hint="eastAsia"/>
              </w:rPr>
              <w:t>39,358,247.46</w:t>
            </w:r>
          </w:p>
        </w:tc>
        <w:tc>
          <w:tcPr>
            <w:tcW w:w="1661" w:type="dxa"/>
            <w:vAlign w:val="center"/>
          </w:tcPr>
          <w:p w14:paraId="53B86625">
            <w:pPr>
              <w:jc w:val="right"/>
            </w:pPr>
            <w:r>
              <w:rPr>
                <w:rFonts w:hint="eastAsia"/>
              </w:rPr>
              <w:t>-</w:t>
            </w:r>
          </w:p>
        </w:tc>
        <w:tc>
          <w:tcPr>
            <w:tcW w:w="1661" w:type="dxa"/>
            <w:vAlign w:val="center"/>
          </w:tcPr>
          <w:p w14:paraId="098A2807">
            <w:pPr>
              <w:jc w:val="right"/>
            </w:pPr>
            <w:r>
              <w:rPr>
                <w:rFonts w:hint="eastAsia"/>
              </w:rPr>
              <w:t>6,740,607.73</w:t>
            </w:r>
          </w:p>
        </w:tc>
        <w:tc>
          <w:tcPr>
            <w:tcW w:w="1661" w:type="dxa"/>
            <w:vAlign w:val="center"/>
          </w:tcPr>
          <w:p w14:paraId="1D024482">
            <w:pPr>
              <w:jc w:val="right"/>
            </w:pPr>
            <w:r>
              <w:rPr>
                <w:rFonts w:hint="eastAsia"/>
              </w:rPr>
              <w:t>46,098,855.19</w:t>
            </w:r>
          </w:p>
        </w:tc>
      </w:tr>
      <w:tr w14:paraId="1DDD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482CC">
            <w:r>
              <w:rPr>
                <w:rFonts w:hint="eastAsia"/>
              </w:rPr>
              <w:t xml:space="preserve">      2.基金赎回款</w:t>
            </w:r>
          </w:p>
        </w:tc>
        <w:tc>
          <w:tcPr>
            <w:tcW w:w="1661" w:type="dxa"/>
            <w:vAlign w:val="center"/>
          </w:tcPr>
          <w:p w14:paraId="0CB34449">
            <w:pPr>
              <w:jc w:val="right"/>
            </w:pPr>
            <w:r>
              <w:rPr>
                <w:rFonts w:hint="eastAsia"/>
              </w:rPr>
              <w:t>-28,960,075.35</w:t>
            </w:r>
          </w:p>
        </w:tc>
        <w:tc>
          <w:tcPr>
            <w:tcW w:w="1661" w:type="dxa"/>
            <w:vAlign w:val="center"/>
          </w:tcPr>
          <w:p w14:paraId="155D5940">
            <w:pPr>
              <w:jc w:val="right"/>
            </w:pPr>
            <w:r>
              <w:rPr>
                <w:rFonts w:hint="eastAsia"/>
              </w:rPr>
              <w:t>-</w:t>
            </w:r>
          </w:p>
        </w:tc>
        <w:tc>
          <w:tcPr>
            <w:tcW w:w="1661" w:type="dxa"/>
            <w:vAlign w:val="center"/>
          </w:tcPr>
          <w:p w14:paraId="2EBAE3A0">
            <w:pPr>
              <w:jc w:val="right"/>
            </w:pPr>
            <w:r>
              <w:rPr>
                <w:rFonts w:hint="eastAsia"/>
              </w:rPr>
              <w:t>-4,145,615.87</w:t>
            </w:r>
          </w:p>
        </w:tc>
        <w:tc>
          <w:tcPr>
            <w:tcW w:w="1661" w:type="dxa"/>
            <w:vAlign w:val="center"/>
          </w:tcPr>
          <w:p w14:paraId="40327453">
            <w:pPr>
              <w:jc w:val="right"/>
            </w:pPr>
            <w:r>
              <w:rPr>
                <w:rFonts w:hint="eastAsia"/>
              </w:rPr>
              <w:t>-33,105,691.22</w:t>
            </w:r>
          </w:p>
        </w:tc>
      </w:tr>
      <w:tr w14:paraId="4EBC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7FE74A">
            <w:r>
              <w:rPr>
                <w:rFonts w:hint="eastAsia"/>
              </w:rPr>
              <w:t>（三）、本期向基金份额持有人分配利润产生的净资产变动（净资产减少以“-”号填列）</w:t>
            </w:r>
          </w:p>
        </w:tc>
        <w:tc>
          <w:tcPr>
            <w:tcW w:w="1661" w:type="dxa"/>
            <w:vAlign w:val="center"/>
          </w:tcPr>
          <w:p w14:paraId="62F5E67C">
            <w:pPr>
              <w:jc w:val="right"/>
            </w:pPr>
            <w:r>
              <w:rPr>
                <w:rFonts w:hint="eastAsia"/>
              </w:rPr>
              <w:t>-</w:t>
            </w:r>
          </w:p>
        </w:tc>
        <w:tc>
          <w:tcPr>
            <w:tcW w:w="1661" w:type="dxa"/>
            <w:vAlign w:val="center"/>
          </w:tcPr>
          <w:p w14:paraId="548A4A11">
            <w:pPr>
              <w:jc w:val="right"/>
            </w:pPr>
            <w:r>
              <w:rPr>
                <w:rFonts w:hint="eastAsia"/>
              </w:rPr>
              <w:t>-</w:t>
            </w:r>
          </w:p>
        </w:tc>
        <w:tc>
          <w:tcPr>
            <w:tcW w:w="1661" w:type="dxa"/>
            <w:vAlign w:val="center"/>
          </w:tcPr>
          <w:p w14:paraId="7D45936C">
            <w:pPr>
              <w:jc w:val="right"/>
            </w:pPr>
            <w:r>
              <w:rPr>
                <w:rFonts w:hint="eastAsia"/>
              </w:rPr>
              <w:t>-</w:t>
            </w:r>
          </w:p>
        </w:tc>
        <w:tc>
          <w:tcPr>
            <w:tcW w:w="1661" w:type="dxa"/>
            <w:vAlign w:val="center"/>
          </w:tcPr>
          <w:p w14:paraId="7C65CE6A">
            <w:pPr>
              <w:jc w:val="right"/>
            </w:pPr>
            <w:r>
              <w:rPr>
                <w:rFonts w:hint="eastAsia"/>
              </w:rPr>
              <w:t>-</w:t>
            </w:r>
          </w:p>
        </w:tc>
      </w:tr>
      <w:tr w14:paraId="626F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CEAAAA">
            <w:r>
              <w:rPr>
                <w:rFonts w:hint="eastAsia"/>
              </w:rPr>
              <w:t>（四）、其他综合收益结转留存收益</w:t>
            </w:r>
          </w:p>
        </w:tc>
        <w:tc>
          <w:tcPr>
            <w:tcW w:w="1661" w:type="dxa"/>
            <w:vAlign w:val="center"/>
          </w:tcPr>
          <w:p w14:paraId="355CEC1A">
            <w:pPr>
              <w:jc w:val="right"/>
            </w:pPr>
            <w:r>
              <w:rPr>
                <w:rFonts w:hint="eastAsia"/>
              </w:rPr>
              <w:t>-</w:t>
            </w:r>
          </w:p>
        </w:tc>
        <w:tc>
          <w:tcPr>
            <w:tcW w:w="1661" w:type="dxa"/>
            <w:vAlign w:val="center"/>
          </w:tcPr>
          <w:p w14:paraId="6A36A670">
            <w:pPr>
              <w:jc w:val="right"/>
            </w:pPr>
            <w:r>
              <w:rPr>
                <w:rFonts w:hint="eastAsia"/>
              </w:rPr>
              <w:t>-</w:t>
            </w:r>
          </w:p>
        </w:tc>
        <w:tc>
          <w:tcPr>
            <w:tcW w:w="1661" w:type="dxa"/>
            <w:vAlign w:val="center"/>
          </w:tcPr>
          <w:p w14:paraId="09BB8B3F">
            <w:pPr>
              <w:jc w:val="right"/>
            </w:pPr>
            <w:r>
              <w:rPr>
                <w:rFonts w:hint="eastAsia"/>
              </w:rPr>
              <w:t>-</w:t>
            </w:r>
          </w:p>
        </w:tc>
        <w:tc>
          <w:tcPr>
            <w:tcW w:w="1661" w:type="dxa"/>
            <w:vAlign w:val="center"/>
          </w:tcPr>
          <w:p w14:paraId="162F69DC">
            <w:pPr>
              <w:jc w:val="right"/>
            </w:pPr>
            <w:r>
              <w:rPr>
                <w:rFonts w:hint="eastAsia"/>
              </w:rPr>
              <w:t>-</w:t>
            </w:r>
          </w:p>
        </w:tc>
      </w:tr>
      <w:tr w14:paraId="3F55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C6F17">
            <w:r>
              <w:rPr>
                <w:rFonts w:hint="eastAsia"/>
              </w:rPr>
              <w:t>四、本期期末净资产</w:t>
            </w:r>
          </w:p>
        </w:tc>
        <w:tc>
          <w:tcPr>
            <w:tcW w:w="1661" w:type="dxa"/>
            <w:vAlign w:val="center"/>
          </w:tcPr>
          <w:p w14:paraId="095EE062">
            <w:pPr>
              <w:jc w:val="right"/>
            </w:pPr>
            <w:r>
              <w:rPr>
                <w:rFonts w:hint="eastAsia"/>
              </w:rPr>
              <w:t>58,834,070.28</w:t>
            </w:r>
          </w:p>
        </w:tc>
        <w:tc>
          <w:tcPr>
            <w:tcW w:w="1661" w:type="dxa"/>
            <w:vAlign w:val="center"/>
          </w:tcPr>
          <w:p w14:paraId="2488D5B8">
            <w:pPr>
              <w:jc w:val="right"/>
            </w:pPr>
            <w:r>
              <w:rPr>
                <w:rFonts w:hint="eastAsia"/>
              </w:rPr>
              <w:t>-</w:t>
            </w:r>
          </w:p>
        </w:tc>
        <w:tc>
          <w:tcPr>
            <w:tcW w:w="1661" w:type="dxa"/>
            <w:vAlign w:val="center"/>
          </w:tcPr>
          <w:p w14:paraId="34CB1342">
            <w:pPr>
              <w:jc w:val="right"/>
            </w:pPr>
            <w:r>
              <w:rPr>
                <w:rFonts w:hint="eastAsia"/>
              </w:rPr>
              <w:t>14,717,976.56</w:t>
            </w:r>
          </w:p>
        </w:tc>
        <w:tc>
          <w:tcPr>
            <w:tcW w:w="1661" w:type="dxa"/>
            <w:vAlign w:val="center"/>
          </w:tcPr>
          <w:p w14:paraId="51722944">
            <w:pPr>
              <w:jc w:val="right"/>
            </w:pPr>
            <w:r>
              <w:rPr>
                <w:rFonts w:hint="eastAsia"/>
              </w:rPr>
              <w:t>73,552,046.84</w:t>
            </w:r>
          </w:p>
        </w:tc>
      </w:tr>
      <w:tr w14:paraId="24B8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A3E555">
            <w:r>
              <w:rPr>
                <w:rFonts w:hint="eastAsia"/>
              </w:rPr>
              <w:t>项目</w:t>
            </w:r>
          </w:p>
        </w:tc>
        <w:tc>
          <w:tcPr>
            <w:tcW w:w="1661" w:type="dxa"/>
            <w:gridSpan w:val="4"/>
            <w:vAlign w:val="center"/>
          </w:tcPr>
          <w:p w14:paraId="170BB1EC">
            <w:r>
              <w:rPr>
                <w:rFonts w:hint="eastAsia"/>
              </w:rPr>
              <w:t>上年度可比期间2024年1月1日至2024年12月31日</w:t>
            </w:r>
          </w:p>
        </w:tc>
      </w:tr>
      <w:tr w14:paraId="73B2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DCBC54"/>
        </w:tc>
        <w:tc>
          <w:tcPr>
            <w:tcW w:w="1661" w:type="dxa"/>
            <w:vAlign w:val="center"/>
          </w:tcPr>
          <w:p w14:paraId="539DA9BE">
            <w:r>
              <w:rPr>
                <w:rFonts w:hint="eastAsia"/>
              </w:rPr>
              <w:t>实收基金</w:t>
            </w:r>
          </w:p>
        </w:tc>
        <w:tc>
          <w:tcPr>
            <w:tcW w:w="1661" w:type="dxa"/>
            <w:vAlign w:val="center"/>
          </w:tcPr>
          <w:p w14:paraId="71FCCA19">
            <w:r>
              <w:rPr>
                <w:rFonts w:hint="eastAsia"/>
              </w:rPr>
              <w:t>其他综合收益</w:t>
            </w:r>
          </w:p>
        </w:tc>
        <w:tc>
          <w:tcPr>
            <w:tcW w:w="1661" w:type="dxa"/>
            <w:vAlign w:val="center"/>
          </w:tcPr>
          <w:p w14:paraId="11E2C5D1">
            <w:r>
              <w:rPr>
                <w:rFonts w:hint="eastAsia"/>
              </w:rPr>
              <w:t>未分配利润</w:t>
            </w:r>
          </w:p>
        </w:tc>
        <w:tc>
          <w:tcPr>
            <w:tcW w:w="1661" w:type="dxa"/>
            <w:vAlign w:val="center"/>
          </w:tcPr>
          <w:p w14:paraId="15CFABDF">
            <w:r>
              <w:rPr>
                <w:rFonts w:hint="eastAsia"/>
              </w:rPr>
              <w:t>净资产合计</w:t>
            </w:r>
          </w:p>
        </w:tc>
      </w:tr>
      <w:tr w14:paraId="6B18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777C1">
            <w:r>
              <w:rPr>
                <w:rFonts w:hint="eastAsia"/>
              </w:rPr>
              <w:t>一、上期期末净资产</w:t>
            </w:r>
          </w:p>
        </w:tc>
        <w:tc>
          <w:tcPr>
            <w:tcW w:w="1661" w:type="dxa"/>
            <w:vAlign w:val="center"/>
          </w:tcPr>
          <w:p w14:paraId="67902EFC">
            <w:pPr>
              <w:jc w:val="right"/>
            </w:pPr>
            <w:r>
              <w:rPr>
                <w:rFonts w:hint="eastAsia"/>
              </w:rPr>
              <w:t>99,047,194.27</w:t>
            </w:r>
          </w:p>
        </w:tc>
        <w:tc>
          <w:tcPr>
            <w:tcW w:w="1661" w:type="dxa"/>
            <w:vAlign w:val="center"/>
          </w:tcPr>
          <w:p w14:paraId="72120456">
            <w:pPr>
              <w:jc w:val="right"/>
            </w:pPr>
            <w:r>
              <w:rPr>
                <w:rFonts w:hint="eastAsia"/>
              </w:rPr>
              <w:t>-</w:t>
            </w:r>
          </w:p>
        </w:tc>
        <w:tc>
          <w:tcPr>
            <w:tcW w:w="1661" w:type="dxa"/>
            <w:vAlign w:val="center"/>
          </w:tcPr>
          <w:p w14:paraId="2990043D">
            <w:pPr>
              <w:jc w:val="right"/>
            </w:pPr>
            <w:r>
              <w:rPr>
                <w:rFonts w:hint="eastAsia"/>
              </w:rPr>
              <w:t>6,416,111.87</w:t>
            </w:r>
          </w:p>
        </w:tc>
        <w:tc>
          <w:tcPr>
            <w:tcW w:w="1661" w:type="dxa"/>
            <w:vAlign w:val="center"/>
          </w:tcPr>
          <w:p w14:paraId="725EED25">
            <w:pPr>
              <w:jc w:val="right"/>
            </w:pPr>
            <w:r>
              <w:rPr>
                <w:rFonts w:hint="eastAsia"/>
              </w:rPr>
              <w:t>105,463,306.14</w:t>
            </w:r>
          </w:p>
        </w:tc>
      </w:tr>
      <w:tr w14:paraId="4A5C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ACB6D4">
            <w:r>
              <w:rPr>
                <w:rFonts w:hint="eastAsia"/>
              </w:rPr>
              <w:t>加：会计政策变更</w:t>
            </w:r>
          </w:p>
        </w:tc>
        <w:tc>
          <w:tcPr>
            <w:tcW w:w="1661" w:type="dxa"/>
            <w:vAlign w:val="center"/>
          </w:tcPr>
          <w:p w14:paraId="35E019CC">
            <w:pPr>
              <w:jc w:val="right"/>
            </w:pPr>
            <w:r>
              <w:rPr>
                <w:rFonts w:hint="eastAsia"/>
              </w:rPr>
              <w:t>-</w:t>
            </w:r>
          </w:p>
        </w:tc>
        <w:tc>
          <w:tcPr>
            <w:tcW w:w="1661" w:type="dxa"/>
            <w:vAlign w:val="center"/>
          </w:tcPr>
          <w:p w14:paraId="4A9ACA30">
            <w:pPr>
              <w:jc w:val="right"/>
            </w:pPr>
            <w:r>
              <w:rPr>
                <w:rFonts w:hint="eastAsia"/>
              </w:rPr>
              <w:t>-</w:t>
            </w:r>
          </w:p>
        </w:tc>
        <w:tc>
          <w:tcPr>
            <w:tcW w:w="1661" w:type="dxa"/>
            <w:vAlign w:val="center"/>
          </w:tcPr>
          <w:p w14:paraId="08C5CD05">
            <w:pPr>
              <w:jc w:val="right"/>
            </w:pPr>
            <w:r>
              <w:rPr>
                <w:rFonts w:hint="eastAsia"/>
              </w:rPr>
              <w:t>-</w:t>
            </w:r>
          </w:p>
        </w:tc>
        <w:tc>
          <w:tcPr>
            <w:tcW w:w="1661" w:type="dxa"/>
            <w:vAlign w:val="center"/>
          </w:tcPr>
          <w:p w14:paraId="68A8CE15">
            <w:pPr>
              <w:jc w:val="right"/>
            </w:pPr>
            <w:r>
              <w:rPr>
                <w:rFonts w:hint="eastAsia"/>
              </w:rPr>
              <w:t>-</w:t>
            </w:r>
          </w:p>
        </w:tc>
      </w:tr>
      <w:tr w14:paraId="24DF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87F4F">
            <w:r>
              <w:rPr>
                <w:rFonts w:hint="eastAsia"/>
              </w:rPr>
              <w:t xml:space="preserve">    前期差错更正</w:t>
            </w:r>
          </w:p>
        </w:tc>
        <w:tc>
          <w:tcPr>
            <w:tcW w:w="1661" w:type="dxa"/>
            <w:vAlign w:val="center"/>
          </w:tcPr>
          <w:p w14:paraId="5F5F67A8">
            <w:pPr>
              <w:jc w:val="right"/>
            </w:pPr>
            <w:r>
              <w:rPr>
                <w:rFonts w:hint="eastAsia"/>
              </w:rPr>
              <w:t>-</w:t>
            </w:r>
          </w:p>
        </w:tc>
        <w:tc>
          <w:tcPr>
            <w:tcW w:w="1661" w:type="dxa"/>
            <w:vAlign w:val="center"/>
          </w:tcPr>
          <w:p w14:paraId="08FB6786">
            <w:pPr>
              <w:jc w:val="right"/>
            </w:pPr>
            <w:r>
              <w:rPr>
                <w:rFonts w:hint="eastAsia"/>
              </w:rPr>
              <w:t>-</w:t>
            </w:r>
          </w:p>
        </w:tc>
        <w:tc>
          <w:tcPr>
            <w:tcW w:w="1661" w:type="dxa"/>
            <w:vAlign w:val="center"/>
          </w:tcPr>
          <w:p w14:paraId="0AA004EE">
            <w:pPr>
              <w:jc w:val="right"/>
            </w:pPr>
            <w:r>
              <w:rPr>
                <w:rFonts w:hint="eastAsia"/>
              </w:rPr>
              <w:t>-</w:t>
            </w:r>
          </w:p>
        </w:tc>
        <w:tc>
          <w:tcPr>
            <w:tcW w:w="1661" w:type="dxa"/>
            <w:vAlign w:val="center"/>
          </w:tcPr>
          <w:p w14:paraId="5C7A02AC">
            <w:pPr>
              <w:jc w:val="right"/>
            </w:pPr>
            <w:r>
              <w:rPr>
                <w:rFonts w:hint="eastAsia"/>
              </w:rPr>
              <w:t>-</w:t>
            </w:r>
          </w:p>
        </w:tc>
      </w:tr>
      <w:tr w14:paraId="42F7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23ECA">
            <w:r>
              <w:rPr>
                <w:rFonts w:hint="eastAsia"/>
              </w:rPr>
              <w:t xml:space="preserve">    其他</w:t>
            </w:r>
          </w:p>
        </w:tc>
        <w:tc>
          <w:tcPr>
            <w:tcW w:w="1661" w:type="dxa"/>
            <w:vAlign w:val="center"/>
          </w:tcPr>
          <w:p w14:paraId="0DF60969">
            <w:pPr>
              <w:jc w:val="right"/>
            </w:pPr>
            <w:r>
              <w:rPr>
                <w:rFonts w:hint="eastAsia"/>
              </w:rPr>
              <w:t>-</w:t>
            </w:r>
          </w:p>
        </w:tc>
        <w:tc>
          <w:tcPr>
            <w:tcW w:w="1661" w:type="dxa"/>
            <w:vAlign w:val="center"/>
          </w:tcPr>
          <w:p w14:paraId="73D14449">
            <w:pPr>
              <w:jc w:val="right"/>
            </w:pPr>
            <w:r>
              <w:rPr>
                <w:rFonts w:hint="eastAsia"/>
              </w:rPr>
              <w:t>-</w:t>
            </w:r>
          </w:p>
        </w:tc>
        <w:tc>
          <w:tcPr>
            <w:tcW w:w="1661" w:type="dxa"/>
            <w:vAlign w:val="center"/>
          </w:tcPr>
          <w:p w14:paraId="3D1CE6C4">
            <w:pPr>
              <w:jc w:val="right"/>
            </w:pPr>
            <w:r>
              <w:rPr>
                <w:rFonts w:hint="eastAsia"/>
              </w:rPr>
              <w:t>-</w:t>
            </w:r>
          </w:p>
        </w:tc>
        <w:tc>
          <w:tcPr>
            <w:tcW w:w="1661" w:type="dxa"/>
            <w:vAlign w:val="center"/>
          </w:tcPr>
          <w:p w14:paraId="754E8B67">
            <w:pPr>
              <w:jc w:val="right"/>
            </w:pPr>
            <w:r>
              <w:rPr>
                <w:rFonts w:hint="eastAsia"/>
              </w:rPr>
              <w:t>-</w:t>
            </w:r>
          </w:p>
        </w:tc>
      </w:tr>
      <w:tr w14:paraId="7E88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1D1E5">
            <w:r>
              <w:rPr>
                <w:rFonts w:hint="eastAsia"/>
              </w:rPr>
              <w:t>二、本期期初净资产</w:t>
            </w:r>
          </w:p>
        </w:tc>
        <w:tc>
          <w:tcPr>
            <w:tcW w:w="1661" w:type="dxa"/>
            <w:vAlign w:val="center"/>
          </w:tcPr>
          <w:p w14:paraId="068D7486">
            <w:pPr>
              <w:jc w:val="right"/>
            </w:pPr>
            <w:r>
              <w:rPr>
                <w:rFonts w:hint="eastAsia"/>
              </w:rPr>
              <w:t>99,047,194.27</w:t>
            </w:r>
          </w:p>
        </w:tc>
        <w:tc>
          <w:tcPr>
            <w:tcW w:w="1661" w:type="dxa"/>
            <w:vAlign w:val="center"/>
          </w:tcPr>
          <w:p w14:paraId="45F6357A">
            <w:pPr>
              <w:jc w:val="right"/>
            </w:pPr>
            <w:r>
              <w:rPr>
                <w:rFonts w:hint="eastAsia"/>
              </w:rPr>
              <w:t>-</w:t>
            </w:r>
          </w:p>
        </w:tc>
        <w:tc>
          <w:tcPr>
            <w:tcW w:w="1661" w:type="dxa"/>
            <w:vAlign w:val="center"/>
          </w:tcPr>
          <w:p w14:paraId="34F1CB45">
            <w:pPr>
              <w:jc w:val="right"/>
            </w:pPr>
            <w:r>
              <w:rPr>
                <w:rFonts w:hint="eastAsia"/>
              </w:rPr>
              <w:t>6,416,111.87</w:t>
            </w:r>
          </w:p>
        </w:tc>
        <w:tc>
          <w:tcPr>
            <w:tcW w:w="1661" w:type="dxa"/>
            <w:vAlign w:val="center"/>
          </w:tcPr>
          <w:p w14:paraId="6D35CCE3">
            <w:pPr>
              <w:jc w:val="right"/>
            </w:pPr>
            <w:r>
              <w:rPr>
                <w:rFonts w:hint="eastAsia"/>
              </w:rPr>
              <w:t>105,463,306.14</w:t>
            </w:r>
          </w:p>
        </w:tc>
      </w:tr>
      <w:tr w14:paraId="011E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90540">
            <w:r>
              <w:rPr>
                <w:rFonts w:hint="eastAsia"/>
              </w:rPr>
              <w:t>三、本期增减变动额（减少以“-”号填列）</w:t>
            </w:r>
          </w:p>
        </w:tc>
        <w:tc>
          <w:tcPr>
            <w:tcW w:w="1661" w:type="dxa"/>
            <w:vAlign w:val="center"/>
          </w:tcPr>
          <w:p w14:paraId="1DA40ED8">
            <w:pPr>
              <w:jc w:val="right"/>
            </w:pPr>
            <w:r>
              <w:rPr>
                <w:rFonts w:hint="eastAsia"/>
              </w:rPr>
              <w:t>-50,611,296.10</w:t>
            </w:r>
          </w:p>
        </w:tc>
        <w:tc>
          <w:tcPr>
            <w:tcW w:w="1661" w:type="dxa"/>
            <w:vAlign w:val="center"/>
          </w:tcPr>
          <w:p w14:paraId="47DE7EE7">
            <w:pPr>
              <w:jc w:val="right"/>
            </w:pPr>
            <w:r>
              <w:rPr>
                <w:rFonts w:hint="eastAsia"/>
              </w:rPr>
              <w:t>-</w:t>
            </w:r>
          </w:p>
        </w:tc>
        <w:tc>
          <w:tcPr>
            <w:tcW w:w="1661" w:type="dxa"/>
            <w:vAlign w:val="center"/>
          </w:tcPr>
          <w:p w14:paraId="7457A188">
            <w:pPr>
              <w:jc w:val="right"/>
            </w:pPr>
            <w:r>
              <w:rPr>
                <w:rFonts w:hint="eastAsia"/>
              </w:rPr>
              <w:t>-2,788,643.38</w:t>
            </w:r>
          </w:p>
        </w:tc>
        <w:tc>
          <w:tcPr>
            <w:tcW w:w="1661" w:type="dxa"/>
            <w:vAlign w:val="center"/>
          </w:tcPr>
          <w:p w14:paraId="744D10D5">
            <w:pPr>
              <w:jc w:val="right"/>
            </w:pPr>
            <w:r>
              <w:rPr>
                <w:rFonts w:hint="eastAsia"/>
              </w:rPr>
              <w:t>-53,399,939.48</w:t>
            </w:r>
          </w:p>
        </w:tc>
      </w:tr>
      <w:tr w14:paraId="7146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4FC098">
            <w:r>
              <w:rPr>
                <w:rFonts w:hint="eastAsia"/>
              </w:rPr>
              <w:t>（一）、综合收益总额</w:t>
            </w:r>
          </w:p>
        </w:tc>
        <w:tc>
          <w:tcPr>
            <w:tcW w:w="1661" w:type="dxa"/>
            <w:vAlign w:val="center"/>
          </w:tcPr>
          <w:p w14:paraId="33FCDD3F">
            <w:pPr>
              <w:jc w:val="right"/>
            </w:pPr>
            <w:r>
              <w:rPr>
                <w:rFonts w:hint="eastAsia"/>
              </w:rPr>
              <w:t>-</w:t>
            </w:r>
          </w:p>
        </w:tc>
        <w:tc>
          <w:tcPr>
            <w:tcW w:w="1661" w:type="dxa"/>
            <w:vAlign w:val="center"/>
          </w:tcPr>
          <w:p w14:paraId="3F32CAE9">
            <w:pPr>
              <w:jc w:val="right"/>
            </w:pPr>
            <w:r>
              <w:rPr>
                <w:rFonts w:hint="eastAsia"/>
              </w:rPr>
              <w:t>-</w:t>
            </w:r>
          </w:p>
        </w:tc>
        <w:tc>
          <w:tcPr>
            <w:tcW w:w="1661" w:type="dxa"/>
            <w:vAlign w:val="center"/>
          </w:tcPr>
          <w:p w14:paraId="76A04FD4">
            <w:pPr>
              <w:jc w:val="right"/>
            </w:pPr>
            <w:r>
              <w:rPr>
                <w:rFonts w:hint="eastAsia"/>
              </w:rPr>
              <w:t>-2,020,008.18</w:t>
            </w:r>
          </w:p>
        </w:tc>
        <w:tc>
          <w:tcPr>
            <w:tcW w:w="1661" w:type="dxa"/>
            <w:vAlign w:val="center"/>
          </w:tcPr>
          <w:p w14:paraId="79F26FF3">
            <w:pPr>
              <w:jc w:val="right"/>
            </w:pPr>
            <w:r>
              <w:rPr>
                <w:rFonts w:hint="eastAsia"/>
              </w:rPr>
              <w:t>-2,020,008.18</w:t>
            </w:r>
          </w:p>
        </w:tc>
      </w:tr>
      <w:tr w14:paraId="553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0CAFA">
            <w:r>
              <w:rPr>
                <w:rFonts w:hint="eastAsia"/>
              </w:rPr>
              <w:t>（二）、本期基金份额交易产生的净资产变动数（净资产减少以“-”号填列）</w:t>
            </w:r>
          </w:p>
        </w:tc>
        <w:tc>
          <w:tcPr>
            <w:tcW w:w="1661" w:type="dxa"/>
            <w:vAlign w:val="center"/>
          </w:tcPr>
          <w:p w14:paraId="25EAED8D">
            <w:pPr>
              <w:jc w:val="right"/>
            </w:pPr>
            <w:r>
              <w:rPr>
                <w:rFonts w:hint="eastAsia"/>
              </w:rPr>
              <w:t>-50,611,296.10</w:t>
            </w:r>
          </w:p>
        </w:tc>
        <w:tc>
          <w:tcPr>
            <w:tcW w:w="1661" w:type="dxa"/>
            <w:vAlign w:val="center"/>
          </w:tcPr>
          <w:p w14:paraId="735670EA">
            <w:pPr>
              <w:jc w:val="right"/>
            </w:pPr>
            <w:r>
              <w:rPr>
                <w:rFonts w:hint="eastAsia"/>
              </w:rPr>
              <w:t>-</w:t>
            </w:r>
          </w:p>
        </w:tc>
        <w:tc>
          <w:tcPr>
            <w:tcW w:w="1661" w:type="dxa"/>
            <w:vAlign w:val="center"/>
          </w:tcPr>
          <w:p w14:paraId="361C79A4">
            <w:pPr>
              <w:jc w:val="right"/>
            </w:pPr>
            <w:r>
              <w:rPr>
                <w:rFonts w:hint="eastAsia"/>
              </w:rPr>
              <w:t>-768,635.20</w:t>
            </w:r>
          </w:p>
        </w:tc>
        <w:tc>
          <w:tcPr>
            <w:tcW w:w="1661" w:type="dxa"/>
            <w:vAlign w:val="center"/>
          </w:tcPr>
          <w:p w14:paraId="22DD70C1">
            <w:pPr>
              <w:jc w:val="right"/>
            </w:pPr>
            <w:r>
              <w:rPr>
                <w:rFonts w:hint="eastAsia"/>
              </w:rPr>
              <w:t>-51,379,931.30</w:t>
            </w:r>
          </w:p>
        </w:tc>
      </w:tr>
      <w:tr w14:paraId="364C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16F84E">
            <w:r>
              <w:rPr>
                <w:rFonts w:hint="eastAsia"/>
              </w:rPr>
              <w:t>其中：1.基金申购款</w:t>
            </w:r>
          </w:p>
        </w:tc>
        <w:tc>
          <w:tcPr>
            <w:tcW w:w="1661" w:type="dxa"/>
            <w:vAlign w:val="center"/>
          </w:tcPr>
          <w:p w14:paraId="377FD1F0">
            <w:pPr>
              <w:jc w:val="right"/>
            </w:pPr>
            <w:r>
              <w:rPr>
                <w:rFonts w:hint="eastAsia"/>
              </w:rPr>
              <w:t>30,298,015.51</w:t>
            </w:r>
          </w:p>
        </w:tc>
        <w:tc>
          <w:tcPr>
            <w:tcW w:w="1661" w:type="dxa"/>
            <w:vAlign w:val="center"/>
          </w:tcPr>
          <w:p w14:paraId="0655E0F9">
            <w:pPr>
              <w:jc w:val="right"/>
            </w:pPr>
            <w:r>
              <w:rPr>
                <w:rFonts w:hint="eastAsia"/>
              </w:rPr>
              <w:t>-</w:t>
            </w:r>
          </w:p>
        </w:tc>
        <w:tc>
          <w:tcPr>
            <w:tcW w:w="1661" w:type="dxa"/>
            <w:vAlign w:val="center"/>
          </w:tcPr>
          <w:p w14:paraId="14C2F19E">
            <w:pPr>
              <w:jc w:val="right"/>
            </w:pPr>
            <w:r>
              <w:rPr>
                <w:rFonts w:hint="eastAsia"/>
              </w:rPr>
              <w:t>1,144,891.84</w:t>
            </w:r>
          </w:p>
        </w:tc>
        <w:tc>
          <w:tcPr>
            <w:tcW w:w="1661" w:type="dxa"/>
            <w:vAlign w:val="center"/>
          </w:tcPr>
          <w:p w14:paraId="0D49963B">
            <w:pPr>
              <w:jc w:val="right"/>
            </w:pPr>
            <w:r>
              <w:rPr>
                <w:rFonts w:hint="eastAsia"/>
              </w:rPr>
              <w:t>31,442,907.35</w:t>
            </w:r>
          </w:p>
        </w:tc>
      </w:tr>
      <w:tr w14:paraId="543E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59D28">
            <w:r>
              <w:rPr>
                <w:rFonts w:hint="eastAsia"/>
              </w:rPr>
              <w:t xml:space="preserve">      2.基金赎回款</w:t>
            </w:r>
          </w:p>
        </w:tc>
        <w:tc>
          <w:tcPr>
            <w:tcW w:w="1661" w:type="dxa"/>
            <w:vAlign w:val="center"/>
          </w:tcPr>
          <w:p w14:paraId="18907230">
            <w:pPr>
              <w:jc w:val="right"/>
            </w:pPr>
            <w:r>
              <w:rPr>
                <w:rFonts w:hint="eastAsia"/>
              </w:rPr>
              <w:t>-80,909,311.61</w:t>
            </w:r>
          </w:p>
        </w:tc>
        <w:tc>
          <w:tcPr>
            <w:tcW w:w="1661" w:type="dxa"/>
            <w:vAlign w:val="center"/>
          </w:tcPr>
          <w:p w14:paraId="0CF48E2A">
            <w:pPr>
              <w:jc w:val="right"/>
            </w:pPr>
            <w:r>
              <w:rPr>
                <w:rFonts w:hint="eastAsia"/>
              </w:rPr>
              <w:t>-</w:t>
            </w:r>
          </w:p>
        </w:tc>
        <w:tc>
          <w:tcPr>
            <w:tcW w:w="1661" w:type="dxa"/>
            <w:vAlign w:val="center"/>
          </w:tcPr>
          <w:p w14:paraId="29D0B719">
            <w:pPr>
              <w:jc w:val="right"/>
            </w:pPr>
            <w:r>
              <w:rPr>
                <w:rFonts w:hint="eastAsia"/>
              </w:rPr>
              <w:t>-1,913,527.04</w:t>
            </w:r>
          </w:p>
        </w:tc>
        <w:tc>
          <w:tcPr>
            <w:tcW w:w="1661" w:type="dxa"/>
            <w:vAlign w:val="center"/>
          </w:tcPr>
          <w:p w14:paraId="7970749D">
            <w:pPr>
              <w:jc w:val="right"/>
            </w:pPr>
            <w:r>
              <w:rPr>
                <w:rFonts w:hint="eastAsia"/>
              </w:rPr>
              <w:t>-82,822,838.65</w:t>
            </w:r>
          </w:p>
        </w:tc>
      </w:tr>
      <w:tr w14:paraId="6A2E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0BC3C2">
            <w:r>
              <w:rPr>
                <w:rFonts w:hint="eastAsia"/>
              </w:rPr>
              <w:t>（三）、本期向基金份额持有人分配利润产生的净资产变动（净资产减少以“-”号填列）</w:t>
            </w:r>
          </w:p>
        </w:tc>
        <w:tc>
          <w:tcPr>
            <w:tcW w:w="1661" w:type="dxa"/>
            <w:vAlign w:val="center"/>
          </w:tcPr>
          <w:p w14:paraId="62E909A7">
            <w:pPr>
              <w:jc w:val="right"/>
            </w:pPr>
            <w:r>
              <w:rPr>
                <w:rFonts w:hint="eastAsia"/>
              </w:rPr>
              <w:t>-</w:t>
            </w:r>
          </w:p>
        </w:tc>
        <w:tc>
          <w:tcPr>
            <w:tcW w:w="1661" w:type="dxa"/>
            <w:vAlign w:val="center"/>
          </w:tcPr>
          <w:p w14:paraId="07B79923">
            <w:pPr>
              <w:jc w:val="right"/>
            </w:pPr>
            <w:r>
              <w:rPr>
                <w:rFonts w:hint="eastAsia"/>
              </w:rPr>
              <w:t>-</w:t>
            </w:r>
          </w:p>
        </w:tc>
        <w:tc>
          <w:tcPr>
            <w:tcW w:w="1661" w:type="dxa"/>
            <w:vAlign w:val="center"/>
          </w:tcPr>
          <w:p w14:paraId="627151D9">
            <w:pPr>
              <w:jc w:val="right"/>
            </w:pPr>
            <w:r>
              <w:rPr>
                <w:rFonts w:hint="eastAsia"/>
              </w:rPr>
              <w:t>-</w:t>
            </w:r>
          </w:p>
        </w:tc>
        <w:tc>
          <w:tcPr>
            <w:tcW w:w="1661" w:type="dxa"/>
            <w:vAlign w:val="center"/>
          </w:tcPr>
          <w:p w14:paraId="402D521A">
            <w:pPr>
              <w:jc w:val="right"/>
            </w:pPr>
            <w:r>
              <w:rPr>
                <w:rFonts w:hint="eastAsia"/>
              </w:rPr>
              <w:t>-</w:t>
            </w:r>
          </w:p>
        </w:tc>
      </w:tr>
      <w:tr w14:paraId="5402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45E8C">
            <w:r>
              <w:rPr>
                <w:rFonts w:hint="eastAsia"/>
              </w:rPr>
              <w:t>（四）、其他综合收益结转留存收益</w:t>
            </w:r>
          </w:p>
        </w:tc>
        <w:tc>
          <w:tcPr>
            <w:tcW w:w="1661" w:type="dxa"/>
            <w:vAlign w:val="center"/>
          </w:tcPr>
          <w:p w14:paraId="2B9400C2">
            <w:pPr>
              <w:jc w:val="right"/>
            </w:pPr>
            <w:r>
              <w:rPr>
                <w:rFonts w:hint="eastAsia"/>
              </w:rPr>
              <w:t>-</w:t>
            </w:r>
          </w:p>
        </w:tc>
        <w:tc>
          <w:tcPr>
            <w:tcW w:w="1661" w:type="dxa"/>
            <w:vAlign w:val="center"/>
          </w:tcPr>
          <w:p w14:paraId="61532628">
            <w:pPr>
              <w:jc w:val="right"/>
            </w:pPr>
            <w:r>
              <w:rPr>
                <w:rFonts w:hint="eastAsia"/>
              </w:rPr>
              <w:t>-</w:t>
            </w:r>
          </w:p>
        </w:tc>
        <w:tc>
          <w:tcPr>
            <w:tcW w:w="1661" w:type="dxa"/>
            <w:vAlign w:val="center"/>
          </w:tcPr>
          <w:p w14:paraId="09F64BFB">
            <w:pPr>
              <w:jc w:val="right"/>
            </w:pPr>
            <w:r>
              <w:rPr>
                <w:rFonts w:hint="eastAsia"/>
              </w:rPr>
              <w:t>-</w:t>
            </w:r>
          </w:p>
        </w:tc>
        <w:tc>
          <w:tcPr>
            <w:tcW w:w="1661" w:type="dxa"/>
            <w:vAlign w:val="center"/>
          </w:tcPr>
          <w:p w14:paraId="502DA114">
            <w:pPr>
              <w:jc w:val="right"/>
            </w:pPr>
            <w:r>
              <w:rPr>
                <w:rFonts w:hint="eastAsia"/>
              </w:rPr>
              <w:t>-</w:t>
            </w:r>
          </w:p>
        </w:tc>
      </w:tr>
      <w:tr w14:paraId="5F7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1127C">
            <w:r>
              <w:rPr>
                <w:rFonts w:hint="eastAsia"/>
              </w:rPr>
              <w:t>四、本期期末净资产</w:t>
            </w:r>
          </w:p>
        </w:tc>
        <w:tc>
          <w:tcPr>
            <w:tcW w:w="1661" w:type="dxa"/>
            <w:vAlign w:val="center"/>
          </w:tcPr>
          <w:p w14:paraId="734B629A">
            <w:pPr>
              <w:jc w:val="right"/>
            </w:pPr>
            <w:r>
              <w:rPr>
                <w:rFonts w:hint="eastAsia"/>
              </w:rPr>
              <w:t>48,435,898.17</w:t>
            </w:r>
          </w:p>
        </w:tc>
        <w:tc>
          <w:tcPr>
            <w:tcW w:w="1661" w:type="dxa"/>
            <w:vAlign w:val="center"/>
          </w:tcPr>
          <w:p w14:paraId="3B1FFDC4">
            <w:pPr>
              <w:jc w:val="right"/>
            </w:pPr>
            <w:r>
              <w:rPr>
                <w:rFonts w:hint="eastAsia"/>
              </w:rPr>
              <w:t>-</w:t>
            </w:r>
          </w:p>
        </w:tc>
        <w:tc>
          <w:tcPr>
            <w:tcW w:w="1661" w:type="dxa"/>
            <w:vAlign w:val="center"/>
          </w:tcPr>
          <w:p w14:paraId="4C82BD98">
            <w:pPr>
              <w:jc w:val="right"/>
            </w:pPr>
            <w:r>
              <w:rPr>
                <w:rFonts w:hint="eastAsia"/>
              </w:rPr>
              <w:t>3,627,468.49</w:t>
            </w:r>
          </w:p>
        </w:tc>
        <w:tc>
          <w:tcPr>
            <w:tcW w:w="1661" w:type="dxa"/>
            <w:vAlign w:val="center"/>
          </w:tcPr>
          <w:p w14:paraId="5C45218E">
            <w:pPr>
              <w:jc w:val="right"/>
            </w:pPr>
            <w:r>
              <w:rPr>
                <w:rFonts w:hint="eastAsia"/>
              </w:rPr>
              <w:t>52,063,366.66</w:t>
            </w:r>
          </w:p>
        </w:tc>
      </w:tr>
    </w:tbl>
    <w:p w14:paraId="78B1A41B">
      <w:pPr>
        <w:pStyle w:val="18"/>
        <w:rPr>
          <w:rFonts w:hint="eastAsia"/>
        </w:rPr>
      </w:pPr>
      <w:r>
        <w:rPr>
          <w:rFonts w:hint="eastAsia"/>
        </w:rPr>
        <w:t>报表附注为财务报表的组成部分。</w:t>
      </w:r>
    </w:p>
    <w:p w14:paraId="3865FCD6">
      <w:pPr>
        <w:pStyle w:val="18"/>
        <w:rPr>
          <w:rFonts w:hint="eastAsia"/>
        </w:rPr>
      </w:pPr>
      <w:r>
        <w:rPr>
          <w:rFonts w:hint="eastAsia"/>
        </w:rPr>
        <w:t>本报告 7.1 至 7.4 财务报表由下列负责人签署：</w:t>
      </w:r>
    </w:p>
    <w:p w14:paraId="7EB4F853">
      <w:pPr>
        <w:pStyle w:val="18"/>
        <w:rPr>
          <w:rFonts w:hint="eastAsia"/>
        </w:rPr>
      </w:pPr>
      <w:r>
        <w:rPr>
          <w:rFonts w:hint="eastAsia"/>
        </w:rPr>
        <w:t>____杨小松___           ____蔡忠评______          ____徐超____</w:t>
      </w:r>
    </w:p>
    <w:p w14:paraId="42D7C47B">
      <w:pPr>
        <w:pStyle w:val="18"/>
        <w:rPr>
          <w:rFonts w:hint="eastAsia"/>
        </w:rPr>
      </w:pPr>
      <w:r>
        <w:rPr>
          <w:rFonts w:hint="eastAsia"/>
        </w:rPr>
        <w:t>基金管理人负责人     主管会计工作负责人         会计机构负责人</w:t>
      </w:r>
    </w:p>
    <w:p w14:paraId="4E4E6C4F">
      <w:pPr>
        <w:pStyle w:val="23"/>
      </w:pPr>
      <w:bookmarkStart w:id="48" w:name="_Toc907"/>
      <w:r>
        <w:t>报表附注</w:t>
      </w:r>
      <w:bookmarkEnd w:id="48"/>
      <w:r>
        <w:t xml:space="preserve"> </w:t>
      </w:r>
    </w:p>
    <w:p w14:paraId="49001733">
      <w:pPr>
        <w:pStyle w:val="28"/>
      </w:pPr>
      <w:bookmarkStart w:id="49" w:name="_Toc49"/>
      <w:r>
        <w:t>基金基本情况</w:t>
      </w:r>
      <w:bookmarkEnd w:id="49"/>
    </w:p>
    <w:p w14:paraId="7841051B">
      <w:pPr>
        <w:pStyle w:val="18"/>
        <w:rPr>
          <w:rFonts w:hint="eastAsia"/>
        </w:rPr>
      </w:pPr>
      <w:r>
        <w:rPr>
          <w:rFonts w:hint="eastAsia"/>
        </w:rPr>
        <w:t>南方安颐混合型证券投资基金(原名为“南方安颐养老混合型证券投资基金”，已于2018年5月23日起更名为“南方安颐混合型证券投资基金”，以下简称“本基金”)经中国证券监督管理委员会(以下简称“中国证监会”)证监许可[2016]1938号《关于准予南方安颐养老混合型证券投资基金注册的批复》注册，由南方基金管理股份有限公司(原南方基金管理有限公司，已于2018年1月4日办理完成工商变更登记)依照《中华人民共和国证券投资基金法》和《南方安颐养老混合型证券投资基金基金合同》负责公开募集。本基金为契约型开放式，存续期限不定，首次设立募集不包括认购资金利息共募集人民币675,002,883.69元，业经普华永道中天会计师事务所(特殊普通合伙)普华永道中天验字(2016)第1486号验资报告予以验证。经向中国证监会备案，《南方安颐养老混合型证券投资基金基金合同》于2016年12月14日正式生效，基金合同生效日的基金份额总额为675,383,532.83份基金份额，其中认购资金利息折合380,649.14份基金份额。本基金的基金管理人为南方基金管理股份有限公司，基金托管人为中国银行股份有限公司。</w:t>
      </w:r>
    </w:p>
    <w:p w14:paraId="6CEE68E3">
      <w:pPr>
        <w:pStyle w:val="18"/>
        <w:rPr>
          <w:rFonts w:hint="eastAsia"/>
        </w:rPr>
      </w:pPr>
      <w:r>
        <w:rPr>
          <w:rFonts w:hint="eastAsia"/>
        </w:rPr>
        <w:t>根据《中华人民共和国证券投资基金法》和《南方安颐混合型证券投资基金基金合同》的有关规定，本基金的投资对象包括国内依法发行上市的股票(包括中小板、创业板及其他经中国证监会核准上市的股票以及存托凭证)、股指期货、权证、债券等固定收益类金融工具(包括国债、央行票据、金融债、企业债、公司债、次级债、地方政府债券、政府支持机构债券、政府支持债券、中期票据、可转换债券(含分离交易可转债)、短期融资券、超短期融资券、中小企业私募债、资产支持证券、债券回购、银行存款等)，货币市场工具及法律法规或中国证监会允许基金投资的其他金融工具。本基金的投资组合比例为：股票(含存托凭证)投资占基金资产的比例为0-30%；债券等固定收益类金融工具投资占基金资产的比例不低于70%。每个交易日日终在扣除股指期货合约需缴纳的交易保证金后，本基金保留的现金或到期日在一年以内的政府债券的比例合计不低于基金资产净值的5%，其中现金不包括结算备付金、存出保证金、应收申购款等。本基金的业绩比较基准为：沪深300指数收益率×15%+上证国债指数收益率×85%。</w:t>
      </w:r>
    </w:p>
    <w:p w14:paraId="53DA64CA">
      <w:pPr>
        <w:pStyle w:val="18"/>
        <w:rPr>
          <w:rFonts w:hint="eastAsia"/>
        </w:rPr>
      </w:pPr>
      <w:r>
        <w:rPr>
          <w:rFonts w:hint="eastAsia"/>
        </w:rPr>
        <w:t>本财务报表由本基金的基金管理人南方基金管理股份有限公司于2026年3月27日批准报出。</w:t>
      </w:r>
    </w:p>
    <w:p w14:paraId="79C476E6">
      <w:pPr>
        <w:pStyle w:val="28"/>
      </w:pPr>
      <w:bookmarkStart w:id="50" w:name="_Toc50"/>
      <w:r>
        <w:t xml:space="preserve"> 会计报表的编制基础 </w:t>
      </w:r>
      <w:bookmarkEnd w:id="50"/>
    </w:p>
    <w:p w14:paraId="183EDFE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BB4B41E">
      <w:pPr>
        <w:pStyle w:val="18"/>
        <w:rPr>
          <w:rFonts w:hint="eastAsia"/>
        </w:rPr>
      </w:pPr>
      <w:r>
        <w:rPr>
          <w:rFonts w:hint="eastAsia"/>
        </w:rPr>
        <w:t>本财务报表以持续经营为基础编制。</w:t>
      </w:r>
    </w:p>
    <w:p w14:paraId="18D11894">
      <w:pPr>
        <w:pStyle w:val="28"/>
      </w:pPr>
      <w:bookmarkStart w:id="51" w:name="_Toc51"/>
      <w:r>
        <w:t xml:space="preserve"> 遵循企业会计准则及其他有关规定的声明</w:t>
      </w:r>
      <w:bookmarkEnd w:id="51"/>
    </w:p>
    <w:p w14:paraId="5C29455E">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9E1D868">
      <w:pPr>
        <w:pStyle w:val="28"/>
      </w:pPr>
      <w:bookmarkStart w:id="52" w:name="_Toc52"/>
      <w:r>
        <w:t xml:space="preserve">重要会计政策和会计估计 </w:t>
      </w:r>
      <w:bookmarkEnd w:id="52"/>
    </w:p>
    <w:p w14:paraId="7C8FDDEE">
      <w:pPr>
        <w:pStyle w:val="35"/>
      </w:pPr>
      <w:bookmarkStart w:id="53" w:name="_Toc53"/>
      <w:r>
        <w:t>会计年度</w:t>
      </w:r>
      <w:bookmarkEnd w:id="53"/>
    </w:p>
    <w:p w14:paraId="0E32F133">
      <w:pPr>
        <w:pStyle w:val="18"/>
        <w:rPr>
          <w:rFonts w:hint="eastAsia"/>
        </w:rPr>
      </w:pPr>
      <w:r>
        <w:rPr>
          <w:rFonts w:hint="eastAsia"/>
        </w:rPr>
        <w:t>本基金会计年度为公历1月1日起至12月31日止。</w:t>
      </w:r>
    </w:p>
    <w:p w14:paraId="0D15F699">
      <w:pPr>
        <w:pStyle w:val="35"/>
      </w:pPr>
      <w:bookmarkStart w:id="54" w:name="_Toc54"/>
      <w:r>
        <w:t>记账本位币</w:t>
      </w:r>
      <w:bookmarkEnd w:id="54"/>
    </w:p>
    <w:p w14:paraId="57D48415">
      <w:pPr>
        <w:pStyle w:val="18"/>
        <w:rPr>
          <w:rFonts w:hint="eastAsia"/>
        </w:rPr>
      </w:pPr>
      <w:r>
        <w:rPr>
          <w:rFonts w:hint="eastAsia"/>
        </w:rPr>
        <w:t>本基金的记账本位币为人民币。</w:t>
      </w:r>
    </w:p>
    <w:p w14:paraId="57FA1879">
      <w:pPr>
        <w:pStyle w:val="35"/>
      </w:pPr>
      <w:bookmarkStart w:id="55" w:name="_Toc55"/>
      <w:r>
        <w:t>金融资产和金融负债的分类</w:t>
      </w:r>
      <w:bookmarkEnd w:id="55"/>
    </w:p>
    <w:p w14:paraId="485AFE29">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C9F16DE">
      <w:pPr>
        <w:pStyle w:val="18"/>
        <w:rPr>
          <w:rFonts w:hint="eastAsia"/>
        </w:rPr>
      </w:pPr>
      <w:r>
        <w:rPr>
          <w:rFonts w:hint="eastAsia"/>
        </w:rPr>
        <w:t>(1)金融资产</w:t>
      </w:r>
    </w:p>
    <w:p w14:paraId="29177CEE">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8E8E4E0">
      <w:pPr>
        <w:pStyle w:val="18"/>
        <w:rPr>
          <w:rFonts w:hint="eastAsia"/>
        </w:rPr>
      </w:pPr>
      <w:r>
        <w:rPr>
          <w:rFonts w:hint="eastAsia"/>
        </w:rPr>
        <w:t>债务工具</w:t>
      </w:r>
    </w:p>
    <w:p w14:paraId="1362C026">
      <w:pPr>
        <w:pStyle w:val="18"/>
        <w:rPr>
          <w:rFonts w:hint="eastAsia"/>
        </w:rPr>
      </w:pPr>
      <w:r>
        <w:rPr>
          <w:rFonts w:hint="eastAsia"/>
        </w:rPr>
        <w:t>本基金持有的债务工具是指从发行方角度分析符合金融负债定义的工具，分别采用以下两种方式进行计量：</w:t>
      </w:r>
    </w:p>
    <w:p w14:paraId="512D8244">
      <w:pPr>
        <w:pStyle w:val="18"/>
        <w:rPr>
          <w:rFonts w:hint="eastAsia"/>
        </w:rPr>
      </w:pPr>
      <w:r>
        <w:rPr>
          <w:rFonts w:hint="eastAsia"/>
        </w:rPr>
        <w:t>以摊余成本计量：</w:t>
      </w:r>
    </w:p>
    <w:p w14:paraId="2C8C3CE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2490CCD">
      <w:pPr>
        <w:pStyle w:val="18"/>
        <w:rPr>
          <w:rFonts w:hint="eastAsia"/>
        </w:rPr>
      </w:pPr>
      <w:r>
        <w:rPr>
          <w:rFonts w:hint="eastAsia"/>
        </w:rPr>
        <w:t>以公允价值计量且其变动计入当期损益：</w:t>
      </w:r>
    </w:p>
    <w:p w14:paraId="6C598DC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1AA2802">
      <w:pPr>
        <w:pStyle w:val="18"/>
        <w:rPr>
          <w:rFonts w:hint="eastAsia"/>
        </w:rPr>
      </w:pPr>
      <w:r>
        <w:rPr>
          <w:rFonts w:hint="eastAsia"/>
        </w:rPr>
        <w:t>权益工具</w:t>
      </w:r>
    </w:p>
    <w:p w14:paraId="73040F88">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73855CE">
      <w:pPr>
        <w:pStyle w:val="18"/>
        <w:rPr>
          <w:rFonts w:hint="eastAsia"/>
        </w:rPr>
      </w:pPr>
      <w:r>
        <w:rPr>
          <w:rFonts w:hint="eastAsia"/>
        </w:rPr>
        <w:t>(2)金融负债</w:t>
      </w:r>
    </w:p>
    <w:p w14:paraId="2BFF8DD3">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B724A72">
      <w:pPr>
        <w:pStyle w:val="18"/>
        <w:rPr>
          <w:rFonts w:hint="eastAsia"/>
        </w:rPr>
      </w:pPr>
      <w:r>
        <w:rPr>
          <w:rFonts w:hint="eastAsia"/>
        </w:rPr>
        <w:t>(3)衍生金融工具</w:t>
      </w:r>
    </w:p>
    <w:p w14:paraId="135D1F80">
      <w:pPr>
        <w:pStyle w:val="18"/>
        <w:rPr>
          <w:rFonts w:hint="eastAsia"/>
        </w:rPr>
      </w:pPr>
      <w:r>
        <w:rPr>
          <w:rFonts w:hint="eastAsia"/>
        </w:rPr>
        <w:t>本基金将持有的衍生金融工具以公允价值计量且其变动计入当期损益，在资产负债表中列示为衍生金融资产/负债。</w:t>
      </w:r>
    </w:p>
    <w:p w14:paraId="5AA71F48">
      <w:pPr>
        <w:pStyle w:val="35"/>
      </w:pPr>
      <w:bookmarkStart w:id="56" w:name="_Toc56"/>
      <w:r>
        <w:t xml:space="preserve">金融资产和金融负债的初始确认、后续计量和终止确认 </w:t>
      </w:r>
      <w:bookmarkEnd w:id="56"/>
    </w:p>
    <w:p w14:paraId="43234F46">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999FDC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55A1A395">
      <w:pPr>
        <w:pStyle w:val="18"/>
        <w:rPr>
          <w:rFonts w:hint="eastAsia"/>
        </w:rPr>
      </w:pPr>
      <w:r>
        <w:rPr>
          <w:rFonts w:hint="eastAsia"/>
        </w:rPr>
        <w:t>本基金对于以摊余成本计量的金融资产，以预期信用损失为基础确认损失准备。</w:t>
      </w:r>
    </w:p>
    <w:p w14:paraId="706E95A7">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9E1004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95C71C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BC514A5">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59F94AF">
      <w:pPr>
        <w:pStyle w:val="18"/>
        <w:rPr>
          <w:rFonts w:hint="eastAsia"/>
        </w:rPr>
      </w:pPr>
      <w:r>
        <w:rPr>
          <w:rFonts w:hint="eastAsia"/>
        </w:rPr>
        <w:t>本基金将计提或转回的损失准备计入当期损益。</w:t>
      </w:r>
    </w:p>
    <w:p w14:paraId="5A2DD65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9182F01">
      <w:pPr>
        <w:pStyle w:val="18"/>
        <w:rPr>
          <w:rFonts w:hint="eastAsia"/>
        </w:rPr>
      </w:pPr>
      <w:r>
        <w:rPr>
          <w:rFonts w:hint="eastAsia"/>
        </w:rPr>
        <w:t>金融资产终止确认时，其账面价值与收到的对价的差额，计入当期损益。</w:t>
      </w:r>
    </w:p>
    <w:p w14:paraId="05B92B9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12E5F109">
      <w:pPr>
        <w:pStyle w:val="35"/>
      </w:pPr>
      <w:bookmarkStart w:id="57" w:name="_Toc57"/>
      <w:r>
        <w:t>金融资产和金融负债的估值原则</w:t>
      </w:r>
      <w:bookmarkEnd w:id="57"/>
    </w:p>
    <w:p w14:paraId="23F5D65B">
      <w:pPr>
        <w:pStyle w:val="18"/>
        <w:rPr>
          <w:rFonts w:hint="eastAsia"/>
        </w:rPr>
      </w:pPr>
      <w:r>
        <w:rPr>
          <w:rFonts w:hint="eastAsia"/>
        </w:rPr>
        <w:t>本基金持有的以公允价值计量且其变动计入当期损益的金融资产按如下原则确定公允价值并进行估值：</w:t>
      </w:r>
    </w:p>
    <w:p w14:paraId="5D4CCB6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6400A2A">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84988BF">
      <w:pPr>
        <w:pStyle w:val="18"/>
        <w:rPr>
          <w:rFonts w:hint="eastAsia"/>
        </w:rPr>
      </w:pPr>
      <w:r>
        <w:rPr>
          <w:rFonts w:hint="eastAsia"/>
        </w:rPr>
        <w:t>(3)如经济环境发生重大变化或证券发行人发生影响金融工具价格的重大事件，应对估值进行调整并确定公允价值。</w:t>
      </w:r>
    </w:p>
    <w:p w14:paraId="4372570E">
      <w:pPr>
        <w:pStyle w:val="35"/>
      </w:pPr>
      <w:bookmarkStart w:id="58" w:name="_Toc58"/>
      <w:r>
        <w:t>金融资产和金融负债的抵销</w:t>
      </w:r>
      <w:bookmarkEnd w:id="58"/>
    </w:p>
    <w:p w14:paraId="0B155F5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5EBE24D">
      <w:pPr>
        <w:pStyle w:val="35"/>
      </w:pPr>
      <w:bookmarkStart w:id="59" w:name="_Toc59"/>
      <w:r>
        <w:t>实收基金</w:t>
      </w:r>
      <w:bookmarkEnd w:id="59"/>
    </w:p>
    <w:p w14:paraId="78BE1E25">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7E7034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219DC46">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8F31255">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1DB0491">
      <w:pPr>
        <w:pStyle w:val="18"/>
        <w:rPr>
          <w:rFonts w:hint="eastAsia"/>
        </w:rPr>
      </w:pPr>
      <w:r>
        <w:rPr>
          <w:rFonts w:hint="eastAsia"/>
        </w:rPr>
        <w:t>本基金将实收基金分类为权益工具，列报于净资产。</w:t>
      </w:r>
    </w:p>
    <w:p w14:paraId="68125712">
      <w:pPr>
        <w:pStyle w:val="35"/>
      </w:pPr>
      <w:bookmarkStart w:id="60" w:name="_Toc60"/>
      <w:r>
        <w:t>损益平准金</w:t>
      </w:r>
      <w:bookmarkEnd w:id="60"/>
    </w:p>
    <w:p w14:paraId="53769F4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709F07E">
      <w:pPr>
        <w:pStyle w:val="35"/>
      </w:pPr>
      <w:bookmarkStart w:id="61" w:name="_Toc61"/>
      <w:r>
        <w:t>收入/（损失）的确认和计量</w:t>
      </w:r>
      <w:bookmarkEnd w:id="61"/>
    </w:p>
    <w:p w14:paraId="1F8CF157">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BD89A5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2C96F94">
      <w:pPr>
        <w:pStyle w:val="18"/>
        <w:rPr>
          <w:rFonts w:hint="eastAsia"/>
        </w:rPr>
      </w:pPr>
      <w:r>
        <w:rPr>
          <w:rFonts w:hint="eastAsia"/>
        </w:rPr>
        <w:t>应收款项在持有期间确认的利息收入按实际利率法计算，实际利率法与直线法差异较小的则按直线法计算。</w:t>
      </w:r>
    </w:p>
    <w:p w14:paraId="6A571286">
      <w:pPr>
        <w:pStyle w:val="35"/>
      </w:pPr>
      <w:bookmarkStart w:id="62" w:name="_Toc62"/>
      <w:r>
        <w:t>费用的确认和计量</w:t>
      </w:r>
      <w:bookmarkEnd w:id="62"/>
    </w:p>
    <w:p w14:paraId="11C8DCD8">
      <w:pPr>
        <w:pStyle w:val="18"/>
        <w:rPr>
          <w:rFonts w:hint="eastAsia"/>
        </w:rPr>
      </w:pPr>
      <w:r>
        <w:rPr>
          <w:rFonts w:hint="eastAsia"/>
        </w:rPr>
        <w:t>本基金的管理人报酬和托管费在费用涵盖期间按基金合同约定的费率和计算方法逐日确认。</w:t>
      </w:r>
    </w:p>
    <w:p w14:paraId="033A098B">
      <w:pPr>
        <w:pStyle w:val="18"/>
        <w:rPr>
          <w:rFonts w:hint="eastAsia"/>
        </w:rPr>
      </w:pPr>
      <w:r>
        <w:rPr>
          <w:rFonts w:hint="eastAsia"/>
        </w:rPr>
        <w:t>以摊余成本计量的金融负债在持有期间确认的利息支出按实际利率法计算，实际利率法与直线法差异较小的则按直线法计算。</w:t>
      </w:r>
    </w:p>
    <w:p w14:paraId="482F7FB7">
      <w:pPr>
        <w:pStyle w:val="35"/>
      </w:pPr>
      <w:bookmarkStart w:id="63" w:name="_Toc63"/>
      <w:r>
        <w:t>基金的收益分配政策</w:t>
      </w:r>
      <w:bookmarkEnd w:id="63"/>
    </w:p>
    <w:p w14:paraId="69D60CF7">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719D5E5C">
      <w:pPr>
        <w:pStyle w:val="18"/>
        <w:rPr>
          <w:rFonts w:hint="eastAsia"/>
        </w:rPr>
      </w:pPr>
      <w:r>
        <w:rPr>
          <w:rFonts w:hint="eastAsia"/>
        </w:rPr>
        <w:t>经宣告的拟分配基金收益于分红除权日从净资产转出。</w:t>
      </w:r>
    </w:p>
    <w:p w14:paraId="694CD349">
      <w:pPr>
        <w:pStyle w:val="35"/>
      </w:pPr>
      <w:bookmarkStart w:id="64" w:name="_Toc64"/>
      <w:r>
        <w:t xml:space="preserve"> 分部报告</w:t>
      </w:r>
      <w:bookmarkEnd w:id="64"/>
    </w:p>
    <w:p w14:paraId="21D0A3F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39DE533">
      <w:pPr>
        <w:pStyle w:val="18"/>
        <w:rPr>
          <w:rFonts w:hint="eastAsia"/>
        </w:rPr>
      </w:pPr>
      <w:r>
        <w:rPr>
          <w:rFonts w:hint="eastAsia"/>
        </w:rPr>
        <w:t>本基金目前以一个单一的经营分部运作，不需要披露分部信息。</w:t>
      </w:r>
    </w:p>
    <w:p w14:paraId="71F47E6D">
      <w:pPr>
        <w:pStyle w:val="35"/>
      </w:pPr>
      <w:bookmarkStart w:id="65" w:name="_Toc65"/>
      <w:r>
        <w:t>其他重要的会计政策和会计估计</w:t>
      </w:r>
      <w:bookmarkEnd w:id="65"/>
    </w:p>
    <w:p w14:paraId="749F418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1D0E1B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B8724B0">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613A34F">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430627CC">
      <w:pPr>
        <w:pStyle w:val="28"/>
      </w:pPr>
      <w:bookmarkStart w:id="66" w:name="_Toc66"/>
      <w:r>
        <w:t xml:space="preserve">会计政策和会计估计变更以及差错更正的说明 </w:t>
      </w:r>
      <w:bookmarkEnd w:id="66"/>
    </w:p>
    <w:p w14:paraId="12E063D3">
      <w:pPr>
        <w:pStyle w:val="35"/>
      </w:pPr>
      <w:bookmarkStart w:id="67" w:name="_Toc67"/>
      <w:r>
        <w:t xml:space="preserve">会计政策变更的说明 </w:t>
      </w:r>
      <w:bookmarkEnd w:id="67"/>
    </w:p>
    <w:p w14:paraId="24BED948">
      <w:pPr>
        <w:pStyle w:val="18"/>
        <w:rPr>
          <w:rFonts w:hint="eastAsia"/>
        </w:rPr>
      </w:pPr>
      <w:r>
        <w:rPr>
          <w:rFonts w:hint="eastAsia"/>
        </w:rPr>
        <w:t>本基金本报告期未发生会计政策变更。</w:t>
      </w:r>
    </w:p>
    <w:p w14:paraId="173BBD89">
      <w:pPr>
        <w:pStyle w:val="35"/>
      </w:pPr>
      <w:bookmarkStart w:id="68" w:name="_Toc68"/>
      <w:r>
        <w:t>会计估计变更的说明</w:t>
      </w:r>
      <w:bookmarkEnd w:id="68"/>
    </w:p>
    <w:p w14:paraId="24766C77">
      <w:pPr>
        <w:pStyle w:val="18"/>
        <w:rPr>
          <w:rFonts w:hint="eastAsia"/>
        </w:rPr>
      </w:pPr>
      <w:r>
        <w:rPr>
          <w:rFonts w:hint="eastAsia"/>
        </w:rPr>
        <w:t>本基金本报告期未发生会计估计变更。</w:t>
      </w:r>
    </w:p>
    <w:p w14:paraId="6E78329A">
      <w:pPr>
        <w:pStyle w:val="35"/>
      </w:pPr>
      <w:bookmarkStart w:id="69" w:name="_Toc69"/>
      <w:r>
        <w:t>差错更正的说明</w:t>
      </w:r>
      <w:bookmarkEnd w:id="69"/>
    </w:p>
    <w:p w14:paraId="6303D813">
      <w:pPr>
        <w:pStyle w:val="18"/>
        <w:rPr>
          <w:rFonts w:hint="eastAsia"/>
        </w:rPr>
      </w:pPr>
      <w:r>
        <w:rPr>
          <w:rFonts w:hint="eastAsia"/>
        </w:rPr>
        <w:t>本基金在本报告期间无须说明的会计差错更正。</w:t>
      </w:r>
    </w:p>
    <w:p w14:paraId="0F929593">
      <w:pPr>
        <w:pStyle w:val="28"/>
      </w:pPr>
      <w:bookmarkStart w:id="70" w:name="_Toc70"/>
      <w:r>
        <w:t>税项</w:t>
      </w:r>
      <w:bookmarkEnd w:id="70"/>
    </w:p>
    <w:p w14:paraId="46F85731">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2B73940">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77E276D">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573BAC0">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29E488C">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34FBFA14">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42C1280B">
      <w:pPr>
        <w:pStyle w:val="18"/>
        <w:rPr>
          <w:rFonts w:hint="eastAsia"/>
        </w:rPr>
      </w:pPr>
      <w:r>
        <w:rPr>
          <w:rFonts w:hint="eastAsia"/>
        </w:rPr>
        <w:t>(5)本基金的城市维护建设税、教育费附加和地方教育附加等税费按照实际缴纳增值税额的适用比例计算缴纳。</w:t>
      </w:r>
    </w:p>
    <w:p w14:paraId="694CB65B">
      <w:pPr>
        <w:pStyle w:val="28"/>
      </w:pPr>
      <w:bookmarkStart w:id="71" w:name="_Toc71"/>
      <w:r>
        <w:t xml:space="preserve">重要财务报表项目的说明 </w:t>
      </w:r>
      <w:bookmarkEnd w:id="71"/>
    </w:p>
    <w:p w14:paraId="1E0A1281">
      <w:pPr>
        <w:pStyle w:val="35"/>
      </w:pPr>
      <w:bookmarkStart w:id="72" w:name="_Toc72"/>
      <w:r>
        <w:t>货币资金</w:t>
      </w:r>
      <w:bookmarkEnd w:id="72"/>
    </w:p>
    <w:p w14:paraId="2CA1A8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D3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0EE2A8">
            <w:pPr>
              <w:jc w:val="center"/>
            </w:pPr>
            <w:r>
              <w:rPr>
                <w:rFonts w:hint="eastAsia"/>
                <w:b/>
              </w:rPr>
              <w:t>项目</w:t>
            </w:r>
          </w:p>
        </w:tc>
        <w:tc>
          <w:tcPr>
            <w:tcW w:w="2768" w:type="dxa"/>
            <w:shd w:val="clear" w:color="auto" w:fill="BFBFBF"/>
            <w:vAlign w:val="center"/>
          </w:tcPr>
          <w:p w14:paraId="3210E4FE">
            <w:pPr>
              <w:jc w:val="center"/>
            </w:pPr>
            <w:r>
              <w:rPr>
                <w:rFonts w:hint="eastAsia"/>
                <w:b/>
              </w:rPr>
              <w:t>本期末2025年12月31日</w:t>
            </w:r>
          </w:p>
        </w:tc>
        <w:tc>
          <w:tcPr>
            <w:tcW w:w="2768" w:type="dxa"/>
            <w:shd w:val="clear" w:color="auto" w:fill="BFBFBF"/>
            <w:vAlign w:val="center"/>
          </w:tcPr>
          <w:p w14:paraId="05AD646B">
            <w:pPr>
              <w:jc w:val="center"/>
            </w:pPr>
            <w:r>
              <w:rPr>
                <w:rFonts w:hint="eastAsia"/>
                <w:b/>
              </w:rPr>
              <w:t>上年度末2024年12月31日</w:t>
            </w:r>
          </w:p>
        </w:tc>
      </w:tr>
      <w:tr w14:paraId="5E96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6FC10">
            <w:r>
              <w:rPr>
                <w:rFonts w:hint="eastAsia"/>
              </w:rPr>
              <w:t>活期存款</w:t>
            </w:r>
          </w:p>
        </w:tc>
        <w:tc>
          <w:tcPr>
            <w:tcW w:w="2768" w:type="dxa"/>
            <w:vAlign w:val="center"/>
          </w:tcPr>
          <w:p w14:paraId="2BFF16E1">
            <w:pPr>
              <w:jc w:val="right"/>
            </w:pPr>
            <w:r>
              <w:rPr>
                <w:rFonts w:hint="eastAsia"/>
              </w:rPr>
              <w:t>3,204,621.90</w:t>
            </w:r>
          </w:p>
        </w:tc>
        <w:tc>
          <w:tcPr>
            <w:tcW w:w="2768" w:type="dxa"/>
            <w:vAlign w:val="center"/>
          </w:tcPr>
          <w:p w14:paraId="4C387CCC">
            <w:pPr>
              <w:jc w:val="right"/>
            </w:pPr>
            <w:r>
              <w:rPr>
                <w:rFonts w:hint="eastAsia"/>
              </w:rPr>
              <w:t>2,079,572.92</w:t>
            </w:r>
          </w:p>
        </w:tc>
      </w:tr>
      <w:tr w14:paraId="418B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EF449">
            <w:r>
              <w:rPr>
                <w:rFonts w:hint="eastAsia"/>
              </w:rPr>
              <w:t>等于：本金</w:t>
            </w:r>
          </w:p>
        </w:tc>
        <w:tc>
          <w:tcPr>
            <w:tcW w:w="2768" w:type="dxa"/>
            <w:vAlign w:val="center"/>
          </w:tcPr>
          <w:p w14:paraId="6B69CCDC">
            <w:pPr>
              <w:jc w:val="right"/>
            </w:pPr>
            <w:r>
              <w:rPr>
                <w:rFonts w:hint="eastAsia"/>
              </w:rPr>
              <w:t>3,204,544.96</w:t>
            </w:r>
          </w:p>
        </w:tc>
        <w:tc>
          <w:tcPr>
            <w:tcW w:w="2768" w:type="dxa"/>
            <w:vAlign w:val="center"/>
          </w:tcPr>
          <w:p w14:paraId="71504E8C">
            <w:pPr>
              <w:jc w:val="right"/>
            </w:pPr>
            <w:r>
              <w:rPr>
                <w:rFonts w:hint="eastAsia"/>
              </w:rPr>
              <w:t>2,079,485.10</w:t>
            </w:r>
          </w:p>
        </w:tc>
      </w:tr>
      <w:tr w14:paraId="60A6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752E7">
            <w:r>
              <w:rPr>
                <w:rFonts w:hint="eastAsia"/>
              </w:rPr>
              <w:t xml:space="preserve">      加：应计利息</w:t>
            </w:r>
          </w:p>
        </w:tc>
        <w:tc>
          <w:tcPr>
            <w:tcW w:w="2768" w:type="dxa"/>
            <w:vAlign w:val="center"/>
          </w:tcPr>
          <w:p w14:paraId="422EE196">
            <w:pPr>
              <w:jc w:val="right"/>
            </w:pPr>
            <w:r>
              <w:rPr>
                <w:rFonts w:hint="eastAsia"/>
              </w:rPr>
              <w:t>76.94</w:t>
            </w:r>
          </w:p>
        </w:tc>
        <w:tc>
          <w:tcPr>
            <w:tcW w:w="2768" w:type="dxa"/>
            <w:vAlign w:val="center"/>
          </w:tcPr>
          <w:p w14:paraId="4E7B8E68">
            <w:pPr>
              <w:jc w:val="right"/>
            </w:pPr>
            <w:r>
              <w:rPr>
                <w:rFonts w:hint="eastAsia"/>
              </w:rPr>
              <w:t>87.82</w:t>
            </w:r>
          </w:p>
        </w:tc>
      </w:tr>
      <w:tr w14:paraId="3EF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E5CE7">
            <w:r>
              <w:rPr>
                <w:rFonts w:hint="eastAsia"/>
              </w:rPr>
              <w:t xml:space="preserve">      减：坏账准备</w:t>
            </w:r>
          </w:p>
        </w:tc>
        <w:tc>
          <w:tcPr>
            <w:tcW w:w="2768" w:type="dxa"/>
            <w:vAlign w:val="center"/>
          </w:tcPr>
          <w:p w14:paraId="5E010504">
            <w:pPr>
              <w:jc w:val="right"/>
            </w:pPr>
            <w:r>
              <w:rPr>
                <w:rFonts w:hint="eastAsia"/>
              </w:rPr>
              <w:t>-</w:t>
            </w:r>
          </w:p>
        </w:tc>
        <w:tc>
          <w:tcPr>
            <w:tcW w:w="2768" w:type="dxa"/>
            <w:vAlign w:val="center"/>
          </w:tcPr>
          <w:p w14:paraId="38901403">
            <w:pPr>
              <w:jc w:val="right"/>
            </w:pPr>
            <w:r>
              <w:rPr>
                <w:rFonts w:hint="eastAsia"/>
              </w:rPr>
              <w:t>-</w:t>
            </w:r>
          </w:p>
        </w:tc>
      </w:tr>
      <w:tr w14:paraId="2ABD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04AF6">
            <w:r>
              <w:rPr>
                <w:rFonts w:hint="eastAsia"/>
              </w:rPr>
              <w:t>定期存款</w:t>
            </w:r>
          </w:p>
        </w:tc>
        <w:tc>
          <w:tcPr>
            <w:tcW w:w="2768" w:type="dxa"/>
            <w:vAlign w:val="center"/>
          </w:tcPr>
          <w:p w14:paraId="7D57548C">
            <w:pPr>
              <w:jc w:val="right"/>
            </w:pPr>
            <w:r>
              <w:rPr>
                <w:rFonts w:hint="eastAsia"/>
              </w:rPr>
              <w:t>-</w:t>
            </w:r>
          </w:p>
        </w:tc>
        <w:tc>
          <w:tcPr>
            <w:tcW w:w="2768" w:type="dxa"/>
            <w:vAlign w:val="center"/>
          </w:tcPr>
          <w:p w14:paraId="2B65DE7A">
            <w:pPr>
              <w:jc w:val="right"/>
            </w:pPr>
            <w:r>
              <w:rPr>
                <w:rFonts w:hint="eastAsia"/>
              </w:rPr>
              <w:t>-</w:t>
            </w:r>
          </w:p>
        </w:tc>
      </w:tr>
      <w:tr w14:paraId="2356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5E2A6">
            <w:r>
              <w:rPr>
                <w:rFonts w:hint="eastAsia"/>
              </w:rPr>
              <w:t>等于：本金</w:t>
            </w:r>
          </w:p>
        </w:tc>
        <w:tc>
          <w:tcPr>
            <w:tcW w:w="2768" w:type="dxa"/>
            <w:vAlign w:val="center"/>
          </w:tcPr>
          <w:p w14:paraId="73022CAA">
            <w:pPr>
              <w:jc w:val="right"/>
            </w:pPr>
            <w:r>
              <w:rPr>
                <w:rFonts w:hint="eastAsia"/>
              </w:rPr>
              <w:t>-</w:t>
            </w:r>
          </w:p>
        </w:tc>
        <w:tc>
          <w:tcPr>
            <w:tcW w:w="2768" w:type="dxa"/>
            <w:vAlign w:val="center"/>
          </w:tcPr>
          <w:p w14:paraId="59F82A6C">
            <w:pPr>
              <w:jc w:val="right"/>
            </w:pPr>
            <w:r>
              <w:rPr>
                <w:rFonts w:hint="eastAsia"/>
              </w:rPr>
              <w:t>-</w:t>
            </w:r>
          </w:p>
        </w:tc>
      </w:tr>
      <w:tr w14:paraId="79BC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463C9">
            <w:r>
              <w:rPr>
                <w:rFonts w:hint="eastAsia"/>
              </w:rPr>
              <w:t xml:space="preserve">      加：应计利息</w:t>
            </w:r>
          </w:p>
        </w:tc>
        <w:tc>
          <w:tcPr>
            <w:tcW w:w="2768" w:type="dxa"/>
            <w:vAlign w:val="center"/>
          </w:tcPr>
          <w:p w14:paraId="414759AA">
            <w:pPr>
              <w:jc w:val="right"/>
            </w:pPr>
            <w:r>
              <w:rPr>
                <w:rFonts w:hint="eastAsia"/>
              </w:rPr>
              <w:t>-</w:t>
            </w:r>
          </w:p>
        </w:tc>
        <w:tc>
          <w:tcPr>
            <w:tcW w:w="2768" w:type="dxa"/>
            <w:vAlign w:val="center"/>
          </w:tcPr>
          <w:p w14:paraId="7B70FC64">
            <w:pPr>
              <w:jc w:val="right"/>
            </w:pPr>
            <w:r>
              <w:rPr>
                <w:rFonts w:hint="eastAsia"/>
              </w:rPr>
              <w:t>-</w:t>
            </w:r>
          </w:p>
        </w:tc>
      </w:tr>
      <w:tr w14:paraId="35D5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60DCD">
            <w:r>
              <w:rPr>
                <w:rFonts w:hint="eastAsia"/>
              </w:rPr>
              <w:t xml:space="preserve">      减：坏账准备</w:t>
            </w:r>
          </w:p>
        </w:tc>
        <w:tc>
          <w:tcPr>
            <w:tcW w:w="2768" w:type="dxa"/>
            <w:vAlign w:val="center"/>
          </w:tcPr>
          <w:p w14:paraId="10FC4AB5">
            <w:pPr>
              <w:jc w:val="right"/>
            </w:pPr>
            <w:r>
              <w:rPr>
                <w:rFonts w:hint="eastAsia"/>
              </w:rPr>
              <w:t>-</w:t>
            </w:r>
          </w:p>
        </w:tc>
        <w:tc>
          <w:tcPr>
            <w:tcW w:w="2768" w:type="dxa"/>
            <w:vAlign w:val="center"/>
          </w:tcPr>
          <w:p w14:paraId="7361AED6">
            <w:pPr>
              <w:jc w:val="right"/>
            </w:pPr>
            <w:r>
              <w:rPr>
                <w:rFonts w:hint="eastAsia"/>
              </w:rPr>
              <w:t>-</w:t>
            </w:r>
          </w:p>
        </w:tc>
      </w:tr>
      <w:tr w14:paraId="3A1D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CAA18">
            <w:r>
              <w:rPr>
                <w:rFonts w:hint="eastAsia"/>
              </w:rPr>
              <w:t>其中：存款期限1个月以内</w:t>
            </w:r>
          </w:p>
        </w:tc>
        <w:tc>
          <w:tcPr>
            <w:tcW w:w="2768" w:type="dxa"/>
            <w:vAlign w:val="center"/>
          </w:tcPr>
          <w:p w14:paraId="71F31BEE">
            <w:pPr>
              <w:jc w:val="right"/>
            </w:pPr>
            <w:r>
              <w:rPr>
                <w:rFonts w:hint="eastAsia"/>
              </w:rPr>
              <w:t>-</w:t>
            </w:r>
          </w:p>
        </w:tc>
        <w:tc>
          <w:tcPr>
            <w:tcW w:w="2768" w:type="dxa"/>
            <w:vAlign w:val="center"/>
          </w:tcPr>
          <w:p w14:paraId="53453D09">
            <w:pPr>
              <w:jc w:val="right"/>
            </w:pPr>
            <w:r>
              <w:rPr>
                <w:rFonts w:hint="eastAsia"/>
              </w:rPr>
              <w:t>-</w:t>
            </w:r>
          </w:p>
        </w:tc>
      </w:tr>
      <w:tr w14:paraId="4B36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A838F">
            <w:r>
              <w:rPr>
                <w:rFonts w:hint="eastAsia"/>
              </w:rPr>
              <w:t xml:space="preserve">      存款期限1-3个月</w:t>
            </w:r>
          </w:p>
        </w:tc>
        <w:tc>
          <w:tcPr>
            <w:tcW w:w="2768" w:type="dxa"/>
            <w:vAlign w:val="center"/>
          </w:tcPr>
          <w:p w14:paraId="166058D4">
            <w:pPr>
              <w:jc w:val="right"/>
            </w:pPr>
            <w:r>
              <w:rPr>
                <w:rFonts w:hint="eastAsia"/>
              </w:rPr>
              <w:t>-</w:t>
            </w:r>
          </w:p>
        </w:tc>
        <w:tc>
          <w:tcPr>
            <w:tcW w:w="2768" w:type="dxa"/>
            <w:vAlign w:val="center"/>
          </w:tcPr>
          <w:p w14:paraId="2D96E543">
            <w:pPr>
              <w:jc w:val="right"/>
            </w:pPr>
            <w:r>
              <w:rPr>
                <w:rFonts w:hint="eastAsia"/>
              </w:rPr>
              <w:t>-</w:t>
            </w:r>
          </w:p>
        </w:tc>
      </w:tr>
      <w:tr w14:paraId="6D73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7F9A5">
            <w:r>
              <w:rPr>
                <w:rFonts w:hint="eastAsia"/>
              </w:rPr>
              <w:t xml:space="preserve">      存款期限3个月以上</w:t>
            </w:r>
          </w:p>
        </w:tc>
        <w:tc>
          <w:tcPr>
            <w:tcW w:w="2768" w:type="dxa"/>
            <w:vAlign w:val="center"/>
          </w:tcPr>
          <w:p w14:paraId="79C85DFF">
            <w:pPr>
              <w:jc w:val="right"/>
            </w:pPr>
            <w:r>
              <w:rPr>
                <w:rFonts w:hint="eastAsia"/>
              </w:rPr>
              <w:t>-</w:t>
            </w:r>
          </w:p>
        </w:tc>
        <w:tc>
          <w:tcPr>
            <w:tcW w:w="2768" w:type="dxa"/>
            <w:vAlign w:val="center"/>
          </w:tcPr>
          <w:p w14:paraId="771D86A7">
            <w:pPr>
              <w:jc w:val="right"/>
            </w:pPr>
            <w:r>
              <w:rPr>
                <w:rFonts w:hint="eastAsia"/>
              </w:rPr>
              <w:t>-</w:t>
            </w:r>
          </w:p>
        </w:tc>
      </w:tr>
      <w:tr w14:paraId="4358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E7660">
            <w:r>
              <w:rPr>
                <w:rFonts w:hint="eastAsia"/>
              </w:rPr>
              <w:t>其他存款</w:t>
            </w:r>
          </w:p>
        </w:tc>
        <w:tc>
          <w:tcPr>
            <w:tcW w:w="2768" w:type="dxa"/>
            <w:vAlign w:val="center"/>
          </w:tcPr>
          <w:p w14:paraId="6DB02306">
            <w:pPr>
              <w:jc w:val="right"/>
            </w:pPr>
            <w:r>
              <w:rPr>
                <w:rFonts w:hint="eastAsia"/>
              </w:rPr>
              <w:t>-</w:t>
            </w:r>
          </w:p>
        </w:tc>
        <w:tc>
          <w:tcPr>
            <w:tcW w:w="2768" w:type="dxa"/>
            <w:vAlign w:val="center"/>
          </w:tcPr>
          <w:p w14:paraId="6AE03E0D">
            <w:pPr>
              <w:jc w:val="right"/>
            </w:pPr>
            <w:r>
              <w:rPr>
                <w:rFonts w:hint="eastAsia"/>
              </w:rPr>
              <w:t>-</w:t>
            </w:r>
          </w:p>
        </w:tc>
      </w:tr>
      <w:tr w14:paraId="4114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4A469">
            <w:r>
              <w:rPr>
                <w:rFonts w:hint="eastAsia"/>
              </w:rPr>
              <w:t>等于：本金</w:t>
            </w:r>
          </w:p>
        </w:tc>
        <w:tc>
          <w:tcPr>
            <w:tcW w:w="2768" w:type="dxa"/>
            <w:vAlign w:val="center"/>
          </w:tcPr>
          <w:p w14:paraId="74C41581">
            <w:pPr>
              <w:jc w:val="right"/>
            </w:pPr>
            <w:r>
              <w:rPr>
                <w:rFonts w:hint="eastAsia"/>
              </w:rPr>
              <w:t>-</w:t>
            </w:r>
          </w:p>
        </w:tc>
        <w:tc>
          <w:tcPr>
            <w:tcW w:w="2768" w:type="dxa"/>
            <w:vAlign w:val="center"/>
          </w:tcPr>
          <w:p w14:paraId="23CE8A0D">
            <w:pPr>
              <w:jc w:val="right"/>
            </w:pPr>
            <w:r>
              <w:rPr>
                <w:rFonts w:hint="eastAsia"/>
              </w:rPr>
              <w:t>-</w:t>
            </w:r>
          </w:p>
        </w:tc>
      </w:tr>
      <w:tr w14:paraId="3804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6E076">
            <w:r>
              <w:rPr>
                <w:rFonts w:hint="eastAsia"/>
              </w:rPr>
              <w:t xml:space="preserve">      加：应计利息</w:t>
            </w:r>
          </w:p>
        </w:tc>
        <w:tc>
          <w:tcPr>
            <w:tcW w:w="2768" w:type="dxa"/>
            <w:vAlign w:val="center"/>
          </w:tcPr>
          <w:p w14:paraId="71BD0AA7">
            <w:pPr>
              <w:jc w:val="right"/>
            </w:pPr>
            <w:r>
              <w:rPr>
                <w:rFonts w:hint="eastAsia"/>
              </w:rPr>
              <w:t>-</w:t>
            </w:r>
          </w:p>
        </w:tc>
        <w:tc>
          <w:tcPr>
            <w:tcW w:w="2768" w:type="dxa"/>
            <w:vAlign w:val="center"/>
          </w:tcPr>
          <w:p w14:paraId="46C5A578">
            <w:pPr>
              <w:jc w:val="right"/>
            </w:pPr>
            <w:r>
              <w:rPr>
                <w:rFonts w:hint="eastAsia"/>
              </w:rPr>
              <w:t>-</w:t>
            </w:r>
          </w:p>
        </w:tc>
      </w:tr>
      <w:tr w14:paraId="4061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A6DFF">
            <w:r>
              <w:rPr>
                <w:rFonts w:hint="eastAsia"/>
              </w:rPr>
              <w:t xml:space="preserve">      减：坏账准备</w:t>
            </w:r>
          </w:p>
        </w:tc>
        <w:tc>
          <w:tcPr>
            <w:tcW w:w="2768" w:type="dxa"/>
            <w:vAlign w:val="center"/>
          </w:tcPr>
          <w:p w14:paraId="235D3AC8">
            <w:pPr>
              <w:jc w:val="right"/>
            </w:pPr>
            <w:r>
              <w:rPr>
                <w:rFonts w:hint="eastAsia"/>
              </w:rPr>
              <w:t>-</w:t>
            </w:r>
          </w:p>
        </w:tc>
        <w:tc>
          <w:tcPr>
            <w:tcW w:w="2768" w:type="dxa"/>
            <w:vAlign w:val="center"/>
          </w:tcPr>
          <w:p w14:paraId="3A9E43F3">
            <w:pPr>
              <w:jc w:val="right"/>
            </w:pPr>
            <w:r>
              <w:rPr>
                <w:rFonts w:hint="eastAsia"/>
              </w:rPr>
              <w:t>-</w:t>
            </w:r>
          </w:p>
        </w:tc>
      </w:tr>
      <w:tr w14:paraId="58A5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61FDD">
            <w:r>
              <w:rPr>
                <w:rFonts w:hint="eastAsia"/>
              </w:rPr>
              <w:t>合计</w:t>
            </w:r>
          </w:p>
        </w:tc>
        <w:tc>
          <w:tcPr>
            <w:tcW w:w="2768" w:type="dxa"/>
            <w:vAlign w:val="center"/>
          </w:tcPr>
          <w:p w14:paraId="6364F2F8">
            <w:pPr>
              <w:jc w:val="right"/>
            </w:pPr>
            <w:r>
              <w:rPr>
                <w:rFonts w:hint="eastAsia"/>
              </w:rPr>
              <w:t>3,204,621.90</w:t>
            </w:r>
          </w:p>
        </w:tc>
        <w:tc>
          <w:tcPr>
            <w:tcW w:w="2768" w:type="dxa"/>
            <w:vAlign w:val="center"/>
          </w:tcPr>
          <w:p w14:paraId="1B78F4DE">
            <w:pPr>
              <w:jc w:val="right"/>
            </w:pPr>
            <w:r>
              <w:rPr>
                <w:rFonts w:hint="eastAsia"/>
              </w:rPr>
              <w:t>2,079,572.92</w:t>
            </w:r>
          </w:p>
        </w:tc>
      </w:tr>
    </w:tbl>
    <w:p w14:paraId="65E26D82">
      <w:pPr>
        <w:pStyle w:val="35"/>
      </w:pPr>
      <w:bookmarkStart w:id="73" w:name="_Toc73"/>
      <w:r>
        <w:t>交易性金融资产</w:t>
      </w:r>
      <w:bookmarkEnd w:id="73"/>
    </w:p>
    <w:p w14:paraId="011ADC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79C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36CE450">
            <w:r>
              <w:rPr>
                <w:rFonts w:hint="eastAsia"/>
              </w:rPr>
              <w:t>项目</w:t>
            </w:r>
          </w:p>
        </w:tc>
        <w:tc>
          <w:tcPr>
            <w:tcW w:w="1860" w:type="dxa"/>
            <w:gridSpan w:val="4"/>
            <w:vAlign w:val="center"/>
          </w:tcPr>
          <w:p w14:paraId="3792D570">
            <w:r>
              <w:rPr>
                <w:rFonts w:hint="eastAsia"/>
              </w:rPr>
              <w:t>本期末2025年12月31日</w:t>
            </w:r>
          </w:p>
        </w:tc>
      </w:tr>
      <w:tr w14:paraId="5178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00B1328"/>
        </w:tc>
        <w:tc>
          <w:tcPr>
            <w:tcW w:w="1860" w:type="dxa"/>
            <w:vAlign w:val="center"/>
          </w:tcPr>
          <w:p w14:paraId="42B9D990">
            <w:r>
              <w:rPr>
                <w:rFonts w:hint="eastAsia"/>
              </w:rPr>
              <w:t>成本</w:t>
            </w:r>
          </w:p>
        </w:tc>
        <w:tc>
          <w:tcPr>
            <w:tcW w:w="1517" w:type="dxa"/>
            <w:vAlign w:val="center"/>
          </w:tcPr>
          <w:p w14:paraId="64D2B0C2">
            <w:r>
              <w:rPr>
                <w:rFonts w:hint="eastAsia"/>
              </w:rPr>
              <w:t>应计利息</w:t>
            </w:r>
          </w:p>
        </w:tc>
        <w:tc>
          <w:tcPr>
            <w:tcW w:w="1860" w:type="dxa"/>
            <w:vAlign w:val="center"/>
          </w:tcPr>
          <w:p w14:paraId="5CDA9218">
            <w:r>
              <w:rPr>
                <w:rFonts w:hint="eastAsia"/>
              </w:rPr>
              <w:t>公允价值</w:t>
            </w:r>
          </w:p>
        </w:tc>
        <w:tc>
          <w:tcPr>
            <w:tcW w:w="1517" w:type="dxa"/>
            <w:vAlign w:val="center"/>
          </w:tcPr>
          <w:p w14:paraId="3AB0A823">
            <w:r>
              <w:rPr>
                <w:rFonts w:hint="eastAsia"/>
              </w:rPr>
              <w:t>公允价值变动</w:t>
            </w:r>
          </w:p>
        </w:tc>
      </w:tr>
      <w:tr w14:paraId="02F5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89EA44">
            <w:r>
              <w:rPr>
                <w:rFonts w:hint="eastAsia"/>
              </w:rPr>
              <w:t>股票</w:t>
            </w:r>
          </w:p>
        </w:tc>
        <w:tc>
          <w:tcPr>
            <w:tcW w:w="1860" w:type="dxa"/>
            <w:vAlign w:val="center"/>
          </w:tcPr>
          <w:p w14:paraId="07B3406A">
            <w:pPr>
              <w:jc w:val="right"/>
            </w:pPr>
            <w:r>
              <w:rPr>
                <w:rFonts w:hint="eastAsia"/>
              </w:rPr>
              <w:t>17,406,728.53</w:t>
            </w:r>
          </w:p>
        </w:tc>
        <w:tc>
          <w:tcPr>
            <w:tcW w:w="1517" w:type="dxa"/>
            <w:vAlign w:val="center"/>
          </w:tcPr>
          <w:p w14:paraId="1F05790E">
            <w:pPr>
              <w:jc w:val="right"/>
            </w:pPr>
            <w:r>
              <w:rPr>
                <w:rFonts w:hint="eastAsia"/>
              </w:rPr>
              <w:t>-</w:t>
            </w:r>
          </w:p>
        </w:tc>
        <w:tc>
          <w:tcPr>
            <w:tcW w:w="1860" w:type="dxa"/>
            <w:vAlign w:val="center"/>
          </w:tcPr>
          <w:p w14:paraId="0F752410">
            <w:pPr>
              <w:jc w:val="right"/>
            </w:pPr>
            <w:r>
              <w:rPr>
                <w:rFonts w:hint="eastAsia"/>
              </w:rPr>
              <w:t>19,166,871.96</w:t>
            </w:r>
          </w:p>
        </w:tc>
        <w:tc>
          <w:tcPr>
            <w:tcW w:w="1517" w:type="dxa"/>
            <w:vAlign w:val="center"/>
          </w:tcPr>
          <w:p w14:paraId="7639B2EA">
            <w:pPr>
              <w:jc w:val="right"/>
            </w:pPr>
            <w:r>
              <w:rPr>
                <w:rFonts w:hint="eastAsia"/>
              </w:rPr>
              <w:t>1,760,143.43</w:t>
            </w:r>
          </w:p>
        </w:tc>
      </w:tr>
      <w:tr w14:paraId="51C8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7BF481">
            <w:r>
              <w:rPr>
                <w:rFonts w:hint="eastAsia"/>
              </w:rPr>
              <w:t>贵金属投资-金交所黄金合约</w:t>
            </w:r>
          </w:p>
        </w:tc>
        <w:tc>
          <w:tcPr>
            <w:tcW w:w="1860" w:type="dxa"/>
            <w:vAlign w:val="center"/>
          </w:tcPr>
          <w:p w14:paraId="0D23CBD8">
            <w:pPr>
              <w:jc w:val="right"/>
            </w:pPr>
            <w:r>
              <w:rPr>
                <w:rFonts w:hint="eastAsia"/>
              </w:rPr>
              <w:t>-</w:t>
            </w:r>
          </w:p>
        </w:tc>
        <w:tc>
          <w:tcPr>
            <w:tcW w:w="1517" w:type="dxa"/>
            <w:vAlign w:val="center"/>
          </w:tcPr>
          <w:p w14:paraId="53F8CA6F">
            <w:pPr>
              <w:jc w:val="right"/>
            </w:pPr>
            <w:r>
              <w:rPr>
                <w:rFonts w:hint="eastAsia"/>
              </w:rPr>
              <w:t>-</w:t>
            </w:r>
          </w:p>
        </w:tc>
        <w:tc>
          <w:tcPr>
            <w:tcW w:w="1860" w:type="dxa"/>
            <w:vAlign w:val="center"/>
          </w:tcPr>
          <w:p w14:paraId="5FDC977B">
            <w:pPr>
              <w:jc w:val="right"/>
            </w:pPr>
            <w:r>
              <w:rPr>
                <w:rFonts w:hint="eastAsia"/>
              </w:rPr>
              <w:t>-</w:t>
            </w:r>
          </w:p>
        </w:tc>
        <w:tc>
          <w:tcPr>
            <w:tcW w:w="1517" w:type="dxa"/>
            <w:vAlign w:val="center"/>
          </w:tcPr>
          <w:p w14:paraId="1CB1BE7E">
            <w:pPr>
              <w:jc w:val="right"/>
            </w:pPr>
            <w:r>
              <w:rPr>
                <w:rFonts w:hint="eastAsia"/>
              </w:rPr>
              <w:t>-</w:t>
            </w:r>
          </w:p>
        </w:tc>
      </w:tr>
      <w:tr w14:paraId="1532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22F6B44">
            <w:r>
              <w:rPr>
                <w:rFonts w:hint="eastAsia"/>
              </w:rPr>
              <w:t>债券</w:t>
            </w:r>
          </w:p>
        </w:tc>
        <w:tc>
          <w:tcPr>
            <w:tcW w:w="897" w:type="dxa"/>
            <w:vAlign w:val="center"/>
          </w:tcPr>
          <w:p w14:paraId="12B1FC4C">
            <w:r>
              <w:rPr>
                <w:rFonts w:hint="eastAsia"/>
              </w:rPr>
              <w:t>交易所市场</w:t>
            </w:r>
          </w:p>
        </w:tc>
        <w:tc>
          <w:tcPr>
            <w:tcW w:w="1860" w:type="dxa"/>
            <w:vAlign w:val="center"/>
          </w:tcPr>
          <w:p w14:paraId="7C42A7CE">
            <w:pPr>
              <w:jc w:val="right"/>
            </w:pPr>
            <w:r>
              <w:rPr>
                <w:rFonts w:hint="eastAsia"/>
              </w:rPr>
              <w:t>50,488,600.53</w:t>
            </w:r>
          </w:p>
        </w:tc>
        <w:tc>
          <w:tcPr>
            <w:tcW w:w="1517" w:type="dxa"/>
            <w:vAlign w:val="center"/>
          </w:tcPr>
          <w:p w14:paraId="0C6C64A6">
            <w:pPr>
              <w:jc w:val="right"/>
            </w:pPr>
            <w:r>
              <w:rPr>
                <w:rFonts w:hint="eastAsia"/>
              </w:rPr>
              <w:t>337,325.29</w:t>
            </w:r>
          </w:p>
        </w:tc>
        <w:tc>
          <w:tcPr>
            <w:tcW w:w="1860" w:type="dxa"/>
            <w:vAlign w:val="center"/>
          </w:tcPr>
          <w:p w14:paraId="19A38D8E">
            <w:pPr>
              <w:jc w:val="right"/>
            </w:pPr>
            <w:r>
              <w:rPr>
                <w:rFonts w:hint="eastAsia"/>
              </w:rPr>
              <w:t>52,655,928.07</w:t>
            </w:r>
          </w:p>
        </w:tc>
        <w:tc>
          <w:tcPr>
            <w:tcW w:w="1517" w:type="dxa"/>
            <w:vAlign w:val="center"/>
          </w:tcPr>
          <w:p w14:paraId="0EAFD0CE">
            <w:pPr>
              <w:jc w:val="right"/>
            </w:pPr>
            <w:r>
              <w:rPr>
                <w:rFonts w:hint="eastAsia"/>
              </w:rPr>
              <w:t>1,830,002.25</w:t>
            </w:r>
          </w:p>
        </w:tc>
      </w:tr>
      <w:tr w14:paraId="2211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3CAE3C"/>
        </w:tc>
        <w:tc>
          <w:tcPr>
            <w:tcW w:w="897" w:type="dxa"/>
            <w:vAlign w:val="center"/>
          </w:tcPr>
          <w:p w14:paraId="3EB7A1DA">
            <w:r>
              <w:rPr>
                <w:rFonts w:hint="eastAsia"/>
              </w:rPr>
              <w:t>银行间市场</w:t>
            </w:r>
          </w:p>
        </w:tc>
        <w:tc>
          <w:tcPr>
            <w:tcW w:w="1860" w:type="dxa"/>
            <w:vAlign w:val="center"/>
          </w:tcPr>
          <w:p w14:paraId="2F42DD2A">
            <w:pPr>
              <w:jc w:val="right"/>
            </w:pPr>
            <w:r>
              <w:rPr>
                <w:rFonts w:hint="eastAsia"/>
              </w:rPr>
              <w:t>-</w:t>
            </w:r>
          </w:p>
        </w:tc>
        <w:tc>
          <w:tcPr>
            <w:tcW w:w="1517" w:type="dxa"/>
            <w:vAlign w:val="center"/>
          </w:tcPr>
          <w:p w14:paraId="21C55945">
            <w:pPr>
              <w:jc w:val="right"/>
            </w:pPr>
            <w:r>
              <w:rPr>
                <w:rFonts w:hint="eastAsia"/>
              </w:rPr>
              <w:t>-</w:t>
            </w:r>
          </w:p>
        </w:tc>
        <w:tc>
          <w:tcPr>
            <w:tcW w:w="1860" w:type="dxa"/>
            <w:vAlign w:val="center"/>
          </w:tcPr>
          <w:p w14:paraId="1FC0B47E">
            <w:pPr>
              <w:jc w:val="right"/>
            </w:pPr>
            <w:r>
              <w:rPr>
                <w:rFonts w:hint="eastAsia"/>
              </w:rPr>
              <w:t>-</w:t>
            </w:r>
          </w:p>
        </w:tc>
        <w:tc>
          <w:tcPr>
            <w:tcW w:w="1517" w:type="dxa"/>
            <w:vAlign w:val="center"/>
          </w:tcPr>
          <w:p w14:paraId="18A2BE09">
            <w:pPr>
              <w:jc w:val="right"/>
            </w:pPr>
            <w:r>
              <w:rPr>
                <w:rFonts w:hint="eastAsia"/>
              </w:rPr>
              <w:t>-</w:t>
            </w:r>
          </w:p>
        </w:tc>
      </w:tr>
      <w:tr w14:paraId="679A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40E858"/>
        </w:tc>
        <w:tc>
          <w:tcPr>
            <w:tcW w:w="897" w:type="dxa"/>
            <w:vAlign w:val="center"/>
          </w:tcPr>
          <w:p w14:paraId="09AA9EDC">
            <w:r>
              <w:rPr>
                <w:rFonts w:hint="eastAsia"/>
              </w:rPr>
              <w:t>合计</w:t>
            </w:r>
          </w:p>
        </w:tc>
        <w:tc>
          <w:tcPr>
            <w:tcW w:w="1860" w:type="dxa"/>
            <w:vAlign w:val="center"/>
          </w:tcPr>
          <w:p w14:paraId="3BABFFD1">
            <w:pPr>
              <w:jc w:val="right"/>
            </w:pPr>
            <w:r>
              <w:rPr>
                <w:rFonts w:hint="eastAsia"/>
              </w:rPr>
              <w:t>50,488,600.53</w:t>
            </w:r>
          </w:p>
        </w:tc>
        <w:tc>
          <w:tcPr>
            <w:tcW w:w="1517" w:type="dxa"/>
            <w:vAlign w:val="center"/>
          </w:tcPr>
          <w:p w14:paraId="092EE922">
            <w:pPr>
              <w:jc w:val="right"/>
            </w:pPr>
            <w:r>
              <w:rPr>
                <w:rFonts w:hint="eastAsia"/>
              </w:rPr>
              <w:t>337,325.29</w:t>
            </w:r>
          </w:p>
        </w:tc>
        <w:tc>
          <w:tcPr>
            <w:tcW w:w="1860" w:type="dxa"/>
            <w:vAlign w:val="center"/>
          </w:tcPr>
          <w:p w14:paraId="056A03E0">
            <w:pPr>
              <w:jc w:val="right"/>
            </w:pPr>
            <w:r>
              <w:rPr>
                <w:rFonts w:hint="eastAsia"/>
              </w:rPr>
              <w:t>52,655,928.07</w:t>
            </w:r>
          </w:p>
        </w:tc>
        <w:tc>
          <w:tcPr>
            <w:tcW w:w="1517" w:type="dxa"/>
            <w:vAlign w:val="center"/>
          </w:tcPr>
          <w:p w14:paraId="6D84FE2A">
            <w:pPr>
              <w:jc w:val="right"/>
            </w:pPr>
            <w:r>
              <w:rPr>
                <w:rFonts w:hint="eastAsia"/>
              </w:rPr>
              <w:t>1,830,002.25</w:t>
            </w:r>
          </w:p>
        </w:tc>
      </w:tr>
      <w:tr w14:paraId="5DC0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B9A20E">
            <w:r>
              <w:rPr>
                <w:rFonts w:hint="eastAsia"/>
              </w:rPr>
              <w:t>资产支持证券</w:t>
            </w:r>
          </w:p>
        </w:tc>
        <w:tc>
          <w:tcPr>
            <w:tcW w:w="1860" w:type="dxa"/>
            <w:vAlign w:val="center"/>
          </w:tcPr>
          <w:p w14:paraId="5BEFA9A3">
            <w:pPr>
              <w:jc w:val="right"/>
            </w:pPr>
            <w:r>
              <w:rPr>
                <w:rFonts w:hint="eastAsia"/>
              </w:rPr>
              <w:t>-</w:t>
            </w:r>
          </w:p>
        </w:tc>
        <w:tc>
          <w:tcPr>
            <w:tcW w:w="1517" w:type="dxa"/>
            <w:vAlign w:val="center"/>
          </w:tcPr>
          <w:p w14:paraId="63CE1890">
            <w:pPr>
              <w:jc w:val="right"/>
            </w:pPr>
            <w:r>
              <w:rPr>
                <w:rFonts w:hint="eastAsia"/>
              </w:rPr>
              <w:t>-</w:t>
            </w:r>
          </w:p>
        </w:tc>
        <w:tc>
          <w:tcPr>
            <w:tcW w:w="1860" w:type="dxa"/>
            <w:vAlign w:val="center"/>
          </w:tcPr>
          <w:p w14:paraId="281EB6ED">
            <w:pPr>
              <w:jc w:val="right"/>
            </w:pPr>
            <w:r>
              <w:rPr>
                <w:rFonts w:hint="eastAsia"/>
              </w:rPr>
              <w:t>-</w:t>
            </w:r>
          </w:p>
        </w:tc>
        <w:tc>
          <w:tcPr>
            <w:tcW w:w="1517" w:type="dxa"/>
            <w:vAlign w:val="center"/>
          </w:tcPr>
          <w:p w14:paraId="3700841D">
            <w:pPr>
              <w:jc w:val="right"/>
            </w:pPr>
            <w:r>
              <w:rPr>
                <w:rFonts w:hint="eastAsia"/>
              </w:rPr>
              <w:t>-</w:t>
            </w:r>
          </w:p>
        </w:tc>
      </w:tr>
      <w:tr w14:paraId="6BDC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8E2BE1">
            <w:r>
              <w:rPr>
                <w:rFonts w:hint="eastAsia"/>
              </w:rPr>
              <w:t>基金</w:t>
            </w:r>
          </w:p>
        </w:tc>
        <w:tc>
          <w:tcPr>
            <w:tcW w:w="1860" w:type="dxa"/>
            <w:vAlign w:val="center"/>
          </w:tcPr>
          <w:p w14:paraId="4C657B8E">
            <w:pPr>
              <w:jc w:val="right"/>
            </w:pPr>
            <w:r>
              <w:rPr>
                <w:rFonts w:hint="eastAsia"/>
              </w:rPr>
              <w:t>-</w:t>
            </w:r>
          </w:p>
        </w:tc>
        <w:tc>
          <w:tcPr>
            <w:tcW w:w="1517" w:type="dxa"/>
            <w:vAlign w:val="center"/>
          </w:tcPr>
          <w:p w14:paraId="04BA26FB">
            <w:pPr>
              <w:jc w:val="right"/>
            </w:pPr>
            <w:r>
              <w:rPr>
                <w:rFonts w:hint="eastAsia"/>
              </w:rPr>
              <w:t>-</w:t>
            </w:r>
          </w:p>
        </w:tc>
        <w:tc>
          <w:tcPr>
            <w:tcW w:w="1860" w:type="dxa"/>
            <w:vAlign w:val="center"/>
          </w:tcPr>
          <w:p w14:paraId="3E13C810">
            <w:pPr>
              <w:jc w:val="right"/>
            </w:pPr>
            <w:r>
              <w:rPr>
                <w:rFonts w:hint="eastAsia"/>
              </w:rPr>
              <w:t>-</w:t>
            </w:r>
          </w:p>
        </w:tc>
        <w:tc>
          <w:tcPr>
            <w:tcW w:w="1517" w:type="dxa"/>
            <w:vAlign w:val="center"/>
          </w:tcPr>
          <w:p w14:paraId="00EF687D">
            <w:pPr>
              <w:jc w:val="right"/>
            </w:pPr>
            <w:r>
              <w:rPr>
                <w:rFonts w:hint="eastAsia"/>
              </w:rPr>
              <w:t>-</w:t>
            </w:r>
          </w:p>
        </w:tc>
      </w:tr>
      <w:tr w14:paraId="2453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34373F">
            <w:r>
              <w:rPr>
                <w:rFonts w:hint="eastAsia"/>
              </w:rPr>
              <w:t>其他</w:t>
            </w:r>
          </w:p>
        </w:tc>
        <w:tc>
          <w:tcPr>
            <w:tcW w:w="1860" w:type="dxa"/>
            <w:vAlign w:val="center"/>
          </w:tcPr>
          <w:p w14:paraId="119BEFED">
            <w:pPr>
              <w:jc w:val="right"/>
            </w:pPr>
            <w:r>
              <w:rPr>
                <w:rFonts w:hint="eastAsia"/>
              </w:rPr>
              <w:t>-</w:t>
            </w:r>
          </w:p>
        </w:tc>
        <w:tc>
          <w:tcPr>
            <w:tcW w:w="1517" w:type="dxa"/>
            <w:vAlign w:val="center"/>
          </w:tcPr>
          <w:p w14:paraId="3E459674">
            <w:pPr>
              <w:jc w:val="right"/>
            </w:pPr>
            <w:r>
              <w:rPr>
                <w:rFonts w:hint="eastAsia"/>
              </w:rPr>
              <w:t>-</w:t>
            </w:r>
          </w:p>
        </w:tc>
        <w:tc>
          <w:tcPr>
            <w:tcW w:w="1860" w:type="dxa"/>
            <w:vAlign w:val="center"/>
          </w:tcPr>
          <w:p w14:paraId="12F1DEA2">
            <w:pPr>
              <w:jc w:val="right"/>
            </w:pPr>
            <w:r>
              <w:rPr>
                <w:rFonts w:hint="eastAsia"/>
              </w:rPr>
              <w:t>-</w:t>
            </w:r>
          </w:p>
        </w:tc>
        <w:tc>
          <w:tcPr>
            <w:tcW w:w="1517" w:type="dxa"/>
            <w:vAlign w:val="center"/>
          </w:tcPr>
          <w:p w14:paraId="58DA9041">
            <w:pPr>
              <w:jc w:val="right"/>
            </w:pPr>
            <w:r>
              <w:rPr>
                <w:rFonts w:hint="eastAsia"/>
              </w:rPr>
              <w:t>-</w:t>
            </w:r>
          </w:p>
        </w:tc>
      </w:tr>
      <w:tr w14:paraId="417F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02C7F6">
            <w:r>
              <w:rPr>
                <w:rFonts w:hint="eastAsia"/>
              </w:rPr>
              <w:t>合计</w:t>
            </w:r>
          </w:p>
        </w:tc>
        <w:tc>
          <w:tcPr>
            <w:tcW w:w="1860" w:type="dxa"/>
            <w:vAlign w:val="center"/>
          </w:tcPr>
          <w:p w14:paraId="1D05FDD4">
            <w:pPr>
              <w:jc w:val="right"/>
            </w:pPr>
            <w:r>
              <w:rPr>
                <w:rFonts w:hint="eastAsia"/>
              </w:rPr>
              <w:t>67,895,329.06</w:t>
            </w:r>
          </w:p>
        </w:tc>
        <w:tc>
          <w:tcPr>
            <w:tcW w:w="1517" w:type="dxa"/>
            <w:vAlign w:val="center"/>
          </w:tcPr>
          <w:p w14:paraId="27453BA8">
            <w:pPr>
              <w:jc w:val="right"/>
            </w:pPr>
            <w:r>
              <w:rPr>
                <w:rFonts w:hint="eastAsia"/>
              </w:rPr>
              <w:t>337,325.29</w:t>
            </w:r>
          </w:p>
        </w:tc>
        <w:tc>
          <w:tcPr>
            <w:tcW w:w="1860" w:type="dxa"/>
            <w:vAlign w:val="center"/>
          </w:tcPr>
          <w:p w14:paraId="6076DC8E">
            <w:pPr>
              <w:jc w:val="right"/>
            </w:pPr>
            <w:r>
              <w:rPr>
                <w:rFonts w:hint="eastAsia"/>
              </w:rPr>
              <w:t>71,822,800.03</w:t>
            </w:r>
          </w:p>
        </w:tc>
        <w:tc>
          <w:tcPr>
            <w:tcW w:w="1517" w:type="dxa"/>
            <w:vAlign w:val="center"/>
          </w:tcPr>
          <w:p w14:paraId="6DD992D9">
            <w:pPr>
              <w:jc w:val="right"/>
            </w:pPr>
            <w:r>
              <w:rPr>
                <w:rFonts w:hint="eastAsia"/>
              </w:rPr>
              <w:t>3,590,145.68</w:t>
            </w:r>
          </w:p>
        </w:tc>
      </w:tr>
      <w:tr w14:paraId="2A9E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C098DB5">
            <w:r>
              <w:rPr>
                <w:rFonts w:hint="eastAsia"/>
              </w:rPr>
              <w:t>项目</w:t>
            </w:r>
          </w:p>
        </w:tc>
        <w:tc>
          <w:tcPr>
            <w:tcW w:w="1860" w:type="dxa"/>
            <w:gridSpan w:val="4"/>
            <w:vAlign w:val="center"/>
          </w:tcPr>
          <w:p w14:paraId="00B9ADEB">
            <w:r>
              <w:rPr>
                <w:rFonts w:hint="eastAsia"/>
              </w:rPr>
              <w:t>上年度末2024年12月31日</w:t>
            </w:r>
          </w:p>
        </w:tc>
      </w:tr>
      <w:tr w14:paraId="4BC9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791C451"/>
        </w:tc>
        <w:tc>
          <w:tcPr>
            <w:tcW w:w="1860" w:type="dxa"/>
            <w:vAlign w:val="center"/>
          </w:tcPr>
          <w:p w14:paraId="2CDE734E">
            <w:r>
              <w:rPr>
                <w:rFonts w:hint="eastAsia"/>
              </w:rPr>
              <w:t>成本</w:t>
            </w:r>
          </w:p>
        </w:tc>
        <w:tc>
          <w:tcPr>
            <w:tcW w:w="1517" w:type="dxa"/>
            <w:vAlign w:val="center"/>
          </w:tcPr>
          <w:p w14:paraId="1234AD3E">
            <w:r>
              <w:rPr>
                <w:rFonts w:hint="eastAsia"/>
              </w:rPr>
              <w:t>应计利息</w:t>
            </w:r>
          </w:p>
        </w:tc>
        <w:tc>
          <w:tcPr>
            <w:tcW w:w="1860" w:type="dxa"/>
            <w:vAlign w:val="center"/>
          </w:tcPr>
          <w:p w14:paraId="61A578AE">
            <w:r>
              <w:rPr>
                <w:rFonts w:hint="eastAsia"/>
              </w:rPr>
              <w:t>公允价值</w:t>
            </w:r>
          </w:p>
        </w:tc>
        <w:tc>
          <w:tcPr>
            <w:tcW w:w="1517" w:type="dxa"/>
            <w:vAlign w:val="center"/>
          </w:tcPr>
          <w:p w14:paraId="68431485">
            <w:r>
              <w:rPr>
                <w:rFonts w:hint="eastAsia"/>
              </w:rPr>
              <w:t>公允价值变动</w:t>
            </w:r>
          </w:p>
        </w:tc>
      </w:tr>
      <w:tr w14:paraId="1EE8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61B394">
            <w:r>
              <w:rPr>
                <w:rFonts w:hint="eastAsia"/>
              </w:rPr>
              <w:t>股票</w:t>
            </w:r>
          </w:p>
        </w:tc>
        <w:tc>
          <w:tcPr>
            <w:tcW w:w="1860" w:type="dxa"/>
            <w:vAlign w:val="center"/>
          </w:tcPr>
          <w:p w14:paraId="073AFF2C">
            <w:pPr>
              <w:jc w:val="right"/>
            </w:pPr>
            <w:r>
              <w:rPr>
                <w:rFonts w:hint="eastAsia"/>
              </w:rPr>
              <w:t>14,396,766.15</w:t>
            </w:r>
          </w:p>
        </w:tc>
        <w:tc>
          <w:tcPr>
            <w:tcW w:w="1517" w:type="dxa"/>
            <w:vAlign w:val="center"/>
          </w:tcPr>
          <w:p w14:paraId="1D9EE1F6">
            <w:pPr>
              <w:jc w:val="right"/>
            </w:pPr>
            <w:r>
              <w:rPr>
                <w:rFonts w:hint="eastAsia"/>
              </w:rPr>
              <w:t>-</w:t>
            </w:r>
          </w:p>
        </w:tc>
        <w:tc>
          <w:tcPr>
            <w:tcW w:w="1860" w:type="dxa"/>
            <w:vAlign w:val="center"/>
          </w:tcPr>
          <w:p w14:paraId="613C26F1">
            <w:pPr>
              <w:jc w:val="right"/>
            </w:pPr>
            <w:r>
              <w:rPr>
                <w:rFonts w:hint="eastAsia"/>
              </w:rPr>
              <w:t>13,720,839.00</w:t>
            </w:r>
          </w:p>
        </w:tc>
        <w:tc>
          <w:tcPr>
            <w:tcW w:w="1517" w:type="dxa"/>
            <w:vAlign w:val="center"/>
          </w:tcPr>
          <w:p w14:paraId="52BAEA5F">
            <w:pPr>
              <w:jc w:val="right"/>
            </w:pPr>
            <w:r>
              <w:rPr>
                <w:rFonts w:hint="eastAsia"/>
              </w:rPr>
              <w:t>-675,927.15</w:t>
            </w:r>
          </w:p>
        </w:tc>
      </w:tr>
      <w:tr w14:paraId="713C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AB1171">
            <w:r>
              <w:rPr>
                <w:rFonts w:hint="eastAsia"/>
              </w:rPr>
              <w:t>贵金属投资-金交所黄金合约</w:t>
            </w:r>
          </w:p>
        </w:tc>
        <w:tc>
          <w:tcPr>
            <w:tcW w:w="1860" w:type="dxa"/>
            <w:vAlign w:val="center"/>
          </w:tcPr>
          <w:p w14:paraId="05DFFFEF">
            <w:pPr>
              <w:jc w:val="right"/>
            </w:pPr>
            <w:r>
              <w:rPr>
                <w:rFonts w:hint="eastAsia"/>
              </w:rPr>
              <w:t>-</w:t>
            </w:r>
          </w:p>
        </w:tc>
        <w:tc>
          <w:tcPr>
            <w:tcW w:w="1517" w:type="dxa"/>
            <w:vAlign w:val="center"/>
          </w:tcPr>
          <w:p w14:paraId="11F977C7">
            <w:pPr>
              <w:jc w:val="right"/>
            </w:pPr>
            <w:r>
              <w:rPr>
                <w:rFonts w:hint="eastAsia"/>
              </w:rPr>
              <w:t>-</w:t>
            </w:r>
          </w:p>
        </w:tc>
        <w:tc>
          <w:tcPr>
            <w:tcW w:w="1860" w:type="dxa"/>
            <w:vAlign w:val="center"/>
          </w:tcPr>
          <w:p w14:paraId="1C5655AE">
            <w:pPr>
              <w:jc w:val="right"/>
            </w:pPr>
            <w:r>
              <w:rPr>
                <w:rFonts w:hint="eastAsia"/>
              </w:rPr>
              <w:t>-</w:t>
            </w:r>
          </w:p>
        </w:tc>
        <w:tc>
          <w:tcPr>
            <w:tcW w:w="1517" w:type="dxa"/>
            <w:vAlign w:val="center"/>
          </w:tcPr>
          <w:p w14:paraId="3609405D">
            <w:pPr>
              <w:jc w:val="right"/>
            </w:pPr>
            <w:r>
              <w:rPr>
                <w:rFonts w:hint="eastAsia"/>
              </w:rPr>
              <w:t>-</w:t>
            </w:r>
          </w:p>
        </w:tc>
      </w:tr>
      <w:tr w14:paraId="10A3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3C2811">
            <w:r>
              <w:rPr>
                <w:rFonts w:hint="eastAsia"/>
              </w:rPr>
              <w:t>债券</w:t>
            </w:r>
          </w:p>
        </w:tc>
        <w:tc>
          <w:tcPr>
            <w:tcW w:w="897" w:type="dxa"/>
            <w:vAlign w:val="center"/>
          </w:tcPr>
          <w:p w14:paraId="0DA45FBA">
            <w:r>
              <w:rPr>
                <w:rFonts w:hint="eastAsia"/>
              </w:rPr>
              <w:t>交易所市场</w:t>
            </w:r>
          </w:p>
        </w:tc>
        <w:tc>
          <w:tcPr>
            <w:tcW w:w="1860" w:type="dxa"/>
            <w:vAlign w:val="center"/>
          </w:tcPr>
          <w:p w14:paraId="72F2B6FD">
            <w:pPr>
              <w:jc w:val="right"/>
            </w:pPr>
            <w:r>
              <w:rPr>
                <w:rFonts w:hint="eastAsia"/>
              </w:rPr>
              <w:t>40,726,259.96</w:t>
            </w:r>
          </w:p>
        </w:tc>
        <w:tc>
          <w:tcPr>
            <w:tcW w:w="1517" w:type="dxa"/>
            <w:vAlign w:val="center"/>
          </w:tcPr>
          <w:p w14:paraId="523E66D9">
            <w:pPr>
              <w:jc w:val="right"/>
            </w:pPr>
            <w:r>
              <w:rPr>
                <w:rFonts w:hint="eastAsia"/>
              </w:rPr>
              <w:t>267,255.57</w:t>
            </w:r>
          </w:p>
        </w:tc>
        <w:tc>
          <w:tcPr>
            <w:tcW w:w="1860" w:type="dxa"/>
            <w:vAlign w:val="center"/>
          </w:tcPr>
          <w:p w14:paraId="74670FC6">
            <w:pPr>
              <w:jc w:val="right"/>
            </w:pPr>
            <w:r>
              <w:rPr>
                <w:rFonts w:hint="eastAsia"/>
              </w:rPr>
              <w:t>41,349,069.00</w:t>
            </w:r>
          </w:p>
        </w:tc>
        <w:tc>
          <w:tcPr>
            <w:tcW w:w="1517" w:type="dxa"/>
            <w:vAlign w:val="center"/>
          </w:tcPr>
          <w:p w14:paraId="401F8E08">
            <w:pPr>
              <w:jc w:val="right"/>
            </w:pPr>
            <w:r>
              <w:rPr>
                <w:rFonts w:hint="eastAsia"/>
              </w:rPr>
              <w:t>355,553.47</w:t>
            </w:r>
          </w:p>
        </w:tc>
      </w:tr>
      <w:tr w14:paraId="532D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5640E1"/>
        </w:tc>
        <w:tc>
          <w:tcPr>
            <w:tcW w:w="897" w:type="dxa"/>
            <w:vAlign w:val="center"/>
          </w:tcPr>
          <w:p w14:paraId="1593FC3C">
            <w:r>
              <w:rPr>
                <w:rFonts w:hint="eastAsia"/>
              </w:rPr>
              <w:t>银行间市场</w:t>
            </w:r>
          </w:p>
        </w:tc>
        <w:tc>
          <w:tcPr>
            <w:tcW w:w="1860" w:type="dxa"/>
            <w:vAlign w:val="center"/>
          </w:tcPr>
          <w:p w14:paraId="37398D96">
            <w:pPr>
              <w:jc w:val="right"/>
            </w:pPr>
            <w:r>
              <w:rPr>
                <w:rFonts w:hint="eastAsia"/>
              </w:rPr>
              <w:t>-</w:t>
            </w:r>
          </w:p>
        </w:tc>
        <w:tc>
          <w:tcPr>
            <w:tcW w:w="1517" w:type="dxa"/>
            <w:vAlign w:val="center"/>
          </w:tcPr>
          <w:p w14:paraId="168A7604">
            <w:pPr>
              <w:jc w:val="right"/>
            </w:pPr>
            <w:r>
              <w:rPr>
                <w:rFonts w:hint="eastAsia"/>
              </w:rPr>
              <w:t>-</w:t>
            </w:r>
          </w:p>
        </w:tc>
        <w:tc>
          <w:tcPr>
            <w:tcW w:w="1860" w:type="dxa"/>
            <w:vAlign w:val="center"/>
          </w:tcPr>
          <w:p w14:paraId="4C7AB48A">
            <w:pPr>
              <w:jc w:val="right"/>
            </w:pPr>
            <w:r>
              <w:rPr>
                <w:rFonts w:hint="eastAsia"/>
              </w:rPr>
              <w:t>-</w:t>
            </w:r>
          </w:p>
        </w:tc>
        <w:tc>
          <w:tcPr>
            <w:tcW w:w="1517" w:type="dxa"/>
            <w:vAlign w:val="center"/>
          </w:tcPr>
          <w:p w14:paraId="633EF879">
            <w:pPr>
              <w:jc w:val="right"/>
            </w:pPr>
            <w:r>
              <w:rPr>
                <w:rFonts w:hint="eastAsia"/>
              </w:rPr>
              <w:t>-</w:t>
            </w:r>
          </w:p>
        </w:tc>
      </w:tr>
      <w:tr w14:paraId="0B75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02C79A"/>
        </w:tc>
        <w:tc>
          <w:tcPr>
            <w:tcW w:w="897" w:type="dxa"/>
            <w:vAlign w:val="center"/>
          </w:tcPr>
          <w:p w14:paraId="2284B18D">
            <w:r>
              <w:rPr>
                <w:rFonts w:hint="eastAsia"/>
              </w:rPr>
              <w:t>合计</w:t>
            </w:r>
          </w:p>
        </w:tc>
        <w:tc>
          <w:tcPr>
            <w:tcW w:w="1860" w:type="dxa"/>
            <w:vAlign w:val="center"/>
          </w:tcPr>
          <w:p w14:paraId="7EA6CE41">
            <w:pPr>
              <w:jc w:val="right"/>
            </w:pPr>
            <w:r>
              <w:rPr>
                <w:rFonts w:hint="eastAsia"/>
              </w:rPr>
              <w:t>40,726,259.96</w:t>
            </w:r>
          </w:p>
        </w:tc>
        <w:tc>
          <w:tcPr>
            <w:tcW w:w="1517" w:type="dxa"/>
            <w:vAlign w:val="center"/>
          </w:tcPr>
          <w:p w14:paraId="6D501571">
            <w:pPr>
              <w:jc w:val="right"/>
            </w:pPr>
            <w:r>
              <w:rPr>
                <w:rFonts w:hint="eastAsia"/>
              </w:rPr>
              <w:t>267,255.57</w:t>
            </w:r>
          </w:p>
        </w:tc>
        <w:tc>
          <w:tcPr>
            <w:tcW w:w="1860" w:type="dxa"/>
            <w:vAlign w:val="center"/>
          </w:tcPr>
          <w:p w14:paraId="1F69FD24">
            <w:pPr>
              <w:jc w:val="right"/>
            </w:pPr>
            <w:r>
              <w:rPr>
                <w:rFonts w:hint="eastAsia"/>
              </w:rPr>
              <w:t>41,349,069.00</w:t>
            </w:r>
          </w:p>
        </w:tc>
        <w:tc>
          <w:tcPr>
            <w:tcW w:w="1517" w:type="dxa"/>
            <w:vAlign w:val="center"/>
          </w:tcPr>
          <w:p w14:paraId="498AAE6E">
            <w:pPr>
              <w:jc w:val="right"/>
            </w:pPr>
            <w:r>
              <w:rPr>
                <w:rFonts w:hint="eastAsia"/>
              </w:rPr>
              <w:t>355,553.47</w:t>
            </w:r>
          </w:p>
        </w:tc>
      </w:tr>
      <w:tr w14:paraId="3BD0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009D02">
            <w:r>
              <w:rPr>
                <w:rFonts w:hint="eastAsia"/>
              </w:rPr>
              <w:t>资产支持证券</w:t>
            </w:r>
          </w:p>
        </w:tc>
        <w:tc>
          <w:tcPr>
            <w:tcW w:w="1860" w:type="dxa"/>
            <w:vAlign w:val="center"/>
          </w:tcPr>
          <w:p w14:paraId="2E27F47A">
            <w:pPr>
              <w:jc w:val="right"/>
            </w:pPr>
            <w:r>
              <w:rPr>
                <w:rFonts w:hint="eastAsia"/>
              </w:rPr>
              <w:t>-</w:t>
            </w:r>
          </w:p>
        </w:tc>
        <w:tc>
          <w:tcPr>
            <w:tcW w:w="1517" w:type="dxa"/>
            <w:vAlign w:val="center"/>
          </w:tcPr>
          <w:p w14:paraId="6442A907">
            <w:pPr>
              <w:jc w:val="right"/>
            </w:pPr>
            <w:r>
              <w:rPr>
                <w:rFonts w:hint="eastAsia"/>
              </w:rPr>
              <w:t>-</w:t>
            </w:r>
          </w:p>
        </w:tc>
        <w:tc>
          <w:tcPr>
            <w:tcW w:w="1860" w:type="dxa"/>
            <w:vAlign w:val="center"/>
          </w:tcPr>
          <w:p w14:paraId="2B3C45B6">
            <w:pPr>
              <w:jc w:val="right"/>
            </w:pPr>
            <w:r>
              <w:rPr>
                <w:rFonts w:hint="eastAsia"/>
              </w:rPr>
              <w:t>-</w:t>
            </w:r>
          </w:p>
        </w:tc>
        <w:tc>
          <w:tcPr>
            <w:tcW w:w="1517" w:type="dxa"/>
            <w:vAlign w:val="center"/>
          </w:tcPr>
          <w:p w14:paraId="7B6D74CA">
            <w:pPr>
              <w:jc w:val="right"/>
            </w:pPr>
            <w:r>
              <w:rPr>
                <w:rFonts w:hint="eastAsia"/>
              </w:rPr>
              <w:t>-</w:t>
            </w:r>
          </w:p>
        </w:tc>
      </w:tr>
      <w:tr w14:paraId="2B6F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0FC13D">
            <w:r>
              <w:rPr>
                <w:rFonts w:hint="eastAsia"/>
              </w:rPr>
              <w:t>基金</w:t>
            </w:r>
          </w:p>
        </w:tc>
        <w:tc>
          <w:tcPr>
            <w:tcW w:w="1860" w:type="dxa"/>
            <w:vAlign w:val="center"/>
          </w:tcPr>
          <w:p w14:paraId="31E45A1B">
            <w:pPr>
              <w:jc w:val="right"/>
            </w:pPr>
            <w:r>
              <w:rPr>
                <w:rFonts w:hint="eastAsia"/>
              </w:rPr>
              <w:t>-</w:t>
            </w:r>
          </w:p>
        </w:tc>
        <w:tc>
          <w:tcPr>
            <w:tcW w:w="1517" w:type="dxa"/>
            <w:vAlign w:val="center"/>
          </w:tcPr>
          <w:p w14:paraId="3B0DDDFF">
            <w:pPr>
              <w:jc w:val="right"/>
            </w:pPr>
            <w:r>
              <w:rPr>
                <w:rFonts w:hint="eastAsia"/>
              </w:rPr>
              <w:t>-</w:t>
            </w:r>
          </w:p>
        </w:tc>
        <w:tc>
          <w:tcPr>
            <w:tcW w:w="1860" w:type="dxa"/>
            <w:vAlign w:val="center"/>
          </w:tcPr>
          <w:p w14:paraId="22985AE2">
            <w:pPr>
              <w:jc w:val="right"/>
            </w:pPr>
            <w:r>
              <w:rPr>
                <w:rFonts w:hint="eastAsia"/>
              </w:rPr>
              <w:t>-</w:t>
            </w:r>
          </w:p>
        </w:tc>
        <w:tc>
          <w:tcPr>
            <w:tcW w:w="1517" w:type="dxa"/>
            <w:vAlign w:val="center"/>
          </w:tcPr>
          <w:p w14:paraId="4296C4A6">
            <w:pPr>
              <w:jc w:val="right"/>
            </w:pPr>
            <w:r>
              <w:rPr>
                <w:rFonts w:hint="eastAsia"/>
              </w:rPr>
              <w:t>-</w:t>
            </w:r>
          </w:p>
        </w:tc>
      </w:tr>
      <w:tr w14:paraId="02E6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6E3D03">
            <w:r>
              <w:rPr>
                <w:rFonts w:hint="eastAsia"/>
              </w:rPr>
              <w:t>其他</w:t>
            </w:r>
          </w:p>
        </w:tc>
        <w:tc>
          <w:tcPr>
            <w:tcW w:w="1860" w:type="dxa"/>
            <w:vAlign w:val="center"/>
          </w:tcPr>
          <w:p w14:paraId="7DCC3F13">
            <w:pPr>
              <w:jc w:val="right"/>
            </w:pPr>
            <w:r>
              <w:rPr>
                <w:rFonts w:hint="eastAsia"/>
              </w:rPr>
              <w:t>-</w:t>
            </w:r>
          </w:p>
        </w:tc>
        <w:tc>
          <w:tcPr>
            <w:tcW w:w="1517" w:type="dxa"/>
            <w:vAlign w:val="center"/>
          </w:tcPr>
          <w:p w14:paraId="3FB9B469">
            <w:pPr>
              <w:jc w:val="right"/>
            </w:pPr>
            <w:r>
              <w:rPr>
                <w:rFonts w:hint="eastAsia"/>
              </w:rPr>
              <w:t>-</w:t>
            </w:r>
          </w:p>
        </w:tc>
        <w:tc>
          <w:tcPr>
            <w:tcW w:w="1860" w:type="dxa"/>
            <w:vAlign w:val="center"/>
          </w:tcPr>
          <w:p w14:paraId="674BAAB9">
            <w:pPr>
              <w:jc w:val="right"/>
            </w:pPr>
            <w:r>
              <w:rPr>
                <w:rFonts w:hint="eastAsia"/>
              </w:rPr>
              <w:t>-</w:t>
            </w:r>
          </w:p>
        </w:tc>
        <w:tc>
          <w:tcPr>
            <w:tcW w:w="1517" w:type="dxa"/>
            <w:vAlign w:val="center"/>
          </w:tcPr>
          <w:p w14:paraId="103F4712">
            <w:pPr>
              <w:jc w:val="right"/>
            </w:pPr>
            <w:r>
              <w:rPr>
                <w:rFonts w:hint="eastAsia"/>
              </w:rPr>
              <w:t>-</w:t>
            </w:r>
          </w:p>
        </w:tc>
      </w:tr>
      <w:tr w14:paraId="0EEE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28A005">
            <w:r>
              <w:rPr>
                <w:rFonts w:hint="eastAsia"/>
              </w:rPr>
              <w:t>合计</w:t>
            </w:r>
          </w:p>
        </w:tc>
        <w:tc>
          <w:tcPr>
            <w:tcW w:w="1860" w:type="dxa"/>
            <w:vAlign w:val="center"/>
          </w:tcPr>
          <w:p w14:paraId="17D6848A">
            <w:pPr>
              <w:jc w:val="right"/>
            </w:pPr>
            <w:r>
              <w:rPr>
                <w:rFonts w:hint="eastAsia"/>
              </w:rPr>
              <w:t>55,123,026.11</w:t>
            </w:r>
          </w:p>
        </w:tc>
        <w:tc>
          <w:tcPr>
            <w:tcW w:w="1517" w:type="dxa"/>
            <w:vAlign w:val="center"/>
          </w:tcPr>
          <w:p w14:paraId="5AC3FD8A">
            <w:pPr>
              <w:jc w:val="right"/>
            </w:pPr>
            <w:r>
              <w:rPr>
                <w:rFonts w:hint="eastAsia"/>
              </w:rPr>
              <w:t>267,255.57</w:t>
            </w:r>
          </w:p>
        </w:tc>
        <w:tc>
          <w:tcPr>
            <w:tcW w:w="1860" w:type="dxa"/>
            <w:vAlign w:val="center"/>
          </w:tcPr>
          <w:p w14:paraId="3965AB4A">
            <w:pPr>
              <w:jc w:val="right"/>
            </w:pPr>
            <w:r>
              <w:rPr>
                <w:rFonts w:hint="eastAsia"/>
              </w:rPr>
              <w:t>55,069,908.00</w:t>
            </w:r>
          </w:p>
        </w:tc>
        <w:tc>
          <w:tcPr>
            <w:tcW w:w="1517" w:type="dxa"/>
            <w:vAlign w:val="center"/>
          </w:tcPr>
          <w:p w14:paraId="194C2040">
            <w:pPr>
              <w:jc w:val="right"/>
            </w:pPr>
            <w:r>
              <w:rPr>
                <w:rFonts w:hint="eastAsia"/>
              </w:rPr>
              <w:t>-320,373.68</w:t>
            </w:r>
          </w:p>
        </w:tc>
      </w:tr>
    </w:tbl>
    <w:p w14:paraId="1974A0EA">
      <w:pPr>
        <w:pStyle w:val="35"/>
      </w:pPr>
      <w:bookmarkStart w:id="74" w:name="_Toc74"/>
      <w:r>
        <w:t>衍生金融资产/负债</w:t>
      </w:r>
      <w:bookmarkEnd w:id="74"/>
    </w:p>
    <w:p w14:paraId="69CBBEE5">
      <w:pPr>
        <w:pStyle w:val="36"/>
      </w:pPr>
      <w:bookmarkStart w:id="75" w:name="_Toc75"/>
      <w:r>
        <w:t>衍生金融资产/负债期末余额</w:t>
      </w:r>
      <w:bookmarkEnd w:id="75"/>
    </w:p>
    <w:p w14:paraId="3873B3E7">
      <w:pPr>
        <w:pStyle w:val="18"/>
        <w:rPr>
          <w:rFonts w:hint="eastAsia"/>
        </w:rPr>
      </w:pPr>
      <w:r>
        <w:rPr>
          <w:rFonts w:hint="eastAsia"/>
        </w:rPr>
        <w:t>无。</w:t>
      </w:r>
    </w:p>
    <w:p w14:paraId="13CF596C">
      <w:pPr>
        <w:pStyle w:val="35"/>
      </w:pPr>
      <w:bookmarkStart w:id="76" w:name="_Toc76"/>
      <w:r>
        <w:t xml:space="preserve"> 买入返售金融资产</w:t>
      </w:r>
      <w:bookmarkEnd w:id="76"/>
    </w:p>
    <w:p w14:paraId="1E7F627B">
      <w:pPr>
        <w:pStyle w:val="36"/>
      </w:pPr>
      <w:bookmarkStart w:id="77" w:name="_Toc77"/>
      <w:r>
        <w:t>各项买入返售金融资产期末余额</w:t>
      </w:r>
      <w:bookmarkEnd w:id="77"/>
    </w:p>
    <w:p w14:paraId="66353EEA">
      <w:pPr>
        <w:pStyle w:val="18"/>
        <w:rPr>
          <w:rFonts w:hint="eastAsia"/>
        </w:rPr>
      </w:pPr>
      <w:r>
        <w:rPr>
          <w:rFonts w:hint="eastAsia"/>
        </w:rPr>
        <w:t>无。</w:t>
      </w:r>
    </w:p>
    <w:p w14:paraId="250229F6">
      <w:pPr>
        <w:pStyle w:val="36"/>
      </w:pPr>
      <w:bookmarkStart w:id="78" w:name="_Toc78"/>
      <w:r>
        <w:t xml:space="preserve"> 期末买断式逆回购交易中取得的债券</w:t>
      </w:r>
      <w:bookmarkEnd w:id="78"/>
    </w:p>
    <w:p w14:paraId="1728D166">
      <w:pPr>
        <w:pStyle w:val="18"/>
        <w:rPr>
          <w:rFonts w:hint="eastAsia"/>
        </w:rPr>
      </w:pPr>
      <w:r>
        <w:rPr>
          <w:rFonts w:hint="eastAsia"/>
        </w:rPr>
        <w:t>无。</w:t>
      </w:r>
    </w:p>
    <w:p w14:paraId="05D6CE35">
      <w:pPr>
        <w:pStyle w:val="35"/>
      </w:pPr>
      <w:bookmarkStart w:id="79" w:name="_Toc79"/>
      <w:r>
        <w:t xml:space="preserve"> 其他资产</w:t>
      </w:r>
      <w:bookmarkEnd w:id="79"/>
    </w:p>
    <w:p w14:paraId="0D2566C2">
      <w:pPr>
        <w:pStyle w:val="18"/>
        <w:rPr>
          <w:rFonts w:hint="eastAsia"/>
        </w:rPr>
      </w:pPr>
      <w:r>
        <w:rPr>
          <w:rFonts w:hint="eastAsia"/>
        </w:rPr>
        <w:t>无。</w:t>
      </w:r>
    </w:p>
    <w:p w14:paraId="30E1B060">
      <w:pPr>
        <w:pStyle w:val="35"/>
      </w:pPr>
      <w:bookmarkStart w:id="80" w:name="_Toc80"/>
      <w:r>
        <w:t>其他负债</w:t>
      </w:r>
      <w:bookmarkEnd w:id="80"/>
    </w:p>
    <w:p w14:paraId="7EB2EE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0B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AA3B31">
            <w:pPr>
              <w:jc w:val="center"/>
            </w:pPr>
            <w:r>
              <w:rPr>
                <w:rFonts w:hint="eastAsia"/>
                <w:b/>
              </w:rPr>
              <w:t>项目</w:t>
            </w:r>
          </w:p>
        </w:tc>
        <w:tc>
          <w:tcPr>
            <w:tcW w:w="2768" w:type="dxa"/>
            <w:shd w:val="clear" w:color="auto" w:fill="BFBFBF"/>
            <w:vAlign w:val="center"/>
          </w:tcPr>
          <w:p w14:paraId="117D29D0">
            <w:pPr>
              <w:jc w:val="center"/>
            </w:pPr>
            <w:r>
              <w:rPr>
                <w:rFonts w:hint="eastAsia"/>
                <w:b/>
              </w:rPr>
              <w:t>本期末2025年12月31日</w:t>
            </w:r>
          </w:p>
        </w:tc>
        <w:tc>
          <w:tcPr>
            <w:tcW w:w="2768" w:type="dxa"/>
            <w:shd w:val="clear" w:color="auto" w:fill="BFBFBF"/>
            <w:vAlign w:val="center"/>
          </w:tcPr>
          <w:p w14:paraId="636D95FD">
            <w:pPr>
              <w:jc w:val="center"/>
            </w:pPr>
            <w:r>
              <w:rPr>
                <w:rFonts w:hint="eastAsia"/>
                <w:b/>
              </w:rPr>
              <w:t>上年度末2024年12月31日</w:t>
            </w:r>
          </w:p>
        </w:tc>
      </w:tr>
      <w:tr w14:paraId="565D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29750">
            <w:r>
              <w:rPr>
                <w:rFonts w:hint="eastAsia"/>
              </w:rPr>
              <w:t>应付券商交易单元保证金</w:t>
            </w:r>
          </w:p>
        </w:tc>
        <w:tc>
          <w:tcPr>
            <w:tcW w:w="2768" w:type="dxa"/>
            <w:vAlign w:val="center"/>
          </w:tcPr>
          <w:p w14:paraId="242E8E38">
            <w:pPr>
              <w:jc w:val="right"/>
            </w:pPr>
            <w:r>
              <w:rPr>
                <w:rFonts w:hint="eastAsia"/>
              </w:rPr>
              <w:t>-</w:t>
            </w:r>
          </w:p>
        </w:tc>
        <w:tc>
          <w:tcPr>
            <w:tcW w:w="2768" w:type="dxa"/>
            <w:vAlign w:val="center"/>
          </w:tcPr>
          <w:p w14:paraId="6D155B6A">
            <w:pPr>
              <w:jc w:val="right"/>
            </w:pPr>
            <w:r>
              <w:rPr>
                <w:rFonts w:hint="eastAsia"/>
              </w:rPr>
              <w:t>-</w:t>
            </w:r>
          </w:p>
        </w:tc>
      </w:tr>
      <w:tr w14:paraId="5CB4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E47A9">
            <w:r>
              <w:rPr>
                <w:rFonts w:hint="eastAsia"/>
              </w:rPr>
              <w:t>应付赎回费</w:t>
            </w:r>
          </w:p>
        </w:tc>
        <w:tc>
          <w:tcPr>
            <w:tcW w:w="2768" w:type="dxa"/>
            <w:vAlign w:val="center"/>
          </w:tcPr>
          <w:p w14:paraId="63233432">
            <w:pPr>
              <w:jc w:val="right"/>
            </w:pPr>
            <w:r>
              <w:rPr>
                <w:rFonts w:hint="eastAsia"/>
              </w:rPr>
              <w:t>185.76</w:t>
            </w:r>
          </w:p>
        </w:tc>
        <w:tc>
          <w:tcPr>
            <w:tcW w:w="2768" w:type="dxa"/>
            <w:vAlign w:val="center"/>
          </w:tcPr>
          <w:p w14:paraId="4771888C">
            <w:pPr>
              <w:jc w:val="right"/>
            </w:pPr>
            <w:r>
              <w:rPr>
                <w:rFonts w:hint="eastAsia"/>
              </w:rPr>
              <w:t>-</w:t>
            </w:r>
          </w:p>
        </w:tc>
      </w:tr>
      <w:tr w14:paraId="7809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A6A06">
            <w:r>
              <w:rPr>
                <w:rFonts w:hint="eastAsia"/>
              </w:rPr>
              <w:t>应付证券出借违约金</w:t>
            </w:r>
          </w:p>
        </w:tc>
        <w:tc>
          <w:tcPr>
            <w:tcW w:w="2768" w:type="dxa"/>
            <w:vAlign w:val="center"/>
          </w:tcPr>
          <w:p w14:paraId="1FEEFE0E">
            <w:pPr>
              <w:jc w:val="right"/>
            </w:pPr>
            <w:r>
              <w:rPr>
                <w:rFonts w:hint="eastAsia"/>
              </w:rPr>
              <w:t>-</w:t>
            </w:r>
          </w:p>
        </w:tc>
        <w:tc>
          <w:tcPr>
            <w:tcW w:w="2768" w:type="dxa"/>
            <w:vAlign w:val="center"/>
          </w:tcPr>
          <w:p w14:paraId="3EDE3F2A">
            <w:pPr>
              <w:jc w:val="right"/>
            </w:pPr>
            <w:r>
              <w:rPr>
                <w:rFonts w:hint="eastAsia"/>
              </w:rPr>
              <w:t>-</w:t>
            </w:r>
          </w:p>
        </w:tc>
      </w:tr>
      <w:tr w14:paraId="316F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3DFAB8">
            <w:r>
              <w:rPr>
                <w:rFonts w:hint="eastAsia"/>
              </w:rPr>
              <w:t>应付交易费用</w:t>
            </w:r>
          </w:p>
        </w:tc>
        <w:tc>
          <w:tcPr>
            <w:tcW w:w="2768" w:type="dxa"/>
            <w:vAlign w:val="center"/>
          </w:tcPr>
          <w:p w14:paraId="06389302">
            <w:pPr>
              <w:jc w:val="right"/>
            </w:pPr>
            <w:r>
              <w:rPr>
                <w:rFonts w:hint="eastAsia"/>
              </w:rPr>
              <w:t>9,080.81</w:t>
            </w:r>
          </w:p>
        </w:tc>
        <w:tc>
          <w:tcPr>
            <w:tcW w:w="2768" w:type="dxa"/>
            <w:vAlign w:val="center"/>
          </w:tcPr>
          <w:p w14:paraId="75D36073">
            <w:pPr>
              <w:jc w:val="right"/>
            </w:pPr>
            <w:r>
              <w:rPr>
                <w:rFonts w:hint="eastAsia"/>
              </w:rPr>
              <w:t>12,091.26</w:t>
            </w:r>
          </w:p>
        </w:tc>
      </w:tr>
      <w:tr w14:paraId="3A91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15E46">
            <w:r>
              <w:rPr>
                <w:rFonts w:hint="eastAsia"/>
              </w:rPr>
              <w:t>其中：交易所市场</w:t>
            </w:r>
          </w:p>
        </w:tc>
        <w:tc>
          <w:tcPr>
            <w:tcW w:w="2768" w:type="dxa"/>
            <w:vAlign w:val="center"/>
          </w:tcPr>
          <w:p w14:paraId="70508C09">
            <w:pPr>
              <w:jc w:val="right"/>
            </w:pPr>
            <w:r>
              <w:rPr>
                <w:rFonts w:hint="eastAsia"/>
              </w:rPr>
              <w:t>9,080.81</w:t>
            </w:r>
          </w:p>
        </w:tc>
        <w:tc>
          <w:tcPr>
            <w:tcW w:w="2768" w:type="dxa"/>
            <w:vAlign w:val="center"/>
          </w:tcPr>
          <w:p w14:paraId="31565989">
            <w:pPr>
              <w:jc w:val="right"/>
            </w:pPr>
            <w:r>
              <w:rPr>
                <w:rFonts w:hint="eastAsia"/>
              </w:rPr>
              <w:t>11,306.26</w:t>
            </w:r>
          </w:p>
        </w:tc>
      </w:tr>
      <w:tr w14:paraId="3C69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62D9D">
            <w:r>
              <w:rPr>
                <w:rFonts w:hint="eastAsia"/>
              </w:rPr>
              <w:t xml:space="preserve">      银行间市场</w:t>
            </w:r>
          </w:p>
        </w:tc>
        <w:tc>
          <w:tcPr>
            <w:tcW w:w="2768" w:type="dxa"/>
            <w:vAlign w:val="center"/>
          </w:tcPr>
          <w:p w14:paraId="560415AD">
            <w:pPr>
              <w:jc w:val="right"/>
            </w:pPr>
            <w:r>
              <w:rPr>
                <w:rFonts w:hint="eastAsia"/>
              </w:rPr>
              <w:t>-</w:t>
            </w:r>
          </w:p>
        </w:tc>
        <w:tc>
          <w:tcPr>
            <w:tcW w:w="2768" w:type="dxa"/>
            <w:vAlign w:val="center"/>
          </w:tcPr>
          <w:p w14:paraId="765DEEA4">
            <w:pPr>
              <w:jc w:val="right"/>
            </w:pPr>
            <w:r>
              <w:rPr>
                <w:rFonts w:hint="eastAsia"/>
              </w:rPr>
              <w:t>785.00</w:t>
            </w:r>
          </w:p>
        </w:tc>
      </w:tr>
      <w:tr w14:paraId="359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C8EA7">
            <w:r>
              <w:rPr>
                <w:rFonts w:hint="eastAsia"/>
              </w:rPr>
              <w:t>应付利息</w:t>
            </w:r>
          </w:p>
        </w:tc>
        <w:tc>
          <w:tcPr>
            <w:tcW w:w="2768" w:type="dxa"/>
            <w:vAlign w:val="center"/>
          </w:tcPr>
          <w:p w14:paraId="2E909ED8">
            <w:pPr>
              <w:jc w:val="right"/>
            </w:pPr>
            <w:r>
              <w:rPr>
                <w:rFonts w:hint="eastAsia"/>
              </w:rPr>
              <w:t>-</w:t>
            </w:r>
          </w:p>
        </w:tc>
        <w:tc>
          <w:tcPr>
            <w:tcW w:w="2768" w:type="dxa"/>
            <w:vAlign w:val="center"/>
          </w:tcPr>
          <w:p w14:paraId="11123AE0">
            <w:pPr>
              <w:jc w:val="right"/>
            </w:pPr>
            <w:r>
              <w:rPr>
                <w:rFonts w:hint="eastAsia"/>
              </w:rPr>
              <w:t>-</w:t>
            </w:r>
          </w:p>
        </w:tc>
      </w:tr>
      <w:tr w14:paraId="1E00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DB1CE">
            <w:r>
              <w:rPr>
                <w:rFonts w:hint="eastAsia"/>
              </w:rPr>
              <w:t>预提费用</w:t>
            </w:r>
          </w:p>
        </w:tc>
        <w:tc>
          <w:tcPr>
            <w:tcW w:w="2768" w:type="dxa"/>
            <w:vAlign w:val="center"/>
          </w:tcPr>
          <w:p w14:paraId="544D6C1A">
            <w:pPr>
              <w:jc w:val="right"/>
            </w:pPr>
            <w:r>
              <w:rPr>
                <w:rFonts w:hint="eastAsia"/>
              </w:rPr>
              <w:t>99,300.00</w:t>
            </w:r>
          </w:p>
        </w:tc>
        <w:tc>
          <w:tcPr>
            <w:tcW w:w="2768" w:type="dxa"/>
            <w:vAlign w:val="center"/>
          </w:tcPr>
          <w:p w14:paraId="203BC5C4">
            <w:pPr>
              <w:jc w:val="right"/>
            </w:pPr>
            <w:r>
              <w:rPr>
                <w:rFonts w:hint="eastAsia"/>
              </w:rPr>
              <w:t>60,000.00</w:t>
            </w:r>
          </w:p>
        </w:tc>
      </w:tr>
      <w:tr w14:paraId="4E65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59696">
            <w:r>
              <w:rPr>
                <w:rFonts w:hint="eastAsia"/>
              </w:rPr>
              <w:t>合计</w:t>
            </w:r>
          </w:p>
        </w:tc>
        <w:tc>
          <w:tcPr>
            <w:tcW w:w="2768" w:type="dxa"/>
            <w:vAlign w:val="center"/>
          </w:tcPr>
          <w:p w14:paraId="466A8A36">
            <w:pPr>
              <w:jc w:val="right"/>
            </w:pPr>
            <w:r>
              <w:rPr>
                <w:rFonts w:hint="eastAsia"/>
              </w:rPr>
              <w:t>108,566.57</w:t>
            </w:r>
          </w:p>
        </w:tc>
        <w:tc>
          <w:tcPr>
            <w:tcW w:w="2768" w:type="dxa"/>
            <w:vAlign w:val="center"/>
          </w:tcPr>
          <w:p w14:paraId="071C0C9B">
            <w:pPr>
              <w:jc w:val="right"/>
            </w:pPr>
            <w:r>
              <w:rPr>
                <w:rFonts w:hint="eastAsia"/>
              </w:rPr>
              <w:t>72,091.26</w:t>
            </w:r>
          </w:p>
        </w:tc>
      </w:tr>
    </w:tbl>
    <w:p w14:paraId="1F68D645">
      <w:pPr>
        <w:pStyle w:val="35"/>
      </w:pPr>
      <w:bookmarkStart w:id="81" w:name="_Toc81"/>
      <w:r>
        <w:t xml:space="preserve">实收基金 </w:t>
      </w:r>
      <w:bookmarkEnd w:id="81"/>
    </w:p>
    <w:p w14:paraId="1264BB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8AA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66166D">
            <w:pPr>
              <w:jc w:val="center"/>
            </w:pPr>
            <w:r>
              <w:rPr>
                <w:rFonts w:hint="eastAsia"/>
                <w:b/>
              </w:rPr>
              <w:t>项目</w:t>
            </w:r>
          </w:p>
        </w:tc>
        <w:tc>
          <w:tcPr>
            <w:tcW w:w="2491" w:type="dxa"/>
            <w:gridSpan w:val="2"/>
            <w:shd w:val="clear" w:color="auto" w:fill="BFBFBF"/>
            <w:vAlign w:val="center"/>
          </w:tcPr>
          <w:p w14:paraId="731D61DA">
            <w:pPr>
              <w:jc w:val="center"/>
            </w:pPr>
            <w:r>
              <w:rPr>
                <w:rFonts w:hint="eastAsia"/>
                <w:b/>
              </w:rPr>
              <w:t>本期2025年1月1日至2025年12月31日</w:t>
            </w:r>
          </w:p>
        </w:tc>
      </w:tr>
      <w:tr w14:paraId="6A83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FC0FAB1"/>
        </w:tc>
        <w:tc>
          <w:tcPr>
            <w:tcW w:w="2491" w:type="dxa"/>
            <w:shd w:val="clear" w:color="auto" w:fill="BFBFBF"/>
            <w:vAlign w:val="center"/>
          </w:tcPr>
          <w:p w14:paraId="4DDC79CD">
            <w:pPr>
              <w:jc w:val="center"/>
            </w:pPr>
            <w:r>
              <w:rPr>
                <w:rFonts w:hint="eastAsia"/>
                <w:b/>
              </w:rPr>
              <w:t>基金份额（份）</w:t>
            </w:r>
          </w:p>
        </w:tc>
        <w:tc>
          <w:tcPr>
            <w:tcW w:w="2907" w:type="dxa"/>
            <w:shd w:val="clear" w:color="auto" w:fill="BFBFBF"/>
            <w:vAlign w:val="center"/>
          </w:tcPr>
          <w:p w14:paraId="2359066F">
            <w:pPr>
              <w:jc w:val="center"/>
            </w:pPr>
            <w:r>
              <w:rPr>
                <w:rFonts w:hint="eastAsia"/>
                <w:b/>
              </w:rPr>
              <w:t>账面金额</w:t>
            </w:r>
          </w:p>
        </w:tc>
      </w:tr>
      <w:tr w14:paraId="6767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8FBAA9">
            <w:r>
              <w:rPr>
                <w:rFonts w:hint="eastAsia"/>
              </w:rPr>
              <w:t>上年度末</w:t>
            </w:r>
          </w:p>
        </w:tc>
        <w:tc>
          <w:tcPr>
            <w:tcW w:w="2491" w:type="dxa"/>
            <w:vAlign w:val="center"/>
          </w:tcPr>
          <w:p w14:paraId="2AB18C6D">
            <w:pPr>
              <w:jc w:val="right"/>
            </w:pPr>
            <w:r>
              <w:rPr>
                <w:rFonts w:hint="eastAsia"/>
              </w:rPr>
              <w:t>48,435,898.17</w:t>
            </w:r>
          </w:p>
        </w:tc>
        <w:tc>
          <w:tcPr>
            <w:tcW w:w="2907" w:type="dxa"/>
            <w:vAlign w:val="center"/>
          </w:tcPr>
          <w:p w14:paraId="1F1D663E">
            <w:pPr>
              <w:jc w:val="right"/>
            </w:pPr>
            <w:r>
              <w:rPr>
                <w:rFonts w:hint="eastAsia"/>
              </w:rPr>
              <w:t>48,435,898.17</w:t>
            </w:r>
          </w:p>
        </w:tc>
      </w:tr>
      <w:tr w14:paraId="06EB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C84F89">
            <w:r>
              <w:rPr>
                <w:rFonts w:hint="eastAsia"/>
              </w:rPr>
              <w:t>本期申购</w:t>
            </w:r>
          </w:p>
        </w:tc>
        <w:tc>
          <w:tcPr>
            <w:tcW w:w="2491" w:type="dxa"/>
            <w:vAlign w:val="center"/>
          </w:tcPr>
          <w:p w14:paraId="4FFFCD65">
            <w:pPr>
              <w:jc w:val="right"/>
            </w:pPr>
            <w:r>
              <w:rPr>
                <w:rFonts w:hint="eastAsia"/>
              </w:rPr>
              <w:t>39,358,247.46</w:t>
            </w:r>
          </w:p>
        </w:tc>
        <w:tc>
          <w:tcPr>
            <w:tcW w:w="2907" w:type="dxa"/>
            <w:vAlign w:val="center"/>
          </w:tcPr>
          <w:p w14:paraId="25BD3AEB">
            <w:pPr>
              <w:jc w:val="right"/>
            </w:pPr>
            <w:r>
              <w:rPr>
                <w:rFonts w:hint="eastAsia"/>
              </w:rPr>
              <w:t>39,358,247.46</w:t>
            </w:r>
          </w:p>
        </w:tc>
      </w:tr>
      <w:tr w14:paraId="6B8D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93B98E">
            <w:r>
              <w:rPr>
                <w:rFonts w:hint="eastAsia"/>
              </w:rPr>
              <w:t>本期赎回（以“-”号填列）</w:t>
            </w:r>
          </w:p>
        </w:tc>
        <w:tc>
          <w:tcPr>
            <w:tcW w:w="2491" w:type="dxa"/>
            <w:vAlign w:val="center"/>
          </w:tcPr>
          <w:p w14:paraId="20E31D3D">
            <w:pPr>
              <w:jc w:val="right"/>
            </w:pPr>
            <w:r>
              <w:rPr>
                <w:rFonts w:hint="eastAsia"/>
              </w:rPr>
              <w:t>-28,960,075.35</w:t>
            </w:r>
          </w:p>
        </w:tc>
        <w:tc>
          <w:tcPr>
            <w:tcW w:w="2907" w:type="dxa"/>
            <w:vAlign w:val="center"/>
          </w:tcPr>
          <w:p w14:paraId="190B1495">
            <w:pPr>
              <w:jc w:val="right"/>
            </w:pPr>
            <w:r>
              <w:rPr>
                <w:rFonts w:hint="eastAsia"/>
              </w:rPr>
              <w:t>-28,960,075.35</w:t>
            </w:r>
          </w:p>
        </w:tc>
      </w:tr>
      <w:tr w14:paraId="43FA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B4180E">
            <w:r>
              <w:rPr>
                <w:rFonts w:hint="eastAsia"/>
              </w:rPr>
              <w:t>基金拆分/份额折算前</w:t>
            </w:r>
          </w:p>
        </w:tc>
        <w:tc>
          <w:tcPr>
            <w:tcW w:w="2491" w:type="dxa"/>
            <w:vAlign w:val="center"/>
          </w:tcPr>
          <w:p w14:paraId="04ABC97F">
            <w:pPr>
              <w:jc w:val="right"/>
            </w:pPr>
            <w:r>
              <w:rPr>
                <w:rFonts w:hint="eastAsia"/>
              </w:rPr>
              <w:t>-</w:t>
            </w:r>
          </w:p>
        </w:tc>
        <w:tc>
          <w:tcPr>
            <w:tcW w:w="2907" w:type="dxa"/>
            <w:vAlign w:val="center"/>
          </w:tcPr>
          <w:p w14:paraId="599686B9">
            <w:pPr>
              <w:jc w:val="right"/>
            </w:pPr>
            <w:r>
              <w:rPr>
                <w:rFonts w:hint="eastAsia"/>
              </w:rPr>
              <w:t>-</w:t>
            </w:r>
          </w:p>
        </w:tc>
      </w:tr>
      <w:tr w14:paraId="0CB1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1ADF4C">
            <w:r>
              <w:rPr>
                <w:rFonts w:hint="eastAsia"/>
              </w:rPr>
              <w:t>基金拆分/份额折算调整</w:t>
            </w:r>
          </w:p>
        </w:tc>
        <w:tc>
          <w:tcPr>
            <w:tcW w:w="2491" w:type="dxa"/>
            <w:vAlign w:val="center"/>
          </w:tcPr>
          <w:p w14:paraId="35CF92C0">
            <w:pPr>
              <w:jc w:val="right"/>
            </w:pPr>
            <w:r>
              <w:rPr>
                <w:rFonts w:hint="eastAsia"/>
              </w:rPr>
              <w:t>-</w:t>
            </w:r>
          </w:p>
        </w:tc>
        <w:tc>
          <w:tcPr>
            <w:tcW w:w="2907" w:type="dxa"/>
            <w:vAlign w:val="center"/>
          </w:tcPr>
          <w:p w14:paraId="68601583">
            <w:pPr>
              <w:jc w:val="right"/>
            </w:pPr>
            <w:r>
              <w:rPr>
                <w:rFonts w:hint="eastAsia"/>
              </w:rPr>
              <w:t>-</w:t>
            </w:r>
          </w:p>
        </w:tc>
      </w:tr>
      <w:tr w14:paraId="5F49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9102BA">
            <w:r>
              <w:rPr>
                <w:rFonts w:hint="eastAsia"/>
              </w:rPr>
              <w:t>本期申购</w:t>
            </w:r>
          </w:p>
        </w:tc>
        <w:tc>
          <w:tcPr>
            <w:tcW w:w="2491" w:type="dxa"/>
            <w:vAlign w:val="center"/>
          </w:tcPr>
          <w:p w14:paraId="60CDFC0E">
            <w:pPr>
              <w:jc w:val="right"/>
            </w:pPr>
            <w:r>
              <w:rPr>
                <w:rFonts w:hint="eastAsia"/>
              </w:rPr>
              <w:t>-</w:t>
            </w:r>
          </w:p>
        </w:tc>
        <w:tc>
          <w:tcPr>
            <w:tcW w:w="2907" w:type="dxa"/>
            <w:vAlign w:val="center"/>
          </w:tcPr>
          <w:p w14:paraId="70E76419">
            <w:pPr>
              <w:jc w:val="right"/>
            </w:pPr>
            <w:r>
              <w:rPr>
                <w:rFonts w:hint="eastAsia"/>
              </w:rPr>
              <w:t>-</w:t>
            </w:r>
          </w:p>
        </w:tc>
      </w:tr>
      <w:tr w14:paraId="5306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0F58F7">
            <w:r>
              <w:rPr>
                <w:rFonts w:hint="eastAsia"/>
              </w:rPr>
              <w:t>本期赎回（以“-”号填列）</w:t>
            </w:r>
          </w:p>
        </w:tc>
        <w:tc>
          <w:tcPr>
            <w:tcW w:w="2491" w:type="dxa"/>
            <w:vAlign w:val="center"/>
          </w:tcPr>
          <w:p w14:paraId="5613A015">
            <w:pPr>
              <w:jc w:val="right"/>
            </w:pPr>
            <w:r>
              <w:rPr>
                <w:rFonts w:hint="eastAsia"/>
              </w:rPr>
              <w:t>-</w:t>
            </w:r>
          </w:p>
        </w:tc>
        <w:tc>
          <w:tcPr>
            <w:tcW w:w="2907" w:type="dxa"/>
            <w:vAlign w:val="center"/>
          </w:tcPr>
          <w:p w14:paraId="1A1A04F3">
            <w:pPr>
              <w:jc w:val="right"/>
            </w:pPr>
            <w:r>
              <w:rPr>
                <w:rFonts w:hint="eastAsia"/>
              </w:rPr>
              <w:t>-</w:t>
            </w:r>
          </w:p>
        </w:tc>
      </w:tr>
      <w:tr w14:paraId="3D60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BB909">
            <w:r>
              <w:rPr>
                <w:rFonts w:hint="eastAsia"/>
              </w:rPr>
              <w:t>本期末</w:t>
            </w:r>
          </w:p>
        </w:tc>
        <w:tc>
          <w:tcPr>
            <w:tcW w:w="2491" w:type="dxa"/>
            <w:vAlign w:val="center"/>
          </w:tcPr>
          <w:p w14:paraId="3B4EF22D">
            <w:pPr>
              <w:jc w:val="right"/>
            </w:pPr>
            <w:r>
              <w:rPr>
                <w:rFonts w:hint="eastAsia"/>
              </w:rPr>
              <w:t>58,834,070.28</w:t>
            </w:r>
          </w:p>
        </w:tc>
        <w:tc>
          <w:tcPr>
            <w:tcW w:w="2907" w:type="dxa"/>
            <w:vAlign w:val="center"/>
          </w:tcPr>
          <w:p w14:paraId="1E60F0F3">
            <w:pPr>
              <w:jc w:val="right"/>
            </w:pPr>
            <w:r>
              <w:rPr>
                <w:rFonts w:hint="eastAsia"/>
              </w:rPr>
              <w:t>58,834,070.28</w:t>
            </w:r>
          </w:p>
        </w:tc>
      </w:tr>
    </w:tbl>
    <w:p w14:paraId="0FD0414B">
      <w:pPr>
        <w:pStyle w:val="47"/>
        <w:rPr>
          <w:rFonts w:hint="eastAsia"/>
        </w:rPr>
      </w:pPr>
      <w:r>
        <w:rPr>
          <w:rFonts w:hint="eastAsia"/>
        </w:rPr>
        <w:t>注：本基金申购含红利再投份额（如有）、转换入份额（如有）；赎回含转出份额（如有）。</w:t>
      </w:r>
    </w:p>
    <w:p w14:paraId="6D915008">
      <w:pPr>
        <w:pStyle w:val="35"/>
      </w:pPr>
      <w:bookmarkStart w:id="82" w:name="_Toc82"/>
      <w:r>
        <w:t xml:space="preserve"> 未分配利润 </w:t>
      </w:r>
      <w:bookmarkEnd w:id="82"/>
    </w:p>
    <w:p w14:paraId="41C737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C4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3EA642">
            <w:pPr>
              <w:jc w:val="center"/>
            </w:pPr>
            <w:r>
              <w:rPr>
                <w:rFonts w:hint="eastAsia"/>
                <w:b/>
              </w:rPr>
              <w:t>项目</w:t>
            </w:r>
          </w:p>
        </w:tc>
        <w:tc>
          <w:tcPr>
            <w:tcW w:w="2076" w:type="dxa"/>
            <w:shd w:val="clear" w:color="auto" w:fill="BFBFBF"/>
            <w:vAlign w:val="center"/>
          </w:tcPr>
          <w:p w14:paraId="5942B78F">
            <w:pPr>
              <w:jc w:val="center"/>
            </w:pPr>
            <w:r>
              <w:rPr>
                <w:rFonts w:hint="eastAsia"/>
                <w:b/>
              </w:rPr>
              <w:t>已实现部分</w:t>
            </w:r>
          </w:p>
        </w:tc>
        <w:tc>
          <w:tcPr>
            <w:tcW w:w="2076" w:type="dxa"/>
            <w:shd w:val="clear" w:color="auto" w:fill="BFBFBF"/>
            <w:vAlign w:val="center"/>
          </w:tcPr>
          <w:p w14:paraId="35ED5A93">
            <w:pPr>
              <w:jc w:val="center"/>
            </w:pPr>
            <w:r>
              <w:rPr>
                <w:rFonts w:hint="eastAsia"/>
                <w:b/>
              </w:rPr>
              <w:t>未实现部分</w:t>
            </w:r>
          </w:p>
        </w:tc>
        <w:tc>
          <w:tcPr>
            <w:tcW w:w="2076" w:type="dxa"/>
            <w:shd w:val="clear" w:color="auto" w:fill="BFBFBF"/>
            <w:vAlign w:val="center"/>
          </w:tcPr>
          <w:p w14:paraId="392CE33E">
            <w:pPr>
              <w:jc w:val="center"/>
            </w:pPr>
            <w:r>
              <w:rPr>
                <w:rFonts w:hint="eastAsia"/>
                <w:b/>
              </w:rPr>
              <w:t>未分配利润合计</w:t>
            </w:r>
          </w:p>
        </w:tc>
      </w:tr>
      <w:tr w14:paraId="08681811">
        <w:tblPrEx>
          <w:tblCellMar>
            <w:top w:w="0" w:type="dxa"/>
            <w:left w:w="108" w:type="dxa"/>
            <w:bottom w:w="0" w:type="dxa"/>
            <w:right w:w="108" w:type="dxa"/>
          </w:tblCellMar>
        </w:tblPrEx>
        <w:trPr>
          <w:jc w:val="center"/>
        </w:trPr>
        <w:tc>
          <w:tcPr>
            <w:tcW w:w="2076" w:type="dxa"/>
            <w:vAlign w:val="center"/>
          </w:tcPr>
          <w:p w14:paraId="2258D241">
            <w:r>
              <w:rPr>
                <w:rFonts w:hint="eastAsia"/>
              </w:rPr>
              <w:t>上年度末</w:t>
            </w:r>
          </w:p>
        </w:tc>
        <w:tc>
          <w:tcPr>
            <w:tcW w:w="2076" w:type="dxa"/>
            <w:vAlign w:val="center"/>
          </w:tcPr>
          <w:p w14:paraId="1732A867">
            <w:pPr>
              <w:jc w:val="right"/>
            </w:pPr>
            <w:r>
              <w:rPr>
                <w:rFonts w:hint="eastAsia"/>
              </w:rPr>
              <w:t>-4,893,254.83</w:t>
            </w:r>
          </w:p>
        </w:tc>
        <w:tc>
          <w:tcPr>
            <w:tcW w:w="2076" w:type="dxa"/>
            <w:vAlign w:val="center"/>
          </w:tcPr>
          <w:p w14:paraId="7EAFBE87">
            <w:pPr>
              <w:jc w:val="right"/>
            </w:pPr>
            <w:r>
              <w:rPr>
                <w:rFonts w:hint="eastAsia"/>
              </w:rPr>
              <w:t>8,520,723.32</w:t>
            </w:r>
          </w:p>
        </w:tc>
        <w:tc>
          <w:tcPr>
            <w:tcW w:w="2076" w:type="dxa"/>
            <w:vAlign w:val="center"/>
          </w:tcPr>
          <w:p w14:paraId="54B79200">
            <w:pPr>
              <w:jc w:val="right"/>
            </w:pPr>
            <w:r>
              <w:rPr>
                <w:rFonts w:hint="eastAsia"/>
              </w:rPr>
              <w:t>3,627,468.49</w:t>
            </w:r>
          </w:p>
        </w:tc>
      </w:tr>
      <w:tr w14:paraId="1198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EFA49E">
            <w:r>
              <w:rPr>
                <w:rFonts w:hint="eastAsia"/>
              </w:rPr>
              <w:t>加：会计政策变更</w:t>
            </w:r>
          </w:p>
        </w:tc>
        <w:tc>
          <w:tcPr>
            <w:tcW w:w="2076" w:type="dxa"/>
            <w:vAlign w:val="center"/>
          </w:tcPr>
          <w:p w14:paraId="78F11716">
            <w:pPr>
              <w:jc w:val="right"/>
            </w:pPr>
            <w:r>
              <w:rPr>
                <w:rFonts w:hint="eastAsia"/>
              </w:rPr>
              <w:t>-</w:t>
            </w:r>
          </w:p>
        </w:tc>
        <w:tc>
          <w:tcPr>
            <w:tcW w:w="2076" w:type="dxa"/>
            <w:vAlign w:val="center"/>
          </w:tcPr>
          <w:p w14:paraId="2740A2AD">
            <w:pPr>
              <w:jc w:val="right"/>
            </w:pPr>
            <w:r>
              <w:rPr>
                <w:rFonts w:hint="eastAsia"/>
              </w:rPr>
              <w:t>-</w:t>
            </w:r>
          </w:p>
        </w:tc>
        <w:tc>
          <w:tcPr>
            <w:tcW w:w="2076" w:type="dxa"/>
            <w:vAlign w:val="center"/>
          </w:tcPr>
          <w:p w14:paraId="407F3470">
            <w:pPr>
              <w:jc w:val="right"/>
            </w:pPr>
            <w:r>
              <w:rPr>
                <w:rFonts w:hint="eastAsia"/>
              </w:rPr>
              <w:t>-</w:t>
            </w:r>
          </w:p>
        </w:tc>
      </w:tr>
      <w:tr w14:paraId="13E9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F3092B">
            <w:r>
              <w:rPr>
                <w:rFonts w:hint="eastAsia"/>
              </w:rPr>
              <w:t xml:space="preserve">      前期差错更正</w:t>
            </w:r>
          </w:p>
        </w:tc>
        <w:tc>
          <w:tcPr>
            <w:tcW w:w="2076" w:type="dxa"/>
            <w:vAlign w:val="center"/>
          </w:tcPr>
          <w:p w14:paraId="3A78F896">
            <w:pPr>
              <w:jc w:val="right"/>
            </w:pPr>
            <w:r>
              <w:rPr>
                <w:rFonts w:hint="eastAsia"/>
              </w:rPr>
              <w:t>-</w:t>
            </w:r>
          </w:p>
        </w:tc>
        <w:tc>
          <w:tcPr>
            <w:tcW w:w="2076" w:type="dxa"/>
            <w:vAlign w:val="center"/>
          </w:tcPr>
          <w:p w14:paraId="7EA48872">
            <w:pPr>
              <w:jc w:val="right"/>
            </w:pPr>
            <w:r>
              <w:rPr>
                <w:rFonts w:hint="eastAsia"/>
              </w:rPr>
              <w:t>-</w:t>
            </w:r>
          </w:p>
        </w:tc>
        <w:tc>
          <w:tcPr>
            <w:tcW w:w="2076" w:type="dxa"/>
            <w:vAlign w:val="center"/>
          </w:tcPr>
          <w:p w14:paraId="67A86D55">
            <w:pPr>
              <w:jc w:val="right"/>
            </w:pPr>
            <w:r>
              <w:rPr>
                <w:rFonts w:hint="eastAsia"/>
              </w:rPr>
              <w:t>-</w:t>
            </w:r>
          </w:p>
        </w:tc>
      </w:tr>
      <w:tr w14:paraId="7AE0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F94CD">
            <w:r>
              <w:rPr>
                <w:rFonts w:hint="eastAsia"/>
              </w:rPr>
              <w:t xml:space="preserve">      其他</w:t>
            </w:r>
          </w:p>
        </w:tc>
        <w:tc>
          <w:tcPr>
            <w:tcW w:w="2076" w:type="dxa"/>
            <w:vAlign w:val="center"/>
          </w:tcPr>
          <w:p w14:paraId="474DC405">
            <w:pPr>
              <w:jc w:val="right"/>
            </w:pPr>
            <w:r>
              <w:rPr>
                <w:rFonts w:hint="eastAsia"/>
              </w:rPr>
              <w:t>-</w:t>
            </w:r>
          </w:p>
        </w:tc>
        <w:tc>
          <w:tcPr>
            <w:tcW w:w="2076" w:type="dxa"/>
            <w:vAlign w:val="center"/>
          </w:tcPr>
          <w:p w14:paraId="0370CF9A">
            <w:pPr>
              <w:jc w:val="right"/>
            </w:pPr>
            <w:r>
              <w:rPr>
                <w:rFonts w:hint="eastAsia"/>
              </w:rPr>
              <w:t>-</w:t>
            </w:r>
          </w:p>
        </w:tc>
        <w:tc>
          <w:tcPr>
            <w:tcW w:w="2076" w:type="dxa"/>
            <w:vAlign w:val="center"/>
          </w:tcPr>
          <w:p w14:paraId="362893F8">
            <w:pPr>
              <w:jc w:val="right"/>
            </w:pPr>
            <w:r>
              <w:rPr>
                <w:rFonts w:hint="eastAsia"/>
              </w:rPr>
              <w:t>-</w:t>
            </w:r>
          </w:p>
        </w:tc>
      </w:tr>
      <w:tr w14:paraId="494F0C82">
        <w:tblPrEx>
          <w:tblCellMar>
            <w:top w:w="0" w:type="dxa"/>
            <w:left w:w="108" w:type="dxa"/>
            <w:bottom w:w="0" w:type="dxa"/>
            <w:right w:w="108" w:type="dxa"/>
          </w:tblCellMar>
        </w:tblPrEx>
        <w:trPr>
          <w:jc w:val="center"/>
        </w:trPr>
        <w:tc>
          <w:tcPr>
            <w:tcW w:w="2076" w:type="dxa"/>
            <w:vAlign w:val="center"/>
          </w:tcPr>
          <w:p w14:paraId="25FABC7E">
            <w:r>
              <w:rPr>
                <w:rFonts w:hint="eastAsia"/>
              </w:rPr>
              <w:t>本期期初</w:t>
            </w:r>
          </w:p>
        </w:tc>
        <w:tc>
          <w:tcPr>
            <w:tcW w:w="2076" w:type="dxa"/>
            <w:vAlign w:val="center"/>
          </w:tcPr>
          <w:p w14:paraId="0E042940">
            <w:pPr>
              <w:jc w:val="right"/>
            </w:pPr>
            <w:r>
              <w:rPr>
                <w:rFonts w:hint="eastAsia"/>
              </w:rPr>
              <w:t>-4,893,254.83</w:t>
            </w:r>
          </w:p>
        </w:tc>
        <w:tc>
          <w:tcPr>
            <w:tcW w:w="2076" w:type="dxa"/>
            <w:vAlign w:val="center"/>
          </w:tcPr>
          <w:p w14:paraId="062563EE">
            <w:pPr>
              <w:jc w:val="right"/>
            </w:pPr>
            <w:r>
              <w:rPr>
                <w:rFonts w:hint="eastAsia"/>
              </w:rPr>
              <w:t>8,520,723.32</w:t>
            </w:r>
          </w:p>
        </w:tc>
        <w:tc>
          <w:tcPr>
            <w:tcW w:w="2076" w:type="dxa"/>
            <w:vAlign w:val="center"/>
          </w:tcPr>
          <w:p w14:paraId="60925266">
            <w:pPr>
              <w:jc w:val="right"/>
            </w:pPr>
            <w:r>
              <w:rPr>
                <w:rFonts w:hint="eastAsia"/>
              </w:rPr>
              <w:t>3,627,468.49</w:t>
            </w:r>
          </w:p>
        </w:tc>
      </w:tr>
      <w:tr w14:paraId="5A8B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0EC203">
            <w:r>
              <w:rPr>
                <w:rFonts w:hint="eastAsia"/>
              </w:rPr>
              <w:t>本期利润</w:t>
            </w:r>
          </w:p>
        </w:tc>
        <w:tc>
          <w:tcPr>
            <w:tcW w:w="2076" w:type="dxa"/>
            <w:vAlign w:val="center"/>
          </w:tcPr>
          <w:p w14:paraId="3620D019">
            <w:pPr>
              <w:jc w:val="right"/>
            </w:pPr>
            <w:r>
              <w:rPr>
                <w:rFonts w:hint="eastAsia"/>
              </w:rPr>
              <w:t>4,584,996.85</w:t>
            </w:r>
          </w:p>
        </w:tc>
        <w:tc>
          <w:tcPr>
            <w:tcW w:w="2076" w:type="dxa"/>
            <w:vAlign w:val="center"/>
          </w:tcPr>
          <w:p w14:paraId="244B0A2C">
            <w:pPr>
              <w:jc w:val="right"/>
            </w:pPr>
            <w:r>
              <w:rPr>
                <w:rFonts w:hint="eastAsia"/>
              </w:rPr>
              <w:t>3,910,519.36</w:t>
            </w:r>
          </w:p>
        </w:tc>
        <w:tc>
          <w:tcPr>
            <w:tcW w:w="2076" w:type="dxa"/>
            <w:vAlign w:val="center"/>
          </w:tcPr>
          <w:p w14:paraId="0C0AD91A">
            <w:pPr>
              <w:jc w:val="right"/>
            </w:pPr>
            <w:r>
              <w:rPr>
                <w:rFonts w:hint="eastAsia"/>
              </w:rPr>
              <w:t>8,495,516.21</w:t>
            </w:r>
          </w:p>
        </w:tc>
      </w:tr>
      <w:tr w14:paraId="4920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D3032">
            <w:r>
              <w:rPr>
                <w:rFonts w:hint="eastAsia"/>
              </w:rPr>
              <w:t>本期基金份额交易产生的变动数</w:t>
            </w:r>
          </w:p>
        </w:tc>
        <w:tc>
          <w:tcPr>
            <w:tcW w:w="2076" w:type="dxa"/>
            <w:vAlign w:val="center"/>
          </w:tcPr>
          <w:p w14:paraId="337FC675">
            <w:pPr>
              <w:jc w:val="right"/>
            </w:pPr>
            <w:r>
              <w:rPr>
                <w:rFonts w:hint="eastAsia"/>
              </w:rPr>
              <w:t>-519,475.42</w:t>
            </w:r>
          </w:p>
        </w:tc>
        <w:tc>
          <w:tcPr>
            <w:tcW w:w="2076" w:type="dxa"/>
            <w:vAlign w:val="center"/>
          </w:tcPr>
          <w:p w14:paraId="7799681E">
            <w:pPr>
              <w:jc w:val="right"/>
            </w:pPr>
            <w:r>
              <w:rPr>
                <w:rFonts w:hint="eastAsia"/>
              </w:rPr>
              <w:t>3,114,467.28</w:t>
            </w:r>
          </w:p>
        </w:tc>
        <w:tc>
          <w:tcPr>
            <w:tcW w:w="2076" w:type="dxa"/>
            <w:vAlign w:val="center"/>
          </w:tcPr>
          <w:p w14:paraId="1C505656">
            <w:pPr>
              <w:jc w:val="right"/>
            </w:pPr>
            <w:r>
              <w:rPr>
                <w:rFonts w:hint="eastAsia"/>
              </w:rPr>
              <w:t>2,594,991.86</w:t>
            </w:r>
          </w:p>
        </w:tc>
      </w:tr>
      <w:tr w14:paraId="6882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B58626">
            <w:r>
              <w:rPr>
                <w:rFonts w:hint="eastAsia"/>
              </w:rPr>
              <w:t>其中：基金申购款</w:t>
            </w:r>
          </w:p>
        </w:tc>
        <w:tc>
          <w:tcPr>
            <w:tcW w:w="2076" w:type="dxa"/>
            <w:vAlign w:val="center"/>
          </w:tcPr>
          <w:p w14:paraId="1C0DDF2C">
            <w:pPr>
              <w:jc w:val="right"/>
            </w:pPr>
            <w:r>
              <w:rPr>
                <w:rFonts w:hint="eastAsia"/>
              </w:rPr>
              <w:t>-2,365,124.43</w:t>
            </w:r>
          </w:p>
        </w:tc>
        <w:tc>
          <w:tcPr>
            <w:tcW w:w="2076" w:type="dxa"/>
            <w:vAlign w:val="center"/>
          </w:tcPr>
          <w:p w14:paraId="3AC57442">
            <w:pPr>
              <w:jc w:val="right"/>
            </w:pPr>
            <w:r>
              <w:rPr>
                <w:rFonts w:hint="eastAsia"/>
              </w:rPr>
              <w:t>9,105,732.16</w:t>
            </w:r>
          </w:p>
        </w:tc>
        <w:tc>
          <w:tcPr>
            <w:tcW w:w="2076" w:type="dxa"/>
            <w:vAlign w:val="center"/>
          </w:tcPr>
          <w:p w14:paraId="7BB511C2">
            <w:pPr>
              <w:jc w:val="right"/>
            </w:pPr>
            <w:r>
              <w:rPr>
                <w:rFonts w:hint="eastAsia"/>
              </w:rPr>
              <w:t>6,740,607.73</w:t>
            </w:r>
          </w:p>
        </w:tc>
      </w:tr>
      <w:tr w14:paraId="3F3B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44BA1D">
            <w:r>
              <w:rPr>
                <w:rFonts w:hint="eastAsia"/>
              </w:rPr>
              <w:t xml:space="preserve">      基金赎回款</w:t>
            </w:r>
          </w:p>
        </w:tc>
        <w:tc>
          <w:tcPr>
            <w:tcW w:w="2076" w:type="dxa"/>
            <w:vAlign w:val="center"/>
          </w:tcPr>
          <w:p w14:paraId="2EF2447D">
            <w:pPr>
              <w:jc w:val="right"/>
            </w:pPr>
            <w:r>
              <w:rPr>
                <w:rFonts w:hint="eastAsia"/>
              </w:rPr>
              <w:t>1,845,649.01</w:t>
            </w:r>
          </w:p>
        </w:tc>
        <w:tc>
          <w:tcPr>
            <w:tcW w:w="2076" w:type="dxa"/>
            <w:vAlign w:val="center"/>
          </w:tcPr>
          <w:p w14:paraId="05524C00">
            <w:pPr>
              <w:jc w:val="right"/>
            </w:pPr>
            <w:r>
              <w:rPr>
                <w:rFonts w:hint="eastAsia"/>
              </w:rPr>
              <w:t>-5,991,264.88</w:t>
            </w:r>
          </w:p>
        </w:tc>
        <w:tc>
          <w:tcPr>
            <w:tcW w:w="2076" w:type="dxa"/>
            <w:vAlign w:val="center"/>
          </w:tcPr>
          <w:p w14:paraId="7314DE79">
            <w:pPr>
              <w:jc w:val="right"/>
            </w:pPr>
            <w:r>
              <w:rPr>
                <w:rFonts w:hint="eastAsia"/>
              </w:rPr>
              <w:t>-4,145,615.87</w:t>
            </w:r>
          </w:p>
        </w:tc>
      </w:tr>
      <w:tr w14:paraId="1CE2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65EFF">
            <w:r>
              <w:rPr>
                <w:rFonts w:hint="eastAsia"/>
              </w:rPr>
              <w:t>本期已分配利润</w:t>
            </w:r>
          </w:p>
        </w:tc>
        <w:tc>
          <w:tcPr>
            <w:tcW w:w="2076" w:type="dxa"/>
            <w:vAlign w:val="center"/>
          </w:tcPr>
          <w:p w14:paraId="7E1CBDEA">
            <w:pPr>
              <w:jc w:val="right"/>
            </w:pPr>
            <w:r>
              <w:rPr>
                <w:rFonts w:hint="eastAsia"/>
              </w:rPr>
              <w:t>-</w:t>
            </w:r>
          </w:p>
        </w:tc>
        <w:tc>
          <w:tcPr>
            <w:tcW w:w="2076" w:type="dxa"/>
            <w:vAlign w:val="center"/>
          </w:tcPr>
          <w:p w14:paraId="7502EC1A">
            <w:pPr>
              <w:jc w:val="right"/>
            </w:pPr>
            <w:r>
              <w:rPr>
                <w:rFonts w:hint="eastAsia"/>
              </w:rPr>
              <w:t>-</w:t>
            </w:r>
          </w:p>
        </w:tc>
        <w:tc>
          <w:tcPr>
            <w:tcW w:w="2076" w:type="dxa"/>
            <w:vAlign w:val="center"/>
          </w:tcPr>
          <w:p w14:paraId="07FD48DE">
            <w:pPr>
              <w:jc w:val="right"/>
            </w:pPr>
            <w:r>
              <w:rPr>
                <w:rFonts w:hint="eastAsia"/>
              </w:rPr>
              <w:t>-</w:t>
            </w:r>
          </w:p>
        </w:tc>
      </w:tr>
      <w:tr w14:paraId="1424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9C4A6">
            <w:r>
              <w:rPr>
                <w:rFonts w:hint="eastAsia"/>
              </w:rPr>
              <w:t>本期末</w:t>
            </w:r>
          </w:p>
        </w:tc>
        <w:tc>
          <w:tcPr>
            <w:tcW w:w="2076" w:type="dxa"/>
            <w:vAlign w:val="center"/>
          </w:tcPr>
          <w:p w14:paraId="4B823294">
            <w:pPr>
              <w:jc w:val="right"/>
            </w:pPr>
            <w:r>
              <w:rPr>
                <w:rFonts w:hint="eastAsia"/>
              </w:rPr>
              <w:t>-827,733.40</w:t>
            </w:r>
          </w:p>
        </w:tc>
        <w:tc>
          <w:tcPr>
            <w:tcW w:w="2076" w:type="dxa"/>
            <w:vAlign w:val="center"/>
          </w:tcPr>
          <w:p w14:paraId="64295B4E">
            <w:pPr>
              <w:jc w:val="right"/>
            </w:pPr>
            <w:r>
              <w:rPr>
                <w:rFonts w:hint="eastAsia"/>
              </w:rPr>
              <w:t>15,545,709.96</w:t>
            </w:r>
          </w:p>
        </w:tc>
        <w:tc>
          <w:tcPr>
            <w:tcW w:w="2076" w:type="dxa"/>
            <w:vAlign w:val="center"/>
          </w:tcPr>
          <w:p w14:paraId="11F2E846">
            <w:pPr>
              <w:jc w:val="right"/>
            </w:pPr>
            <w:r>
              <w:rPr>
                <w:rFonts w:hint="eastAsia"/>
              </w:rPr>
              <w:t>14,717,976.56</w:t>
            </w:r>
          </w:p>
        </w:tc>
      </w:tr>
    </w:tbl>
    <w:p w14:paraId="057BE543">
      <w:pPr>
        <w:pStyle w:val="35"/>
      </w:pPr>
      <w:bookmarkStart w:id="83" w:name="_Toc83"/>
      <w:r>
        <w:t xml:space="preserve"> 存款利息收入</w:t>
      </w:r>
      <w:bookmarkEnd w:id="83"/>
    </w:p>
    <w:p w14:paraId="616089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61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3182E4">
            <w:pPr>
              <w:jc w:val="center"/>
            </w:pPr>
            <w:r>
              <w:rPr>
                <w:rFonts w:hint="eastAsia"/>
                <w:b/>
              </w:rPr>
              <w:t>项目</w:t>
            </w:r>
          </w:p>
        </w:tc>
        <w:tc>
          <w:tcPr>
            <w:tcW w:w="2768" w:type="dxa"/>
            <w:shd w:val="clear" w:color="auto" w:fill="BFBFBF"/>
            <w:vAlign w:val="center"/>
          </w:tcPr>
          <w:p w14:paraId="7D9ED860">
            <w:pPr>
              <w:jc w:val="center"/>
            </w:pPr>
            <w:r>
              <w:rPr>
                <w:rFonts w:hint="eastAsia"/>
                <w:b/>
              </w:rPr>
              <w:t>本期2025年1月1日至2025年12月31日</w:t>
            </w:r>
          </w:p>
        </w:tc>
        <w:tc>
          <w:tcPr>
            <w:tcW w:w="2768" w:type="dxa"/>
            <w:shd w:val="clear" w:color="auto" w:fill="BFBFBF"/>
            <w:vAlign w:val="center"/>
          </w:tcPr>
          <w:p w14:paraId="2F07CE54">
            <w:pPr>
              <w:jc w:val="center"/>
            </w:pPr>
            <w:r>
              <w:rPr>
                <w:rFonts w:hint="eastAsia"/>
                <w:b/>
              </w:rPr>
              <w:t>上年度可比期间2024年1月1日至2024年12月31日</w:t>
            </w:r>
          </w:p>
        </w:tc>
      </w:tr>
      <w:tr w14:paraId="14EC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AC0D7">
            <w:r>
              <w:rPr>
                <w:rFonts w:hint="eastAsia"/>
              </w:rPr>
              <w:t>活期存款利息收入</w:t>
            </w:r>
          </w:p>
        </w:tc>
        <w:tc>
          <w:tcPr>
            <w:tcW w:w="2768" w:type="dxa"/>
            <w:vAlign w:val="center"/>
          </w:tcPr>
          <w:p w14:paraId="0EFD0461">
            <w:pPr>
              <w:jc w:val="right"/>
            </w:pPr>
            <w:r>
              <w:rPr>
                <w:rFonts w:hint="eastAsia"/>
              </w:rPr>
              <w:t>4,530.43</w:t>
            </w:r>
          </w:p>
        </w:tc>
        <w:tc>
          <w:tcPr>
            <w:tcW w:w="2768" w:type="dxa"/>
            <w:vAlign w:val="center"/>
          </w:tcPr>
          <w:p w14:paraId="065BD0E8">
            <w:pPr>
              <w:jc w:val="right"/>
            </w:pPr>
            <w:r>
              <w:rPr>
                <w:rFonts w:hint="eastAsia"/>
              </w:rPr>
              <w:t>6,429.48</w:t>
            </w:r>
          </w:p>
        </w:tc>
      </w:tr>
      <w:tr w14:paraId="3212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B371E">
            <w:r>
              <w:rPr>
                <w:rFonts w:hint="eastAsia"/>
              </w:rPr>
              <w:t>定期存款利息收入</w:t>
            </w:r>
          </w:p>
        </w:tc>
        <w:tc>
          <w:tcPr>
            <w:tcW w:w="2768" w:type="dxa"/>
            <w:vAlign w:val="center"/>
          </w:tcPr>
          <w:p w14:paraId="34DF3741">
            <w:pPr>
              <w:jc w:val="right"/>
            </w:pPr>
            <w:r>
              <w:rPr>
                <w:rFonts w:hint="eastAsia"/>
              </w:rPr>
              <w:t>-</w:t>
            </w:r>
          </w:p>
        </w:tc>
        <w:tc>
          <w:tcPr>
            <w:tcW w:w="2768" w:type="dxa"/>
            <w:vAlign w:val="center"/>
          </w:tcPr>
          <w:p w14:paraId="1A5EDA24">
            <w:pPr>
              <w:jc w:val="right"/>
            </w:pPr>
            <w:r>
              <w:rPr>
                <w:rFonts w:hint="eastAsia"/>
              </w:rPr>
              <w:t>-</w:t>
            </w:r>
          </w:p>
        </w:tc>
      </w:tr>
      <w:tr w14:paraId="2F80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F9024">
            <w:r>
              <w:rPr>
                <w:rFonts w:hint="eastAsia"/>
              </w:rPr>
              <w:t>其他存款利息收入</w:t>
            </w:r>
          </w:p>
        </w:tc>
        <w:tc>
          <w:tcPr>
            <w:tcW w:w="2768" w:type="dxa"/>
            <w:vAlign w:val="center"/>
          </w:tcPr>
          <w:p w14:paraId="2EB9FFE4">
            <w:pPr>
              <w:jc w:val="right"/>
            </w:pPr>
            <w:r>
              <w:rPr>
                <w:rFonts w:hint="eastAsia"/>
              </w:rPr>
              <w:t>-</w:t>
            </w:r>
          </w:p>
        </w:tc>
        <w:tc>
          <w:tcPr>
            <w:tcW w:w="2768" w:type="dxa"/>
            <w:vAlign w:val="center"/>
          </w:tcPr>
          <w:p w14:paraId="0D5308D1">
            <w:pPr>
              <w:jc w:val="right"/>
            </w:pPr>
            <w:r>
              <w:rPr>
                <w:rFonts w:hint="eastAsia"/>
              </w:rPr>
              <w:t>-</w:t>
            </w:r>
          </w:p>
        </w:tc>
      </w:tr>
      <w:tr w14:paraId="0014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44E16">
            <w:r>
              <w:rPr>
                <w:rFonts w:hint="eastAsia"/>
              </w:rPr>
              <w:t>结算备付金利息收入</w:t>
            </w:r>
          </w:p>
        </w:tc>
        <w:tc>
          <w:tcPr>
            <w:tcW w:w="2768" w:type="dxa"/>
            <w:vAlign w:val="center"/>
          </w:tcPr>
          <w:p w14:paraId="13BAE224">
            <w:pPr>
              <w:jc w:val="right"/>
            </w:pPr>
            <w:r>
              <w:rPr>
                <w:rFonts w:hint="eastAsia"/>
              </w:rPr>
              <w:t>3,879.06</w:t>
            </w:r>
          </w:p>
        </w:tc>
        <w:tc>
          <w:tcPr>
            <w:tcW w:w="2768" w:type="dxa"/>
            <w:vAlign w:val="center"/>
          </w:tcPr>
          <w:p w14:paraId="4F2BE134">
            <w:pPr>
              <w:jc w:val="right"/>
            </w:pPr>
            <w:r>
              <w:rPr>
                <w:rFonts w:hint="eastAsia"/>
              </w:rPr>
              <w:t>28,570.55</w:t>
            </w:r>
          </w:p>
        </w:tc>
      </w:tr>
      <w:tr w14:paraId="4919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F6BD1F">
            <w:r>
              <w:rPr>
                <w:rFonts w:hint="eastAsia"/>
              </w:rPr>
              <w:t>其他</w:t>
            </w:r>
          </w:p>
        </w:tc>
        <w:tc>
          <w:tcPr>
            <w:tcW w:w="2768" w:type="dxa"/>
            <w:vAlign w:val="center"/>
          </w:tcPr>
          <w:p w14:paraId="2004601D">
            <w:pPr>
              <w:jc w:val="right"/>
            </w:pPr>
            <w:r>
              <w:rPr>
                <w:rFonts w:hint="eastAsia"/>
              </w:rPr>
              <w:t>36.02</w:t>
            </w:r>
          </w:p>
        </w:tc>
        <w:tc>
          <w:tcPr>
            <w:tcW w:w="2768" w:type="dxa"/>
            <w:vAlign w:val="center"/>
          </w:tcPr>
          <w:p w14:paraId="5C97C4BF">
            <w:pPr>
              <w:jc w:val="right"/>
            </w:pPr>
            <w:r>
              <w:rPr>
                <w:rFonts w:hint="eastAsia"/>
              </w:rPr>
              <w:t>859.09</w:t>
            </w:r>
          </w:p>
        </w:tc>
      </w:tr>
      <w:tr w14:paraId="4F7E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AD95B">
            <w:r>
              <w:rPr>
                <w:rFonts w:hint="eastAsia"/>
              </w:rPr>
              <w:t>合计</w:t>
            </w:r>
          </w:p>
        </w:tc>
        <w:tc>
          <w:tcPr>
            <w:tcW w:w="2768" w:type="dxa"/>
            <w:vAlign w:val="center"/>
          </w:tcPr>
          <w:p w14:paraId="16C8A31D">
            <w:pPr>
              <w:jc w:val="right"/>
            </w:pPr>
            <w:r>
              <w:rPr>
                <w:rFonts w:hint="eastAsia"/>
              </w:rPr>
              <w:t>8,445.51</w:t>
            </w:r>
          </w:p>
        </w:tc>
        <w:tc>
          <w:tcPr>
            <w:tcW w:w="2768" w:type="dxa"/>
            <w:vAlign w:val="center"/>
          </w:tcPr>
          <w:p w14:paraId="3B519EA5">
            <w:pPr>
              <w:jc w:val="right"/>
            </w:pPr>
            <w:r>
              <w:rPr>
                <w:rFonts w:hint="eastAsia"/>
              </w:rPr>
              <w:t>35,859.12</w:t>
            </w:r>
          </w:p>
        </w:tc>
      </w:tr>
    </w:tbl>
    <w:p w14:paraId="6A511994">
      <w:pPr>
        <w:pStyle w:val="35"/>
      </w:pPr>
      <w:bookmarkStart w:id="84" w:name="_Toc84"/>
      <w:r>
        <w:t>股票投资收益</w:t>
      </w:r>
      <w:bookmarkEnd w:id="84"/>
    </w:p>
    <w:p w14:paraId="15117016">
      <w:pPr>
        <w:pStyle w:val="36"/>
      </w:pPr>
      <w:bookmarkStart w:id="85" w:name="_Toc85"/>
      <w:r>
        <w:t>股票投资收益项目构成</w:t>
      </w:r>
      <w:bookmarkEnd w:id="85"/>
    </w:p>
    <w:p w14:paraId="30FBF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4B0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33CD92B">
            <w:pPr>
              <w:jc w:val="center"/>
            </w:pPr>
            <w:r>
              <w:rPr>
                <w:rFonts w:hint="eastAsia"/>
                <w:b/>
              </w:rPr>
              <w:t>项目</w:t>
            </w:r>
          </w:p>
        </w:tc>
        <w:tc>
          <w:tcPr>
            <w:tcW w:w="2408" w:type="dxa"/>
            <w:shd w:val="clear" w:color="auto" w:fill="BFBFBF"/>
            <w:vAlign w:val="center"/>
          </w:tcPr>
          <w:p w14:paraId="31412F84">
            <w:pPr>
              <w:jc w:val="center"/>
            </w:pPr>
            <w:r>
              <w:rPr>
                <w:rFonts w:hint="eastAsia"/>
                <w:b/>
              </w:rPr>
              <w:t>本期2025年1月1日至2025年12月31日</w:t>
            </w:r>
          </w:p>
        </w:tc>
        <w:tc>
          <w:tcPr>
            <w:tcW w:w="2740" w:type="dxa"/>
            <w:shd w:val="clear" w:color="auto" w:fill="BFBFBF"/>
            <w:vAlign w:val="center"/>
          </w:tcPr>
          <w:p w14:paraId="2540C466">
            <w:pPr>
              <w:jc w:val="center"/>
            </w:pPr>
            <w:r>
              <w:rPr>
                <w:rFonts w:hint="eastAsia"/>
                <w:b/>
              </w:rPr>
              <w:t>上年度可比期间2024年1月1日至2024年12月31日</w:t>
            </w:r>
          </w:p>
        </w:tc>
      </w:tr>
      <w:tr w14:paraId="66C1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A6DDA2">
            <w:r>
              <w:rPr>
                <w:rFonts w:hint="eastAsia"/>
              </w:rPr>
              <w:t>股票投资收益——买卖股票差价收入</w:t>
            </w:r>
          </w:p>
        </w:tc>
        <w:tc>
          <w:tcPr>
            <w:tcW w:w="2408" w:type="dxa"/>
            <w:vAlign w:val="center"/>
          </w:tcPr>
          <w:p w14:paraId="451062F8">
            <w:pPr>
              <w:jc w:val="right"/>
            </w:pPr>
            <w:r>
              <w:rPr>
                <w:rFonts w:hint="eastAsia"/>
              </w:rPr>
              <w:t>1,183,680.71</w:t>
            </w:r>
          </w:p>
        </w:tc>
        <w:tc>
          <w:tcPr>
            <w:tcW w:w="2740" w:type="dxa"/>
            <w:vAlign w:val="center"/>
          </w:tcPr>
          <w:p w14:paraId="1430E71E">
            <w:pPr>
              <w:jc w:val="right"/>
            </w:pPr>
            <w:r>
              <w:rPr>
                <w:rFonts w:hint="eastAsia"/>
              </w:rPr>
              <w:t>-8,687,340.28</w:t>
            </w:r>
          </w:p>
        </w:tc>
      </w:tr>
      <w:tr w14:paraId="2218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BD17449">
            <w:r>
              <w:rPr>
                <w:rFonts w:hint="eastAsia"/>
              </w:rPr>
              <w:t>股票投资收益——赎回差价收入</w:t>
            </w:r>
          </w:p>
        </w:tc>
        <w:tc>
          <w:tcPr>
            <w:tcW w:w="2408" w:type="dxa"/>
            <w:vAlign w:val="center"/>
          </w:tcPr>
          <w:p w14:paraId="3B8686A9">
            <w:pPr>
              <w:jc w:val="right"/>
            </w:pPr>
            <w:r>
              <w:rPr>
                <w:rFonts w:hint="eastAsia"/>
              </w:rPr>
              <w:t>-</w:t>
            </w:r>
          </w:p>
        </w:tc>
        <w:tc>
          <w:tcPr>
            <w:tcW w:w="2740" w:type="dxa"/>
            <w:vAlign w:val="center"/>
          </w:tcPr>
          <w:p w14:paraId="32CBA8A7">
            <w:pPr>
              <w:jc w:val="right"/>
            </w:pPr>
            <w:r>
              <w:rPr>
                <w:rFonts w:hint="eastAsia"/>
              </w:rPr>
              <w:t>-</w:t>
            </w:r>
          </w:p>
        </w:tc>
      </w:tr>
      <w:tr w14:paraId="227F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A27B79">
            <w:r>
              <w:rPr>
                <w:rFonts w:hint="eastAsia"/>
              </w:rPr>
              <w:t>股票投资收益——申购差价收入</w:t>
            </w:r>
          </w:p>
        </w:tc>
        <w:tc>
          <w:tcPr>
            <w:tcW w:w="2408" w:type="dxa"/>
            <w:vAlign w:val="center"/>
          </w:tcPr>
          <w:p w14:paraId="5251AA27">
            <w:pPr>
              <w:jc w:val="right"/>
            </w:pPr>
            <w:r>
              <w:rPr>
                <w:rFonts w:hint="eastAsia"/>
              </w:rPr>
              <w:t>-</w:t>
            </w:r>
          </w:p>
        </w:tc>
        <w:tc>
          <w:tcPr>
            <w:tcW w:w="2740" w:type="dxa"/>
            <w:vAlign w:val="center"/>
          </w:tcPr>
          <w:p w14:paraId="09CB762C">
            <w:pPr>
              <w:jc w:val="right"/>
            </w:pPr>
            <w:r>
              <w:rPr>
                <w:rFonts w:hint="eastAsia"/>
              </w:rPr>
              <w:t>-</w:t>
            </w:r>
          </w:p>
        </w:tc>
      </w:tr>
      <w:tr w14:paraId="32A2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F1D030">
            <w:r>
              <w:rPr>
                <w:rFonts w:hint="eastAsia"/>
              </w:rPr>
              <w:t>股票投资收益——证券出借差价收入</w:t>
            </w:r>
          </w:p>
        </w:tc>
        <w:tc>
          <w:tcPr>
            <w:tcW w:w="2408" w:type="dxa"/>
            <w:vAlign w:val="center"/>
          </w:tcPr>
          <w:p w14:paraId="12607853">
            <w:pPr>
              <w:jc w:val="right"/>
            </w:pPr>
            <w:r>
              <w:rPr>
                <w:rFonts w:hint="eastAsia"/>
              </w:rPr>
              <w:t>-</w:t>
            </w:r>
          </w:p>
        </w:tc>
        <w:tc>
          <w:tcPr>
            <w:tcW w:w="2740" w:type="dxa"/>
            <w:vAlign w:val="center"/>
          </w:tcPr>
          <w:p w14:paraId="7E5C5628">
            <w:pPr>
              <w:jc w:val="right"/>
            </w:pPr>
            <w:r>
              <w:rPr>
                <w:rFonts w:hint="eastAsia"/>
              </w:rPr>
              <w:t>-</w:t>
            </w:r>
          </w:p>
        </w:tc>
      </w:tr>
      <w:tr w14:paraId="0EA1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181711">
            <w:r>
              <w:rPr>
                <w:rFonts w:hint="eastAsia"/>
              </w:rPr>
              <w:t>合计</w:t>
            </w:r>
          </w:p>
        </w:tc>
        <w:tc>
          <w:tcPr>
            <w:tcW w:w="2408" w:type="dxa"/>
            <w:vAlign w:val="center"/>
          </w:tcPr>
          <w:p w14:paraId="3F80F2F5">
            <w:pPr>
              <w:jc w:val="right"/>
            </w:pPr>
            <w:r>
              <w:rPr>
                <w:rFonts w:hint="eastAsia"/>
              </w:rPr>
              <w:t>1,183,680.71</w:t>
            </w:r>
          </w:p>
        </w:tc>
        <w:tc>
          <w:tcPr>
            <w:tcW w:w="2740" w:type="dxa"/>
            <w:vAlign w:val="center"/>
          </w:tcPr>
          <w:p w14:paraId="3382F243">
            <w:pPr>
              <w:jc w:val="right"/>
            </w:pPr>
            <w:r>
              <w:rPr>
                <w:rFonts w:hint="eastAsia"/>
              </w:rPr>
              <w:t>-8,687,340.28</w:t>
            </w:r>
          </w:p>
        </w:tc>
      </w:tr>
    </w:tbl>
    <w:p w14:paraId="068918C0">
      <w:pPr>
        <w:pStyle w:val="36"/>
      </w:pPr>
      <w:bookmarkStart w:id="86" w:name="_Toc86"/>
      <w:r>
        <w:t>股票投资收益——买卖股票差价收入</w:t>
      </w:r>
      <w:bookmarkEnd w:id="86"/>
    </w:p>
    <w:p w14:paraId="469CBF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A9E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BB27FC">
            <w:pPr>
              <w:jc w:val="center"/>
            </w:pPr>
            <w:r>
              <w:rPr>
                <w:rFonts w:hint="eastAsia"/>
                <w:b/>
              </w:rPr>
              <w:t>项目</w:t>
            </w:r>
          </w:p>
        </w:tc>
        <w:tc>
          <w:tcPr>
            <w:tcW w:w="2469" w:type="dxa"/>
            <w:shd w:val="clear" w:color="auto" w:fill="BFBFBF"/>
            <w:vAlign w:val="center"/>
          </w:tcPr>
          <w:p w14:paraId="28919E11">
            <w:pPr>
              <w:jc w:val="center"/>
            </w:pPr>
            <w:r>
              <w:rPr>
                <w:rFonts w:hint="eastAsia"/>
                <w:b/>
              </w:rPr>
              <w:t>本期2025年1月1日至2025年12月31日</w:t>
            </w:r>
          </w:p>
        </w:tc>
        <w:tc>
          <w:tcPr>
            <w:tcW w:w="2801" w:type="dxa"/>
            <w:shd w:val="clear" w:color="auto" w:fill="BFBFBF"/>
            <w:vAlign w:val="center"/>
          </w:tcPr>
          <w:p w14:paraId="0689DFED">
            <w:pPr>
              <w:jc w:val="center"/>
            </w:pPr>
            <w:r>
              <w:rPr>
                <w:rFonts w:hint="eastAsia"/>
                <w:b/>
              </w:rPr>
              <w:t>上年度可比期间2024年1月1日至2024年12月31日</w:t>
            </w:r>
          </w:p>
        </w:tc>
      </w:tr>
      <w:tr w14:paraId="6D3B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6174E0">
            <w:r>
              <w:rPr>
                <w:rFonts w:hint="eastAsia"/>
              </w:rPr>
              <w:t>卖出股票成交总额</w:t>
            </w:r>
          </w:p>
        </w:tc>
        <w:tc>
          <w:tcPr>
            <w:tcW w:w="2469" w:type="dxa"/>
            <w:vAlign w:val="center"/>
          </w:tcPr>
          <w:p w14:paraId="19261795">
            <w:pPr>
              <w:jc w:val="right"/>
            </w:pPr>
            <w:r>
              <w:rPr>
                <w:rFonts w:hint="eastAsia"/>
              </w:rPr>
              <w:t>38,313,035.19</w:t>
            </w:r>
          </w:p>
        </w:tc>
        <w:tc>
          <w:tcPr>
            <w:tcW w:w="2801" w:type="dxa"/>
            <w:vAlign w:val="center"/>
          </w:tcPr>
          <w:p w14:paraId="6F14CBDE">
            <w:pPr>
              <w:jc w:val="right"/>
            </w:pPr>
            <w:r>
              <w:rPr>
                <w:rFonts w:hint="eastAsia"/>
              </w:rPr>
              <w:t>66,977,502.23</w:t>
            </w:r>
          </w:p>
        </w:tc>
      </w:tr>
      <w:tr w14:paraId="6162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06769A">
            <w:r>
              <w:rPr>
                <w:rFonts w:hint="eastAsia"/>
              </w:rPr>
              <w:t>减：卖出股票成本总额</w:t>
            </w:r>
          </w:p>
        </w:tc>
        <w:tc>
          <w:tcPr>
            <w:tcW w:w="2469" w:type="dxa"/>
            <w:vAlign w:val="center"/>
          </w:tcPr>
          <w:p w14:paraId="26F9205D">
            <w:pPr>
              <w:jc w:val="right"/>
            </w:pPr>
            <w:r>
              <w:rPr>
                <w:rFonts w:hint="eastAsia"/>
              </w:rPr>
              <w:t>37,071,009.87</w:t>
            </w:r>
          </w:p>
        </w:tc>
        <w:tc>
          <w:tcPr>
            <w:tcW w:w="2801" w:type="dxa"/>
            <w:vAlign w:val="center"/>
          </w:tcPr>
          <w:p w14:paraId="0121A0D6">
            <w:pPr>
              <w:jc w:val="right"/>
            </w:pPr>
            <w:r>
              <w:rPr>
                <w:rFonts w:hint="eastAsia"/>
              </w:rPr>
              <w:t>75,545,453.77</w:t>
            </w:r>
          </w:p>
        </w:tc>
      </w:tr>
      <w:tr w14:paraId="41DA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620426">
            <w:r>
              <w:rPr>
                <w:rFonts w:hint="eastAsia"/>
              </w:rPr>
              <w:t>减：交易费用</w:t>
            </w:r>
          </w:p>
        </w:tc>
        <w:tc>
          <w:tcPr>
            <w:tcW w:w="2469" w:type="dxa"/>
            <w:vAlign w:val="center"/>
          </w:tcPr>
          <w:p w14:paraId="377ED2B9">
            <w:pPr>
              <w:jc w:val="right"/>
            </w:pPr>
            <w:r>
              <w:rPr>
                <w:rFonts w:hint="eastAsia"/>
              </w:rPr>
              <w:t>58,344.61</w:t>
            </w:r>
          </w:p>
        </w:tc>
        <w:tc>
          <w:tcPr>
            <w:tcW w:w="2801" w:type="dxa"/>
            <w:vAlign w:val="center"/>
          </w:tcPr>
          <w:p w14:paraId="32BC2B7B">
            <w:pPr>
              <w:jc w:val="right"/>
            </w:pPr>
            <w:r>
              <w:rPr>
                <w:rFonts w:hint="eastAsia"/>
              </w:rPr>
              <w:t>119,388.74</w:t>
            </w:r>
          </w:p>
        </w:tc>
      </w:tr>
      <w:tr w14:paraId="426B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4E9942">
            <w:r>
              <w:rPr>
                <w:rFonts w:hint="eastAsia"/>
              </w:rPr>
              <w:t>买卖股票差价收入</w:t>
            </w:r>
          </w:p>
        </w:tc>
        <w:tc>
          <w:tcPr>
            <w:tcW w:w="2469" w:type="dxa"/>
            <w:vAlign w:val="center"/>
          </w:tcPr>
          <w:p w14:paraId="3D675CF4">
            <w:pPr>
              <w:jc w:val="right"/>
            </w:pPr>
            <w:r>
              <w:rPr>
                <w:rFonts w:hint="eastAsia"/>
              </w:rPr>
              <w:t>1,183,680.71</w:t>
            </w:r>
          </w:p>
        </w:tc>
        <w:tc>
          <w:tcPr>
            <w:tcW w:w="2801" w:type="dxa"/>
            <w:vAlign w:val="center"/>
          </w:tcPr>
          <w:p w14:paraId="1AAEBCC5">
            <w:pPr>
              <w:jc w:val="right"/>
            </w:pPr>
            <w:r>
              <w:rPr>
                <w:rFonts w:hint="eastAsia"/>
              </w:rPr>
              <w:t>-8,687,340.28</w:t>
            </w:r>
          </w:p>
        </w:tc>
      </w:tr>
    </w:tbl>
    <w:p w14:paraId="70DCBD53">
      <w:pPr>
        <w:pStyle w:val="47"/>
        <w:rPr>
          <w:rFonts w:hint="eastAsia"/>
        </w:rPr>
      </w:pPr>
      <w:r>
        <w:rPr>
          <w:rFonts w:hint="eastAsia"/>
        </w:rPr>
        <w:t>注：上述交易费用（如有）包含股票买卖产生的交易费用。</w:t>
      </w:r>
    </w:p>
    <w:p w14:paraId="7FDF46D2">
      <w:pPr>
        <w:pStyle w:val="35"/>
      </w:pPr>
      <w:bookmarkStart w:id="87" w:name="_Toc87"/>
      <w:r>
        <w:t>基金投资收益</w:t>
      </w:r>
      <w:bookmarkEnd w:id="87"/>
    </w:p>
    <w:p w14:paraId="0E381BEF">
      <w:pPr>
        <w:pStyle w:val="18"/>
        <w:rPr>
          <w:rFonts w:hint="eastAsia"/>
        </w:rPr>
      </w:pPr>
      <w:r>
        <w:rPr>
          <w:rFonts w:hint="eastAsia"/>
        </w:rPr>
        <w:t>无。</w:t>
      </w:r>
    </w:p>
    <w:p w14:paraId="38A9812A">
      <w:pPr>
        <w:pStyle w:val="35"/>
      </w:pPr>
      <w:bookmarkStart w:id="88" w:name="_Toc88"/>
      <w:r>
        <w:t>债券投资收益</w:t>
      </w:r>
      <w:bookmarkEnd w:id="88"/>
    </w:p>
    <w:p w14:paraId="17753A40">
      <w:pPr>
        <w:pStyle w:val="36"/>
      </w:pPr>
      <w:bookmarkStart w:id="89" w:name="_Toc89"/>
      <w:r>
        <w:t>债券投资收益项目构成</w:t>
      </w:r>
      <w:bookmarkEnd w:id="89"/>
    </w:p>
    <w:p w14:paraId="66C02E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C6C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FD3715">
            <w:pPr>
              <w:jc w:val="center"/>
            </w:pPr>
            <w:r>
              <w:rPr>
                <w:rFonts w:hint="eastAsia"/>
                <w:b/>
              </w:rPr>
              <w:t>项目</w:t>
            </w:r>
          </w:p>
        </w:tc>
        <w:tc>
          <w:tcPr>
            <w:tcW w:w="2469" w:type="dxa"/>
            <w:shd w:val="clear" w:color="auto" w:fill="BFBFBF"/>
            <w:vAlign w:val="center"/>
          </w:tcPr>
          <w:p w14:paraId="7841B3AC">
            <w:pPr>
              <w:jc w:val="center"/>
            </w:pPr>
            <w:r>
              <w:rPr>
                <w:rFonts w:hint="eastAsia"/>
                <w:b/>
              </w:rPr>
              <w:t>本期2025年1月1日至2025年12月31日</w:t>
            </w:r>
          </w:p>
        </w:tc>
        <w:tc>
          <w:tcPr>
            <w:tcW w:w="2801" w:type="dxa"/>
            <w:shd w:val="clear" w:color="auto" w:fill="BFBFBF"/>
            <w:vAlign w:val="center"/>
          </w:tcPr>
          <w:p w14:paraId="60885665">
            <w:pPr>
              <w:jc w:val="center"/>
            </w:pPr>
            <w:r>
              <w:rPr>
                <w:rFonts w:hint="eastAsia"/>
                <w:b/>
              </w:rPr>
              <w:t>上年度可比期间2024年1月1日至2024年12月31日</w:t>
            </w:r>
          </w:p>
        </w:tc>
      </w:tr>
      <w:tr w14:paraId="24E1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021985">
            <w:r>
              <w:rPr>
                <w:rFonts w:hint="eastAsia"/>
              </w:rPr>
              <w:t>债券投资收益——利息收入</w:t>
            </w:r>
          </w:p>
        </w:tc>
        <w:tc>
          <w:tcPr>
            <w:tcW w:w="2469" w:type="dxa"/>
            <w:vAlign w:val="center"/>
          </w:tcPr>
          <w:p w14:paraId="5B954A57">
            <w:pPr>
              <w:jc w:val="right"/>
            </w:pPr>
            <w:r>
              <w:rPr>
                <w:rFonts w:hint="eastAsia"/>
              </w:rPr>
              <w:t>699,761.60</w:t>
            </w:r>
          </w:p>
        </w:tc>
        <w:tc>
          <w:tcPr>
            <w:tcW w:w="2801" w:type="dxa"/>
            <w:vAlign w:val="center"/>
          </w:tcPr>
          <w:p w14:paraId="032F4F22">
            <w:pPr>
              <w:jc w:val="right"/>
            </w:pPr>
            <w:r>
              <w:rPr>
                <w:rFonts w:hint="eastAsia"/>
              </w:rPr>
              <w:t>1,208,865.23</w:t>
            </w:r>
          </w:p>
        </w:tc>
      </w:tr>
      <w:tr w14:paraId="10C3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F76E69">
            <w:r>
              <w:rPr>
                <w:rFonts w:hint="eastAsia"/>
              </w:rPr>
              <w:t>债券投资收益——买卖债券（债转股及债券到期兑付）差价收入</w:t>
            </w:r>
          </w:p>
        </w:tc>
        <w:tc>
          <w:tcPr>
            <w:tcW w:w="2469" w:type="dxa"/>
            <w:vAlign w:val="center"/>
          </w:tcPr>
          <w:p w14:paraId="12A6CD77">
            <w:pPr>
              <w:jc w:val="right"/>
            </w:pPr>
            <w:r>
              <w:rPr>
                <w:rFonts w:hint="eastAsia"/>
              </w:rPr>
              <w:t>3,191,919.79</w:t>
            </w:r>
          </w:p>
        </w:tc>
        <w:tc>
          <w:tcPr>
            <w:tcW w:w="2801" w:type="dxa"/>
            <w:vAlign w:val="center"/>
          </w:tcPr>
          <w:p w14:paraId="74AD8837">
            <w:pPr>
              <w:jc w:val="right"/>
            </w:pPr>
            <w:r>
              <w:rPr>
                <w:rFonts w:hint="eastAsia"/>
              </w:rPr>
              <w:t>-495,298.38</w:t>
            </w:r>
          </w:p>
        </w:tc>
      </w:tr>
      <w:tr w14:paraId="4A5B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4027BF">
            <w:r>
              <w:rPr>
                <w:rFonts w:hint="eastAsia"/>
              </w:rPr>
              <w:t>债券投资收益——赎回差价收入</w:t>
            </w:r>
          </w:p>
        </w:tc>
        <w:tc>
          <w:tcPr>
            <w:tcW w:w="2469" w:type="dxa"/>
            <w:vAlign w:val="center"/>
          </w:tcPr>
          <w:p w14:paraId="76C7245D">
            <w:pPr>
              <w:jc w:val="right"/>
            </w:pPr>
            <w:r>
              <w:rPr>
                <w:rFonts w:hint="eastAsia"/>
              </w:rPr>
              <w:t>-</w:t>
            </w:r>
          </w:p>
        </w:tc>
        <w:tc>
          <w:tcPr>
            <w:tcW w:w="2801" w:type="dxa"/>
            <w:vAlign w:val="center"/>
          </w:tcPr>
          <w:p w14:paraId="33C67AB0">
            <w:pPr>
              <w:jc w:val="right"/>
            </w:pPr>
            <w:r>
              <w:rPr>
                <w:rFonts w:hint="eastAsia"/>
              </w:rPr>
              <w:t>-</w:t>
            </w:r>
          </w:p>
        </w:tc>
      </w:tr>
      <w:tr w14:paraId="0D74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AA99A7">
            <w:r>
              <w:rPr>
                <w:rFonts w:hint="eastAsia"/>
              </w:rPr>
              <w:t>债券投资收益——申购差价收入</w:t>
            </w:r>
          </w:p>
        </w:tc>
        <w:tc>
          <w:tcPr>
            <w:tcW w:w="2469" w:type="dxa"/>
            <w:vAlign w:val="center"/>
          </w:tcPr>
          <w:p w14:paraId="3530AACA">
            <w:pPr>
              <w:jc w:val="right"/>
            </w:pPr>
            <w:r>
              <w:rPr>
                <w:rFonts w:hint="eastAsia"/>
              </w:rPr>
              <w:t>-</w:t>
            </w:r>
          </w:p>
        </w:tc>
        <w:tc>
          <w:tcPr>
            <w:tcW w:w="2801" w:type="dxa"/>
            <w:vAlign w:val="center"/>
          </w:tcPr>
          <w:p w14:paraId="0718CA29">
            <w:pPr>
              <w:jc w:val="right"/>
            </w:pPr>
            <w:r>
              <w:rPr>
                <w:rFonts w:hint="eastAsia"/>
              </w:rPr>
              <w:t>-</w:t>
            </w:r>
          </w:p>
        </w:tc>
      </w:tr>
      <w:tr w14:paraId="3A64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0A5E92">
            <w:r>
              <w:rPr>
                <w:rFonts w:hint="eastAsia"/>
              </w:rPr>
              <w:t>合计</w:t>
            </w:r>
          </w:p>
        </w:tc>
        <w:tc>
          <w:tcPr>
            <w:tcW w:w="2469" w:type="dxa"/>
            <w:vAlign w:val="center"/>
          </w:tcPr>
          <w:p w14:paraId="5FBA9E63">
            <w:pPr>
              <w:jc w:val="right"/>
            </w:pPr>
            <w:r>
              <w:rPr>
                <w:rFonts w:hint="eastAsia"/>
              </w:rPr>
              <w:t>3,891,681.39</w:t>
            </w:r>
          </w:p>
        </w:tc>
        <w:tc>
          <w:tcPr>
            <w:tcW w:w="2801" w:type="dxa"/>
            <w:vAlign w:val="center"/>
          </w:tcPr>
          <w:p w14:paraId="2B1E507C">
            <w:pPr>
              <w:jc w:val="right"/>
            </w:pPr>
            <w:r>
              <w:rPr>
                <w:rFonts w:hint="eastAsia"/>
              </w:rPr>
              <w:t>713,566.85</w:t>
            </w:r>
          </w:p>
        </w:tc>
      </w:tr>
    </w:tbl>
    <w:p w14:paraId="07809870">
      <w:pPr>
        <w:pStyle w:val="36"/>
      </w:pPr>
      <w:bookmarkStart w:id="90" w:name="_Toc90"/>
      <w:r>
        <w:t>债券投资收益——买卖债券差价收入</w:t>
      </w:r>
      <w:bookmarkEnd w:id="90"/>
    </w:p>
    <w:p w14:paraId="0F0A68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06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4B234D">
            <w:pPr>
              <w:jc w:val="center"/>
            </w:pPr>
            <w:r>
              <w:rPr>
                <w:rFonts w:hint="eastAsia"/>
                <w:b/>
              </w:rPr>
              <w:t>项目</w:t>
            </w:r>
          </w:p>
        </w:tc>
        <w:tc>
          <w:tcPr>
            <w:tcW w:w="2768" w:type="dxa"/>
            <w:shd w:val="clear" w:color="auto" w:fill="BFBFBF"/>
            <w:vAlign w:val="center"/>
          </w:tcPr>
          <w:p w14:paraId="0DD858DB">
            <w:pPr>
              <w:jc w:val="center"/>
            </w:pPr>
            <w:r>
              <w:rPr>
                <w:rFonts w:hint="eastAsia"/>
                <w:b/>
              </w:rPr>
              <w:t>本期2025年1月1日至2025年12月31日</w:t>
            </w:r>
          </w:p>
        </w:tc>
        <w:tc>
          <w:tcPr>
            <w:tcW w:w="2768" w:type="dxa"/>
            <w:shd w:val="clear" w:color="auto" w:fill="BFBFBF"/>
            <w:vAlign w:val="center"/>
          </w:tcPr>
          <w:p w14:paraId="1531E230">
            <w:pPr>
              <w:jc w:val="center"/>
            </w:pPr>
            <w:r>
              <w:rPr>
                <w:rFonts w:hint="eastAsia"/>
                <w:b/>
              </w:rPr>
              <w:t>上年度可比期间2024年1月1日至2024年12月31日</w:t>
            </w:r>
          </w:p>
        </w:tc>
      </w:tr>
      <w:tr w14:paraId="062E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5F46B">
            <w:r>
              <w:rPr>
                <w:rFonts w:hint="eastAsia"/>
              </w:rPr>
              <w:t>卖出债券（债转股及债券到期兑付）成交总额</w:t>
            </w:r>
          </w:p>
        </w:tc>
        <w:tc>
          <w:tcPr>
            <w:tcW w:w="2768" w:type="dxa"/>
            <w:vAlign w:val="center"/>
          </w:tcPr>
          <w:p w14:paraId="42075E5F">
            <w:pPr>
              <w:jc w:val="right"/>
            </w:pPr>
            <w:r>
              <w:rPr>
                <w:rFonts w:hint="eastAsia"/>
              </w:rPr>
              <w:t>89,755,942.79</w:t>
            </w:r>
          </w:p>
        </w:tc>
        <w:tc>
          <w:tcPr>
            <w:tcW w:w="2768" w:type="dxa"/>
            <w:vAlign w:val="center"/>
          </w:tcPr>
          <w:p w14:paraId="1FDC9E16">
            <w:pPr>
              <w:jc w:val="right"/>
            </w:pPr>
            <w:r>
              <w:rPr>
                <w:rFonts w:hint="eastAsia"/>
              </w:rPr>
              <w:t>178,152,422.51</w:t>
            </w:r>
          </w:p>
        </w:tc>
      </w:tr>
      <w:tr w14:paraId="6B40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C406F">
            <w:r>
              <w:rPr>
                <w:rFonts w:hint="eastAsia"/>
              </w:rPr>
              <w:t>减：卖出债券（债转股及债券到期兑付）成本总额</w:t>
            </w:r>
          </w:p>
        </w:tc>
        <w:tc>
          <w:tcPr>
            <w:tcW w:w="2768" w:type="dxa"/>
            <w:vAlign w:val="center"/>
          </w:tcPr>
          <w:p w14:paraId="7EF3F130">
            <w:pPr>
              <w:jc w:val="right"/>
            </w:pPr>
            <w:r>
              <w:rPr>
                <w:rFonts w:hint="eastAsia"/>
              </w:rPr>
              <w:t>86,068,694.10</w:t>
            </w:r>
          </w:p>
        </w:tc>
        <w:tc>
          <w:tcPr>
            <w:tcW w:w="2768" w:type="dxa"/>
            <w:vAlign w:val="center"/>
          </w:tcPr>
          <w:p w14:paraId="1C2A2168">
            <w:pPr>
              <w:jc w:val="right"/>
            </w:pPr>
            <w:r>
              <w:rPr>
                <w:rFonts w:hint="eastAsia"/>
              </w:rPr>
              <w:t>176,757,069.46</w:t>
            </w:r>
          </w:p>
        </w:tc>
      </w:tr>
      <w:tr w14:paraId="66E6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548AF">
            <w:r>
              <w:rPr>
                <w:rFonts w:hint="eastAsia"/>
              </w:rPr>
              <w:t>减：应计利息总额</w:t>
            </w:r>
          </w:p>
        </w:tc>
        <w:tc>
          <w:tcPr>
            <w:tcW w:w="2768" w:type="dxa"/>
            <w:vAlign w:val="center"/>
          </w:tcPr>
          <w:p w14:paraId="237FE6D0">
            <w:pPr>
              <w:jc w:val="right"/>
            </w:pPr>
            <w:r>
              <w:rPr>
                <w:rFonts w:hint="eastAsia"/>
              </w:rPr>
              <w:t>490,308.50</w:t>
            </w:r>
          </w:p>
        </w:tc>
        <w:tc>
          <w:tcPr>
            <w:tcW w:w="2768" w:type="dxa"/>
            <w:vAlign w:val="center"/>
          </w:tcPr>
          <w:p w14:paraId="44D95D99">
            <w:pPr>
              <w:jc w:val="right"/>
            </w:pPr>
            <w:r>
              <w:rPr>
                <w:rFonts w:hint="eastAsia"/>
              </w:rPr>
              <w:t>1,885,185.38</w:t>
            </w:r>
          </w:p>
        </w:tc>
      </w:tr>
      <w:tr w14:paraId="5426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5A67F">
            <w:r>
              <w:rPr>
                <w:rFonts w:hint="eastAsia"/>
              </w:rPr>
              <w:t>减：交易费用</w:t>
            </w:r>
          </w:p>
        </w:tc>
        <w:tc>
          <w:tcPr>
            <w:tcW w:w="2768" w:type="dxa"/>
            <w:vAlign w:val="center"/>
          </w:tcPr>
          <w:p w14:paraId="5A2545FB">
            <w:pPr>
              <w:jc w:val="right"/>
            </w:pPr>
            <w:r>
              <w:rPr>
                <w:rFonts w:hint="eastAsia"/>
              </w:rPr>
              <w:t>5,020.40</w:t>
            </w:r>
          </w:p>
        </w:tc>
        <w:tc>
          <w:tcPr>
            <w:tcW w:w="2768" w:type="dxa"/>
            <w:vAlign w:val="center"/>
          </w:tcPr>
          <w:p w14:paraId="0A25B06D">
            <w:pPr>
              <w:jc w:val="right"/>
            </w:pPr>
            <w:r>
              <w:rPr>
                <w:rFonts w:hint="eastAsia"/>
              </w:rPr>
              <w:t>5,466.05</w:t>
            </w:r>
          </w:p>
        </w:tc>
      </w:tr>
      <w:tr w14:paraId="6766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6F2D0">
            <w:r>
              <w:rPr>
                <w:rFonts w:hint="eastAsia"/>
              </w:rPr>
              <w:t>买卖债券差价收入</w:t>
            </w:r>
          </w:p>
        </w:tc>
        <w:tc>
          <w:tcPr>
            <w:tcW w:w="2768" w:type="dxa"/>
            <w:vAlign w:val="center"/>
          </w:tcPr>
          <w:p w14:paraId="7AE9E267">
            <w:pPr>
              <w:jc w:val="right"/>
            </w:pPr>
            <w:r>
              <w:rPr>
                <w:rFonts w:hint="eastAsia"/>
              </w:rPr>
              <w:t>3,191,919.79</w:t>
            </w:r>
          </w:p>
        </w:tc>
        <w:tc>
          <w:tcPr>
            <w:tcW w:w="2768" w:type="dxa"/>
            <w:vAlign w:val="center"/>
          </w:tcPr>
          <w:p w14:paraId="34D37BA8">
            <w:pPr>
              <w:jc w:val="right"/>
            </w:pPr>
            <w:r>
              <w:rPr>
                <w:rFonts w:hint="eastAsia"/>
              </w:rPr>
              <w:t>-495,298.38</w:t>
            </w:r>
          </w:p>
        </w:tc>
      </w:tr>
    </w:tbl>
    <w:p w14:paraId="6B715E9E">
      <w:pPr>
        <w:pStyle w:val="47"/>
        <w:rPr>
          <w:rFonts w:hint="eastAsia"/>
        </w:rPr>
      </w:pPr>
      <w:r>
        <w:rPr>
          <w:rFonts w:hint="eastAsia"/>
        </w:rPr>
        <w:t>注：上述交易费用（如有）包含债券买卖产生的交易费用。</w:t>
      </w:r>
    </w:p>
    <w:p w14:paraId="18FA22C5">
      <w:pPr>
        <w:pStyle w:val="35"/>
      </w:pPr>
      <w:bookmarkStart w:id="91" w:name="_Toc91"/>
      <w:r>
        <w:t>资产支持证券投资收益</w:t>
      </w:r>
      <w:bookmarkEnd w:id="91"/>
    </w:p>
    <w:p w14:paraId="5FC92CE4">
      <w:pPr>
        <w:pStyle w:val="36"/>
      </w:pPr>
      <w:bookmarkStart w:id="92" w:name="_Toc92"/>
      <w:r>
        <w:t>资产支持证券投资收益——买卖资产支持证券差价收入</w:t>
      </w:r>
      <w:bookmarkEnd w:id="92"/>
    </w:p>
    <w:p w14:paraId="41263023">
      <w:pPr>
        <w:pStyle w:val="18"/>
        <w:rPr>
          <w:rFonts w:hint="eastAsia"/>
        </w:rPr>
      </w:pPr>
      <w:r>
        <w:rPr>
          <w:rFonts w:hint="eastAsia"/>
        </w:rPr>
        <w:t>无。</w:t>
      </w:r>
    </w:p>
    <w:p w14:paraId="75B5BAAF">
      <w:pPr>
        <w:pStyle w:val="35"/>
      </w:pPr>
      <w:bookmarkStart w:id="93" w:name="_Toc93"/>
      <w:r>
        <w:t>衍生工具收益</w:t>
      </w:r>
      <w:bookmarkEnd w:id="93"/>
    </w:p>
    <w:p w14:paraId="0D5178C8">
      <w:pPr>
        <w:pStyle w:val="36"/>
      </w:pPr>
      <w:bookmarkStart w:id="94" w:name="_Toc94"/>
      <w:r>
        <w:t>衍生工具收益——买卖权证差价收入</w:t>
      </w:r>
      <w:bookmarkEnd w:id="94"/>
    </w:p>
    <w:p w14:paraId="19318CC5">
      <w:pPr>
        <w:pStyle w:val="18"/>
        <w:rPr>
          <w:rFonts w:hint="eastAsia"/>
        </w:rPr>
      </w:pPr>
      <w:r>
        <w:rPr>
          <w:rFonts w:hint="eastAsia"/>
        </w:rPr>
        <w:t>无。</w:t>
      </w:r>
    </w:p>
    <w:p w14:paraId="4CBCA9BB">
      <w:pPr>
        <w:pStyle w:val="36"/>
      </w:pPr>
      <w:bookmarkStart w:id="95" w:name="_Toc95"/>
      <w:r>
        <w:t>衍生工具收益——其他投资收益</w:t>
      </w:r>
      <w:bookmarkEnd w:id="95"/>
    </w:p>
    <w:p w14:paraId="797B1845">
      <w:pPr>
        <w:pStyle w:val="18"/>
        <w:rPr>
          <w:rFonts w:hint="eastAsia"/>
        </w:rPr>
      </w:pPr>
      <w:r>
        <w:rPr>
          <w:rFonts w:hint="eastAsia"/>
        </w:rPr>
        <w:t>无。</w:t>
      </w:r>
    </w:p>
    <w:p w14:paraId="0E14C6A4">
      <w:pPr>
        <w:pStyle w:val="35"/>
      </w:pPr>
      <w:bookmarkStart w:id="96" w:name="_Toc96"/>
      <w:r>
        <w:t>股利收益</w:t>
      </w:r>
      <w:bookmarkEnd w:id="96"/>
    </w:p>
    <w:p w14:paraId="7A7F99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D4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BCB41C">
            <w:pPr>
              <w:jc w:val="center"/>
            </w:pPr>
            <w:r>
              <w:rPr>
                <w:rFonts w:hint="eastAsia"/>
                <w:b/>
              </w:rPr>
              <w:t>项目</w:t>
            </w:r>
          </w:p>
        </w:tc>
        <w:tc>
          <w:tcPr>
            <w:tcW w:w="2469" w:type="dxa"/>
            <w:shd w:val="clear" w:color="auto" w:fill="BFBFBF"/>
            <w:vAlign w:val="center"/>
          </w:tcPr>
          <w:p w14:paraId="7B488B2D">
            <w:pPr>
              <w:jc w:val="center"/>
            </w:pPr>
            <w:r>
              <w:rPr>
                <w:rFonts w:hint="eastAsia"/>
                <w:b/>
              </w:rPr>
              <w:t>本期2025年1月1日至2025年12月31日</w:t>
            </w:r>
          </w:p>
        </w:tc>
        <w:tc>
          <w:tcPr>
            <w:tcW w:w="2801" w:type="dxa"/>
            <w:shd w:val="clear" w:color="auto" w:fill="BFBFBF"/>
            <w:vAlign w:val="center"/>
          </w:tcPr>
          <w:p w14:paraId="79BC48D4">
            <w:pPr>
              <w:jc w:val="center"/>
            </w:pPr>
            <w:r>
              <w:rPr>
                <w:rFonts w:hint="eastAsia"/>
                <w:b/>
              </w:rPr>
              <w:t>上年度可比期间2024年1月1日至2024年12月31日</w:t>
            </w:r>
          </w:p>
        </w:tc>
      </w:tr>
      <w:tr w14:paraId="0479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6DFA93">
            <w:r>
              <w:rPr>
                <w:rFonts w:hint="eastAsia"/>
              </w:rPr>
              <w:t>股票投资产生的股利收益</w:t>
            </w:r>
          </w:p>
        </w:tc>
        <w:tc>
          <w:tcPr>
            <w:tcW w:w="2469" w:type="dxa"/>
            <w:vAlign w:val="center"/>
          </w:tcPr>
          <w:p w14:paraId="650B13A9">
            <w:pPr>
              <w:jc w:val="right"/>
            </w:pPr>
            <w:r>
              <w:rPr>
                <w:rFonts w:hint="eastAsia"/>
              </w:rPr>
              <w:t>261,445.42</w:t>
            </w:r>
          </w:p>
        </w:tc>
        <w:tc>
          <w:tcPr>
            <w:tcW w:w="2801" w:type="dxa"/>
            <w:vAlign w:val="center"/>
          </w:tcPr>
          <w:p w14:paraId="569083FA">
            <w:pPr>
              <w:jc w:val="right"/>
            </w:pPr>
            <w:r>
              <w:rPr>
                <w:rFonts w:hint="eastAsia"/>
              </w:rPr>
              <w:t>318,541.83</w:t>
            </w:r>
          </w:p>
        </w:tc>
      </w:tr>
      <w:tr w14:paraId="1E73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3F3636">
            <w:r>
              <w:rPr>
                <w:rFonts w:hint="eastAsia"/>
              </w:rPr>
              <w:t>其中：证券出借权益补偿收入</w:t>
            </w:r>
          </w:p>
        </w:tc>
        <w:tc>
          <w:tcPr>
            <w:tcW w:w="2469" w:type="dxa"/>
            <w:vAlign w:val="center"/>
          </w:tcPr>
          <w:p w14:paraId="5D64CA00">
            <w:pPr>
              <w:jc w:val="right"/>
            </w:pPr>
            <w:r>
              <w:rPr>
                <w:rFonts w:hint="eastAsia"/>
              </w:rPr>
              <w:t>-</w:t>
            </w:r>
          </w:p>
        </w:tc>
        <w:tc>
          <w:tcPr>
            <w:tcW w:w="2801" w:type="dxa"/>
            <w:vAlign w:val="center"/>
          </w:tcPr>
          <w:p w14:paraId="4CA4FE23">
            <w:pPr>
              <w:jc w:val="right"/>
            </w:pPr>
            <w:r>
              <w:rPr>
                <w:rFonts w:hint="eastAsia"/>
              </w:rPr>
              <w:t>-</w:t>
            </w:r>
          </w:p>
        </w:tc>
      </w:tr>
      <w:tr w14:paraId="58AD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CD3219">
            <w:r>
              <w:rPr>
                <w:rFonts w:hint="eastAsia"/>
              </w:rPr>
              <w:t>基金投资产生的股利收益</w:t>
            </w:r>
          </w:p>
        </w:tc>
        <w:tc>
          <w:tcPr>
            <w:tcW w:w="2469" w:type="dxa"/>
            <w:vAlign w:val="center"/>
          </w:tcPr>
          <w:p w14:paraId="116C9C47">
            <w:pPr>
              <w:jc w:val="right"/>
            </w:pPr>
            <w:r>
              <w:rPr>
                <w:rFonts w:hint="eastAsia"/>
              </w:rPr>
              <w:t>-</w:t>
            </w:r>
          </w:p>
        </w:tc>
        <w:tc>
          <w:tcPr>
            <w:tcW w:w="2801" w:type="dxa"/>
            <w:vAlign w:val="center"/>
          </w:tcPr>
          <w:p w14:paraId="6E624569">
            <w:pPr>
              <w:jc w:val="right"/>
            </w:pPr>
            <w:r>
              <w:rPr>
                <w:rFonts w:hint="eastAsia"/>
              </w:rPr>
              <w:t>-</w:t>
            </w:r>
          </w:p>
        </w:tc>
      </w:tr>
      <w:tr w14:paraId="5436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C9EA19">
            <w:r>
              <w:rPr>
                <w:rFonts w:hint="eastAsia"/>
              </w:rPr>
              <w:t>合计</w:t>
            </w:r>
          </w:p>
        </w:tc>
        <w:tc>
          <w:tcPr>
            <w:tcW w:w="2469" w:type="dxa"/>
            <w:vAlign w:val="center"/>
          </w:tcPr>
          <w:p w14:paraId="442A6546">
            <w:pPr>
              <w:jc w:val="right"/>
            </w:pPr>
            <w:r>
              <w:rPr>
                <w:rFonts w:hint="eastAsia"/>
              </w:rPr>
              <w:t>261,445.42</w:t>
            </w:r>
          </w:p>
        </w:tc>
        <w:tc>
          <w:tcPr>
            <w:tcW w:w="2801" w:type="dxa"/>
            <w:vAlign w:val="center"/>
          </w:tcPr>
          <w:p w14:paraId="6F59E75C">
            <w:pPr>
              <w:jc w:val="right"/>
            </w:pPr>
            <w:r>
              <w:rPr>
                <w:rFonts w:hint="eastAsia"/>
              </w:rPr>
              <w:t>318,541.83</w:t>
            </w:r>
          </w:p>
        </w:tc>
      </w:tr>
    </w:tbl>
    <w:p w14:paraId="6848030B">
      <w:pPr>
        <w:pStyle w:val="35"/>
      </w:pPr>
      <w:bookmarkStart w:id="97" w:name="_Toc97"/>
      <w:r>
        <w:t>公允价值变动收益</w:t>
      </w:r>
      <w:bookmarkEnd w:id="97"/>
    </w:p>
    <w:p w14:paraId="639CC1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66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BAE1E8">
            <w:pPr>
              <w:jc w:val="center"/>
            </w:pPr>
            <w:r>
              <w:rPr>
                <w:rFonts w:hint="eastAsia"/>
                <w:b/>
              </w:rPr>
              <w:t>项目名称</w:t>
            </w:r>
          </w:p>
        </w:tc>
        <w:tc>
          <w:tcPr>
            <w:tcW w:w="2768" w:type="dxa"/>
            <w:shd w:val="clear" w:color="auto" w:fill="BFBFBF"/>
            <w:vAlign w:val="center"/>
          </w:tcPr>
          <w:p w14:paraId="6114F114">
            <w:pPr>
              <w:jc w:val="center"/>
            </w:pPr>
            <w:r>
              <w:rPr>
                <w:rFonts w:hint="eastAsia"/>
                <w:b/>
              </w:rPr>
              <w:t>本期2025年1月1日至2025年12月31日</w:t>
            </w:r>
          </w:p>
        </w:tc>
        <w:tc>
          <w:tcPr>
            <w:tcW w:w="2768" w:type="dxa"/>
            <w:shd w:val="clear" w:color="auto" w:fill="BFBFBF"/>
            <w:vAlign w:val="center"/>
          </w:tcPr>
          <w:p w14:paraId="7A4F7B4B">
            <w:pPr>
              <w:jc w:val="center"/>
            </w:pPr>
            <w:r>
              <w:rPr>
                <w:rFonts w:hint="eastAsia"/>
                <w:b/>
              </w:rPr>
              <w:t>上年度可比期间2024年1月1日至2024年12月31日</w:t>
            </w:r>
          </w:p>
        </w:tc>
      </w:tr>
      <w:tr w14:paraId="55C6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DAB31">
            <w:r>
              <w:rPr>
                <w:rFonts w:hint="eastAsia"/>
              </w:rPr>
              <w:t>1.交易性金融资产</w:t>
            </w:r>
          </w:p>
        </w:tc>
        <w:tc>
          <w:tcPr>
            <w:tcW w:w="2768" w:type="dxa"/>
            <w:vAlign w:val="center"/>
          </w:tcPr>
          <w:p w14:paraId="6CC37AA0">
            <w:pPr>
              <w:jc w:val="right"/>
            </w:pPr>
            <w:r>
              <w:rPr>
                <w:rFonts w:hint="eastAsia"/>
              </w:rPr>
              <w:t>3,910,519.36</w:t>
            </w:r>
          </w:p>
        </w:tc>
        <w:tc>
          <w:tcPr>
            <w:tcW w:w="2768" w:type="dxa"/>
            <w:vAlign w:val="center"/>
          </w:tcPr>
          <w:p w14:paraId="155C99A2">
            <w:pPr>
              <w:jc w:val="right"/>
            </w:pPr>
            <w:r>
              <w:rPr>
                <w:rFonts w:hint="eastAsia"/>
              </w:rPr>
              <w:t>6,625,137.17</w:t>
            </w:r>
          </w:p>
        </w:tc>
      </w:tr>
      <w:tr w14:paraId="704E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AE8AD">
            <w:r>
              <w:rPr>
                <w:rFonts w:hint="eastAsia"/>
              </w:rPr>
              <w:t>——股票投资</w:t>
            </w:r>
          </w:p>
        </w:tc>
        <w:tc>
          <w:tcPr>
            <w:tcW w:w="2768" w:type="dxa"/>
            <w:vAlign w:val="center"/>
          </w:tcPr>
          <w:p w14:paraId="604967A2">
            <w:pPr>
              <w:jc w:val="right"/>
            </w:pPr>
            <w:r>
              <w:rPr>
                <w:rFonts w:hint="eastAsia"/>
              </w:rPr>
              <w:t>2,436,070.58</w:t>
            </w:r>
          </w:p>
        </w:tc>
        <w:tc>
          <w:tcPr>
            <w:tcW w:w="2768" w:type="dxa"/>
            <w:vAlign w:val="center"/>
          </w:tcPr>
          <w:p w14:paraId="774F3FC2">
            <w:pPr>
              <w:jc w:val="right"/>
            </w:pPr>
            <w:r>
              <w:rPr>
                <w:rFonts w:hint="eastAsia"/>
              </w:rPr>
              <w:t>5,321,623.92</w:t>
            </w:r>
          </w:p>
        </w:tc>
      </w:tr>
      <w:tr w14:paraId="5316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CB242">
            <w:r>
              <w:rPr>
                <w:rFonts w:hint="eastAsia"/>
              </w:rPr>
              <w:t>——债券投资</w:t>
            </w:r>
          </w:p>
        </w:tc>
        <w:tc>
          <w:tcPr>
            <w:tcW w:w="2768" w:type="dxa"/>
            <w:vAlign w:val="center"/>
          </w:tcPr>
          <w:p w14:paraId="5C837AB0">
            <w:pPr>
              <w:jc w:val="right"/>
            </w:pPr>
            <w:r>
              <w:rPr>
                <w:rFonts w:hint="eastAsia"/>
              </w:rPr>
              <w:t>1,474,448.78</w:t>
            </w:r>
          </w:p>
        </w:tc>
        <w:tc>
          <w:tcPr>
            <w:tcW w:w="2768" w:type="dxa"/>
            <w:vAlign w:val="center"/>
          </w:tcPr>
          <w:p w14:paraId="2E620589">
            <w:pPr>
              <w:jc w:val="right"/>
            </w:pPr>
            <w:r>
              <w:rPr>
                <w:rFonts w:hint="eastAsia"/>
              </w:rPr>
              <w:t>1,303,513.25</w:t>
            </w:r>
          </w:p>
        </w:tc>
      </w:tr>
      <w:tr w14:paraId="633F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4AE6E">
            <w:r>
              <w:rPr>
                <w:rFonts w:hint="eastAsia"/>
              </w:rPr>
              <w:t>——资产支持证券投资</w:t>
            </w:r>
          </w:p>
        </w:tc>
        <w:tc>
          <w:tcPr>
            <w:tcW w:w="2768" w:type="dxa"/>
            <w:vAlign w:val="center"/>
          </w:tcPr>
          <w:p w14:paraId="0C4A05B8">
            <w:pPr>
              <w:jc w:val="right"/>
            </w:pPr>
            <w:r>
              <w:rPr>
                <w:rFonts w:hint="eastAsia"/>
              </w:rPr>
              <w:t>-</w:t>
            </w:r>
          </w:p>
        </w:tc>
        <w:tc>
          <w:tcPr>
            <w:tcW w:w="2768" w:type="dxa"/>
            <w:vAlign w:val="center"/>
          </w:tcPr>
          <w:p w14:paraId="6BC8B8C6">
            <w:pPr>
              <w:jc w:val="right"/>
            </w:pPr>
            <w:r>
              <w:rPr>
                <w:rFonts w:hint="eastAsia"/>
              </w:rPr>
              <w:t>-</w:t>
            </w:r>
          </w:p>
        </w:tc>
      </w:tr>
      <w:tr w14:paraId="65B1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045C3">
            <w:r>
              <w:rPr>
                <w:rFonts w:hint="eastAsia"/>
              </w:rPr>
              <w:t>——贵金属投资</w:t>
            </w:r>
          </w:p>
        </w:tc>
        <w:tc>
          <w:tcPr>
            <w:tcW w:w="2768" w:type="dxa"/>
            <w:vAlign w:val="center"/>
          </w:tcPr>
          <w:p w14:paraId="766114B6">
            <w:pPr>
              <w:jc w:val="right"/>
            </w:pPr>
            <w:r>
              <w:rPr>
                <w:rFonts w:hint="eastAsia"/>
              </w:rPr>
              <w:t>-</w:t>
            </w:r>
          </w:p>
        </w:tc>
        <w:tc>
          <w:tcPr>
            <w:tcW w:w="2768" w:type="dxa"/>
            <w:vAlign w:val="center"/>
          </w:tcPr>
          <w:p w14:paraId="7C36146A">
            <w:pPr>
              <w:jc w:val="right"/>
            </w:pPr>
            <w:r>
              <w:rPr>
                <w:rFonts w:hint="eastAsia"/>
              </w:rPr>
              <w:t>-</w:t>
            </w:r>
          </w:p>
        </w:tc>
      </w:tr>
      <w:tr w14:paraId="3A50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A0779">
            <w:r>
              <w:rPr>
                <w:rFonts w:hint="eastAsia"/>
              </w:rPr>
              <w:t>——其他</w:t>
            </w:r>
          </w:p>
        </w:tc>
        <w:tc>
          <w:tcPr>
            <w:tcW w:w="2768" w:type="dxa"/>
            <w:vAlign w:val="center"/>
          </w:tcPr>
          <w:p w14:paraId="3D453C6B">
            <w:pPr>
              <w:jc w:val="right"/>
            </w:pPr>
            <w:r>
              <w:rPr>
                <w:rFonts w:hint="eastAsia"/>
              </w:rPr>
              <w:t>-</w:t>
            </w:r>
          </w:p>
        </w:tc>
        <w:tc>
          <w:tcPr>
            <w:tcW w:w="2768" w:type="dxa"/>
            <w:vAlign w:val="center"/>
          </w:tcPr>
          <w:p w14:paraId="39B907AA">
            <w:pPr>
              <w:jc w:val="right"/>
            </w:pPr>
            <w:r>
              <w:rPr>
                <w:rFonts w:hint="eastAsia"/>
              </w:rPr>
              <w:t>-</w:t>
            </w:r>
          </w:p>
        </w:tc>
      </w:tr>
      <w:tr w14:paraId="1950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101E9">
            <w:r>
              <w:rPr>
                <w:rFonts w:hint="eastAsia"/>
              </w:rPr>
              <w:t>2.衍生工具</w:t>
            </w:r>
          </w:p>
        </w:tc>
        <w:tc>
          <w:tcPr>
            <w:tcW w:w="2768" w:type="dxa"/>
            <w:vAlign w:val="center"/>
          </w:tcPr>
          <w:p w14:paraId="416D9FA3">
            <w:pPr>
              <w:jc w:val="right"/>
            </w:pPr>
            <w:r>
              <w:rPr>
                <w:rFonts w:hint="eastAsia"/>
              </w:rPr>
              <w:t>-</w:t>
            </w:r>
          </w:p>
        </w:tc>
        <w:tc>
          <w:tcPr>
            <w:tcW w:w="2768" w:type="dxa"/>
            <w:vAlign w:val="center"/>
          </w:tcPr>
          <w:p w14:paraId="50C387FE">
            <w:pPr>
              <w:jc w:val="right"/>
            </w:pPr>
            <w:r>
              <w:rPr>
                <w:rFonts w:hint="eastAsia"/>
              </w:rPr>
              <w:t>-</w:t>
            </w:r>
          </w:p>
        </w:tc>
      </w:tr>
      <w:tr w14:paraId="40EA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A8BEC">
            <w:r>
              <w:rPr>
                <w:rFonts w:hint="eastAsia"/>
              </w:rPr>
              <w:t>——权证投资</w:t>
            </w:r>
          </w:p>
        </w:tc>
        <w:tc>
          <w:tcPr>
            <w:tcW w:w="2768" w:type="dxa"/>
            <w:vAlign w:val="center"/>
          </w:tcPr>
          <w:p w14:paraId="4B553245">
            <w:pPr>
              <w:jc w:val="right"/>
            </w:pPr>
            <w:r>
              <w:rPr>
                <w:rFonts w:hint="eastAsia"/>
              </w:rPr>
              <w:t>-</w:t>
            </w:r>
          </w:p>
        </w:tc>
        <w:tc>
          <w:tcPr>
            <w:tcW w:w="2768" w:type="dxa"/>
            <w:vAlign w:val="center"/>
          </w:tcPr>
          <w:p w14:paraId="2136DD51">
            <w:pPr>
              <w:jc w:val="right"/>
            </w:pPr>
            <w:r>
              <w:rPr>
                <w:rFonts w:hint="eastAsia"/>
              </w:rPr>
              <w:t>-</w:t>
            </w:r>
          </w:p>
        </w:tc>
      </w:tr>
      <w:tr w14:paraId="5F32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41258">
            <w:r>
              <w:rPr>
                <w:rFonts w:hint="eastAsia"/>
              </w:rPr>
              <w:t>——期货投资</w:t>
            </w:r>
          </w:p>
        </w:tc>
        <w:tc>
          <w:tcPr>
            <w:tcW w:w="2768" w:type="dxa"/>
            <w:vAlign w:val="center"/>
          </w:tcPr>
          <w:p w14:paraId="39E54BB7">
            <w:pPr>
              <w:jc w:val="right"/>
            </w:pPr>
            <w:r>
              <w:rPr>
                <w:rFonts w:hint="eastAsia"/>
              </w:rPr>
              <w:t>-</w:t>
            </w:r>
          </w:p>
        </w:tc>
        <w:tc>
          <w:tcPr>
            <w:tcW w:w="2768" w:type="dxa"/>
            <w:vAlign w:val="center"/>
          </w:tcPr>
          <w:p w14:paraId="060CF1EB">
            <w:pPr>
              <w:jc w:val="right"/>
            </w:pPr>
            <w:r>
              <w:rPr>
                <w:rFonts w:hint="eastAsia"/>
              </w:rPr>
              <w:t>-</w:t>
            </w:r>
          </w:p>
        </w:tc>
      </w:tr>
      <w:tr w14:paraId="3FAB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0207F">
            <w:r>
              <w:rPr>
                <w:rFonts w:hint="eastAsia"/>
              </w:rPr>
              <w:t>3.其他</w:t>
            </w:r>
          </w:p>
        </w:tc>
        <w:tc>
          <w:tcPr>
            <w:tcW w:w="2768" w:type="dxa"/>
            <w:vAlign w:val="center"/>
          </w:tcPr>
          <w:p w14:paraId="350D880D">
            <w:pPr>
              <w:jc w:val="right"/>
            </w:pPr>
            <w:r>
              <w:rPr>
                <w:rFonts w:hint="eastAsia"/>
              </w:rPr>
              <w:t>-</w:t>
            </w:r>
          </w:p>
        </w:tc>
        <w:tc>
          <w:tcPr>
            <w:tcW w:w="2768" w:type="dxa"/>
            <w:vAlign w:val="center"/>
          </w:tcPr>
          <w:p w14:paraId="3384FE5D">
            <w:pPr>
              <w:jc w:val="right"/>
            </w:pPr>
            <w:r>
              <w:rPr>
                <w:rFonts w:hint="eastAsia"/>
              </w:rPr>
              <w:t>-</w:t>
            </w:r>
          </w:p>
        </w:tc>
      </w:tr>
      <w:tr w14:paraId="4AE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2F0BE">
            <w:r>
              <w:rPr>
                <w:rFonts w:hint="eastAsia"/>
              </w:rPr>
              <w:t>减：应税金融商品公允价值变动产生的预估增值税</w:t>
            </w:r>
          </w:p>
        </w:tc>
        <w:tc>
          <w:tcPr>
            <w:tcW w:w="2768" w:type="dxa"/>
            <w:vAlign w:val="center"/>
          </w:tcPr>
          <w:p w14:paraId="62F70A83">
            <w:pPr>
              <w:jc w:val="right"/>
            </w:pPr>
            <w:r>
              <w:rPr>
                <w:rFonts w:hint="eastAsia"/>
              </w:rPr>
              <w:t>-</w:t>
            </w:r>
          </w:p>
        </w:tc>
        <w:tc>
          <w:tcPr>
            <w:tcW w:w="2768" w:type="dxa"/>
            <w:vAlign w:val="center"/>
          </w:tcPr>
          <w:p w14:paraId="36C70366">
            <w:pPr>
              <w:jc w:val="right"/>
            </w:pPr>
            <w:r>
              <w:rPr>
                <w:rFonts w:hint="eastAsia"/>
              </w:rPr>
              <w:t>-</w:t>
            </w:r>
          </w:p>
        </w:tc>
      </w:tr>
      <w:tr w14:paraId="22E8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793D7">
            <w:r>
              <w:rPr>
                <w:rFonts w:hint="eastAsia"/>
              </w:rPr>
              <w:t>合计</w:t>
            </w:r>
          </w:p>
        </w:tc>
        <w:tc>
          <w:tcPr>
            <w:tcW w:w="2768" w:type="dxa"/>
            <w:vAlign w:val="center"/>
          </w:tcPr>
          <w:p w14:paraId="09562E2D">
            <w:pPr>
              <w:jc w:val="right"/>
            </w:pPr>
            <w:r>
              <w:rPr>
                <w:rFonts w:hint="eastAsia"/>
              </w:rPr>
              <w:t>3,910,519.36</w:t>
            </w:r>
          </w:p>
        </w:tc>
        <w:tc>
          <w:tcPr>
            <w:tcW w:w="2768" w:type="dxa"/>
            <w:vAlign w:val="center"/>
          </w:tcPr>
          <w:p w14:paraId="7D27A713">
            <w:pPr>
              <w:jc w:val="right"/>
            </w:pPr>
            <w:r>
              <w:rPr>
                <w:rFonts w:hint="eastAsia"/>
              </w:rPr>
              <w:t>6,625,137.17</w:t>
            </w:r>
          </w:p>
        </w:tc>
      </w:tr>
    </w:tbl>
    <w:p w14:paraId="15679795">
      <w:pPr>
        <w:pStyle w:val="35"/>
      </w:pPr>
      <w:bookmarkStart w:id="98" w:name="_Toc98"/>
      <w:r>
        <w:t>其他收入</w:t>
      </w:r>
      <w:bookmarkEnd w:id="98"/>
    </w:p>
    <w:p w14:paraId="5A40D3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8FA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41A527">
            <w:pPr>
              <w:jc w:val="center"/>
            </w:pPr>
            <w:r>
              <w:rPr>
                <w:rFonts w:hint="eastAsia"/>
                <w:b/>
              </w:rPr>
              <w:t>项目</w:t>
            </w:r>
          </w:p>
        </w:tc>
        <w:tc>
          <w:tcPr>
            <w:tcW w:w="2469" w:type="dxa"/>
            <w:shd w:val="clear" w:color="auto" w:fill="BFBFBF"/>
            <w:vAlign w:val="center"/>
          </w:tcPr>
          <w:p w14:paraId="1D46FB4C">
            <w:pPr>
              <w:jc w:val="center"/>
            </w:pPr>
            <w:r>
              <w:rPr>
                <w:rFonts w:hint="eastAsia"/>
                <w:b/>
              </w:rPr>
              <w:t>本期2025年1月1日至2025年12月31日</w:t>
            </w:r>
          </w:p>
        </w:tc>
        <w:tc>
          <w:tcPr>
            <w:tcW w:w="2801" w:type="dxa"/>
            <w:shd w:val="clear" w:color="auto" w:fill="BFBFBF"/>
            <w:vAlign w:val="center"/>
          </w:tcPr>
          <w:p w14:paraId="2F77AE34">
            <w:pPr>
              <w:jc w:val="center"/>
            </w:pPr>
            <w:r>
              <w:rPr>
                <w:rFonts w:hint="eastAsia"/>
                <w:b/>
              </w:rPr>
              <w:t>上年度可比期间2024年1月1日至2024年12月31日</w:t>
            </w:r>
          </w:p>
        </w:tc>
      </w:tr>
      <w:tr w14:paraId="10C9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4EA579">
            <w:r>
              <w:rPr>
                <w:rFonts w:hint="eastAsia"/>
              </w:rPr>
              <w:t>基金赎回费收入</w:t>
            </w:r>
          </w:p>
        </w:tc>
        <w:tc>
          <w:tcPr>
            <w:tcW w:w="2469" w:type="dxa"/>
            <w:vAlign w:val="center"/>
          </w:tcPr>
          <w:p w14:paraId="6823817C">
            <w:pPr>
              <w:jc w:val="right"/>
            </w:pPr>
            <w:r>
              <w:rPr>
                <w:rFonts w:hint="eastAsia"/>
              </w:rPr>
              <w:t>62,984.68</w:t>
            </w:r>
          </w:p>
        </w:tc>
        <w:tc>
          <w:tcPr>
            <w:tcW w:w="2801" w:type="dxa"/>
            <w:vAlign w:val="center"/>
          </w:tcPr>
          <w:p w14:paraId="3D597FE0">
            <w:pPr>
              <w:jc w:val="right"/>
            </w:pPr>
            <w:r>
              <w:rPr>
                <w:rFonts w:hint="eastAsia"/>
              </w:rPr>
              <w:t>22,932.70</w:t>
            </w:r>
          </w:p>
        </w:tc>
      </w:tr>
      <w:tr w14:paraId="2789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4A9852">
            <w:r>
              <w:rPr>
                <w:rFonts w:hint="eastAsia"/>
              </w:rPr>
              <w:t>基金转换费收入</w:t>
            </w:r>
          </w:p>
        </w:tc>
        <w:tc>
          <w:tcPr>
            <w:tcW w:w="2469" w:type="dxa"/>
            <w:vAlign w:val="center"/>
          </w:tcPr>
          <w:p w14:paraId="555AA17B">
            <w:pPr>
              <w:jc w:val="right"/>
            </w:pPr>
            <w:r>
              <w:rPr>
                <w:rFonts w:hint="eastAsia"/>
              </w:rPr>
              <w:t>3,596.78</w:t>
            </w:r>
          </w:p>
        </w:tc>
        <w:tc>
          <w:tcPr>
            <w:tcW w:w="2801" w:type="dxa"/>
            <w:vAlign w:val="center"/>
          </w:tcPr>
          <w:p w14:paraId="7982EA5E">
            <w:pPr>
              <w:jc w:val="right"/>
            </w:pPr>
            <w:r>
              <w:rPr>
                <w:rFonts w:hint="eastAsia"/>
              </w:rPr>
              <w:t>1.67</w:t>
            </w:r>
          </w:p>
        </w:tc>
      </w:tr>
      <w:tr w14:paraId="26A6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0BB976">
            <w:r>
              <w:rPr>
                <w:rFonts w:hint="eastAsia"/>
              </w:rPr>
              <w:t>合计</w:t>
            </w:r>
          </w:p>
        </w:tc>
        <w:tc>
          <w:tcPr>
            <w:tcW w:w="2469" w:type="dxa"/>
            <w:vAlign w:val="center"/>
          </w:tcPr>
          <w:p w14:paraId="5D85D717">
            <w:pPr>
              <w:jc w:val="right"/>
            </w:pPr>
            <w:r>
              <w:rPr>
                <w:rFonts w:hint="eastAsia"/>
              </w:rPr>
              <w:t>66,581.46</w:t>
            </w:r>
          </w:p>
        </w:tc>
        <w:tc>
          <w:tcPr>
            <w:tcW w:w="2801" w:type="dxa"/>
            <w:vAlign w:val="center"/>
          </w:tcPr>
          <w:p w14:paraId="2D27A320">
            <w:pPr>
              <w:jc w:val="right"/>
            </w:pPr>
            <w:r>
              <w:rPr>
                <w:rFonts w:hint="eastAsia"/>
              </w:rPr>
              <w:t>22,934.37</w:t>
            </w:r>
          </w:p>
        </w:tc>
      </w:tr>
    </w:tbl>
    <w:p w14:paraId="738F26EE">
      <w:pPr>
        <w:pStyle w:val="35"/>
      </w:pPr>
      <w:bookmarkStart w:id="99" w:name="_Toc99"/>
      <w:r>
        <w:t>其他费用</w:t>
      </w:r>
      <w:bookmarkEnd w:id="99"/>
    </w:p>
    <w:p w14:paraId="793027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0E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DE0E00">
            <w:pPr>
              <w:jc w:val="center"/>
            </w:pPr>
            <w:r>
              <w:rPr>
                <w:rFonts w:hint="eastAsia"/>
                <w:b/>
              </w:rPr>
              <w:t>项目</w:t>
            </w:r>
          </w:p>
        </w:tc>
        <w:tc>
          <w:tcPr>
            <w:tcW w:w="2768" w:type="dxa"/>
            <w:shd w:val="clear" w:color="auto" w:fill="BFBFBF"/>
            <w:vAlign w:val="center"/>
          </w:tcPr>
          <w:p w14:paraId="2A48EA0F">
            <w:pPr>
              <w:jc w:val="center"/>
            </w:pPr>
            <w:r>
              <w:rPr>
                <w:rFonts w:hint="eastAsia"/>
                <w:b/>
              </w:rPr>
              <w:t>本期2025年1月1日至2025年12月31日</w:t>
            </w:r>
          </w:p>
        </w:tc>
        <w:tc>
          <w:tcPr>
            <w:tcW w:w="2768" w:type="dxa"/>
            <w:shd w:val="clear" w:color="auto" w:fill="BFBFBF"/>
            <w:vAlign w:val="center"/>
          </w:tcPr>
          <w:p w14:paraId="72C8E6FB">
            <w:pPr>
              <w:jc w:val="center"/>
            </w:pPr>
            <w:r>
              <w:rPr>
                <w:rFonts w:hint="eastAsia"/>
                <w:b/>
              </w:rPr>
              <w:t>上年度可比期间2024年1月1日至2024年12月31日</w:t>
            </w:r>
          </w:p>
        </w:tc>
      </w:tr>
      <w:tr w14:paraId="48DF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24C02">
            <w:r>
              <w:rPr>
                <w:rFonts w:hint="eastAsia"/>
              </w:rPr>
              <w:t>审计费用</w:t>
            </w:r>
          </w:p>
        </w:tc>
        <w:tc>
          <w:tcPr>
            <w:tcW w:w="2768" w:type="dxa"/>
            <w:vAlign w:val="center"/>
          </w:tcPr>
          <w:p w14:paraId="363B1407">
            <w:pPr>
              <w:jc w:val="right"/>
            </w:pPr>
            <w:r>
              <w:rPr>
                <w:rFonts w:hint="eastAsia"/>
              </w:rPr>
              <w:t>10,000.00</w:t>
            </w:r>
          </w:p>
        </w:tc>
        <w:tc>
          <w:tcPr>
            <w:tcW w:w="2768" w:type="dxa"/>
            <w:vAlign w:val="center"/>
          </w:tcPr>
          <w:p w14:paraId="0B7D1B53">
            <w:pPr>
              <w:jc w:val="right"/>
            </w:pPr>
            <w:r>
              <w:rPr>
                <w:rFonts w:hint="eastAsia"/>
              </w:rPr>
              <w:t>10,000.00</w:t>
            </w:r>
          </w:p>
        </w:tc>
      </w:tr>
      <w:tr w14:paraId="2CA7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BAA47">
            <w:r>
              <w:rPr>
                <w:rFonts w:hint="eastAsia"/>
              </w:rPr>
              <w:t>信息披露费</w:t>
            </w:r>
          </w:p>
        </w:tc>
        <w:tc>
          <w:tcPr>
            <w:tcW w:w="2768" w:type="dxa"/>
            <w:vAlign w:val="center"/>
          </w:tcPr>
          <w:p w14:paraId="7F45379B">
            <w:pPr>
              <w:jc w:val="right"/>
            </w:pPr>
            <w:r>
              <w:rPr>
                <w:rFonts w:hint="eastAsia"/>
              </w:rPr>
              <w:t>80,000.00</w:t>
            </w:r>
          </w:p>
        </w:tc>
        <w:tc>
          <w:tcPr>
            <w:tcW w:w="2768" w:type="dxa"/>
            <w:vAlign w:val="center"/>
          </w:tcPr>
          <w:p w14:paraId="1E9062EA">
            <w:pPr>
              <w:jc w:val="right"/>
            </w:pPr>
            <w:r>
              <w:rPr>
                <w:rFonts w:hint="eastAsia"/>
              </w:rPr>
              <w:t>50,000.00</w:t>
            </w:r>
          </w:p>
        </w:tc>
      </w:tr>
      <w:tr w14:paraId="11B7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ECAC1">
            <w:r>
              <w:rPr>
                <w:rFonts w:hint="eastAsia"/>
              </w:rPr>
              <w:t>证券出借违约金</w:t>
            </w:r>
          </w:p>
        </w:tc>
        <w:tc>
          <w:tcPr>
            <w:tcW w:w="2768" w:type="dxa"/>
            <w:vAlign w:val="center"/>
          </w:tcPr>
          <w:p w14:paraId="0526B3AD">
            <w:pPr>
              <w:jc w:val="right"/>
            </w:pPr>
            <w:r>
              <w:rPr>
                <w:rFonts w:hint="eastAsia"/>
              </w:rPr>
              <w:t>-</w:t>
            </w:r>
          </w:p>
        </w:tc>
        <w:tc>
          <w:tcPr>
            <w:tcW w:w="2768" w:type="dxa"/>
            <w:vAlign w:val="center"/>
          </w:tcPr>
          <w:p w14:paraId="2E316DE5">
            <w:pPr>
              <w:jc w:val="right"/>
            </w:pPr>
            <w:r>
              <w:rPr>
                <w:rFonts w:hint="eastAsia"/>
              </w:rPr>
              <w:t>-</w:t>
            </w:r>
          </w:p>
        </w:tc>
      </w:tr>
      <w:tr w14:paraId="462C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0D829">
            <w:r>
              <w:rPr>
                <w:rFonts w:hint="eastAsia"/>
              </w:rPr>
              <w:t>账户维护费</w:t>
            </w:r>
          </w:p>
        </w:tc>
        <w:tc>
          <w:tcPr>
            <w:tcW w:w="2768" w:type="dxa"/>
            <w:vAlign w:val="center"/>
          </w:tcPr>
          <w:p w14:paraId="73F236BE">
            <w:pPr>
              <w:jc w:val="right"/>
            </w:pPr>
            <w:r>
              <w:rPr>
                <w:rFonts w:hint="eastAsia"/>
              </w:rPr>
              <w:t>46,500.00</w:t>
            </w:r>
          </w:p>
        </w:tc>
        <w:tc>
          <w:tcPr>
            <w:tcW w:w="2768" w:type="dxa"/>
            <w:vAlign w:val="center"/>
          </w:tcPr>
          <w:p w14:paraId="1DF8116C">
            <w:pPr>
              <w:jc w:val="right"/>
            </w:pPr>
            <w:r>
              <w:rPr>
                <w:rFonts w:hint="eastAsia"/>
              </w:rPr>
              <w:t>37,200.00</w:t>
            </w:r>
          </w:p>
        </w:tc>
      </w:tr>
      <w:tr w14:paraId="5028EB34">
        <w:tblPrEx>
          <w:tblCellMar>
            <w:top w:w="0" w:type="dxa"/>
            <w:left w:w="108" w:type="dxa"/>
            <w:bottom w:w="0" w:type="dxa"/>
            <w:right w:w="108" w:type="dxa"/>
          </w:tblCellMar>
        </w:tblPrEx>
        <w:trPr>
          <w:jc w:val="center"/>
        </w:trPr>
        <w:tc>
          <w:tcPr>
            <w:tcW w:w="2768" w:type="dxa"/>
            <w:vAlign w:val="center"/>
          </w:tcPr>
          <w:p w14:paraId="3F0CB311">
            <w:r>
              <w:rPr>
                <w:rFonts w:hint="eastAsia"/>
              </w:rPr>
              <w:t>银行费用</w:t>
            </w:r>
          </w:p>
        </w:tc>
        <w:tc>
          <w:tcPr>
            <w:tcW w:w="2768" w:type="dxa"/>
            <w:vAlign w:val="center"/>
          </w:tcPr>
          <w:p w14:paraId="0A3659FD">
            <w:pPr>
              <w:jc w:val="right"/>
            </w:pPr>
            <w:r>
              <w:rPr>
                <w:rFonts w:hint="eastAsia"/>
              </w:rPr>
              <w:t>6,857.18</w:t>
            </w:r>
          </w:p>
        </w:tc>
        <w:tc>
          <w:tcPr>
            <w:tcW w:w="2768" w:type="dxa"/>
            <w:vAlign w:val="center"/>
          </w:tcPr>
          <w:p w14:paraId="3B24C98F">
            <w:pPr>
              <w:jc w:val="right"/>
            </w:pPr>
            <w:r>
              <w:rPr>
                <w:rFonts w:hint="eastAsia"/>
              </w:rPr>
              <w:t>9,091.04</w:t>
            </w:r>
          </w:p>
        </w:tc>
      </w:tr>
      <w:tr w14:paraId="7AD31F8C">
        <w:tblPrEx>
          <w:tblCellMar>
            <w:top w:w="0" w:type="dxa"/>
            <w:left w:w="108" w:type="dxa"/>
            <w:bottom w:w="0" w:type="dxa"/>
            <w:right w:w="108" w:type="dxa"/>
          </w:tblCellMar>
        </w:tblPrEx>
        <w:trPr>
          <w:jc w:val="center"/>
        </w:trPr>
        <w:tc>
          <w:tcPr>
            <w:tcW w:w="2768" w:type="dxa"/>
            <w:vAlign w:val="center"/>
          </w:tcPr>
          <w:p w14:paraId="51B09D38">
            <w:r>
              <w:rPr>
                <w:rFonts w:hint="eastAsia"/>
              </w:rPr>
              <w:t>合计</w:t>
            </w:r>
          </w:p>
        </w:tc>
        <w:tc>
          <w:tcPr>
            <w:tcW w:w="2768" w:type="dxa"/>
            <w:vAlign w:val="center"/>
          </w:tcPr>
          <w:p w14:paraId="728D95A2">
            <w:pPr>
              <w:jc w:val="right"/>
            </w:pPr>
            <w:r>
              <w:rPr>
                <w:rFonts w:hint="eastAsia"/>
              </w:rPr>
              <w:t>143,357.18</w:t>
            </w:r>
          </w:p>
        </w:tc>
        <w:tc>
          <w:tcPr>
            <w:tcW w:w="2768" w:type="dxa"/>
            <w:vAlign w:val="center"/>
          </w:tcPr>
          <w:p w14:paraId="2531B5F9">
            <w:pPr>
              <w:jc w:val="right"/>
            </w:pPr>
            <w:r>
              <w:rPr>
                <w:rFonts w:hint="eastAsia"/>
              </w:rPr>
              <w:t>106,291.04</w:t>
            </w:r>
          </w:p>
        </w:tc>
      </w:tr>
    </w:tbl>
    <w:p w14:paraId="5C7CE33C">
      <w:pPr>
        <w:pStyle w:val="28"/>
      </w:pPr>
      <w:bookmarkStart w:id="100" w:name="_Toc100"/>
      <w:r>
        <w:t>或有事项、资产负债表日后事项的说明</w:t>
      </w:r>
      <w:bookmarkEnd w:id="100"/>
    </w:p>
    <w:p w14:paraId="33A70A8B">
      <w:pPr>
        <w:pStyle w:val="35"/>
      </w:pPr>
      <w:bookmarkStart w:id="101" w:name="_Toc101"/>
      <w:r>
        <w:t>或有事项</w:t>
      </w:r>
      <w:bookmarkEnd w:id="101"/>
    </w:p>
    <w:p w14:paraId="765EDBF1">
      <w:pPr>
        <w:pStyle w:val="18"/>
        <w:rPr>
          <w:rFonts w:hint="eastAsia"/>
        </w:rPr>
      </w:pPr>
      <w:r>
        <w:rPr>
          <w:rFonts w:hint="eastAsia"/>
        </w:rPr>
        <w:t>无。</w:t>
      </w:r>
    </w:p>
    <w:p w14:paraId="752FD72E">
      <w:pPr>
        <w:pStyle w:val="35"/>
      </w:pPr>
      <w:bookmarkStart w:id="102" w:name="_Toc102"/>
      <w:r>
        <w:t>资产负债表日后事项</w:t>
      </w:r>
      <w:bookmarkEnd w:id="102"/>
    </w:p>
    <w:p w14:paraId="501A57DA">
      <w:pPr>
        <w:pStyle w:val="18"/>
        <w:rPr>
          <w:rFonts w:hint="eastAsia"/>
        </w:rPr>
      </w:pPr>
      <w:r>
        <w:rPr>
          <w:rFonts w:hint="eastAsia"/>
        </w:rPr>
        <w:t>根据本基金的基金管理人已发布的本基金分红公告，向截至2026年1月19日止登记在册的全体基金份额持有人，按每10份基金份额派发红利0.0180元。</w:t>
      </w:r>
    </w:p>
    <w:p w14:paraId="579F5C63">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8C6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B84FADC">
            <w:pPr>
              <w:jc w:val="center"/>
            </w:pPr>
            <w:r>
              <w:rPr>
                <w:rFonts w:hint="eastAsia"/>
                <w:b/>
              </w:rPr>
              <w:t>关联方名称</w:t>
            </w:r>
          </w:p>
        </w:tc>
        <w:tc>
          <w:tcPr>
            <w:tcW w:w="3322" w:type="dxa"/>
            <w:shd w:val="clear" w:color="auto" w:fill="BFBFBF"/>
            <w:vAlign w:val="center"/>
          </w:tcPr>
          <w:p w14:paraId="2442C343">
            <w:pPr>
              <w:jc w:val="center"/>
            </w:pPr>
            <w:r>
              <w:rPr>
                <w:rFonts w:hint="eastAsia"/>
                <w:b/>
              </w:rPr>
              <w:t>与本基金的关系</w:t>
            </w:r>
          </w:p>
        </w:tc>
      </w:tr>
      <w:tr w14:paraId="5D9D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418F54">
            <w:r>
              <w:rPr>
                <w:rFonts w:hint="eastAsia"/>
              </w:rPr>
              <w:t>南方基金管理股份有限公司（“南方基金”）</w:t>
            </w:r>
          </w:p>
        </w:tc>
        <w:tc>
          <w:tcPr>
            <w:tcW w:w="3322" w:type="dxa"/>
            <w:vAlign w:val="center"/>
          </w:tcPr>
          <w:p w14:paraId="2518F866">
            <w:r>
              <w:rPr>
                <w:rFonts w:hint="eastAsia"/>
              </w:rPr>
              <w:t>基金管理人、登记机构、基金销售机构</w:t>
            </w:r>
          </w:p>
        </w:tc>
      </w:tr>
      <w:tr w14:paraId="5428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D1E93D">
            <w:r>
              <w:rPr>
                <w:rFonts w:hint="eastAsia"/>
              </w:rPr>
              <w:t>中国银行股份有限公司（“中国银行”）</w:t>
            </w:r>
          </w:p>
        </w:tc>
        <w:tc>
          <w:tcPr>
            <w:tcW w:w="3322" w:type="dxa"/>
            <w:vAlign w:val="center"/>
          </w:tcPr>
          <w:p w14:paraId="412DE354">
            <w:r>
              <w:rPr>
                <w:rFonts w:hint="eastAsia"/>
              </w:rPr>
              <w:t>基金托管人、基金销售机构</w:t>
            </w:r>
          </w:p>
        </w:tc>
      </w:tr>
      <w:tr w14:paraId="3B1D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721D16">
            <w:r>
              <w:rPr>
                <w:rFonts w:hint="eastAsia"/>
              </w:rPr>
              <w:t>华泰证券股份有限公司（“华泰证券”）</w:t>
            </w:r>
          </w:p>
        </w:tc>
        <w:tc>
          <w:tcPr>
            <w:tcW w:w="3322" w:type="dxa"/>
            <w:vAlign w:val="center"/>
          </w:tcPr>
          <w:p w14:paraId="446AAB8C">
            <w:r>
              <w:rPr>
                <w:rFonts w:hint="eastAsia"/>
              </w:rPr>
              <w:t>基金管理人的股东、基金销售机构</w:t>
            </w:r>
          </w:p>
        </w:tc>
      </w:tr>
      <w:tr w14:paraId="20A5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E0E5CE">
            <w:r>
              <w:rPr>
                <w:rFonts w:hint="eastAsia"/>
              </w:rPr>
              <w:t>兴业证券股份有限公司（“兴业证券”）</w:t>
            </w:r>
          </w:p>
        </w:tc>
        <w:tc>
          <w:tcPr>
            <w:tcW w:w="3322" w:type="dxa"/>
            <w:vAlign w:val="center"/>
          </w:tcPr>
          <w:p w14:paraId="1968351F">
            <w:r>
              <w:rPr>
                <w:rFonts w:hint="eastAsia"/>
              </w:rPr>
              <w:t>基金管理人的股东、基金销售机构</w:t>
            </w:r>
          </w:p>
        </w:tc>
      </w:tr>
      <w:tr w14:paraId="07AF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05384C">
            <w:r>
              <w:rPr>
                <w:rFonts w:hint="eastAsia"/>
              </w:rPr>
              <w:t>南方资本管理有限公司（“南方资本”）</w:t>
            </w:r>
          </w:p>
        </w:tc>
        <w:tc>
          <w:tcPr>
            <w:tcW w:w="3322" w:type="dxa"/>
            <w:vAlign w:val="center"/>
          </w:tcPr>
          <w:p w14:paraId="453CE89F">
            <w:r>
              <w:rPr>
                <w:rFonts w:hint="eastAsia"/>
              </w:rPr>
              <w:t>基金管理人的子公司</w:t>
            </w:r>
          </w:p>
        </w:tc>
      </w:tr>
      <w:tr w14:paraId="0ED0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3A087B">
            <w:r>
              <w:rPr>
                <w:rFonts w:hint="eastAsia"/>
              </w:rPr>
              <w:t>南方东英资产管理有限公司（“南方东英”）</w:t>
            </w:r>
          </w:p>
        </w:tc>
        <w:tc>
          <w:tcPr>
            <w:tcW w:w="3322" w:type="dxa"/>
            <w:vAlign w:val="center"/>
          </w:tcPr>
          <w:p w14:paraId="5A4AF737">
            <w:r>
              <w:rPr>
                <w:rFonts w:hint="eastAsia"/>
              </w:rPr>
              <w:t>基金管理人的子公司</w:t>
            </w:r>
          </w:p>
        </w:tc>
      </w:tr>
      <w:tr w14:paraId="6C5B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F4598D">
            <w:r>
              <w:rPr>
                <w:rFonts w:hint="eastAsia"/>
              </w:rPr>
              <w:t>厦门国际信托有限公司（“厦门国际信托”）</w:t>
            </w:r>
          </w:p>
        </w:tc>
        <w:tc>
          <w:tcPr>
            <w:tcW w:w="3322" w:type="dxa"/>
            <w:vAlign w:val="center"/>
          </w:tcPr>
          <w:p w14:paraId="1102685D">
            <w:r>
              <w:rPr>
                <w:rFonts w:hint="eastAsia"/>
              </w:rPr>
              <w:t>基金管理人的股东</w:t>
            </w:r>
          </w:p>
        </w:tc>
      </w:tr>
      <w:tr w14:paraId="7EF1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6CF9E0">
            <w:r>
              <w:rPr>
                <w:rFonts w:hint="eastAsia"/>
              </w:rPr>
              <w:t>深圳市投资控股有限公司（“深圳投资控股”）</w:t>
            </w:r>
          </w:p>
        </w:tc>
        <w:tc>
          <w:tcPr>
            <w:tcW w:w="3322" w:type="dxa"/>
            <w:vAlign w:val="center"/>
          </w:tcPr>
          <w:p w14:paraId="5591D922">
            <w:r>
              <w:rPr>
                <w:rFonts w:hint="eastAsia"/>
              </w:rPr>
              <w:t>基金管理人的股东</w:t>
            </w:r>
          </w:p>
        </w:tc>
      </w:tr>
      <w:tr w14:paraId="0CAA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2D2669">
            <w:r>
              <w:rPr>
                <w:rFonts w:hint="eastAsia"/>
              </w:rPr>
              <w:t>厦门合泽吉企业管理合伙企业（有限合伙）</w:t>
            </w:r>
          </w:p>
        </w:tc>
        <w:tc>
          <w:tcPr>
            <w:tcW w:w="3322" w:type="dxa"/>
            <w:vAlign w:val="center"/>
          </w:tcPr>
          <w:p w14:paraId="4F2879C6">
            <w:r>
              <w:rPr>
                <w:rFonts w:hint="eastAsia"/>
              </w:rPr>
              <w:t>基金管理人的股东</w:t>
            </w:r>
          </w:p>
        </w:tc>
      </w:tr>
      <w:tr w14:paraId="4F07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67FE62">
            <w:r>
              <w:rPr>
                <w:rFonts w:hint="eastAsia"/>
              </w:rPr>
              <w:t>厦门合泽祥企业管理合伙企业（有限合伙）</w:t>
            </w:r>
          </w:p>
        </w:tc>
        <w:tc>
          <w:tcPr>
            <w:tcW w:w="3322" w:type="dxa"/>
            <w:vAlign w:val="center"/>
          </w:tcPr>
          <w:p w14:paraId="2096F7D9">
            <w:r>
              <w:rPr>
                <w:rFonts w:hint="eastAsia"/>
              </w:rPr>
              <w:t>基金管理人的股东</w:t>
            </w:r>
          </w:p>
        </w:tc>
      </w:tr>
      <w:tr w14:paraId="4795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C30C91">
            <w:r>
              <w:rPr>
                <w:rFonts w:hint="eastAsia"/>
              </w:rPr>
              <w:t>厦门合泽益企业管理合伙企业（有限合伙）</w:t>
            </w:r>
          </w:p>
        </w:tc>
        <w:tc>
          <w:tcPr>
            <w:tcW w:w="3322" w:type="dxa"/>
            <w:vAlign w:val="center"/>
          </w:tcPr>
          <w:p w14:paraId="61BDD8CC">
            <w:r>
              <w:rPr>
                <w:rFonts w:hint="eastAsia"/>
              </w:rPr>
              <w:t>基金管理人的股东</w:t>
            </w:r>
          </w:p>
        </w:tc>
      </w:tr>
      <w:tr w14:paraId="1899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BE74F6">
            <w:r>
              <w:rPr>
                <w:rFonts w:hint="eastAsia"/>
              </w:rPr>
              <w:t>厦门合泽盈企业管理合伙企业（有限合伙）</w:t>
            </w:r>
          </w:p>
        </w:tc>
        <w:tc>
          <w:tcPr>
            <w:tcW w:w="3322" w:type="dxa"/>
            <w:vAlign w:val="center"/>
          </w:tcPr>
          <w:p w14:paraId="0EA1BFC1">
            <w:r>
              <w:rPr>
                <w:rFonts w:hint="eastAsia"/>
              </w:rPr>
              <w:t>基金管理人的股东</w:t>
            </w:r>
          </w:p>
        </w:tc>
      </w:tr>
    </w:tbl>
    <w:p w14:paraId="7A991E46">
      <w:pPr>
        <w:pStyle w:val="47"/>
        <w:rPr>
          <w:rFonts w:hint="eastAsia"/>
        </w:rPr>
      </w:pPr>
      <w:r>
        <w:rPr>
          <w:rFonts w:hint="eastAsia"/>
        </w:rPr>
        <w:t>注：下述关联交易均在正常业务范围内按一般商业条款订立。</w:t>
      </w:r>
    </w:p>
    <w:p w14:paraId="6ED5B87C">
      <w:pPr>
        <w:pStyle w:val="28"/>
      </w:pPr>
      <w:bookmarkStart w:id="104" w:name="_Toc104"/>
      <w:r>
        <w:t>本报告期及上年度可比期间的关联方交易</w:t>
      </w:r>
      <w:bookmarkEnd w:id="104"/>
    </w:p>
    <w:p w14:paraId="5CA16584">
      <w:pPr>
        <w:pStyle w:val="35"/>
      </w:pPr>
      <w:bookmarkStart w:id="105" w:name="_Toc105"/>
      <w:r>
        <w:t>通过关联方交易单元进行的交易</w:t>
      </w:r>
      <w:bookmarkEnd w:id="105"/>
    </w:p>
    <w:p w14:paraId="292D004E">
      <w:pPr>
        <w:pStyle w:val="36"/>
      </w:pPr>
      <w:bookmarkStart w:id="106" w:name="_Toc106"/>
      <w:r>
        <w:t>股票交易</w:t>
      </w:r>
      <w:bookmarkEnd w:id="106"/>
    </w:p>
    <w:p w14:paraId="43CA12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067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095356">
            <w:pPr>
              <w:jc w:val="center"/>
            </w:pPr>
            <w:r>
              <w:rPr>
                <w:rFonts w:hint="eastAsia"/>
                <w:b/>
              </w:rPr>
              <w:t>关联方名称</w:t>
            </w:r>
          </w:p>
        </w:tc>
        <w:tc>
          <w:tcPr>
            <w:tcW w:w="1661" w:type="dxa"/>
            <w:gridSpan w:val="2"/>
            <w:shd w:val="clear" w:color="auto" w:fill="BFBFBF"/>
            <w:vAlign w:val="center"/>
          </w:tcPr>
          <w:p w14:paraId="7AB09BE4">
            <w:pPr>
              <w:jc w:val="center"/>
            </w:pPr>
            <w:r>
              <w:rPr>
                <w:rFonts w:hint="eastAsia"/>
                <w:b/>
              </w:rPr>
              <w:t>本期2025年1月1日至2025年12月31日</w:t>
            </w:r>
          </w:p>
        </w:tc>
        <w:tc>
          <w:tcPr>
            <w:tcW w:w="1661" w:type="dxa"/>
            <w:gridSpan w:val="2"/>
            <w:shd w:val="clear" w:color="auto" w:fill="BFBFBF"/>
            <w:vAlign w:val="center"/>
          </w:tcPr>
          <w:p w14:paraId="656DE74F">
            <w:pPr>
              <w:jc w:val="center"/>
            </w:pPr>
            <w:r>
              <w:rPr>
                <w:rFonts w:hint="eastAsia"/>
                <w:b/>
              </w:rPr>
              <w:t>上年度可比期间2024年1月1日至2024年12月31日</w:t>
            </w:r>
          </w:p>
        </w:tc>
      </w:tr>
      <w:tr w14:paraId="2F14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2C9EFE"/>
        </w:tc>
        <w:tc>
          <w:tcPr>
            <w:tcW w:w="1661" w:type="dxa"/>
            <w:shd w:val="clear" w:color="auto" w:fill="BFBFBF"/>
            <w:vAlign w:val="center"/>
          </w:tcPr>
          <w:p w14:paraId="39238BBF">
            <w:pPr>
              <w:jc w:val="center"/>
            </w:pPr>
            <w:r>
              <w:rPr>
                <w:rFonts w:hint="eastAsia"/>
                <w:b/>
              </w:rPr>
              <w:t>成交金额</w:t>
            </w:r>
          </w:p>
        </w:tc>
        <w:tc>
          <w:tcPr>
            <w:tcW w:w="1661" w:type="dxa"/>
            <w:shd w:val="clear" w:color="auto" w:fill="BFBFBF"/>
            <w:vAlign w:val="center"/>
          </w:tcPr>
          <w:p w14:paraId="75E4C27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AAA1624">
            <w:pPr>
              <w:jc w:val="center"/>
              <w:rPr>
                <w:rFonts w:hint="eastAsia"/>
                <w:b/>
              </w:rPr>
            </w:pPr>
            <w:r>
              <w:rPr>
                <w:rFonts w:hint="eastAsia"/>
                <w:b/>
              </w:rPr>
              <w:t>成交金额</w:t>
            </w:r>
          </w:p>
        </w:tc>
        <w:tc>
          <w:tcPr>
            <w:tcW w:w="1661" w:type="dxa"/>
            <w:shd w:val="clear" w:color="auto" w:fill="BFBFBF"/>
            <w:vAlign w:val="center"/>
          </w:tcPr>
          <w:p w14:paraId="23B8619F">
            <w:pPr>
              <w:jc w:val="center"/>
              <w:rPr>
                <w:rFonts w:hint="eastAsia"/>
                <w:b/>
              </w:rPr>
            </w:pPr>
            <w:r>
              <w:rPr>
                <w:rFonts w:hint="eastAsia"/>
                <w:b/>
              </w:rPr>
              <w:t>占当期股票
</w:t>
            </w:r>
            <w:r>
              <w:rPr>
                <w:rFonts w:hint="eastAsia"/>
                <w:b/>
              </w:rPr>
              <w:br w:type="textWrapping"/>
            </w:r>
            <w:r>
              <w:rPr>
                <w:rFonts w:hint="eastAsia"/>
                <w:b/>
              </w:rPr>
              <w:t>成交总额的比例</w:t>
            </w:r>
          </w:p>
        </w:tc>
      </w:tr>
      <w:tr w14:paraId="7316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8BA7E">
            <w:r>
              <w:rPr>
                <w:rFonts w:hint="eastAsia"/>
              </w:rPr>
              <w:t>华泰证券</w:t>
            </w:r>
          </w:p>
        </w:tc>
        <w:tc>
          <w:tcPr>
            <w:tcW w:w="1661" w:type="dxa"/>
            <w:vAlign w:val="center"/>
          </w:tcPr>
          <w:p w14:paraId="3B6808DC">
            <w:pPr>
              <w:jc w:val="right"/>
            </w:pPr>
            <w:r>
              <w:rPr>
                <w:rFonts w:hint="eastAsia"/>
              </w:rPr>
              <w:t>7,780,808.57</w:t>
            </w:r>
          </w:p>
        </w:tc>
        <w:tc>
          <w:tcPr>
            <w:tcW w:w="1661" w:type="dxa"/>
            <w:vAlign w:val="center"/>
          </w:tcPr>
          <w:p w14:paraId="13EC3257">
            <w:pPr>
              <w:jc w:val="right"/>
            </w:pPr>
            <w:r>
              <w:rPr>
                <w:rFonts w:hint="eastAsia"/>
              </w:rPr>
              <w:t>9.93%</w:t>
            </w:r>
          </w:p>
        </w:tc>
        <w:tc>
          <w:tcPr>
            <w:tcW w:w="1661" w:type="dxa"/>
            <w:vAlign w:val="center"/>
          </w:tcPr>
          <w:p w14:paraId="4F179DE4">
            <w:pPr>
              <w:jc w:val="right"/>
            </w:pPr>
            <w:r>
              <w:rPr>
                <w:rFonts w:hint="eastAsia"/>
              </w:rPr>
              <w:t>6,575,615.60</w:t>
            </w:r>
          </w:p>
        </w:tc>
        <w:tc>
          <w:tcPr>
            <w:tcW w:w="1661" w:type="dxa"/>
            <w:vAlign w:val="center"/>
          </w:tcPr>
          <w:p w14:paraId="5170F74A">
            <w:pPr>
              <w:jc w:val="right"/>
            </w:pPr>
            <w:r>
              <w:rPr>
                <w:rFonts w:hint="eastAsia"/>
              </w:rPr>
              <w:t>5.34%</w:t>
            </w:r>
          </w:p>
        </w:tc>
      </w:tr>
      <w:tr w14:paraId="2F02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6CADF">
            <w:r>
              <w:rPr>
                <w:rFonts w:hint="eastAsia"/>
              </w:rPr>
              <w:t>兴业证券</w:t>
            </w:r>
          </w:p>
        </w:tc>
        <w:tc>
          <w:tcPr>
            <w:tcW w:w="1661" w:type="dxa"/>
            <w:vAlign w:val="center"/>
          </w:tcPr>
          <w:p w14:paraId="24F46D83">
            <w:pPr>
              <w:jc w:val="right"/>
            </w:pPr>
            <w:r>
              <w:rPr>
                <w:rFonts w:hint="eastAsia"/>
              </w:rPr>
              <w:t>-</w:t>
            </w:r>
          </w:p>
        </w:tc>
        <w:tc>
          <w:tcPr>
            <w:tcW w:w="1661" w:type="dxa"/>
            <w:vAlign w:val="center"/>
          </w:tcPr>
          <w:p w14:paraId="49BB4694">
            <w:pPr>
              <w:jc w:val="right"/>
            </w:pPr>
            <w:r>
              <w:rPr>
                <w:rFonts w:hint="eastAsia"/>
              </w:rPr>
              <w:t>-</w:t>
            </w:r>
          </w:p>
        </w:tc>
        <w:tc>
          <w:tcPr>
            <w:tcW w:w="1661" w:type="dxa"/>
            <w:vAlign w:val="center"/>
          </w:tcPr>
          <w:p w14:paraId="57FE22D5">
            <w:pPr>
              <w:jc w:val="right"/>
            </w:pPr>
            <w:r>
              <w:rPr>
                <w:rFonts w:hint="eastAsia"/>
              </w:rPr>
              <w:t>5,559,742.00</w:t>
            </w:r>
          </w:p>
        </w:tc>
        <w:tc>
          <w:tcPr>
            <w:tcW w:w="1661" w:type="dxa"/>
            <w:vAlign w:val="center"/>
          </w:tcPr>
          <w:p w14:paraId="45EB75AD">
            <w:pPr>
              <w:jc w:val="right"/>
            </w:pPr>
            <w:r>
              <w:rPr>
                <w:rFonts w:hint="eastAsia"/>
              </w:rPr>
              <w:t>4.52%</w:t>
            </w:r>
          </w:p>
        </w:tc>
      </w:tr>
    </w:tbl>
    <w:p w14:paraId="5D27D22F">
      <w:pPr>
        <w:pStyle w:val="36"/>
      </w:pPr>
      <w:bookmarkStart w:id="107" w:name="_Toc107"/>
      <w:r>
        <w:t>债券交易</w:t>
      </w:r>
      <w:bookmarkEnd w:id="107"/>
    </w:p>
    <w:p w14:paraId="3B5E0C2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2A0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8EFDD0">
            <w:pPr>
              <w:jc w:val="center"/>
            </w:pPr>
            <w:r>
              <w:rPr>
                <w:rFonts w:hint="eastAsia"/>
                <w:b/>
              </w:rPr>
              <w:t>关联方名称</w:t>
            </w:r>
          </w:p>
        </w:tc>
        <w:tc>
          <w:tcPr>
            <w:tcW w:w="1661" w:type="dxa"/>
            <w:gridSpan w:val="2"/>
            <w:shd w:val="clear" w:color="auto" w:fill="BFBFBF"/>
            <w:vAlign w:val="center"/>
          </w:tcPr>
          <w:p w14:paraId="7649B63E">
            <w:pPr>
              <w:jc w:val="center"/>
            </w:pPr>
            <w:r>
              <w:rPr>
                <w:rFonts w:hint="eastAsia"/>
                <w:b/>
              </w:rPr>
              <w:t>本期2025年1月1日至2025年12月31日</w:t>
            </w:r>
          </w:p>
        </w:tc>
        <w:tc>
          <w:tcPr>
            <w:tcW w:w="1661" w:type="dxa"/>
            <w:gridSpan w:val="2"/>
            <w:shd w:val="clear" w:color="auto" w:fill="BFBFBF"/>
            <w:vAlign w:val="center"/>
          </w:tcPr>
          <w:p w14:paraId="7C73E378">
            <w:pPr>
              <w:jc w:val="center"/>
            </w:pPr>
            <w:r>
              <w:rPr>
                <w:rFonts w:hint="eastAsia"/>
                <w:b/>
              </w:rPr>
              <w:t>上年度可比期间2024年1月1日至2024年12月31日</w:t>
            </w:r>
          </w:p>
        </w:tc>
      </w:tr>
      <w:tr w14:paraId="5AB2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96B33D"/>
        </w:tc>
        <w:tc>
          <w:tcPr>
            <w:tcW w:w="1661" w:type="dxa"/>
            <w:shd w:val="clear" w:color="auto" w:fill="BFBFBF"/>
            <w:vAlign w:val="center"/>
          </w:tcPr>
          <w:p w14:paraId="16F7E3BC">
            <w:pPr>
              <w:jc w:val="center"/>
            </w:pPr>
            <w:r>
              <w:rPr>
                <w:rFonts w:hint="eastAsia"/>
                <w:b/>
              </w:rPr>
              <w:t>成交金额</w:t>
            </w:r>
          </w:p>
        </w:tc>
        <w:tc>
          <w:tcPr>
            <w:tcW w:w="1661" w:type="dxa"/>
            <w:shd w:val="clear" w:color="auto" w:fill="BFBFBF"/>
            <w:vAlign w:val="center"/>
          </w:tcPr>
          <w:p w14:paraId="76A3E981">
            <w:pPr>
              <w:jc w:val="center"/>
            </w:pPr>
            <w:r>
              <w:rPr>
                <w:rFonts w:hint="eastAsia"/>
                <w:b/>
              </w:rPr>
              <w:t>占当期债券成交总额的比例</w:t>
            </w:r>
          </w:p>
        </w:tc>
        <w:tc>
          <w:tcPr>
            <w:tcW w:w="1661" w:type="dxa"/>
            <w:shd w:val="clear" w:color="auto" w:fill="BFBFBF"/>
            <w:vAlign w:val="center"/>
          </w:tcPr>
          <w:p w14:paraId="21D45EA2">
            <w:pPr>
              <w:jc w:val="center"/>
            </w:pPr>
            <w:r>
              <w:rPr>
                <w:rFonts w:hint="eastAsia"/>
                <w:b/>
              </w:rPr>
              <w:t>成交金额</w:t>
            </w:r>
          </w:p>
        </w:tc>
        <w:tc>
          <w:tcPr>
            <w:tcW w:w="1661" w:type="dxa"/>
            <w:shd w:val="clear" w:color="auto" w:fill="BFBFBF"/>
            <w:vAlign w:val="center"/>
          </w:tcPr>
          <w:p w14:paraId="747386CC">
            <w:pPr>
              <w:jc w:val="center"/>
            </w:pPr>
            <w:r>
              <w:rPr>
                <w:rFonts w:hint="eastAsia"/>
                <w:b/>
              </w:rPr>
              <w:t>占当期债券成交总额的比例</w:t>
            </w:r>
          </w:p>
        </w:tc>
      </w:tr>
      <w:tr w14:paraId="4B93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E6758">
            <w:r>
              <w:rPr>
                <w:rFonts w:hint="eastAsia"/>
              </w:rPr>
              <w:t>华泰证券</w:t>
            </w:r>
          </w:p>
        </w:tc>
        <w:tc>
          <w:tcPr>
            <w:tcW w:w="1661" w:type="dxa"/>
            <w:vAlign w:val="center"/>
          </w:tcPr>
          <w:p w14:paraId="5707D097">
            <w:pPr>
              <w:jc w:val="right"/>
            </w:pPr>
            <w:r>
              <w:rPr>
                <w:rFonts w:hint="eastAsia"/>
              </w:rPr>
              <w:t>11,691,058.41</w:t>
            </w:r>
          </w:p>
        </w:tc>
        <w:tc>
          <w:tcPr>
            <w:tcW w:w="1661" w:type="dxa"/>
            <w:vAlign w:val="center"/>
          </w:tcPr>
          <w:p w14:paraId="5D396720">
            <w:pPr>
              <w:jc w:val="right"/>
            </w:pPr>
            <w:r>
              <w:rPr>
                <w:rFonts w:hint="eastAsia"/>
              </w:rPr>
              <w:t>6.68%</w:t>
            </w:r>
          </w:p>
        </w:tc>
        <w:tc>
          <w:tcPr>
            <w:tcW w:w="1661" w:type="dxa"/>
            <w:vAlign w:val="center"/>
          </w:tcPr>
          <w:p w14:paraId="2478E4A8">
            <w:pPr>
              <w:jc w:val="right"/>
            </w:pPr>
            <w:r>
              <w:rPr>
                <w:rFonts w:hint="eastAsia"/>
              </w:rPr>
              <w:t>1,849,449.53</w:t>
            </w:r>
          </w:p>
        </w:tc>
        <w:tc>
          <w:tcPr>
            <w:tcW w:w="1661" w:type="dxa"/>
            <w:vAlign w:val="center"/>
          </w:tcPr>
          <w:p w14:paraId="22C55DA2">
            <w:pPr>
              <w:jc w:val="right"/>
            </w:pPr>
            <w:r>
              <w:rPr>
                <w:rFonts w:hint="eastAsia"/>
              </w:rPr>
              <w:t>0.85%</w:t>
            </w:r>
          </w:p>
        </w:tc>
      </w:tr>
      <w:tr w14:paraId="254E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9655AD">
            <w:r>
              <w:rPr>
                <w:rFonts w:hint="eastAsia"/>
              </w:rPr>
              <w:t>兴业证券</w:t>
            </w:r>
          </w:p>
        </w:tc>
        <w:tc>
          <w:tcPr>
            <w:tcW w:w="1661" w:type="dxa"/>
            <w:vAlign w:val="center"/>
          </w:tcPr>
          <w:p w14:paraId="058CE60C">
            <w:pPr>
              <w:jc w:val="right"/>
            </w:pPr>
            <w:r>
              <w:rPr>
                <w:rFonts w:hint="eastAsia"/>
              </w:rPr>
              <w:t>-</w:t>
            </w:r>
          </w:p>
        </w:tc>
        <w:tc>
          <w:tcPr>
            <w:tcW w:w="1661" w:type="dxa"/>
            <w:vAlign w:val="center"/>
          </w:tcPr>
          <w:p w14:paraId="3E36D164">
            <w:pPr>
              <w:jc w:val="right"/>
            </w:pPr>
            <w:r>
              <w:rPr>
                <w:rFonts w:hint="eastAsia"/>
              </w:rPr>
              <w:t>-</w:t>
            </w:r>
          </w:p>
        </w:tc>
        <w:tc>
          <w:tcPr>
            <w:tcW w:w="1661" w:type="dxa"/>
            <w:vAlign w:val="center"/>
          </w:tcPr>
          <w:p w14:paraId="05F31232">
            <w:pPr>
              <w:jc w:val="right"/>
            </w:pPr>
            <w:r>
              <w:rPr>
                <w:rFonts w:hint="eastAsia"/>
              </w:rPr>
              <w:t>519,066.13</w:t>
            </w:r>
          </w:p>
        </w:tc>
        <w:tc>
          <w:tcPr>
            <w:tcW w:w="1661" w:type="dxa"/>
            <w:vAlign w:val="center"/>
          </w:tcPr>
          <w:p w14:paraId="5E9F2D2F">
            <w:pPr>
              <w:jc w:val="right"/>
            </w:pPr>
            <w:r>
              <w:rPr>
                <w:rFonts w:hint="eastAsia"/>
              </w:rPr>
              <w:t>0.24%</w:t>
            </w:r>
          </w:p>
        </w:tc>
      </w:tr>
    </w:tbl>
    <w:p w14:paraId="785666CE">
      <w:pPr>
        <w:pStyle w:val="36"/>
      </w:pPr>
      <w:bookmarkStart w:id="108" w:name="_Toc108"/>
      <w:r>
        <w:t>债券回购交易</w:t>
      </w:r>
      <w:bookmarkEnd w:id="108"/>
    </w:p>
    <w:p w14:paraId="7AC01D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B1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2E31C4">
            <w:pPr>
              <w:jc w:val="center"/>
            </w:pPr>
            <w:r>
              <w:rPr>
                <w:rFonts w:hint="eastAsia"/>
                <w:b/>
              </w:rPr>
              <w:t>关联方名称</w:t>
            </w:r>
          </w:p>
        </w:tc>
        <w:tc>
          <w:tcPr>
            <w:tcW w:w="1661" w:type="dxa"/>
            <w:gridSpan w:val="2"/>
            <w:shd w:val="clear" w:color="auto" w:fill="BFBFBF"/>
            <w:vAlign w:val="center"/>
          </w:tcPr>
          <w:p w14:paraId="6D6407F5">
            <w:pPr>
              <w:jc w:val="center"/>
            </w:pPr>
            <w:r>
              <w:rPr>
                <w:rFonts w:hint="eastAsia"/>
                <w:b/>
              </w:rPr>
              <w:t>本期2025年1月1日至2025年12月31日</w:t>
            </w:r>
          </w:p>
        </w:tc>
        <w:tc>
          <w:tcPr>
            <w:tcW w:w="1661" w:type="dxa"/>
            <w:gridSpan w:val="2"/>
            <w:shd w:val="clear" w:color="auto" w:fill="BFBFBF"/>
            <w:vAlign w:val="center"/>
          </w:tcPr>
          <w:p w14:paraId="7BF43DD3">
            <w:pPr>
              <w:jc w:val="center"/>
            </w:pPr>
            <w:r>
              <w:rPr>
                <w:rFonts w:hint="eastAsia"/>
                <w:b/>
              </w:rPr>
              <w:t>上年度可比期间2024年1月1日至2024年12月31日</w:t>
            </w:r>
          </w:p>
        </w:tc>
      </w:tr>
      <w:tr w14:paraId="2BDC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AF6EBC"/>
        </w:tc>
        <w:tc>
          <w:tcPr>
            <w:tcW w:w="1661" w:type="dxa"/>
            <w:shd w:val="clear" w:color="auto" w:fill="BFBFBF"/>
            <w:vAlign w:val="center"/>
          </w:tcPr>
          <w:p w14:paraId="38CCE16A">
            <w:pPr>
              <w:jc w:val="center"/>
            </w:pPr>
            <w:r>
              <w:rPr>
                <w:rFonts w:hint="eastAsia"/>
                <w:b/>
              </w:rPr>
              <w:t>成交金额</w:t>
            </w:r>
          </w:p>
        </w:tc>
        <w:tc>
          <w:tcPr>
            <w:tcW w:w="1661" w:type="dxa"/>
            <w:shd w:val="clear" w:color="auto" w:fill="BFBFBF"/>
            <w:vAlign w:val="center"/>
          </w:tcPr>
          <w:p w14:paraId="64D3CFEB">
            <w:pPr>
              <w:jc w:val="center"/>
            </w:pPr>
            <w:r>
              <w:rPr>
                <w:rFonts w:hint="eastAsia"/>
                <w:b/>
              </w:rPr>
              <w:t>占当期债券回购成交总额的比例</w:t>
            </w:r>
          </w:p>
        </w:tc>
        <w:tc>
          <w:tcPr>
            <w:tcW w:w="1661" w:type="dxa"/>
            <w:shd w:val="clear" w:color="auto" w:fill="BFBFBF"/>
            <w:vAlign w:val="center"/>
          </w:tcPr>
          <w:p w14:paraId="14EFE572">
            <w:pPr>
              <w:jc w:val="center"/>
            </w:pPr>
            <w:r>
              <w:rPr>
                <w:rFonts w:hint="eastAsia"/>
                <w:b/>
              </w:rPr>
              <w:t>成交金额</w:t>
            </w:r>
          </w:p>
        </w:tc>
        <w:tc>
          <w:tcPr>
            <w:tcW w:w="1661" w:type="dxa"/>
            <w:shd w:val="clear" w:color="auto" w:fill="BFBFBF"/>
            <w:vAlign w:val="center"/>
          </w:tcPr>
          <w:p w14:paraId="4F5E0844">
            <w:pPr>
              <w:jc w:val="center"/>
            </w:pPr>
            <w:r>
              <w:rPr>
                <w:rFonts w:hint="eastAsia"/>
                <w:b/>
              </w:rPr>
              <w:t>占当期债券回购成交总额的比例</w:t>
            </w:r>
          </w:p>
        </w:tc>
      </w:tr>
      <w:tr w14:paraId="1401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EB423E">
            <w:r>
              <w:rPr>
                <w:rFonts w:hint="eastAsia"/>
              </w:rPr>
              <w:t>华泰证券</w:t>
            </w:r>
          </w:p>
        </w:tc>
        <w:tc>
          <w:tcPr>
            <w:tcW w:w="1661" w:type="dxa"/>
            <w:vAlign w:val="center"/>
          </w:tcPr>
          <w:p w14:paraId="024960CA">
            <w:pPr>
              <w:jc w:val="right"/>
            </w:pPr>
            <w:r>
              <w:rPr>
                <w:rFonts w:hint="eastAsia"/>
              </w:rPr>
              <w:t>31,000,000.00</w:t>
            </w:r>
          </w:p>
        </w:tc>
        <w:tc>
          <w:tcPr>
            <w:tcW w:w="1661" w:type="dxa"/>
            <w:vAlign w:val="center"/>
          </w:tcPr>
          <w:p w14:paraId="6BD3AC83">
            <w:pPr>
              <w:jc w:val="right"/>
            </w:pPr>
            <w:r>
              <w:rPr>
                <w:rFonts w:hint="eastAsia"/>
              </w:rPr>
              <w:t>1.31%</w:t>
            </w:r>
          </w:p>
        </w:tc>
        <w:tc>
          <w:tcPr>
            <w:tcW w:w="1661" w:type="dxa"/>
            <w:vAlign w:val="center"/>
          </w:tcPr>
          <w:p w14:paraId="72A09FD1">
            <w:pPr>
              <w:jc w:val="right"/>
            </w:pPr>
            <w:r>
              <w:rPr>
                <w:rFonts w:hint="eastAsia"/>
              </w:rPr>
              <w:t>-</w:t>
            </w:r>
          </w:p>
        </w:tc>
        <w:tc>
          <w:tcPr>
            <w:tcW w:w="1661" w:type="dxa"/>
            <w:vAlign w:val="center"/>
          </w:tcPr>
          <w:p w14:paraId="3722194D">
            <w:pPr>
              <w:jc w:val="right"/>
            </w:pPr>
            <w:r>
              <w:rPr>
                <w:rFonts w:hint="eastAsia"/>
              </w:rPr>
              <w:t>-</w:t>
            </w:r>
          </w:p>
        </w:tc>
      </w:tr>
    </w:tbl>
    <w:p w14:paraId="2C513FC8">
      <w:pPr>
        <w:pStyle w:val="36"/>
      </w:pPr>
      <w:bookmarkStart w:id="109" w:name="_Toc109"/>
      <w:r>
        <w:t>基金交易</w:t>
      </w:r>
      <w:bookmarkEnd w:id="109"/>
    </w:p>
    <w:p w14:paraId="530791BF">
      <w:pPr>
        <w:pStyle w:val="18"/>
        <w:rPr>
          <w:rFonts w:hint="eastAsia"/>
        </w:rPr>
      </w:pPr>
      <w:r>
        <w:rPr>
          <w:rFonts w:hint="eastAsia"/>
        </w:rPr>
        <w:t>无。</w:t>
      </w:r>
    </w:p>
    <w:p w14:paraId="06A72514">
      <w:pPr>
        <w:pStyle w:val="36"/>
      </w:pPr>
      <w:bookmarkStart w:id="110" w:name="_Toc110"/>
      <w:r>
        <w:t>权证交易</w:t>
      </w:r>
      <w:bookmarkEnd w:id="110"/>
    </w:p>
    <w:p w14:paraId="49FC39E6">
      <w:pPr>
        <w:pStyle w:val="18"/>
        <w:rPr>
          <w:rFonts w:hint="eastAsia"/>
        </w:rPr>
      </w:pPr>
      <w:r>
        <w:rPr>
          <w:rFonts w:hint="eastAsia"/>
        </w:rPr>
        <w:t>无。</w:t>
      </w:r>
    </w:p>
    <w:p w14:paraId="4D897323">
      <w:pPr>
        <w:pStyle w:val="36"/>
      </w:pPr>
      <w:bookmarkStart w:id="111" w:name="_Toc111"/>
      <w:r>
        <w:t>应支付关联方的佣金</w:t>
      </w:r>
      <w:bookmarkEnd w:id="111"/>
    </w:p>
    <w:p w14:paraId="32DE7D0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52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A68DD4">
            <w:r>
              <w:rPr>
                <w:rFonts w:hint="eastAsia"/>
              </w:rPr>
              <w:t>关联方名称</w:t>
            </w:r>
          </w:p>
        </w:tc>
        <w:tc>
          <w:tcPr>
            <w:tcW w:w="1661" w:type="dxa"/>
            <w:gridSpan w:val="4"/>
            <w:vAlign w:val="center"/>
          </w:tcPr>
          <w:p w14:paraId="1FAAB905">
            <w:r>
              <w:rPr>
                <w:rFonts w:hint="eastAsia"/>
              </w:rPr>
              <w:t>本期2025年1月1日至2025年12月31日</w:t>
            </w:r>
          </w:p>
        </w:tc>
      </w:tr>
      <w:tr w14:paraId="446B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1F76E0"/>
        </w:tc>
        <w:tc>
          <w:tcPr>
            <w:tcW w:w="1661" w:type="dxa"/>
            <w:vAlign w:val="center"/>
          </w:tcPr>
          <w:p w14:paraId="6C3D2B84">
            <w:r>
              <w:rPr>
                <w:rFonts w:hint="eastAsia"/>
              </w:rPr>
              <w:t>当期佣金</w:t>
            </w:r>
          </w:p>
        </w:tc>
        <w:tc>
          <w:tcPr>
            <w:tcW w:w="1661" w:type="dxa"/>
            <w:vAlign w:val="center"/>
          </w:tcPr>
          <w:p w14:paraId="65CB7EB4">
            <w:r>
              <w:rPr>
                <w:rFonts w:hint="eastAsia"/>
              </w:rPr>
              <w:t>占当期佣金总量的比例</w:t>
            </w:r>
          </w:p>
        </w:tc>
        <w:tc>
          <w:tcPr>
            <w:tcW w:w="1661" w:type="dxa"/>
            <w:vAlign w:val="center"/>
          </w:tcPr>
          <w:p w14:paraId="08279D22">
            <w:r>
              <w:rPr>
                <w:rFonts w:hint="eastAsia"/>
              </w:rPr>
              <w:t>期末应付佣金余额</w:t>
            </w:r>
          </w:p>
        </w:tc>
        <w:tc>
          <w:tcPr>
            <w:tcW w:w="1661" w:type="dxa"/>
            <w:vAlign w:val="center"/>
          </w:tcPr>
          <w:p w14:paraId="0D56641A">
            <w:r>
              <w:rPr>
                <w:rFonts w:hint="eastAsia"/>
              </w:rPr>
              <w:t>占期末应付佣金总额的比例</w:t>
            </w:r>
          </w:p>
        </w:tc>
      </w:tr>
      <w:tr w14:paraId="6A57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014819">
            <w:r>
              <w:rPr>
                <w:rFonts w:hint="eastAsia"/>
              </w:rPr>
              <w:t>华泰证券</w:t>
            </w:r>
          </w:p>
        </w:tc>
        <w:tc>
          <w:tcPr>
            <w:tcW w:w="1661" w:type="dxa"/>
            <w:vAlign w:val="center"/>
          </w:tcPr>
          <w:p w14:paraId="3EF768EF">
            <w:pPr>
              <w:jc w:val="right"/>
            </w:pPr>
            <w:r>
              <w:rPr>
                <w:rFonts w:hint="eastAsia"/>
              </w:rPr>
              <w:t>3,391.71</w:t>
            </w:r>
          </w:p>
        </w:tc>
        <w:tc>
          <w:tcPr>
            <w:tcW w:w="1661" w:type="dxa"/>
            <w:vAlign w:val="center"/>
          </w:tcPr>
          <w:p w14:paraId="2E25FFF4">
            <w:pPr>
              <w:jc w:val="right"/>
            </w:pPr>
            <w:r>
              <w:rPr>
                <w:rFonts w:hint="eastAsia"/>
              </w:rPr>
              <w:t>9.93%</w:t>
            </w:r>
          </w:p>
        </w:tc>
        <w:tc>
          <w:tcPr>
            <w:tcW w:w="1661" w:type="dxa"/>
            <w:vAlign w:val="center"/>
          </w:tcPr>
          <w:p w14:paraId="274ADDAA">
            <w:pPr>
              <w:jc w:val="right"/>
            </w:pPr>
            <w:r>
              <w:rPr>
                <w:rFonts w:hint="eastAsia"/>
              </w:rPr>
              <w:t>-</w:t>
            </w:r>
          </w:p>
        </w:tc>
        <w:tc>
          <w:tcPr>
            <w:tcW w:w="1661" w:type="dxa"/>
            <w:vAlign w:val="center"/>
          </w:tcPr>
          <w:p w14:paraId="16920315">
            <w:pPr>
              <w:jc w:val="right"/>
            </w:pPr>
            <w:r>
              <w:rPr>
                <w:rFonts w:hint="eastAsia"/>
              </w:rPr>
              <w:t>-</w:t>
            </w:r>
          </w:p>
        </w:tc>
      </w:tr>
      <w:tr w14:paraId="0C6B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F623F">
            <w:r>
              <w:rPr>
                <w:rFonts w:hint="eastAsia"/>
              </w:rPr>
              <w:t>兴业证券</w:t>
            </w:r>
          </w:p>
        </w:tc>
        <w:tc>
          <w:tcPr>
            <w:tcW w:w="1661" w:type="dxa"/>
            <w:vAlign w:val="center"/>
          </w:tcPr>
          <w:p w14:paraId="7428F0BE">
            <w:pPr>
              <w:jc w:val="right"/>
            </w:pPr>
            <w:r>
              <w:rPr>
                <w:rFonts w:hint="eastAsia"/>
              </w:rPr>
              <w:t>-</w:t>
            </w:r>
          </w:p>
        </w:tc>
        <w:tc>
          <w:tcPr>
            <w:tcW w:w="1661" w:type="dxa"/>
            <w:vAlign w:val="center"/>
          </w:tcPr>
          <w:p w14:paraId="2666A924">
            <w:pPr>
              <w:jc w:val="right"/>
            </w:pPr>
            <w:r>
              <w:rPr>
                <w:rFonts w:hint="eastAsia"/>
              </w:rPr>
              <w:t>-</w:t>
            </w:r>
          </w:p>
        </w:tc>
        <w:tc>
          <w:tcPr>
            <w:tcW w:w="1661" w:type="dxa"/>
            <w:vAlign w:val="center"/>
          </w:tcPr>
          <w:p w14:paraId="51649E56">
            <w:pPr>
              <w:jc w:val="right"/>
            </w:pPr>
            <w:r>
              <w:rPr>
                <w:rFonts w:hint="eastAsia"/>
              </w:rPr>
              <w:t>-</w:t>
            </w:r>
          </w:p>
        </w:tc>
        <w:tc>
          <w:tcPr>
            <w:tcW w:w="1661" w:type="dxa"/>
            <w:vAlign w:val="center"/>
          </w:tcPr>
          <w:p w14:paraId="485C35C0">
            <w:pPr>
              <w:jc w:val="right"/>
            </w:pPr>
            <w:r>
              <w:rPr>
                <w:rFonts w:hint="eastAsia"/>
              </w:rPr>
              <w:t>-</w:t>
            </w:r>
          </w:p>
        </w:tc>
      </w:tr>
      <w:tr w14:paraId="2326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B01EF5">
            <w:r>
              <w:rPr>
                <w:rFonts w:hint="eastAsia"/>
              </w:rPr>
              <w:t>关联方名称</w:t>
            </w:r>
          </w:p>
        </w:tc>
        <w:tc>
          <w:tcPr>
            <w:tcW w:w="1661" w:type="dxa"/>
            <w:gridSpan w:val="4"/>
            <w:vAlign w:val="center"/>
          </w:tcPr>
          <w:p w14:paraId="6B877824">
            <w:r>
              <w:rPr>
                <w:rFonts w:hint="eastAsia"/>
              </w:rPr>
              <w:t>上年度可比期间2024年1月1日至2024年12月31日</w:t>
            </w:r>
          </w:p>
        </w:tc>
      </w:tr>
      <w:tr w14:paraId="78CA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22C4C2"/>
        </w:tc>
        <w:tc>
          <w:tcPr>
            <w:tcW w:w="1661" w:type="dxa"/>
            <w:vAlign w:val="center"/>
          </w:tcPr>
          <w:p w14:paraId="42ECCC5F">
            <w:r>
              <w:rPr>
                <w:rFonts w:hint="eastAsia"/>
              </w:rPr>
              <w:t>当期佣金</w:t>
            </w:r>
          </w:p>
        </w:tc>
        <w:tc>
          <w:tcPr>
            <w:tcW w:w="1661" w:type="dxa"/>
            <w:vAlign w:val="center"/>
          </w:tcPr>
          <w:p w14:paraId="1FB83B29">
            <w:r>
              <w:rPr>
                <w:rFonts w:hint="eastAsia"/>
              </w:rPr>
              <w:t>占当期佣金总量的比例</w:t>
            </w:r>
          </w:p>
        </w:tc>
        <w:tc>
          <w:tcPr>
            <w:tcW w:w="1661" w:type="dxa"/>
            <w:vAlign w:val="center"/>
          </w:tcPr>
          <w:p w14:paraId="2F2B80AB">
            <w:r>
              <w:rPr>
                <w:rFonts w:hint="eastAsia"/>
              </w:rPr>
              <w:t>期末应付佣金余额</w:t>
            </w:r>
          </w:p>
        </w:tc>
        <w:tc>
          <w:tcPr>
            <w:tcW w:w="1661" w:type="dxa"/>
            <w:vAlign w:val="center"/>
          </w:tcPr>
          <w:p w14:paraId="158F41D8">
            <w:r>
              <w:rPr>
                <w:rFonts w:hint="eastAsia"/>
              </w:rPr>
              <w:t>占期末应付佣金总额的比例</w:t>
            </w:r>
          </w:p>
        </w:tc>
      </w:tr>
      <w:tr w14:paraId="0944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6DBCA6">
            <w:r>
              <w:rPr>
                <w:rFonts w:hint="eastAsia"/>
              </w:rPr>
              <w:t>华泰证券</w:t>
            </w:r>
          </w:p>
        </w:tc>
        <w:tc>
          <w:tcPr>
            <w:tcW w:w="1661" w:type="dxa"/>
            <w:vAlign w:val="center"/>
          </w:tcPr>
          <w:p w14:paraId="75A4695F">
            <w:pPr>
              <w:jc w:val="right"/>
            </w:pPr>
            <w:r>
              <w:rPr>
                <w:rFonts w:hint="eastAsia"/>
              </w:rPr>
              <w:t>4,838.78</w:t>
            </w:r>
          </w:p>
        </w:tc>
        <w:tc>
          <w:tcPr>
            <w:tcW w:w="1661" w:type="dxa"/>
            <w:vAlign w:val="center"/>
          </w:tcPr>
          <w:p w14:paraId="26C89B13">
            <w:pPr>
              <w:jc w:val="right"/>
            </w:pPr>
            <w:r>
              <w:rPr>
                <w:rFonts w:hint="eastAsia"/>
              </w:rPr>
              <w:t>6.21%</w:t>
            </w:r>
          </w:p>
        </w:tc>
        <w:tc>
          <w:tcPr>
            <w:tcW w:w="1661" w:type="dxa"/>
            <w:vAlign w:val="center"/>
          </w:tcPr>
          <w:p w14:paraId="4FD535F5">
            <w:pPr>
              <w:jc w:val="right"/>
            </w:pPr>
            <w:r>
              <w:rPr>
                <w:rFonts w:hint="eastAsia"/>
              </w:rPr>
              <w:t>-</w:t>
            </w:r>
          </w:p>
        </w:tc>
        <w:tc>
          <w:tcPr>
            <w:tcW w:w="1661" w:type="dxa"/>
            <w:vAlign w:val="center"/>
          </w:tcPr>
          <w:p w14:paraId="2A09D364">
            <w:pPr>
              <w:jc w:val="right"/>
            </w:pPr>
            <w:r>
              <w:rPr>
                <w:rFonts w:hint="eastAsia"/>
              </w:rPr>
              <w:t>-</w:t>
            </w:r>
          </w:p>
        </w:tc>
      </w:tr>
      <w:tr w14:paraId="2EE3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E55485">
            <w:r>
              <w:rPr>
                <w:rFonts w:hint="eastAsia"/>
              </w:rPr>
              <w:t>兴业证券</w:t>
            </w:r>
          </w:p>
        </w:tc>
        <w:tc>
          <w:tcPr>
            <w:tcW w:w="1661" w:type="dxa"/>
            <w:vAlign w:val="center"/>
          </w:tcPr>
          <w:p w14:paraId="15547112">
            <w:pPr>
              <w:jc w:val="right"/>
            </w:pPr>
            <w:r>
              <w:rPr>
                <w:rFonts w:hint="eastAsia"/>
              </w:rPr>
              <w:t>2,979.42</w:t>
            </w:r>
          </w:p>
        </w:tc>
        <w:tc>
          <w:tcPr>
            <w:tcW w:w="1661" w:type="dxa"/>
            <w:vAlign w:val="center"/>
          </w:tcPr>
          <w:p w14:paraId="52CB7C78">
            <w:pPr>
              <w:jc w:val="right"/>
            </w:pPr>
            <w:r>
              <w:rPr>
                <w:rFonts w:hint="eastAsia"/>
              </w:rPr>
              <w:t>3.82%</w:t>
            </w:r>
          </w:p>
        </w:tc>
        <w:tc>
          <w:tcPr>
            <w:tcW w:w="1661" w:type="dxa"/>
            <w:vAlign w:val="center"/>
          </w:tcPr>
          <w:p w14:paraId="7EEFD868">
            <w:pPr>
              <w:jc w:val="right"/>
            </w:pPr>
            <w:r>
              <w:rPr>
                <w:rFonts w:hint="eastAsia"/>
              </w:rPr>
              <w:t>-</w:t>
            </w:r>
          </w:p>
        </w:tc>
        <w:tc>
          <w:tcPr>
            <w:tcW w:w="1661" w:type="dxa"/>
            <w:vAlign w:val="center"/>
          </w:tcPr>
          <w:p w14:paraId="44983EE2">
            <w:pPr>
              <w:jc w:val="right"/>
            </w:pPr>
            <w:r>
              <w:rPr>
                <w:rFonts w:hint="eastAsia"/>
              </w:rPr>
              <w:t>-</w:t>
            </w:r>
          </w:p>
        </w:tc>
      </w:tr>
    </w:tbl>
    <w:p w14:paraId="6A61ECB0">
      <w:pPr>
        <w:pStyle w:val="47"/>
        <w:rPr>
          <w:rFonts w:hint="eastAsia"/>
        </w:rPr>
      </w:pPr>
      <w:r>
        <w:rPr>
          <w:rFonts w:hint="eastAsia"/>
        </w:rPr>
        <w:t>注：1.上述佣金费率参考市场价格确定。</w:t>
      </w:r>
    </w:p>
    <w:p w14:paraId="75F090C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28E3F84">
      <w:pPr>
        <w:pStyle w:val="35"/>
      </w:pPr>
      <w:bookmarkStart w:id="112" w:name="_Toc112"/>
      <w:r>
        <w:t>关联方报酬</w:t>
      </w:r>
      <w:bookmarkEnd w:id="112"/>
    </w:p>
    <w:p w14:paraId="33F871FF">
      <w:pPr>
        <w:pStyle w:val="36"/>
      </w:pPr>
      <w:bookmarkStart w:id="113" w:name="_Toc113"/>
      <w:r>
        <w:t>基金管理费</w:t>
      </w:r>
      <w:bookmarkEnd w:id="113"/>
    </w:p>
    <w:p w14:paraId="1591BF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61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97D88E">
            <w:pPr>
              <w:jc w:val="center"/>
            </w:pPr>
            <w:r>
              <w:rPr>
                <w:rFonts w:hint="eastAsia"/>
                <w:b/>
              </w:rPr>
              <w:t>项目</w:t>
            </w:r>
          </w:p>
        </w:tc>
        <w:tc>
          <w:tcPr>
            <w:tcW w:w="2768" w:type="dxa"/>
            <w:shd w:val="clear" w:color="auto" w:fill="BFBFBF"/>
            <w:vAlign w:val="center"/>
          </w:tcPr>
          <w:p w14:paraId="17E15BD9">
            <w:pPr>
              <w:jc w:val="center"/>
            </w:pPr>
            <w:r>
              <w:rPr>
                <w:rFonts w:hint="eastAsia"/>
                <w:b/>
              </w:rPr>
              <w:t>本期2025年1月1日至2025年12月31日</w:t>
            </w:r>
          </w:p>
        </w:tc>
        <w:tc>
          <w:tcPr>
            <w:tcW w:w="2768" w:type="dxa"/>
            <w:shd w:val="clear" w:color="auto" w:fill="BFBFBF"/>
            <w:vAlign w:val="center"/>
          </w:tcPr>
          <w:p w14:paraId="6C22F691">
            <w:pPr>
              <w:jc w:val="center"/>
            </w:pPr>
            <w:r>
              <w:rPr>
                <w:rFonts w:hint="eastAsia"/>
                <w:b/>
              </w:rPr>
              <w:t>上年度可比期间2024年1月1日至2024年12月31日</w:t>
            </w:r>
          </w:p>
        </w:tc>
      </w:tr>
      <w:tr w14:paraId="56A9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3DE25">
            <w:r>
              <w:rPr>
                <w:rFonts w:hint="eastAsia"/>
              </w:rPr>
              <w:t>当期发生的基金应支付的管理费</w:t>
            </w:r>
          </w:p>
        </w:tc>
        <w:tc>
          <w:tcPr>
            <w:tcW w:w="2768" w:type="dxa"/>
            <w:vAlign w:val="center"/>
          </w:tcPr>
          <w:p w14:paraId="44083C8A">
            <w:pPr>
              <w:jc w:val="right"/>
            </w:pPr>
            <w:r>
              <w:rPr>
                <w:rFonts w:hint="eastAsia"/>
              </w:rPr>
              <w:t>437,391.30</w:t>
            </w:r>
          </w:p>
        </w:tc>
        <w:tc>
          <w:tcPr>
            <w:tcW w:w="2768" w:type="dxa"/>
            <w:vAlign w:val="center"/>
          </w:tcPr>
          <w:p w14:paraId="64CEFF55">
            <w:pPr>
              <w:jc w:val="right"/>
            </w:pPr>
            <w:r>
              <w:rPr>
                <w:rFonts w:hint="eastAsia"/>
              </w:rPr>
              <w:t>535,648.40</w:t>
            </w:r>
          </w:p>
        </w:tc>
      </w:tr>
      <w:tr w14:paraId="2181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0FA61">
            <w:r>
              <w:rPr>
                <w:rFonts w:hint="eastAsia"/>
              </w:rPr>
              <w:t>其中：应支付销售机构的客户维护费</w:t>
            </w:r>
          </w:p>
        </w:tc>
        <w:tc>
          <w:tcPr>
            <w:tcW w:w="2768" w:type="dxa"/>
            <w:vAlign w:val="center"/>
          </w:tcPr>
          <w:p w14:paraId="72A59274">
            <w:pPr>
              <w:jc w:val="right"/>
            </w:pPr>
            <w:r>
              <w:rPr>
                <w:rFonts w:hint="eastAsia"/>
              </w:rPr>
              <w:t>114,258.19</w:t>
            </w:r>
          </w:p>
        </w:tc>
        <w:tc>
          <w:tcPr>
            <w:tcW w:w="2768" w:type="dxa"/>
            <w:vAlign w:val="center"/>
          </w:tcPr>
          <w:p w14:paraId="3D472207">
            <w:pPr>
              <w:jc w:val="right"/>
            </w:pPr>
            <w:r>
              <w:rPr>
                <w:rFonts w:hint="eastAsia"/>
              </w:rPr>
              <w:t>103,276.46</w:t>
            </w:r>
          </w:p>
        </w:tc>
      </w:tr>
      <w:tr w14:paraId="621A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0A753">
            <w:r>
              <w:rPr>
                <w:rFonts w:hint="eastAsia"/>
              </w:rPr>
              <w:t xml:space="preserve">      应支付基金管理人的净管理费</w:t>
            </w:r>
          </w:p>
        </w:tc>
        <w:tc>
          <w:tcPr>
            <w:tcW w:w="2768" w:type="dxa"/>
            <w:vAlign w:val="center"/>
          </w:tcPr>
          <w:p w14:paraId="320DB6FE">
            <w:pPr>
              <w:jc w:val="right"/>
            </w:pPr>
            <w:r>
              <w:rPr>
                <w:rFonts w:hint="eastAsia"/>
              </w:rPr>
              <w:t>323,133.11</w:t>
            </w:r>
          </w:p>
        </w:tc>
        <w:tc>
          <w:tcPr>
            <w:tcW w:w="2768" w:type="dxa"/>
            <w:vAlign w:val="center"/>
          </w:tcPr>
          <w:p w14:paraId="446AC540">
            <w:pPr>
              <w:jc w:val="right"/>
            </w:pPr>
            <w:r>
              <w:rPr>
                <w:rFonts w:hint="eastAsia"/>
              </w:rPr>
              <w:t>432,371.94</w:t>
            </w:r>
          </w:p>
        </w:tc>
      </w:tr>
    </w:tbl>
    <w:p w14:paraId="10CB0B9D">
      <w:pPr>
        <w:pStyle w:val="47"/>
        <w:rPr>
          <w:rFonts w:hint="eastAsia"/>
        </w:rPr>
      </w:pPr>
      <w:r>
        <w:rPr>
          <w:rFonts w:hint="eastAsia"/>
        </w:rPr>
        <w:t>注：支付基金管理人南方基金的管理人报酬按前一日基金资产净值0.60%的年费率计提，逐日累计至每月月底，按月支付。其计算公式为：</w:t>
      </w:r>
    </w:p>
    <w:p w14:paraId="5E04579A">
      <w:pPr>
        <w:pStyle w:val="47"/>
        <w:rPr>
          <w:rFonts w:hint="eastAsia"/>
        </w:rPr>
      </w:pPr>
      <w:r>
        <w:tab/>
      </w:r>
      <w:r>
        <w:rPr>
          <w:rFonts w:hint="eastAsia"/>
        </w:rPr>
        <w:t>日管理人报酬＝前一日基金资产净值×0.60%÷当年天数。</w:t>
      </w:r>
    </w:p>
    <w:p w14:paraId="7E1723AA">
      <w:pPr>
        <w:pStyle w:val="47"/>
        <w:rPr>
          <w:rFonts w:hint="eastAsia"/>
        </w:rPr>
      </w:pPr>
      <w:r>
        <w:tab/>
      </w:r>
      <w:r>
        <w:rPr>
          <w:rFonts w:hint="eastAsia"/>
        </w:rPr>
        <w:t>自2025年6月9日起本基金管理费年费率由1.00%调整为0.60%。</w:t>
      </w:r>
    </w:p>
    <w:p w14:paraId="6F810D77">
      <w:pPr>
        <w:pStyle w:val="36"/>
      </w:pPr>
      <w:bookmarkStart w:id="114" w:name="_Toc114"/>
      <w:r>
        <w:t>基金托管费</w:t>
      </w:r>
      <w:bookmarkEnd w:id="114"/>
    </w:p>
    <w:p w14:paraId="4FE7D8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84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5188E">
            <w:pPr>
              <w:jc w:val="center"/>
            </w:pPr>
            <w:r>
              <w:rPr>
                <w:rFonts w:hint="eastAsia"/>
                <w:b/>
              </w:rPr>
              <w:t>项目</w:t>
            </w:r>
          </w:p>
        </w:tc>
        <w:tc>
          <w:tcPr>
            <w:tcW w:w="2768" w:type="dxa"/>
            <w:shd w:val="clear" w:color="auto" w:fill="BFBFBF"/>
            <w:vAlign w:val="center"/>
          </w:tcPr>
          <w:p w14:paraId="20590844">
            <w:pPr>
              <w:jc w:val="center"/>
            </w:pPr>
            <w:r>
              <w:rPr>
                <w:rFonts w:hint="eastAsia"/>
                <w:b/>
              </w:rPr>
              <w:t>本期2025年1月1日至2025年12月31日</w:t>
            </w:r>
          </w:p>
        </w:tc>
        <w:tc>
          <w:tcPr>
            <w:tcW w:w="2768" w:type="dxa"/>
            <w:shd w:val="clear" w:color="auto" w:fill="BFBFBF"/>
            <w:vAlign w:val="center"/>
          </w:tcPr>
          <w:p w14:paraId="6E07FBEC">
            <w:pPr>
              <w:jc w:val="center"/>
            </w:pPr>
            <w:r>
              <w:rPr>
                <w:rFonts w:hint="eastAsia"/>
                <w:b/>
              </w:rPr>
              <w:t>上年度可比期间2024年1月1日至2024年12月31日</w:t>
            </w:r>
          </w:p>
        </w:tc>
      </w:tr>
      <w:tr w14:paraId="0404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0E040">
            <w:r>
              <w:rPr>
                <w:rFonts w:hint="eastAsia"/>
              </w:rPr>
              <w:t>当期发生的基金应支付的托管费</w:t>
            </w:r>
          </w:p>
        </w:tc>
        <w:tc>
          <w:tcPr>
            <w:tcW w:w="2768" w:type="dxa"/>
            <w:vAlign w:val="center"/>
          </w:tcPr>
          <w:p w14:paraId="10E24A72">
            <w:pPr>
              <w:jc w:val="right"/>
            </w:pPr>
            <w:r>
              <w:rPr>
                <w:rFonts w:hint="eastAsia"/>
              </w:rPr>
              <w:t>80,286.24</w:t>
            </w:r>
          </w:p>
        </w:tc>
        <w:tc>
          <w:tcPr>
            <w:tcW w:w="2768" w:type="dxa"/>
            <w:vAlign w:val="center"/>
          </w:tcPr>
          <w:p w14:paraId="2617F87F">
            <w:pPr>
              <w:jc w:val="right"/>
            </w:pPr>
            <w:r>
              <w:rPr>
                <w:rFonts w:hint="eastAsia"/>
              </w:rPr>
              <w:t>107,129.73</w:t>
            </w:r>
          </w:p>
        </w:tc>
      </w:tr>
    </w:tbl>
    <w:p w14:paraId="297B2AD1">
      <w:pPr>
        <w:pStyle w:val="47"/>
        <w:rPr>
          <w:rFonts w:hint="eastAsia"/>
        </w:rPr>
      </w:pPr>
      <w:r>
        <w:rPr>
          <w:rFonts w:hint="eastAsia"/>
        </w:rPr>
        <w:t>注：支付基金托管人的托管费按前一日基金资产净值0.10%的年费率计提，逐日累计至每月月底，按月支付。其计算公式为：</w:t>
      </w:r>
    </w:p>
    <w:p w14:paraId="06F3C483">
      <w:pPr>
        <w:pStyle w:val="47"/>
        <w:rPr>
          <w:rFonts w:hint="eastAsia"/>
        </w:rPr>
      </w:pPr>
      <w:r>
        <w:tab/>
      </w:r>
      <w:r>
        <w:rPr>
          <w:rFonts w:hint="eastAsia"/>
        </w:rPr>
        <w:t>日托管费＝前一日基金资产净值×0.10%÷当年天数。</w:t>
      </w:r>
    </w:p>
    <w:p w14:paraId="0B117E55">
      <w:pPr>
        <w:pStyle w:val="47"/>
        <w:rPr>
          <w:rFonts w:hint="eastAsia"/>
        </w:rPr>
      </w:pPr>
      <w:r>
        <w:tab/>
      </w:r>
      <w:r>
        <w:rPr>
          <w:rFonts w:hint="eastAsia"/>
        </w:rPr>
        <w:t>自2025年6月9日起本基金托管费年费率由0.20%调整为0.10%。</w:t>
      </w:r>
    </w:p>
    <w:p w14:paraId="5F071593">
      <w:pPr>
        <w:pStyle w:val="36"/>
      </w:pPr>
      <w:bookmarkStart w:id="115" w:name="_Toc115"/>
      <w:r>
        <w:t>销售服务费</w:t>
      </w:r>
      <w:bookmarkEnd w:id="115"/>
    </w:p>
    <w:p w14:paraId="68533084">
      <w:pPr>
        <w:pStyle w:val="18"/>
        <w:rPr>
          <w:rFonts w:hint="eastAsia"/>
        </w:rPr>
      </w:pPr>
      <w:r>
        <w:rPr>
          <w:rFonts w:hint="eastAsia"/>
        </w:rPr>
        <w:t>无。</w:t>
      </w:r>
    </w:p>
    <w:p w14:paraId="17355A22">
      <w:pPr>
        <w:pStyle w:val="35"/>
      </w:pPr>
      <w:bookmarkStart w:id="116" w:name="_Toc116"/>
      <w:r>
        <w:t>与关联方进行银行间同业市场的债券（含回购）交易</w:t>
      </w:r>
      <w:bookmarkEnd w:id="116"/>
    </w:p>
    <w:p w14:paraId="338324FD">
      <w:pPr>
        <w:pStyle w:val="18"/>
        <w:rPr>
          <w:rFonts w:hint="eastAsia"/>
        </w:rPr>
      </w:pPr>
      <w:r>
        <w:rPr>
          <w:rFonts w:hint="eastAsia"/>
        </w:rPr>
        <w:t>无。</w:t>
      </w:r>
    </w:p>
    <w:p w14:paraId="5D4AEB10">
      <w:pPr>
        <w:pStyle w:val="35"/>
      </w:pPr>
      <w:bookmarkStart w:id="117" w:name="_Toc117"/>
      <w:r>
        <w:t>报告期内转融通证券出借业务发生重大关联交易事项的说明</w:t>
      </w:r>
      <w:bookmarkEnd w:id="117"/>
    </w:p>
    <w:p w14:paraId="5B2BE9E2">
      <w:pPr>
        <w:pStyle w:val="36"/>
      </w:pPr>
      <w:bookmarkStart w:id="118" w:name="_Toc118"/>
      <w:r>
        <w:t>与关联方通过约定申报方式进行的适用固定期限费率的证券出借业务的情况</w:t>
      </w:r>
      <w:bookmarkEnd w:id="118"/>
    </w:p>
    <w:p w14:paraId="4A7B28F9">
      <w:pPr>
        <w:pStyle w:val="18"/>
        <w:rPr>
          <w:rFonts w:hint="eastAsia"/>
        </w:rPr>
      </w:pPr>
      <w:r>
        <w:rPr>
          <w:rFonts w:hint="eastAsia"/>
        </w:rPr>
        <w:t>无。</w:t>
      </w:r>
    </w:p>
    <w:p w14:paraId="60DDA9CA">
      <w:pPr>
        <w:pStyle w:val="36"/>
      </w:pPr>
      <w:bookmarkStart w:id="119" w:name="_Toc119"/>
      <w:r>
        <w:t>与关联方通过约定申报方式进行的适用市场化期限费率的证券出借业务的情况</w:t>
      </w:r>
      <w:bookmarkEnd w:id="119"/>
    </w:p>
    <w:p w14:paraId="7CAA94D0">
      <w:pPr>
        <w:pStyle w:val="18"/>
        <w:rPr>
          <w:rFonts w:hint="eastAsia"/>
        </w:rPr>
      </w:pPr>
      <w:r>
        <w:rPr>
          <w:rFonts w:hint="eastAsia"/>
        </w:rPr>
        <w:t>无。</w:t>
      </w:r>
    </w:p>
    <w:p w14:paraId="165765E0">
      <w:pPr>
        <w:pStyle w:val="35"/>
      </w:pPr>
      <w:bookmarkStart w:id="120" w:name="_Toc120"/>
      <w:r>
        <w:t>各关联方投资本基金的情况</w:t>
      </w:r>
      <w:bookmarkEnd w:id="120"/>
    </w:p>
    <w:p w14:paraId="49F80795">
      <w:pPr>
        <w:pStyle w:val="36"/>
      </w:pPr>
      <w:bookmarkStart w:id="121" w:name="_Toc121"/>
      <w:r>
        <w:t>报告期内基金管理人运用固有资金投资本基金的情况</w:t>
      </w:r>
      <w:bookmarkEnd w:id="121"/>
    </w:p>
    <w:p w14:paraId="52C6BBB0">
      <w:pPr>
        <w:pStyle w:val="18"/>
        <w:rPr>
          <w:rFonts w:hint="eastAsia"/>
        </w:rPr>
      </w:pPr>
      <w:r>
        <w:rPr>
          <w:rFonts w:hint="eastAsia"/>
        </w:rPr>
        <w:t>无。</w:t>
      </w:r>
    </w:p>
    <w:p w14:paraId="7D9FEC29">
      <w:pPr>
        <w:pStyle w:val="36"/>
      </w:pPr>
      <w:bookmarkStart w:id="122" w:name="_Toc122"/>
      <w:r>
        <w:t>报告期末除基金管理人之外的其他关联方投资本基金的情况</w:t>
      </w:r>
      <w:bookmarkEnd w:id="122"/>
    </w:p>
    <w:p w14:paraId="1765BAF6">
      <w:pPr>
        <w:pStyle w:val="18"/>
        <w:rPr>
          <w:rFonts w:hint="eastAsia"/>
        </w:rPr>
      </w:pPr>
      <w:r>
        <w:rPr>
          <w:rFonts w:hint="eastAsia"/>
        </w:rPr>
        <w:t>无。</w:t>
      </w:r>
    </w:p>
    <w:p w14:paraId="5E6DA1F2">
      <w:pPr>
        <w:pStyle w:val="35"/>
      </w:pPr>
      <w:bookmarkStart w:id="123" w:name="_Toc123"/>
      <w:r>
        <w:t>由关联方保管的银行存款余额及当期产生的利息收入</w:t>
      </w:r>
      <w:bookmarkEnd w:id="123"/>
    </w:p>
    <w:p w14:paraId="3706A6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3A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8BD0E5">
            <w:pPr>
              <w:jc w:val="center"/>
            </w:pPr>
            <w:r>
              <w:rPr>
                <w:rFonts w:hint="eastAsia"/>
                <w:b/>
              </w:rPr>
              <w:t>关联方名称</w:t>
            </w:r>
          </w:p>
        </w:tc>
        <w:tc>
          <w:tcPr>
            <w:tcW w:w="1661" w:type="dxa"/>
            <w:gridSpan w:val="2"/>
            <w:shd w:val="clear" w:color="auto" w:fill="BFBFBF"/>
            <w:vAlign w:val="center"/>
          </w:tcPr>
          <w:p w14:paraId="669FC08B">
            <w:pPr>
              <w:jc w:val="center"/>
            </w:pPr>
            <w:r>
              <w:rPr>
                <w:rFonts w:hint="eastAsia"/>
                <w:b/>
              </w:rPr>
              <w:t>本期2025年1月1日至2025年12月31日</w:t>
            </w:r>
          </w:p>
        </w:tc>
        <w:tc>
          <w:tcPr>
            <w:tcW w:w="1661" w:type="dxa"/>
            <w:gridSpan w:val="2"/>
            <w:shd w:val="clear" w:color="auto" w:fill="BFBFBF"/>
            <w:vAlign w:val="center"/>
          </w:tcPr>
          <w:p w14:paraId="2862DE07">
            <w:pPr>
              <w:jc w:val="center"/>
            </w:pPr>
            <w:r>
              <w:rPr>
                <w:rFonts w:hint="eastAsia"/>
                <w:b/>
              </w:rPr>
              <w:t>上年度可比期间2024年1月1日至2024年12月31日</w:t>
            </w:r>
          </w:p>
        </w:tc>
      </w:tr>
      <w:tr w14:paraId="2AFD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CB32A9"/>
        </w:tc>
        <w:tc>
          <w:tcPr>
            <w:tcW w:w="1661" w:type="dxa"/>
            <w:shd w:val="clear" w:color="auto" w:fill="BFBFBF"/>
            <w:vAlign w:val="center"/>
          </w:tcPr>
          <w:p w14:paraId="6404B2A0">
            <w:pPr>
              <w:jc w:val="center"/>
            </w:pPr>
            <w:r>
              <w:rPr>
                <w:rFonts w:hint="eastAsia"/>
                <w:b/>
              </w:rPr>
              <w:t>期末余额</w:t>
            </w:r>
          </w:p>
        </w:tc>
        <w:tc>
          <w:tcPr>
            <w:tcW w:w="1661" w:type="dxa"/>
            <w:shd w:val="clear" w:color="auto" w:fill="BFBFBF"/>
            <w:vAlign w:val="center"/>
          </w:tcPr>
          <w:p w14:paraId="6EAD3D84">
            <w:pPr>
              <w:jc w:val="center"/>
            </w:pPr>
            <w:r>
              <w:rPr>
                <w:rFonts w:hint="eastAsia"/>
                <w:b/>
              </w:rPr>
              <w:t>当期利息收入</w:t>
            </w:r>
          </w:p>
        </w:tc>
        <w:tc>
          <w:tcPr>
            <w:tcW w:w="1661" w:type="dxa"/>
            <w:shd w:val="clear" w:color="auto" w:fill="BFBFBF"/>
            <w:vAlign w:val="center"/>
          </w:tcPr>
          <w:p w14:paraId="0836242B">
            <w:pPr>
              <w:jc w:val="center"/>
            </w:pPr>
            <w:r>
              <w:rPr>
                <w:rFonts w:hint="eastAsia"/>
                <w:b/>
              </w:rPr>
              <w:t>期末余额</w:t>
            </w:r>
          </w:p>
        </w:tc>
        <w:tc>
          <w:tcPr>
            <w:tcW w:w="1661" w:type="dxa"/>
            <w:shd w:val="clear" w:color="auto" w:fill="BFBFBF"/>
            <w:vAlign w:val="center"/>
          </w:tcPr>
          <w:p w14:paraId="0C29B733">
            <w:pPr>
              <w:jc w:val="center"/>
            </w:pPr>
            <w:r>
              <w:rPr>
                <w:rFonts w:hint="eastAsia"/>
                <w:b/>
              </w:rPr>
              <w:t>当期利息收入</w:t>
            </w:r>
          </w:p>
        </w:tc>
      </w:tr>
      <w:tr w14:paraId="35C7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98E97">
            <w:r>
              <w:rPr>
                <w:rFonts w:hint="eastAsia"/>
              </w:rPr>
              <w:t>中国银行</w:t>
            </w:r>
          </w:p>
        </w:tc>
        <w:tc>
          <w:tcPr>
            <w:tcW w:w="1661" w:type="dxa"/>
            <w:vAlign w:val="center"/>
          </w:tcPr>
          <w:p w14:paraId="330FC197">
            <w:pPr>
              <w:jc w:val="right"/>
            </w:pPr>
            <w:r>
              <w:rPr>
                <w:rFonts w:hint="eastAsia"/>
              </w:rPr>
              <w:t>3,204,621.90</w:t>
            </w:r>
          </w:p>
        </w:tc>
        <w:tc>
          <w:tcPr>
            <w:tcW w:w="1661" w:type="dxa"/>
            <w:vAlign w:val="center"/>
          </w:tcPr>
          <w:p w14:paraId="66632197">
            <w:pPr>
              <w:jc w:val="right"/>
            </w:pPr>
            <w:r>
              <w:rPr>
                <w:rFonts w:hint="eastAsia"/>
              </w:rPr>
              <w:t>4,530.43</w:t>
            </w:r>
          </w:p>
        </w:tc>
        <w:tc>
          <w:tcPr>
            <w:tcW w:w="1661" w:type="dxa"/>
            <w:vAlign w:val="center"/>
          </w:tcPr>
          <w:p w14:paraId="6F2228DF">
            <w:pPr>
              <w:jc w:val="right"/>
            </w:pPr>
            <w:r>
              <w:rPr>
                <w:rFonts w:hint="eastAsia"/>
              </w:rPr>
              <w:t>2,079,572.92</w:t>
            </w:r>
          </w:p>
        </w:tc>
        <w:tc>
          <w:tcPr>
            <w:tcW w:w="1661" w:type="dxa"/>
            <w:vAlign w:val="center"/>
          </w:tcPr>
          <w:p w14:paraId="467B635E">
            <w:pPr>
              <w:jc w:val="right"/>
            </w:pPr>
            <w:r>
              <w:rPr>
                <w:rFonts w:hint="eastAsia"/>
              </w:rPr>
              <w:t>6,429.48</w:t>
            </w:r>
          </w:p>
        </w:tc>
      </w:tr>
    </w:tbl>
    <w:p w14:paraId="1F7207A0">
      <w:pPr>
        <w:pStyle w:val="47"/>
        <w:rPr>
          <w:rFonts w:hint="eastAsia"/>
        </w:rPr>
      </w:pPr>
      <w:r>
        <w:rPr>
          <w:rFonts w:hint="eastAsia"/>
        </w:rPr>
        <w:t>注：本基金的银行存款由基金托管人保管，按银行约定利率计息。</w:t>
      </w:r>
    </w:p>
    <w:p w14:paraId="2AD65636">
      <w:pPr>
        <w:pStyle w:val="35"/>
      </w:pPr>
      <w:bookmarkStart w:id="124" w:name="_Toc124"/>
      <w:r>
        <w:t>本基金在承销期内参与关联方承销证券的情况</w:t>
      </w:r>
      <w:bookmarkEnd w:id="124"/>
    </w:p>
    <w:p w14:paraId="5B394A72">
      <w:pPr>
        <w:pStyle w:val="18"/>
        <w:rPr>
          <w:rFonts w:hint="eastAsia"/>
        </w:rPr>
      </w:pPr>
      <w:r>
        <w:rPr>
          <w:rFonts w:hint="eastAsia"/>
        </w:rPr>
        <w:t>无。</w:t>
      </w:r>
    </w:p>
    <w:p w14:paraId="2C755F44">
      <w:pPr>
        <w:pStyle w:val="35"/>
      </w:pPr>
      <w:bookmarkStart w:id="125" w:name="_Toc125"/>
      <w:r>
        <w:t>其他关联交易事项的说明</w:t>
      </w:r>
      <w:bookmarkEnd w:id="125"/>
    </w:p>
    <w:p w14:paraId="61BF4012">
      <w:pPr>
        <w:pStyle w:val="18"/>
        <w:rPr>
          <w:rFonts w:hint="eastAsia"/>
        </w:rPr>
      </w:pPr>
      <w:r>
        <w:rPr>
          <w:rFonts w:hint="eastAsia"/>
        </w:rPr>
        <w:t>无。</w:t>
      </w:r>
    </w:p>
    <w:p w14:paraId="6F905A58">
      <w:pPr>
        <w:pStyle w:val="28"/>
      </w:pPr>
      <w:bookmarkStart w:id="126" w:name="_Toc126"/>
      <w:r>
        <w:t>利润分配情况——固定净值型货币市场基金之外的基金</w:t>
      </w:r>
      <w:bookmarkEnd w:id="126"/>
    </w:p>
    <w:p w14:paraId="13FEABAD">
      <w:pPr>
        <w:pStyle w:val="47"/>
        <w:rPr>
          <w:rFonts w:hint="eastAsia"/>
        </w:rPr>
      </w:pPr>
      <w:r>
        <w:rPr>
          <w:rFonts w:hint="eastAsia"/>
        </w:rPr>
        <w:t>注：本期无。本基金报告期后分红情况（如有）详见本报告“资产负债表日后事项”部分内容。</w:t>
      </w:r>
    </w:p>
    <w:p w14:paraId="42750726">
      <w:pPr>
        <w:pStyle w:val="28"/>
      </w:pPr>
      <w:bookmarkStart w:id="127" w:name="_Toc127"/>
      <w:r>
        <w:t>期末（2025年12月31日）本基金持有的流通受限证券</w:t>
      </w:r>
      <w:bookmarkEnd w:id="127"/>
    </w:p>
    <w:p w14:paraId="5C64F228">
      <w:pPr>
        <w:pStyle w:val="35"/>
      </w:pPr>
      <w:bookmarkStart w:id="128" w:name="_Toc128"/>
      <w:r>
        <w:t>因认购新发/增发证券而于期末持有的流通受限证券</w:t>
      </w:r>
      <w:bookmarkEnd w:id="128"/>
    </w:p>
    <w:p w14:paraId="5E8652DA">
      <w:pPr>
        <w:pStyle w:val="18"/>
        <w:rPr>
          <w:rFonts w:hint="eastAsia"/>
        </w:rPr>
      </w:pPr>
      <w:r>
        <w:rPr>
          <w:rFonts w:hint="eastAsia"/>
        </w:rPr>
        <w:t>无。</w:t>
      </w:r>
    </w:p>
    <w:p w14:paraId="2480A726">
      <w:pPr>
        <w:pStyle w:val="35"/>
      </w:pPr>
      <w:bookmarkStart w:id="129" w:name="_Toc129"/>
      <w:r>
        <w:t>期末持有的暂时停牌等流通受限股票</w:t>
      </w:r>
      <w:bookmarkEnd w:id="129"/>
    </w:p>
    <w:p w14:paraId="22BAFC47">
      <w:pPr>
        <w:pStyle w:val="18"/>
        <w:rPr>
          <w:rFonts w:hint="eastAsia"/>
        </w:rPr>
      </w:pPr>
      <w:r>
        <w:rPr>
          <w:rFonts w:hint="eastAsia"/>
        </w:rPr>
        <w:t>无。</w:t>
      </w:r>
    </w:p>
    <w:p w14:paraId="0D931804">
      <w:pPr>
        <w:pStyle w:val="35"/>
      </w:pPr>
      <w:bookmarkStart w:id="130" w:name="_Toc130"/>
      <w:r>
        <w:t>期末债券正回购交易中作为抵押的债券</w:t>
      </w:r>
      <w:bookmarkEnd w:id="130"/>
    </w:p>
    <w:p w14:paraId="339EBBFC">
      <w:pPr>
        <w:pStyle w:val="36"/>
      </w:pPr>
      <w:bookmarkStart w:id="131" w:name="_Toc131"/>
      <w:r>
        <w:t>银行间市场债券正回购</w:t>
      </w:r>
      <w:bookmarkEnd w:id="131"/>
    </w:p>
    <w:p w14:paraId="07332DD6">
      <w:pPr>
        <w:pStyle w:val="18"/>
        <w:rPr>
          <w:rFonts w:hint="eastAsia"/>
        </w:rPr>
      </w:pPr>
      <w:r>
        <w:rPr>
          <w:rFonts w:hint="eastAsia"/>
        </w:rPr>
        <w:t>无。</w:t>
      </w:r>
    </w:p>
    <w:p w14:paraId="75D02E07">
      <w:pPr>
        <w:pStyle w:val="36"/>
      </w:pPr>
      <w:bookmarkStart w:id="132" w:name="_Toc132"/>
      <w:r>
        <w:t>交易所市场债券正回购</w:t>
      </w:r>
      <w:bookmarkEnd w:id="132"/>
    </w:p>
    <w:p w14:paraId="3D6C0C7F">
      <w:pPr>
        <w:pStyle w:val="18"/>
        <w:rPr>
          <w:rFonts w:hint="eastAsia"/>
        </w:rPr>
      </w:pPr>
      <w:r>
        <w:rPr>
          <w:rFonts w:hint="eastAsia"/>
        </w:rPr>
        <w:t>无。</w:t>
      </w:r>
    </w:p>
    <w:p w14:paraId="7E208FC7">
      <w:pPr>
        <w:pStyle w:val="35"/>
      </w:pPr>
      <w:bookmarkStart w:id="133" w:name="_Toc133"/>
      <w:r>
        <w:t>期末参与转融通证券出借业务的证券</w:t>
      </w:r>
      <w:bookmarkEnd w:id="133"/>
    </w:p>
    <w:p w14:paraId="5ED29DF8">
      <w:pPr>
        <w:pStyle w:val="18"/>
        <w:rPr>
          <w:rFonts w:hint="eastAsia"/>
        </w:rPr>
      </w:pPr>
      <w:r>
        <w:rPr>
          <w:rFonts w:hint="eastAsia"/>
        </w:rPr>
        <w:t>无。</w:t>
      </w:r>
    </w:p>
    <w:p w14:paraId="6777D3AC">
      <w:pPr>
        <w:pStyle w:val="28"/>
      </w:pPr>
      <w:bookmarkStart w:id="134" w:name="_Toc134"/>
      <w:r>
        <w:t>金融工具风险及管理</w:t>
      </w:r>
      <w:bookmarkEnd w:id="134"/>
    </w:p>
    <w:p w14:paraId="200277C2">
      <w:pPr>
        <w:pStyle w:val="35"/>
      </w:pPr>
      <w:bookmarkStart w:id="135" w:name="_Toc135"/>
      <w:r>
        <w:t>风险管理政策和组织架构</w:t>
      </w:r>
      <w:bookmarkEnd w:id="135"/>
    </w:p>
    <w:p w14:paraId="359ACC4D">
      <w:pPr>
        <w:pStyle w:val="18"/>
        <w:rPr>
          <w:rFonts w:hint="eastAsia"/>
        </w:rPr>
      </w:pPr>
      <w:r>
        <w:rPr>
          <w:rFonts w:hint="eastAsia"/>
        </w:rPr>
        <w:t>本基金为债券投资为主的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62C00A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610C97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10FABF5">
      <w:pPr>
        <w:pStyle w:val="35"/>
      </w:pPr>
      <w:bookmarkStart w:id="136" w:name="_Toc136"/>
      <w:r>
        <w:t>信用风险</w:t>
      </w:r>
      <w:bookmarkEnd w:id="136"/>
    </w:p>
    <w:p w14:paraId="48C11AA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4E926E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14F98F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B1FD726">
      <w:pPr>
        <w:pStyle w:val="18"/>
        <w:rPr>
          <w:rFonts w:hint="eastAsia"/>
        </w:rPr>
      </w:pPr>
      <w:r>
        <w:rPr>
          <w:rFonts w:hint="eastAsia"/>
        </w:rPr>
        <w:t>于本期末，本基金持有的除国债、央行票据和政策性金融债以外的债券占基金净资产的比例为64.85%(上期末：74.33%)。</w:t>
      </w:r>
    </w:p>
    <w:p w14:paraId="0E0DBCEC">
      <w:pPr>
        <w:pStyle w:val="35"/>
      </w:pPr>
      <w:bookmarkStart w:id="137" w:name="_Toc137"/>
      <w:r>
        <w:t>流动性风险</w:t>
      </w:r>
      <w:bookmarkEnd w:id="137"/>
    </w:p>
    <w:p w14:paraId="1866A5D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1385FF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E494DB1">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116DC92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DB026B5">
      <w:pPr>
        <w:pStyle w:val="36"/>
      </w:pPr>
      <w:bookmarkStart w:id="138" w:name="_Toc138"/>
      <w:r>
        <w:t>报告期内本基金组合资产的流动性风险分析</w:t>
      </w:r>
      <w:bookmarkEnd w:id="138"/>
    </w:p>
    <w:p w14:paraId="54C6BB8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85ED0E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205A43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BA8DCA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FBF3ED1">
      <w:pPr>
        <w:pStyle w:val="35"/>
      </w:pPr>
      <w:bookmarkStart w:id="139" w:name="_Toc139"/>
      <w:r>
        <w:t>市场风险</w:t>
      </w:r>
      <w:bookmarkEnd w:id="139"/>
    </w:p>
    <w:p w14:paraId="462B312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0D3B175">
      <w:pPr>
        <w:pStyle w:val="36"/>
      </w:pPr>
      <w:bookmarkStart w:id="140" w:name="_Toc140"/>
      <w:r>
        <w:t>利率风险</w:t>
      </w:r>
      <w:bookmarkEnd w:id="140"/>
    </w:p>
    <w:p w14:paraId="2CC3DAE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CF3D17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679FD31">
      <w:pPr>
        <w:pStyle w:val="37"/>
      </w:pPr>
      <w:bookmarkStart w:id="141" w:name="_Toc141"/>
      <w:r>
        <w:t>利率风险敞口</w:t>
      </w:r>
      <w:bookmarkEnd w:id="141"/>
    </w:p>
    <w:p w14:paraId="32AEEC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A4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26DE7">
            <w:r>
              <w:rPr>
                <w:rFonts w:hint="eastAsia"/>
              </w:rPr>
              <w:t>本期末2025年12月31日</w:t>
            </w:r>
          </w:p>
        </w:tc>
        <w:tc>
          <w:tcPr>
            <w:tcW w:w="1384" w:type="dxa"/>
            <w:vAlign w:val="center"/>
          </w:tcPr>
          <w:p w14:paraId="19EBB461">
            <w:r>
              <w:rPr>
                <w:rFonts w:hint="eastAsia"/>
              </w:rPr>
              <w:t>1年以内</w:t>
            </w:r>
          </w:p>
        </w:tc>
        <w:tc>
          <w:tcPr>
            <w:tcW w:w="1384" w:type="dxa"/>
            <w:vAlign w:val="center"/>
          </w:tcPr>
          <w:p w14:paraId="14BCC64C">
            <w:r>
              <w:rPr>
                <w:rFonts w:hint="eastAsia"/>
              </w:rPr>
              <w:t>1-5年</w:t>
            </w:r>
          </w:p>
        </w:tc>
        <w:tc>
          <w:tcPr>
            <w:tcW w:w="1384" w:type="dxa"/>
            <w:vAlign w:val="center"/>
          </w:tcPr>
          <w:p w14:paraId="3209AC70">
            <w:r>
              <w:rPr>
                <w:rFonts w:hint="eastAsia"/>
              </w:rPr>
              <w:t>5年以上</w:t>
            </w:r>
          </w:p>
        </w:tc>
        <w:tc>
          <w:tcPr>
            <w:tcW w:w="1384" w:type="dxa"/>
            <w:vAlign w:val="center"/>
          </w:tcPr>
          <w:p w14:paraId="26C5910D">
            <w:r>
              <w:rPr>
                <w:rFonts w:hint="eastAsia"/>
              </w:rPr>
              <w:t>不计息</w:t>
            </w:r>
          </w:p>
        </w:tc>
        <w:tc>
          <w:tcPr>
            <w:tcW w:w="1384" w:type="dxa"/>
            <w:vAlign w:val="center"/>
          </w:tcPr>
          <w:p w14:paraId="210BA7EE">
            <w:r>
              <w:rPr>
                <w:rFonts w:hint="eastAsia"/>
              </w:rPr>
              <w:t>合计</w:t>
            </w:r>
          </w:p>
        </w:tc>
      </w:tr>
      <w:tr w14:paraId="68FB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DC97F">
            <w:r>
              <w:rPr>
                <w:rFonts w:hint="eastAsia"/>
              </w:rPr>
              <w:t>资产</w:t>
            </w:r>
          </w:p>
        </w:tc>
        <w:tc>
          <w:tcPr>
            <w:tcW w:w="1384" w:type="dxa"/>
            <w:vAlign w:val="center"/>
          </w:tcPr>
          <w:p w14:paraId="274D34F6"/>
        </w:tc>
        <w:tc>
          <w:tcPr>
            <w:tcW w:w="1384" w:type="dxa"/>
            <w:vAlign w:val="center"/>
          </w:tcPr>
          <w:p w14:paraId="0BEEE3E9"/>
        </w:tc>
        <w:tc>
          <w:tcPr>
            <w:tcW w:w="1384" w:type="dxa"/>
            <w:vAlign w:val="center"/>
          </w:tcPr>
          <w:p w14:paraId="1861DE3C"/>
        </w:tc>
        <w:tc>
          <w:tcPr>
            <w:tcW w:w="1384" w:type="dxa"/>
            <w:vAlign w:val="center"/>
          </w:tcPr>
          <w:p w14:paraId="6D13B5DE"/>
        </w:tc>
        <w:tc>
          <w:tcPr>
            <w:tcW w:w="1384" w:type="dxa"/>
            <w:vAlign w:val="center"/>
          </w:tcPr>
          <w:p w14:paraId="510F3ABE"/>
        </w:tc>
      </w:tr>
      <w:tr w14:paraId="24BA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B4158">
            <w:r>
              <w:rPr>
                <w:rFonts w:hint="eastAsia"/>
              </w:rPr>
              <w:t>货币资金</w:t>
            </w:r>
          </w:p>
        </w:tc>
        <w:tc>
          <w:tcPr>
            <w:tcW w:w="1384" w:type="dxa"/>
            <w:vAlign w:val="center"/>
          </w:tcPr>
          <w:p w14:paraId="14085386">
            <w:pPr>
              <w:jc w:val="right"/>
            </w:pPr>
            <w:r>
              <w:rPr>
                <w:rFonts w:hint="eastAsia"/>
              </w:rPr>
              <w:t>3,204,621.90</w:t>
            </w:r>
          </w:p>
        </w:tc>
        <w:tc>
          <w:tcPr>
            <w:tcW w:w="1384" w:type="dxa"/>
            <w:vAlign w:val="center"/>
          </w:tcPr>
          <w:p w14:paraId="4A3405E1">
            <w:pPr>
              <w:jc w:val="right"/>
            </w:pPr>
            <w:r>
              <w:rPr>
                <w:rFonts w:hint="eastAsia"/>
              </w:rPr>
              <w:t>-</w:t>
            </w:r>
          </w:p>
        </w:tc>
        <w:tc>
          <w:tcPr>
            <w:tcW w:w="1384" w:type="dxa"/>
            <w:vAlign w:val="center"/>
          </w:tcPr>
          <w:p w14:paraId="3E73BC73">
            <w:pPr>
              <w:jc w:val="right"/>
            </w:pPr>
            <w:r>
              <w:rPr>
                <w:rFonts w:hint="eastAsia"/>
              </w:rPr>
              <w:t>-</w:t>
            </w:r>
          </w:p>
        </w:tc>
        <w:tc>
          <w:tcPr>
            <w:tcW w:w="1384" w:type="dxa"/>
            <w:vAlign w:val="center"/>
          </w:tcPr>
          <w:p w14:paraId="0AEE09D8">
            <w:pPr>
              <w:jc w:val="right"/>
            </w:pPr>
            <w:r>
              <w:rPr>
                <w:rFonts w:hint="eastAsia"/>
              </w:rPr>
              <w:t>-</w:t>
            </w:r>
          </w:p>
        </w:tc>
        <w:tc>
          <w:tcPr>
            <w:tcW w:w="1384" w:type="dxa"/>
            <w:vAlign w:val="center"/>
          </w:tcPr>
          <w:p w14:paraId="446CE4EE">
            <w:pPr>
              <w:jc w:val="right"/>
            </w:pPr>
            <w:r>
              <w:rPr>
                <w:rFonts w:hint="eastAsia"/>
              </w:rPr>
              <w:t>3,204,621.90</w:t>
            </w:r>
          </w:p>
        </w:tc>
      </w:tr>
      <w:tr w14:paraId="2EA7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A8E23">
            <w:r>
              <w:rPr>
                <w:rFonts w:hint="eastAsia"/>
              </w:rPr>
              <w:t>结算备付金</w:t>
            </w:r>
          </w:p>
        </w:tc>
        <w:tc>
          <w:tcPr>
            <w:tcW w:w="1384" w:type="dxa"/>
            <w:vAlign w:val="center"/>
          </w:tcPr>
          <w:p w14:paraId="7434ECBC">
            <w:pPr>
              <w:jc w:val="right"/>
            </w:pPr>
            <w:r>
              <w:rPr>
                <w:rFonts w:hint="eastAsia"/>
              </w:rPr>
              <w:t>1,206,128.92</w:t>
            </w:r>
          </w:p>
        </w:tc>
        <w:tc>
          <w:tcPr>
            <w:tcW w:w="1384" w:type="dxa"/>
            <w:vAlign w:val="center"/>
          </w:tcPr>
          <w:p w14:paraId="3B27F72A">
            <w:pPr>
              <w:jc w:val="right"/>
            </w:pPr>
            <w:r>
              <w:rPr>
                <w:rFonts w:hint="eastAsia"/>
              </w:rPr>
              <w:t>-</w:t>
            </w:r>
          </w:p>
        </w:tc>
        <w:tc>
          <w:tcPr>
            <w:tcW w:w="1384" w:type="dxa"/>
            <w:vAlign w:val="center"/>
          </w:tcPr>
          <w:p w14:paraId="7429C4A8">
            <w:pPr>
              <w:jc w:val="right"/>
            </w:pPr>
            <w:r>
              <w:rPr>
                <w:rFonts w:hint="eastAsia"/>
              </w:rPr>
              <w:t>-</w:t>
            </w:r>
          </w:p>
        </w:tc>
        <w:tc>
          <w:tcPr>
            <w:tcW w:w="1384" w:type="dxa"/>
            <w:vAlign w:val="center"/>
          </w:tcPr>
          <w:p w14:paraId="4881EAAC">
            <w:pPr>
              <w:jc w:val="right"/>
            </w:pPr>
            <w:r>
              <w:rPr>
                <w:rFonts w:hint="eastAsia"/>
              </w:rPr>
              <w:t>-</w:t>
            </w:r>
          </w:p>
        </w:tc>
        <w:tc>
          <w:tcPr>
            <w:tcW w:w="1384" w:type="dxa"/>
            <w:vAlign w:val="center"/>
          </w:tcPr>
          <w:p w14:paraId="51663779">
            <w:pPr>
              <w:jc w:val="right"/>
            </w:pPr>
            <w:r>
              <w:rPr>
                <w:rFonts w:hint="eastAsia"/>
              </w:rPr>
              <w:t>1,206,128.92</w:t>
            </w:r>
          </w:p>
        </w:tc>
      </w:tr>
      <w:tr w14:paraId="4A6B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3A9ED">
            <w:r>
              <w:rPr>
                <w:rFonts w:hint="eastAsia"/>
              </w:rPr>
              <w:t>存出保证金</w:t>
            </w:r>
          </w:p>
        </w:tc>
        <w:tc>
          <w:tcPr>
            <w:tcW w:w="1384" w:type="dxa"/>
            <w:vAlign w:val="center"/>
          </w:tcPr>
          <w:p w14:paraId="78617E25">
            <w:pPr>
              <w:jc w:val="right"/>
            </w:pPr>
            <w:r>
              <w:rPr>
                <w:rFonts w:hint="eastAsia"/>
              </w:rPr>
              <w:t>6,937.57</w:t>
            </w:r>
          </w:p>
        </w:tc>
        <w:tc>
          <w:tcPr>
            <w:tcW w:w="1384" w:type="dxa"/>
            <w:vAlign w:val="center"/>
          </w:tcPr>
          <w:p w14:paraId="1C1B45BA">
            <w:pPr>
              <w:jc w:val="right"/>
            </w:pPr>
            <w:r>
              <w:rPr>
                <w:rFonts w:hint="eastAsia"/>
              </w:rPr>
              <w:t>-</w:t>
            </w:r>
          </w:p>
        </w:tc>
        <w:tc>
          <w:tcPr>
            <w:tcW w:w="1384" w:type="dxa"/>
            <w:vAlign w:val="center"/>
          </w:tcPr>
          <w:p w14:paraId="1AEEDFE7">
            <w:pPr>
              <w:jc w:val="right"/>
            </w:pPr>
            <w:r>
              <w:rPr>
                <w:rFonts w:hint="eastAsia"/>
              </w:rPr>
              <w:t>-</w:t>
            </w:r>
          </w:p>
        </w:tc>
        <w:tc>
          <w:tcPr>
            <w:tcW w:w="1384" w:type="dxa"/>
            <w:vAlign w:val="center"/>
          </w:tcPr>
          <w:p w14:paraId="647D7F5D">
            <w:pPr>
              <w:jc w:val="right"/>
            </w:pPr>
            <w:r>
              <w:rPr>
                <w:rFonts w:hint="eastAsia"/>
              </w:rPr>
              <w:t>-</w:t>
            </w:r>
          </w:p>
        </w:tc>
        <w:tc>
          <w:tcPr>
            <w:tcW w:w="1384" w:type="dxa"/>
            <w:vAlign w:val="center"/>
          </w:tcPr>
          <w:p w14:paraId="63EA3BCA">
            <w:pPr>
              <w:jc w:val="right"/>
            </w:pPr>
            <w:r>
              <w:rPr>
                <w:rFonts w:hint="eastAsia"/>
              </w:rPr>
              <w:t>6,937.57</w:t>
            </w:r>
          </w:p>
        </w:tc>
      </w:tr>
      <w:tr w14:paraId="434C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02305">
            <w:r>
              <w:rPr>
                <w:rFonts w:hint="eastAsia"/>
              </w:rPr>
              <w:t>交易性金融资产</w:t>
            </w:r>
          </w:p>
        </w:tc>
        <w:tc>
          <w:tcPr>
            <w:tcW w:w="1384" w:type="dxa"/>
            <w:vAlign w:val="center"/>
          </w:tcPr>
          <w:p w14:paraId="2C351FF2">
            <w:pPr>
              <w:jc w:val="right"/>
            </w:pPr>
            <w:r>
              <w:rPr>
                <w:rFonts w:hint="eastAsia"/>
              </w:rPr>
              <w:t>7,041,176.13</w:t>
            </w:r>
          </w:p>
        </w:tc>
        <w:tc>
          <w:tcPr>
            <w:tcW w:w="1384" w:type="dxa"/>
            <w:vAlign w:val="center"/>
          </w:tcPr>
          <w:p w14:paraId="6CD98E3F">
            <w:pPr>
              <w:jc w:val="right"/>
            </w:pPr>
            <w:r>
              <w:rPr>
                <w:rFonts w:hint="eastAsia"/>
              </w:rPr>
              <w:t>44,698,580.79</w:t>
            </w:r>
          </w:p>
        </w:tc>
        <w:tc>
          <w:tcPr>
            <w:tcW w:w="1384" w:type="dxa"/>
            <w:vAlign w:val="center"/>
          </w:tcPr>
          <w:p w14:paraId="49F6E0A2">
            <w:pPr>
              <w:jc w:val="right"/>
            </w:pPr>
            <w:r>
              <w:rPr>
                <w:rFonts w:hint="eastAsia"/>
              </w:rPr>
              <w:t>916,171.15</w:t>
            </w:r>
          </w:p>
        </w:tc>
        <w:tc>
          <w:tcPr>
            <w:tcW w:w="1384" w:type="dxa"/>
            <w:vAlign w:val="center"/>
          </w:tcPr>
          <w:p w14:paraId="49E53D9B">
            <w:pPr>
              <w:jc w:val="right"/>
            </w:pPr>
            <w:r>
              <w:rPr>
                <w:rFonts w:hint="eastAsia"/>
              </w:rPr>
              <w:t>19,166,871.96</w:t>
            </w:r>
          </w:p>
        </w:tc>
        <w:tc>
          <w:tcPr>
            <w:tcW w:w="1384" w:type="dxa"/>
            <w:vAlign w:val="center"/>
          </w:tcPr>
          <w:p w14:paraId="06D23E8C">
            <w:pPr>
              <w:jc w:val="right"/>
            </w:pPr>
            <w:r>
              <w:rPr>
                <w:rFonts w:hint="eastAsia"/>
              </w:rPr>
              <w:t>71,822,800.03</w:t>
            </w:r>
          </w:p>
        </w:tc>
      </w:tr>
      <w:tr w14:paraId="0210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FAE4E">
            <w:r>
              <w:rPr>
                <w:rFonts w:hint="eastAsia"/>
              </w:rPr>
              <w:t>衍生金融资产</w:t>
            </w:r>
          </w:p>
        </w:tc>
        <w:tc>
          <w:tcPr>
            <w:tcW w:w="1384" w:type="dxa"/>
            <w:vAlign w:val="center"/>
          </w:tcPr>
          <w:p w14:paraId="4CED69FC">
            <w:pPr>
              <w:jc w:val="right"/>
            </w:pPr>
            <w:r>
              <w:rPr>
                <w:rFonts w:hint="eastAsia"/>
              </w:rPr>
              <w:t>-</w:t>
            </w:r>
          </w:p>
        </w:tc>
        <w:tc>
          <w:tcPr>
            <w:tcW w:w="1384" w:type="dxa"/>
            <w:vAlign w:val="center"/>
          </w:tcPr>
          <w:p w14:paraId="591C43F8">
            <w:pPr>
              <w:jc w:val="right"/>
            </w:pPr>
            <w:r>
              <w:rPr>
                <w:rFonts w:hint="eastAsia"/>
              </w:rPr>
              <w:t>-</w:t>
            </w:r>
          </w:p>
        </w:tc>
        <w:tc>
          <w:tcPr>
            <w:tcW w:w="1384" w:type="dxa"/>
            <w:vAlign w:val="center"/>
          </w:tcPr>
          <w:p w14:paraId="60F21836">
            <w:pPr>
              <w:jc w:val="right"/>
            </w:pPr>
            <w:r>
              <w:rPr>
                <w:rFonts w:hint="eastAsia"/>
              </w:rPr>
              <w:t>-</w:t>
            </w:r>
          </w:p>
        </w:tc>
        <w:tc>
          <w:tcPr>
            <w:tcW w:w="1384" w:type="dxa"/>
            <w:vAlign w:val="center"/>
          </w:tcPr>
          <w:p w14:paraId="5BDDF191">
            <w:pPr>
              <w:jc w:val="right"/>
            </w:pPr>
            <w:r>
              <w:rPr>
                <w:rFonts w:hint="eastAsia"/>
              </w:rPr>
              <w:t>-</w:t>
            </w:r>
          </w:p>
        </w:tc>
        <w:tc>
          <w:tcPr>
            <w:tcW w:w="1384" w:type="dxa"/>
            <w:vAlign w:val="center"/>
          </w:tcPr>
          <w:p w14:paraId="26AED323">
            <w:pPr>
              <w:jc w:val="right"/>
            </w:pPr>
            <w:r>
              <w:rPr>
                <w:rFonts w:hint="eastAsia"/>
              </w:rPr>
              <w:t>-</w:t>
            </w:r>
          </w:p>
        </w:tc>
      </w:tr>
      <w:tr w14:paraId="07162059">
        <w:tblPrEx>
          <w:tblCellMar>
            <w:top w:w="0" w:type="dxa"/>
            <w:left w:w="108" w:type="dxa"/>
            <w:bottom w:w="0" w:type="dxa"/>
            <w:right w:w="108" w:type="dxa"/>
          </w:tblCellMar>
        </w:tblPrEx>
        <w:trPr>
          <w:jc w:val="center"/>
        </w:trPr>
        <w:tc>
          <w:tcPr>
            <w:tcW w:w="1384" w:type="dxa"/>
            <w:vAlign w:val="center"/>
          </w:tcPr>
          <w:p w14:paraId="613543AE">
            <w:r>
              <w:rPr>
                <w:rFonts w:hint="eastAsia"/>
              </w:rPr>
              <w:t>买入返售金融资产</w:t>
            </w:r>
          </w:p>
        </w:tc>
        <w:tc>
          <w:tcPr>
            <w:tcW w:w="1384" w:type="dxa"/>
            <w:vAlign w:val="center"/>
          </w:tcPr>
          <w:p w14:paraId="61801FB8">
            <w:pPr>
              <w:jc w:val="right"/>
            </w:pPr>
            <w:r>
              <w:rPr>
                <w:rFonts w:hint="eastAsia"/>
              </w:rPr>
              <w:t>-</w:t>
            </w:r>
          </w:p>
        </w:tc>
        <w:tc>
          <w:tcPr>
            <w:tcW w:w="1384" w:type="dxa"/>
            <w:vAlign w:val="center"/>
          </w:tcPr>
          <w:p w14:paraId="5CD4E580">
            <w:pPr>
              <w:jc w:val="right"/>
            </w:pPr>
            <w:r>
              <w:rPr>
                <w:rFonts w:hint="eastAsia"/>
              </w:rPr>
              <w:t>-</w:t>
            </w:r>
          </w:p>
        </w:tc>
        <w:tc>
          <w:tcPr>
            <w:tcW w:w="1384" w:type="dxa"/>
            <w:vAlign w:val="center"/>
          </w:tcPr>
          <w:p w14:paraId="5D146370">
            <w:pPr>
              <w:jc w:val="right"/>
            </w:pPr>
            <w:r>
              <w:rPr>
                <w:rFonts w:hint="eastAsia"/>
              </w:rPr>
              <w:t>-</w:t>
            </w:r>
          </w:p>
        </w:tc>
        <w:tc>
          <w:tcPr>
            <w:tcW w:w="1384" w:type="dxa"/>
            <w:vAlign w:val="center"/>
          </w:tcPr>
          <w:p w14:paraId="5C382C5F">
            <w:pPr>
              <w:jc w:val="right"/>
            </w:pPr>
            <w:r>
              <w:rPr>
                <w:rFonts w:hint="eastAsia"/>
              </w:rPr>
              <w:t>-</w:t>
            </w:r>
          </w:p>
        </w:tc>
        <w:tc>
          <w:tcPr>
            <w:tcW w:w="1384" w:type="dxa"/>
            <w:vAlign w:val="center"/>
          </w:tcPr>
          <w:p w14:paraId="78769C0B">
            <w:pPr>
              <w:jc w:val="right"/>
            </w:pPr>
            <w:r>
              <w:rPr>
                <w:rFonts w:hint="eastAsia"/>
              </w:rPr>
              <w:t>-</w:t>
            </w:r>
          </w:p>
        </w:tc>
      </w:tr>
      <w:tr w14:paraId="2B80F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66708">
            <w:r>
              <w:rPr>
                <w:rFonts w:hint="eastAsia"/>
              </w:rPr>
              <w:t>债权投资</w:t>
            </w:r>
          </w:p>
        </w:tc>
        <w:tc>
          <w:tcPr>
            <w:tcW w:w="1384" w:type="dxa"/>
            <w:vAlign w:val="center"/>
          </w:tcPr>
          <w:p w14:paraId="5E50D0B4">
            <w:pPr>
              <w:jc w:val="right"/>
            </w:pPr>
            <w:r>
              <w:rPr>
                <w:rFonts w:hint="eastAsia"/>
              </w:rPr>
              <w:t>-</w:t>
            </w:r>
          </w:p>
        </w:tc>
        <w:tc>
          <w:tcPr>
            <w:tcW w:w="1384" w:type="dxa"/>
            <w:vAlign w:val="center"/>
          </w:tcPr>
          <w:p w14:paraId="1E9EF98C">
            <w:pPr>
              <w:jc w:val="right"/>
            </w:pPr>
            <w:r>
              <w:rPr>
                <w:rFonts w:hint="eastAsia"/>
              </w:rPr>
              <w:t>-</w:t>
            </w:r>
          </w:p>
        </w:tc>
        <w:tc>
          <w:tcPr>
            <w:tcW w:w="1384" w:type="dxa"/>
            <w:vAlign w:val="center"/>
          </w:tcPr>
          <w:p w14:paraId="5E4FAEC0">
            <w:pPr>
              <w:jc w:val="right"/>
            </w:pPr>
            <w:r>
              <w:rPr>
                <w:rFonts w:hint="eastAsia"/>
              </w:rPr>
              <w:t>-</w:t>
            </w:r>
          </w:p>
        </w:tc>
        <w:tc>
          <w:tcPr>
            <w:tcW w:w="1384" w:type="dxa"/>
            <w:vAlign w:val="center"/>
          </w:tcPr>
          <w:p w14:paraId="78AC9CF0">
            <w:pPr>
              <w:jc w:val="right"/>
            </w:pPr>
            <w:r>
              <w:rPr>
                <w:rFonts w:hint="eastAsia"/>
              </w:rPr>
              <w:t>-</w:t>
            </w:r>
          </w:p>
        </w:tc>
        <w:tc>
          <w:tcPr>
            <w:tcW w:w="1384" w:type="dxa"/>
            <w:vAlign w:val="center"/>
          </w:tcPr>
          <w:p w14:paraId="402DF6D8">
            <w:pPr>
              <w:jc w:val="right"/>
            </w:pPr>
            <w:r>
              <w:rPr>
                <w:rFonts w:hint="eastAsia"/>
              </w:rPr>
              <w:t>-</w:t>
            </w:r>
          </w:p>
        </w:tc>
      </w:tr>
      <w:tr w14:paraId="4CD4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DBDC2">
            <w:r>
              <w:rPr>
                <w:rFonts w:hint="eastAsia"/>
              </w:rPr>
              <w:t>其他债权投资</w:t>
            </w:r>
          </w:p>
        </w:tc>
        <w:tc>
          <w:tcPr>
            <w:tcW w:w="1384" w:type="dxa"/>
            <w:vAlign w:val="center"/>
          </w:tcPr>
          <w:p w14:paraId="5A03F670">
            <w:pPr>
              <w:jc w:val="right"/>
            </w:pPr>
            <w:r>
              <w:rPr>
                <w:rFonts w:hint="eastAsia"/>
              </w:rPr>
              <w:t>-</w:t>
            </w:r>
          </w:p>
        </w:tc>
        <w:tc>
          <w:tcPr>
            <w:tcW w:w="1384" w:type="dxa"/>
            <w:vAlign w:val="center"/>
          </w:tcPr>
          <w:p w14:paraId="4A2A4089">
            <w:pPr>
              <w:jc w:val="right"/>
            </w:pPr>
            <w:r>
              <w:rPr>
                <w:rFonts w:hint="eastAsia"/>
              </w:rPr>
              <w:t>-</w:t>
            </w:r>
          </w:p>
        </w:tc>
        <w:tc>
          <w:tcPr>
            <w:tcW w:w="1384" w:type="dxa"/>
            <w:vAlign w:val="center"/>
          </w:tcPr>
          <w:p w14:paraId="5BC95D67">
            <w:pPr>
              <w:jc w:val="right"/>
            </w:pPr>
            <w:r>
              <w:rPr>
                <w:rFonts w:hint="eastAsia"/>
              </w:rPr>
              <w:t>-</w:t>
            </w:r>
          </w:p>
        </w:tc>
        <w:tc>
          <w:tcPr>
            <w:tcW w:w="1384" w:type="dxa"/>
            <w:vAlign w:val="center"/>
          </w:tcPr>
          <w:p w14:paraId="461FA336">
            <w:pPr>
              <w:jc w:val="right"/>
            </w:pPr>
            <w:r>
              <w:rPr>
                <w:rFonts w:hint="eastAsia"/>
              </w:rPr>
              <w:t>-</w:t>
            </w:r>
          </w:p>
        </w:tc>
        <w:tc>
          <w:tcPr>
            <w:tcW w:w="1384" w:type="dxa"/>
            <w:vAlign w:val="center"/>
          </w:tcPr>
          <w:p w14:paraId="5BE5E2A6">
            <w:pPr>
              <w:jc w:val="right"/>
            </w:pPr>
            <w:r>
              <w:rPr>
                <w:rFonts w:hint="eastAsia"/>
              </w:rPr>
              <w:t>-</w:t>
            </w:r>
          </w:p>
        </w:tc>
      </w:tr>
      <w:tr w14:paraId="0657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20033">
            <w:r>
              <w:rPr>
                <w:rFonts w:hint="eastAsia"/>
              </w:rPr>
              <w:t>其他权益工具投资</w:t>
            </w:r>
          </w:p>
        </w:tc>
        <w:tc>
          <w:tcPr>
            <w:tcW w:w="1384" w:type="dxa"/>
            <w:vAlign w:val="center"/>
          </w:tcPr>
          <w:p w14:paraId="1DC68B75">
            <w:pPr>
              <w:jc w:val="right"/>
            </w:pPr>
            <w:r>
              <w:rPr>
                <w:rFonts w:hint="eastAsia"/>
              </w:rPr>
              <w:t>-</w:t>
            </w:r>
          </w:p>
        </w:tc>
        <w:tc>
          <w:tcPr>
            <w:tcW w:w="1384" w:type="dxa"/>
            <w:vAlign w:val="center"/>
          </w:tcPr>
          <w:p w14:paraId="1BAFD6F5">
            <w:pPr>
              <w:jc w:val="right"/>
            </w:pPr>
            <w:r>
              <w:rPr>
                <w:rFonts w:hint="eastAsia"/>
              </w:rPr>
              <w:t>-</w:t>
            </w:r>
          </w:p>
        </w:tc>
        <w:tc>
          <w:tcPr>
            <w:tcW w:w="1384" w:type="dxa"/>
            <w:vAlign w:val="center"/>
          </w:tcPr>
          <w:p w14:paraId="392F13AA">
            <w:pPr>
              <w:jc w:val="right"/>
            </w:pPr>
            <w:r>
              <w:rPr>
                <w:rFonts w:hint="eastAsia"/>
              </w:rPr>
              <w:t>-</w:t>
            </w:r>
          </w:p>
        </w:tc>
        <w:tc>
          <w:tcPr>
            <w:tcW w:w="1384" w:type="dxa"/>
            <w:vAlign w:val="center"/>
          </w:tcPr>
          <w:p w14:paraId="5EA7BF73">
            <w:pPr>
              <w:jc w:val="right"/>
            </w:pPr>
            <w:r>
              <w:rPr>
                <w:rFonts w:hint="eastAsia"/>
              </w:rPr>
              <w:t>-</w:t>
            </w:r>
          </w:p>
        </w:tc>
        <w:tc>
          <w:tcPr>
            <w:tcW w:w="1384" w:type="dxa"/>
            <w:vAlign w:val="center"/>
          </w:tcPr>
          <w:p w14:paraId="3D415C7D">
            <w:pPr>
              <w:jc w:val="right"/>
            </w:pPr>
            <w:r>
              <w:rPr>
                <w:rFonts w:hint="eastAsia"/>
              </w:rPr>
              <w:t>-</w:t>
            </w:r>
          </w:p>
        </w:tc>
      </w:tr>
      <w:tr w14:paraId="2712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0DB0E">
            <w:r>
              <w:rPr>
                <w:rFonts w:hint="eastAsia"/>
              </w:rPr>
              <w:t>应收清算款</w:t>
            </w:r>
          </w:p>
        </w:tc>
        <w:tc>
          <w:tcPr>
            <w:tcW w:w="1384" w:type="dxa"/>
            <w:vAlign w:val="center"/>
          </w:tcPr>
          <w:p w14:paraId="6C916474">
            <w:pPr>
              <w:jc w:val="right"/>
            </w:pPr>
            <w:r>
              <w:rPr>
                <w:rFonts w:hint="eastAsia"/>
              </w:rPr>
              <w:t>-</w:t>
            </w:r>
          </w:p>
        </w:tc>
        <w:tc>
          <w:tcPr>
            <w:tcW w:w="1384" w:type="dxa"/>
            <w:vAlign w:val="center"/>
          </w:tcPr>
          <w:p w14:paraId="5117BA88">
            <w:pPr>
              <w:jc w:val="right"/>
            </w:pPr>
            <w:r>
              <w:rPr>
                <w:rFonts w:hint="eastAsia"/>
              </w:rPr>
              <w:t>-</w:t>
            </w:r>
          </w:p>
        </w:tc>
        <w:tc>
          <w:tcPr>
            <w:tcW w:w="1384" w:type="dxa"/>
            <w:vAlign w:val="center"/>
          </w:tcPr>
          <w:p w14:paraId="6E02FC91">
            <w:pPr>
              <w:jc w:val="right"/>
            </w:pPr>
            <w:r>
              <w:rPr>
                <w:rFonts w:hint="eastAsia"/>
              </w:rPr>
              <w:t>-</w:t>
            </w:r>
          </w:p>
        </w:tc>
        <w:tc>
          <w:tcPr>
            <w:tcW w:w="1384" w:type="dxa"/>
            <w:vAlign w:val="center"/>
          </w:tcPr>
          <w:p w14:paraId="1D6B38BB">
            <w:pPr>
              <w:jc w:val="right"/>
            </w:pPr>
            <w:r>
              <w:rPr>
                <w:rFonts w:hint="eastAsia"/>
              </w:rPr>
              <w:t>69,000.26</w:t>
            </w:r>
          </w:p>
        </w:tc>
        <w:tc>
          <w:tcPr>
            <w:tcW w:w="1384" w:type="dxa"/>
            <w:vAlign w:val="center"/>
          </w:tcPr>
          <w:p w14:paraId="7936864B">
            <w:pPr>
              <w:jc w:val="right"/>
            </w:pPr>
            <w:r>
              <w:rPr>
                <w:rFonts w:hint="eastAsia"/>
              </w:rPr>
              <w:t>69,000.26</w:t>
            </w:r>
          </w:p>
        </w:tc>
      </w:tr>
      <w:tr w14:paraId="156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35A5A">
            <w:r>
              <w:rPr>
                <w:rFonts w:hint="eastAsia"/>
              </w:rPr>
              <w:t>应收股利</w:t>
            </w:r>
          </w:p>
        </w:tc>
        <w:tc>
          <w:tcPr>
            <w:tcW w:w="1384" w:type="dxa"/>
            <w:vAlign w:val="center"/>
          </w:tcPr>
          <w:p w14:paraId="57149E00">
            <w:pPr>
              <w:jc w:val="right"/>
            </w:pPr>
            <w:r>
              <w:rPr>
                <w:rFonts w:hint="eastAsia"/>
              </w:rPr>
              <w:t>-</w:t>
            </w:r>
          </w:p>
        </w:tc>
        <w:tc>
          <w:tcPr>
            <w:tcW w:w="1384" w:type="dxa"/>
            <w:vAlign w:val="center"/>
          </w:tcPr>
          <w:p w14:paraId="1FD0059A">
            <w:pPr>
              <w:jc w:val="right"/>
            </w:pPr>
            <w:r>
              <w:rPr>
                <w:rFonts w:hint="eastAsia"/>
              </w:rPr>
              <w:t>-</w:t>
            </w:r>
          </w:p>
        </w:tc>
        <w:tc>
          <w:tcPr>
            <w:tcW w:w="1384" w:type="dxa"/>
            <w:vAlign w:val="center"/>
          </w:tcPr>
          <w:p w14:paraId="17CF8365">
            <w:pPr>
              <w:jc w:val="right"/>
            </w:pPr>
            <w:r>
              <w:rPr>
                <w:rFonts w:hint="eastAsia"/>
              </w:rPr>
              <w:t>-</w:t>
            </w:r>
          </w:p>
        </w:tc>
        <w:tc>
          <w:tcPr>
            <w:tcW w:w="1384" w:type="dxa"/>
            <w:vAlign w:val="center"/>
          </w:tcPr>
          <w:p w14:paraId="59B4FFB3">
            <w:pPr>
              <w:jc w:val="right"/>
            </w:pPr>
            <w:r>
              <w:rPr>
                <w:rFonts w:hint="eastAsia"/>
              </w:rPr>
              <w:t>-</w:t>
            </w:r>
          </w:p>
        </w:tc>
        <w:tc>
          <w:tcPr>
            <w:tcW w:w="1384" w:type="dxa"/>
            <w:vAlign w:val="center"/>
          </w:tcPr>
          <w:p w14:paraId="65D905C6">
            <w:pPr>
              <w:jc w:val="right"/>
            </w:pPr>
            <w:r>
              <w:rPr>
                <w:rFonts w:hint="eastAsia"/>
              </w:rPr>
              <w:t>-</w:t>
            </w:r>
          </w:p>
        </w:tc>
      </w:tr>
      <w:tr w14:paraId="2460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4625A">
            <w:r>
              <w:rPr>
                <w:rFonts w:hint="eastAsia"/>
              </w:rPr>
              <w:t>应收申购款</w:t>
            </w:r>
          </w:p>
        </w:tc>
        <w:tc>
          <w:tcPr>
            <w:tcW w:w="1384" w:type="dxa"/>
            <w:vAlign w:val="center"/>
          </w:tcPr>
          <w:p w14:paraId="625EAB72">
            <w:pPr>
              <w:jc w:val="right"/>
            </w:pPr>
            <w:r>
              <w:rPr>
                <w:rFonts w:hint="eastAsia"/>
              </w:rPr>
              <w:t>-</w:t>
            </w:r>
          </w:p>
        </w:tc>
        <w:tc>
          <w:tcPr>
            <w:tcW w:w="1384" w:type="dxa"/>
            <w:vAlign w:val="center"/>
          </w:tcPr>
          <w:p w14:paraId="5C22A14F">
            <w:pPr>
              <w:jc w:val="right"/>
            </w:pPr>
            <w:r>
              <w:rPr>
                <w:rFonts w:hint="eastAsia"/>
              </w:rPr>
              <w:t>-</w:t>
            </w:r>
          </w:p>
        </w:tc>
        <w:tc>
          <w:tcPr>
            <w:tcW w:w="1384" w:type="dxa"/>
            <w:vAlign w:val="center"/>
          </w:tcPr>
          <w:p w14:paraId="70C86352">
            <w:pPr>
              <w:jc w:val="right"/>
            </w:pPr>
            <w:r>
              <w:rPr>
                <w:rFonts w:hint="eastAsia"/>
              </w:rPr>
              <w:t>-</w:t>
            </w:r>
          </w:p>
        </w:tc>
        <w:tc>
          <w:tcPr>
            <w:tcW w:w="1384" w:type="dxa"/>
            <w:vAlign w:val="center"/>
          </w:tcPr>
          <w:p w14:paraId="4E6914CE">
            <w:pPr>
              <w:jc w:val="right"/>
            </w:pPr>
            <w:r>
              <w:rPr>
                <w:rFonts w:hint="eastAsia"/>
              </w:rPr>
              <w:t>138,751.46</w:t>
            </w:r>
          </w:p>
        </w:tc>
        <w:tc>
          <w:tcPr>
            <w:tcW w:w="1384" w:type="dxa"/>
            <w:vAlign w:val="center"/>
          </w:tcPr>
          <w:p w14:paraId="70A32CF6">
            <w:pPr>
              <w:jc w:val="right"/>
            </w:pPr>
            <w:r>
              <w:rPr>
                <w:rFonts w:hint="eastAsia"/>
              </w:rPr>
              <w:t>138,751.46</w:t>
            </w:r>
          </w:p>
        </w:tc>
      </w:tr>
      <w:tr w14:paraId="7FAB42DA">
        <w:tblPrEx>
          <w:tblCellMar>
            <w:top w:w="0" w:type="dxa"/>
            <w:left w:w="108" w:type="dxa"/>
            <w:bottom w:w="0" w:type="dxa"/>
            <w:right w:w="108" w:type="dxa"/>
          </w:tblCellMar>
        </w:tblPrEx>
        <w:trPr>
          <w:jc w:val="center"/>
        </w:trPr>
        <w:tc>
          <w:tcPr>
            <w:tcW w:w="1384" w:type="dxa"/>
            <w:vAlign w:val="center"/>
          </w:tcPr>
          <w:p w14:paraId="7222E92D">
            <w:r>
              <w:rPr>
                <w:rFonts w:hint="eastAsia"/>
              </w:rPr>
              <w:t>递延所得税资产</w:t>
            </w:r>
          </w:p>
        </w:tc>
        <w:tc>
          <w:tcPr>
            <w:tcW w:w="1384" w:type="dxa"/>
            <w:vAlign w:val="center"/>
          </w:tcPr>
          <w:p w14:paraId="627F6A22">
            <w:pPr>
              <w:jc w:val="right"/>
            </w:pPr>
            <w:r>
              <w:rPr>
                <w:rFonts w:hint="eastAsia"/>
              </w:rPr>
              <w:t>-</w:t>
            </w:r>
          </w:p>
        </w:tc>
        <w:tc>
          <w:tcPr>
            <w:tcW w:w="1384" w:type="dxa"/>
            <w:vAlign w:val="center"/>
          </w:tcPr>
          <w:p w14:paraId="2A068B52">
            <w:pPr>
              <w:jc w:val="right"/>
            </w:pPr>
            <w:r>
              <w:rPr>
                <w:rFonts w:hint="eastAsia"/>
              </w:rPr>
              <w:t>-</w:t>
            </w:r>
          </w:p>
        </w:tc>
        <w:tc>
          <w:tcPr>
            <w:tcW w:w="1384" w:type="dxa"/>
            <w:vAlign w:val="center"/>
          </w:tcPr>
          <w:p w14:paraId="16286385">
            <w:pPr>
              <w:jc w:val="right"/>
            </w:pPr>
            <w:r>
              <w:rPr>
                <w:rFonts w:hint="eastAsia"/>
              </w:rPr>
              <w:t>-</w:t>
            </w:r>
          </w:p>
        </w:tc>
        <w:tc>
          <w:tcPr>
            <w:tcW w:w="1384" w:type="dxa"/>
            <w:vAlign w:val="center"/>
          </w:tcPr>
          <w:p w14:paraId="4C5EBBE0">
            <w:pPr>
              <w:jc w:val="right"/>
            </w:pPr>
            <w:r>
              <w:rPr>
                <w:rFonts w:hint="eastAsia"/>
              </w:rPr>
              <w:t>-</w:t>
            </w:r>
          </w:p>
        </w:tc>
        <w:tc>
          <w:tcPr>
            <w:tcW w:w="1384" w:type="dxa"/>
            <w:vAlign w:val="center"/>
          </w:tcPr>
          <w:p w14:paraId="7A104211">
            <w:pPr>
              <w:jc w:val="right"/>
            </w:pPr>
            <w:r>
              <w:rPr>
                <w:rFonts w:hint="eastAsia"/>
              </w:rPr>
              <w:t>-</w:t>
            </w:r>
          </w:p>
        </w:tc>
      </w:tr>
      <w:tr w14:paraId="0983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BC06A">
            <w:r>
              <w:rPr>
                <w:rFonts w:hint="eastAsia"/>
              </w:rPr>
              <w:t>其他资产</w:t>
            </w:r>
          </w:p>
        </w:tc>
        <w:tc>
          <w:tcPr>
            <w:tcW w:w="1384" w:type="dxa"/>
            <w:vAlign w:val="center"/>
          </w:tcPr>
          <w:p w14:paraId="585D4600">
            <w:pPr>
              <w:jc w:val="right"/>
            </w:pPr>
            <w:r>
              <w:rPr>
                <w:rFonts w:hint="eastAsia"/>
              </w:rPr>
              <w:t>-</w:t>
            </w:r>
          </w:p>
        </w:tc>
        <w:tc>
          <w:tcPr>
            <w:tcW w:w="1384" w:type="dxa"/>
            <w:vAlign w:val="center"/>
          </w:tcPr>
          <w:p w14:paraId="7E6A672C">
            <w:pPr>
              <w:jc w:val="right"/>
            </w:pPr>
            <w:r>
              <w:rPr>
                <w:rFonts w:hint="eastAsia"/>
              </w:rPr>
              <w:t>-</w:t>
            </w:r>
          </w:p>
        </w:tc>
        <w:tc>
          <w:tcPr>
            <w:tcW w:w="1384" w:type="dxa"/>
            <w:vAlign w:val="center"/>
          </w:tcPr>
          <w:p w14:paraId="00E42352">
            <w:pPr>
              <w:jc w:val="right"/>
            </w:pPr>
            <w:r>
              <w:rPr>
                <w:rFonts w:hint="eastAsia"/>
              </w:rPr>
              <w:t>-</w:t>
            </w:r>
          </w:p>
        </w:tc>
        <w:tc>
          <w:tcPr>
            <w:tcW w:w="1384" w:type="dxa"/>
            <w:vAlign w:val="center"/>
          </w:tcPr>
          <w:p w14:paraId="01732B97">
            <w:pPr>
              <w:jc w:val="right"/>
            </w:pPr>
            <w:r>
              <w:rPr>
                <w:rFonts w:hint="eastAsia"/>
              </w:rPr>
              <w:t>-</w:t>
            </w:r>
          </w:p>
        </w:tc>
        <w:tc>
          <w:tcPr>
            <w:tcW w:w="1384" w:type="dxa"/>
            <w:vAlign w:val="center"/>
          </w:tcPr>
          <w:p w14:paraId="53DFB87F">
            <w:pPr>
              <w:jc w:val="right"/>
            </w:pPr>
            <w:r>
              <w:rPr>
                <w:rFonts w:hint="eastAsia"/>
              </w:rPr>
              <w:t>-</w:t>
            </w:r>
          </w:p>
        </w:tc>
      </w:tr>
      <w:tr w14:paraId="13AB52D1">
        <w:tblPrEx>
          <w:tblCellMar>
            <w:top w:w="0" w:type="dxa"/>
            <w:left w:w="108" w:type="dxa"/>
            <w:bottom w:w="0" w:type="dxa"/>
            <w:right w:w="108" w:type="dxa"/>
          </w:tblCellMar>
        </w:tblPrEx>
        <w:trPr>
          <w:jc w:val="center"/>
        </w:trPr>
        <w:tc>
          <w:tcPr>
            <w:tcW w:w="1384" w:type="dxa"/>
            <w:vAlign w:val="center"/>
          </w:tcPr>
          <w:p w14:paraId="6BCA89B3">
            <w:r>
              <w:rPr>
                <w:rFonts w:hint="eastAsia"/>
              </w:rPr>
              <w:t>资产总计</w:t>
            </w:r>
          </w:p>
        </w:tc>
        <w:tc>
          <w:tcPr>
            <w:tcW w:w="1384" w:type="dxa"/>
            <w:vAlign w:val="center"/>
          </w:tcPr>
          <w:p w14:paraId="572C8B94">
            <w:pPr>
              <w:jc w:val="right"/>
            </w:pPr>
            <w:r>
              <w:rPr>
                <w:rFonts w:hint="eastAsia"/>
              </w:rPr>
              <w:t>11,458,864.52</w:t>
            </w:r>
          </w:p>
        </w:tc>
        <w:tc>
          <w:tcPr>
            <w:tcW w:w="1384" w:type="dxa"/>
            <w:vAlign w:val="center"/>
          </w:tcPr>
          <w:p w14:paraId="4A133E46">
            <w:pPr>
              <w:jc w:val="right"/>
            </w:pPr>
            <w:r>
              <w:rPr>
                <w:rFonts w:hint="eastAsia"/>
              </w:rPr>
              <w:t>44,698,580.79</w:t>
            </w:r>
          </w:p>
        </w:tc>
        <w:tc>
          <w:tcPr>
            <w:tcW w:w="1384" w:type="dxa"/>
            <w:vAlign w:val="center"/>
          </w:tcPr>
          <w:p w14:paraId="0721F8A8">
            <w:pPr>
              <w:jc w:val="right"/>
            </w:pPr>
            <w:r>
              <w:rPr>
                <w:rFonts w:hint="eastAsia"/>
              </w:rPr>
              <w:t>916,171.15</w:t>
            </w:r>
          </w:p>
        </w:tc>
        <w:tc>
          <w:tcPr>
            <w:tcW w:w="1384" w:type="dxa"/>
            <w:vAlign w:val="center"/>
          </w:tcPr>
          <w:p w14:paraId="23BB5799">
            <w:pPr>
              <w:jc w:val="right"/>
            </w:pPr>
            <w:r>
              <w:rPr>
                <w:rFonts w:hint="eastAsia"/>
              </w:rPr>
              <w:t>19,374,623.68</w:t>
            </w:r>
          </w:p>
        </w:tc>
        <w:tc>
          <w:tcPr>
            <w:tcW w:w="1384" w:type="dxa"/>
            <w:vAlign w:val="center"/>
          </w:tcPr>
          <w:p w14:paraId="2741D012">
            <w:pPr>
              <w:jc w:val="right"/>
            </w:pPr>
            <w:r>
              <w:rPr>
                <w:rFonts w:hint="eastAsia"/>
              </w:rPr>
              <w:t>76,448,240.14</w:t>
            </w:r>
          </w:p>
        </w:tc>
      </w:tr>
      <w:tr w14:paraId="3250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D26A3">
            <w:r>
              <w:rPr>
                <w:rFonts w:hint="eastAsia"/>
              </w:rPr>
              <w:t>负债</w:t>
            </w:r>
          </w:p>
        </w:tc>
        <w:tc>
          <w:tcPr>
            <w:tcW w:w="1384" w:type="dxa"/>
            <w:vAlign w:val="center"/>
          </w:tcPr>
          <w:p w14:paraId="0DF6C834"/>
        </w:tc>
        <w:tc>
          <w:tcPr>
            <w:tcW w:w="1384" w:type="dxa"/>
            <w:vAlign w:val="center"/>
          </w:tcPr>
          <w:p w14:paraId="682D203C"/>
        </w:tc>
        <w:tc>
          <w:tcPr>
            <w:tcW w:w="1384" w:type="dxa"/>
            <w:vAlign w:val="center"/>
          </w:tcPr>
          <w:p w14:paraId="0550A804"/>
        </w:tc>
        <w:tc>
          <w:tcPr>
            <w:tcW w:w="1384" w:type="dxa"/>
            <w:vAlign w:val="center"/>
          </w:tcPr>
          <w:p w14:paraId="21120B75"/>
        </w:tc>
        <w:tc>
          <w:tcPr>
            <w:tcW w:w="1384" w:type="dxa"/>
            <w:vAlign w:val="center"/>
          </w:tcPr>
          <w:p w14:paraId="338BF0EB"/>
        </w:tc>
      </w:tr>
      <w:tr w14:paraId="248A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4D216">
            <w:r>
              <w:rPr>
                <w:rFonts w:hint="eastAsia"/>
              </w:rPr>
              <w:t>短期借款</w:t>
            </w:r>
          </w:p>
        </w:tc>
        <w:tc>
          <w:tcPr>
            <w:tcW w:w="1384" w:type="dxa"/>
            <w:vAlign w:val="center"/>
          </w:tcPr>
          <w:p w14:paraId="3076B298">
            <w:pPr>
              <w:jc w:val="right"/>
            </w:pPr>
            <w:r>
              <w:rPr>
                <w:rFonts w:hint="eastAsia"/>
              </w:rPr>
              <w:t>-</w:t>
            </w:r>
          </w:p>
        </w:tc>
        <w:tc>
          <w:tcPr>
            <w:tcW w:w="1384" w:type="dxa"/>
            <w:vAlign w:val="center"/>
          </w:tcPr>
          <w:p w14:paraId="15A28353">
            <w:pPr>
              <w:jc w:val="right"/>
            </w:pPr>
            <w:r>
              <w:rPr>
                <w:rFonts w:hint="eastAsia"/>
              </w:rPr>
              <w:t>-</w:t>
            </w:r>
          </w:p>
        </w:tc>
        <w:tc>
          <w:tcPr>
            <w:tcW w:w="1384" w:type="dxa"/>
            <w:vAlign w:val="center"/>
          </w:tcPr>
          <w:p w14:paraId="325920C3">
            <w:pPr>
              <w:jc w:val="right"/>
            </w:pPr>
            <w:r>
              <w:rPr>
                <w:rFonts w:hint="eastAsia"/>
              </w:rPr>
              <w:t>-</w:t>
            </w:r>
          </w:p>
        </w:tc>
        <w:tc>
          <w:tcPr>
            <w:tcW w:w="1384" w:type="dxa"/>
            <w:vAlign w:val="center"/>
          </w:tcPr>
          <w:p w14:paraId="24F805D9">
            <w:pPr>
              <w:jc w:val="right"/>
            </w:pPr>
            <w:r>
              <w:rPr>
                <w:rFonts w:hint="eastAsia"/>
              </w:rPr>
              <w:t>-</w:t>
            </w:r>
          </w:p>
        </w:tc>
        <w:tc>
          <w:tcPr>
            <w:tcW w:w="1384" w:type="dxa"/>
            <w:vAlign w:val="center"/>
          </w:tcPr>
          <w:p w14:paraId="39278197">
            <w:pPr>
              <w:jc w:val="right"/>
            </w:pPr>
            <w:r>
              <w:rPr>
                <w:rFonts w:hint="eastAsia"/>
              </w:rPr>
              <w:t>-</w:t>
            </w:r>
          </w:p>
        </w:tc>
      </w:tr>
      <w:tr w14:paraId="3BD6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71677">
            <w:r>
              <w:rPr>
                <w:rFonts w:hint="eastAsia"/>
              </w:rPr>
              <w:t>交易性金融负债</w:t>
            </w:r>
          </w:p>
        </w:tc>
        <w:tc>
          <w:tcPr>
            <w:tcW w:w="1384" w:type="dxa"/>
            <w:vAlign w:val="center"/>
          </w:tcPr>
          <w:p w14:paraId="06DE8AB2">
            <w:pPr>
              <w:jc w:val="right"/>
            </w:pPr>
            <w:r>
              <w:rPr>
                <w:rFonts w:hint="eastAsia"/>
              </w:rPr>
              <w:t>-</w:t>
            </w:r>
          </w:p>
        </w:tc>
        <w:tc>
          <w:tcPr>
            <w:tcW w:w="1384" w:type="dxa"/>
            <w:vAlign w:val="center"/>
          </w:tcPr>
          <w:p w14:paraId="0251E145">
            <w:pPr>
              <w:jc w:val="right"/>
            </w:pPr>
            <w:r>
              <w:rPr>
                <w:rFonts w:hint="eastAsia"/>
              </w:rPr>
              <w:t>-</w:t>
            </w:r>
          </w:p>
        </w:tc>
        <w:tc>
          <w:tcPr>
            <w:tcW w:w="1384" w:type="dxa"/>
            <w:vAlign w:val="center"/>
          </w:tcPr>
          <w:p w14:paraId="5E895F81">
            <w:pPr>
              <w:jc w:val="right"/>
            </w:pPr>
            <w:r>
              <w:rPr>
                <w:rFonts w:hint="eastAsia"/>
              </w:rPr>
              <w:t>-</w:t>
            </w:r>
          </w:p>
        </w:tc>
        <w:tc>
          <w:tcPr>
            <w:tcW w:w="1384" w:type="dxa"/>
            <w:vAlign w:val="center"/>
          </w:tcPr>
          <w:p w14:paraId="4DE38524">
            <w:pPr>
              <w:jc w:val="right"/>
            </w:pPr>
            <w:r>
              <w:rPr>
                <w:rFonts w:hint="eastAsia"/>
              </w:rPr>
              <w:t>-</w:t>
            </w:r>
          </w:p>
        </w:tc>
        <w:tc>
          <w:tcPr>
            <w:tcW w:w="1384" w:type="dxa"/>
            <w:vAlign w:val="center"/>
          </w:tcPr>
          <w:p w14:paraId="11C84A28">
            <w:pPr>
              <w:jc w:val="right"/>
            </w:pPr>
            <w:r>
              <w:rPr>
                <w:rFonts w:hint="eastAsia"/>
              </w:rPr>
              <w:t>-</w:t>
            </w:r>
          </w:p>
        </w:tc>
      </w:tr>
      <w:tr w14:paraId="2D76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2692F">
            <w:r>
              <w:rPr>
                <w:rFonts w:hint="eastAsia"/>
              </w:rPr>
              <w:t>衍生金融负债</w:t>
            </w:r>
          </w:p>
        </w:tc>
        <w:tc>
          <w:tcPr>
            <w:tcW w:w="1384" w:type="dxa"/>
            <w:vAlign w:val="center"/>
          </w:tcPr>
          <w:p w14:paraId="368ED0EE">
            <w:pPr>
              <w:jc w:val="right"/>
            </w:pPr>
            <w:r>
              <w:rPr>
                <w:rFonts w:hint="eastAsia"/>
              </w:rPr>
              <w:t>-</w:t>
            </w:r>
          </w:p>
        </w:tc>
        <w:tc>
          <w:tcPr>
            <w:tcW w:w="1384" w:type="dxa"/>
            <w:vAlign w:val="center"/>
          </w:tcPr>
          <w:p w14:paraId="38F335D7">
            <w:pPr>
              <w:jc w:val="right"/>
            </w:pPr>
            <w:r>
              <w:rPr>
                <w:rFonts w:hint="eastAsia"/>
              </w:rPr>
              <w:t>-</w:t>
            </w:r>
          </w:p>
        </w:tc>
        <w:tc>
          <w:tcPr>
            <w:tcW w:w="1384" w:type="dxa"/>
            <w:vAlign w:val="center"/>
          </w:tcPr>
          <w:p w14:paraId="1FA35022">
            <w:pPr>
              <w:jc w:val="right"/>
            </w:pPr>
            <w:r>
              <w:rPr>
                <w:rFonts w:hint="eastAsia"/>
              </w:rPr>
              <w:t>-</w:t>
            </w:r>
          </w:p>
        </w:tc>
        <w:tc>
          <w:tcPr>
            <w:tcW w:w="1384" w:type="dxa"/>
            <w:vAlign w:val="center"/>
          </w:tcPr>
          <w:p w14:paraId="216926B8">
            <w:pPr>
              <w:jc w:val="right"/>
            </w:pPr>
            <w:r>
              <w:rPr>
                <w:rFonts w:hint="eastAsia"/>
              </w:rPr>
              <w:t>-</w:t>
            </w:r>
          </w:p>
        </w:tc>
        <w:tc>
          <w:tcPr>
            <w:tcW w:w="1384" w:type="dxa"/>
            <w:vAlign w:val="center"/>
          </w:tcPr>
          <w:p w14:paraId="625F2FCF">
            <w:pPr>
              <w:jc w:val="right"/>
            </w:pPr>
            <w:r>
              <w:rPr>
                <w:rFonts w:hint="eastAsia"/>
              </w:rPr>
              <w:t>-</w:t>
            </w:r>
          </w:p>
        </w:tc>
      </w:tr>
      <w:tr w14:paraId="6346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E2AEE">
            <w:r>
              <w:rPr>
                <w:rFonts w:hint="eastAsia"/>
              </w:rPr>
              <w:t>卖出回购金融资产款</w:t>
            </w:r>
          </w:p>
        </w:tc>
        <w:tc>
          <w:tcPr>
            <w:tcW w:w="1384" w:type="dxa"/>
            <w:vAlign w:val="center"/>
          </w:tcPr>
          <w:p w14:paraId="554F84EF">
            <w:pPr>
              <w:jc w:val="right"/>
            </w:pPr>
            <w:r>
              <w:rPr>
                <w:rFonts w:hint="eastAsia"/>
              </w:rPr>
              <w:t>-855.34</w:t>
            </w:r>
          </w:p>
        </w:tc>
        <w:tc>
          <w:tcPr>
            <w:tcW w:w="1384" w:type="dxa"/>
            <w:vAlign w:val="center"/>
          </w:tcPr>
          <w:p w14:paraId="31F83B71">
            <w:pPr>
              <w:jc w:val="right"/>
            </w:pPr>
            <w:r>
              <w:rPr>
                <w:rFonts w:hint="eastAsia"/>
              </w:rPr>
              <w:t>-</w:t>
            </w:r>
          </w:p>
        </w:tc>
        <w:tc>
          <w:tcPr>
            <w:tcW w:w="1384" w:type="dxa"/>
            <w:vAlign w:val="center"/>
          </w:tcPr>
          <w:p w14:paraId="4DB5EE6F">
            <w:pPr>
              <w:jc w:val="right"/>
            </w:pPr>
            <w:r>
              <w:rPr>
                <w:rFonts w:hint="eastAsia"/>
              </w:rPr>
              <w:t>-</w:t>
            </w:r>
          </w:p>
        </w:tc>
        <w:tc>
          <w:tcPr>
            <w:tcW w:w="1384" w:type="dxa"/>
            <w:vAlign w:val="center"/>
          </w:tcPr>
          <w:p w14:paraId="4AA6820E">
            <w:pPr>
              <w:jc w:val="right"/>
            </w:pPr>
            <w:r>
              <w:rPr>
                <w:rFonts w:hint="eastAsia"/>
              </w:rPr>
              <w:t>-</w:t>
            </w:r>
          </w:p>
        </w:tc>
        <w:tc>
          <w:tcPr>
            <w:tcW w:w="1384" w:type="dxa"/>
            <w:vAlign w:val="center"/>
          </w:tcPr>
          <w:p w14:paraId="43C7538F">
            <w:pPr>
              <w:jc w:val="right"/>
            </w:pPr>
            <w:r>
              <w:rPr>
                <w:rFonts w:hint="eastAsia"/>
              </w:rPr>
              <w:t>-855.34</w:t>
            </w:r>
          </w:p>
        </w:tc>
      </w:tr>
      <w:tr w14:paraId="2980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BECE6">
            <w:r>
              <w:rPr>
                <w:rFonts w:hint="eastAsia"/>
              </w:rPr>
              <w:t>应付清算款</w:t>
            </w:r>
          </w:p>
        </w:tc>
        <w:tc>
          <w:tcPr>
            <w:tcW w:w="1384" w:type="dxa"/>
            <w:vAlign w:val="center"/>
          </w:tcPr>
          <w:p w14:paraId="24C47E75">
            <w:pPr>
              <w:jc w:val="right"/>
            </w:pPr>
            <w:r>
              <w:rPr>
                <w:rFonts w:hint="eastAsia"/>
              </w:rPr>
              <w:t>-</w:t>
            </w:r>
          </w:p>
        </w:tc>
        <w:tc>
          <w:tcPr>
            <w:tcW w:w="1384" w:type="dxa"/>
            <w:vAlign w:val="center"/>
          </w:tcPr>
          <w:p w14:paraId="32CEF569">
            <w:pPr>
              <w:jc w:val="right"/>
            </w:pPr>
            <w:r>
              <w:rPr>
                <w:rFonts w:hint="eastAsia"/>
              </w:rPr>
              <w:t>-</w:t>
            </w:r>
          </w:p>
        </w:tc>
        <w:tc>
          <w:tcPr>
            <w:tcW w:w="1384" w:type="dxa"/>
            <w:vAlign w:val="center"/>
          </w:tcPr>
          <w:p w14:paraId="424A1993">
            <w:pPr>
              <w:jc w:val="right"/>
            </w:pPr>
            <w:r>
              <w:rPr>
                <w:rFonts w:hint="eastAsia"/>
              </w:rPr>
              <w:t>-</w:t>
            </w:r>
          </w:p>
        </w:tc>
        <w:tc>
          <w:tcPr>
            <w:tcW w:w="1384" w:type="dxa"/>
            <w:vAlign w:val="center"/>
          </w:tcPr>
          <w:p w14:paraId="7AB09289">
            <w:pPr>
              <w:jc w:val="right"/>
            </w:pPr>
            <w:r>
              <w:rPr>
                <w:rFonts w:hint="eastAsia"/>
              </w:rPr>
              <w:t>2,635,479.41</w:t>
            </w:r>
          </w:p>
        </w:tc>
        <w:tc>
          <w:tcPr>
            <w:tcW w:w="1384" w:type="dxa"/>
            <w:vAlign w:val="center"/>
          </w:tcPr>
          <w:p w14:paraId="74C931FD">
            <w:pPr>
              <w:jc w:val="right"/>
            </w:pPr>
            <w:r>
              <w:rPr>
                <w:rFonts w:hint="eastAsia"/>
              </w:rPr>
              <w:t>2,635,479.41</w:t>
            </w:r>
          </w:p>
        </w:tc>
      </w:tr>
      <w:tr w14:paraId="2C2B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858A6">
            <w:r>
              <w:rPr>
                <w:rFonts w:hint="eastAsia"/>
              </w:rPr>
              <w:t>应付赎回款</w:t>
            </w:r>
          </w:p>
        </w:tc>
        <w:tc>
          <w:tcPr>
            <w:tcW w:w="1384" w:type="dxa"/>
            <w:vAlign w:val="center"/>
          </w:tcPr>
          <w:p w14:paraId="6391DF64">
            <w:pPr>
              <w:jc w:val="right"/>
            </w:pPr>
            <w:r>
              <w:rPr>
                <w:rFonts w:hint="eastAsia"/>
              </w:rPr>
              <w:t>-</w:t>
            </w:r>
          </w:p>
        </w:tc>
        <w:tc>
          <w:tcPr>
            <w:tcW w:w="1384" w:type="dxa"/>
            <w:vAlign w:val="center"/>
          </w:tcPr>
          <w:p w14:paraId="598F7802">
            <w:pPr>
              <w:jc w:val="right"/>
            </w:pPr>
            <w:r>
              <w:rPr>
                <w:rFonts w:hint="eastAsia"/>
              </w:rPr>
              <w:t>-</w:t>
            </w:r>
          </w:p>
        </w:tc>
        <w:tc>
          <w:tcPr>
            <w:tcW w:w="1384" w:type="dxa"/>
            <w:vAlign w:val="center"/>
          </w:tcPr>
          <w:p w14:paraId="70091907">
            <w:pPr>
              <w:jc w:val="right"/>
            </w:pPr>
            <w:r>
              <w:rPr>
                <w:rFonts w:hint="eastAsia"/>
              </w:rPr>
              <w:t>-</w:t>
            </w:r>
          </w:p>
        </w:tc>
        <w:tc>
          <w:tcPr>
            <w:tcW w:w="1384" w:type="dxa"/>
            <w:vAlign w:val="center"/>
          </w:tcPr>
          <w:p w14:paraId="5CD6674E">
            <w:pPr>
              <w:jc w:val="right"/>
            </w:pPr>
            <w:r>
              <w:rPr>
                <w:rFonts w:hint="eastAsia"/>
              </w:rPr>
              <w:t>108,052.27</w:t>
            </w:r>
          </w:p>
        </w:tc>
        <w:tc>
          <w:tcPr>
            <w:tcW w:w="1384" w:type="dxa"/>
            <w:vAlign w:val="center"/>
          </w:tcPr>
          <w:p w14:paraId="2AD65B0E">
            <w:pPr>
              <w:jc w:val="right"/>
            </w:pPr>
            <w:r>
              <w:rPr>
                <w:rFonts w:hint="eastAsia"/>
              </w:rPr>
              <w:t>108,052.27</w:t>
            </w:r>
          </w:p>
        </w:tc>
      </w:tr>
      <w:tr w14:paraId="4B36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811C0">
            <w:r>
              <w:rPr>
                <w:rFonts w:hint="eastAsia"/>
              </w:rPr>
              <w:t>应付管理人报酬</w:t>
            </w:r>
          </w:p>
        </w:tc>
        <w:tc>
          <w:tcPr>
            <w:tcW w:w="1384" w:type="dxa"/>
            <w:vAlign w:val="center"/>
          </w:tcPr>
          <w:p w14:paraId="538A02C9">
            <w:pPr>
              <w:jc w:val="right"/>
            </w:pPr>
            <w:r>
              <w:rPr>
                <w:rFonts w:hint="eastAsia"/>
              </w:rPr>
              <w:t>-</w:t>
            </w:r>
          </w:p>
        </w:tc>
        <w:tc>
          <w:tcPr>
            <w:tcW w:w="1384" w:type="dxa"/>
            <w:vAlign w:val="center"/>
          </w:tcPr>
          <w:p w14:paraId="0F786D93">
            <w:pPr>
              <w:jc w:val="right"/>
            </w:pPr>
            <w:r>
              <w:rPr>
                <w:rFonts w:hint="eastAsia"/>
              </w:rPr>
              <w:t>-</w:t>
            </w:r>
          </w:p>
        </w:tc>
        <w:tc>
          <w:tcPr>
            <w:tcW w:w="1384" w:type="dxa"/>
            <w:vAlign w:val="center"/>
          </w:tcPr>
          <w:p w14:paraId="56C70EC9">
            <w:pPr>
              <w:jc w:val="right"/>
            </w:pPr>
            <w:r>
              <w:rPr>
                <w:rFonts w:hint="eastAsia"/>
              </w:rPr>
              <w:t>-</w:t>
            </w:r>
          </w:p>
        </w:tc>
        <w:tc>
          <w:tcPr>
            <w:tcW w:w="1384" w:type="dxa"/>
            <w:vAlign w:val="center"/>
          </w:tcPr>
          <w:p w14:paraId="256DA60A">
            <w:pPr>
              <w:jc w:val="right"/>
            </w:pPr>
            <w:r>
              <w:rPr>
                <w:rFonts w:hint="eastAsia"/>
              </w:rPr>
              <w:t>36,958.63</w:t>
            </w:r>
          </w:p>
        </w:tc>
        <w:tc>
          <w:tcPr>
            <w:tcW w:w="1384" w:type="dxa"/>
            <w:vAlign w:val="center"/>
          </w:tcPr>
          <w:p w14:paraId="7DAAB3ED">
            <w:pPr>
              <w:jc w:val="right"/>
            </w:pPr>
            <w:r>
              <w:rPr>
                <w:rFonts w:hint="eastAsia"/>
              </w:rPr>
              <w:t>36,958.63</w:t>
            </w:r>
          </w:p>
        </w:tc>
      </w:tr>
      <w:tr w14:paraId="1D91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26CCA">
            <w:r>
              <w:rPr>
                <w:rFonts w:hint="eastAsia"/>
              </w:rPr>
              <w:t>应付托管费</w:t>
            </w:r>
          </w:p>
        </w:tc>
        <w:tc>
          <w:tcPr>
            <w:tcW w:w="1384" w:type="dxa"/>
            <w:vAlign w:val="center"/>
          </w:tcPr>
          <w:p w14:paraId="48929F99">
            <w:pPr>
              <w:jc w:val="right"/>
            </w:pPr>
            <w:r>
              <w:rPr>
                <w:rFonts w:hint="eastAsia"/>
              </w:rPr>
              <w:t>-</w:t>
            </w:r>
          </w:p>
        </w:tc>
        <w:tc>
          <w:tcPr>
            <w:tcW w:w="1384" w:type="dxa"/>
            <w:vAlign w:val="center"/>
          </w:tcPr>
          <w:p w14:paraId="7BB31CAA">
            <w:pPr>
              <w:jc w:val="right"/>
            </w:pPr>
            <w:r>
              <w:rPr>
                <w:rFonts w:hint="eastAsia"/>
              </w:rPr>
              <w:t>-</w:t>
            </w:r>
          </w:p>
        </w:tc>
        <w:tc>
          <w:tcPr>
            <w:tcW w:w="1384" w:type="dxa"/>
            <w:vAlign w:val="center"/>
          </w:tcPr>
          <w:p w14:paraId="075A51AB">
            <w:pPr>
              <w:jc w:val="right"/>
            </w:pPr>
            <w:r>
              <w:rPr>
                <w:rFonts w:hint="eastAsia"/>
              </w:rPr>
              <w:t>-</w:t>
            </w:r>
          </w:p>
        </w:tc>
        <w:tc>
          <w:tcPr>
            <w:tcW w:w="1384" w:type="dxa"/>
            <w:vAlign w:val="center"/>
          </w:tcPr>
          <w:p w14:paraId="1EEDDAF5">
            <w:pPr>
              <w:jc w:val="right"/>
            </w:pPr>
            <w:r>
              <w:rPr>
                <w:rFonts w:hint="eastAsia"/>
              </w:rPr>
              <w:t>6,159.75</w:t>
            </w:r>
          </w:p>
        </w:tc>
        <w:tc>
          <w:tcPr>
            <w:tcW w:w="1384" w:type="dxa"/>
            <w:vAlign w:val="center"/>
          </w:tcPr>
          <w:p w14:paraId="13F48F05">
            <w:pPr>
              <w:jc w:val="right"/>
            </w:pPr>
            <w:r>
              <w:rPr>
                <w:rFonts w:hint="eastAsia"/>
              </w:rPr>
              <w:t>6,159.75</w:t>
            </w:r>
          </w:p>
        </w:tc>
      </w:tr>
      <w:tr w14:paraId="2133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41316">
            <w:r>
              <w:rPr>
                <w:rFonts w:hint="eastAsia"/>
              </w:rPr>
              <w:t>应付销售服务费</w:t>
            </w:r>
          </w:p>
        </w:tc>
        <w:tc>
          <w:tcPr>
            <w:tcW w:w="1384" w:type="dxa"/>
            <w:vAlign w:val="center"/>
          </w:tcPr>
          <w:p w14:paraId="7D8C8E02">
            <w:pPr>
              <w:jc w:val="right"/>
            </w:pPr>
            <w:r>
              <w:rPr>
                <w:rFonts w:hint="eastAsia"/>
              </w:rPr>
              <w:t>-</w:t>
            </w:r>
          </w:p>
        </w:tc>
        <w:tc>
          <w:tcPr>
            <w:tcW w:w="1384" w:type="dxa"/>
            <w:vAlign w:val="center"/>
          </w:tcPr>
          <w:p w14:paraId="08959195">
            <w:pPr>
              <w:jc w:val="right"/>
            </w:pPr>
            <w:r>
              <w:rPr>
                <w:rFonts w:hint="eastAsia"/>
              </w:rPr>
              <w:t>-</w:t>
            </w:r>
          </w:p>
        </w:tc>
        <w:tc>
          <w:tcPr>
            <w:tcW w:w="1384" w:type="dxa"/>
            <w:vAlign w:val="center"/>
          </w:tcPr>
          <w:p w14:paraId="663F49C7">
            <w:pPr>
              <w:jc w:val="right"/>
            </w:pPr>
            <w:r>
              <w:rPr>
                <w:rFonts w:hint="eastAsia"/>
              </w:rPr>
              <w:t>-</w:t>
            </w:r>
          </w:p>
        </w:tc>
        <w:tc>
          <w:tcPr>
            <w:tcW w:w="1384" w:type="dxa"/>
            <w:vAlign w:val="center"/>
          </w:tcPr>
          <w:p w14:paraId="5215C4DA">
            <w:pPr>
              <w:jc w:val="right"/>
            </w:pPr>
            <w:r>
              <w:rPr>
                <w:rFonts w:hint="eastAsia"/>
              </w:rPr>
              <w:t>-</w:t>
            </w:r>
          </w:p>
        </w:tc>
        <w:tc>
          <w:tcPr>
            <w:tcW w:w="1384" w:type="dxa"/>
            <w:vAlign w:val="center"/>
          </w:tcPr>
          <w:p w14:paraId="0529BB3C">
            <w:pPr>
              <w:jc w:val="right"/>
            </w:pPr>
            <w:r>
              <w:rPr>
                <w:rFonts w:hint="eastAsia"/>
              </w:rPr>
              <w:t>-</w:t>
            </w:r>
          </w:p>
        </w:tc>
      </w:tr>
      <w:tr w14:paraId="5377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DB3BE">
            <w:r>
              <w:rPr>
                <w:rFonts w:hint="eastAsia"/>
              </w:rPr>
              <w:t>应付投资顾问费</w:t>
            </w:r>
          </w:p>
        </w:tc>
        <w:tc>
          <w:tcPr>
            <w:tcW w:w="1384" w:type="dxa"/>
            <w:vAlign w:val="center"/>
          </w:tcPr>
          <w:p w14:paraId="673E2773">
            <w:pPr>
              <w:jc w:val="right"/>
            </w:pPr>
            <w:r>
              <w:rPr>
                <w:rFonts w:hint="eastAsia"/>
              </w:rPr>
              <w:t>-</w:t>
            </w:r>
          </w:p>
        </w:tc>
        <w:tc>
          <w:tcPr>
            <w:tcW w:w="1384" w:type="dxa"/>
            <w:vAlign w:val="center"/>
          </w:tcPr>
          <w:p w14:paraId="1278FB1B">
            <w:pPr>
              <w:jc w:val="right"/>
            </w:pPr>
            <w:r>
              <w:rPr>
                <w:rFonts w:hint="eastAsia"/>
              </w:rPr>
              <w:t>-</w:t>
            </w:r>
          </w:p>
        </w:tc>
        <w:tc>
          <w:tcPr>
            <w:tcW w:w="1384" w:type="dxa"/>
            <w:vAlign w:val="center"/>
          </w:tcPr>
          <w:p w14:paraId="23176447">
            <w:pPr>
              <w:jc w:val="right"/>
            </w:pPr>
            <w:r>
              <w:rPr>
                <w:rFonts w:hint="eastAsia"/>
              </w:rPr>
              <w:t>-</w:t>
            </w:r>
          </w:p>
        </w:tc>
        <w:tc>
          <w:tcPr>
            <w:tcW w:w="1384" w:type="dxa"/>
            <w:vAlign w:val="center"/>
          </w:tcPr>
          <w:p w14:paraId="024E9B52">
            <w:pPr>
              <w:jc w:val="right"/>
            </w:pPr>
            <w:r>
              <w:rPr>
                <w:rFonts w:hint="eastAsia"/>
              </w:rPr>
              <w:t>-</w:t>
            </w:r>
          </w:p>
        </w:tc>
        <w:tc>
          <w:tcPr>
            <w:tcW w:w="1384" w:type="dxa"/>
            <w:vAlign w:val="center"/>
          </w:tcPr>
          <w:p w14:paraId="2B0D5692">
            <w:pPr>
              <w:jc w:val="right"/>
            </w:pPr>
            <w:r>
              <w:rPr>
                <w:rFonts w:hint="eastAsia"/>
              </w:rPr>
              <w:t>-</w:t>
            </w:r>
          </w:p>
        </w:tc>
      </w:tr>
      <w:tr w14:paraId="48D1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FB4F7">
            <w:r>
              <w:rPr>
                <w:rFonts w:hint="eastAsia"/>
              </w:rPr>
              <w:t>应交税费</w:t>
            </w:r>
          </w:p>
        </w:tc>
        <w:tc>
          <w:tcPr>
            <w:tcW w:w="1384" w:type="dxa"/>
            <w:vAlign w:val="center"/>
          </w:tcPr>
          <w:p w14:paraId="4E741867">
            <w:pPr>
              <w:jc w:val="right"/>
            </w:pPr>
            <w:r>
              <w:rPr>
                <w:rFonts w:hint="eastAsia"/>
              </w:rPr>
              <w:t>-</w:t>
            </w:r>
          </w:p>
        </w:tc>
        <w:tc>
          <w:tcPr>
            <w:tcW w:w="1384" w:type="dxa"/>
            <w:vAlign w:val="center"/>
          </w:tcPr>
          <w:p w14:paraId="06DD75EA">
            <w:pPr>
              <w:jc w:val="right"/>
            </w:pPr>
            <w:r>
              <w:rPr>
                <w:rFonts w:hint="eastAsia"/>
              </w:rPr>
              <w:t>-</w:t>
            </w:r>
          </w:p>
        </w:tc>
        <w:tc>
          <w:tcPr>
            <w:tcW w:w="1384" w:type="dxa"/>
            <w:vAlign w:val="center"/>
          </w:tcPr>
          <w:p w14:paraId="0F16ED55">
            <w:pPr>
              <w:jc w:val="right"/>
            </w:pPr>
            <w:r>
              <w:rPr>
                <w:rFonts w:hint="eastAsia"/>
              </w:rPr>
              <w:t>-</w:t>
            </w:r>
          </w:p>
        </w:tc>
        <w:tc>
          <w:tcPr>
            <w:tcW w:w="1384" w:type="dxa"/>
            <w:vAlign w:val="center"/>
          </w:tcPr>
          <w:p w14:paraId="667F499B">
            <w:pPr>
              <w:jc w:val="right"/>
            </w:pPr>
            <w:r>
              <w:rPr>
                <w:rFonts w:hint="eastAsia"/>
              </w:rPr>
              <w:t>1,832.01</w:t>
            </w:r>
          </w:p>
        </w:tc>
        <w:tc>
          <w:tcPr>
            <w:tcW w:w="1384" w:type="dxa"/>
            <w:vAlign w:val="center"/>
          </w:tcPr>
          <w:p w14:paraId="266F3410">
            <w:pPr>
              <w:jc w:val="right"/>
            </w:pPr>
            <w:r>
              <w:rPr>
                <w:rFonts w:hint="eastAsia"/>
              </w:rPr>
              <w:t>1,832.01</w:t>
            </w:r>
          </w:p>
        </w:tc>
      </w:tr>
      <w:tr w14:paraId="5C38DB11">
        <w:tblPrEx>
          <w:tblCellMar>
            <w:top w:w="0" w:type="dxa"/>
            <w:left w:w="108" w:type="dxa"/>
            <w:bottom w:w="0" w:type="dxa"/>
            <w:right w:w="108" w:type="dxa"/>
          </w:tblCellMar>
        </w:tblPrEx>
        <w:trPr>
          <w:jc w:val="center"/>
        </w:trPr>
        <w:tc>
          <w:tcPr>
            <w:tcW w:w="1384" w:type="dxa"/>
            <w:vAlign w:val="center"/>
          </w:tcPr>
          <w:p w14:paraId="61B28CAF">
            <w:r>
              <w:rPr>
                <w:rFonts w:hint="eastAsia"/>
              </w:rPr>
              <w:t>应付利润</w:t>
            </w:r>
          </w:p>
        </w:tc>
        <w:tc>
          <w:tcPr>
            <w:tcW w:w="1384" w:type="dxa"/>
            <w:vAlign w:val="center"/>
          </w:tcPr>
          <w:p w14:paraId="6A668931">
            <w:pPr>
              <w:jc w:val="right"/>
            </w:pPr>
            <w:r>
              <w:rPr>
                <w:rFonts w:hint="eastAsia"/>
              </w:rPr>
              <w:t>-</w:t>
            </w:r>
          </w:p>
        </w:tc>
        <w:tc>
          <w:tcPr>
            <w:tcW w:w="1384" w:type="dxa"/>
            <w:vAlign w:val="center"/>
          </w:tcPr>
          <w:p w14:paraId="2E745198">
            <w:pPr>
              <w:jc w:val="right"/>
            </w:pPr>
            <w:r>
              <w:rPr>
                <w:rFonts w:hint="eastAsia"/>
              </w:rPr>
              <w:t>-</w:t>
            </w:r>
          </w:p>
        </w:tc>
        <w:tc>
          <w:tcPr>
            <w:tcW w:w="1384" w:type="dxa"/>
            <w:vAlign w:val="center"/>
          </w:tcPr>
          <w:p w14:paraId="30B4BED5">
            <w:pPr>
              <w:jc w:val="right"/>
            </w:pPr>
            <w:r>
              <w:rPr>
                <w:rFonts w:hint="eastAsia"/>
              </w:rPr>
              <w:t>-</w:t>
            </w:r>
          </w:p>
        </w:tc>
        <w:tc>
          <w:tcPr>
            <w:tcW w:w="1384" w:type="dxa"/>
            <w:vAlign w:val="center"/>
          </w:tcPr>
          <w:p w14:paraId="42B3C203">
            <w:pPr>
              <w:jc w:val="right"/>
            </w:pPr>
            <w:r>
              <w:rPr>
                <w:rFonts w:hint="eastAsia"/>
              </w:rPr>
              <w:t>-</w:t>
            </w:r>
          </w:p>
        </w:tc>
        <w:tc>
          <w:tcPr>
            <w:tcW w:w="1384" w:type="dxa"/>
            <w:vAlign w:val="center"/>
          </w:tcPr>
          <w:p w14:paraId="50F8CE07">
            <w:pPr>
              <w:jc w:val="right"/>
            </w:pPr>
            <w:r>
              <w:rPr>
                <w:rFonts w:hint="eastAsia"/>
              </w:rPr>
              <w:t>-</w:t>
            </w:r>
          </w:p>
        </w:tc>
      </w:tr>
      <w:tr w14:paraId="59FF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07C9A">
            <w:r>
              <w:rPr>
                <w:rFonts w:hint="eastAsia"/>
              </w:rPr>
              <w:t>递延所得税负债</w:t>
            </w:r>
          </w:p>
        </w:tc>
        <w:tc>
          <w:tcPr>
            <w:tcW w:w="1384" w:type="dxa"/>
            <w:vAlign w:val="center"/>
          </w:tcPr>
          <w:p w14:paraId="18A25E6C">
            <w:pPr>
              <w:jc w:val="right"/>
            </w:pPr>
            <w:r>
              <w:rPr>
                <w:rFonts w:hint="eastAsia"/>
              </w:rPr>
              <w:t>-</w:t>
            </w:r>
          </w:p>
        </w:tc>
        <w:tc>
          <w:tcPr>
            <w:tcW w:w="1384" w:type="dxa"/>
            <w:vAlign w:val="center"/>
          </w:tcPr>
          <w:p w14:paraId="4B61F8D0">
            <w:pPr>
              <w:jc w:val="right"/>
            </w:pPr>
            <w:r>
              <w:rPr>
                <w:rFonts w:hint="eastAsia"/>
              </w:rPr>
              <w:t>-</w:t>
            </w:r>
          </w:p>
        </w:tc>
        <w:tc>
          <w:tcPr>
            <w:tcW w:w="1384" w:type="dxa"/>
            <w:vAlign w:val="center"/>
          </w:tcPr>
          <w:p w14:paraId="6FD34C1F">
            <w:pPr>
              <w:jc w:val="right"/>
            </w:pPr>
            <w:r>
              <w:rPr>
                <w:rFonts w:hint="eastAsia"/>
              </w:rPr>
              <w:t>-</w:t>
            </w:r>
          </w:p>
        </w:tc>
        <w:tc>
          <w:tcPr>
            <w:tcW w:w="1384" w:type="dxa"/>
            <w:vAlign w:val="center"/>
          </w:tcPr>
          <w:p w14:paraId="7954B043">
            <w:pPr>
              <w:jc w:val="right"/>
            </w:pPr>
            <w:r>
              <w:rPr>
                <w:rFonts w:hint="eastAsia"/>
              </w:rPr>
              <w:t>-</w:t>
            </w:r>
          </w:p>
        </w:tc>
        <w:tc>
          <w:tcPr>
            <w:tcW w:w="1384" w:type="dxa"/>
            <w:vAlign w:val="center"/>
          </w:tcPr>
          <w:p w14:paraId="5C024086">
            <w:pPr>
              <w:jc w:val="right"/>
            </w:pPr>
            <w:r>
              <w:rPr>
                <w:rFonts w:hint="eastAsia"/>
              </w:rPr>
              <w:t>-</w:t>
            </w:r>
          </w:p>
        </w:tc>
      </w:tr>
      <w:tr w14:paraId="45DB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7159E">
            <w:r>
              <w:rPr>
                <w:rFonts w:hint="eastAsia"/>
              </w:rPr>
              <w:t>其他负债</w:t>
            </w:r>
          </w:p>
        </w:tc>
        <w:tc>
          <w:tcPr>
            <w:tcW w:w="1384" w:type="dxa"/>
            <w:vAlign w:val="center"/>
          </w:tcPr>
          <w:p w14:paraId="38E2E350">
            <w:pPr>
              <w:jc w:val="right"/>
            </w:pPr>
            <w:r>
              <w:rPr>
                <w:rFonts w:hint="eastAsia"/>
              </w:rPr>
              <w:t>-</w:t>
            </w:r>
          </w:p>
        </w:tc>
        <w:tc>
          <w:tcPr>
            <w:tcW w:w="1384" w:type="dxa"/>
            <w:vAlign w:val="center"/>
          </w:tcPr>
          <w:p w14:paraId="75E5E9C8">
            <w:pPr>
              <w:jc w:val="right"/>
            </w:pPr>
            <w:r>
              <w:rPr>
                <w:rFonts w:hint="eastAsia"/>
              </w:rPr>
              <w:t>-</w:t>
            </w:r>
          </w:p>
        </w:tc>
        <w:tc>
          <w:tcPr>
            <w:tcW w:w="1384" w:type="dxa"/>
            <w:vAlign w:val="center"/>
          </w:tcPr>
          <w:p w14:paraId="3632F908">
            <w:pPr>
              <w:jc w:val="right"/>
            </w:pPr>
            <w:r>
              <w:rPr>
                <w:rFonts w:hint="eastAsia"/>
              </w:rPr>
              <w:t>-</w:t>
            </w:r>
          </w:p>
        </w:tc>
        <w:tc>
          <w:tcPr>
            <w:tcW w:w="1384" w:type="dxa"/>
            <w:vAlign w:val="center"/>
          </w:tcPr>
          <w:p w14:paraId="723704D8">
            <w:pPr>
              <w:jc w:val="right"/>
            </w:pPr>
            <w:r>
              <w:rPr>
                <w:rFonts w:hint="eastAsia"/>
              </w:rPr>
              <w:t>108,566.57</w:t>
            </w:r>
          </w:p>
        </w:tc>
        <w:tc>
          <w:tcPr>
            <w:tcW w:w="1384" w:type="dxa"/>
            <w:vAlign w:val="center"/>
          </w:tcPr>
          <w:p w14:paraId="43E931B0">
            <w:pPr>
              <w:jc w:val="right"/>
            </w:pPr>
            <w:r>
              <w:rPr>
                <w:rFonts w:hint="eastAsia"/>
              </w:rPr>
              <w:t>108,566.57</w:t>
            </w:r>
          </w:p>
        </w:tc>
      </w:tr>
      <w:tr w14:paraId="5EAD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9F947">
            <w:r>
              <w:rPr>
                <w:rFonts w:hint="eastAsia"/>
              </w:rPr>
              <w:t>负债总计</w:t>
            </w:r>
          </w:p>
        </w:tc>
        <w:tc>
          <w:tcPr>
            <w:tcW w:w="1384" w:type="dxa"/>
            <w:vAlign w:val="center"/>
          </w:tcPr>
          <w:p w14:paraId="315BDA83">
            <w:pPr>
              <w:jc w:val="right"/>
            </w:pPr>
            <w:r>
              <w:rPr>
                <w:rFonts w:hint="eastAsia"/>
              </w:rPr>
              <w:t>-855.34</w:t>
            </w:r>
          </w:p>
        </w:tc>
        <w:tc>
          <w:tcPr>
            <w:tcW w:w="1384" w:type="dxa"/>
            <w:vAlign w:val="center"/>
          </w:tcPr>
          <w:p w14:paraId="3111BFDD">
            <w:pPr>
              <w:jc w:val="right"/>
            </w:pPr>
            <w:r>
              <w:rPr>
                <w:rFonts w:hint="eastAsia"/>
              </w:rPr>
              <w:t>-</w:t>
            </w:r>
          </w:p>
        </w:tc>
        <w:tc>
          <w:tcPr>
            <w:tcW w:w="1384" w:type="dxa"/>
            <w:vAlign w:val="center"/>
          </w:tcPr>
          <w:p w14:paraId="3154A3FB">
            <w:pPr>
              <w:jc w:val="right"/>
            </w:pPr>
            <w:r>
              <w:rPr>
                <w:rFonts w:hint="eastAsia"/>
              </w:rPr>
              <w:t>-</w:t>
            </w:r>
          </w:p>
        </w:tc>
        <w:tc>
          <w:tcPr>
            <w:tcW w:w="1384" w:type="dxa"/>
            <w:vAlign w:val="center"/>
          </w:tcPr>
          <w:p w14:paraId="10D6F7EA">
            <w:pPr>
              <w:jc w:val="right"/>
            </w:pPr>
            <w:r>
              <w:rPr>
                <w:rFonts w:hint="eastAsia"/>
              </w:rPr>
              <w:t>2,897,048.64</w:t>
            </w:r>
          </w:p>
        </w:tc>
        <w:tc>
          <w:tcPr>
            <w:tcW w:w="1384" w:type="dxa"/>
            <w:vAlign w:val="center"/>
          </w:tcPr>
          <w:p w14:paraId="0B559513">
            <w:pPr>
              <w:jc w:val="right"/>
            </w:pPr>
            <w:r>
              <w:rPr>
                <w:rFonts w:hint="eastAsia"/>
              </w:rPr>
              <w:t>2,896,193.30</w:t>
            </w:r>
          </w:p>
        </w:tc>
      </w:tr>
      <w:tr w14:paraId="6EE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2C528">
            <w:r>
              <w:rPr>
                <w:rFonts w:hint="eastAsia"/>
              </w:rPr>
              <w:t>利率敏感度缺口</w:t>
            </w:r>
          </w:p>
        </w:tc>
        <w:tc>
          <w:tcPr>
            <w:tcW w:w="1384" w:type="dxa"/>
            <w:vAlign w:val="center"/>
          </w:tcPr>
          <w:p w14:paraId="42D9AE8A">
            <w:pPr>
              <w:jc w:val="right"/>
            </w:pPr>
            <w:r>
              <w:rPr>
                <w:rFonts w:hint="eastAsia"/>
              </w:rPr>
              <w:t>11,459,719.86</w:t>
            </w:r>
          </w:p>
        </w:tc>
        <w:tc>
          <w:tcPr>
            <w:tcW w:w="1384" w:type="dxa"/>
            <w:vAlign w:val="center"/>
          </w:tcPr>
          <w:p w14:paraId="63698903">
            <w:pPr>
              <w:jc w:val="right"/>
            </w:pPr>
            <w:r>
              <w:rPr>
                <w:rFonts w:hint="eastAsia"/>
              </w:rPr>
              <w:t>44,698,580.79</w:t>
            </w:r>
          </w:p>
        </w:tc>
        <w:tc>
          <w:tcPr>
            <w:tcW w:w="1384" w:type="dxa"/>
            <w:vAlign w:val="center"/>
          </w:tcPr>
          <w:p w14:paraId="7645A212">
            <w:pPr>
              <w:jc w:val="right"/>
            </w:pPr>
            <w:r>
              <w:rPr>
                <w:rFonts w:hint="eastAsia"/>
              </w:rPr>
              <w:t>916,171.15</w:t>
            </w:r>
          </w:p>
        </w:tc>
        <w:tc>
          <w:tcPr>
            <w:tcW w:w="1384" w:type="dxa"/>
            <w:vAlign w:val="center"/>
          </w:tcPr>
          <w:p w14:paraId="598163DC">
            <w:pPr>
              <w:jc w:val="right"/>
            </w:pPr>
            <w:r>
              <w:rPr>
                <w:rFonts w:hint="eastAsia"/>
              </w:rPr>
              <w:t>16,477,575.04</w:t>
            </w:r>
          </w:p>
        </w:tc>
        <w:tc>
          <w:tcPr>
            <w:tcW w:w="1384" w:type="dxa"/>
            <w:vAlign w:val="center"/>
          </w:tcPr>
          <w:p w14:paraId="31C425BF">
            <w:pPr>
              <w:jc w:val="right"/>
            </w:pPr>
            <w:r>
              <w:rPr>
                <w:rFonts w:hint="eastAsia"/>
              </w:rPr>
              <w:t>73,552,046.84</w:t>
            </w:r>
          </w:p>
        </w:tc>
      </w:tr>
      <w:tr w14:paraId="4E99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8B414">
            <w:r>
              <w:rPr>
                <w:rFonts w:hint="eastAsia"/>
              </w:rPr>
              <w:t>上年度末2024年12月31日</w:t>
            </w:r>
          </w:p>
        </w:tc>
        <w:tc>
          <w:tcPr>
            <w:tcW w:w="1384" w:type="dxa"/>
            <w:vAlign w:val="center"/>
          </w:tcPr>
          <w:p w14:paraId="7EC66D2E">
            <w:r>
              <w:rPr>
                <w:rFonts w:hint="eastAsia"/>
              </w:rPr>
              <w:t>1年以内</w:t>
            </w:r>
          </w:p>
        </w:tc>
        <w:tc>
          <w:tcPr>
            <w:tcW w:w="1384" w:type="dxa"/>
            <w:vAlign w:val="center"/>
          </w:tcPr>
          <w:p w14:paraId="45E05B3F">
            <w:r>
              <w:rPr>
                <w:rFonts w:hint="eastAsia"/>
              </w:rPr>
              <w:t>1-5年</w:t>
            </w:r>
          </w:p>
        </w:tc>
        <w:tc>
          <w:tcPr>
            <w:tcW w:w="1384" w:type="dxa"/>
            <w:vAlign w:val="center"/>
          </w:tcPr>
          <w:p w14:paraId="69DD71BD">
            <w:r>
              <w:rPr>
                <w:rFonts w:hint="eastAsia"/>
              </w:rPr>
              <w:t>5年以上</w:t>
            </w:r>
          </w:p>
        </w:tc>
        <w:tc>
          <w:tcPr>
            <w:tcW w:w="1384" w:type="dxa"/>
            <w:vAlign w:val="center"/>
          </w:tcPr>
          <w:p w14:paraId="43426C57">
            <w:r>
              <w:rPr>
                <w:rFonts w:hint="eastAsia"/>
              </w:rPr>
              <w:t>不计息</w:t>
            </w:r>
          </w:p>
        </w:tc>
        <w:tc>
          <w:tcPr>
            <w:tcW w:w="1384" w:type="dxa"/>
            <w:vAlign w:val="center"/>
          </w:tcPr>
          <w:p w14:paraId="29047866">
            <w:r>
              <w:rPr>
                <w:rFonts w:hint="eastAsia"/>
              </w:rPr>
              <w:t>合计</w:t>
            </w:r>
          </w:p>
        </w:tc>
      </w:tr>
      <w:tr w14:paraId="1C6F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21C4D">
            <w:r>
              <w:rPr>
                <w:rFonts w:hint="eastAsia"/>
              </w:rPr>
              <w:t>资产</w:t>
            </w:r>
          </w:p>
        </w:tc>
        <w:tc>
          <w:tcPr>
            <w:tcW w:w="1384" w:type="dxa"/>
            <w:vAlign w:val="center"/>
          </w:tcPr>
          <w:p w14:paraId="00925DA6"/>
        </w:tc>
        <w:tc>
          <w:tcPr>
            <w:tcW w:w="1384" w:type="dxa"/>
            <w:vAlign w:val="center"/>
          </w:tcPr>
          <w:p w14:paraId="78B20480"/>
        </w:tc>
        <w:tc>
          <w:tcPr>
            <w:tcW w:w="1384" w:type="dxa"/>
            <w:vAlign w:val="center"/>
          </w:tcPr>
          <w:p w14:paraId="3FFC46A3"/>
        </w:tc>
        <w:tc>
          <w:tcPr>
            <w:tcW w:w="1384" w:type="dxa"/>
            <w:vAlign w:val="center"/>
          </w:tcPr>
          <w:p w14:paraId="79608D91"/>
        </w:tc>
        <w:tc>
          <w:tcPr>
            <w:tcW w:w="1384" w:type="dxa"/>
            <w:vAlign w:val="center"/>
          </w:tcPr>
          <w:p w14:paraId="1F4C0ABD"/>
        </w:tc>
      </w:tr>
      <w:tr w14:paraId="729F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8172C">
            <w:r>
              <w:rPr>
                <w:rFonts w:hint="eastAsia"/>
              </w:rPr>
              <w:t>货币资金</w:t>
            </w:r>
          </w:p>
        </w:tc>
        <w:tc>
          <w:tcPr>
            <w:tcW w:w="1384" w:type="dxa"/>
            <w:vAlign w:val="center"/>
          </w:tcPr>
          <w:p w14:paraId="1EF91FC4">
            <w:pPr>
              <w:jc w:val="right"/>
            </w:pPr>
            <w:r>
              <w:rPr>
                <w:rFonts w:hint="eastAsia"/>
              </w:rPr>
              <w:t>2,079,572.92</w:t>
            </w:r>
          </w:p>
        </w:tc>
        <w:tc>
          <w:tcPr>
            <w:tcW w:w="1384" w:type="dxa"/>
            <w:vAlign w:val="center"/>
          </w:tcPr>
          <w:p w14:paraId="0E3BA6C3">
            <w:pPr>
              <w:jc w:val="right"/>
            </w:pPr>
            <w:r>
              <w:rPr>
                <w:rFonts w:hint="eastAsia"/>
              </w:rPr>
              <w:t>-</w:t>
            </w:r>
          </w:p>
        </w:tc>
        <w:tc>
          <w:tcPr>
            <w:tcW w:w="1384" w:type="dxa"/>
            <w:vAlign w:val="center"/>
          </w:tcPr>
          <w:p w14:paraId="5AEACA39">
            <w:pPr>
              <w:jc w:val="right"/>
            </w:pPr>
            <w:r>
              <w:rPr>
                <w:rFonts w:hint="eastAsia"/>
              </w:rPr>
              <w:t>-</w:t>
            </w:r>
          </w:p>
        </w:tc>
        <w:tc>
          <w:tcPr>
            <w:tcW w:w="1384" w:type="dxa"/>
            <w:vAlign w:val="center"/>
          </w:tcPr>
          <w:p w14:paraId="0595556C">
            <w:pPr>
              <w:jc w:val="right"/>
            </w:pPr>
            <w:r>
              <w:rPr>
                <w:rFonts w:hint="eastAsia"/>
              </w:rPr>
              <w:t>-</w:t>
            </w:r>
          </w:p>
        </w:tc>
        <w:tc>
          <w:tcPr>
            <w:tcW w:w="1384" w:type="dxa"/>
            <w:vAlign w:val="center"/>
          </w:tcPr>
          <w:p w14:paraId="66EDDB00">
            <w:pPr>
              <w:jc w:val="right"/>
            </w:pPr>
            <w:r>
              <w:rPr>
                <w:rFonts w:hint="eastAsia"/>
              </w:rPr>
              <w:t>2,079,572.92</w:t>
            </w:r>
          </w:p>
        </w:tc>
      </w:tr>
      <w:tr w14:paraId="12D5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93841">
            <w:r>
              <w:rPr>
                <w:rFonts w:hint="eastAsia"/>
              </w:rPr>
              <w:t>结算备付金</w:t>
            </w:r>
          </w:p>
        </w:tc>
        <w:tc>
          <w:tcPr>
            <w:tcW w:w="1384" w:type="dxa"/>
            <w:vAlign w:val="center"/>
          </w:tcPr>
          <w:p w14:paraId="587ED276">
            <w:pPr>
              <w:jc w:val="right"/>
            </w:pPr>
            <w:r>
              <w:rPr>
                <w:rFonts w:hint="eastAsia"/>
              </w:rPr>
              <w:t>1,267,983.16</w:t>
            </w:r>
          </w:p>
        </w:tc>
        <w:tc>
          <w:tcPr>
            <w:tcW w:w="1384" w:type="dxa"/>
            <w:vAlign w:val="center"/>
          </w:tcPr>
          <w:p w14:paraId="1539CDE6">
            <w:pPr>
              <w:jc w:val="right"/>
            </w:pPr>
            <w:r>
              <w:rPr>
                <w:rFonts w:hint="eastAsia"/>
              </w:rPr>
              <w:t>-</w:t>
            </w:r>
          </w:p>
        </w:tc>
        <w:tc>
          <w:tcPr>
            <w:tcW w:w="1384" w:type="dxa"/>
            <w:vAlign w:val="center"/>
          </w:tcPr>
          <w:p w14:paraId="1A22CE95">
            <w:pPr>
              <w:jc w:val="right"/>
            </w:pPr>
            <w:r>
              <w:rPr>
                <w:rFonts w:hint="eastAsia"/>
              </w:rPr>
              <w:t>-</w:t>
            </w:r>
          </w:p>
        </w:tc>
        <w:tc>
          <w:tcPr>
            <w:tcW w:w="1384" w:type="dxa"/>
            <w:vAlign w:val="center"/>
          </w:tcPr>
          <w:p w14:paraId="0A499D16">
            <w:pPr>
              <w:jc w:val="right"/>
            </w:pPr>
            <w:r>
              <w:rPr>
                <w:rFonts w:hint="eastAsia"/>
              </w:rPr>
              <w:t>-</w:t>
            </w:r>
          </w:p>
        </w:tc>
        <w:tc>
          <w:tcPr>
            <w:tcW w:w="1384" w:type="dxa"/>
            <w:vAlign w:val="center"/>
          </w:tcPr>
          <w:p w14:paraId="55B87F94">
            <w:pPr>
              <w:jc w:val="right"/>
            </w:pPr>
            <w:r>
              <w:rPr>
                <w:rFonts w:hint="eastAsia"/>
              </w:rPr>
              <w:t>1,267,983.16</w:t>
            </w:r>
          </w:p>
        </w:tc>
      </w:tr>
      <w:tr w14:paraId="6EC0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10B97">
            <w:r>
              <w:rPr>
                <w:rFonts w:hint="eastAsia"/>
              </w:rPr>
              <w:t>存出保证金</w:t>
            </w:r>
          </w:p>
        </w:tc>
        <w:tc>
          <w:tcPr>
            <w:tcW w:w="1384" w:type="dxa"/>
            <w:vAlign w:val="center"/>
          </w:tcPr>
          <w:p w14:paraId="77D492DF">
            <w:pPr>
              <w:jc w:val="right"/>
            </w:pPr>
            <w:r>
              <w:rPr>
                <w:rFonts w:hint="eastAsia"/>
              </w:rPr>
              <w:t>6,884.79</w:t>
            </w:r>
          </w:p>
        </w:tc>
        <w:tc>
          <w:tcPr>
            <w:tcW w:w="1384" w:type="dxa"/>
            <w:vAlign w:val="center"/>
          </w:tcPr>
          <w:p w14:paraId="588ED305">
            <w:pPr>
              <w:jc w:val="right"/>
            </w:pPr>
            <w:r>
              <w:rPr>
                <w:rFonts w:hint="eastAsia"/>
              </w:rPr>
              <w:t>-</w:t>
            </w:r>
          </w:p>
        </w:tc>
        <w:tc>
          <w:tcPr>
            <w:tcW w:w="1384" w:type="dxa"/>
            <w:vAlign w:val="center"/>
          </w:tcPr>
          <w:p w14:paraId="4BA92A88">
            <w:pPr>
              <w:jc w:val="right"/>
            </w:pPr>
            <w:r>
              <w:rPr>
                <w:rFonts w:hint="eastAsia"/>
              </w:rPr>
              <w:t>-</w:t>
            </w:r>
          </w:p>
        </w:tc>
        <w:tc>
          <w:tcPr>
            <w:tcW w:w="1384" w:type="dxa"/>
            <w:vAlign w:val="center"/>
          </w:tcPr>
          <w:p w14:paraId="71541683">
            <w:pPr>
              <w:jc w:val="right"/>
            </w:pPr>
            <w:r>
              <w:rPr>
                <w:rFonts w:hint="eastAsia"/>
              </w:rPr>
              <w:t>-</w:t>
            </w:r>
          </w:p>
        </w:tc>
        <w:tc>
          <w:tcPr>
            <w:tcW w:w="1384" w:type="dxa"/>
            <w:vAlign w:val="center"/>
          </w:tcPr>
          <w:p w14:paraId="1AE08112">
            <w:pPr>
              <w:jc w:val="right"/>
            </w:pPr>
            <w:r>
              <w:rPr>
                <w:rFonts w:hint="eastAsia"/>
              </w:rPr>
              <w:t>6,884.79</w:t>
            </w:r>
          </w:p>
        </w:tc>
      </w:tr>
      <w:tr w14:paraId="2017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F7E3C">
            <w:r>
              <w:rPr>
                <w:rFonts w:hint="eastAsia"/>
              </w:rPr>
              <w:t>交易性金融资产</w:t>
            </w:r>
          </w:p>
        </w:tc>
        <w:tc>
          <w:tcPr>
            <w:tcW w:w="1384" w:type="dxa"/>
            <w:vAlign w:val="center"/>
          </w:tcPr>
          <w:p w14:paraId="5307AF1F">
            <w:pPr>
              <w:jc w:val="right"/>
            </w:pPr>
            <w:r>
              <w:rPr>
                <w:rFonts w:hint="eastAsia"/>
              </w:rPr>
              <w:t>6,975,370.13</w:t>
            </w:r>
          </w:p>
        </w:tc>
        <w:tc>
          <w:tcPr>
            <w:tcW w:w="1384" w:type="dxa"/>
            <w:vAlign w:val="center"/>
          </w:tcPr>
          <w:p w14:paraId="39827444">
            <w:pPr>
              <w:jc w:val="right"/>
            </w:pPr>
            <w:r>
              <w:rPr>
                <w:rFonts w:hint="eastAsia"/>
              </w:rPr>
              <w:t>34,238,098.54</w:t>
            </w:r>
          </w:p>
        </w:tc>
        <w:tc>
          <w:tcPr>
            <w:tcW w:w="1384" w:type="dxa"/>
            <w:vAlign w:val="center"/>
          </w:tcPr>
          <w:p w14:paraId="624CB636">
            <w:pPr>
              <w:jc w:val="right"/>
            </w:pPr>
            <w:r>
              <w:rPr>
                <w:rFonts w:hint="eastAsia"/>
              </w:rPr>
              <w:t>135,600.33</w:t>
            </w:r>
          </w:p>
        </w:tc>
        <w:tc>
          <w:tcPr>
            <w:tcW w:w="1384" w:type="dxa"/>
            <w:vAlign w:val="center"/>
          </w:tcPr>
          <w:p w14:paraId="0D0F7AB8">
            <w:pPr>
              <w:jc w:val="right"/>
            </w:pPr>
            <w:r>
              <w:rPr>
                <w:rFonts w:hint="eastAsia"/>
              </w:rPr>
              <w:t>13,720,839.00</w:t>
            </w:r>
          </w:p>
        </w:tc>
        <w:tc>
          <w:tcPr>
            <w:tcW w:w="1384" w:type="dxa"/>
            <w:vAlign w:val="center"/>
          </w:tcPr>
          <w:p w14:paraId="09CB254B">
            <w:pPr>
              <w:jc w:val="right"/>
            </w:pPr>
            <w:r>
              <w:rPr>
                <w:rFonts w:hint="eastAsia"/>
              </w:rPr>
              <w:t>55,069,908.00</w:t>
            </w:r>
          </w:p>
        </w:tc>
      </w:tr>
      <w:tr w14:paraId="7BE5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1D510">
            <w:r>
              <w:rPr>
                <w:rFonts w:hint="eastAsia"/>
              </w:rPr>
              <w:t>衍生金融资产</w:t>
            </w:r>
          </w:p>
        </w:tc>
        <w:tc>
          <w:tcPr>
            <w:tcW w:w="1384" w:type="dxa"/>
            <w:vAlign w:val="center"/>
          </w:tcPr>
          <w:p w14:paraId="5FA48C65">
            <w:pPr>
              <w:jc w:val="right"/>
            </w:pPr>
            <w:r>
              <w:rPr>
                <w:rFonts w:hint="eastAsia"/>
              </w:rPr>
              <w:t>-</w:t>
            </w:r>
          </w:p>
        </w:tc>
        <w:tc>
          <w:tcPr>
            <w:tcW w:w="1384" w:type="dxa"/>
            <w:vAlign w:val="center"/>
          </w:tcPr>
          <w:p w14:paraId="37132D03">
            <w:pPr>
              <w:jc w:val="right"/>
            </w:pPr>
            <w:r>
              <w:rPr>
                <w:rFonts w:hint="eastAsia"/>
              </w:rPr>
              <w:t>-</w:t>
            </w:r>
          </w:p>
        </w:tc>
        <w:tc>
          <w:tcPr>
            <w:tcW w:w="1384" w:type="dxa"/>
            <w:vAlign w:val="center"/>
          </w:tcPr>
          <w:p w14:paraId="2B9C0D25">
            <w:pPr>
              <w:jc w:val="right"/>
            </w:pPr>
            <w:r>
              <w:rPr>
                <w:rFonts w:hint="eastAsia"/>
              </w:rPr>
              <w:t>-</w:t>
            </w:r>
          </w:p>
        </w:tc>
        <w:tc>
          <w:tcPr>
            <w:tcW w:w="1384" w:type="dxa"/>
            <w:vAlign w:val="center"/>
          </w:tcPr>
          <w:p w14:paraId="60C3A4B4">
            <w:pPr>
              <w:jc w:val="right"/>
            </w:pPr>
            <w:r>
              <w:rPr>
                <w:rFonts w:hint="eastAsia"/>
              </w:rPr>
              <w:t>-</w:t>
            </w:r>
          </w:p>
        </w:tc>
        <w:tc>
          <w:tcPr>
            <w:tcW w:w="1384" w:type="dxa"/>
            <w:vAlign w:val="center"/>
          </w:tcPr>
          <w:p w14:paraId="3BCE0C88">
            <w:pPr>
              <w:jc w:val="right"/>
            </w:pPr>
            <w:r>
              <w:rPr>
                <w:rFonts w:hint="eastAsia"/>
              </w:rPr>
              <w:t>-</w:t>
            </w:r>
          </w:p>
        </w:tc>
      </w:tr>
      <w:tr w14:paraId="2A3E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7BDC0">
            <w:r>
              <w:rPr>
                <w:rFonts w:hint="eastAsia"/>
              </w:rPr>
              <w:t>买入返售金融资产</w:t>
            </w:r>
          </w:p>
        </w:tc>
        <w:tc>
          <w:tcPr>
            <w:tcW w:w="1384" w:type="dxa"/>
            <w:vAlign w:val="center"/>
          </w:tcPr>
          <w:p w14:paraId="6133D7FE">
            <w:pPr>
              <w:jc w:val="right"/>
            </w:pPr>
            <w:r>
              <w:rPr>
                <w:rFonts w:hint="eastAsia"/>
              </w:rPr>
              <w:t>-</w:t>
            </w:r>
          </w:p>
        </w:tc>
        <w:tc>
          <w:tcPr>
            <w:tcW w:w="1384" w:type="dxa"/>
            <w:vAlign w:val="center"/>
          </w:tcPr>
          <w:p w14:paraId="64D939A3">
            <w:pPr>
              <w:jc w:val="right"/>
            </w:pPr>
            <w:r>
              <w:rPr>
                <w:rFonts w:hint="eastAsia"/>
              </w:rPr>
              <w:t>-</w:t>
            </w:r>
          </w:p>
        </w:tc>
        <w:tc>
          <w:tcPr>
            <w:tcW w:w="1384" w:type="dxa"/>
            <w:vAlign w:val="center"/>
          </w:tcPr>
          <w:p w14:paraId="32682B33">
            <w:pPr>
              <w:jc w:val="right"/>
            </w:pPr>
            <w:r>
              <w:rPr>
                <w:rFonts w:hint="eastAsia"/>
              </w:rPr>
              <w:t>-</w:t>
            </w:r>
          </w:p>
        </w:tc>
        <w:tc>
          <w:tcPr>
            <w:tcW w:w="1384" w:type="dxa"/>
            <w:vAlign w:val="center"/>
          </w:tcPr>
          <w:p w14:paraId="613C63C6">
            <w:pPr>
              <w:jc w:val="right"/>
            </w:pPr>
            <w:r>
              <w:rPr>
                <w:rFonts w:hint="eastAsia"/>
              </w:rPr>
              <w:t>-</w:t>
            </w:r>
          </w:p>
        </w:tc>
        <w:tc>
          <w:tcPr>
            <w:tcW w:w="1384" w:type="dxa"/>
            <w:vAlign w:val="center"/>
          </w:tcPr>
          <w:p w14:paraId="4D05A8EE">
            <w:pPr>
              <w:jc w:val="right"/>
            </w:pPr>
            <w:r>
              <w:rPr>
                <w:rFonts w:hint="eastAsia"/>
              </w:rPr>
              <w:t>-</w:t>
            </w:r>
          </w:p>
        </w:tc>
      </w:tr>
      <w:tr w14:paraId="58F2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08122">
            <w:r>
              <w:rPr>
                <w:rFonts w:hint="eastAsia"/>
              </w:rPr>
              <w:t>债权投资</w:t>
            </w:r>
          </w:p>
        </w:tc>
        <w:tc>
          <w:tcPr>
            <w:tcW w:w="1384" w:type="dxa"/>
            <w:vAlign w:val="center"/>
          </w:tcPr>
          <w:p w14:paraId="06A86E80">
            <w:pPr>
              <w:jc w:val="right"/>
            </w:pPr>
            <w:r>
              <w:rPr>
                <w:rFonts w:hint="eastAsia"/>
              </w:rPr>
              <w:t>-</w:t>
            </w:r>
          </w:p>
        </w:tc>
        <w:tc>
          <w:tcPr>
            <w:tcW w:w="1384" w:type="dxa"/>
            <w:vAlign w:val="center"/>
          </w:tcPr>
          <w:p w14:paraId="0001B438">
            <w:pPr>
              <w:jc w:val="right"/>
            </w:pPr>
            <w:r>
              <w:rPr>
                <w:rFonts w:hint="eastAsia"/>
              </w:rPr>
              <w:t>-</w:t>
            </w:r>
          </w:p>
        </w:tc>
        <w:tc>
          <w:tcPr>
            <w:tcW w:w="1384" w:type="dxa"/>
            <w:vAlign w:val="center"/>
          </w:tcPr>
          <w:p w14:paraId="30AB965D">
            <w:pPr>
              <w:jc w:val="right"/>
            </w:pPr>
            <w:r>
              <w:rPr>
                <w:rFonts w:hint="eastAsia"/>
              </w:rPr>
              <w:t>-</w:t>
            </w:r>
          </w:p>
        </w:tc>
        <w:tc>
          <w:tcPr>
            <w:tcW w:w="1384" w:type="dxa"/>
            <w:vAlign w:val="center"/>
          </w:tcPr>
          <w:p w14:paraId="0A72F504">
            <w:pPr>
              <w:jc w:val="right"/>
            </w:pPr>
            <w:r>
              <w:rPr>
                <w:rFonts w:hint="eastAsia"/>
              </w:rPr>
              <w:t>-</w:t>
            </w:r>
          </w:p>
        </w:tc>
        <w:tc>
          <w:tcPr>
            <w:tcW w:w="1384" w:type="dxa"/>
            <w:vAlign w:val="center"/>
          </w:tcPr>
          <w:p w14:paraId="69A5A5D1">
            <w:pPr>
              <w:jc w:val="right"/>
            </w:pPr>
            <w:r>
              <w:rPr>
                <w:rFonts w:hint="eastAsia"/>
              </w:rPr>
              <w:t>-</w:t>
            </w:r>
          </w:p>
        </w:tc>
      </w:tr>
      <w:tr w14:paraId="4C47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28344">
            <w:r>
              <w:rPr>
                <w:rFonts w:hint="eastAsia"/>
              </w:rPr>
              <w:t>其他债权投资</w:t>
            </w:r>
          </w:p>
        </w:tc>
        <w:tc>
          <w:tcPr>
            <w:tcW w:w="1384" w:type="dxa"/>
            <w:vAlign w:val="center"/>
          </w:tcPr>
          <w:p w14:paraId="24940C4A">
            <w:pPr>
              <w:jc w:val="right"/>
            </w:pPr>
            <w:r>
              <w:rPr>
                <w:rFonts w:hint="eastAsia"/>
              </w:rPr>
              <w:t>-</w:t>
            </w:r>
          </w:p>
        </w:tc>
        <w:tc>
          <w:tcPr>
            <w:tcW w:w="1384" w:type="dxa"/>
            <w:vAlign w:val="center"/>
          </w:tcPr>
          <w:p w14:paraId="34FD9B80">
            <w:pPr>
              <w:jc w:val="right"/>
            </w:pPr>
            <w:r>
              <w:rPr>
                <w:rFonts w:hint="eastAsia"/>
              </w:rPr>
              <w:t>-</w:t>
            </w:r>
          </w:p>
        </w:tc>
        <w:tc>
          <w:tcPr>
            <w:tcW w:w="1384" w:type="dxa"/>
            <w:vAlign w:val="center"/>
          </w:tcPr>
          <w:p w14:paraId="268A493D">
            <w:pPr>
              <w:jc w:val="right"/>
            </w:pPr>
            <w:r>
              <w:rPr>
                <w:rFonts w:hint="eastAsia"/>
              </w:rPr>
              <w:t>-</w:t>
            </w:r>
          </w:p>
        </w:tc>
        <w:tc>
          <w:tcPr>
            <w:tcW w:w="1384" w:type="dxa"/>
            <w:vAlign w:val="center"/>
          </w:tcPr>
          <w:p w14:paraId="06AEF420">
            <w:pPr>
              <w:jc w:val="right"/>
            </w:pPr>
            <w:r>
              <w:rPr>
                <w:rFonts w:hint="eastAsia"/>
              </w:rPr>
              <w:t>-</w:t>
            </w:r>
          </w:p>
        </w:tc>
        <w:tc>
          <w:tcPr>
            <w:tcW w:w="1384" w:type="dxa"/>
            <w:vAlign w:val="center"/>
          </w:tcPr>
          <w:p w14:paraId="1264F9C5">
            <w:pPr>
              <w:jc w:val="right"/>
            </w:pPr>
            <w:r>
              <w:rPr>
                <w:rFonts w:hint="eastAsia"/>
              </w:rPr>
              <w:t>-</w:t>
            </w:r>
          </w:p>
        </w:tc>
      </w:tr>
      <w:tr w14:paraId="2247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C8DA7">
            <w:r>
              <w:rPr>
                <w:rFonts w:hint="eastAsia"/>
              </w:rPr>
              <w:t>其他权益工具投资</w:t>
            </w:r>
          </w:p>
        </w:tc>
        <w:tc>
          <w:tcPr>
            <w:tcW w:w="1384" w:type="dxa"/>
            <w:vAlign w:val="center"/>
          </w:tcPr>
          <w:p w14:paraId="1C33A6EB">
            <w:pPr>
              <w:jc w:val="right"/>
            </w:pPr>
            <w:r>
              <w:rPr>
                <w:rFonts w:hint="eastAsia"/>
              </w:rPr>
              <w:t>-</w:t>
            </w:r>
          </w:p>
        </w:tc>
        <w:tc>
          <w:tcPr>
            <w:tcW w:w="1384" w:type="dxa"/>
            <w:vAlign w:val="center"/>
          </w:tcPr>
          <w:p w14:paraId="77C24B8B">
            <w:pPr>
              <w:jc w:val="right"/>
            </w:pPr>
            <w:r>
              <w:rPr>
                <w:rFonts w:hint="eastAsia"/>
              </w:rPr>
              <w:t>-</w:t>
            </w:r>
          </w:p>
        </w:tc>
        <w:tc>
          <w:tcPr>
            <w:tcW w:w="1384" w:type="dxa"/>
            <w:vAlign w:val="center"/>
          </w:tcPr>
          <w:p w14:paraId="03404FBB">
            <w:pPr>
              <w:jc w:val="right"/>
            </w:pPr>
            <w:r>
              <w:rPr>
                <w:rFonts w:hint="eastAsia"/>
              </w:rPr>
              <w:t>-</w:t>
            </w:r>
          </w:p>
        </w:tc>
        <w:tc>
          <w:tcPr>
            <w:tcW w:w="1384" w:type="dxa"/>
            <w:vAlign w:val="center"/>
          </w:tcPr>
          <w:p w14:paraId="6A9366C2">
            <w:pPr>
              <w:jc w:val="right"/>
            </w:pPr>
            <w:r>
              <w:rPr>
                <w:rFonts w:hint="eastAsia"/>
              </w:rPr>
              <w:t>-</w:t>
            </w:r>
          </w:p>
        </w:tc>
        <w:tc>
          <w:tcPr>
            <w:tcW w:w="1384" w:type="dxa"/>
            <w:vAlign w:val="center"/>
          </w:tcPr>
          <w:p w14:paraId="54A2AAB1">
            <w:pPr>
              <w:jc w:val="right"/>
            </w:pPr>
            <w:r>
              <w:rPr>
                <w:rFonts w:hint="eastAsia"/>
              </w:rPr>
              <w:t>-</w:t>
            </w:r>
          </w:p>
        </w:tc>
      </w:tr>
      <w:tr w14:paraId="5E06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3B1DE">
            <w:r>
              <w:rPr>
                <w:rFonts w:hint="eastAsia"/>
              </w:rPr>
              <w:t>应收清算款</w:t>
            </w:r>
          </w:p>
        </w:tc>
        <w:tc>
          <w:tcPr>
            <w:tcW w:w="1384" w:type="dxa"/>
            <w:vAlign w:val="center"/>
          </w:tcPr>
          <w:p w14:paraId="6A54279C">
            <w:pPr>
              <w:jc w:val="right"/>
            </w:pPr>
            <w:r>
              <w:rPr>
                <w:rFonts w:hint="eastAsia"/>
              </w:rPr>
              <w:t>-</w:t>
            </w:r>
          </w:p>
        </w:tc>
        <w:tc>
          <w:tcPr>
            <w:tcW w:w="1384" w:type="dxa"/>
            <w:vAlign w:val="center"/>
          </w:tcPr>
          <w:p w14:paraId="36A18763">
            <w:pPr>
              <w:jc w:val="right"/>
            </w:pPr>
            <w:r>
              <w:rPr>
                <w:rFonts w:hint="eastAsia"/>
              </w:rPr>
              <w:t>-</w:t>
            </w:r>
          </w:p>
        </w:tc>
        <w:tc>
          <w:tcPr>
            <w:tcW w:w="1384" w:type="dxa"/>
            <w:vAlign w:val="center"/>
          </w:tcPr>
          <w:p w14:paraId="1DF90EF4">
            <w:pPr>
              <w:jc w:val="right"/>
            </w:pPr>
            <w:r>
              <w:rPr>
                <w:rFonts w:hint="eastAsia"/>
              </w:rPr>
              <w:t>-</w:t>
            </w:r>
          </w:p>
        </w:tc>
        <w:tc>
          <w:tcPr>
            <w:tcW w:w="1384" w:type="dxa"/>
            <w:vAlign w:val="center"/>
          </w:tcPr>
          <w:p w14:paraId="7B54A901">
            <w:pPr>
              <w:jc w:val="right"/>
            </w:pPr>
            <w:r>
              <w:rPr>
                <w:rFonts w:hint="eastAsia"/>
              </w:rPr>
              <w:t>-</w:t>
            </w:r>
          </w:p>
        </w:tc>
        <w:tc>
          <w:tcPr>
            <w:tcW w:w="1384" w:type="dxa"/>
            <w:vAlign w:val="center"/>
          </w:tcPr>
          <w:p w14:paraId="0C16CC3C">
            <w:pPr>
              <w:jc w:val="right"/>
            </w:pPr>
            <w:r>
              <w:rPr>
                <w:rFonts w:hint="eastAsia"/>
              </w:rPr>
              <w:t>-</w:t>
            </w:r>
          </w:p>
        </w:tc>
      </w:tr>
      <w:tr w14:paraId="146A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91A0F">
            <w:r>
              <w:rPr>
                <w:rFonts w:hint="eastAsia"/>
              </w:rPr>
              <w:t>应收股利</w:t>
            </w:r>
          </w:p>
        </w:tc>
        <w:tc>
          <w:tcPr>
            <w:tcW w:w="1384" w:type="dxa"/>
            <w:vAlign w:val="center"/>
          </w:tcPr>
          <w:p w14:paraId="7997D945">
            <w:pPr>
              <w:jc w:val="right"/>
            </w:pPr>
            <w:r>
              <w:rPr>
                <w:rFonts w:hint="eastAsia"/>
              </w:rPr>
              <w:t>-</w:t>
            </w:r>
          </w:p>
        </w:tc>
        <w:tc>
          <w:tcPr>
            <w:tcW w:w="1384" w:type="dxa"/>
            <w:vAlign w:val="center"/>
          </w:tcPr>
          <w:p w14:paraId="1F9F7B4E">
            <w:pPr>
              <w:jc w:val="right"/>
            </w:pPr>
            <w:r>
              <w:rPr>
                <w:rFonts w:hint="eastAsia"/>
              </w:rPr>
              <w:t>-</w:t>
            </w:r>
          </w:p>
        </w:tc>
        <w:tc>
          <w:tcPr>
            <w:tcW w:w="1384" w:type="dxa"/>
            <w:vAlign w:val="center"/>
          </w:tcPr>
          <w:p w14:paraId="2C1D1F97">
            <w:pPr>
              <w:jc w:val="right"/>
            </w:pPr>
            <w:r>
              <w:rPr>
                <w:rFonts w:hint="eastAsia"/>
              </w:rPr>
              <w:t>-</w:t>
            </w:r>
          </w:p>
        </w:tc>
        <w:tc>
          <w:tcPr>
            <w:tcW w:w="1384" w:type="dxa"/>
            <w:vAlign w:val="center"/>
          </w:tcPr>
          <w:p w14:paraId="3BE54A76">
            <w:pPr>
              <w:jc w:val="right"/>
            </w:pPr>
            <w:r>
              <w:rPr>
                <w:rFonts w:hint="eastAsia"/>
              </w:rPr>
              <w:t>-</w:t>
            </w:r>
          </w:p>
        </w:tc>
        <w:tc>
          <w:tcPr>
            <w:tcW w:w="1384" w:type="dxa"/>
            <w:vAlign w:val="center"/>
          </w:tcPr>
          <w:p w14:paraId="705A9182">
            <w:pPr>
              <w:jc w:val="right"/>
            </w:pPr>
            <w:r>
              <w:rPr>
                <w:rFonts w:hint="eastAsia"/>
              </w:rPr>
              <w:t>-</w:t>
            </w:r>
          </w:p>
        </w:tc>
      </w:tr>
      <w:tr w14:paraId="2D07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A2799">
            <w:r>
              <w:rPr>
                <w:rFonts w:hint="eastAsia"/>
              </w:rPr>
              <w:t>应收申购款</w:t>
            </w:r>
          </w:p>
        </w:tc>
        <w:tc>
          <w:tcPr>
            <w:tcW w:w="1384" w:type="dxa"/>
            <w:vAlign w:val="center"/>
          </w:tcPr>
          <w:p w14:paraId="46CFA996">
            <w:pPr>
              <w:jc w:val="right"/>
            </w:pPr>
            <w:r>
              <w:rPr>
                <w:rFonts w:hint="eastAsia"/>
              </w:rPr>
              <w:t>-</w:t>
            </w:r>
          </w:p>
        </w:tc>
        <w:tc>
          <w:tcPr>
            <w:tcW w:w="1384" w:type="dxa"/>
            <w:vAlign w:val="center"/>
          </w:tcPr>
          <w:p w14:paraId="4F459FEA">
            <w:pPr>
              <w:jc w:val="right"/>
            </w:pPr>
            <w:r>
              <w:rPr>
                <w:rFonts w:hint="eastAsia"/>
              </w:rPr>
              <w:t>-</w:t>
            </w:r>
          </w:p>
        </w:tc>
        <w:tc>
          <w:tcPr>
            <w:tcW w:w="1384" w:type="dxa"/>
            <w:vAlign w:val="center"/>
          </w:tcPr>
          <w:p w14:paraId="08F8F9C3">
            <w:pPr>
              <w:jc w:val="right"/>
            </w:pPr>
            <w:r>
              <w:rPr>
                <w:rFonts w:hint="eastAsia"/>
              </w:rPr>
              <w:t>-</w:t>
            </w:r>
          </w:p>
        </w:tc>
        <w:tc>
          <w:tcPr>
            <w:tcW w:w="1384" w:type="dxa"/>
            <w:vAlign w:val="center"/>
          </w:tcPr>
          <w:p w14:paraId="03300FB7">
            <w:pPr>
              <w:jc w:val="right"/>
            </w:pPr>
            <w:r>
              <w:rPr>
                <w:rFonts w:hint="eastAsia"/>
              </w:rPr>
              <w:t>1,971,278.99</w:t>
            </w:r>
          </w:p>
        </w:tc>
        <w:tc>
          <w:tcPr>
            <w:tcW w:w="1384" w:type="dxa"/>
            <w:vAlign w:val="center"/>
          </w:tcPr>
          <w:p w14:paraId="0E40FC90">
            <w:pPr>
              <w:jc w:val="right"/>
            </w:pPr>
            <w:r>
              <w:rPr>
                <w:rFonts w:hint="eastAsia"/>
              </w:rPr>
              <w:t>1,971,278.99</w:t>
            </w:r>
          </w:p>
        </w:tc>
      </w:tr>
      <w:tr w14:paraId="04C9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CE659">
            <w:r>
              <w:rPr>
                <w:rFonts w:hint="eastAsia"/>
              </w:rPr>
              <w:t>递延所得税资产</w:t>
            </w:r>
          </w:p>
        </w:tc>
        <w:tc>
          <w:tcPr>
            <w:tcW w:w="1384" w:type="dxa"/>
            <w:vAlign w:val="center"/>
          </w:tcPr>
          <w:p w14:paraId="059EFD8A">
            <w:pPr>
              <w:jc w:val="right"/>
            </w:pPr>
            <w:r>
              <w:rPr>
                <w:rFonts w:hint="eastAsia"/>
              </w:rPr>
              <w:t>-</w:t>
            </w:r>
          </w:p>
        </w:tc>
        <w:tc>
          <w:tcPr>
            <w:tcW w:w="1384" w:type="dxa"/>
            <w:vAlign w:val="center"/>
          </w:tcPr>
          <w:p w14:paraId="2A8486B4">
            <w:pPr>
              <w:jc w:val="right"/>
            </w:pPr>
            <w:r>
              <w:rPr>
                <w:rFonts w:hint="eastAsia"/>
              </w:rPr>
              <w:t>-</w:t>
            </w:r>
          </w:p>
        </w:tc>
        <w:tc>
          <w:tcPr>
            <w:tcW w:w="1384" w:type="dxa"/>
            <w:vAlign w:val="center"/>
          </w:tcPr>
          <w:p w14:paraId="4D6CECB0">
            <w:pPr>
              <w:jc w:val="right"/>
            </w:pPr>
            <w:r>
              <w:rPr>
                <w:rFonts w:hint="eastAsia"/>
              </w:rPr>
              <w:t>-</w:t>
            </w:r>
          </w:p>
        </w:tc>
        <w:tc>
          <w:tcPr>
            <w:tcW w:w="1384" w:type="dxa"/>
            <w:vAlign w:val="center"/>
          </w:tcPr>
          <w:p w14:paraId="435E232B">
            <w:pPr>
              <w:jc w:val="right"/>
            </w:pPr>
            <w:r>
              <w:rPr>
                <w:rFonts w:hint="eastAsia"/>
              </w:rPr>
              <w:t>-</w:t>
            </w:r>
          </w:p>
        </w:tc>
        <w:tc>
          <w:tcPr>
            <w:tcW w:w="1384" w:type="dxa"/>
            <w:vAlign w:val="center"/>
          </w:tcPr>
          <w:p w14:paraId="08605976">
            <w:pPr>
              <w:jc w:val="right"/>
            </w:pPr>
            <w:r>
              <w:rPr>
                <w:rFonts w:hint="eastAsia"/>
              </w:rPr>
              <w:t>-</w:t>
            </w:r>
          </w:p>
        </w:tc>
      </w:tr>
      <w:tr w14:paraId="56D4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66912">
            <w:r>
              <w:rPr>
                <w:rFonts w:hint="eastAsia"/>
              </w:rPr>
              <w:t>其他资产</w:t>
            </w:r>
          </w:p>
        </w:tc>
        <w:tc>
          <w:tcPr>
            <w:tcW w:w="1384" w:type="dxa"/>
            <w:vAlign w:val="center"/>
          </w:tcPr>
          <w:p w14:paraId="494E721F">
            <w:pPr>
              <w:jc w:val="right"/>
            </w:pPr>
            <w:r>
              <w:rPr>
                <w:rFonts w:hint="eastAsia"/>
              </w:rPr>
              <w:t>-</w:t>
            </w:r>
          </w:p>
        </w:tc>
        <w:tc>
          <w:tcPr>
            <w:tcW w:w="1384" w:type="dxa"/>
            <w:vAlign w:val="center"/>
          </w:tcPr>
          <w:p w14:paraId="790F70AD">
            <w:pPr>
              <w:jc w:val="right"/>
            </w:pPr>
            <w:r>
              <w:rPr>
                <w:rFonts w:hint="eastAsia"/>
              </w:rPr>
              <w:t>-</w:t>
            </w:r>
          </w:p>
        </w:tc>
        <w:tc>
          <w:tcPr>
            <w:tcW w:w="1384" w:type="dxa"/>
            <w:vAlign w:val="center"/>
          </w:tcPr>
          <w:p w14:paraId="0051A353">
            <w:pPr>
              <w:jc w:val="right"/>
            </w:pPr>
            <w:r>
              <w:rPr>
                <w:rFonts w:hint="eastAsia"/>
              </w:rPr>
              <w:t>-</w:t>
            </w:r>
          </w:p>
        </w:tc>
        <w:tc>
          <w:tcPr>
            <w:tcW w:w="1384" w:type="dxa"/>
            <w:vAlign w:val="center"/>
          </w:tcPr>
          <w:p w14:paraId="059C4B97">
            <w:pPr>
              <w:jc w:val="right"/>
            </w:pPr>
            <w:r>
              <w:rPr>
                <w:rFonts w:hint="eastAsia"/>
              </w:rPr>
              <w:t>-</w:t>
            </w:r>
          </w:p>
        </w:tc>
        <w:tc>
          <w:tcPr>
            <w:tcW w:w="1384" w:type="dxa"/>
            <w:vAlign w:val="center"/>
          </w:tcPr>
          <w:p w14:paraId="3F5EED2F">
            <w:pPr>
              <w:jc w:val="right"/>
            </w:pPr>
            <w:r>
              <w:rPr>
                <w:rFonts w:hint="eastAsia"/>
              </w:rPr>
              <w:t>-</w:t>
            </w:r>
          </w:p>
        </w:tc>
      </w:tr>
      <w:tr w14:paraId="137E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93685">
            <w:r>
              <w:rPr>
                <w:rFonts w:hint="eastAsia"/>
              </w:rPr>
              <w:t>资产总计</w:t>
            </w:r>
          </w:p>
        </w:tc>
        <w:tc>
          <w:tcPr>
            <w:tcW w:w="1384" w:type="dxa"/>
            <w:vAlign w:val="center"/>
          </w:tcPr>
          <w:p w14:paraId="3457E3C6">
            <w:pPr>
              <w:jc w:val="right"/>
            </w:pPr>
            <w:r>
              <w:rPr>
                <w:rFonts w:hint="eastAsia"/>
              </w:rPr>
              <w:t>10,329,811.00</w:t>
            </w:r>
          </w:p>
        </w:tc>
        <w:tc>
          <w:tcPr>
            <w:tcW w:w="1384" w:type="dxa"/>
            <w:vAlign w:val="center"/>
          </w:tcPr>
          <w:p w14:paraId="184C7B60">
            <w:pPr>
              <w:jc w:val="right"/>
            </w:pPr>
            <w:r>
              <w:rPr>
                <w:rFonts w:hint="eastAsia"/>
              </w:rPr>
              <w:t>34,238,098.54</w:t>
            </w:r>
          </w:p>
        </w:tc>
        <w:tc>
          <w:tcPr>
            <w:tcW w:w="1384" w:type="dxa"/>
            <w:vAlign w:val="center"/>
          </w:tcPr>
          <w:p w14:paraId="50045313">
            <w:pPr>
              <w:jc w:val="right"/>
            </w:pPr>
            <w:r>
              <w:rPr>
                <w:rFonts w:hint="eastAsia"/>
              </w:rPr>
              <w:t>135,600.33</w:t>
            </w:r>
          </w:p>
        </w:tc>
        <w:tc>
          <w:tcPr>
            <w:tcW w:w="1384" w:type="dxa"/>
            <w:vAlign w:val="center"/>
          </w:tcPr>
          <w:p w14:paraId="0057A86C">
            <w:pPr>
              <w:jc w:val="right"/>
            </w:pPr>
            <w:r>
              <w:rPr>
                <w:rFonts w:hint="eastAsia"/>
              </w:rPr>
              <w:t>15,692,117.99</w:t>
            </w:r>
          </w:p>
        </w:tc>
        <w:tc>
          <w:tcPr>
            <w:tcW w:w="1384" w:type="dxa"/>
            <w:vAlign w:val="center"/>
          </w:tcPr>
          <w:p w14:paraId="73DF4D3B">
            <w:pPr>
              <w:jc w:val="right"/>
            </w:pPr>
            <w:r>
              <w:rPr>
                <w:rFonts w:hint="eastAsia"/>
              </w:rPr>
              <w:t>60,395,627.86</w:t>
            </w:r>
          </w:p>
        </w:tc>
      </w:tr>
      <w:tr w14:paraId="08F7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FB850">
            <w:r>
              <w:rPr>
                <w:rFonts w:hint="eastAsia"/>
              </w:rPr>
              <w:t>负债</w:t>
            </w:r>
          </w:p>
        </w:tc>
        <w:tc>
          <w:tcPr>
            <w:tcW w:w="1384" w:type="dxa"/>
            <w:vAlign w:val="center"/>
          </w:tcPr>
          <w:p w14:paraId="7C84F7D4"/>
        </w:tc>
        <w:tc>
          <w:tcPr>
            <w:tcW w:w="1384" w:type="dxa"/>
            <w:vAlign w:val="center"/>
          </w:tcPr>
          <w:p w14:paraId="0F9B301D"/>
        </w:tc>
        <w:tc>
          <w:tcPr>
            <w:tcW w:w="1384" w:type="dxa"/>
            <w:vAlign w:val="center"/>
          </w:tcPr>
          <w:p w14:paraId="53DA9496"/>
        </w:tc>
        <w:tc>
          <w:tcPr>
            <w:tcW w:w="1384" w:type="dxa"/>
            <w:vAlign w:val="center"/>
          </w:tcPr>
          <w:p w14:paraId="31FDC26F"/>
        </w:tc>
        <w:tc>
          <w:tcPr>
            <w:tcW w:w="1384" w:type="dxa"/>
            <w:vAlign w:val="center"/>
          </w:tcPr>
          <w:p w14:paraId="3E00CCC0"/>
        </w:tc>
      </w:tr>
      <w:tr w14:paraId="518A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544A0">
            <w:r>
              <w:rPr>
                <w:rFonts w:hint="eastAsia"/>
              </w:rPr>
              <w:t>短期借款</w:t>
            </w:r>
          </w:p>
        </w:tc>
        <w:tc>
          <w:tcPr>
            <w:tcW w:w="1384" w:type="dxa"/>
            <w:vAlign w:val="center"/>
          </w:tcPr>
          <w:p w14:paraId="44E30047">
            <w:pPr>
              <w:jc w:val="right"/>
            </w:pPr>
            <w:r>
              <w:rPr>
                <w:rFonts w:hint="eastAsia"/>
              </w:rPr>
              <w:t>-</w:t>
            </w:r>
          </w:p>
        </w:tc>
        <w:tc>
          <w:tcPr>
            <w:tcW w:w="1384" w:type="dxa"/>
            <w:vAlign w:val="center"/>
          </w:tcPr>
          <w:p w14:paraId="67408D78">
            <w:pPr>
              <w:jc w:val="right"/>
            </w:pPr>
            <w:r>
              <w:rPr>
                <w:rFonts w:hint="eastAsia"/>
              </w:rPr>
              <w:t>-</w:t>
            </w:r>
          </w:p>
        </w:tc>
        <w:tc>
          <w:tcPr>
            <w:tcW w:w="1384" w:type="dxa"/>
            <w:vAlign w:val="center"/>
          </w:tcPr>
          <w:p w14:paraId="648255FA">
            <w:pPr>
              <w:jc w:val="right"/>
            </w:pPr>
            <w:r>
              <w:rPr>
                <w:rFonts w:hint="eastAsia"/>
              </w:rPr>
              <w:t>-</w:t>
            </w:r>
          </w:p>
        </w:tc>
        <w:tc>
          <w:tcPr>
            <w:tcW w:w="1384" w:type="dxa"/>
            <w:vAlign w:val="center"/>
          </w:tcPr>
          <w:p w14:paraId="01DA3F1B">
            <w:pPr>
              <w:jc w:val="right"/>
            </w:pPr>
            <w:r>
              <w:rPr>
                <w:rFonts w:hint="eastAsia"/>
              </w:rPr>
              <w:t>-</w:t>
            </w:r>
          </w:p>
        </w:tc>
        <w:tc>
          <w:tcPr>
            <w:tcW w:w="1384" w:type="dxa"/>
            <w:vAlign w:val="center"/>
          </w:tcPr>
          <w:p w14:paraId="7AF9303E">
            <w:pPr>
              <w:jc w:val="right"/>
            </w:pPr>
            <w:r>
              <w:rPr>
                <w:rFonts w:hint="eastAsia"/>
              </w:rPr>
              <w:t>-</w:t>
            </w:r>
          </w:p>
        </w:tc>
      </w:tr>
      <w:tr w14:paraId="19E8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87075">
            <w:r>
              <w:rPr>
                <w:rFonts w:hint="eastAsia"/>
              </w:rPr>
              <w:t>交易性金融负债</w:t>
            </w:r>
          </w:p>
        </w:tc>
        <w:tc>
          <w:tcPr>
            <w:tcW w:w="1384" w:type="dxa"/>
            <w:vAlign w:val="center"/>
          </w:tcPr>
          <w:p w14:paraId="36809C4A">
            <w:pPr>
              <w:jc w:val="right"/>
            </w:pPr>
            <w:r>
              <w:rPr>
                <w:rFonts w:hint="eastAsia"/>
              </w:rPr>
              <w:t>-</w:t>
            </w:r>
          </w:p>
        </w:tc>
        <w:tc>
          <w:tcPr>
            <w:tcW w:w="1384" w:type="dxa"/>
            <w:vAlign w:val="center"/>
          </w:tcPr>
          <w:p w14:paraId="7009BEEA">
            <w:pPr>
              <w:jc w:val="right"/>
            </w:pPr>
            <w:r>
              <w:rPr>
                <w:rFonts w:hint="eastAsia"/>
              </w:rPr>
              <w:t>-</w:t>
            </w:r>
          </w:p>
        </w:tc>
        <w:tc>
          <w:tcPr>
            <w:tcW w:w="1384" w:type="dxa"/>
            <w:vAlign w:val="center"/>
          </w:tcPr>
          <w:p w14:paraId="24D56A21">
            <w:pPr>
              <w:jc w:val="right"/>
            </w:pPr>
            <w:r>
              <w:rPr>
                <w:rFonts w:hint="eastAsia"/>
              </w:rPr>
              <w:t>-</w:t>
            </w:r>
          </w:p>
        </w:tc>
        <w:tc>
          <w:tcPr>
            <w:tcW w:w="1384" w:type="dxa"/>
            <w:vAlign w:val="center"/>
          </w:tcPr>
          <w:p w14:paraId="6CC47A1A">
            <w:pPr>
              <w:jc w:val="right"/>
            </w:pPr>
            <w:r>
              <w:rPr>
                <w:rFonts w:hint="eastAsia"/>
              </w:rPr>
              <w:t>-</w:t>
            </w:r>
          </w:p>
        </w:tc>
        <w:tc>
          <w:tcPr>
            <w:tcW w:w="1384" w:type="dxa"/>
            <w:vAlign w:val="center"/>
          </w:tcPr>
          <w:p w14:paraId="594AB0BD">
            <w:pPr>
              <w:jc w:val="right"/>
            </w:pPr>
            <w:r>
              <w:rPr>
                <w:rFonts w:hint="eastAsia"/>
              </w:rPr>
              <w:t>-</w:t>
            </w:r>
          </w:p>
        </w:tc>
      </w:tr>
      <w:tr w14:paraId="68C9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394FA">
            <w:r>
              <w:rPr>
                <w:rFonts w:hint="eastAsia"/>
              </w:rPr>
              <w:t>衍生金融负债</w:t>
            </w:r>
          </w:p>
        </w:tc>
        <w:tc>
          <w:tcPr>
            <w:tcW w:w="1384" w:type="dxa"/>
            <w:vAlign w:val="center"/>
          </w:tcPr>
          <w:p w14:paraId="32B5E502">
            <w:pPr>
              <w:jc w:val="right"/>
            </w:pPr>
            <w:r>
              <w:rPr>
                <w:rFonts w:hint="eastAsia"/>
              </w:rPr>
              <w:t>-</w:t>
            </w:r>
          </w:p>
        </w:tc>
        <w:tc>
          <w:tcPr>
            <w:tcW w:w="1384" w:type="dxa"/>
            <w:vAlign w:val="center"/>
          </w:tcPr>
          <w:p w14:paraId="65A5EE26">
            <w:pPr>
              <w:jc w:val="right"/>
            </w:pPr>
            <w:r>
              <w:rPr>
                <w:rFonts w:hint="eastAsia"/>
              </w:rPr>
              <w:t>-</w:t>
            </w:r>
          </w:p>
        </w:tc>
        <w:tc>
          <w:tcPr>
            <w:tcW w:w="1384" w:type="dxa"/>
            <w:vAlign w:val="center"/>
          </w:tcPr>
          <w:p w14:paraId="5FC37500">
            <w:pPr>
              <w:jc w:val="right"/>
            </w:pPr>
            <w:r>
              <w:rPr>
                <w:rFonts w:hint="eastAsia"/>
              </w:rPr>
              <w:t>-</w:t>
            </w:r>
          </w:p>
        </w:tc>
        <w:tc>
          <w:tcPr>
            <w:tcW w:w="1384" w:type="dxa"/>
            <w:vAlign w:val="center"/>
          </w:tcPr>
          <w:p w14:paraId="53ACB225">
            <w:pPr>
              <w:jc w:val="right"/>
            </w:pPr>
            <w:r>
              <w:rPr>
                <w:rFonts w:hint="eastAsia"/>
              </w:rPr>
              <w:t>-</w:t>
            </w:r>
          </w:p>
        </w:tc>
        <w:tc>
          <w:tcPr>
            <w:tcW w:w="1384" w:type="dxa"/>
            <w:vAlign w:val="center"/>
          </w:tcPr>
          <w:p w14:paraId="34B6448D">
            <w:pPr>
              <w:jc w:val="right"/>
            </w:pPr>
            <w:r>
              <w:rPr>
                <w:rFonts w:hint="eastAsia"/>
              </w:rPr>
              <w:t>-</w:t>
            </w:r>
          </w:p>
        </w:tc>
      </w:tr>
      <w:tr w14:paraId="02D8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F7B4E">
            <w:r>
              <w:rPr>
                <w:rFonts w:hint="eastAsia"/>
              </w:rPr>
              <w:t>卖出回购金融资产款</w:t>
            </w:r>
          </w:p>
        </w:tc>
        <w:tc>
          <w:tcPr>
            <w:tcW w:w="1384" w:type="dxa"/>
            <w:vAlign w:val="center"/>
          </w:tcPr>
          <w:p w14:paraId="44CECCA1">
            <w:pPr>
              <w:jc w:val="right"/>
            </w:pPr>
            <w:r>
              <w:rPr>
                <w:rFonts w:hint="eastAsia"/>
              </w:rPr>
              <w:t>7,999,337.15</w:t>
            </w:r>
          </w:p>
        </w:tc>
        <w:tc>
          <w:tcPr>
            <w:tcW w:w="1384" w:type="dxa"/>
            <w:vAlign w:val="center"/>
          </w:tcPr>
          <w:p w14:paraId="4DA953A1">
            <w:pPr>
              <w:jc w:val="right"/>
            </w:pPr>
            <w:r>
              <w:rPr>
                <w:rFonts w:hint="eastAsia"/>
              </w:rPr>
              <w:t>-</w:t>
            </w:r>
          </w:p>
        </w:tc>
        <w:tc>
          <w:tcPr>
            <w:tcW w:w="1384" w:type="dxa"/>
            <w:vAlign w:val="center"/>
          </w:tcPr>
          <w:p w14:paraId="3A297717">
            <w:pPr>
              <w:jc w:val="right"/>
            </w:pPr>
            <w:r>
              <w:rPr>
                <w:rFonts w:hint="eastAsia"/>
              </w:rPr>
              <w:t>-</w:t>
            </w:r>
          </w:p>
        </w:tc>
        <w:tc>
          <w:tcPr>
            <w:tcW w:w="1384" w:type="dxa"/>
            <w:vAlign w:val="center"/>
          </w:tcPr>
          <w:p w14:paraId="3AFD1B1F">
            <w:pPr>
              <w:jc w:val="right"/>
            </w:pPr>
            <w:r>
              <w:rPr>
                <w:rFonts w:hint="eastAsia"/>
              </w:rPr>
              <w:t>-</w:t>
            </w:r>
          </w:p>
        </w:tc>
        <w:tc>
          <w:tcPr>
            <w:tcW w:w="1384" w:type="dxa"/>
            <w:vAlign w:val="center"/>
          </w:tcPr>
          <w:p w14:paraId="159614D6">
            <w:pPr>
              <w:jc w:val="right"/>
            </w:pPr>
            <w:r>
              <w:rPr>
                <w:rFonts w:hint="eastAsia"/>
              </w:rPr>
              <w:t>7,999,337.15</w:t>
            </w:r>
          </w:p>
        </w:tc>
      </w:tr>
      <w:tr w14:paraId="3126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EDDBE">
            <w:r>
              <w:rPr>
                <w:rFonts w:hint="eastAsia"/>
              </w:rPr>
              <w:t>应付清算款</w:t>
            </w:r>
          </w:p>
        </w:tc>
        <w:tc>
          <w:tcPr>
            <w:tcW w:w="1384" w:type="dxa"/>
            <w:vAlign w:val="center"/>
          </w:tcPr>
          <w:p w14:paraId="58A614E3">
            <w:pPr>
              <w:jc w:val="right"/>
            </w:pPr>
            <w:r>
              <w:rPr>
                <w:rFonts w:hint="eastAsia"/>
              </w:rPr>
              <w:t>-</w:t>
            </w:r>
          </w:p>
        </w:tc>
        <w:tc>
          <w:tcPr>
            <w:tcW w:w="1384" w:type="dxa"/>
            <w:vAlign w:val="center"/>
          </w:tcPr>
          <w:p w14:paraId="6B5DE2A7">
            <w:pPr>
              <w:jc w:val="right"/>
            </w:pPr>
            <w:r>
              <w:rPr>
                <w:rFonts w:hint="eastAsia"/>
              </w:rPr>
              <w:t>-</w:t>
            </w:r>
          </w:p>
        </w:tc>
        <w:tc>
          <w:tcPr>
            <w:tcW w:w="1384" w:type="dxa"/>
            <w:vAlign w:val="center"/>
          </w:tcPr>
          <w:p w14:paraId="669A00CB">
            <w:pPr>
              <w:jc w:val="right"/>
            </w:pPr>
            <w:r>
              <w:rPr>
                <w:rFonts w:hint="eastAsia"/>
              </w:rPr>
              <w:t>-</w:t>
            </w:r>
          </w:p>
        </w:tc>
        <w:tc>
          <w:tcPr>
            <w:tcW w:w="1384" w:type="dxa"/>
            <w:vAlign w:val="center"/>
          </w:tcPr>
          <w:p w14:paraId="2946AA93">
            <w:pPr>
              <w:jc w:val="right"/>
            </w:pPr>
            <w:r>
              <w:rPr>
                <w:rFonts w:hint="eastAsia"/>
              </w:rPr>
              <w:t>207,733.91</w:t>
            </w:r>
          </w:p>
        </w:tc>
        <w:tc>
          <w:tcPr>
            <w:tcW w:w="1384" w:type="dxa"/>
            <w:vAlign w:val="center"/>
          </w:tcPr>
          <w:p w14:paraId="2888121B">
            <w:pPr>
              <w:jc w:val="right"/>
            </w:pPr>
            <w:r>
              <w:rPr>
                <w:rFonts w:hint="eastAsia"/>
              </w:rPr>
              <w:t>207,733.91</w:t>
            </w:r>
          </w:p>
        </w:tc>
      </w:tr>
      <w:tr w14:paraId="2C94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8C665">
            <w:r>
              <w:rPr>
                <w:rFonts w:hint="eastAsia"/>
              </w:rPr>
              <w:t>应付赎回款</w:t>
            </w:r>
          </w:p>
        </w:tc>
        <w:tc>
          <w:tcPr>
            <w:tcW w:w="1384" w:type="dxa"/>
            <w:vAlign w:val="center"/>
          </w:tcPr>
          <w:p w14:paraId="102FB272">
            <w:pPr>
              <w:jc w:val="right"/>
            </w:pPr>
            <w:r>
              <w:rPr>
                <w:rFonts w:hint="eastAsia"/>
              </w:rPr>
              <w:t>-</w:t>
            </w:r>
          </w:p>
        </w:tc>
        <w:tc>
          <w:tcPr>
            <w:tcW w:w="1384" w:type="dxa"/>
            <w:vAlign w:val="center"/>
          </w:tcPr>
          <w:p w14:paraId="7B9033FD">
            <w:pPr>
              <w:jc w:val="right"/>
            </w:pPr>
            <w:r>
              <w:rPr>
                <w:rFonts w:hint="eastAsia"/>
              </w:rPr>
              <w:t>-</w:t>
            </w:r>
          </w:p>
        </w:tc>
        <w:tc>
          <w:tcPr>
            <w:tcW w:w="1384" w:type="dxa"/>
            <w:vAlign w:val="center"/>
          </w:tcPr>
          <w:p w14:paraId="3D69FF74">
            <w:pPr>
              <w:jc w:val="right"/>
            </w:pPr>
            <w:r>
              <w:rPr>
                <w:rFonts w:hint="eastAsia"/>
              </w:rPr>
              <w:t>-</w:t>
            </w:r>
          </w:p>
        </w:tc>
        <w:tc>
          <w:tcPr>
            <w:tcW w:w="1384" w:type="dxa"/>
            <w:vAlign w:val="center"/>
          </w:tcPr>
          <w:p w14:paraId="45CC8E9A">
            <w:pPr>
              <w:jc w:val="right"/>
            </w:pPr>
            <w:r>
              <w:rPr>
                <w:rFonts w:hint="eastAsia"/>
              </w:rPr>
              <w:t>-</w:t>
            </w:r>
          </w:p>
        </w:tc>
        <w:tc>
          <w:tcPr>
            <w:tcW w:w="1384" w:type="dxa"/>
            <w:vAlign w:val="center"/>
          </w:tcPr>
          <w:p w14:paraId="692ACB38">
            <w:pPr>
              <w:jc w:val="right"/>
            </w:pPr>
            <w:r>
              <w:rPr>
                <w:rFonts w:hint="eastAsia"/>
              </w:rPr>
              <w:t>-</w:t>
            </w:r>
          </w:p>
        </w:tc>
      </w:tr>
      <w:tr w14:paraId="3CC1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95A62">
            <w:r>
              <w:rPr>
                <w:rFonts w:hint="eastAsia"/>
              </w:rPr>
              <w:t>应付管理人报酬</w:t>
            </w:r>
          </w:p>
        </w:tc>
        <w:tc>
          <w:tcPr>
            <w:tcW w:w="1384" w:type="dxa"/>
            <w:vAlign w:val="center"/>
          </w:tcPr>
          <w:p w14:paraId="235F077F">
            <w:pPr>
              <w:jc w:val="right"/>
            </w:pPr>
            <w:r>
              <w:rPr>
                <w:rFonts w:hint="eastAsia"/>
              </w:rPr>
              <w:t>-</w:t>
            </w:r>
          </w:p>
        </w:tc>
        <w:tc>
          <w:tcPr>
            <w:tcW w:w="1384" w:type="dxa"/>
            <w:vAlign w:val="center"/>
          </w:tcPr>
          <w:p w14:paraId="06AF8689">
            <w:pPr>
              <w:jc w:val="right"/>
            </w:pPr>
            <w:r>
              <w:rPr>
                <w:rFonts w:hint="eastAsia"/>
              </w:rPr>
              <w:t>-</w:t>
            </w:r>
          </w:p>
        </w:tc>
        <w:tc>
          <w:tcPr>
            <w:tcW w:w="1384" w:type="dxa"/>
            <w:vAlign w:val="center"/>
          </w:tcPr>
          <w:p w14:paraId="265C0DDA">
            <w:pPr>
              <w:jc w:val="right"/>
            </w:pPr>
            <w:r>
              <w:rPr>
                <w:rFonts w:hint="eastAsia"/>
              </w:rPr>
              <w:t>-</w:t>
            </w:r>
          </w:p>
        </w:tc>
        <w:tc>
          <w:tcPr>
            <w:tcW w:w="1384" w:type="dxa"/>
            <w:vAlign w:val="center"/>
          </w:tcPr>
          <w:p w14:paraId="72ABD3F9">
            <w:pPr>
              <w:jc w:val="right"/>
            </w:pPr>
            <w:r>
              <w:rPr>
                <w:rFonts w:hint="eastAsia"/>
              </w:rPr>
              <w:t>42,870.43</w:t>
            </w:r>
          </w:p>
        </w:tc>
        <w:tc>
          <w:tcPr>
            <w:tcW w:w="1384" w:type="dxa"/>
            <w:vAlign w:val="center"/>
          </w:tcPr>
          <w:p w14:paraId="63F8538F">
            <w:pPr>
              <w:jc w:val="right"/>
            </w:pPr>
            <w:r>
              <w:rPr>
                <w:rFonts w:hint="eastAsia"/>
              </w:rPr>
              <w:t>42,870.43</w:t>
            </w:r>
          </w:p>
        </w:tc>
      </w:tr>
      <w:tr w14:paraId="370F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E4280">
            <w:r>
              <w:rPr>
                <w:rFonts w:hint="eastAsia"/>
              </w:rPr>
              <w:t>应付托管费</w:t>
            </w:r>
          </w:p>
        </w:tc>
        <w:tc>
          <w:tcPr>
            <w:tcW w:w="1384" w:type="dxa"/>
            <w:vAlign w:val="center"/>
          </w:tcPr>
          <w:p w14:paraId="3F661ED6">
            <w:pPr>
              <w:jc w:val="right"/>
            </w:pPr>
            <w:r>
              <w:rPr>
                <w:rFonts w:hint="eastAsia"/>
              </w:rPr>
              <w:t>-</w:t>
            </w:r>
          </w:p>
        </w:tc>
        <w:tc>
          <w:tcPr>
            <w:tcW w:w="1384" w:type="dxa"/>
            <w:vAlign w:val="center"/>
          </w:tcPr>
          <w:p w14:paraId="3EABA2FA">
            <w:pPr>
              <w:jc w:val="right"/>
            </w:pPr>
            <w:r>
              <w:rPr>
                <w:rFonts w:hint="eastAsia"/>
              </w:rPr>
              <w:t>-</w:t>
            </w:r>
          </w:p>
        </w:tc>
        <w:tc>
          <w:tcPr>
            <w:tcW w:w="1384" w:type="dxa"/>
            <w:vAlign w:val="center"/>
          </w:tcPr>
          <w:p w14:paraId="5F5EC43D">
            <w:pPr>
              <w:jc w:val="right"/>
            </w:pPr>
            <w:r>
              <w:rPr>
                <w:rFonts w:hint="eastAsia"/>
              </w:rPr>
              <w:t>-</w:t>
            </w:r>
          </w:p>
        </w:tc>
        <w:tc>
          <w:tcPr>
            <w:tcW w:w="1384" w:type="dxa"/>
            <w:vAlign w:val="center"/>
          </w:tcPr>
          <w:p w14:paraId="5AF57139">
            <w:pPr>
              <w:jc w:val="right"/>
            </w:pPr>
            <w:r>
              <w:rPr>
                <w:rFonts w:hint="eastAsia"/>
              </w:rPr>
              <w:t>8,574.09</w:t>
            </w:r>
          </w:p>
        </w:tc>
        <w:tc>
          <w:tcPr>
            <w:tcW w:w="1384" w:type="dxa"/>
            <w:vAlign w:val="center"/>
          </w:tcPr>
          <w:p w14:paraId="08175A94">
            <w:pPr>
              <w:jc w:val="right"/>
            </w:pPr>
            <w:r>
              <w:rPr>
                <w:rFonts w:hint="eastAsia"/>
              </w:rPr>
              <w:t>8,574.09</w:t>
            </w:r>
          </w:p>
        </w:tc>
      </w:tr>
      <w:tr w14:paraId="58B7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A74FD">
            <w:r>
              <w:rPr>
                <w:rFonts w:hint="eastAsia"/>
              </w:rPr>
              <w:t>应付销售服务费</w:t>
            </w:r>
          </w:p>
        </w:tc>
        <w:tc>
          <w:tcPr>
            <w:tcW w:w="1384" w:type="dxa"/>
            <w:vAlign w:val="center"/>
          </w:tcPr>
          <w:p w14:paraId="625FCE74">
            <w:pPr>
              <w:jc w:val="right"/>
            </w:pPr>
            <w:r>
              <w:rPr>
                <w:rFonts w:hint="eastAsia"/>
              </w:rPr>
              <w:t>-</w:t>
            </w:r>
          </w:p>
        </w:tc>
        <w:tc>
          <w:tcPr>
            <w:tcW w:w="1384" w:type="dxa"/>
            <w:vAlign w:val="center"/>
          </w:tcPr>
          <w:p w14:paraId="373B8DD9">
            <w:pPr>
              <w:jc w:val="right"/>
            </w:pPr>
            <w:r>
              <w:rPr>
                <w:rFonts w:hint="eastAsia"/>
              </w:rPr>
              <w:t>-</w:t>
            </w:r>
          </w:p>
        </w:tc>
        <w:tc>
          <w:tcPr>
            <w:tcW w:w="1384" w:type="dxa"/>
            <w:vAlign w:val="center"/>
          </w:tcPr>
          <w:p w14:paraId="2CBE1EA4">
            <w:pPr>
              <w:jc w:val="right"/>
            </w:pPr>
            <w:r>
              <w:rPr>
                <w:rFonts w:hint="eastAsia"/>
              </w:rPr>
              <w:t>-</w:t>
            </w:r>
          </w:p>
        </w:tc>
        <w:tc>
          <w:tcPr>
            <w:tcW w:w="1384" w:type="dxa"/>
            <w:vAlign w:val="center"/>
          </w:tcPr>
          <w:p w14:paraId="12CB27E4">
            <w:pPr>
              <w:jc w:val="right"/>
            </w:pPr>
            <w:r>
              <w:rPr>
                <w:rFonts w:hint="eastAsia"/>
              </w:rPr>
              <w:t>-</w:t>
            </w:r>
          </w:p>
        </w:tc>
        <w:tc>
          <w:tcPr>
            <w:tcW w:w="1384" w:type="dxa"/>
            <w:vAlign w:val="center"/>
          </w:tcPr>
          <w:p w14:paraId="5B257FA4">
            <w:pPr>
              <w:jc w:val="right"/>
            </w:pPr>
            <w:r>
              <w:rPr>
                <w:rFonts w:hint="eastAsia"/>
              </w:rPr>
              <w:t>-</w:t>
            </w:r>
          </w:p>
        </w:tc>
      </w:tr>
      <w:tr w14:paraId="34C2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ABF4F">
            <w:r>
              <w:rPr>
                <w:rFonts w:hint="eastAsia"/>
              </w:rPr>
              <w:t>应付投资顾问费</w:t>
            </w:r>
          </w:p>
        </w:tc>
        <w:tc>
          <w:tcPr>
            <w:tcW w:w="1384" w:type="dxa"/>
            <w:vAlign w:val="center"/>
          </w:tcPr>
          <w:p w14:paraId="5D649E1A">
            <w:pPr>
              <w:jc w:val="right"/>
            </w:pPr>
            <w:r>
              <w:rPr>
                <w:rFonts w:hint="eastAsia"/>
              </w:rPr>
              <w:t>-</w:t>
            </w:r>
          </w:p>
        </w:tc>
        <w:tc>
          <w:tcPr>
            <w:tcW w:w="1384" w:type="dxa"/>
            <w:vAlign w:val="center"/>
          </w:tcPr>
          <w:p w14:paraId="5674CE39">
            <w:pPr>
              <w:jc w:val="right"/>
            </w:pPr>
            <w:r>
              <w:rPr>
                <w:rFonts w:hint="eastAsia"/>
              </w:rPr>
              <w:t>-</w:t>
            </w:r>
          </w:p>
        </w:tc>
        <w:tc>
          <w:tcPr>
            <w:tcW w:w="1384" w:type="dxa"/>
            <w:vAlign w:val="center"/>
          </w:tcPr>
          <w:p w14:paraId="5E8A3476">
            <w:pPr>
              <w:jc w:val="right"/>
            </w:pPr>
            <w:r>
              <w:rPr>
                <w:rFonts w:hint="eastAsia"/>
              </w:rPr>
              <w:t>-</w:t>
            </w:r>
          </w:p>
        </w:tc>
        <w:tc>
          <w:tcPr>
            <w:tcW w:w="1384" w:type="dxa"/>
            <w:vAlign w:val="center"/>
          </w:tcPr>
          <w:p w14:paraId="4D6E8516">
            <w:pPr>
              <w:jc w:val="right"/>
            </w:pPr>
            <w:r>
              <w:rPr>
                <w:rFonts w:hint="eastAsia"/>
              </w:rPr>
              <w:t>-</w:t>
            </w:r>
          </w:p>
        </w:tc>
        <w:tc>
          <w:tcPr>
            <w:tcW w:w="1384" w:type="dxa"/>
            <w:vAlign w:val="center"/>
          </w:tcPr>
          <w:p w14:paraId="64180889">
            <w:pPr>
              <w:jc w:val="right"/>
            </w:pPr>
            <w:r>
              <w:rPr>
                <w:rFonts w:hint="eastAsia"/>
              </w:rPr>
              <w:t>-</w:t>
            </w:r>
          </w:p>
        </w:tc>
      </w:tr>
      <w:tr w14:paraId="2DC01722">
        <w:tblPrEx>
          <w:tblCellMar>
            <w:top w:w="0" w:type="dxa"/>
            <w:left w:w="108" w:type="dxa"/>
            <w:bottom w:w="0" w:type="dxa"/>
            <w:right w:w="108" w:type="dxa"/>
          </w:tblCellMar>
        </w:tblPrEx>
        <w:trPr>
          <w:jc w:val="center"/>
        </w:trPr>
        <w:tc>
          <w:tcPr>
            <w:tcW w:w="1384" w:type="dxa"/>
            <w:vAlign w:val="center"/>
          </w:tcPr>
          <w:p w14:paraId="627AB7D9">
            <w:r>
              <w:rPr>
                <w:rFonts w:hint="eastAsia"/>
              </w:rPr>
              <w:t>应交税费</w:t>
            </w:r>
          </w:p>
        </w:tc>
        <w:tc>
          <w:tcPr>
            <w:tcW w:w="1384" w:type="dxa"/>
            <w:vAlign w:val="center"/>
          </w:tcPr>
          <w:p w14:paraId="0DEB6A85">
            <w:pPr>
              <w:jc w:val="right"/>
            </w:pPr>
            <w:r>
              <w:rPr>
                <w:rFonts w:hint="eastAsia"/>
              </w:rPr>
              <w:t>-</w:t>
            </w:r>
          </w:p>
        </w:tc>
        <w:tc>
          <w:tcPr>
            <w:tcW w:w="1384" w:type="dxa"/>
            <w:vAlign w:val="center"/>
          </w:tcPr>
          <w:p w14:paraId="0C1A9AA0">
            <w:pPr>
              <w:jc w:val="right"/>
            </w:pPr>
            <w:r>
              <w:rPr>
                <w:rFonts w:hint="eastAsia"/>
              </w:rPr>
              <w:t>-</w:t>
            </w:r>
          </w:p>
        </w:tc>
        <w:tc>
          <w:tcPr>
            <w:tcW w:w="1384" w:type="dxa"/>
            <w:vAlign w:val="center"/>
          </w:tcPr>
          <w:p w14:paraId="59E1624A">
            <w:pPr>
              <w:jc w:val="right"/>
            </w:pPr>
            <w:r>
              <w:rPr>
                <w:rFonts w:hint="eastAsia"/>
              </w:rPr>
              <w:t>-</w:t>
            </w:r>
          </w:p>
        </w:tc>
        <w:tc>
          <w:tcPr>
            <w:tcW w:w="1384" w:type="dxa"/>
            <w:vAlign w:val="center"/>
          </w:tcPr>
          <w:p w14:paraId="5E8590B9">
            <w:pPr>
              <w:jc w:val="right"/>
            </w:pPr>
            <w:r>
              <w:rPr>
                <w:rFonts w:hint="eastAsia"/>
              </w:rPr>
              <w:t>1,654.36</w:t>
            </w:r>
          </w:p>
        </w:tc>
        <w:tc>
          <w:tcPr>
            <w:tcW w:w="1384" w:type="dxa"/>
            <w:vAlign w:val="center"/>
          </w:tcPr>
          <w:p w14:paraId="453B00A2">
            <w:pPr>
              <w:jc w:val="right"/>
            </w:pPr>
            <w:r>
              <w:rPr>
                <w:rFonts w:hint="eastAsia"/>
              </w:rPr>
              <w:t>1,654.36</w:t>
            </w:r>
          </w:p>
        </w:tc>
      </w:tr>
      <w:tr w14:paraId="6830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EBCF2">
            <w:r>
              <w:rPr>
                <w:rFonts w:hint="eastAsia"/>
              </w:rPr>
              <w:t>应付利润</w:t>
            </w:r>
          </w:p>
        </w:tc>
        <w:tc>
          <w:tcPr>
            <w:tcW w:w="1384" w:type="dxa"/>
            <w:vAlign w:val="center"/>
          </w:tcPr>
          <w:p w14:paraId="2EF99E00">
            <w:pPr>
              <w:jc w:val="right"/>
            </w:pPr>
            <w:r>
              <w:rPr>
                <w:rFonts w:hint="eastAsia"/>
              </w:rPr>
              <w:t>-</w:t>
            </w:r>
          </w:p>
        </w:tc>
        <w:tc>
          <w:tcPr>
            <w:tcW w:w="1384" w:type="dxa"/>
            <w:vAlign w:val="center"/>
          </w:tcPr>
          <w:p w14:paraId="06FDAF77">
            <w:pPr>
              <w:jc w:val="right"/>
            </w:pPr>
            <w:r>
              <w:rPr>
                <w:rFonts w:hint="eastAsia"/>
              </w:rPr>
              <w:t>-</w:t>
            </w:r>
          </w:p>
        </w:tc>
        <w:tc>
          <w:tcPr>
            <w:tcW w:w="1384" w:type="dxa"/>
            <w:vAlign w:val="center"/>
          </w:tcPr>
          <w:p w14:paraId="789A1BD4">
            <w:pPr>
              <w:jc w:val="right"/>
            </w:pPr>
            <w:r>
              <w:rPr>
                <w:rFonts w:hint="eastAsia"/>
              </w:rPr>
              <w:t>-</w:t>
            </w:r>
          </w:p>
        </w:tc>
        <w:tc>
          <w:tcPr>
            <w:tcW w:w="1384" w:type="dxa"/>
            <w:vAlign w:val="center"/>
          </w:tcPr>
          <w:p w14:paraId="34F4DC73">
            <w:pPr>
              <w:jc w:val="right"/>
            </w:pPr>
            <w:r>
              <w:rPr>
                <w:rFonts w:hint="eastAsia"/>
              </w:rPr>
              <w:t>-</w:t>
            </w:r>
          </w:p>
        </w:tc>
        <w:tc>
          <w:tcPr>
            <w:tcW w:w="1384" w:type="dxa"/>
            <w:vAlign w:val="center"/>
          </w:tcPr>
          <w:p w14:paraId="7555AEA6">
            <w:pPr>
              <w:jc w:val="right"/>
            </w:pPr>
            <w:r>
              <w:rPr>
                <w:rFonts w:hint="eastAsia"/>
              </w:rPr>
              <w:t>-</w:t>
            </w:r>
          </w:p>
        </w:tc>
      </w:tr>
      <w:tr w14:paraId="15A9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8DFE6">
            <w:r>
              <w:rPr>
                <w:rFonts w:hint="eastAsia"/>
              </w:rPr>
              <w:t>递延所得税负债</w:t>
            </w:r>
          </w:p>
        </w:tc>
        <w:tc>
          <w:tcPr>
            <w:tcW w:w="1384" w:type="dxa"/>
            <w:vAlign w:val="center"/>
          </w:tcPr>
          <w:p w14:paraId="4C08D580">
            <w:pPr>
              <w:jc w:val="right"/>
            </w:pPr>
            <w:r>
              <w:rPr>
                <w:rFonts w:hint="eastAsia"/>
              </w:rPr>
              <w:t>-</w:t>
            </w:r>
          </w:p>
        </w:tc>
        <w:tc>
          <w:tcPr>
            <w:tcW w:w="1384" w:type="dxa"/>
            <w:vAlign w:val="center"/>
          </w:tcPr>
          <w:p w14:paraId="46F31798">
            <w:pPr>
              <w:jc w:val="right"/>
            </w:pPr>
            <w:r>
              <w:rPr>
                <w:rFonts w:hint="eastAsia"/>
              </w:rPr>
              <w:t>-</w:t>
            </w:r>
          </w:p>
        </w:tc>
        <w:tc>
          <w:tcPr>
            <w:tcW w:w="1384" w:type="dxa"/>
            <w:vAlign w:val="center"/>
          </w:tcPr>
          <w:p w14:paraId="7CA85D46">
            <w:pPr>
              <w:jc w:val="right"/>
            </w:pPr>
            <w:r>
              <w:rPr>
                <w:rFonts w:hint="eastAsia"/>
              </w:rPr>
              <w:t>-</w:t>
            </w:r>
          </w:p>
        </w:tc>
        <w:tc>
          <w:tcPr>
            <w:tcW w:w="1384" w:type="dxa"/>
            <w:vAlign w:val="center"/>
          </w:tcPr>
          <w:p w14:paraId="334218FA">
            <w:pPr>
              <w:jc w:val="right"/>
            </w:pPr>
            <w:r>
              <w:rPr>
                <w:rFonts w:hint="eastAsia"/>
              </w:rPr>
              <w:t>-</w:t>
            </w:r>
          </w:p>
        </w:tc>
        <w:tc>
          <w:tcPr>
            <w:tcW w:w="1384" w:type="dxa"/>
            <w:vAlign w:val="center"/>
          </w:tcPr>
          <w:p w14:paraId="25A543BC">
            <w:pPr>
              <w:jc w:val="right"/>
            </w:pPr>
            <w:r>
              <w:rPr>
                <w:rFonts w:hint="eastAsia"/>
              </w:rPr>
              <w:t>-</w:t>
            </w:r>
          </w:p>
        </w:tc>
      </w:tr>
      <w:tr w14:paraId="644C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4C248">
            <w:r>
              <w:rPr>
                <w:rFonts w:hint="eastAsia"/>
              </w:rPr>
              <w:t>其他负债</w:t>
            </w:r>
          </w:p>
        </w:tc>
        <w:tc>
          <w:tcPr>
            <w:tcW w:w="1384" w:type="dxa"/>
            <w:vAlign w:val="center"/>
          </w:tcPr>
          <w:p w14:paraId="2D28A832">
            <w:pPr>
              <w:jc w:val="right"/>
            </w:pPr>
            <w:r>
              <w:rPr>
                <w:rFonts w:hint="eastAsia"/>
              </w:rPr>
              <w:t>-</w:t>
            </w:r>
          </w:p>
        </w:tc>
        <w:tc>
          <w:tcPr>
            <w:tcW w:w="1384" w:type="dxa"/>
            <w:vAlign w:val="center"/>
          </w:tcPr>
          <w:p w14:paraId="10C10252">
            <w:pPr>
              <w:jc w:val="right"/>
            </w:pPr>
            <w:r>
              <w:rPr>
                <w:rFonts w:hint="eastAsia"/>
              </w:rPr>
              <w:t>-</w:t>
            </w:r>
          </w:p>
        </w:tc>
        <w:tc>
          <w:tcPr>
            <w:tcW w:w="1384" w:type="dxa"/>
            <w:vAlign w:val="center"/>
          </w:tcPr>
          <w:p w14:paraId="4CC6F6DA">
            <w:pPr>
              <w:jc w:val="right"/>
            </w:pPr>
            <w:r>
              <w:rPr>
                <w:rFonts w:hint="eastAsia"/>
              </w:rPr>
              <w:t>-</w:t>
            </w:r>
          </w:p>
        </w:tc>
        <w:tc>
          <w:tcPr>
            <w:tcW w:w="1384" w:type="dxa"/>
            <w:vAlign w:val="center"/>
          </w:tcPr>
          <w:p w14:paraId="5854A434">
            <w:pPr>
              <w:jc w:val="right"/>
            </w:pPr>
            <w:r>
              <w:rPr>
                <w:rFonts w:hint="eastAsia"/>
              </w:rPr>
              <w:t>72,091.26</w:t>
            </w:r>
          </w:p>
        </w:tc>
        <w:tc>
          <w:tcPr>
            <w:tcW w:w="1384" w:type="dxa"/>
            <w:vAlign w:val="center"/>
          </w:tcPr>
          <w:p w14:paraId="6BA58CC7">
            <w:pPr>
              <w:jc w:val="right"/>
            </w:pPr>
            <w:r>
              <w:rPr>
                <w:rFonts w:hint="eastAsia"/>
              </w:rPr>
              <w:t>72,091.26</w:t>
            </w:r>
          </w:p>
        </w:tc>
      </w:tr>
      <w:tr w14:paraId="606C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7648C">
            <w:r>
              <w:rPr>
                <w:rFonts w:hint="eastAsia"/>
              </w:rPr>
              <w:t>负债总计</w:t>
            </w:r>
          </w:p>
        </w:tc>
        <w:tc>
          <w:tcPr>
            <w:tcW w:w="1384" w:type="dxa"/>
            <w:vAlign w:val="center"/>
          </w:tcPr>
          <w:p w14:paraId="73DF8DBE">
            <w:pPr>
              <w:jc w:val="right"/>
            </w:pPr>
            <w:r>
              <w:rPr>
                <w:rFonts w:hint="eastAsia"/>
              </w:rPr>
              <w:t>7,999,337.15</w:t>
            </w:r>
          </w:p>
        </w:tc>
        <w:tc>
          <w:tcPr>
            <w:tcW w:w="1384" w:type="dxa"/>
            <w:vAlign w:val="center"/>
          </w:tcPr>
          <w:p w14:paraId="32ADDCB1">
            <w:pPr>
              <w:jc w:val="right"/>
            </w:pPr>
            <w:r>
              <w:rPr>
                <w:rFonts w:hint="eastAsia"/>
              </w:rPr>
              <w:t>-</w:t>
            </w:r>
          </w:p>
        </w:tc>
        <w:tc>
          <w:tcPr>
            <w:tcW w:w="1384" w:type="dxa"/>
            <w:vAlign w:val="center"/>
          </w:tcPr>
          <w:p w14:paraId="68DF95AE">
            <w:pPr>
              <w:jc w:val="right"/>
            </w:pPr>
            <w:r>
              <w:rPr>
                <w:rFonts w:hint="eastAsia"/>
              </w:rPr>
              <w:t>-</w:t>
            </w:r>
          </w:p>
        </w:tc>
        <w:tc>
          <w:tcPr>
            <w:tcW w:w="1384" w:type="dxa"/>
            <w:vAlign w:val="center"/>
          </w:tcPr>
          <w:p w14:paraId="33AC8BFB">
            <w:pPr>
              <w:jc w:val="right"/>
            </w:pPr>
            <w:r>
              <w:rPr>
                <w:rFonts w:hint="eastAsia"/>
              </w:rPr>
              <w:t>332,924.05</w:t>
            </w:r>
          </w:p>
        </w:tc>
        <w:tc>
          <w:tcPr>
            <w:tcW w:w="1384" w:type="dxa"/>
            <w:vAlign w:val="center"/>
          </w:tcPr>
          <w:p w14:paraId="40570A28">
            <w:pPr>
              <w:jc w:val="right"/>
            </w:pPr>
            <w:r>
              <w:rPr>
                <w:rFonts w:hint="eastAsia"/>
              </w:rPr>
              <w:t>8,332,261.20</w:t>
            </w:r>
          </w:p>
        </w:tc>
      </w:tr>
      <w:tr w14:paraId="02DC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4E9A3">
            <w:r>
              <w:rPr>
                <w:rFonts w:hint="eastAsia"/>
              </w:rPr>
              <w:t>利率敏感度缺口</w:t>
            </w:r>
          </w:p>
        </w:tc>
        <w:tc>
          <w:tcPr>
            <w:tcW w:w="1384" w:type="dxa"/>
            <w:vAlign w:val="center"/>
          </w:tcPr>
          <w:p w14:paraId="1B1C09E8">
            <w:pPr>
              <w:jc w:val="right"/>
            </w:pPr>
            <w:r>
              <w:rPr>
                <w:rFonts w:hint="eastAsia"/>
              </w:rPr>
              <w:t>2,330,473.85</w:t>
            </w:r>
          </w:p>
        </w:tc>
        <w:tc>
          <w:tcPr>
            <w:tcW w:w="1384" w:type="dxa"/>
            <w:vAlign w:val="center"/>
          </w:tcPr>
          <w:p w14:paraId="09304BC7">
            <w:pPr>
              <w:jc w:val="right"/>
            </w:pPr>
            <w:r>
              <w:rPr>
                <w:rFonts w:hint="eastAsia"/>
              </w:rPr>
              <w:t>34,238,098.54</w:t>
            </w:r>
          </w:p>
        </w:tc>
        <w:tc>
          <w:tcPr>
            <w:tcW w:w="1384" w:type="dxa"/>
            <w:vAlign w:val="center"/>
          </w:tcPr>
          <w:p w14:paraId="70D423F8">
            <w:pPr>
              <w:jc w:val="right"/>
            </w:pPr>
            <w:r>
              <w:rPr>
                <w:rFonts w:hint="eastAsia"/>
              </w:rPr>
              <w:t>135,600.33</w:t>
            </w:r>
          </w:p>
        </w:tc>
        <w:tc>
          <w:tcPr>
            <w:tcW w:w="1384" w:type="dxa"/>
            <w:vAlign w:val="center"/>
          </w:tcPr>
          <w:p w14:paraId="4716D6A2">
            <w:pPr>
              <w:jc w:val="right"/>
            </w:pPr>
            <w:r>
              <w:rPr>
                <w:rFonts w:hint="eastAsia"/>
              </w:rPr>
              <w:t>15,359,193.94</w:t>
            </w:r>
          </w:p>
        </w:tc>
        <w:tc>
          <w:tcPr>
            <w:tcW w:w="1384" w:type="dxa"/>
            <w:vAlign w:val="center"/>
          </w:tcPr>
          <w:p w14:paraId="082A867B">
            <w:pPr>
              <w:jc w:val="right"/>
            </w:pPr>
            <w:r>
              <w:rPr>
                <w:rFonts w:hint="eastAsia"/>
              </w:rPr>
              <w:t>52,063,366.66</w:t>
            </w:r>
          </w:p>
        </w:tc>
      </w:tr>
    </w:tbl>
    <w:p w14:paraId="53073D07">
      <w:pPr>
        <w:pStyle w:val="47"/>
        <w:rPr>
          <w:rFonts w:hint="eastAsia"/>
        </w:rPr>
      </w:pPr>
      <w:r>
        <w:rPr>
          <w:rFonts w:hint="eastAsia"/>
        </w:rPr>
        <w:t>注：表中所示为本基金资产及负债的账面价值，并按照合约规定的利率重新定价日或到期日孰早者予以分类。</w:t>
      </w:r>
    </w:p>
    <w:p w14:paraId="0C5C820E">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B9B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3492AD5">
            <w:r>
              <w:rPr>
                <w:rFonts w:hint="eastAsia"/>
              </w:rPr>
              <w:t>假设</w:t>
            </w:r>
          </w:p>
        </w:tc>
        <w:tc>
          <w:tcPr>
            <w:tcW w:w="3267" w:type="dxa"/>
            <w:gridSpan w:val="3"/>
            <w:vAlign w:val="center"/>
          </w:tcPr>
          <w:p w14:paraId="6A6B5EB7">
            <w:r>
              <w:rPr>
                <w:rFonts w:hint="eastAsia"/>
              </w:rPr>
              <w:t>除市场利率以外的其他市场变量保持不变</w:t>
            </w:r>
          </w:p>
        </w:tc>
      </w:tr>
      <w:tr w14:paraId="082E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DB1F91">
            <w:r>
              <w:rPr>
                <w:rFonts w:hint="eastAsia"/>
              </w:rPr>
              <w:t>分析</w:t>
            </w:r>
          </w:p>
        </w:tc>
        <w:tc>
          <w:tcPr>
            <w:tcW w:w="3267" w:type="dxa"/>
            <w:vMerge w:val="restart"/>
            <w:vAlign w:val="center"/>
          </w:tcPr>
          <w:p w14:paraId="58F9D15A">
            <w:r>
              <w:rPr>
                <w:rFonts w:hint="eastAsia"/>
              </w:rPr>
              <w:t>相关风险变量的变动</w:t>
            </w:r>
          </w:p>
        </w:tc>
        <w:tc>
          <w:tcPr>
            <w:tcW w:w="2159" w:type="dxa"/>
            <w:gridSpan w:val="2"/>
            <w:vAlign w:val="center"/>
          </w:tcPr>
          <w:p w14:paraId="25C63B79">
            <w:r>
              <w:rPr>
                <w:rFonts w:hint="eastAsia"/>
              </w:rPr>
              <w:t>对资产负债表日基金资产净值的影响金额（单位：人民币元）</w:t>
            </w:r>
          </w:p>
        </w:tc>
      </w:tr>
      <w:tr w14:paraId="39CF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6F6327"/>
        </w:tc>
        <w:tc>
          <w:tcPr>
            <w:tcW w:w="3267" w:type="dxa"/>
            <w:vMerge w:val="continue"/>
            <w:vAlign w:val="center"/>
          </w:tcPr>
          <w:p w14:paraId="05CA355F"/>
        </w:tc>
        <w:tc>
          <w:tcPr>
            <w:tcW w:w="2159" w:type="dxa"/>
            <w:vAlign w:val="center"/>
          </w:tcPr>
          <w:p w14:paraId="5753A226">
            <w:r>
              <w:rPr>
                <w:rFonts w:hint="eastAsia"/>
              </w:rPr>
              <w:t>本期末（ 2025年12月31日 ）</w:t>
            </w:r>
          </w:p>
        </w:tc>
        <w:tc>
          <w:tcPr>
            <w:tcW w:w="2159" w:type="dxa"/>
            <w:vAlign w:val="center"/>
          </w:tcPr>
          <w:p w14:paraId="4E052936">
            <w:r>
              <w:rPr>
                <w:rFonts w:hint="eastAsia"/>
              </w:rPr>
              <w:t>上年度末（ 2024年12月31日 ）</w:t>
            </w:r>
          </w:p>
        </w:tc>
      </w:tr>
      <w:tr w14:paraId="484F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FAF0F2"/>
        </w:tc>
        <w:tc>
          <w:tcPr>
            <w:tcW w:w="3267" w:type="dxa"/>
            <w:vAlign w:val="center"/>
          </w:tcPr>
          <w:p w14:paraId="5EBA468D">
            <w:r>
              <w:rPr>
                <w:rFonts w:hint="eastAsia"/>
              </w:rPr>
              <w:t>1.市场利率平行上升25个基点</w:t>
            </w:r>
          </w:p>
        </w:tc>
        <w:tc>
          <w:tcPr>
            <w:tcW w:w="2159" w:type="dxa"/>
            <w:vAlign w:val="center"/>
          </w:tcPr>
          <w:p w14:paraId="6C559D0C">
            <w:pPr>
              <w:jc w:val="right"/>
            </w:pPr>
            <w:r>
              <w:rPr>
                <w:rFonts w:hint="eastAsia"/>
              </w:rPr>
              <w:t>-143,549.46</w:t>
            </w:r>
          </w:p>
        </w:tc>
        <w:tc>
          <w:tcPr>
            <w:tcW w:w="2159" w:type="dxa"/>
            <w:vAlign w:val="center"/>
          </w:tcPr>
          <w:p w14:paraId="798FAB56">
            <w:pPr>
              <w:jc w:val="right"/>
            </w:pPr>
            <w:r>
              <w:rPr>
                <w:rFonts w:hint="eastAsia"/>
              </w:rPr>
              <w:t>-54,981.93</w:t>
            </w:r>
          </w:p>
        </w:tc>
      </w:tr>
      <w:tr w14:paraId="6596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F4A2EA"/>
        </w:tc>
        <w:tc>
          <w:tcPr>
            <w:tcW w:w="3267" w:type="dxa"/>
            <w:vAlign w:val="center"/>
          </w:tcPr>
          <w:p w14:paraId="2AA37D19">
            <w:r>
              <w:rPr>
                <w:rFonts w:hint="eastAsia"/>
              </w:rPr>
              <w:t>2.市场利率平行下降25个基点</w:t>
            </w:r>
          </w:p>
        </w:tc>
        <w:tc>
          <w:tcPr>
            <w:tcW w:w="2159" w:type="dxa"/>
            <w:vAlign w:val="center"/>
          </w:tcPr>
          <w:p w14:paraId="4F67C0C3">
            <w:pPr>
              <w:jc w:val="right"/>
            </w:pPr>
            <w:r>
              <w:rPr>
                <w:rFonts w:hint="eastAsia"/>
              </w:rPr>
              <w:t>145,032.24</w:t>
            </w:r>
          </w:p>
        </w:tc>
        <w:tc>
          <w:tcPr>
            <w:tcW w:w="2159" w:type="dxa"/>
            <w:vAlign w:val="center"/>
          </w:tcPr>
          <w:p w14:paraId="008B8904">
            <w:pPr>
              <w:jc w:val="right"/>
            </w:pPr>
            <w:r>
              <w:rPr>
                <w:rFonts w:hint="eastAsia"/>
              </w:rPr>
              <w:t>55,520.43</w:t>
            </w:r>
          </w:p>
        </w:tc>
      </w:tr>
    </w:tbl>
    <w:p w14:paraId="4351B0BF">
      <w:pPr>
        <w:pStyle w:val="36"/>
      </w:pPr>
      <w:bookmarkStart w:id="143" w:name="_Toc143"/>
      <w:r>
        <w:t>外汇风险</w:t>
      </w:r>
      <w:bookmarkEnd w:id="143"/>
    </w:p>
    <w:p w14:paraId="0C42862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12707CF">
      <w:pPr>
        <w:pStyle w:val="36"/>
      </w:pPr>
      <w:bookmarkStart w:id="144" w:name="_Toc144"/>
      <w:r>
        <w:t>其他价格风险</w:t>
      </w:r>
      <w:bookmarkEnd w:id="144"/>
    </w:p>
    <w:p w14:paraId="4DEC077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460DAE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A12DB7E">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CB1530E">
      <w:pPr>
        <w:pStyle w:val="37"/>
      </w:pPr>
      <w:bookmarkStart w:id="145" w:name="_Toc145"/>
      <w:r>
        <w:t>其他价格风险敞口</w:t>
      </w:r>
      <w:bookmarkEnd w:id="145"/>
    </w:p>
    <w:p w14:paraId="03DFEC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F90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4598F79">
            <w:pPr>
              <w:jc w:val="center"/>
            </w:pPr>
            <w:r>
              <w:rPr>
                <w:rFonts w:hint="eastAsia"/>
                <w:b/>
              </w:rPr>
              <w:t>项目</w:t>
            </w:r>
          </w:p>
        </w:tc>
        <w:tc>
          <w:tcPr>
            <w:tcW w:w="1827" w:type="dxa"/>
            <w:gridSpan w:val="2"/>
            <w:shd w:val="clear" w:color="auto" w:fill="BFBFBF"/>
            <w:vAlign w:val="center"/>
          </w:tcPr>
          <w:p w14:paraId="2E4885E8">
            <w:pPr>
              <w:jc w:val="center"/>
            </w:pPr>
            <w:r>
              <w:rPr>
                <w:rFonts w:hint="eastAsia"/>
                <w:b/>
              </w:rPr>
              <w:t>本期末2025年12月31日</w:t>
            </w:r>
          </w:p>
        </w:tc>
        <w:tc>
          <w:tcPr>
            <w:tcW w:w="1827" w:type="dxa"/>
            <w:gridSpan w:val="2"/>
            <w:shd w:val="clear" w:color="auto" w:fill="BFBFBF"/>
            <w:vAlign w:val="center"/>
          </w:tcPr>
          <w:p w14:paraId="65418129">
            <w:pPr>
              <w:jc w:val="center"/>
            </w:pPr>
            <w:r>
              <w:rPr>
                <w:rFonts w:hint="eastAsia"/>
                <w:b/>
              </w:rPr>
              <w:t>上年度末2024年12月31日</w:t>
            </w:r>
          </w:p>
        </w:tc>
      </w:tr>
      <w:tr w14:paraId="1D3F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1AD5FA9"/>
        </w:tc>
        <w:tc>
          <w:tcPr>
            <w:tcW w:w="1827" w:type="dxa"/>
            <w:shd w:val="clear" w:color="auto" w:fill="BFBFBF"/>
            <w:vAlign w:val="center"/>
          </w:tcPr>
          <w:p w14:paraId="430BE7E3">
            <w:pPr>
              <w:jc w:val="center"/>
            </w:pPr>
            <w:r>
              <w:rPr>
                <w:rFonts w:hint="eastAsia"/>
                <w:b/>
              </w:rPr>
              <w:t>公允价值</w:t>
            </w:r>
          </w:p>
        </w:tc>
        <w:tc>
          <w:tcPr>
            <w:tcW w:w="1356" w:type="dxa"/>
            <w:shd w:val="clear" w:color="auto" w:fill="BFBFBF"/>
            <w:vAlign w:val="center"/>
          </w:tcPr>
          <w:p w14:paraId="2B70EE24">
            <w:pPr>
              <w:jc w:val="center"/>
            </w:pPr>
            <w:r>
              <w:rPr>
                <w:rFonts w:hint="eastAsia"/>
                <w:b/>
              </w:rPr>
              <w:t>占基金资产净值比例（%）</w:t>
            </w:r>
          </w:p>
        </w:tc>
        <w:tc>
          <w:tcPr>
            <w:tcW w:w="1827" w:type="dxa"/>
            <w:shd w:val="clear" w:color="auto" w:fill="BFBFBF"/>
            <w:vAlign w:val="center"/>
          </w:tcPr>
          <w:p w14:paraId="3116F08A">
            <w:pPr>
              <w:jc w:val="center"/>
            </w:pPr>
            <w:r>
              <w:rPr>
                <w:rFonts w:hint="eastAsia"/>
                <w:b/>
              </w:rPr>
              <w:t>公允价值</w:t>
            </w:r>
          </w:p>
        </w:tc>
        <w:tc>
          <w:tcPr>
            <w:tcW w:w="1439" w:type="dxa"/>
            <w:shd w:val="clear" w:color="auto" w:fill="BFBFBF"/>
            <w:vAlign w:val="center"/>
          </w:tcPr>
          <w:p w14:paraId="192388AA">
            <w:pPr>
              <w:jc w:val="center"/>
            </w:pPr>
            <w:r>
              <w:rPr>
                <w:rFonts w:hint="eastAsia"/>
                <w:b/>
              </w:rPr>
              <w:t>占基金资产净值比例（%）</w:t>
            </w:r>
          </w:p>
        </w:tc>
      </w:tr>
      <w:tr w14:paraId="04AF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6EA3AE">
            <w:r>
              <w:rPr>
                <w:rFonts w:hint="eastAsia"/>
              </w:rPr>
              <w:t>交易性金融资产-股票投资</w:t>
            </w:r>
          </w:p>
        </w:tc>
        <w:tc>
          <w:tcPr>
            <w:tcW w:w="1827" w:type="dxa"/>
            <w:vAlign w:val="center"/>
          </w:tcPr>
          <w:p w14:paraId="34312E50">
            <w:pPr>
              <w:jc w:val="right"/>
            </w:pPr>
            <w:r>
              <w:rPr>
                <w:rFonts w:hint="eastAsia"/>
              </w:rPr>
              <w:t>19,166,871.96</w:t>
            </w:r>
          </w:p>
        </w:tc>
        <w:tc>
          <w:tcPr>
            <w:tcW w:w="1356" w:type="dxa"/>
            <w:vAlign w:val="center"/>
          </w:tcPr>
          <w:p w14:paraId="57609ACF">
            <w:pPr>
              <w:jc w:val="right"/>
            </w:pPr>
            <w:r>
              <w:rPr>
                <w:rFonts w:hint="eastAsia"/>
              </w:rPr>
              <w:t>26.06</w:t>
            </w:r>
          </w:p>
        </w:tc>
        <w:tc>
          <w:tcPr>
            <w:tcW w:w="1827" w:type="dxa"/>
            <w:vAlign w:val="center"/>
          </w:tcPr>
          <w:p w14:paraId="62D020FC">
            <w:pPr>
              <w:jc w:val="right"/>
            </w:pPr>
            <w:r>
              <w:rPr>
                <w:rFonts w:hint="eastAsia"/>
              </w:rPr>
              <w:t>13,720,839.00</w:t>
            </w:r>
          </w:p>
        </w:tc>
        <w:tc>
          <w:tcPr>
            <w:tcW w:w="1439" w:type="dxa"/>
            <w:vAlign w:val="center"/>
          </w:tcPr>
          <w:p w14:paraId="0AFC8DAF">
            <w:pPr>
              <w:jc w:val="right"/>
            </w:pPr>
            <w:r>
              <w:rPr>
                <w:rFonts w:hint="eastAsia"/>
              </w:rPr>
              <w:t>26.35</w:t>
            </w:r>
          </w:p>
        </w:tc>
      </w:tr>
      <w:tr w14:paraId="74A6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033093">
            <w:r>
              <w:rPr>
                <w:rFonts w:hint="eastAsia"/>
              </w:rPr>
              <w:t>交易性金融资产-基金投资</w:t>
            </w:r>
          </w:p>
        </w:tc>
        <w:tc>
          <w:tcPr>
            <w:tcW w:w="1827" w:type="dxa"/>
            <w:vAlign w:val="center"/>
          </w:tcPr>
          <w:p w14:paraId="4C94F227">
            <w:pPr>
              <w:jc w:val="right"/>
            </w:pPr>
            <w:r>
              <w:rPr>
                <w:rFonts w:hint="eastAsia"/>
              </w:rPr>
              <w:t>-</w:t>
            </w:r>
          </w:p>
        </w:tc>
        <w:tc>
          <w:tcPr>
            <w:tcW w:w="1356" w:type="dxa"/>
            <w:vAlign w:val="center"/>
          </w:tcPr>
          <w:p w14:paraId="3646EF99">
            <w:pPr>
              <w:jc w:val="right"/>
            </w:pPr>
            <w:r>
              <w:rPr>
                <w:rFonts w:hint="eastAsia"/>
              </w:rPr>
              <w:t>-</w:t>
            </w:r>
          </w:p>
        </w:tc>
        <w:tc>
          <w:tcPr>
            <w:tcW w:w="1827" w:type="dxa"/>
            <w:vAlign w:val="center"/>
          </w:tcPr>
          <w:p w14:paraId="23FF513F">
            <w:pPr>
              <w:jc w:val="right"/>
            </w:pPr>
            <w:r>
              <w:rPr>
                <w:rFonts w:hint="eastAsia"/>
              </w:rPr>
              <w:t>-</w:t>
            </w:r>
          </w:p>
        </w:tc>
        <w:tc>
          <w:tcPr>
            <w:tcW w:w="1439" w:type="dxa"/>
            <w:vAlign w:val="center"/>
          </w:tcPr>
          <w:p w14:paraId="325815DF">
            <w:pPr>
              <w:jc w:val="right"/>
            </w:pPr>
            <w:r>
              <w:rPr>
                <w:rFonts w:hint="eastAsia"/>
              </w:rPr>
              <w:t>-</w:t>
            </w:r>
          </w:p>
        </w:tc>
      </w:tr>
      <w:tr w14:paraId="771E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374DCC7">
            <w:r>
              <w:rPr>
                <w:rFonts w:hint="eastAsia"/>
              </w:rPr>
              <w:t>交易性金融资产-贵金属投资</w:t>
            </w:r>
          </w:p>
        </w:tc>
        <w:tc>
          <w:tcPr>
            <w:tcW w:w="1827" w:type="dxa"/>
            <w:vAlign w:val="center"/>
          </w:tcPr>
          <w:p w14:paraId="79643D94">
            <w:pPr>
              <w:jc w:val="right"/>
            </w:pPr>
            <w:r>
              <w:rPr>
                <w:rFonts w:hint="eastAsia"/>
              </w:rPr>
              <w:t>-</w:t>
            </w:r>
          </w:p>
        </w:tc>
        <w:tc>
          <w:tcPr>
            <w:tcW w:w="1356" w:type="dxa"/>
            <w:vAlign w:val="center"/>
          </w:tcPr>
          <w:p w14:paraId="2037B5F9">
            <w:pPr>
              <w:jc w:val="right"/>
            </w:pPr>
            <w:r>
              <w:rPr>
                <w:rFonts w:hint="eastAsia"/>
              </w:rPr>
              <w:t>-</w:t>
            </w:r>
          </w:p>
        </w:tc>
        <w:tc>
          <w:tcPr>
            <w:tcW w:w="1827" w:type="dxa"/>
            <w:vAlign w:val="center"/>
          </w:tcPr>
          <w:p w14:paraId="2847A46B">
            <w:pPr>
              <w:jc w:val="right"/>
            </w:pPr>
            <w:r>
              <w:rPr>
                <w:rFonts w:hint="eastAsia"/>
              </w:rPr>
              <w:t>-</w:t>
            </w:r>
          </w:p>
        </w:tc>
        <w:tc>
          <w:tcPr>
            <w:tcW w:w="1439" w:type="dxa"/>
            <w:vAlign w:val="center"/>
          </w:tcPr>
          <w:p w14:paraId="0E8C340D">
            <w:pPr>
              <w:jc w:val="right"/>
            </w:pPr>
            <w:r>
              <w:rPr>
                <w:rFonts w:hint="eastAsia"/>
              </w:rPr>
              <w:t>-</w:t>
            </w:r>
          </w:p>
        </w:tc>
      </w:tr>
      <w:tr w14:paraId="52FC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03B0E1">
            <w:r>
              <w:rPr>
                <w:rFonts w:hint="eastAsia"/>
              </w:rPr>
              <w:t>衍生金融资产-权证投资</w:t>
            </w:r>
          </w:p>
        </w:tc>
        <w:tc>
          <w:tcPr>
            <w:tcW w:w="1827" w:type="dxa"/>
            <w:vAlign w:val="center"/>
          </w:tcPr>
          <w:p w14:paraId="352A41A0">
            <w:pPr>
              <w:jc w:val="right"/>
            </w:pPr>
            <w:r>
              <w:rPr>
                <w:rFonts w:hint="eastAsia"/>
              </w:rPr>
              <w:t>-</w:t>
            </w:r>
          </w:p>
        </w:tc>
        <w:tc>
          <w:tcPr>
            <w:tcW w:w="1356" w:type="dxa"/>
            <w:vAlign w:val="center"/>
          </w:tcPr>
          <w:p w14:paraId="0D5EC903">
            <w:pPr>
              <w:jc w:val="right"/>
            </w:pPr>
            <w:r>
              <w:rPr>
                <w:rFonts w:hint="eastAsia"/>
              </w:rPr>
              <w:t>-</w:t>
            </w:r>
          </w:p>
        </w:tc>
        <w:tc>
          <w:tcPr>
            <w:tcW w:w="1827" w:type="dxa"/>
            <w:vAlign w:val="center"/>
          </w:tcPr>
          <w:p w14:paraId="072DE4B4">
            <w:pPr>
              <w:jc w:val="right"/>
            </w:pPr>
            <w:r>
              <w:rPr>
                <w:rFonts w:hint="eastAsia"/>
              </w:rPr>
              <w:t>-</w:t>
            </w:r>
          </w:p>
        </w:tc>
        <w:tc>
          <w:tcPr>
            <w:tcW w:w="1439" w:type="dxa"/>
            <w:vAlign w:val="center"/>
          </w:tcPr>
          <w:p w14:paraId="329F3A78">
            <w:pPr>
              <w:jc w:val="right"/>
            </w:pPr>
            <w:r>
              <w:rPr>
                <w:rFonts w:hint="eastAsia"/>
              </w:rPr>
              <w:t>-</w:t>
            </w:r>
          </w:p>
        </w:tc>
      </w:tr>
      <w:tr w14:paraId="7A36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5ACCDE">
            <w:r>
              <w:rPr>
                <w:rFonts w:hint="eastAsia"/>
              </w:rPr>
              <w:t>其他</w:t>
            </w:r>
          </w:p>
        </w:tc>
        <w:tc>
          <w:tcPr>
            <w:tcW w:w="1827" w:type="dxa"/>
            <w:vAlign w:val="center"/>
          </w:tcPr>
          <w:p w14:paraId="37590CCD">
            <w:pPr>
              <w:jc w:val="right"/>
            </w:pPr>
            <w:r>
              <w:rPr>
                <w:rFonts w:hint="eastAsia"/>
              </w:rPr>
              <w:t>-</w:t>
            </w:r>
          </w:p>
        </w:tc>
        <w:tc>
          <w:tcPr>
            <w:tcW w:w="1356" w:type="dxa"/>
            <w:vAlign w:val="center"/>
          </w:tcPr>
          <w:p w14:paraId="0342C0D4">
            <w:pPr>
              <w:jc w:val="right"/>
            </w:pPr>
            <w:r>
              <w:rPr>
                <w:rFonts w:hint="eastAsia"/>
              </w:rPr>
              <w:t>-</w:t>
            </w:r>
          </w:p>
        </w:tc>
        <w:tc>
          <w:tcPr>
            <w:tcW w:w="1827" w:type="dxa"/>
            <w:vAlign w:val="center"/>
          </w:tcPr>
          <w:p w14:paraId="48A2C7F3">
            <w:pPr>
              <w:jc w:val="right"/>
            </w:pPr>
            <w:r>
              <w:rPr>
                <w:rFonts w:hint="eastAsia"/>
              </w:rPr>
              <w:t>-</w:t>
            </w:r>
          </w:p>
        </w:tc>
        <w:tc>
          <w:tcPr>
            <w:tcW w:w="1439" w:type="dxa"/>
            <w:vAlign w:val="center"/>
          </w:tcPr>
          <w:p w14:paraId="3006799E">
            <w:pPr>
              <w:jc w:val="right"/>
            </w:pPr>
            <w:r>
              <w:rPr>
                <w:rFonts w:hint="eastAsia"/>
              </w:rPr>
              <w:t>-</w:t>
            </w:r>
          </w:p>
        </w:tc>
      </w:tr>
      <w:tr w14:paraId="36CB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D0D9C8">
            <w:r>
              <w:rPr>
                <w:rFonts w:hint="eastAsia"/>
              </w:rPr>
              <w:t>合计</w:t>
            </w:r>
          </w:p>
        </w:tc>
        <w:tc>
          <w:tcPr>
            <w:tcW w:w="1827" w:type="dxa"/>
            <w:vAlign w:val="center"/>
          </w:tcPr>
          <w:p w14:paraId="2022AFA7">
            <w:pPr>
              <w:jc w:val="right"/>
            </w:pPr>
            <w:r>
              <w:rPr>
                <w:rFonts w:hint="eastAsia"/>
              </w:rPr>
              <w:t>19,166,871.96</w:t>
            </w:r>
          </w:p>
        </w:tc>
        <w:tc>
          <w:tcPr>
            <w:tcW w:w="1356" w:type="dxa"/>
            <w:vAlign w:val="center"/>
          </w:tcPr>
          <w:p w14:paraId="591EA6B7">
            <w:pPr>
              <w:jc w:val="right"/>
            </w:pPr>
            <w:r>
              <w:rPr>
                <w:rFonts w:hint="eastAsia"/>
              </w:rPr>
              <w:t>26.06</w:t>
            </w:r>
          </w:p>
        </w:tc>
        <w:tc>
          <w:tcPr>
            <w:tcW w:w="1827" w:type="dxa"/>
            <w:vAlign w:val="center"/>
          </w:tcPr>
          <w:p w14:paraId="3239F99F">
            <w:pPr>
              <w:jc w:val="right"/>
            </w:pPr>
            <w:r>
              <w:rPr>
                <w:rFonts w:hint="eastAsia"/>
              </w:rPr>
              <w:t>13,720,839.00</w:t>
            </w:r>
          </w:p>
        </w:tc>
        <w:tc>
          <w:tcPr>
            <w:tcW w:w="1439" w:type="dxa"/>
            <w:vAlign w:val="center"/>
          </w:tcPr>
          <w:p w14:paraId="3FBE067C">
            <w:pPr>
              <w:jc w:val="right"/>
            </w:pPr>
            <w:r>
              <w:rPr>
                <w:rFonts w:hint="eastAsia"/>
              </w:rPr>
              <w:t>26.35</w:t>
            </w:r>
          </w:p>
        </w:tc>
      </w:tr>
    </w:tbl>
    <w:p w14:paraId="35CB6D1B">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4B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306307">
            <w:r>
              <w:rPr>
                <w:rFonts w:hint="eastAsia"/>
              </w:rPr>
              <w:t>假设</w:t>
            </w:r>
          </w:p>
        </w:tc>
        <w:tc>
          <w:tcPr>
            <w:tcW w:w="3267" w:type="dxa"/>
            <w:gridSpan w:val="3"/>
            <w:vAlign w:val="center"/>
          </w:tcPr>
          <w:p w14:paraId="5DAEC91E">
            <w:r>
              <w:rPr>
                <w:rFonts w:hint="eastAsia"/>
              </w:rPr>
              <w:t>除沪深300指数以外的其他市场变量保持不变</w:t>
            </w:r>
          </w:p>
        </w:tc>
      </w:tr>
      <w:tr w14:paraId="50B6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3AA9B00">
            <w:r>
              <w:rPr>
                <w:rFonts w:hint="eastAsia"/>
              </w:rPr>
              <w:t>分析</w:t>
            </w:r>
          </w:p>
        </w:tc>
        <w:tc>
          <w:tcPr>
            <w:tcW w:w="3267" w:type="dxa"/>
            <w:vMerge w:val="restart"/>
            <w:vAlign w:val="center"/>
          </w:tcPr>
          <w:p w14:paraId="2623D118">
            <w:r>
              <w:rPr>
                <w:rFonts w:hint="eastAsia"/>
              </w:rPr>
              <w:t>相关风险变量的变动</w:t>
            </w:r>
          </w:p>
        </w:tc>
        <w:tc>
          <w:tcPr>
            <w:tcW w:w="2159" w:type="dxa"/>
            <w:gridSpan w:val="2"/>
            <w:vAlign w:val="center"/>
          </w:tcPr>
          <w:p w14:paraId="3A4E55BA">
            <w:r>
              <w:rPr>
                <w:rFonts w:hint="eastAsia"/>
              </w:rPr>
              <w:t>对资产负债表日基金资产净值的影响金额（单位：人民币元）</w:t>
            </w:r>
          </w:p>
        </w:tc>
      </w:tr>
      <w:tr w14:paraId="7EB6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FCFC03"/>
        </w:tc>
        <w:tc>
          <w:tcPr>
            <w:tcW w:w="3267" w:type="dxa"/>
            <w:vMerge w:val="continue"/>
            <w:vAlign w:val="center"/>
          </w:tcPr>
          <w:p w14:paraId="38D76B5B"/>
        </w:tc>
        <w:tc>
          <w:tcPr>
            <w:tcW w:w="2159" w:type="dxa"/>
            <w:vAlign w:val="center"/>
          </w:tcPr>
          <w:p w14:paraId="17B1FC8B">
            <w:r>
              <w:rPr>
                <w:rFonts w:hint="eastAsia"/>
              </w:rPr>
              <w:t>本期末（ 2025年12月31日 ）</w:t>
            </w:r>
          </w:p>
        </w:tc>
        <w:tc>
          <w:tcPr>
            <w:tcW w:w="2159" w:type="dxa"/>
            <w:vAlign w:val="center"/>
          </w:tcPr>
          <w:p w14:paraId="0CCE1EE7">
            <w:r>
              <w:rPr>
                <w:rFonts w:hint="eastAsia"/>
              </w:rPr>
              <w:t>上年度末（ 2024年12月31日 ）</w:t>
            </w:r>
          </w:p>
        </w:tc>
      </w:tr>
      <w:tr w14:paraId="423E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FF2DED"/>
        </w:tc>
        <w:tc>
          <w:tcPr>
            <w:tcW w:w="3267" w:type="dxa"/>
            <w:vAlign w:val="center"/>
          </w:tcPr>
          <w:p w14:paraId="462E4620">
            <w:r>
              <w:rPr>
                <w:rFonts w:hint="eastAsia"/>
              </w:rPr>
              <w:t>1.沪深300上升 5%</w:t>
            </w:r>
          </w:p>
        </w:tc>
        <w:tc>
          <w:tcPr>
            <w:tcW w:w="2159" w:type="dxa"/>
            <w:vAlign w:val="center"/>
          </w:tcPr>
          <w:p w14:paraId="7F2C67B5">
            <w:pPr>
              <w:jc w:val="right"/>
            </w:pPr>
            <w:r>
              <w:rPr>
                <w:rFonts w:hint="eastAsia"/>
              </w:rPr>
              <w:t>1,193,647.08</w:t>
            </w:r>
          </w:p>
        </w:tc>
        <w:tc>
          <w:tcPr>
            <w:tcW w:w="2159" w:type="dxa"/>
            <w:vAlign w:val="center"/>
          </w:tcPr>
          <w:p w14:paraId="4CE38587">
            <w:pPr>
              <w:jc w:val="right"/>
            </w:pPr>
            <w:r>
              <w:rPr>
                <w:rFonts w:hint="eastAsia"/>
              </w:rPr>
              <w:t>862,984.67</w:t>
            </w:r>
          </w:p>
        </w:tc>
      </w:tr>
      <w:tr w14:paraId="0C31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12FF5E"/>
        </w:tc>
        <w:tc>
          <w:tcPr>
            <w:tcW w:w="3267" w:type="dxa"/>
            <w:vAlign w:val="center"/>
          </w:tcPr>
          <w:p w14:paraId="6B68C425">
            <w:r>
              <w:rPr>
                <w:rFonts w:hint="eastAsia"/>
              </w:rPr>
              <w:t>2.沪深300下降 5%</w:t>
            </w:r>
          </w:p>
        </w:tc>
        <w:tc>
          <w:tcPr>
            <w:tcW w:w="2159" w:type="dxa"/>
            <w:vAlign w:val="center"/>
          </w:tcPr>
          <w:p w14:paraId="4B6B6E18">
            <w:pPr>
              <w:jc w:val="right"/>
            </w:pPr>
            <w:r>
              <w:rPr>
                <w:rFonts w:hint="eastAsia"/>
              </w:rPr>
              <w:t>-1,193,647.08</w:t>
            </w:r>
          </w:p>
        </w:tc>
        <w:tc>
          <w:tcPr>
            <w:tcW w:w="2159" w:type="dxa"/>
            <w:vAlign w:val="center"/>
          </w:tcPr>
          <w:p w14:paraId="4D2B32C2">
            <w:pPr>
              <w:jc w:val="right"/>
            </w:pPr>
            <w:r>
              <w:rPr>
                <w:rFonts w:hint="eastAsia"/>
              </w:rPr>
              <w:t>-862,984.67</w:t>
            </w:r>
          </w:p>
        </w:tc>
      </w:tr>
    </w:tbl>
    <w:p w14:paraId="25221ABC">
      <w:pPr>
        <w:pStyle w:val="28"/>
      </w:pPr>
      <w:bookmarkStart w:id="147" w:name="_Toc147"/>
      <w:r>
        <w:t>公允价值</w:t>
      </w:r>
      <w:bookmarkEnd w:id="147"/>
    </w:p>
    <w:p w14:paraId="6B390B17">
      <w:pPr>
        <w:pStyle w:val="35"/>
      </w:pPr>
      <w:bookmarkStart w:id="148" w:name="_Toc148"/>
      <w:r>
        <w:t>金融工具公允价值计量的方法</w:t>
      </w:r>
      <w:bookmarkEnd w:id="148"/>
    </w:p>
    <w:p w14:paraId="59F5387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324FB99">
      <w:pPr>
        <w:pStyle w:val="35"/>
      </w:pPr>
      <w:bookmarkStart w:id="149" w:name="_Toc149"/>
      <w:r>
        <w:t>持续的以公允价值计量的金融工具</w:t>
      </w:r>
      <w:bookmarkEnd w:id="149"/>
    </w:p>
    <w:p w14:paraId="6288C860">
      <w:pPr>
        <w:pStyle w:val="36"/>
      </w:pPr>
      <w:bookmarkStart w:id="150" w:name="_Toc150"/>
      <w:r>
        <w:t>各层次金融工具的公允价值</w:t>
      </w:r>
      <w:bookmarkEnd w:id="150"/>
    </w:p>
    <w:p w14:paraId="442F1E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23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E935E0">
            <w:pPr>
              <w:jc w:val="center"/>
            </w:pPr>
            <w:r>
              <w:rPr>
                <w:rFonts w:hint="eastAsia"/>
                <w:b/>
              </w:rPr>
              <w:t>公允价值计量结果所属的层次</w:t>
            </w:r>
          </w:p>
        </w:tc>
        <w:tc>
          <w:tcPr>
            <w:tcW w:w="2768" w:type="dxa"/>
            <w:shd w:val="clear" w:color="auto" w:fill="BFBFBF"/>
            <w:vAlign w:val="center"/>
          </w:tcPr>
          <w:p w14:paraId="264674FE">
            <w:pPr>
              <w:jc w:val="center"/>
            </w:pPr>
            <w:r>
              <w:rPr>
                <w:rFonts w:hint="eastAsia"/>
                <w:b/>
              </w:rPr>
              <w:t>本期末2025年12月31日</w:t>
            </w:r>
          </w:p>
        </w:tc>
        <w:tc>
          <w:tcPr>
            <w:tcW w:w="2768" w:type="dxa"/>
            <w:shd w:val="clear" w:color="auto" w:fill="BFBFBF"/>
            <w:vAlign w:val="center"/>
          </w:tcPr>
          <w:p w14:paraId="4D42CDFB">
            <w:pPr>
              <w:jc w:val="center"/>
            </w:pPr>
            <w:r>
              <w:rPr>
                <w:rFonts w:hint="eastAsia"/>
                <w:b/>
              </w:rPr>
              <w:t>上年度末2024年12月31日</w:t>
            </w:r>
          </w:p>
        </w:tc>
      </w:tr>
      <w:tr w14:paraId="7E2C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ACBF2">
            <w:r>
              <w:rPr>
                <w:rFonts w:hint="eastAsia"/>
              </w:rPr>
              <w:t>第一层次</w:t>
            </w:r>
          </w:p>
        </w:tc>
        <w:tc>
          <w:tcPr>
            <w:tcW w:w="2768" w:type="dxa"/>
            <w:vAlign w:val="center"/>
          </w:tcPr>
          <w:p w14:paraId="35B5FEAA">
            <w:pPr>
              <w:jc w:val="right"/>
            </w:pPr>
            <w:r>
              <w:rPr>
                <w:rFonts w:hint="eastAsia"/>
              </w:rPr>
              <w:t>43,626,715.17</w:t>
            </w:r>
          </w:p>
        </w:tc>
        <w:tc>
          <w:tcPr>
            <w:tcW w:w="2768" w:type="dxa"/>
            <w:vAlign w:val="center"/>
          </w:tcPr>
          <w:p w14:paraId="4894C983">
            <w:pPr>
              <w:jc w:val="right"/>
            </w:pPr>
            <w:r>
              <w:rPr>
                <w:rFonts w:hint="eastAsia"/>
              </w:rPr>
              <w:t>43,319,178.12</w:t>
            </w:r>
          </w:p>
        </w:tc>
      </w:tr>
      <w:tr w14:paraId="0FA9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0A26B">
            <w:r>
              <w:rPr>
                <w:rFonts w:hint="eastAsia"/>
              </w:rPr>
              <w:t>第二层次</w:t>
            </w:r>
          </w:p>
        </w:tc>
        <w:tc>
          <w:tcPr>
            <w:tcW w:w="2768" w:type="dxa"/>
            <w:vAlign w:val="center"/>
          </w:tcPr>
          <w:p w14:paraId="28A9F946">
            <w:pPr>
              <w:jc w:val="right"/>
            </w:pPr>
            <w:r>
              <w:rPr>
                <w:rFonts w:hint="eastAsia"/>
              </w:rPr>
              <w:t>28,196,084.86</w:t>
            </w:r>
          </w:p>
        </w:tc>
        <w:tc>
          <w:tcPr>
            <w:tcW w:w="2768" w:type="dxa"/>
            <w:vAlign w:val="center"/>
          </w:tcPr>
          <w:p w14:paraId="7A93E6AC">
            <w:pPr>
              <w:jc w:val="right"/>
            </w:pPr>
            <w:r>
              <w:rPr>
                <w:rFonts w:hint="eastAsia"/>
              </w:rPr>
              <w:t>11,750,729.88</w:t>
            </w:r>
          </w:p>
        </w:tc>
      </w:tr>
      <w:tr w14:paraId="7C31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6DA6F">
            <w:r>
              <w:rPr>
                <w:rFonts w:hint="eastAsia"/>
              </w:rPr>
              <w:t>第三层次</w:t>
            </w:r>
          </w:p>
        </w:tc>
        <w:tc>
          <w:tcPr>
            <w:tcW w:w="2768" w:type="dxa"/>
            <w:vAlign w:val="center"/>
          </w:tcPr>
          <w:p w14:paraId="7588B29B">
            <w:pPr>
              <w:jc w:val="right"/>
            </w:pPr>
            <w:r>
              <w:rPr>
                <w:rFonts w:hint="eastAsia"/>
              </w:rPr>
              <w:t>-</w:t>
            </w:r>
          </w:p>
        </w:tc>
        <w:tc>
          <w:tcPr>
            <w:tcW w:w="2768" w:type="dxa"/>
            <w:vAlign w:val="center"/>
          </w:tcPr>
          <w:p w14:paraId="05EA15B6">
            <w:pPr>
              <w:jc w:val="right"/>
            </w:pPr>
            <w:r>
              <w:rPr>
                <w:rFonts w:hint="eastAsia"/>
              </w:rPr>
              <w:t>-</w:t>
            </w:r>
          </w:p>
        </w:tc>
      </w:tr>
      <w:tr w14:paraId="34B9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D8990">
            <w:r>
              <w:rPr>
                <w:rFonts w:hint="eastAsia"/>
              </w:rPr>
              <w:t>合计</w:t>
            </w:r>
          </w:p>
        </w:tc>
        <w:tc>
          <w:tcPr>
            <w:tcW w:w="2768" w:type="dxa"/>
            <w:vAlign w:val="center"/>
          </w:tcPr>
          <w:p w14:paraId="7F513E67">
            <w:pPr>
              <w:jc w:val="right"/>
            </w:pPr>
            <w:r>
              <w:rPr>
                <w:rFonts w:hint="eastAsia"/>
              </w:rPr>
              <w:t>71,822,800.03</w:t>
            </w:r>
          </w:p>
        </w:tc>
        <w:tc>
          <w:tcPr>
            <w:tcW w:w="2768" w:type="dxa"/>
            <w:vAlign w:val="center"/>
          </w:tcPr>
          <w:p w14:paraId="5FE238A7">
            <w:pPr>
              <w:jc w:val="right"/>
            </w:pPr>
            <w:r>
              <w:rPr>
                <w:rFonts w:hint="eastAsia"/>
              </w:rPr>
              <w:t>55,069,908.00</w:t>
            </w:r>
          </w:p>
        </w:tc>
      </w:tr>
    </w:tbl>
    <w:p w14:paraId="1DE32082">
      <w:pPr>
        <w:pStyle w:val="36"/>
      </w:pPr>
      <w:bookmarkStart w:id="151" w:name="_Toc151"/>
      <w:r>
        <w:t>公允价值所属层次间的重大变动</w:t>
      </w:r>
      <w:bookmarkEnd w:id="151"/>
    </w:p>
    <w:p w14:paraId="306A6D72">
      <w:pPr>
        <w:pStyle w:val="18"/>
        <w:rPr>
          <w:rFonts w:hint="eastAsia"/>
        </w:rPr>
      </w:pPr>
      <w:r>
        <w:rPr>
          <w:rFonts w:hint="eastAsia"/>
        </w:rPr>
        <w:t>本基金以导致各层次之间转换的事项发生日为确认各层次之间转换的时点。</w:t>
      </w:r>
    </w:p>
    <w:p w14:paraId="3A5449B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86A8F3A">
      <w:pPr>
        <w:pStyle w:val="35"/>
      </w:pPr>
      <w:bookmarkStart w:id="152" w:name="_Toc152"/>
      <w:r>
        <w:t>非持续的以公允价值计量的金融工具的说明</w:t>
      </w:r>
      <w:bookmarkEnd w:id="152"/>
    </w:p>
    <w:p w14:paraId="07A6630F">
      <w:pPr>
        <w:pStyle w:val="18"/>
        <w:rPr>
          <w:rFonts w:hint="eastAsia"/>
        </w:rPr>
      </w:pPr>
      <w:r>
        <w:rPr>
          <w:rFonts w:hint="eastAsia"/>
        </w:rPr>
        <w:t>于本报告期末，本基金未持有非持续的以公允价值计量的金融资产（上年度末：同）。</w:t>
      </w:r>
    </w:p>
    <w:p w14:paraId="0B9905B9">
      <w:pPr>
        <w:pStyle w:val="35"/>
      </w:pPr>
      <w:bookmarkStart w:id="153" w:name="_Toc153"/>
      <w:r>
        <w:t>不以公允价值计量的金融工具的相关说明</w:t>
      </w:r>
      <w:bookmarkEnd w:id="153"/>
    </w:p>
    <w:p w14:paraId="35507CFB">
      <w:pPr>
        <w:pStyle w:val="18"/>
        <w:rPr>
          <w:rFonts w:hint="eastAsia"/>
        </w:rPr>
      </w:pPr>
      <w:r>
        <w:rPr>
          <w:rFonts w:hint="eastAsia"/>
        </w:rPr>
        <w:t>不以公允价值计量的金融资产和负债主要包括应收款项和其他金融负债，其账面价值与公允价值相差很小。</w:t>
      </w:r>
    </w:p>
    <w:p w14:paraId="33F44BD8">
      <w:pPr>
        <w:pStyle w:val="28"/>
      </w:pPr>
      <w:bookmarkStart w:id="154" w:name="_Toc154"/>
      <w:r>
        <w:t>有助于理解和分析会计报表需要说明的其他事项</w:t>
      </w:r>
      <w:bookmarkEnd w:id="154"/>
    </w:p>
    <w:p w14:paraId="4F1C8EE5">
      <w:pPr>
        <w:pStyle w:val="18"/>
        <w:rPr>
          <w:rFonts w:hint="eastAsia"/>
        </w:rPr>
      </w:pPr>
      <w:r>
        <w:rPr>
          <w:rFonts w:hint="eastAsia"/>
        </w:rPr>
        <w:t>截至资产负债表日本基金无需要说明的其他重要事项。</w:t>
      </w:r>
    </w:p>
    <w:p w14:paraId="598B253B">
      <w:pPr>
        <w:pStyle w:val="26"/>
      </w:pPr>
      <w:bookmarkStart w:id="155" w:name="_Toc1160"/>
      <w:r>
        <w:t>投资组合报告</w:t>
      </w:r>
      <w:bookmarkEnd w:id="155"/>
    </w:p>
    <w:p w14:paraId="7E0AF3A7">
      <w:pPr>
        <w:pStyle w:val="23"/>
      </w:pPr>
      <w:bookmarkStart w:id="156" w:name="_Toc12309"/>
      <w:r>
        <w:t>期末基金资产组合情况</w:t>
      </w:r>
      <w:bookmarkEnd w:id="156"/>
    </w:p>
    <w:p w14:paraId="44460C3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D3C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68413B5B">
            <w:pPr>
              <w:jc w:val="center"/>
            </w:pPr>
            <w:r>
              <w:rPr>
                <w:rFonts w:hint="eastAsia"/>
                <w:b/>
              </w:rPr>
              <w:t>序号</w:t>
            </w:r>
          </w:p>
        </w:tc>
        <w:tc>
          <w:tcPr>
            <w:tcW w:w="3211" w:type="dxa"/>
            <w:shd w:val="clear" w:color="auto" w:fill="BFBFBF"/>
            <w:vAlign w:val="center"/>
          </w:tcPr>
          <w:p w14:paraId="348A847F">
            <w:pPr>
              <w:jc w:val="center"/>
            </w:pPr>
            <w:r>
              <w:rPr>
                <w:rFonts w:hint="eastAsia"/>
                <w:b/>
              </w:rPr>
              <w:t>项目</w:t>
            </w:r>
          </w:p>
        </w:tc>
        <w:tc>
          <w:tcPr>
            <w:tcW w:w="2214" w:type="dxa"/>
            <w:shd w:val="clear" w:color="auto" w:fill="BFBFBF"/>
            <w:vAlign w:val="center"/>
          </w:tcPr>
          <w:p w14:paraId="4BE59B05">
            <w:pPr>
              <w:jc w:val="center"/>
            </w:pPr>
            <w:r>
              <w:rPr>
                <w:rFonts w:hint="eastAsia"/>
                <w:b/>
              </w:rPr>
              <w:t>金额</w:t>
            </w:r>
          </w:p>
        </w:tc>
        <w:tc>
          <w:tcPr>
            <w:tcW w:w="2214" w:type="dxa"/>
            <w:shd w:val="clear" w:color="auto" w:fill="BFBFBF"/>
            <w:vAlign w:val="center"/>
          </w:tcPr>
          <w:p w14:paraId="72E7AF0F">
            <w:pPr>
              <w:jc w:val="center"/>
            </w:pPr>
            <w:r>
              <w:rPr>
                <w:rFonts w:hint="eastAsia"/>
                <w:b/>
              </w:rPr>
              <w:t>占基金总资产的比例（%）</w:t>
            </w:r>
          </w:p>
        </w:tc>
      </w:tr>
      <w:tr w14:paraId="19B3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14E4FD">
            <w:pPr>
              <w:jc w:val="center"/>
            </w:pPr>
            <w:r>
              <w:rPr>
                <w:rFonts w:hint="eastAsia"/>
              </w:rPr>
              <w:t>1</w:t>
            </w:r>
          </w:p>
        </w:tc>
        <w:tc>
          <w:tcPr>
            <w:tcW w:w="3211" w:type="dxa"/>
            <w:vAlign w:val="center"/>
          </w:tcPr>
          <w:p w14:paraId="046C70CC">
            <w:r>
              <w:rPr>
                <w:rFonts w:hint="eastAsia"/>
              </w:rPr>
              <w:t>权益投资</w:t>
            </w:r>
          </w:p>
        </w:tc>
        <w:tc>
          <w:tcPr>
            <w:tcW w:w="2214" w:type="dxa"/>
            <w:vAlign w:val="center"/>
          </w:tcPr>
          <w:p w14:paraId="59031683">
            <w:pPr>
              <w:jc w:val="right"/>
            </w:pPr>
            <w:r>
              <w:rPr>
                <w:rFonts w:hint="eastAsia"/>
              </w:rPr>
              <w:t>19,166,871.96</w:t>
            </w:r>
          </w:p>
        </w:tc>
        <w:tc>
          <w:tcPr>
            <w:tcW w:w="2214" w:type="dxa"/>
            <w:vAlign w:val="center"/>
          </w:tcPr>
          <w:p w14:paraId="7230AF72">
            <w:pPr>
              <w:jc w:val="right"/>
            </w:pPr>
            <w:r>
              <w:rPr>
                <w:rFonts w:hint="eastAsia"/>
              </w:rPr>
              <w:t>25.07</w:t>
            </w:r>
          </w:p>
        </w:tc>
      </w:tr>
      <w:tr w14:paraId="605C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6BC77F">
            <w:pPr>
              <w:jc w:val="center"/>
            </w:pPr>
          </w:p>
        </w:tc>
        <w:tc>
          <w:tcPr>
            <w:tcW w:w="3211" w:type="dxa"/>
            <w:vAlign w:val="center"/>
          </w:tcPr>
          <w:p w14:paraId="338A5896">
            <w:r>
              <w:rPr>
                <w:rFonts w:hint="eastAsia"/>
              </w:rPr>
              <w:t>其中：股票</w:t>
            </w:r>
          </w:p>
        </w:tc>
        <w:tc>
          <w:tcPr>
            <w:tcW w:w="2214" w:type="dxa"/>
            <w:vAlign w:val="center"/>
          </w:tcPr>
          <w:p w14:paraId="7ADF0E11">
            <w:pPr>
              <w:jc w:val="right"/>
            </w:pPr>
            <w:r>
              <w:rPr>
                <w:rFonts w:hint="eastAsia"/>
              </w:rPr>
              <w:t>19,166,871.96</w:t>
            </w:r>
          </w:p>
        </w:tc>
        <w:tc>
          <w:tcPr>
            <w:tcW w:w="2214" w:type="dxa"/>
            <w:vAlign w:val="center"/>
          </w:tcPr>
          <w:p w14:paraId="39BC4DAB">
            <w:pPr>
              <w:jc w:val="right"/>
            </w:pPr>
            <w:r>
              <w:rPr>
                <w:rFonts w:hint="eastAsia"/>
              </w:rPr>
              <w:t>25.07</w:t>
            </w:r>
          </w:p>
        </w:tc>
      </w:tr>
      <w:tr w14:paraId="577A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189870">
            <w:pPr>
              <w:jc w:val="center"/>
            </w:pPr>
            <w:r>
              <w:rPr>
                <w:rFonts w:hint="eastAsia"/>
              </w:rPr>
              <w:t>2</w:t>
            </w:r>
          </w:p>
        </w:tc>
        <w:tc>
          <w:tcPr>
            <w:tcW w:w="3211" w:type="dxa"/>
            <w:vAlign w:val="center"/>
          </w:tcPr>
          <w:p w14:paraId="20142474">
            <w:r>
              <w:rPr>
                <w:rFonts w:hint="eastAsia"/>
              </w:rPr>
              <w:t>基金投资</w:t>
            </w:r>
          </w:p>
        </w:tc>
        <w:tc>
          <w:tcPr>
            <w:tcW w:w="2214" w:type="dxa"/>
            <w:vAlign w:val="center"/>
          </w:tcPr>
          <w:p w14:paraId="547E3246">
            <w:pPr>
              <w:jc w:val="right"/>
            </w:pPr>
            <w:r>
              <w:rPr>
                <w:rFonts w:hint="eastAsia"/>
              </w:rPr>
              <w:t>-</w:t>
            </w:r>
          </w:p>
        </w:tc>
        <w:tc>
          <w:tcPr>
            <w:tcW w:w="2214" w:type="dxa"/>
            <w:vAlign w:val="center"/>
          </w:tcPr>
          <w:p w14:paraId="3E0F40E5">
            <w:pPr>
              <w:jc w:val="right"/>
            </w:pPr>
            <w:r>
              <w:rPr>
                <w:rFonts w:hint="eastAsia"/>
              </w:rPr>
              <w:t>-</w:t>
            </w:r>
          </w:p>
        </w:tc>
      </w:tr>
      <w:tr w14:paraId="5142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079A9A">
            <w:pPr>
              <w:jc w:val="center"/>
            </w:pPr>
            <w:r>
              <w:rPr>
                <w:rFonts w:hint="eastAsia"/>
              </w:rPr>
              <w:t>3</w:t>
            </w:r>
          </w:p>
        </w:tc>
        <w:tc>
          <w:tcPr>
            <w:tcW w:w="3211" w:type="dxa"/>
            <w:vAlign w:val="center"/>
          </w:tcPr>
          <w:p w14:paraId="15D95513">
            <w:r>
              <w:rPr>
                <w:rFonts w:hint="eastAsia"/>
              </w:rPr>
              <w:t>固定收益投资</w:t>
            </w:r>
          </w:p>
        </w:tc>
        <w:tc>
          <w:tcPr>
            <w:tcW w:w="2214" w:type="dxa"/>
            <w:vAlign w:val="center"/>
          </w:tcPr>
          <w:p w14:paraId="7A43F411">
            <w:pPr>
              <w:jc w:val="right"/>
            </w:pPr>
            <w:r>
              <w:rPr>
                <w:rFonts w:hint="eastAsia"/>
              </w:rPr>
              <w:t>52,655,928.07</w:t>
            </w:r>
          </w:p>
        </w:tc>
        <w:tc>
          <w:tcPr>
            <w:tcW w:w="2214" w:type="dxa"/>
            <w:vAlign w:val="center"/>
          </w:tcPr>
          <w:p w14:paraId="060F96B2">
            <w:pPr>
              <w:jc w:val="right"/>
            </w:pPr>
            <w:r>
              <w:rPr>
                <w:rFonts w:hint="eastAsia"/>
              </w:rPr>
              <w:t>68.88</w:t>
            </w:r>
          </w:p>
        </w:tc>
      </w:tr>
      <w:tr w14:paraId="0A34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6E086F">
            <w:pPr>
              <w:jc w:val="center"/>
            </w:pPr>
          </w:p>
        </w:tc>
        <w:tc>
          <w:tcPr>
            <w:tcW w:w="3211" w:type="dxa"/>
            <w:vAlign w:val="center"/>
          </w:tcPr>
          <w:p w14:paraId="76395568">
            <w:r>
              <w:rPr>
                <w:rFonts w:hint="eastAsia"/>
              </w:rPr>
              <w:t>其中：债券</w:t>
            </w:r>
          </w:p>
        </w:tc>
        <w:tc>
          <w:tcPr>
            <w:tcW w:w="2214" w:type="dxa"/>
            <w:vAlign w:val="center"/>
          </w:tcPr>
          <w:p w14:paraId="7C97605B">
            <w:pPr>
              <w:jc w:val="right"/>
            </w:pPr>
            <w:r>
              <w:rPr>
                <w:rFonts w:hint="eastAsia"/>
              </w:rPr>
              <w:t>52,655,928.07</w:t>
            </w:r>
          </w:p>
        </w:tc>
        <w:tc>
          <w:tcPr>
            <w:tcW w:w="2214" w:type="dxa"/>
            <w:vAlign w:val="center"/>
          </w:tcPr>
          <w:p w14:paraId="4EBE7810">
            <w:pPr>
              <w:jc w:val="right"/>
            </w:pPr>
            <w:r>
              <w:rPr>
                <w:rFonts w:hint="eastAsia"/>
              </w:rPr>
              <w:t>68.88</w:t>
            </w:r>
          </w:p>
        </w:tc>
      </w:tr>
      <w:tr w14:paraId="15E2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5E3D91">
            <w:pPr>
              <w:jc w:val="center"/>
            </w:pPr>
          </w:p>
        </w:tc>
        <w:tc>
          <w:tcPr>
            <w:tcW w:w="3211" w:type="dxa"/>
            <w:vAlign w:val="center"/>
          </w:tcPr>
          <w:p w14:paraId="0869E7D1">
            <w:r>
              <w:rPr>
                <w:rFonts w:hint="eastAsia"/>
              </w:rPr>
              <w:t xml:space="preserve">      资产支持证券</w:t>
            </w:r>
          </w:p>
        </w:tc>
        <w:tc>
          <w:tcPr>
            <w:tcW w:w="2214" w:type="dxa"/>
            <w:vAlign w:val="center"/>
          </w:tcPr>
          <w:p w14:paraId="45D659DA">
            <w:pPr>
              <w:jc w:val="right"/>
            </w:pPr>
            <w:r>
              <w:rPr>
                <w:rFonts w:hint="eastAsia"/>
              </w:rPr>
              <w:t>-</w:t>
            </w:r>
          </w:p>
        </w:tc>
        <w:tc>
          <w:tcPr>
            <w:tcW w:w="2214" w:type="dxa"/>
            <w:vAlign w:val="center"/>
          </w:tcPr>
          <w:p w14:paraId="42E05E84">
            <w:pPr>
              <w:jc w:val="right"/>
            </w:pPr>
            <w:r>
              <w:rPr>
                <w:rFonts w:hint="eastAsia"/>
              </w:rPr>
              <w:t>-</w:t>
            </w:r>
          </w:p>
        </w:tc>
      </w:tr>
      <w:tr w14:paraId="198A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A17554">
            <w:pPr>
              <w:jc w:val="center"/>
            </w:pPr>
            <w:r>
              <w:rPr>
                <w:rFonts w:hint="eastAsia"/>
              </w:rPr>
              <w:t>4</w:t>
            </w:r>
          </w:p>
        </w:tc>
        <w:tc>
          <w:tcPr>
            <w:tcW w:w="3211" w:type="dxa"/>
            <w:vAlign w:val="center"/>
          </w:tcPr>
          <w:p w14:paraId="19D79A15">
            <w:r>
              <w:rPr>
                <w:rFonts w:hint="eastAsia"/>
              </w:rPr>
              <w:t>贵金属投资</w:t>
            </w:r>
          </w:p>
        </w:tc>
        <w:tc>
          <w:tcPr>
            <w:tcW w:w="2214" w:type="dxa"/>
            <w:vAlign w:val="center"/>
          </w:tcPr>
          <w:p w14:paraId="3846AE53">
            <w:pPr>
              <w:jc w:val="right"/>
            </w:pPr>
            <w:r>
              <w:rPr>
                <w:rFonts w:hint="eastAsia"/>
              </w:rPr>
              <w:t>-</w:t>
            </w:r>
          </w:p>
        </w:tc>
        <w:tc>
          <w:tcPr>
            <w:tcW w:w="2214" w:type="dxa"/>
            <w:vAlign w:val="center"/>
          </w:tcPr>
          <w:p w14:paraId="0EDBFAA1">
            <w:pPr>
              <w:jc w:val="right"/>
            </w:pPr>
            <w:r>
              <w:rPr>
                <w:rFonts w:hint="eastAsia"/>
              </w:rPr>
              <w:t>-</w:t>
            </w:r>
          </w:p>
        </w:tc>
      </w:tr>
      <w:tr w14:paraId="4B3D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1BEAB3">
            <w:pPr>
              <w:jc w:val="center"/>
            </w:pPr>
            <w:r>
              <w:rPr>
                <w:rFonts w:hint="eastAsia"/>
              </w:rPr>
              <w:t>5</w:t>
            </w:r>
          </w:p>
        </w:tc>
        <w:tc>
          <w:tcPr>
            <w:tcW w:w="3211" w:type="dxa"/>
            <w:vAlign w:val="center"/>
          </w:tcPr>
          <w:p w14:paraId="03EB5BC9">
            <w:r>
              <w:rPr>
                <w:rFonts w:hint="eastAsia"/>
              </w:rPr>
              <w:t>金融衍生品投资</w:t>
            </w:r>
          </w:p>
        </w:tc>
        <w:tc>
          <w:tcPr>
            <w:tcW w:w="2214" w:type="dxa"/>
            <w:vAlign w:val="center"/>
          </w:tcPr>
          <w:p w14:paraId="2EA7B13A">
            <w:pPr>
              <w:jc w:val="right"/>
            </w:pPr>
            <w:r>
              <w:rPr>
                <w:rFonts w:hint="eastAsia"/>
              </w:rPr>
              <w:t>-</w:t>
            </w:r>
          </w:p>
        </w:tc>
        <w:tc>
          <w:tcPr>
            <w:tcW w:w="2214" w:type="dxa"/>
            <w:vAlign w:val="center"/>
          </w:tcPr>
          <w:p w14:paraId="442534DE">
            <w:pPr>
              <w:jc w:val="right"/>
            </w:pPr>
            <w:r>
              <w:rPr>
                <w:rFonts w:hint="eastAsia"/>
              </w:rPr>
              <w:t>-</w:t>
            </w:r>
          </w:p>
        </w:tc>
      </w:tr>
      <w:tr w14:paraId="4E17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E72DF8">
            <w:pPr>
              <w:jc w:val="center"/>
            </w:pPr>
            <w:r>
              <w:rPr>
                <w:rFonts w:hint="eastAsia"/>
              </w:rPr>
              <w:t>6</w:t>
            </w:r>
          </w:p>
        </w:tc>
        <w:tc>
          <w:tcPr>
            <w:tcW w:w="3211" w:type="dxa"/>
            <w:vAlign w:val="center"/>
          </w:tcPr>
          <w:p w14:paraId="2E32D93B">
            <w:r>
              <w:rPr>
                <w:rFonts w:hint="eastAsia"/>
              </w:rPr>
              <w:t>买入返售金融资产</w:t>
            </w:r>
          </w:p>
        </w:tc>
        <w:tc>
          <w:tcPr>
            <w:tcW w:w="2214" w:type="dxa"/>
            <w:vAlign w:val="center"/>
          </w:tcPr>
          <w:p w14:paraId="61511481">
            <w:pPr>
              <w:jc w:val="right"/>
            </w:pPr>
            <w:r>
              <w:rPr>
                <w:rFonts w:hint="eastAsia"/>
              </w:rPr>
              <w:t>-</w:t>
            </w:r>
          </w:p>
        </w:tc>
        <w:tc>
          <w:tcPr>
            <w:tcW w:w="2214" w:type="dxa"/>
            <w:vAlign w:val="center"/>
          </w:tcPr>
          <w:p w14:paraId="4BE873BC">
            <w:pPr>
              <w:jc w:val="right"/>
            </w:pPr>
            <w:r>
              <w:rPr>
                <w:rFonts w:hint="eastAsia"/>
              </w:rPr>
              <w:t>-</w:t>
            </w:r>
          </w:p>
        </w:tc>
      </w:tr>
      <w:tr w14:paraId="719D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81EC37">
            <w:pPr>
              <w:jc w:val="center"/>
            </w:pPr>
          </w:p>
        </w:tc>
        <w:tc>
          <w:tcPr>
            <w:tcW w:w="3211" w:type="dxa"/>
            <w:vAlign w:val="center"/>
          </w:tcPr>
          <w:p w14:paraId="75F52931">
            <w:r>
              <w:rPr>
                <w:rFonts w:hint="eastAsia"/>
              </w:rPr>
              <w:t>其中：买断式回购的买入返售金融资产</w:t>
            </w:r>
          </w:p>
        </w:tc>
        <w:tc>
          <w:tcPr>
            <w:tcW w:w="2214" w:type="dxa"/>
            <w:vAlign w:val="center"/>
          </w:tcPr>
          <w:p w14:paraId="52F99642">
            <w:pPr>
              <w:jc w:val="right"/>
            </w:pPr>
            <w:r>
              <w:rPr>
                <w:rFonts w:hint="eastAsia"/>
              </w:rPr>
              <w:t>-</w:t>
            </w:r>
          </w:p>
        </w:tc>
        <w:tc>
          <w:tcPr>
            <w:tcW w:w="2214" w:type="dxa"/>
            <w:vAlign w:val="center"/>
          </w:tcPr>
          <w:p w14:paraId="2C0F2166">
            <w:pPr>
              <w:jc w:val="right"/>
            </w:pPr>
            <w:r>
              <w:rPr>
                <w:rFonts w:hint="eastAsia"/>
              </w:rPr>
              <w:t>-</w:t>
            </w:r>
          </w:p>
        </w:tc>
      </w:tr>
      <w:tr w14:paraId="4EAB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2295F3">
            <w:pPr>
              <w:jc w:val="center"/>
            </w:pPr>
            <w:r>
              <w:rPr>
                <w:rFonts w:hint="eastAsia"/>
              </w:rPr>
              <w:t>7</w:t>
            </w:r>
          </w:p>
        </w:tc>
        <w:tc>
          <w:tcPr>
            <w:tcW w:w="3211" w:type="dxa"/>
            <w:vAlign w:val="center"/>
          </w:tcPr>
          <w:p w14:paraId="7D1E5FA2">
            <w:r>
              <w:rPr>
                <w:rFonts w:hint="eastAsia"/>
              </w:rPr>
              <w:t>银行存款和结算备付金合计</w:t>
            </w:r>
          </w:p>
        </w:tc>
        <w:tc>
          <w:tcPr>
            <w:tcW w:w="2214" w:type="dxa"/>
            <w:vAlign w:val="center"/>
          </w:tcPr>
          <w:p w14:paraId="7EF62911">
            <w:pPr>
              <w:jc w:val="right"/>
            </w:pPr>
            <w:r>
              <w:rPr>
                <w:rFonts w:hint="eastAsia"/>
              </w:rPr>
              <w:t>4,410,750.82</w:t>
            </w:r>
          </w:p>
        </w:tc>
        <w:tc>
          <w:tcPr>
            <w:tcW w:w="2214" w:type="dxa"/>
            <w:vAlign w:val="center"/>
          </w:tcPr>
          <w:p w14:paraId="4B32704D">
            <w:pPr>
              <w:jc w:val="right"/>
            </w:pPr>
            <w:r>
              <w:rPr>
                <w:rFonts w:hint="eastAsia"/>
              </w:rPr>
              <w:t>5.77</w:t>
            </w:r>
          </w:p>
        </w:tc>
      </w:tr>
      <w:tr w14:paraId="5ECF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EFBA3F">
            <w:pPr>
              <w:jc w:val="center"/>
            </w:pPr>
            <w:r>
              <w:rPr>
                <w:rFonts w:hint="eastAsia"/>
              </w:rPr>
              <w:t>8</w:t>
            </w:r>
          </w:p>
        </w:tc>
        <w:tc>
          <w:tcPr>
            <w:tcW w:w="3211" w:type="dxa"/>
            <w:vAlign w:val="center"/>
          </w:tcPr>
          <w:p w14:paraId="580444BB">
            <w:r>
              <w:rPr>
                <w:rFonts w:hint="eastAsia"/>
              </w:rPr>
              <w:t>其他各项资产</w:t>
            </w:r>
          </w:p>
        </w:tc>
        <w:tc>
          <w:tcPr>
            <w:tcW w:w="2214" w:type="dxa"/>
            <w:vAlign w:val="center"/>
          </w:tcPr>
          <w:p w14:paraId="069E97E1">
            <w:pPr>
              <w:jc w:val="right"/>
            </w:pPr>
            <w:r>
              <w:rPr>
                <w:rFonts w:hint="eastAsia"/>
              </w:rPr>
              <w:t>214,689.29</w:t>
            </w:r>
          </w:p>
        </w:tc>
        <w:tc>
          <w:tcPr>
            <w:tcW w:w="2214" w:type="dxa"/>
            <w:vAlign w:val="center"/>
          </w:tcPr>
          <w:p w14:paraId="1D8544FE">
            <w:pPr>
              <w:jc w:val="right"/>
            </w:pPr>
            <w:r>
              <w:rPr>
                <w:rFonts w:hint="eastAsia"/>
              </w:rPr>
              <w:t>0.28</w:t>
            </w:r>
          </w:p>
        </w:tc>
      </w:tr>
      <w:tr w14:paraId="14B5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8A2BF1">
            <w:pPr>
              <w:jc w:val="center"/>
            </w:pPr>
            <w:r>
              <w:rPr>
                <w:rFonts w:hint="eastAsia"/>
              </w:rPr>
              <w:t>9</w:t>
            </w:r>
          </w:p>
        </w:tc>
        <w:tc>
          <w:tcPr>
            <w:tcW w:w="3211" w:type="dxa"/>
            <w:vAlign w:val="center"/>
          </w:tcPr>
          <w:p w14:paraId="5A5888CF">
            <w:r>
              <w:rPr>
                <w:rFonts w:hint="eastAsia"/>
              </w:rPr>
              <w:t>合计</w:t>
            </w:r>
          </w:p>
        </w:tc>
        <w:tc>
          <w:tcPr>
            <w:tcW w:w="2214" w:type="dxa"/>
            <w:vAlign w:val="center"/>
          </w:tcPr>
          <w:p w14:paraId="45A6C307">
            <w:pPr>
              <w:jc w:val="right"/>
            </w:pPr>
            <w:r>
              <w:rPr>
                <w:rFonts w:hint="eastAsia"/>
              </w:rPr>
              <w:t>76,448,240.14</w:t>
            </w:r>
          </w:p>
        </w:tc>
        <w:tc>
          <w:tcPr>
            <w:tcW w:w="2214" w:type="dxa"/>
            <w:vAlign w:val="center"/>
          </w:tcPr>
          <w:p w14:paraId="57EC12EA">
            <w:pPr>
              <w:jc w:val="right"/>
            </w:pPr>
            <w:r>
              <w:rPr>
                <w:rFonts w:hint="eastAsia"/>
              </w:rPr>
              <w:t>100.00</w:t>
            </w:r>
          </w:p>
        </w:tc>
      </w:tr>
    </w:tbl>
    <w:p w14:paraId="3D3B6493">
      <w:pPr>
        <w:pStyle w:val="23"/>
      </w:pPr>
      <w:bookmarkStart w:id="157" w:name="_Toc23446"/>
      <w:r>
        <w:t>报告期末按行业分类的股票投资组合</w:t>
      </w:r>
      <w:bookmarkEnd w:id="157"/>
    </w:p>
    <w:p w14:paraId="25D958FA">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826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07DB65">
            <w:pPr>
              <w:jc w:val="center"/>
            </w:pPr>
            <w:r>
              <w:rPr>
                <w:rFonts w:hint="eastAsia"/>
                <w:b/>
              </w:rPr>
              <w:t>代码</w:t>
            </w:r>
          </w:p>
        </w:tc>
        <w:tc>
          <w:tcPr>
            <w:tcW w:w="3510" w:type="dxa"/>
            <w:shd w:val="clear" w:color="auto" w:fill="BFBFBF"/>
            <w:vAlign w:val="center"/>
          </w:tcPr>
          <w:p w14:paraId="217A6709">
            <w:pPr>
              <w:jc w:val="center"/>
            </w:pPr>
            <w:r>
              <w:rPr>
                <w:rFonts w:hint="eastAsia"/>
                <w:b/>
              </w:rPr>
              <w:t>行业类别</w:t>
            </w:r>
          </w:p>
        </w:tc>
        <w:tc>
          <w:tcPr>
            <w:tcW w:w="1727" w:type="dxa"/>
            <w:shd w:val="clear" w:color="auto" w:fill="BFBFBF"/>
            <w:vAlign w:val="center"/>
          </w:tcPr>
          <w:p w14:paraId="4F0EB0AC">
            <w:pPr>
              <w:jc w:val="center"/>
            </w:pPr>
            <w:r>
              <w:rPr>
                <w:rFonts w:hint="eastAsia"/>
                <w:b/>
              </w:rPr>
              <w:t>公允价值（元）</w:t>
            </w:r>
          </w:p>
        </w:tc>
        <w:tc>
          <w:tcPr>
            <w:tcW w:w="2436" w:type="dxa"/>
            <w:shd w:val="clear" w:color="auto" w:fill="BFBFBF"/>
            <w:vAlign w:val="center"/>
          </w:tcPr>
          <w:p w14:paraId="6C7B4460">
            <w:pPr>
              <w:jc w:val="center"/>
            </w:pPr>
            <w:r>
              <w:rPr>
                <w:rFonts w:hint="eastAsia"/>
                <w:b/>
              </w:rPr>
              <w:t>占基金资产净值比例（％）</w:t>
            </w:r>
          </w:p>
        </w:tc>
      </w:tr>
      <w:tr w14:paraId="3ADC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C8F7B2">
            <w:r>
              <w:rPr>
                <w:rFonts w:hint="eastAsia"/>
              </w:rPr>
              <w:t>A</w:t>
            </w:r>
          </w:p>
        </w:tc>
        <w:tc>
          <w:tcPr>
            <w:tcW w:w="3510" w:type="dxa"/>
            <w:vAlign w:val="center"/>
          </w:tcPr>
          <w:p w14:paraId="0A85A728">
            <w:r>
              <w:rPr>
                <w:rFonts w:hint="eastAsia"/>
              </w:rPr>
              <w:t>农、林、牧、渔业</w:t>
            </w:r>
          </w:p>
        </w:tc>
        <w:tc>
          <w:tcPr>
            <w:tcW w:w="1727" w:type="dxa"/>
            <w:vAlign w:val="center"/>
          </w:tcPr>
          <w:p w14:paraId="6AB872DD">
            <w:pPr>
              <w:jc w:val="right"/>
            </w:pPr>
            <w:r>
              <w:rPr>
                <w:rFonts w:hint="eastAsia"/>
              </w:rPr>
              <w:t>-</w:t>
            </w:r>
          </w:p>
        </w:tc>
        <w:tc>
          <w:tcPr>
            <w:tcW w:w="2436" w:type="dxa"/>
            <w:vAlign w:val="center"/>
          </w:tcPr>
          <w:p w14:paraId="147A2016">
            <w:pPr>
              <w:jc w:val="right"/>
            </w:pPr>
            <w:r>
              <w:rPr>
                <w:rFonts w:hint="eastAsia"/>
              </w:rPr>
              <w:t>-</w:t>
            </w:r>
          </w:p>
        </w:tc>
      </w:tr>
      <w:tr w14:paraId="04D3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456552">
            <w:r>
              <w:rPr>
                <w:rFonts w:hint="eastAsia"/>
              </w:rPr>
              <w:t>B</w:t>
            </w:r>
          </w:p>
        </w:tc>
        <w:tc>
          <w:tcPr>
            <w:tcW w:w="3510" w:type="dxa"/>
            <w:vAlign w:val="center"/>
          </w:tcPr>
          <w:p w14:paraId="7CDCD504">
            <w:r>
              <w:rPr>
                <w:rFonts w:hint="eastAsia"/>
              </w:rPr>
              <w:t>采矿业</w:t>
            </w:r>
          </w:p>
        </w:tc>
        <w:tc>
          <w:tcPr>
            <w:tcW w:w="1727" w:type="dxa"/>
            <w:vAlign w:val="center"/>
          </w:tcPr>
          <w:p w14:paraId="4DA40EBE">
            <w:pPr>
              <w:jc w:val="right"/>
            </w:pPr>
            <w:r>
              <w:rPr>
                <w:rFonts w:hint="eastAsia"/>
              </w:rPr>
              <w:t>9,560.00</w:t>
            </w:r>
          </w:p>
        </w:tc>
        <w:tc>
          <w:tcPr>
            <w:tcW w:w="2436" w:type="dxa"/>
            <w:vAlign w:val="center"/>
          </w:tcPr>
          <w:p w14:paraId="5F8E8E1D">
            <w:pPr>
              <w:jc w:val="right"/>
            </w:pPr>
            <w:r>
              <w:rPr>
                <w:rFonts w:hint="eastAsia"/>
              </w:rPr>
              <w:t>0.01</w:t>
            </w:r>
          </w:p>
        </w:tc>
      </w:tr>
      <w:tr w14:paraId="5BB9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E5C9EC">
            <w:r>
              <w:rPr>
                <w:rFonts w:hint="eastAsia"/>
              </w:rPr>
              <w:t>C</w:t>
            </w:r>
          </w:p>
        </w:tc>
        <w:tc>
          <w:tcPr>
            <w:tcW w:w="3510" w:type="dxa"/>
            <w:vAlign w:val="center"/>
          </w:tcPr>
          <w:p w14:paraId="059304A3">
            <w:r>
              <w:rPr>
                <w:rFonts w:hint="eastAsia"/>
              </w:rPr>
              <w:t>制造业</w:t>
            </w:r>
          </w:p>
        </w:tc>
        <w:tc>
          <w:tcPr>
            <w:tcW w:w="1727" w:type="dxa"/>
            <w:vAlign w:val="center"/>
          </w:tcPr>
          <w:p w14:paraId="4D3561D5">
            <w:pPr>
              <w:jc w:val="right"/>
            </w:pPr>
            <w:r>
              <w:rPr>
                <w:rFonts w:hint="eastAsia"/>
              </w:rPr>
              <w:t>17,150,763.96</w:t>
            </w:r>
          </w:p>
        </w:tc>
        <w:tc>
          <w:tcPr>
            <w:tcW w:w="2436" w:type="dxa"/>
            <w:vAlign w:val="center"/>
          </w:tcPr>
          <w:p w14:paraId="2B96D433">
            <w:pPr>
              <w:jc w:val="right"/>
            </w:pPr>
            <w:r>
              <w:rPr>
                <w:rFonts w:hint="eastAsia"/>
              </w:rPr>
              <w:t>23.32</w:t>
            </w:r>
          </w:p>
        </w:tc>
      </w:tr>
      <w:tr w14:paraId="3976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50AF59">
            <w:r>
              <w:rPr>
                <w:rFonts w:hint="eastAsia"/>
              </w:rPr>
              <w:t>D</w:t>
            </w:r>
          </w:p>
        </w:tc>
        <w:tc>
          <w:tcPr>
            <w:tcW w:w="3510" w:type="dxa"/>
            <w:vAlign w:val="center"/>
          </w:tcPr>
          <w:p w14:paraId="525F10C4">
            <w:r>
              <w:rPr>
                <w:rFonts w:hint="eastAsia"/>
              </w:rPr>
              <w:t>电力、热力、燃气及水生产和供应业</w:t>
            </w:r>
          </w:p>
        </w:tc>
        <w:tc>
          <w:tcPr>
            <w:tcW w:w="1727" w:type="dxa"/>
            <w:vAlign w:val="center"/>
          </w:tcPr>
          <w:p w14:paraId="387B2E65">
            <w:pPr>
              <w:jc w:val="right"/>
            </w:pPr>
            <w:r>
              <w:rPr>
                <w:rFonts w:hint="eastAsia"/>
              </w:rPr>
              <w:t>258,600.00</w:t>
            </w:r>
          </w:p>
        </w:tc>
        <w:tc>
          <w:tcPr>
            <w:tcW w:w="2436" w:type="dxa"/>
            <w:vAlign w:val="center"/>
          </w:tcPr>
          <w:p w14:paraId="6F905E97">
            <w:pPr>
              <w:jc w:val="right"/>
            </w:pPr>
            <w:r>
              <w:rPr>
                <w:rFonts w:hint="eastAsia"/>
              </w:rPr>
              <w:t>0.35</w:t>
            </w:r>
          </w:p>
        </w:tc>
      </w:tr>
      <w:tr w14:paraId="2880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1CDE9E">
            <w:r>
              <w:rPr>
                <w:rFonts w:hint="eastAsia"/>
              </w:rPr>
              <w:t>E</w:t>
            </w:r>
          </w:p>
        </w:tc>
        <w:tc>
          <w:tcPr>
            <w:tcW w:w="3510" w:type="dxa"/>
            <w:vAlign w:val="center"/>
          </w:tcPr>
          <w:p w14:paraId="5EAAD582">
            <w:r>
              <w:rPr>
                <w:rFonts w:hint="eastAsia"/>
              </w:rPr>
              <w:t>建筑业</w:t>
            </w:r>
          </w:p>
        </w:tc>
        <w:tc>
          <w:tcPr>
            <w:tcW w:w="1727" w:type="dxa"/>
            <w:vAlign w:val="center"/>
          </w:tcPr>
          <w:p w14:paraId="0DCCFF80">
            <w:pPr>
              <w:jc w:val="right"/>
            </w:pPr>
            <w:r>
              <w:rPr>
                <w:rFonts w:hint="eastAsia"/>
              </w:rPr>
              <w:t>-</w:t>
            </w:r>
          </w:p>
        </w:tc>
        <w:tc>
          <w:tcPr>
            <w:tcW w:w="2436" w:type="dxa"/>
            <w:vAlign w:val="center"/>
          </w:tcPr>
          <w:p w14:paraId="08CAFD31">
            <w:pPr>
              <w:jc w:val="right"/>
            </w:pPr>
            <w:r>
              <w:rPr>
                <w:rFonts w:hint="eastAsia"/>
              </w:rPr>
              <w:t>-</w:t>
            </w:r>
          </w:p>
        </w:tc>
      </w:tr>
      <w:tr w14:paraId="73FB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2421BC">
            <w:r>
              <w:rPr>
                <w:rFonts w:hint="eastAsia"/>
              </w:rPr>
              <w:t>F</w:t>
            </w:r>
          </w:p>
        </w:tc>
        <w:tc>
          <w:tcPr>
            <w:tcW w:w="3510" w:type="dxa"/>
            <w:vAlign w:val="center"/>
          </w:tcPr>
          <w:p w14:paraId="7EC6EE37">
            <w:r>
              <w:rPr>
                <w:rFonts w:hint="eastAsia"/>
              </w:rPr>
              <w:t>批发和零售业</w:t>
            </w:r>
          </w:p>
        </w:tc>
        <w:tc>
          <w:tcPr>
            <w:tcW w:w="1727" w:type="dxa"/>
            <w:vAlign w:val="center"/>
          </w:tcPr>
          <w:p w14:paraId="7B9F796B">
            <w:pPr>
              <w:jc w:val="right"/>
            </w:pPr>
            <w:r>
              <w:rPr>
                <w:rFonts w:hint="eastAsia"/>
              </w:rPr>
              <w:t>-</w:t>
            </w:r>
          </w:p>
        </w:tc>
        <w:tc>
          <w:tcPr>
            <w:tcW w:w="2436" w:type="dxa"/>
            <w:vAlign w:val="center"/>
          </w:tcPr>
          <w:p w14:paraId="615397D1">
            <w:pPr>
              <w:jc w:val="right"/>
            </w:pPr>
            <w:r>
              <w:rPr>
                <w:rFonts w:hint="eastAsia"/>
              </w:rPr>
              <w:t>-</w:t>
            </w:r>
          </w:p>
        </w:tc>
      </w:tr>
      <w:tr w14:paraId="02E2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699AC4">
            <w:r>
              <w:rPr>
                <w:rFonts w:hint="eastAsia"/>
              </w:rPr>
              <w:t>G</w:t>
            </w:r>
          </w:p>
        </w:tc>
        <w:tc>
          <w:tcPr>
            <w:tcW w:w="3510" w:type="dxa"/>
            <w:vAlign w:val="center"/>
          </w:tcPr>
          <w:p w14:paraId="50EBBAB6">
            <w:r>
              <w:rPr>
                <w:rFonts w:hint="eastAsia"/>
              </w:rPr>
              <w:t>交通运输、仓储和邮政业</w:t>
            </w:r>
          </w:p>
        </w:tc>
        <w:tc>
          <w:tcPr>
            <w:tcW w:w="1727" w:type="dxa"/>
            <w:vAlign w:val="center"/>
          </w:tcPr>
          <w:p w14:paraId="513AFF41">
            <w:pPr>
              <w:jc w:val="right"/>
            </w:pPr>
            <w:r>
              <w:rPr>
                <w:rFonts w:hint="eastAsia"/>
              </w:rPr>
              <w:t>246,300.00</w:t>
            </w:r>
          </w:p>
        </w:tc>
        <w:tc>
          <w:tcPr>
            <w:tcW w:w="2436" w:type="dxa"/>
            <w:vAlign w:val="center"/>
          </w:tcPr>
          <w:p w14:paraId="04BDF197">
            <w:pPr>
              <w:jc w:val="right"/>
            </w:pPr>
            <w:r>
              <w:rPr>
                <w:rFonts w:hint="eastAsia"/>
              </w:rPr>
              <w:t>0.33</w:t>
            </w:r>
          </w:p>
        </w:tc>
      </w:tr>
      <w:tr w14:paraId="580A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A9275F">
            <w:r>
              <w:rPr>
                <w:rFonts w:hint="eastAsia"/>
              </w:rPr>
              <w:t>H</w:t>
            </w:r>
          </w:p>
        </w:tc>
        <w:tc>
          <w:tcPr>
            <w:tcW w:w="3510" w:type="dxa"/>
            <w:vAlign w:val="center"/>
          </w:tcPr>
          <w:p w14:paraId="26DD8B83">
            <w:r>
              <w:rPr>
                <w:rFonts w:hint="eastAsia"/>
              </w:rPr>
              <w:t>住宿和餐饮业</w:t>
            </w:r>
          </w:p>
        </w:tc>
        <w:tc>
          <w:tcPr>
            <w:tcW w:w="1727" w:type="dxa"/>
            <w:vAlign w:val="center"/>
          </w:tcPr>
          <w:p w14:paraId="63B2DFFB">
            <w:pPr>
              <w:jc w:val="right"/>
            </w:pPr>
            <w:r>
              <w:rPr>
                <w:rFonts w:hint="eastAsia"/>
              </w:rPr>
              <w:t>-</w:t>
            </w:r>
          </w:p>
        </w:tc>
        <w:tc>
          <w:tcPr>
            <w:tcW w:w="2436" w:type="dxa"/>
            <w:vAlign w:val="center"/>
          </w:tcPr>
          <w:p w14:paraId="68A4094B">
            <w:pPr>
              <w:jc w:val="right"/>
            </w:pPr>
            <w:r>
              <w:rPr>
                <w:rFonts w:hint="eastAsia"/>
              </w:rPr>
              <w:t>-</w:t>
            </w:r>
          </w:p>
        </w:tc>
      </w:tr>
      <w:tr w14:paraId="297B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5BBD01">
            <w:r>
              <w:rPr>
                <w:rFonts w:hint="eastAsia"/>
              </w:rPr>
              <w:t>I</w:t>
            </w:r>
          </w:p>
        </w:tc>
        <w:tc>
          <w:tcPr>
            <w:tcW w:w="3510" w:type="dxa"/>
            <w:vAlign w:val="center"/>
          </w:tcPr>
          <w:p w14:paraId="3CA9A655">
            <w:r>
              <w:rPr>
                <w:rFonts w:hint="eastAsia"/>
              </w:rPr>
              <w:t>信息传输、软件和信息技术服务业</w:t>
            </w:r>
          </w:p>
        </w:tc>
        <w:tc>
          <w:tcPr>
            <w:tcW w:w="1727" w:type="dxa"/>
            <w:vAlign w:val="center"/>
          </w:tcPr>
          <w:p w14:paraId="7260A932">
            <w:pPr>
              <w:jc w:val="right"/>
            </w:pPr>
            <w:r>
              <w:rPr>
                <w:rFonts w:hint="eastAsia"/>
              </w:rPr>
              <w:t>529,998.00</w:t>
            </w:r>
          </w:p>
        </w:tc>
        <w:tc>
          <w:tcPr>
            <w:tcW w:w="2436" w:type="dxa"/>
            <w:vAlign w:val="center"/>
          </w:tcPr>
          <w:p w14:paraId="257F24A0">
            <w:pPr>
              <w:jc w:val="right"/>
            </w:pPr>
            <w:r>
              <w:rPr>
                <w:rFonts w:hint="eastAsia"/>
              </w:rPr>
              <w:t>0.72</w:t>
            </w:r>
          </w:p>
        </w:tc>
      </w:tr>
      <w:tr w14:paraId="610A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409675">
            <w:r>
              <w:rPr>
                <w:rFonts w:hint="eastAsia"/>
              </w:rPr>
              <w:t>J</w:t>
            </w:r>
          </w:p>
        </w:tc>
        <w:tc>
          <w:tcPr>
            <w:tcW w:w="3510" w:type="dxa"/>
            <w:vAlign w:val="center"/>
          </w:tcPr>
          <w:p w14:paraId="1F70AD2E">
            <w:r>
              <w:rPr>
                <w:rFonts w:hint="eastAsia"/>
              </w:rPr>
              <w:t>金融业</w:t>
            </w:r>
          </w:p>
        </w:tc>
        <w:tc>
          <w:tcPr>
            <w:tcW w:w="1727" w:type="dxa"/>
            <w:vAlign w:val="center"/>
          </w:tcPr>
          <w:p w14:paraId="58CC5CEF">
            <w:pPr>
              <w:jc w:val="right"/>
            </w:pPr>
            <w:r>
              <w:rPr>
                <w:rFonts w:hint="eastAsia"/>
              </w:rPr>
              <w:t>550,200.00</w:t>
            </w:r>
          </w:p>
        </w:tc>
        <w:tc>
          <w:tcPr>
            <w:tcW w:w="2436" w:type="dxa"/>
            <w:vAlign w:val="center"/>
          </w:tcPr>
          <w:p w14:paraId="38182262">
            <w:pPr>
              <w:jc w:val="right"/>
            </w:pPr>
            <w:r>
              <w:rPr>
                <w:rFonts w:hint="eastAsia"/>
              </w:rPr>
              <w:t>0.75</w:t>
            </w:r>
          </w:p>
        </w:tc>
      </w:tr>
      <w:tr w14:paraId="3CBD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092EA">
            <w:r>
              <w:rPr>
                <w:rFonts w:hint="eastAsia"/>
              </w:rPr>
              <w:t>K</w:t>
            </w:r>
          </w:p>
        </w:tc>
        <w:tc>
          <w:tcPr>
            <w:tcW w:w="3510" w:type="dxa"/>
            <w:vAlign w:val="center"/>
          </w:tcPr>
          <w:p w14:paraId="6DDCEA52">
            <w:r>
              <w:rPr>
                <w:rFonts w:hint="eastAsia"/>
              </w:rPr>
              <w:t>房地产业</w:t>
            </w:r>
          </w:p>
        </w:tc>
        <w:tc>
          <w:tcPr>
            <w:tcW w:w="1727" w:type="dxa"/>
            <w:vAlign w:val="center"/>
          </w:tcPr>
          <w:p w14:paraId="1DB8018F">
            <w:pPr>
              <w:jc w:val="right"/>
            </w:pPr>
            <w:r>
              <w:rPr>
                <w:rFonts w:hint="eastAsia"/>
              </w:rPr>
              <w:t>-</w:t>
            </w:r>
          </w:p>
        </w:tc>
        <w:tc>
          <w:tcPr>
            <w:tcW w:w="2436" w:type="dxa"/>
            <w:vAlign w:val="center"/>
          </w:tcPr>
          <w:p w14:paraId="4D596D9D">
            <w:pPr>
              <w:jc w:val="right"/>
            </w:pPr>
            <w:r>
              <w:rPr>
                <w:rFonts w:hint="eastAsia"/>
              </w:rPr>
              <w:t>-</w:t>
            </w:r>
          </w:p>
        </w:tc>
      </w:tr>
      <w:tr w14:paraId="25DC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1D2283">
            <w:r>
              <w:rPr>
                <w:rFonts w:hint="eastAsia"/>
              </w:rPr>
              <w:t>L</w:t>
            </w:r>
          </w:p>
        </w:tc>
        <w:tc>
          <w:tcPr>
            <w:tcW w:w="3510" w:type="dxa"/>
            <w:vAlign w:val="center"/>
          </w:tcPr>
          <w:p w14:paraId="7C695933">
            <w:r>
              <w:rPr>
                <w:rFonts w:hint="eastAsia"/>
              </w:rPr>
              <w:t>租赁和商务服务业</w:t>
            </w:r>
          </w:p>
        </w:tc>
        <w:tc>
          <w:tcPr>
            <w:tcW w:w="1727" w:type="dxa"/>
            <w:vAlign w:val="center"/>
          </w:tcPr>
          <w:p w14:paraId="40F3D4A4">
            <w:pPr>
              <w:jc w:val="right"/>
            </w:pPr>
            <w:r>
              <w:rPr>
                <w:rFonts w:hint="eastAsia"/>
              </w:rPr>
              <w:t>-</w:t>
            </w:r>
          </w:p>
        </w:tc>
        <w:tc>
          <w:tcPr>
            <w:tcW w:w="2436" w:type="dxa"/>
            <w:vAlign w:val="center"/>
          </w:tcPr>
          <w:p w14:paraId="62E3B8F4">
            <w:pPr>
              <w:jc w:val="right"/>
            </w:pPr>
            <w:r>
              <w:rPr>
                <w:rFonts w:hint="eastAsia"/>
              </w:rPr>
              <w:t>-</w:t>
            </w:r>
          </w:p>
        </w:tc>
      </w:tr>
      <w:tr w14:paraId="1704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9EDB62">
            <w:r>
              <w:rPr>
                <w:rFonts w:hint="eastAsia"/>
              </w:rPr>
              <w:t>M</w:t>
            </w:r>
          </w:p>
        </w:tc>
        <w:tc>
          <w:tcPr>
            <w:tcW w:w="3510" w:type="dxa"/>
            <w:vAlign w:val="center"/>
          </w:tcPr>
          <w:p w14:paraId="2B70BA32">
            <w:r>
              <w:rPr>
                <w:rFonts w:hint="eastAsia"/>
              </w:rPr>
              <w:t>科学研究和技术服务业</w:t>
            </w:r>
          </w:p>
        </w:tc>
        <w:tc>
          <w:tcPr>
            <w:tcW w:w="1727" w:type="dxa"/>
            <w:vAlign w:val="center"/>
          </w:tcPr>
          <w:p w14:paraId="3429CF95">
            <w:pPr>
              <w:jc w:val="right"/>
            </w:pPr>
            <w:r>
              <w:rPr>
                <w:rFonts w:hint="eastAsia"/>
              </w:rPr>
              <w:t>421,450.00</w:t>
            </w:r>
          </w:p>
        </w:tc>
        <w:tc>
          <w:tcPr>
            <w:tcW w:w="2436" w:type="dxa"/>
            <w:vAlign w:val="center"/>
          </w:tcPr>
          <w:p w14:paraId="7C3AD835">
            <w:pPr>
              <w:jc w:val="right"/>
            </w:pPr>
            <w:r>
              <w:rPr>
                <w:rFonts w:hint="eastAsia"/>
              </w:rPr>
              <w:t>0.57</w:t>
            </w:r>
          </w:p>
        </w:tc>
      </w:tr>
      <w:tr w14:paraId="5239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2D325">
            <w:r>
              <w:rPr>
                <w:rFonts w:hint="eastAsia"/>
              </w:rPr>
              <w:t>N</w:t>
            </w:r>
          </w:p>
        </w:tc>
        <w:tc>
          <w:tcPr>
            <w:tcW w:w="3510" w:type="dxa"/>
            <w:vAlign w:val="center"/>
          </w:tcPr>
          <w:p w14:paraId="68ECE942">
            <w:r>
              <w:rPr>
                <w:rFonts w:hint="eastAsia"/>
              </w:rPr>
              <w:t>水利、环境和公共设施管理业</w:t>
            </w:r>
          </w:p>
        </w:tc>
        <w:tc>
          <w:tcPr>
            <w:tcW w:w="1727" w:type="dxa"/>
            <w:vAlign w:val="center"/>
          </w:tcPr>
          <w:p w14:paraId="1D5002EC">
            <w:pPr>
              <w:jc w:val="right"/>
            </w:pPr>
            <w:r>
              <w:rPr>
                <w:rFonts w:hint="eastAsia"/>
              </w:rPr>
              <w:t>-</w:t>
            </w:r>
          </w:p>
        </w:tc>
        <w:tc>
          <w:tcPr>
            <w:tcW w:w="2436" w:type="dxa"/>
            <w:vAlign w:val="center"/>
          </w:tcPr>
          <w:p w14:paraId="78A2ED23">
            <w:pPr>
              <w:jc w:val="right"/>
            </w:pPr>
            <w:r>
              <w:rPr>
                <w:rFonts w:hint="eastAsia"/>
              </w:rPr>
              <w:t>-</w:t>
            </w:r>
          </w:p>
        </w:tc>
      </w:tr>
      <w:tr w14:paraId="293C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1F94F8">
            <w:r>
              <w:rPr>
                <w:rFonts w:hint="eastAsia"/>
              </w:rPr>
              <w:t>O</w:t>
            </w:r>
          </w:p>
        </w:tc>
        <w:tc>
          <w:tcPr>
            <w:tcW w:w="3510" w:type="dxa"/>
            <w:vAlign w:val="center"/>
          </w:tcPr>
          <w:p w14:paraId="3DB689C4">
            <w:r>
              <w:rPr>
                <w:rFonts w:hint="eastAsia"/>
              </w:rPr>
              <w:t>居民服务、修理和其他服务业</w:t>
            </w:r>
          </w:p>
        </w:tc>
        <w:tc>
          <w:tcPr>
            <w:tcW w:w="1727" w:type="dxa"/>
            <w:vAlign w:val="center"/>
          </w:tcPr>
          <w:p w14:paraId="1677E18D">
            <w:pPr>
              <w:jc w:val="right"/>
            </w:pPr>
            <w:r>
              <w:rPr>
                <w:rFonts w:hint="eastAsia"/>
              </w:rPr>
              <w:t>-</w:t>
            </w:r>
          </w:p>
        </w:tc>
        <w:tc>
          <w:tcPr>
            <w:tcW w:w="2436" w:type="dxa"/>
            <w:vAlign w:val="center"/>
          </w:tcPr>
          <w:p w14:paraId="3942E404">
            <w:pPr>
              <w:jc w:val="right"/>
            </w:pPr>
            <w:r>
              <w:rPr>
                <w:rFonts w:hint="eastAsia"/>
              </w:rPr>
              <w:t>-</w:t>
            </w:r>
          </w:p>
        </w:tc>
      </w:tr>
      <w:tr w14:paraId="3A9E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3CBF2E">
            <w:r>
              <w:rPr>
                <w:rFonts w:hint="eastAsia"/>
              </w:rPr>
              <w:t>P</w:t>
            </w:r>
          </w:p>
        </w:tc>
        <w:tc>
          <w:tcPr>
            <w:tcW w:w="3510" w:type="dxa"/>
            <w:vAlign w:val="center"/>
          </w:tcPr>
          <w:p w14:paraId="22E992B4">
            <w:r>
              <w:rPr>
                <w:rFonts w:hint="eastAsia"/>
              </w:rPr>
              <w:t>教育</w:t>
            </w:r>
          </w:p>
        </w:tc>
        <w:tc>
          <w:tcPr>
            <w:tcW w:w="1727" w:type="dxa"/>
            <w:vAlign w:val="center"/>
          </w:tcPr>
          <w:p w14:paraId="1EF81BAE">
            <w:pPr>
              <w:jc w:val="right"/>
            </w:pPr>
            <w:r>
              <w:rPr>
                <w:rFonts w:hint="eastAsia"/>
              </w:rPr>
              <w:t>-</w:t>
            </w:r>
          </w:p>
        </w:tc>
        <w:tc>
          <w:tcPr>
            <w:tcW w:w="2436" w:type="dxa"/>
            <w:vAlign w:val="center"/>
          </w:tcPr>
          <w:p w14:paraId="73A41731">
            <w:pPr>
              <w:jc w:val="right"/>
            </w:pPr>
            <w:r>
              <w:rPr>
                <w:rFonts w:hint="eastAsia"/>
              </w:rPr>
              <w:t>-</w:t>
            </w:r>
          </w:p>
        </w:tc>
      </w:tr>
      <w:tr w14:paraId="784D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FD3130">
            <w:r>
              <w:rPr>
                <w:rFonts w:hint="eastAsia"/>
              </w:rPr>
              <w:t>Q</w:t>
            </w:r>
          </w:p>
        </w:tc>
        <w:tc>
          <w:tcPr>
            <w:tcW w:w="3510" w:type="dxa"/>
            <w:vAlign w:val="center"/>
          </w:tcPr>
          <w:p w14:paraId="786E48D5">
            <w:r>
              <w:rPr>
                <w:rFonts w:hint="eastAsia"/>
              </w:rPr>
              <w:t>卫生和社会工作</w:t>
            </w:r>
          </w:p>
        </w:tc>
        <w:tc>
          <w:tcPr>
            <w:tcW w:w="1727" w:type="dxa"/>
            <w:vAlign w:val="center"/>
          </w:tcPr>
          <w:p w14:paraId="51C3DA1A">
            <w:pPr>
              <w:jc w:val="right"/>
            </w:pPr>
            <w:r>
              <w:rPr>
                <w:rFonts w:hint="eastAsia"/>
              </w:rPr>
              <w:t>-</w:t>
            </w:r>
          </w:p>
        </w:tc>
        <w:tc>
          <w:tcPr>
            <w:tcW w:w="2436" w:type="dxa"/>
            <w:vAlign w:val="center"/>
          </w:tcPr>
          <w:p w14:paraId="686E3490">
            <w:pPr>
              <w:jc w:val="right"/>
            </w:pPr>
            <w:r>
              <w:rPr>
                <w:rFonts w:hint="eastAsia"/>
              </w:rPr>
              <w:t>-</w:t>
            </w:r>
          </w:p>
        </w:tc>
      </w:tr>
      <w:tr w14:paraId="1744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DF562B">
            <w:r>
              <w:rPr>
                <w:rFonts w:hint="eastAsia"/>
              </w:rPr>
              <w:t>R</w:t>
            </w:r>
          </w:p>
        </w:tc>
        <w:tc>
          <w:tcPr>
            <w:tcW w:w="3510" w:type="dxa"/>
            <w:vAlign w:val="center"/>
          </w:tcPr>
          <w:p w14:paraId="7F7F7872">
            <w:r>
              <w:rPr>
                <w:rFonts w:hint="eastAsia"/>
              </w:rPr>
              <w:t>文化、体育和娱乐业</w:t>
            </w:r>
          </w:p>
        </w:tc>
        <w:tc>
          <w:tcPr>
            <w:tcW w:w="1727" w:type="dxa"/>
            <w:vAlign w:val="center"/>
          </w:tcPr>
          <w:p w14:paraId="7FDDB8AC">
            <w:pPr>
              <w:jc w:val="right"/>
            </w:pPr>
            <w:r>
              <w:rPr>
                <w:rFonts w:hint="eastAsia"/>
              </w:rPr>
              <w:t>-</w:t>
            </w:r>
          </w:p>
        </w:tc>
        <w:tc>
          <w:tcPr>
            <w:tcW w:w="2436" w:type="dxa"/>
            <w:vAlign w:val="center"/>
          </w:tcPr>
          <w:p w14:paraId="2585622F">
            <w:pPr>
              <w:jc w:val="right"/>
            </w:pPr>
            <w:r>
              <w:rPr>
                <w:rFonts w:hint="eastAsia"/>
              </w:rPr>
              <w:t>-</w:t>
            </w:r>
          </w:p>
        </w:tc>
      </w:tr>
      <w:tr w14:paraId="7A88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5B2893">
            <w:r>
              <w:rPr>
                <w:rFonts w:hint="eastAsia"/>
              </w:rPr>
              <w:t>S</w:t>
            </w:r>
          </w:p>
        </w:tc>
        <w:tc>
          <w:tcPr>
            <w:tcW w:w="3510" w:type="dxa"/>
            <w:vAlign w:val="center"/>
          </w:tcPr>
          <w:p w14:paraId="30C54661">
            <w:r>
              <w:rPr>
                <w:rFonts w:hint="eastAsia"/>
              </w:rPr>
              <w:t>综合</w:t>
            </w:r>
          </w:p>
        </w:tc>
        <w:tc>
          <w:tcPr>
            <w:tcW w:w="1727" w:type="dxa"/>
            <w:vAlign w:val="center"/>
          </w:tcPr>
          <w:p w14:paraId="0B2F1479">
            <w:pPr>
              <w:jc w:val="right"/>
            </w:pPr>
            <w:r>
              <w:rPr>
                <w:rFonts w:hint="eastAsia"/>
              </w:rPr>
              <w:t>-</w:t>
            </w:r>
          </w:p>
        </w:tc>
        <w:tc>
          <w:tcPr>
            <w:tcW w:w="2436" w:type="dxa"/>
            <w:vAlign w:val="center"/>
          </w:tcPr>
          <w:p w14:paraId="4D8D1E60">
            <w:pPr>
              <w:jc w:val="right"/>
            </w:pPr>
            <w:r>
              <w:rPr>
                <w:rFonts w:hint="eastAsia"/>
              </w:rPr>
              <w:t>-</w:t>
            </w:r>
          </w:p>
        </w:tc>
      </w:tr>
      <w:tr w14:paraId="5421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C97F55"/>
        </w:tc>
        <w:tc>
          <w:tcPr>
            <w:tcW w:w="3510" w:type="dxa"/>
            <w:vAlign w:val="center"/>
          </w:tcPr>
          <w:p w14:paraId="2D2A518A">
            <w:r>
              <w:rPr>
                <w:rFonts w:hint="eastAsia"/>
              </w:rPr>
              <w:t>合计</w:t>
            </w:r>
          </w:p>
        </w:tc>
        <w:tc>
          <w:tcPr>
            <w:tcW w:w="1727" w:type="dxa"/>
            <w:vAlign w:val="center"/>
          </w:tcPr>
          <w:p w14:paraId="3308612E">
            <w:pPr>
              <w:jc w:val="right"/>
            </w:pPr>
            <w:r>
              <w:rPr>
                <w:rFonts w:hint="eastAsia"/>
              </w:rPr>
              <w:t>19,166,871.96</w:t>
            </w:r>
          </w:p>
        </w:tc>
        <w:tc>
          <w:tcPr>
            <w:tcW w:w="2436" w:type="dxa"/>
            <w:vAlign w:val="center"/>
          </w:tcPr>
          <w:p w14:paraId="7DAFB4FC">
            <w:pPr>
              <w:jc w:val="right"/>
            </w:pPr>
            <w:r>
              <w:rPr>
                <w:rFonts w:hint="eastAsia"/>
              </w:rPr>
              <w:t>26.06</w:t>
            </w:r>
          </w:p>
        </w:tc>
      </w:tr>
    </w:tbl>
    <w:p w14:paraId="56BDD5E5">
      <w:pPr>
        <w:pStyle w:val="28"/>
      </w:pPr>
      <w:bookmarkStart w:id="159" w:name="_Toc159"/>
      <w:r>
        <w:t>报告期末按行业分类的港股通投资股票投资组合</w:t>
      </w:r>
      <w:bookmarkEnd w:id="159"/>
    </w:p>
    <w:p w14:paraId="19EA0E21">
      <w:pPr>
        <w:pStyle w:val="18"/>
        <w:rPr>
          <w:rFonts w:hint="eastAsia"/>
        </w:rPr>
      </w:pPr>
      <w:r>
        <w:rPr>
          <w:rFonts w:hint="eastAsia"/>
        </w:rPr>
        <w:t>无。</w:t>
      </w:r>
    </w:p>
    <w:p w14:paraId="460D51FC">
      <w:pPr>
        <w:pStyle w:val="23"/>
      </w:pPr>
      <w:bookmarkStart w:id="160" w:name="_Toc24971"/>
      <w:r>
        <w:t>期末按公允价值占基金资产净值比例大小排序的所有股票投资明细</w:t>
      </w:r>
      <w:bookmarkEnd w:id="160"/>
    </w:p>
    <w:p w14:paraId="0A3DFA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91B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0AC39BC">
            <w:pPr>
              <w:jc w:val="center"/>
            </w:pPr>
            <w:r>
              <w:rPr>
                <w:rFonts w:hint="eastAsia"/>
                <w:b/>
              </w:rPr>
              <w:t>序号</w:t>
            </w:r>
          </w:p>
        </w:tc>
        <w:tc>
          <w:tcPr>
            <w:tcW w:w="1384" w:type="dxa"/>
            <w:shd w:val="clear" w:color="auto" w:fill="BFBFBF"/>
            <w:vAlign w:val="center"/>
          </w:tcPr>
          <w:p w14:paraId="61F0B8E8">
            <w:pPr>
              <w:jc w:val="center"/>
            </w:pPr>
            <w:r>
              <w:rPr>
                <w:rFonts w:hint="eastAsia"/>
                <w:b/>
              </w:rPr>
              <w:t>股票代码</w:t>
            </w:r>
          </w:p>
        </w:tc>
        <w:tc>
          <w:tcPr>
            <w:tcW w:w="1384" w:type="dxa"/>
            <w:shd w:val="clear" w:color="auto" w:fill="BFBFBF"/>
            <w:vAlign w:val="center"/>
          </w:tcPr>
          <w:p w14:paraId="55D097FD">
            <w:pPr>
              <w:jc w:val="center"/>
            </w:pPr>
            <w:r>
              <w:rPr>
                <w:rFonts w:hint="eastAsia"/>
                <w:b/>
              </w:rPr>
              <w:t>股票名称</w:t>
            </w:r>
          </w:p>
        </w:tc>
        <w:tc>
          <w:tcPr>
            <w:tcW w:w="1384" w:type="dxa"/>
            <w:shd w:val="clear" w:color="auto" w:fill="BFBFBF"/>
            <w:vAlign w:val="center"/>
          </w:tcPr>
          <w:p w14:paraId="2168DBB6">
            <w:pPr>
              <w:jc w:val="center"/>
            </w:pPr>
            <w:r>
              <w:rPr>
                <w:rFonts w:hint="eastAsia"/>
                <w:b/>
              </w:rPr>
              <w:t>数量（股）</w:t>
            </w:r>
          </w:p>
        </w:tc>
        <w:tc>
          <w:tcPr>
            <w:tcW w:w="1384" w:type="dxa"/>
            <w:shd w:val="clear" w:color="auto" w:fill="BFBFBF"/>
            <w:vAlign w:val="center"/>
          </w:tcPr>
          <w:p w14:paraId="68CDF718">
            <w:pPr>
              <w:jc w:val="center"/>
            </w:pPr>
            <w:r>
              <w:rPr>
                <w:rFonts w:hint="eastAsia"/>
                <w:b/>
              </w:rPr>
              <w:t>公允价值（元）</w:t>
            </w:r>
          </w:p>
        </w:tc>
        <w:tc>
          <w:tcPr>
            <w:tcW w:w="1384" w:type="dxa"/>
            <w:shd w:val="clear" w:color="auto" w:fill="BFBFBF"/>
            <w:vAlign w:val="center"/>
          </w:tcPr>
          <w:p w14:paraId="293C18E1">
            <w:pPr>
              <w:jc w:val="center"/>
            </w:pPr>
            <w:r>
              <w:rPr>
                <w:rFonts w:hint="eastAsia"/>
                <w:b/>
              </w:rPr>
              <w:t>占基金资产净值比例（％）</w:t>
            </w:r>
          </w:p>
        </w:tc>
      </w:tr>
      <w:tr w14:paraId="67C0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01EB9">
            <w:pPr>
              <w:jc w:val="center"/>
            </w:pPr>
            <w:r>
              <w:rPr>
                <w:rFonts w:hint="eastAsia"/>
              </w:rPr>
              <w:t>1</w:t>
            </w:r>
          </w:p>
        </w:tc>
        <w:tc>
          <w:tcPr>
            <w:tcW w:w="1384" w:type="dxa"/>
            <w:vAlign w:val="center"/>
          </w:tcPr>
          <w:p w14:paraId="41813CDD">
            <w:r>
              <w:rPr>
                <w:rFonts w:hint="eastAsia"/>
              </w:rPr>
              <w:t>000063</w:t>
            </w:r>
          </w:p>
        </w:tc>
        <w:tc>
          <w:tcPr>
            <w:tcW w:w="1384" w:type="dxa"/>
            <w:vAlign w:val="center"/>
          </w:tcPr>
          <w:p w14:paraId="7FC648AD">
            <w:r>
              <w:rPr>
                <w:rFonts w:hint="eastAsia"/>
              </w:rPr>
              <w:t>中兴通讯</w:t>
            </w:r>
          </w:p>
        </w:tc>
        <w:tc>
          <w:tcPr>
            <w:tcW w:w="1384" w:type="dxa"/>
            <w:vAlign w:val="center"/>
          </w:tcPr>
          <w:p w14:paraId="394CEC60">
            <w:pPr>
              <w:jc w:val="right"/>
            </w:pPr>
            <w:r>
              <w:rPr>
                <w:rFonts w:hint="eastAsia"/>
              </w:rPr>
              <w:t>28,000</w:t>
            </w:r>
          </w:p>
        </w:tc>
        <w:tc>
          <w:tcPr>
            <w:tcW w:w="1384" w:type="dxa"/>
            <w:vAlign w:val="center"/>
          </w:tcPr>
          <w:p w14:paraId="068875BF">
            <w:pPr>
              <w:jc w:val="right"/>
            </w:pPr>
            <w:r>
              <w:rPr>
                <w:rFonts w:hint="eastAsia"/>
              </w:rPr>
              <w:t>1,059,520.00</w:t>
            </w:r>
          </w:p>
        </w:tc>
        <w:tc>
          <w:tcPr>
            <w:tcW w:w="1384" w:type="dxa"/>
            <w:vAlign w:val="center"/>
          </w:tcPr>
          <w:p w14:paraId="1F387BB3">
            <w:pPr>
              <w:jc w:val="right"/>
            </w:pPr>
            <w:r>
              <w:rPr>
                <w:rFonts w:hint="eastAsia"/>
              </w:rPr>
              <w:t>1.44</w:t>
            </w:r>
          </w:p>
        </w:tc>
      </w:tr>
      <w:tr w14:paraId="21E4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23ED4">
            <w:pPr>
              <w:jc w:val="center"/>
            </w:pPr>
            <w:r>
              <w:rPr>
                <w:rFonts w:hint="eastAsia"/>
              </w:rPr>
              <w:t>2</w:t>
            </w:r>
          </w:p>
        </w:tc>
        <w:tc>
          <w:tcPr>
            <w:tcW w:w="1384" w:type="dxa"/>
            <w:vAlign w:val="center"/>
          </w:tcPr>
          <w:p w14:paraId="708B67EE">
            <w:r>
              <w:rPr>
                <w:rFonts w:hint="eastAsia"/>
              </w:rPr>
              <w:t>300750</w:t>
            </w:r>
          </w:p>
        </w:tc>
        <w:tc>
          <w:tcPr>
            <w:tcW w:w="1384" w:type="dxa"/>
            <w:vAlign w:val="center"/>
          </w:tcPr>
          <w:p w14:paraId="375EA43D">
            <w:r>
              <w:rPr>
                <w:rFonts w:hint="eastAsia"/>
              </w:rPr>
              <w:t>宁德时代</w:t>
            </w:r>
          </w:p>
        </w:tc>
        <w:tc>
          <w:tcPr>
            <w:tcW w:w="1384" w:type="dxa"/>
            <w:vAlign w:val="center"/>
          </w:tcPr>
          <w:p w14:paraId="018BE251">
            <w:pPr>
              <w:jc w:val="right"/>
            </w:pPr>
            <w:r>
              <w:rPr>
                <w:rFonts w:hint="eastAsia"/>
              </w:rPr>
              <w:t>2,500</w:t>
            </w:r>
          </w:p>
        </w:tc>
        <w:tc>
          <w:tcPr>
            <w:tcW w:w="1384" w:type="dxa"/>
            <w:vAlign w:val="center"/>
          </w:tcPr>
          <w:p w14:paraId="0F875489">
            <w:pPr>
              <w:jc w:val="right"/>
            </w:pPr>
            <w:r>
              <w:rPr>
                <w:rFonts w:hint="eastAsia"/>
              </w:rPr>
              <w:t>918,150.00</w:t>
            </w:r>
          </w:p>
        </w:tc>
        <w:tc>
          <w:tcPr>
            <w:tcW w:w="1384" w:type="dxa"/>
            <w:vAlign w:val="center"/>
          </w:tcPr>
          <w:p w14:paraId="3CFA4593">
            <w:pPr>
              <w:jc w:val="right"/>
            </w:pPr>
            <w:r>
              <w:rPr>
                <w:rFonts w:hint="eastAsia"/>
              </w:rPr>
              <w:t>1.25</w:t>
            </w:r>
          </w:p>
        </w:tc>
      </w:tr>
      <w:tr w14:paraId="3485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43C7">
            <w:pPr>
              <w:jc w:val="center"/>
            </w:pPr>
            <w:r>
              <w:rPr>
                <w:rFonts w:hint="eastAsia"/>
              </w:rPr>
              <w:t>3</w:t>
            </w:r>
          </w:p>
        </w:tc>
        <w:tc>
          <w:tcPr>
            <w:tcW w:w="1384" w:type="dxa"/>
            <w:vAlign w:val="center"/>
          </w:tcPr>
          <w:p w14:paraId="13896B48">
            <w:r>
              <w:rPr>
                <w:rFonts w:hint="eastAsia"/>
              </w:rPr>
              <w:t>688037</w:t>
            </w:r>
          </w:p>
        </w:tc>
        <w:tc>
          <w:tcPr>
            <w:tcW w:w="1384" w:type="dxa"/>
            <w:vAlign w:val="center"/>
          </w:tcPr>
          <w:p w14:paraId="0DFE3086">
            <w:r>
              <w:rPr>
                <w:rFonts w:hint="eastAsia"/>
              </w:rPr>
              <w:t>芯源微</w:t>
            </w:r>
          </w:p>
        </w:tc>
        <w:tc>
          <w:tcPr>
            <w:tcW w:w="1384" w:type="dxa"/>
            <w:vAlign w:val="center"/>
          </w:tcPr>
          <w:p w14:paraId="70323CF0">
            <w:pPr>
              <w:jc w:val="right"/>
            </w:pPr>
            <w:r>
              <w:rPr>
                <w:rFonts w:hint="eastAsia"/>
              </w:rPr>
              <w:t>6,000</w:t>
            </w:r>
          </w:p>
        </w:tc>
        <w:tc>
          <w:tcPr>
            <w:tcW w:w="1384" w:type="dxa"/>
            <w:vAlign w:val="center"/>
          </w:tcPr>
          <w:p w14:paraId="7DC9B752">
            <w:pPr>
              <w:jc w:val="right"/>
            </w:pPr>
            <w:r>
              <w:rPr>
                <w:rFonts w:hint="eastAsia"/>
              </w:rPr>
              <w:t>891,060.00</w:t>
            </w:r>
          </w:p>
        </w:tc>
        <w:tc>
          <w:tcPr>
            <w:tcW w:w="1384" w:type="dxa"/>
            <w:vAlign w:val="center"/>
          </w:tcPr>
          <w:p w14:paraId="36BFE476">
            <w:pPr>
              <w:jc w:val="right"/>
            </w:pPr>
            <w:r>
              <w:rPr>
                <w:rFonts w:hint="eastAsia"/>
              </w:rPr>
              <w:t>1.21</w:t>
            </w:r>
          </w:p>
        </w:tc>
      </w:tr>
      <w:tr w14:paraId="4499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ED334">
            <w:pPr>
              <w:jc w:val="center"/>
            </w:pPr>
            <w:r>
              <w:rPr>
                <w:rFonts w:hint="eastAsia"/>
              </w:rPr>
              <w:t>4</w:t>
            </w:r>
          </w:p>
        </w:tc>
        <w:tc>
          <w:tcPr>
            <w:tcW w:w="1384" w:type="dxa"/>
            <w:vAlign w:val="center"/>
          </w:tcPr>
          <w:p w14:paraId="3BAF5287">
            <w:r>
              <w:rPr>
                <w:rFonts w:hint="eastAsia"/>
              </w:rPr>
              <w:t>300395</w:t>
            </w:r>
          </w:p>
        </w:tc>
        <w:tc>
          <w:tcPr>
            <w:tcW w:w="1384" w:type="dxa"/>
            <w:vAlign w:val="center"/>
          </w:tcPr>
          <w:p w14:paraId="3F552A93">
            <w:r>
              <w:rPr>
                <w:rFonts w:hint="eastAsia"/>
              </w:rPr>
              <w:t>菲利华</w:t>
            </w:r>
          </w:p>
        </w:tc>
        <w:tc>
          <w:tcPr>
            <w:tcW w:w="1384" w:type="dxa"/>
            <w:vAlign w:val="center"/>
          </w:tcPr>
          <w:p w14:paraId="06F1EFB2">
            <w:pPr>
              <w:jc w:val="right"/>
            </w:pPr>
            <w:r>
              <w:rPr>
                <w:rFonts w:hint="eastAsia"/>
              </w:rPr>
              <w:t>7,000</w:t>
            </w:r>
          </w:p>
        </w:tc>
        <w:tc>
          <w:tcPr>
            <w:tcW w:w="1384" w:type="dxa"/>
            <w:vAlign w:val="center"/>
          </w:tcPr>
          <w:p w14:paraId="447838F6">
            <w:pPr>
              <w:jc w:val="right"/>
            </w:pPr>
            <w:r>
              <w:rPr>
                <w:rFonts w:hint="eastAsia"/>
              </w:rPr>
              <w:t>702,100.00</w:t>
            </w:r>
          </w:p>
        </w:tc>
        <w:tc>
          <w:tcPr>
            <w:tcW w:w="1384" w:type="dxa"/>
            <w:vAlign w:val="center"/>
          </w:tcPr>
          <w:p w14:paraId="3D9DE62D">
            <w:pPr>
              <w:jc w:val="right"/>
            </w:pPr>
            <w:r>
              <w:rPr>
                <w:rFonts w:hint="eastAsia"/>
              </w:rPr>
              <w:t>0.95</w:t>
            </w:r>
          </w:p>
        </w:tc>
      </w:tr>
      <w:tr w14:paraId="66FD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07646">
            <w:pPr>
              <w:jc w:val="center"/>
            </w:pPr>
            <w:r>
              <w:rPr>
                <w:rFonts w:hint="eastAsia"/>
              </w:rPr>
              <w:t>5</w:t>
            </w:r>
          </w:p>
        </w:tc>
        <w:tc>
          <w:tcPr>
            <w:tcW w:w="1384" w:type="dxa"/>
            <w:vAlign w:val="center"/>
          </w:tcPr>
          <w:p w14:paraId="570156C2">
            <w:r>
              <w:rPr>
                <w:rFonts w:hint="eastAsia"/>
              </w:rPr>
              <w:t>000425</w:t>
            </w:r>
          </w:p>
        </w:tc>
        <w:tc>
          <w:tcPr>
            <w:tcW w:w="1384" w:type="dxa"/>
            <w:vAlign w:val="center"/>
          </w:tcPr>
          <w:p w14:paraId="5436E646">
            <w:r>
              <w:rPr>
                <w:rFonts w:hint="eastAsia"/>
              </w:rPr>
              <w:t>徐工机械</w:t>
            </w:r>
          </w:p>
        </w:tc>
        <w:tc>
          <w:tcPr>
            <w:tcW w:w="1384" w:type="dxa"/>
            <w:vAlign w:val="center"/>
          </w:tcPr>
          <w:p w14:paraId="5A336866">
            <w:pPr>
              <w:jc w:val="right"/>
            </w:pPr>
            <w:r>
              <w:rPr>
                <w:rFonts w:hint="eastAsia"/>
              </w:rPr>
              <w:t>60,000</w:t>
            </w:r>
          </w:p>
        </w:tc>
        <w:tc>
          <w:tcPr>
            <w:tcW w:w="1384" w:type="dxa"/>
            <w:vAlign w:val="center"/>
          </w:tcPr>
          <w:p w14:paraId="5AA87BF9">
            <w:pPr>
              <w:jc w:val="right"/>
            </w:pPr>
            <w:r>
              <w:rPr>
                <w:rFonts w:hint="eastAsia"/>
              </w:rPr>
              <w:t>694,800.00</w:t>
            </w:r>
          </w:p>
        </w:tc>
        <w:tc>
          <w:tcPr>
            <w:tcW w:w="1384" w:type="dxa"/>
            <w:vAlign w:val="center"/>
          </w:tcPr>
          <w:p w14:paraId="6C7BF616">
            <w:pPr>
              <w:jc w:val="right"/>
            </w:pPr>
            <w:r>
              <w:rPr>
                <w:rFonts w:hint="eastAsia"/>
              </w:rPr>
              <w:t>0.94</w:t>
            </w:r>
          </w:p>
        </w:tc>
      </w:tr>
      <w:tr w14:paraId="6A27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20968">
            <w:pPr>
              <w:jc w:val="center"/>
            </w:pPr>
            <w:r>
              <w:rPr>
                <w:rFonts w:hint="eastAsia"/>
              </w:rPr>
              <w:t>6</w:t>
            </w:r>
          </w:p>
        </w:tc>
        <w:tc>
          <w:tcPr>
            <w:tcW w:w="1384" w:type="dxa"/>
            <w:vAlign w:val="center"/>
          </w:tcPr>
          <w:p w14:paraId="3AD390A4">
            <w:r>
              <w:rPr>
                <w:rFonts w:hint="eastAsia"/>
              </w:rPr>
              <w:t>600426</w:t>
            </w:r>
          </w:p>
        </w:tc>
        <w:tc>
          <w:tcPr>
            <w:tcW w:w="1384" w:type="dxa"/>
            <w:vAlign w:val="center"/>
          </w:tcPr>
          <w:p w14:paraId="3CF6383B">
            <w:r>
              <w:rPr>
                <w:rFonts w:hint="eastAsia"/>
              </w:rPr>
              <w:t>华鲁恒升</w:t>
            </w:r>
          </w:p>
        </w:tc>
        <w:tc>
          <w:tcPr>
            <w:tcW w:w="1384" w:type="dxa"/>
            <w:vAlign w:val="center"/>
          </w:tcPr>
          <w:p w14:paraId="52245CDA">
            <w:pPr>
              <w:jc w:val="right"/>
            </w:pPr>
            <w:r>
              <w:rPr>
                <w:rFonts w:hint="eastAsia"/>
              </w:rPr>
              <w:t>20,000</w:t>
            </w:r>
          </w:p>
        </w:tc>
        <w:tc>
          <w:tcPr>
            <w:tcW w:w="1384" w:type="dxa"/>
            <w:vAlign w:val="center"/>
          </w:tcPr>
          <w:p w14:paraId="409847A0">
            <w:pPr>
              <w:jc w:val="right"/>
            </w:pPr>
            <w:r>
              <w:rPr>
                <w:rFonts w:hint="eastAsia"/>
              </w:rPr>
              <w:t>628,600.00</w:t>
            </w:r>
          </w:p>
        </w:tc>
        <w:tc>
          <w:tcPr>
            <w:tcW w:w="1384" w:type="dxa"/>
            <w:vAlign w:val="center"/>
          </w:tcPr>
          <w:p w14:paraId="0B8BDB1B">
            <w:pPr>
              <w:jc w:val="right"/>
            </w:pPr>
            <w:r>
              <w:rPr>
                <w:rFonts w:hint="eastAsia"/>
              </w:rPr>
              <w:t>0.85</w:t>
            </w:r>
          </w:p>
        </w:tc>
      </w:tr>
      <w:tr w14:paraId="7EE2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C4AAA">
            <w:pPr>
              <w:jc w:val="center"/>
            </w:pPr>
            <w:r>
              <w:rPr>
                <w:rFonts w:hint="eastAsia"/>
              </w:rPr>
              <w:t>7</w:t>
            </w:r>
          </w:p>
        </w:tc>
        <w:tc>
          <w:tcPr>
            <w:tcW w:w="1384" w:type="dxa"/>
            <w:vAlign w:val="center"/>
          </w:tcPr>
          <w:p w14:paraId="06B5F480">
            <w:r>
              <w:rPr>
                <w:rFonts w:hint="eastAsia"/>
              </w:rPr>
              <w:t>002920</w:t>
            </w:r>
          </w:p>
        </w:tc>
        <w:tc>
          <w:tcPr>
            <w:tcW w:w="1384" w:type="dxa"/>
            <w:vAlign w:val="center"/>
          </w:tcPr>
          <w:p w14:paraId="4EF0E6B6">
            <w:r>
              <w:rPr>
                <w:rFonts w:hint="eastAsia"/>
              </w:rPr>
              <w:t>德赛西威</w:t>
            </w:r>
          </w:p>
        </w:tc>
        <w:tc>
          <w:tcPr>
            <w:tcW w:w="1384" w:type="dxa"/>
            <w:vAlign w:val="center"/>
          </w:tcPr>
          <w:p w14:paraId="326D2A90">
            <w:pPr>
              <w:jc w:val="right"/>
            </w:pPr>
            <w:r>
              <w:rPr>
                <w:rFonts w:hint="eastAsia"/>
              </w:rPr>
              <w:t>5,000</w:t>
            </w:r>
          </w:p>
        </w:tc>
        <w:tc>
          <w:tcPr>
            <w:tcW w:w="1384" w:type="dxa"/>
            <w:vAlign w:val="center"/>
          </w:tcPr>
          <w:p w14:paraId="4227D13D">
            <w:pPr>
              <w:jc w:val="right"/>
            </w:pPr>
            <w:r>
              <w:rPr>
                <w:rFonts w:hint="eastAsia"/>
              </w:rPr>
              <w:t>601,500.00</w:t>
            </w:r>
          </w:p>
        </w:tc>
        <w:tc>
          <w:tcPr>
            <w:tcW w:w="1384" w:type="dxa"/>
            <w:vAlign w:val="center"/>
          </w:tcPr>
          <w:p w14:paraId="1A92F82A">
            <w:pPr>
              <w:jc w:val="right"/>
            </w:pPr>
            <w:r>
              <w:rPr>
                <w:rFonts w:hint="eastAsia"/>
              </w:rPr>
              <w:t>0.82</w:t>
            </w:r>
          </w:p>
        </w:tc>
      </w:tr>
      <w:tr w14:paraId="045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2E6F8">
            <w:pPr>
              <w:jc w:val="center"/>
            </w:pPr>
            <w:r>
              <w:rPr>
                <w:rFonts w:hint="eastAsia"/>
              </w:rPr>
              <w:t>8</w:t>
            </w:r>
          </w:p>
        </w:tc>
        <w:tc>
          <w:tcPr>
            <w:tcW w:w="1384" w:type="dxa"/>
            <w:vAlign w:val="center"/>
          </w:tcPr>
          <w:p w14:paraId="32DA5D8A">
            <w:r>
              <w:rPr>
                <w:rFonts w:hint="eastAsia"/>
              </w:rPr>
              <w:t>600989</w:t>
            </w:r>
          </w:p>
        </w:tc>
        <w:tc>
          <w:tcPr>
            <w:tcW w:w="1384" w:type="dxa"/>
            <w:vAlign w:val="center"/>
          </w:tcPr>
          <w:p w14:paraId="1FF4EBE7">
            <w:r>
              <w:rPr>
                <w:rFonts w:hint="eastAsia"/>
              </w:rPr>
              <w:t>宝丰能源</w:t>
            </w:r>
          </w:p>
        </w:tc>
        <w:tc>
          <w:tcPr>
            <w:tcW w:w="1384" w:type="dxa"/>
            <w:vAlign w:val="center"/>
          </w:tcPr>
          <w:p w14:paraId="5E7928FA">
            <w:pPr>
              <w:jc w:val="right"/>
            </w:pPr>
            <w:r>
              <w:rPr>
                <w:rFonts w:hint="eastAsia"/>
              </w:rPr>
              <w:t>30,000</w:t>
            </w:r>
          </w:p>
        </w:tc>
        <w:tc>
          <w:tcPr>
            <w:tcW w:w="1384" w:type="dxa"/>
            <w:vAlign w:val="center"/>
          </w:tcPr>
          <w:p w14:paraId="22048C44">
            <w:pPr>
              <w:jc w:val="right"/>
            </w:pPr>
            <w:r>
              <w:rPr>
                <w:rFonts w:hint="eastAsia"/>
              </w:rPr>
              <w:t>588,900.00</w:t>
            </w:r>
          </w:p>
        </w:tc>
        <w:tc>
          <w:tcPr>
            <w:tcW w:w="1384" w:type="dxa"/>
            <w:vAlign w:val="center"/>
          </w:tcPr>
          <w:p w14:paraId="78057027">
            <w:pPr>
              <w:jc w:val="right"/>
            </w:pPr>
            <w:r>
              <w:rPr>
                <w:rFonts w:hint="eastAsia"/>
              </w:rPr>
              <w:t>0.80</w:t>
            </w:r>
          </w:p>
        </w:tc>
      </w:tr>
      <w:tr w14:paraId="55C2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31619">
            <w:pPr>
              <w:jc w:val="center"/>
            </w:pPr>
            <w:r>
              <w:rPr>
                <w:rFonts w:hint="eastAsia"/>
              </w:rPr>
              <w:t>9</w:t>
            </w:r>
          </w:p>
        </w:tc>
        <w:tc>
          <w:tcPr>
            <w:tcW w:w="1384" w:type="dxa"/>
            <w:vAlign w:val="center"/>
          </w:tcPr>
          <w:p w14:paraId="66F62043">
            <w:r>
              <w:rPr>
                <w:rFonts w:hint="eastAsia"/>
              </w:rPr>
              <w:t>000893</w:t>
            </w:r>
          </w:p>
        </w:tc>
        <w:tc>
          <w:tcPr>
            <w:tcW w:w="1384" w:type="dxa"/>
            <w:vAlign w:val="center"/>
          </w:tcPr>
          <w:p w14:paraId="0BAA2863">
            <w:r>
              <w:rPr>
                <w:rFonts w:hint="eastAsia"/>
              </w:rPr>
              <w:t>亚钾国际</w:t>
            </w:r>
          </w:p>
        </w:tc>
        <w:tc>
          <w:tcPr>
            <w:tcW w:w="1384" w:type="dxa"/>
            <w:vAlign w:val="center"/>
          </w:tcPr>
          <w:p w14:paraId="63C3C791">
            <w:pPr>
              <w:jc w:val="right"/>
            </w:pPr>
            <w:r>
              <w:rPr>
                <w:rFonts w:hint="eastAsia"/>
              </w:rPr>
              <w:t>12,000</w:t>
            </w:r>
          </w:p>
        </w:tc>
        <w:tc>
          <w:tcPr>
            <w:tcW w:w="1384" w:type="dxa"/>
            <w:vAlign w:val="center"/>
          </w:tcPr>
          <w:p w14:paraId="06F374CB">
            <w:pPr>
              <w:jc w:val="right"/>
            </w:pPr>
            <w:r>
              <w:rPr>
                <w:rFonts w:hint="eastAsia"/>
              </w:rPr>
              <w:t>575,640.00</w:t>
            </w:r>
          </w:p>
        </w:tc>
        <w:tc>
          <w:tcPr>
            <w:tcW w:w="1384" w:type="dxa"/>
            <w:vAlign w:val="center"/>
          </w:tcPr>
          <w:p w14:paraId="510F3749">
            <w:pPr>
              <w:jc w:val="right"/>
            </w:pPr>
            <w:r>
              <w:rPr>
                <w:rFonts w:hint="eastAsia"/>
              </w:rPr>
              <w:t>0.78</w:t>
            </w:r>
          </w:p>
        </w:tc>
      </w:tr>
      <w:tr w14:paraId="6E5C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4CEAE">
            <w:pPr>
              <w:jc w:val="center"/>
            </w:pPr>
            <w:r>
              <w:rPr>
                <w:rFonts w:hint="eastAsia"/>
              </w:rPr>
              <w:t>10</w:t>
            </w:r>
          </w:p>
        </w:tc>
        <w:tc>
          <w:tcPr>
            <w:tcW w:w="1384" w:type="dxa"/>
            <w:vAlign w:val="center"/>
          </w:tcPr>
          <w:p w14:paraId="52705C93">
            <w:r>
              <w:rPr>
                <w:rFonts w:hint="eastAsia"/>
              </w:rPr>
              <w:t>002475</w:t>
            </w:r>
          </w:p>
        </w:tc>
        <w:tc>
          <w:tcPr>
            <w:tcW w:w="1384" w:type="dxa"/>
            <w:vAlign w:val="center"/>
          </w:tcPr>
          <w:p w14:paraId="5B242178">
            <w:r>
              <w:rPr>
                <w:rFonts w:hint="eastAsia"/>
              </w:rPr>
              <w:t>立讯精密</w:t>
            </w:r>
          </w:p>
        </w:tc>
        <w:tc>
          <w:tcPr>
            <w:tcW w:w="1384" w:type="dxa"/>
            <w:vAlign w:val="center"/>
          </w:tcPr>
          <w:p w14:paraId="58C39C70">
            <w:pPr>
              <w:jc w:val="right"/>
            </w:pPr>
            <w:r>
              <w:rPr>
                <w:rFonts w:hint="eastAsia"/>
              </w:rPr>
              <w:t>10,000</w:t>
            </w:r>
          </w:p>
        </w:tc>
        <w:tc>
          <w:tcPr>
            <w:tcW w:w="1384" w:type="dxa"/>
            <w:vAlign w:val="center"/>
          </w:tcPr>
          <w:p w14:paraId="2B29A160">
            <w:pPr>
              <w:jc w:val="right"/>
            </w:pPr>
            <w:r>
              <w:rPr>
                <w:rFonts w:hint="eastAsia"/>
              </w:rPr>
              <w:t>567,100.00</w:t>
            </w:r>
          </w:p>
        </w:tc>
        <w:tc>
          <w:tcPr>
            <w:tcW w:w="1384" w:type="dxa"/>
            <w:vAlign w:val="center"/>
          </w:tcPr>
          <w:p w14:paraId="6A8DF035">
            <w:pPr>
              <w:jc w:val="right"/>
            </w:pPr>
            <w:r>
              <w:rPr>
                <w:rFonts w:hint="eastAsia"/>
              </w:rPr>
              <w:t>0.77</w:t>
            </w:r>
          </w:p>
        </w:tc>
      </w:tr>
      <w:tr w14:paraId="40F5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EB9A4">
            <w:pPr>
              <w:jc w:val="center"/>
            </w:pPr>
            <w:r>
              <w:rPr>
                <w:rFonts w:hint="eastAsia"/>
              </w:rPr>
              <w:t>11</w:t>
            </w:r>
          </w:p>
        </w:tc>
        <w:tc>
          <w:tcPr>
            <w:tcW w:w="1384" w:type="dxa"/>
            <w:vAlign w:val="center"/>
          </w:tcPr>
          <w:p w14:paraId="14ED7C2B">
            <w:r>
              <w:rPr>
                <w:rFonts w:hint="eastAsia"/>
              </w:rPr>
              <w:t>601881</w:t>
            </w:r>
          </w:p>
        </w:tc>
        <w:tc>
          <w:tcPr>
            <w:tcW w:w="1384" w:type="dxa"/>
            <w:vAlign w:val="center"/>
          </w:tcPr>
          <w:p w14:paraId="13945B61">
            <w:r>
              <w:rPr>
                <w:rFonts w:hint="eastAsia"/>
              </w:rPr>
              <w:t>中国银河</w:t>
            </w:r>
          </w:p>
        </w:tc>
        <w:tc>
          <w:tcPr>
            <w:tcW w:w="1384" w:type="dxa"/>
            <w:vAlign w:val="center"/>
          </w:tcPr>
          <w:p w14:paraId="1702C2AF">
            <w:pPr>
              <w:jc w:val="right"/>
            </w:pPr>
            <w:r>
              <w:rPr>
                <w:rFonts w:hint="eastAsia"/>
              </w:rPr>
              <w:t>35,000</w:t>
            </w:r>
          </w:p>
        </w:tc>
        <w:tc>
          <w:tcPr>
            <w:tcW w:w="1384" w:type="dxa"/>
            <w:vAlign w:val="center"/>
          </w:tcPr>
          <w:p w14:paraId="4CC5368B">
            <w:pPr>
              <w:jc w:val="right"/>
            </w:pPr>
            <w:r>
              <w:rPr>
                <w:rFonts w:hint="eastAsia"/>
              </w:rPr>
              <w:t>550,200.00</w:t>
            </w:r>
          </w:p>
        </w:tc>
        <w:tc>
          <w:tcPr>
            <w:tcW w:w="1384" w:type="dxa"/>
            <w:vAlign w:val="center"/>
          </w:tcPr>
          <w:p w14:paraId="40A8D0CD">
            <w:pPr>
              <w:jc w:val="right"/>
            </w:pPr>
            <w:r>
              <w:rPr>
                <w:rFonts w:hint="eastAsia"/>
              </w:rPr>
              <w:t>0.75</w:t>
            </w:r>
          </w:p>
        </w:tc>
      </w:tr>
      <w:tr w14:paraId="7797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8C5DA">
            <w:pPr>
              <w:jc w:val="center"/>
            </w:pPr>
            <w:r>
              <w:rPr>
                <w:rFonts w:hint="eastAsia"/>
              </w:rPr>
              <w:t>12</w:t>
            </w:r>
          </w:p>
        </w:tc>
        <w:tc>
          <w:tcPr>
            <w:tcW w:w="1384" w:type="dxa"/>
            <w:vAlign w:val="center"/>
          </w:tcPr>
          <w:p w14:paraId="25E5408D">
            <w:r>
              <w:rPr>
                <w:rFonts w:hint="eastAsia"/>
              </w:rPr>
              <w:t>000977</w:t>
            </w:r>
          </w:p>
        </w:tc>
        <w:tc>
          <w:tcPr>
            <w:tcW w:w="1384" w:type="dxa"/>
            <w:vAlign w:val="center"/>
          </w:tcPr>
          <w:p w14:paraId="12059996">
            <w:r>
              <w:rPr>
                <w:rFonts w:hint="eastAsia"/>
              </w:rPr>
              <w:t>浪潮信息</w:t>
            </w:r>
          </w:p>
        </w:tc>
        <w:tc>
          <w:tcPr>
            <w:tcW w:w="1384" w:type="dxa"/>
            <w:vAlign w:val="center"/>
          </w:tcPr>
          <w:p w14:paraId="3F74DEE4">
            <w:pPr>
              <w:jc w:val="right"/>
            </w:pPr>
            <w:r>
              <w:rPr>
                <w:rFonts w:hint="eastAsia"/>
              </w:rPr>
              <w:t>8,000</w:t>
            </w:r>
          </w:p>
        </w:tc>
        <w:tc>
          <w:tcPr>
            <w:tcW w:w="1384" w:type="dxa"/>
            <w:vAlign w:val="center"/>
          </w:tcPr>
          <w:p w14:paraId="3B93D418">
            <w:pPr>
              <w:jc w:val="right"/>
            </w:pPr>
            <w:r>
              <w:rPr>
                <w:rFonts w:hint="eastAsia"/>
              </w:rPr>
              <w:t>532,800.00</w:t>
            </w:r>
          </w:p>
        </w:tc>
        <w:tc>
          <w:tcPr>
            <w:tcW w:w="1384" w:type="dxa"/>
            <w:vAlign w:val="center"/>
          </w:tcPr>
          <w:p w14:paraId="090A1B04">
            <w:pPr>
              <w:jc w:val="right"/>
            </w:pPr>
            <w:r>
              <w:rPr>
                <w:rFonts w:hint="eastAsia"/>
              </w:rPr>
              <w:t>0.72</w:t>
            </w:r>
          </w:p>
        </w:tc>
      </w:tr>
      <w:tr w14:paraId="1E6E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95B75">
            <w:pPr>
              <w:jc w:val="center"/>
            </w:pPr>
            <w:r>
              <w:rPr>
                <w:rFonts w:hint="eastAsia"/>
              </w:rPr>
              <w:t>13</w:t>
            </w:r>
          </w:p>
        </w:tc>
        <w:tc>
          <w:tcPr>
            <w:tcW w:w="1384" w:type="dxa"/>
            <w:vAlign w:val="center"/>
          </w:tcPr>
          <w:p w14:paraId="70C5D9C0">
            <w:r>
              <w:rPr>
                <w:rFonts w:hint="eastAsia"/>
              </w:rPr>
              <w:t>000932</w:t>
            </w:r>
          </w:p>
        </w:tc>
        <w:tc>
          <w:tcPr>
            <w:tcW w:w="1384" w:type="dxa"/>
            <w:vAlign w:val="center"/>
          </w:tcPr>
          <w:p w14:paraId="516D4F04">
            <w:r>
              <w:rPr>
                <w:rFonts w:hint="eastAsia"/>
              </w:rPr>
              <w:t>华菱钢铁</w:t>
            </w:r>
          </w:p>
        </w:tc>
        <w:tc>
          <w:tcPr>
            <w:tcW w:w="1384" w:type="dxa"/>
            <w:vAlign w:val="center"/>
          </w:tcPr>
          <w:p w14:paraId="75A05F96">
            <w:pPr>
              <w:jc w:val="right"/>
            </w:pPr>
            <w:r>
              <w:rPr>
                <w:rFonts w:hint="eastAsia"/>
              </w:rPr>
              <w:t>90,000</w:t>
            </w:r>
          </w:p>
        </w:tc>
        <w:tc>
          <w:tcPr>
            <w:tcW w:w="1384" w:type="dxa"/>
            <w:vAlign w:val="center"/>
          </w:tcPr>
          <w:p w14:paraId="1FA9C147">
            <w:pPr>
              <w:jc w:val="right"/>
            </w:pPr>
            <w:r>
              <w:rPr>
                <w:rFonts w:hint="eastAsia"/>
              </w:rPr>
              <w:t>505,800.00</w:t>
            </w:r>
          </w:p>
        </w:tc>
        <w:tc>
          <w:tcPr>
            <w:tcW w:w="1384" w:type="dxa"/>
            <w:vAlign w:val="center"/>
          </w:tcPr>
          <w:p w14:paraId="5D580209">
            <w:pPr>
              <w:jc w:val="right"/>
            </w:pPr>
            <w:r>
              <w:rPr>
                <w:rFonts w:hint="eastAsia"/>
              </w:rPr>
              <w:t>0.69</w:t>
            </w:r>
          </w:p>
        </w:tc>
      </w:tr>
      <w:tr w14:paraId="06BD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8BA4B">
            <w:pPr>
              <w:jc w:val="center"/>
            </w:pPr>
            <w:r>
              <w:rPr>
                <w:rFonts w:hint="eastAsia"/>
              </w:rPr>
              <w:t>14</w:t>
            </w:r>
          </w:p>
        </w:tc>
        <w:tc>
          <w:tcPr>
            <w:tcW w:w="1384" w:type="dxa"/>
            <w:vAlign w:val="center"/>
          </w:tcPr>
          <w:p w14:paraId="5E67946E">
            <w:r>
              <w:rPr>
                <w:rFonts w:hint="eastAsia"/>
              </w:rPr>
              <w:t>002226</w:t>
            </w:r>
          </w:p>
        </w:tc>
        <w:tc>
          <w:tcPr>
            <w:tcW w:w="1384" w:type="dxa"/>
            <w:vAlign w:val="center"/>
          </w:tcPr>
          <w:p w14:paraId="270EEF11">
            <w:r>
              <w:rPr>
                <w:rFonts w:hint="eastAsia"/>
              </w:rPr>
              <w:t>江南化工</w:t>
            </w:r>
          </w:p>
        </w:tc>
        <w:tc>
          <w:tcPr>
            <w:tcW w:w="1384" w:type="dxa"/>
            <w:vAlign w:val="center"/>
          </w:tcPr>
          <w:p w14:paraId="4F6BF1C5">
            <w:pPr>
              <w:jc w:val="right"/>
            </w:pPr>
            <w:r>
              <w:rPr>
                <w:rFonts w:hint="eastAsia"/>
              </w:rPr>
              <w:t>85,000</w:t>
            </w:r>
          </w:p>
        </w:tc>
        <w:tc>
          <w:tcPr>
            <w:tcW w:w="1384" w:type="dxa"/>
            <w:vAlign w:val="center"/>
          </w:tcPr>
          <w:p w14:paraId="17E8FF93">
            <w:pPr>
              <w:jc w:val="right"/>
            </w:pPr>
            <w:r>
              <w:rPr>
                <w:rFonts w:hint="eastAsia"/>
              </w:rPr>
              <w:t>493,850.00</w:t>
            </w:r>
          </w:p>
        </w:tc>
        <w:tc>
          <w:tcPr>
            <w:tcW w:w="1384" w:type="dxa"/>
            <w:vAlign w:val="center"/>
          </w:tcPr>
          <w:p w14:paraId="438F1A33">
            <w:pPr>
              <w:jc w:val="right"/>
            </w:pPr>
            <w:r>
              <w:rPr>
                <w:rFonts w:hint="eastAsia"/>
              </w:rPr>
              <w:t>0.67</w:t>
            </w:r>
          </w:p>
        </w:tc>
      </w:tr>
      <w:tr w14:paraId="103E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D2B90">
            <w:pPr>
              <w:jc w:val="center"/>
            </w:pPr>
            <w:r>
              <w:rPr>
                <w:rFonts w:hint="eastAsia"/>
              </w:rPr>
              <w:t>15</w:t>
            </w:r>
          </w:p>
        </w:tc>
        <w:tc>
          <w:tcPr>
            <w:tcW w:w="1384" w:type="dxa"/>
            <w:vAlign w:val="center"/>
          </w:tcPr>
          <w:p w14:paraId="58A1895C">
            <w:r>
              <w:rPr>
                <w:rFonts w:hint="eastAsia"/>
              </w:rPr>
              <w:t>300558</w:t>
            </w:r>
          </w:p>
        </w:tc>
        <w:tc>
          <w:tcPr>
            <w:tcW w:w="1384" w:type="dxa"/>
            <w:vAlign w:val="center"/>
          </w:tcPr>
          <w:p w14:paraId="2A2BF885">
            <w:r>
              <w:rPr>
                <w:rFonts w:hint="eastAsia"/>
              </w:rPr>
              <w:t>贝达药业</w:t>
            </w:r>
          </w:p>
        </w:tc>
        <w:tc>
          <w:tcPr>
            <w:tcW w:w="1384" w:type="dxa"/>
            <w:vAlign w:val="center"/>
          </w:tcPr>
          <w:p w14:paraId="7D839C7B">
            <w:pPr>
              <w:jc w:val="right"/>
            </w:pPr>
            <w:r>
              <w:rPr>
                <w:rFonts w:hint="eastAsia"/>
              </w:rPr>
              <w:t>10,000</w:t>
            </w:r>
          </w:p>
        </w:tc>
        <w:tc>
          <w:tcPr>
            <w:tcW w:w="1384" w:type="dxa"/>
            <w:vAlign w:val="center"/>
          </w:tcPr>
          <w:p w14:paraId="39FF127D">
            <w:pPr>
              <w:jc w:val="right"/>
            </w:pPr>
            <w:r>
              <w:rPr>
                <w:rFonts w:hint="eastAsia"/>
              </w:rPr>
              <w:t>466,900.00</w:t>
            </w:r>
          </w:p>
        </w:tc>
        <w:tc>
          <w:tcPr>
            <w:tcW w:w="1384" w:type="dxa"/>
            <w:vAlign w:val="center"/>
          </w:tcPr>
          <w:p w14:paraId="03FDCE94">
            <w:pPr>
              <w:jc w:val="right"/>
            </w:pPr>
            <w:r>
              <w:rPr>
                <w:rFonts w:hint="eastAsia"/>
              </w:rPr>
              <w:t>0.63</w:t>
            </w:r>
          </w:p>
        </w:tc>
      </w:tr>
      <w:tr w14:paraId="3BC3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67D54">
            <w:pPr>
              <w:jc w:val="center"/>
            </w:pPr>
            <w:r>
              <w:rPr>
                <w:rFonts w:hint="eastAsia"/>
              </w:rPr>
              <w:t>16</w:t>
            </w:r>
          </w:p>
        </w:tc>
        <w:tc>
          <w:tcPr>
            <w:tcW w:w="1384" w:type="dxa"/>
            <w:vAlign w:val="center"/>
          </w:tcPr>
          <w:p w14:paraId="47F0B9B1">
            <w:r>
              <w:rPr>
                <w:rFonts w:hint="eastAsia"/>
              </w:rPr>
              <w:t>600183</w:t>
            </w:r>
          </w:p>
        </w:tc>
        <w:tc>
          <w:tcPr>
            <w:tcW w:w="1384" w:type="dxa"/>
            <w:vAlign w:val="center"/>
          </w:tcPr>
          <w:p w14:paraId="685FC18D">
            <w:r>
              <w:rPr>
                <w:rFonts w:hint="eastAsia"/>
              </w:rPr>
              <w:t>生益科技</w:t>
            </w:r>
          </w:p>
        </w:tc>
        <w:tc>
          <w:tcPr>
            <w:tcW w:w="1384" w:type="dxa"/>
            <w:vAlign w:val="center"/>
          </w:tcPr>
          <w:p w14:paraId="659959B9">
            <w:pPr>
              <w:jc w:val="right"/>
            </w:pPr>
            <w:r>
              <w:rPr>
                <w:rFonts w:hint="eastAsia"/>
              </w:rPr>
              <w:t>6,500</w:t>
            </w:r>
          </w:p>
        </w:tc>
        <w:tc>
          <w:tcPr>
            <w:tcW w:w="1384" w:type="dxa"/>
            <w:vAlign w:val="center"/>
          </w:tcPr>
          <w:p w14:paraId="7E2A98DC">
            <w:pPr>
              <w:jc w:val="right"/>
            </w:pPr>
            <w:r>
              <w:rPr>
                <w:rFonts w:hint="eastAsia"/>
              </w:rPr>
              <w:t>464,165.00</w:t>
            </w:r>
          </w:p>
        </w:tc>
        <w:tc>
          <w:tcPr>
            <w:tcW w:w="1384" w:type="dxa"/>
            <w:vAlign w:val="center"/>
          </w:tcPr>
          <w:p w14:paraId="51BB1D48">
            <w:pPr>
              <w:jc w:val="right"/>
            </w:pPr>
            <w:r>
              <w:rPr>
                <w:rFonts w:hint="eastAsia"/>
              </w:rPr>
              <w:t>0.63</w:t>
            </w:r>
          </w:p>
        </w:tc>
      </w:tr>
      <w:tr w14:paraId="1B6D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27D57">
            <w:pPr>
              <w:jc w:val="center"/>
            </w:pPr>
            <w:r>
              <w:rPr>
                <w:rFonts w:hint="eastAsia"/>
              </w:rPr>
              <w:t>17</w:t>
            </w:r>
          </w:p>
        </w:tc>
        <w:tc>
          <w:tcPr>
            <w:tcW w:w="1384" w:type="dxa"/>
            <w:vAlign w:val="center"/>
          </w:tcPr>
          <w:p w14:paraId="03AE35DB">
            <w:r>
              <w:rPr>
                <w:rFonts w:hint="eastAsia"/>
              </w:rPr>
              <w:t>002648</w:t>
            </w:r>
          </w:p>
        </w:tc>
        <w:tc>
          <w:tcPr>
            <w:tcW w:w="1384" w:type="dxa"/>
            <w:vAlign w:val="center"/>
          </w:tcPr>
          <w:p w14:paraId="28BDE6CE">
            <w:r>
              <w:rPr>
                <w:rFonts w:hint="eastAsia"/>
              </w:rPr>
              <w:t>卫星化学</w:t>
            </w:r>
          </w:p>
        </w:tc>
        <w:tc>
          <w:tcPr>
            <w:tcW w:w="1384" w:type="dxa"/>
            <w:vAlign w:val="center"/>
          </w:tcPr>
          <w:p w14:paraId="790ED8DB">
            <w:pPr>
              <w:jc w:val="right"/>
            </w:pPr>
            <w:r>
              <w:rPr>
                <w:rFonts w:hint="eastAsia"/>
              </w:rPr>
              <w:t>26,000</w:t>
            </w:r>
          </w:p>
        </w:tc>
        <w:tc>
          <w:tcPr>
            <w:tcW w:w="1384" w:type="dxa"/>
            <w:vAlign w:val="center"/>
          </w:tcPr>
          <w:p w14:paraId="05E72D4C">
            <w:pPr>
              <w:jc w:val="right"/>
            </w:pPr>
            <w:r>
              <w:rPr>
                <w:rFonts w:hint="eastAsia"/>
              </w:rPr>
              <w:t>459,680.00</w:t>
            </w:r>
          </w:p>
        </w:tc>
        <w:tc>
          <w:tcPr>
            <w:tcW w:w="1384" w:type="dxa"/>
            <w:vAlign w:val="center"/>
          </w:tcPr>
          <w:p w14:paraId="15500C34">
            <w:pPr>
              <w:jc w:val="right"/>
            </w:pPr>
            <w:r>
              <w:rPr>
                <w:rFonts w:hint="eastAsia"/>
              </w:rPr>
              <w:t>0.62</w:t>
            </w:r>
          </w:p>
        </w:tc>
      </w:tr>
      <w:tr w14:paraId="05F4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3948E">
            <w:pPr>
              <w:jc w:val="center"/>
            </w:pPr>
            <w:r>
              <w:rPr>
                <w:rFonts w:hint="eastAsia"/>
              </w:rPr>
              <w:t>18</w:t>
            </w:r>
          </w:p>
        </w:tc>
        <w:tc>
          <w:tcPr>
            <w:tcW w:w="1384" w:type="dxa"/>
            <w:vAlign w:val="center"/>
          </w:tcPr>
          <w:p w14:paraId="69D3A462">
            <w:r>
              <w:rPr>
                <w:rFonts w:hint="eastAsia"/>
              </w:rPr>
              <w:t>688016</w:t>
            </w:r>
          </w:p>
        </w:tc>
        <w:tc>
          <w:tcPr>
            <w:tcW w:w="1384" w:type="dxa"/>
            <w:vAlign w:val="center"/>
          </w:tcPr>
          <w:p w14:paraId="1D4DB57C">
            <w:r>
              <w:rPr>
                <w:rFonts w:hint="eastAsia"/>
              </w:rPr>
              <w:t>心脉医疗</w:t>
            </w:r>
          </w:p>
        </w:tc>
        <w:tc>
          <w:tcPr>
            <w:tcW w:w="1384" w:type="dxa"/>
            <w:vAlign w:val="center"/>
          </w:tcPr>
          <w:p w14:paraId="552A3DE2">
            <w:pPr>
              <w:jc w:val="right"/>
            </w:pPr>
            <w:r>
              <w:rPr>
                <w:rFonts w:hint="eastAsia"/>
              </w:rPr>
              <w:t>5,000</w:t>
            </w:r>
          </w:p>
        </w:tc>
        <w:tc>
          <w:tcPr>
            <w:tcW w:w="1384" w:type="dxa"/>
            <w:vAlign w:val="center"/>
          </w:tcPr>
          <w:p w14:paraId="5B1FA0DF">
            <w:pPr>
              <w:jc w:val="right"/>
            </w:pPr>
            <w:r>
              <w:rPr>
                <w:rFonts w:hint="eastAsia"/>
              </w:rPr>
              <w:t>458,300.00</w:t>
            </w:r>
          </w:p>
        </w:tc>
        <w:tc>
          <w:tcPr>
            <w:tcW w:w="1384" w:type="dxa"/>
            <w:vAlign w:val="center"/>
          </w:tcPr>
          <w:p w14:paraId="48C166B9">
            <w:pPr>
              <w:jc w:val="right"/>
            </w:pPr>
            <w:r>
              <w:rPr>
                <w:rFonts w:hint="eastAsia"/>
              </w:rPr>
              <w:t>0.62</w:t>
            </w:r>
          </w:p>
        </w:tc>
      </w:tr>
      <w:tr w14:paraId="404B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EF180">
            <w:pPr>
              <w:jc w:val="center"/>
            </w:pPr>
            <w:r>
              <w:rPr>
                <w:rFonts w:hint="eastAsia"/>
              </w:rPr>
              <w:t>19</w:t>
            </w:r>
          </w:p>
        </w:tc>
        <w:tc>
          <w:tcPr>
            <w:tcW w:w="1384" w:type="dxa"/>
            <w:vAlign w:val="center"/>
          </w:tcPr>
          <w:p w14:paraId="238D3CF8">
            <w:r>
              <w:rPr>
                <w:rFonts w:hint="eastAsia"/>
              </w:rPr>
              <w:t>688123</w:t>
            </w:r>
          </w:p>
        </w:tc>
        <w:tc>
          <w:tcPr>
            <w:tcW w:w="1384" w:type="dxa"/>
            <w:vAlign w:val="center"/>
          </w:tcPr>
          <w:p w14:paraId="46CCB753">
            <w:r>
              <w:rPr>
                <w:rFonts w:hint="eastAsia"/>
              </w:rPr>
              <w:t>聚辰股份</w:t>
            </w:r>
          </w:p>
        </w:tc>
        <w:tc>
          <w:tcPr>
            <w:tcW w:w="1384" w:type="dxa"/>
            <w:vAlign w:val="center"/>
          </w:tcPr>
          <w:p w14:paraId="1D24ECC6">
            <w:pPr>
              <w:jc w:val="right"/>
            </w:pPr>
            <w:r>
              <w:rPr>
                <w:rFonts w:hint="eastAsia"/>
              </w:rPr>
              <w:t>3,500</w:t>
            </w:r>
          </w:p>
        </w:tc>
        <w:tc>
          <w:tcPr>
            <w:tcW w:w="1384" w:type="dxa"/>
            <w:vAlign w:val="center"/>
          </w:tcPr>
          <w:p w14:paraId="7FC150C0">
            <w:pPr>
              <w:jc w:val="right"/>
            </w:pPr>
            <w:r>
              <w:rPr>
                <w:rFonts w:hint="eastAsia"/>
              </w:rPr>
              <w:t>439,530.00</w:t>
            </w:r>
          </w:p>
        </w:tc>
        <w:tc>
          <w:tcPr>
            <w:tcW w:w="1384" w:type="dxa"/>
            <w:vAlign w:val="center"/>
          </w:tcPr>
          <w:p w14:paraId="6AA92118">
            <w:pPr>
              <w:jc w:val="right"/>
            </w:pPr>
            <w:r>
              <w:rPr>
                <w:rFonts w:hint="eastAsia"/>
              </w:rPr>
              <w:t>0.60</w:t>
            </w:r>
          </w:p>
        </w:tc>
      </w:tr>
      <w:tr w14:paraId="22F6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7D95B">
            <w:pPr>
              <w:jc w:val="center"/>
            </w:pPr>
            <w:r>
              <w:rPr>
                <w:rFonts w:hint="eastAsia"/>
              </w:rPr>
              <w:t>20</w:t>
            </w:r>
          </w:p>
        </w:tc>
        <w:tc>
          <w:tcPr>
            <w:tcW w:w="1384" w:type="dxa"/>
            <w:vAlign w:val="center"/>
          </w:tcPr>
          <w:p w14:paraId="3346E7D5">
            <w:r>
              <w:rPr>
                <w:rFonts w:hint="eastAsia"/>
              </w:rPr>
              <w:t>301489</w:t>
            </w:r>
          </w:p>
        </w:tc>
        <w:tc>
          <w:tcPr>
            <w:tcW w:w="1384" w:type="dxa"/>
            <w:vAlign w:val="center"/>
          </w:tcPr>
          <w:p w14:paraId="6CFE9028">
            <w:r>
              <w:rPr>
                <w:rFonts w:hint="eastAsia"/>
              </w:rPr>
              <w:t>思泉新材</w:t>
            </w:r>
          </w:p>
        </w:tc>
        <w:tc>
          <w:tcPr>
            <w:tcW w:w="1384" w:type="dxa"/>
            <w:vAlign w:val="center"/>
          </w:tcPr>
          <w:p w14:paraId="4EE6CEB8">
            <w:pPr>
              <w:jc w:val="right"/>
            </w:pPr>
            <w:r>
              <w:rPr>
                <w:rFonts w:hint="eastAsia"/>
              </w:rPr>
              <w:t>2,000</w:t>
            </w:r>
          </w:p>
        </w:tc>
        <w:tc>
          <w:tcPr>
            <w:tcW w:w="1384" w:type="dxa"/>
            <w:vAlign w:val="center"/>
          </w:tcPr>
          <w:p w14:paraId="4AFADB4B">
            <w:pPr>
              <w:jc w:val="right"/>
            </w:pPr>
            <w:r>
              <w:rPr>
                <w:rFonts w:hint="eastAsia"/>
              </w:rPr>
              <w:t>398,000.00</w:t>
            </w:r>
          </w:p>
        </w:tc>
        <w:tc>
          <w:tcPr>
            <w:tcW w:w="1384" w:type="dxa"/>
            <w:vAlign w:val="center"/>
          </w:tcPr>
          <w:p w14:paraId="64D755DF">
            <w:pPr>
              <w:jc w:val="right"/>
            </w:pPr>
            <w:r>
              <w:rPr>
                <w:rFonts w:hint="eastAsia"/>
              </w:rPr>
              <w:t>0.54</w:t>
            </w:r>
          </w:p>
        </w:tc>
      </w:tr>
      <w:tr w14:paraId="2ACC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21E83">
            <w:pPr>
              <w:jc w:val="center"/>
            </w:pPr>
            <w:r>
              <w:rPr>
                <w:rFonts w:hint="eastAsia"/>
              </w:rPr>
              <w:t>21</w:t>
            </w:r>
          </w:p>
        </w:tc>
        <w:tc>
          <w:tcPr>
            <w:tcW w:w="1384" w:type="dxa"/>
            <w:vAlign w:val="center"/>
          </w:tcPr>
          <w:p w14:paraId="6F2F60E1">
            <w:r>
              <w:rPr>
                <w:rFonts w:hint="eastAsia"/>
              </w:rPr>
              <w:t>603225</w:t>
            </w:r>
          </w:p>
        </w:tc>
        <w:tc>
          <w:tcPr>
            <w:tcW w:w="1384" w:type="dxa"/>
            <w:vAlign w:val="center"/>
          </w:tcPr>
          <w:p w14:paraId="2157B7B0">
            <w:r>
              <w:rPr>
                <w:rFonts w:hint="eastAsia"/>
              </w:rPr>
              <w:t>新凤鸣</w:t>
            </w:r>
          </w:p>
        </w:tc>
        <w:tc>
          <w:tcPr>
            <w:tcW w:w="1384" w:type="dxa"/>
            <w:vAlign w:val="center"/>
          </w:tcPr>
          <w:p w14:paraId="2E57F48A">
            <w:pPr>
              <w:jc w:val="right"/>
            </w:pPr>
            <w:r>
              <w:rPr>
                <w:rFonts w:hint="eastAsia"/>
              </w:rPr>
              <w:t>19,976</w:t>
            </w:r>
          </w:p>
        </w:tc>
        <w:tc>
          <w:tcPr>
            <w:tcW w:w="1384" w:type="dxa"/>
            <w:vAlign w:val="center"/>
          </w:tcPr>
          <w:p w14:paraId="79824A19">
            <w:pPr>
              <w:jc w:val="right"/>
            </w:pPr>
            <w:r>
              <w:rPr>
                <w:rFonts w:hint="eastAsia"/>
              </w:rPr>
              <w:t>388,732.96</w:t>
            </w:r>
          </w:p>
        </w:tc>
        <w:tc>
          <w:tcPr>
            <w:tcW w:w="1384" w:type="dxa"/>
            <w:vAlign w:val="center"/>
          </w:tcPr>
          <w:p w14:paraId="6AC60DEA">
            <w:pPr>
              <w:jc w:val="right"/>
            </w:pPr>
            <w:r>
              <w:rPr>
                <w:rFonts w:hint="eastAsia"/>
              </w:rPr>
              <w:t>0.53</w:t>
            </w:r>
          </w:p>
        </w:tc>
      </w:tr>
      <w:tr w14:paraId="1263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94D2">
            <w:pPr>
              <w:jc w:val="center"/>
            </w:pPr>
            <w:r>
              <w:rPr>
                <w:rFonts w:hint="eastAsia"/>
              </w:rPr>
              <w:t>22</w:t>
            </w:r>
          </w:p>
        </w:tc>
        <w:tc>
          <w:tcPr>
            <w:tcW w:w="1384" w:type="dxa"/>
            <w:vAlign w:val="center"/>
          </w:tcPr>
          <w:p w14:paraId="30054868">
            <w:r>
              <w:rPr>
                <w:rFonts w:hint="eastAsia"/>
              </w:rPr>
              <w:t>002138</w:t>
            </w:r>
          </w:p>
        </w:tc>
        <w:tc>
          <w:tcPr>
            <w:tcW w:w="1384" w:type="dxa"/>
            <w:vAlign w:val="center"/>
          </w:tcPr>
          <w:p w14:paraId="240D794D">
            <w:r>
              <w:rPr>
                <w:rFonts w:hint="eastAsia"/>
              </w:rPr>
              <w:t>顺络电子</w:t>
            </w:r>
          </w:p>
        </w:tc>
        <w:tc>
          <w:tcPr>
            <w:tcW w:w="1384" w:type="dxa"/>
            <w:vAlign w:val="center"/>
          </w:tcPr>
          <w:p w14:paraId="68F2C133">
            <w:pPr>
              <w:jc w:val="right"/>
            </w:pPr>
            <w:r>
              <w:rPr>
                <w:rFonts w:hint="eastAsia"/>
              </w:rPr>
              <w:t>10,000</w:t>
            </w:r>
          </w:p>
        </w:tc>
        <w:tc>
          <w:tcPr>
            <w:tcW w:w="1384" w:type="dxa"/>
            <w:vAlign w:val="center"/>
          </w:tcPr>
          <w:p w14:paraId="33F7D251">
            <w:pPr>
              <w:jc w:val="right"/>
            </w:pPr>
            <w:r>
              <w:rPr>
                <w:rFonts w:hint="eastAsia"/>
              </w:rPr>
              <w:t>355,300.00</w:t>
            </w:r>
          </w:p>
        </w:tc>
        <w:tc>
          <w:tcPr>
            <w:tcW w:w="1384" w:type="dxa"/>
            <w:vAlign w:val="center"/>
          </w:tcPr>
          <w:p w14:paraId="162171ED">
            <w:pPr>
              <w:jc w:val="right"/>
            </w:pPr>
            <w:r>
              <w:rPr>
                <w:rFonts w:hint="eastAsia"/>
              </w:rPr>
              <w:t>0.48</w:t>
            </w:r>
          </w:p>
        </w:tc>
      </w:tr>
      <w:tr w14:paraId="0E82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E306F">
            <w:pPr>
              <w:jc w:val="center"/>
            </w:pPr>
            <w:r>
              <w:rPr>
                <w:rFonts w:hint="eastAsia"/>
              </w:rPr>
              <w:t>23</w:t>
            </w:r>
          </w:p>
        </w:tc>
        <w:tc>
          <w:tcPr>
            <w:tcW w:w="1384" w:type="dxa"/>
            <w:vAlign w:val="center"/>
          </w:tcPr>
          <w:p w14:paraId="490D606D">
            <w:r>
              <w:rPr>
                <w:rFonts w:hint="eastAsia"/>
              </w:rPr>
              <w:t>002025</w:t>
            </w:r>
          </w:p>
        </w:tc>
        <w:tc>
          <w:tcPr>
            <w:tcW w:w="1384" w:type="dxa"/>
            <w:vAlign w:val="center"/>
          </w:tcPr>
          <w:p w14:paraId="6D8EB0B4">
            <w:r>
              <w:rPr>
                <w:rFonts w:hint="eastAsia"/>
              </w:rPr>
              <w:t>航天电器</w:t>
            </w:r>
          </w:p>
        </w:tc>
        <w:tc>
          <w:tcPr>
            <w:tcW w:w="1384" w:type="dxa"/>
            <w:vAlign w:val="center"/>
          </w:tcPr>
          <w:p w14:paraId="2FDA07CE">
            <w:pPr>
              <w:jc w:val="right"/>
            </w:pPr>
            <w:r>
              <w:rPr>
                <w:rFonts w:hint="eastAsia"/>
              </w:rPr>
              <w:t>7,000</w:t>
            </w:r>
          </w:p>
        </w:tc>
        <w:tc>
          <w:tcPr>
            <w:tcW w:w="1384" w:type="dxa"/>
            <w:vAlign w:val="center"/>
          </w:tcPr>
          <w:p w14:paraId="344F3DB4">
            <w:pPr>
              <w:jc w:val="right"/>
            </w:pPr>
            <w:r>
              <w:rPr>
                <w:rFonts w:hint="eastAsia"/>
              </w:rPr>
              <w:t>350,910.00</w:t>
            </w:r>
          </w:p>
        </w:tc>
        <w:tc>
          <w:tcPr>
            <w:tcW w:w="1384" w:type="dxa"/>
            <w:vAlign w:val="center"/>
          </w:tcPr>
          <w:p w14:paraId="1374BDFA">
            <w:pPr>
              <w:jc w:val="right"/>
            </w:pPr>
            <w:r>
              <w:rPr>
                <w:rFonts w:hint="eastAsia"/>
              </w:rPr>
              <w:t>0.48</w:t>
            </w:r>
          </w:p>
        </w:tc>
      </w:tr>
      <w:tr w14:paraId="630F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C3B07">
            <w:pPr>
              <w:jc w:val="center"/>
            </w:pPr>
            <w:r>
              <w:rPr>
                <w:rFonts w:hint="eastAsia"/>
              </w:rPr>
              <w:t>24</w:t>
            </w:r>
          </w:p>
        </w:tc>
        <w:tc>
          <w:tcPr>
            <w:tcW w:w="1384" w:type="dxa"/>
            <w:vAlign w:val="center"/>
          </w:tcPr>
          <w:p w14:paraId="413B29AD">
            <w:r>
              <w:rPr>
                <w:rFonts w:hint="eastAsia"/>
              </w:rPr>
              <w:t>300408</w:t>
            </w:r>
          </w:p>
        </w:tc>
        <w:tc>
          <w:tcPr>
            <w:tcW w:w="1384" w:type="dxa"/>
            <w:vAlign w:val="center"/>
          </w:tcPr>
          <w:p w14:paraId="4CB8E824">
            <w:r>
              <w:rPr>
                <w:rFonts w:hint="eastAsia"/>
              </w:rPr>
              <w:t>三环集团</w:t>
            </w:r>
          </w:p>
        </w:tc>
        <w:tc>
          <w:tcPr>
            <w:tcW w:w="1384" w:type="dxa"/>
            <w:vAlign w:val="center"/>
          </w:tcPr>
          <w:p w14:paraId="515BB32F">
            <w:pPr>
              <w:jc w:val="right"/>
            </w:pPr>
            <w:r>
              <w:rPr>
                <w:rFonts w:hint="eastAsia"/>
              </w:rPr>
              <w:t>7,600</w:t>
            </w:r>
          </w:p>
        </w:tc>
        <w:tc>
          <w:tcPr>
            <w:tcW w:w="1384" w:type="dxa"/>
            <w:vAlign w:val="center"/>
          </w:tcPr>
          <w:p w14:paraId="5BC1853F">
            <w:pPr>
              <w:jc w:val="right"/>
            </w:pPr>
            <w:r>
              <w:rPr>
                <w:rFonts w:hint="eastAsia"/>
              </w:rPr>
              <w:t>347,700.00</w:t>
            </w:r>
          </w:p>
        </w:tc>
        <w:tc>
          <w:tcPr>
            <w:tcW w:w="1384" w:type="dxa"/>
            <w:vAlign w:val="center"/>
          </w:tcPr>
          <w:p w14:paraId="12A68ED2">
            <w:pPr>
              <w:jc w:val="right"/>
            </w:pPr>
            <w:r>
              <w:rPr>
                <w:rFonts w:hint="eastAsia"/>
              </w:rPr>
              <w:t>0.47</w:t>
            </w:r>
          </w:p>
        </w:tc>
      </w:tr>
      <w:tr w14:paraId="77C4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D3047">
            <w:pPr>
              <w:jc w:val="center"/>
            </w:pPr>
            <w:r>
              <w:rPr>
                <w:rFonts w:hint="eastAsia"/>
              </w:rPr>
              <w:t>25</w:t>
            </w:r>
          </w:p>
        </w:tc>
        <w:tc>
          <w:tcPr>
            <w:tcW w:w="1384" w:type="dxa"/>
            <w:vAlign w:val="center"/>
          </w:tcPr>
          <w:p w14:paraId="67916622">
            <w:r>
              <w:rPr>
                <w:rFonts w:hint="eastAsia"/>
              </w:rPr>
              <w:t>300347</w:t>
            </w:r>
          </w:p>
        </w:tc>
        <w:tc>
          <w:tcPr>
            <w:tcW w:w="1384" w:type="dxa"/>
            <w:vAlign w:val="center"/>
          </w:tcPr>
          <w:p w14:paraId="388D1470">
            <w:r>
              <w:rPr>
                <w:rFonts w:hint="eastAsia"/>
              </w:rPr>
              <w:t>泰格医药</w:t>
            </w:r>
          </w:p>
        </w:tc>
        <w:tc>
          <w:tcPr>
            <w:tcW w:w="1384" w:type="dxa"/>
            <w:vAlign w:val="center"/>
          </w:tcPr>
          <w:p w14:paraId="7534A198">
            <w:pPr>
              <w:jc w:val="right"/>
            </w:pPr>
            <w:r>
              <w:rPr>
                <w:rFonts w:hint="eastAsia"/>
              </w:rPr>
              <w:t>6,000</w:t>
            </w:r>
          </w:p>
        </w:tc>
        <w:tc>
          <w:tcPr>
            <w:tcW w:w="1384" w:type="dxa"/>
            <w:vAlign w:val="center"/>
          </w:tcPr>
          <w:p w14:paraId="466EE0B0">
            <w:pPr>
              <w:jc w:val="right"/>
            </w:pPr>
            <w:r>
              <w:rPr>
                <w:rFonts w:hint="eastAsia"/>
              </w:rPr>
              <w:t>340,200.00</w:t>
            </w:r>
          </w:p>
        </w:tc>
        <w:tc>
          <w:tcPr>
            <w:tcW w:w="1384" w:type="dxa"/>
            <w:vAlign w:val="center"/>
          </w:tcPr>
          <w:p w14:paraId="0BB6207A">
            <w:pPr>
              <w:jc w:val="right"/>
            </w:pPr>
            <w:r>
              <w:rPr>
                <w:rFonts w:hint="eastAsia"/>
              </w:rPr>
              <w:t>0.46</w:t>
            </w:r>
          </w:p>
        </w:tc>
      </w:tr>
      <w:tr w14:paraId="2066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33A03">
            <w:pPr>
              <w:jc w:val="center"/>
            </w:pPr>
            <w:r>
              <w:rPr>
                <w:rFonts w:hint="eastAsia"/>
              </w:rPr>
              <w:t>26</w:t>
            </w:r>
          </w:p>
        </w:tc>
        <w:tc>
          <w:tcPr>
            <w:tcW w:w="1384" w:type="dxa"/>
            <w:vAlign w:val="center"/>
          </w:tcPr>
          <w:p w14:paraId="289F9FCD">
            <w:r>
              <w:rPr>
                <w:rFonts w:hint="eastAsia"/>
              </w:rPr>
              <w:t>000661</w:t>
            </w:r>
          </w:p>
        </w:tc>
        <w:tc>
          <w:tcPr>
            <w:tcW w:w="1384" w:type="dxa"/>
            <w:vAlign w:val="center"/>
          </w:tcPr>
          <w:p w14:paraId="3104A13C">
            <w:r>
              <w:rPr>
                <w:rFonts w:hint="eastAsia"/>
              </w:rPr>
              <w:t>长春高新</w:t>
            </w:r>
          </w:p>
        </w:tc>
        <w:tc>
          <w:tcPr>
            <w:tcW w:w="1384" w:type="dxa"/>
            <w:vAlign w:val="center"/>
          </w:tcPr>
          <w:p w14:paraId="15B2D9AE">
            <w:pPr>
              <w:jc w:val="right"/>
            </w:pPr>
            <w:r>
              <w:rPr>
                <w:rFonts w:hint="eastAsia"/>
              </w:rPr>
              <w:t>3,600</w:t>
            </w:r>
          </w:p>
        </w:tc>
        <w:tc>
          <w:tcPr>
            <w:tcW w:w="1384" w:type="dxa"/>
            <w:vAlign w:val="center"/>
          </w:tcPr>
          <w:p w14:paraId="5562FE4D">
            <w:pPr>
              <w:jc w:val="right"/>
            </w:pPr>
            <w:r>
              <w:rPr>
                <w:rFonts w:hint="eastAsia"/>
              </w:rPr>
              <w:t>333,180.00</w:t>
            </w:r>
          </w:p>
        </w:tc>
        <w:tc>
          <w:tcPr>
            <w:tcW w:w="1384" w:type="dxa"/>
            <w:vAlign w:val="center"/>
          </w:tcPr>
          <w:p w14:paraId="57208B8F">
            <w:pPr>
              <w:jc w:val="right"/>
            </w:pPr>
            <w:r>
              <w:rPr>
                <w:rFonts w:hint="eastAsia"/>
              </w:rPr>
              <w:t>0.45</w:t>
            </w:r>
          </w:p>
        </w:tc>
      </w:tr>
      <w:tr w14:paraId="002E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D801C">
            <w:pPr>
              <w:jc w:val="center"/>
            </w:pPr>
            <w:r>
              <w:rPr>
                <w:rFonts w:hint="eastAsia"/>
              </w:rPr>
              <w:t>27</w:t>
            </w:r>
          </w:p>
        </w:tc>
        <w:tc>
          <w:tcPr>
            <w:tcW w:w="1384" w:type="dxa"/>
            <w:vAlign w:val="center"/>
          </w:tcPr>
          <w:p w14:paraId="02E28870">
            <w:r>
              <w:rPr>
                <w:rFonts w:hint="eastAsia"/>
              </w:rPr>
              <w:t>688235</w:t>
            </w:r>
          </w:p>
        </w:tc>
        <w:tc>
          <w:tcPr>
            <w:tcW w:w="1384" w:type="dxa"/>
            <w:vAlign w:val="center"/>
          </w:tcPr>
          <w:p w14:paraId="45712EE8">
            <w:r>
              <w:rPr>
                <w:rFonts w:hint="eastAsia"/>
              </w:rPr>
              <w:t>百济神州</w:t>
            </w:r>
          </w:p>
        </w:tc>
        <w:tc>
          <w:tcPr>
            <w:tcW w:w="1384" w:type="dxa"/>
            <w:vAlign w:val="center"/>
          </w:tcPr>
          <w:p w14:paraId="3BE4799D">
            <w:pPr>
              <w:jc w:val="right"/>
            </w:pPr>
            <w:r>
              <w:rPr>
                <w:rFonts w:hint="eastAsia"/>
              </w:rPr>
              <w:t>1,200</w:t>
            </w:r>
          </w:p>
        </w:tc>
        <w:tc>
          <w:tcPr>
            <w:tcW w:w="1384" w:type="dxa"/>
            <w:vAlign w:val="center"/>
          </w:tcPr>
          <w:p w14:paraId="74250266">
            <w:pPr>
              <w:jc w:val="right"/>
            </w:pPr>
            <w:r>
              <w:rPr>
                <w:rFonts w:hint="eastAsia"/>
              </w:rPr>
              <w:t>322,320.00</w:t>
            </w:r>
          </w:p>
        </w:tc>
        <w:tc>
          <w:tcPr>
            <w:tcW w:w="1384" w:type="dxa"/>
            <w:vAlign w:val="center"/>
          </w:tcPr>
          <w:p w14:paraId="73C4A477">
            <w:pPr>
              <w:jc w:val="right"/>
            </w:pPr>
            <w:r>
              <w:rPr>
                <w:rFonts w:hint="eastAsia"/>
              </w:rPr>
              <w:t>0.44</w:t>
            </w:r>
          </w:p>
        </w:tc>
      </w:tr>
      <w:tr w14:paraId="1144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37078">
            <w:pPr>
              <w:jc w:val="center"/>
            </w:pPr>
            <w:r>
              <w:rPr>
                <w:rFonts w:hint="eastAsia"/>
              </w:rPr>
              <w:t>28</w:t>
            </w:r>
          </w:p>
        </w:tc>
        <w:tc>
          <w:tcPr>
            <w:tcW w:w="1384" w:type="dxa"/>
            <w:vAlign w:val="center"/>
          </w:tcPr>
          <w:p w14:paraId="152B3445">
            <w:r>
              <w:rPr>
                <w:rFonts w:hint="eastAsia"/>
              </w:rPr>
              <w:t>002318</w:t>
            </w:r>
          </w:p>
        </w:tc>
        <w:tc>
          <w:tcPr>
            <w:tcW w:w="1384" w:type="dxa"/>
            <w:vAlign w:val="center"/>
          </w:tcPr>
          <w:p w14:paraId="6BB3B3DB">
            <w:r>
              <w:rPr>
                <w:rFonts w:hint="eastAsia"/>
              </w:rPr>
              <w:t>久立特材</w:t>
            </w:r>
          </w:p>
        </w:tc>
        <w:tc>
          <w:tcPr>
            <w:tcW w:w="1384" w:type="dxa"/>
            <w:vAlign w:val="center"/>
          </w:tcPr>
          <w:p w14:paraId="23E6E372">
            <w:pPr>
              <w:jc w:val="right"/>
            </w:pPr>
            <w:r>
              <w:rPr>
                <w:rFonts w:hint="eastAsia"/>
              </w:rPr>
              <w:t>11,000</w:t>
            </w:r>
          </w:p>
        </w:tc>
        <w:tc>
          <w:tcPr>
            <w:tcW w:w="1384" w:type="dxa"/>
            <w:vAlign w:val="center"/>
          </w:tcPr>
          <w:p w14:paraId="6E2A0F43">
            <w:pPr>
              <w:jc w:val="right"/>
            </w:pPr>
            <w:r>
              <w:rPr>
                <w:rFonts w:hint="eastAsia"/>
              </w:rPr>
              <w:t>318,450.00</w:t>
            </w:r>
          </w:p>
        </w:tc>
        <w:tc>
          <w:tcPr>
            <w:tcW w:w="1384" w:type="dxa"/>
            <w:vAlign w:val="center"/>
          </w:tcPr>
          <w:p w14:paraId="38FFA1C6">
            <w:pPr>
              <w:jc w:val="right"/>
            </w:pPr>
            <w:r>
              <w:rPr>
                <w:rFonts w:hint="eastAsia"/>
              </w:rPr>
              <w:t>0.43</w:t>
            </w:r>
          </w:p>
        </w:tc>
      </w:tr>
      <w:tr w14:paraId="2B0C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1B34C">
            <w:pPr>
              <w:jc w:val="center"/>
            </w:pPr>
            <w:r>
              <w:rPr>
                <w:rFonts w:hint="eastAsia"/>
              </w:rPr>
              <w:t>29</w:t>
            </w:r>
          </w:p>
        </w:tc>
        <w:tc>
          <w:tcPr>
            <w:tcW w:w="1384" w:type="dxa"/>
            <w:vAlign w:val="center"/>
          </w:tcPr>
          <w:p w14:paraId="46D2E2B3">
            <w:r>
              <w:rPr>
                <w:rFonts w:hint="eastAsia"/>
              </w:rPr>
              <w:t>688279</w:t>
            </w:r>
          </w:p>
        </w:tc>
        <w:tc>
          <w:tcPr>
            <w:tcW w:w="1384" w:type="dxa"/>
            <w:vAlign w:val="center"/>
          </w:tcPr>
          <w:p w14:paraId="09DEBAEB">
            <w:r>
              <w:rPr>
                <w:rFonts w:hint="eastAsia"/>
              </w:rPr>
              <w:t>峰岹科技</w:t>
            </w:r>
          </w:p>
        </w:tc>
        <w:tc>
          <w:tcPr>
            <w:tcW w:w="1384" w:type="dxa"/>
            <w:vAlign w:val="center"/>
          </w:tcPr>
          <w:p w14:paraId="0D23437B">
            <w:pPr>
              <w:jc w:val="right"/>
            </w:pPr>
            <w:r>
              <w:rPr>
                <w:rFonts w:hint="eastAsia"/>
              </w:rPr>
              <w:t>1,500</w:t>
            </w:r>
          </w:p>
        </w:tc>
        <w:tc>
          <w:tcPr>
            <w:tcW w:w="1384" w:type="dxa"/>
            <w:vAlign w:val="center"/>
          </w:tcPr>
          <w:p w14:paraId="0B052DB7">
            <w:pPr>
              <w:jc w:val="right"/>
            </w:pPr>
            <w:r>
              <w:rPr>
                <w:rFonts w:hint="eastAsia"/>
              </w:rPr>
              <w:t>305,235.00</w:t>
            </w:r>
          </w:p>
        </w:tc>
        <w:tc>
          <w:tcPr>
            <w:tcW w:w="1384" w:type="dxa"/>
            <w:vAlign w:val="center"/>
          </w:tcPr>
          <w:p w14:paraId="337D551F">
            <w:pPr>
              <w:jc w:val="right"/>
            </w:pPr>
            <w:r>
              <w:rPr>
                <w:rFonts w:hint="eastAsia"/>
              </w:rPr>
              <w:t>0.41</w:t>
            </w:r>
          </w:p>
        </w:tc>
      </w:tr>
      <w:tr w14:paraId="2B09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30423">
            <w:pPr>
              <w:jc w:val="center"/>
            </w:pPr>
            <w:r>
              <w:rPr>
                <w:rFonts w:hint="eastAsia"/>
              </w:rPr>
              <w:t>30</w:t>
            </w:r>
          </w:p>
        </w:tc>
        <w:tc>
          <w:tcPr>
            <w:tcW w:w="1384" w:type="dxa"/>
            <w:vAlign w:val="center"/>
          </w:tcPr>
          <w:p w14:paraId="22B7F6A9">
            <w:r>
              <w:rPr>
                <w:rFonts w:hint="eastAsia"/>
              </w:rPr>
              <w:t>002078</w:t>
            </w:r>
          </w:p>
        </w:tc>
        <w:tc>
          <w:tcPr>
            <w:tcW w:w="1384" w:type="dxa"/>
            <w:vAlign w:val="center"/>
          </w:tcPr>
          <w:p w14:paraId="00E326AE">
            <w:r>
              <w:rPr>
                <w:rFonts w:hint="eastAsia"/>
              </w:rPr>
              <w:t>太阳纸业</w:t>
            </w:r>
          </w:p>
        </w:tc>
        <w:tc>
          <w:tcPr>
            <w:tcW w:w="1384" w:type="dxa"/>
            <w:vAlign w:val="center"/>
          </w:tcPr>
          <w:p w14:paraId="6963FAF3">
            <w:pPr>
              <w:jc w:val="right"/>
            </w:pPr>
            <w:r>
              <w:rPr>
                <w:rFonts w:hint="eastAsia"/>
              </w:rPr>
              <w:t>19,000</w:t>
            </w:r>
          </w:p>
        </w:tc>
        <w:tc>
          <w:tcPr>
            <w:tcW w:w="1384" w:type="dxa"/>
            <w:vAlign w:val="center"/>
          </w:tcPr>
          <w:p w14:paraId="117FEA80">
            <w:pPr>
              <w:jc w:val="right"/>
            </w:pPr>
            <w:r>
              <w:rPr>
                <w:rFonts w:hint="eastAsia"/>
              </w:rPr>
              <w:t>299,250.00</w:t>
            </w:r>
          </w:p>
        </w:tc>
        <w:tc>
          <w:tcPr>
            <w:tcW w:w="1384" w:type="dxa"/>
            <w:vAlign w:val="center"/>
          </w:tcPr>
          <w:p w14:paraId="21F88D98">
            <w:pPr>
              <w:jc w:val="right"/>
            </w:pPr>
            <w:r>
              <w:rPr>
                <w:rFonts w:hint="eastAsia"/>
              </w:rPr>
              <w:t>0.41</w:t>
            </w:r>
          </w:p>
        </w:tc>
      </w:tr>
      <w:tr w14:paraId="39D4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5076E">
            <w:pPr>
              <w:jc w:val="center"/>
            </w:pPr>
            <w:r>
              <w:rPr>
                <w:rFonts w:hint="eastAsia"/>
              </w:rPr>
              <w:t>31</w:t>
            </w:r>
          </w:p>
        </w:tc>
        <w:tc>
          <w:tcPr>
            <w:tcW w:w="1384" w:type="dxa"/>
            <w:vAlign w:val="center"/>
          </w:tcPr>
          <w:p w14:paraId="09C7B84E">
            <w:r>
              <w:rPr>
                <w:rFonts w:hint="eastAsia"/>
              </w:rPr>
              <w:t>600282</w:t>
            </w:r>
          </w:p>
        </w:tc>
        <w:tc>
          <w:tcPr>
            <w:tcW w:w="1384" w:type="dxa"/>
            <w:vAlign w:val="center"/>
          </w:tcPr>
          <w:p w14:paraId="7791DC83">
            <w:r>
              <w:rPr>
                <w:rFonts w:hint="eastAsia"/>
              </w:rPr>
              <w:t>南钢股份</w:t>
            </w:r>
          </w:p>
        </w:tc>
        <w:tc>
          <w:tcPr>
            <w:tcW w:w="1384" w:type="dxa"/>
            <w:vAlign w:val="center"/>
          </w:tcPr>
          <w:p w14:paraId="0B34B557">
            <w:pPr>
              <w:jc w:val="right"/>
            </w:pPr>
            <w:r>
              <w:rPr>
                <w:rFonts w:hint="eastAsia"/>
              </w:rPr>
              <w:t>56,000</w:t>
            </w:r>
          </w:p>
        </w:tc>
        <w:tc>
          <w:tcPr>
            <w:tcW w:w="1384" w:type="dxa"/>
            <w:vAlign w:val="center"/>
          </w:tcPr>
          <w:p w14:paraId="2B648BB0">
            <w:pPr>
              <w:jc w:val="right"/>
            </w:pPr>
            <w:r>
              <w:rPr>
                <w:rFonts w:hint="eastAsia"/>
              </w:rPr>
              <w:t>294,560.00</w:t>
            </w:r>
          </w:p>
        </w:tc>
        <w:tc>
          <w:tcPr>
            <w:tcW w:w="1384" w:type="dxa"/>
            <w:vAlign w:val="center"/>
          </w:tcPr>
          <w:p w14:paraId="57ECEB31">
            <w:pPr>
              <w:jc w:val="right"/>
            </w:pPr>
            <w:r>
              <w:rPr>
                <w:rFonts w:hint="eastAsia"/>
              </w:rPr>
              <w:t>0.40</w:t>
            </w:r>
          </w:p>
        </w:tc>
      </w:tr>
      <w:tr w14:paraId="5695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F3CFE">
            <w:pPr>
              <w:jc w:val="center"/>
            </w:pPr>
            <w:r>
              <w:rPr>
                <w:rFonts w:hint="eastAsia"/>
              </w:rPr>
              <w:t>32</w:t>
            </w:r>
          </w:p>
        </w:tc>
        <w:tc>
          <w:tcPr>
            <w:tcW w:w="1384" w:type="dxa"/>
            <w:vAlign w:val="center"/>
          </w:tcPr>
          <w:p w14:paraId="4B3003E5">
            <w:r>
              <w:rPr>
                <w:rFonts w:hint="eastAsia"/>
              </w:rPr>
              <w:t>603659</w:t>
            </w:r>
          </w:p>
        </w:tc>
        <w:tc>
          <w:tcPr>
            <w:tcW w:w="1384" w:type="dxa"/>
            <w:vAlign w:val="center"/>
          </w:tcPr>
          <w:p w14:paraId="2846F269">
            <w:r>
              <w:rPr>
                <w:rFonts w:hint="eastAsia"/>
              </w:rPr>
              <w:t>璞泰来</w:t>
            </w:r>
          </w:p>
        </w:tc>
        <w:tc>
          <w:tcPr>
            <w:tcW w:w="1384" w:type="dxa"/>
            <w:vAlign w:val="center"/>
          </w:tcPr>
          <w:p w14:paraId="19372EEF">
            <w:pPr>
              <w:jc w:val="right"/>
            </w:pPr>
            <w:r>
              <w:rPr>
                <w:rFonts w:hint="eastAsia"/>
              </w:rPr>
              <w:t>10,000</w:t>
            </w:r>
          </w:p>
        </w:tc>
        <w:tc>
          <w:tcPr>
            <w:tcW w:w="1384" w:type="dxa"/>
            <w:vAlign w:val="center"/>
          </w:tcPr>
          <w:p w14:paraId="1B9E0BDD">
            <w:pPr>
              <w:jc w:val="right"/>
            </w:pPr>
            <w:r>
              <w:rPr>
                <w:rFonts w:hint="eastAsia"/>
              </w:rPr>
              <w:t>273,400.00</w:t>
            </w:r>
          </w:p>
        </w:tc>
        <w:tc>
          <w:tcPr>
            <w:tcW w:w="1384" w:type="dxa"/>
            <w:vAlign w:val="center"/>
          </w:tcPr>
          <w:p w14:paraId="651C3FE6">
            <w:pPr>
              <w:jc w:val="right"/>
            </w:pPr>
            <w:r>
              <w:rPr>
                <w:rFonts w:hint="eastAsia"/>
              </w:rPr>
              <w:t>0.37</w:t>
            </w:r>
          </w:p>
        </w:tc>
      </w:tr>
      <w:tr w14:paraId="7B0E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1EB73">
            <w:pPr>
              <w:jc w:val="center"/>
            </w:pPr>
            <w:r>
              <w:rPr>
                <w:rFonts w:hint="eastAsia"/>
              </w:rPr>
              <w:t>33</w:t>
            </w:r>
          </w:p>
        </w:tc>
        <w:tc>
          <w:tcPr>
            <w:tcW w:w="1384" w:type="dxa"/>
            <w:vAlign w:val="center"/>
          </w:tcPr>
          <w:p w14:paraId="4E7FBD88">
            <w:r>
              <w:rPr>
                <w:rFonts w:hint="eastAsia"/>
              </w:rPr>
              <w:t>300677</w:t>
            </w:r>
          </w:p>
        </w:tc>
        <w:tc>
          <w:tcPr>
            <w:tcW w:w="1384" w:type="dxa"/>
            <w:vAlign w:val="center"/>
          </w:tcPr>
          <w:p w14:paraId="0F4DA59D">
            <w:r>
              <w:rPr>
                <w:rFonts w:hint="eastAsia"/>
              </w:rPr>
              <w:t>英科医疗</w:t>
            </w:r>
          </w:p>
        </w:tc>
        <w:tc>
          <w:tcPr>
            <w:tcW w:w="1384" w:type="dxa"/>
            <w:vAlign w:val="center"/>
          </w:tcPr>
          <w:p w14:paraId="4848F701">
            <w:pPr>
              <w:jc w:val="right"/>
            </w:pPr>
            <w:r>
              <w:rPr>
                <w:rFonts w:hint="eastAsia"/>
              </w:rPr>
              <w:t>7,000</w:t>
            </w:r>
          </w:p>
        </w:tc>
        <w:tc>
          <w:tcPr>
            <w:tcW w:w="1384" w:type="dxa"/>
            <w:vAlign w:val="center"/>
          </w:tcPr>
          <w:p w14:paraId="66C3184A">
            <w:pPr>
              <w:jc w:val="right"/>
            </w:pPr>
            <w:r>
              <w:rPr>
                <w:rFonts w:hint="eastAsia"/>
              </w:rPr>
              <w:t>272,300.00</w:t>
            </w:r>
          </w:p>
        </w:tc>
        <w:tc>
          <w:tcPr>
            <w:tcW w:w="1384" w:type="dxa"/>
            <w:vAlign w:val="center"/>
          </w:tcPr>
          <w:p w14:paraId="6E20C812">
            <w:pPr>
              <w:jc w:val="right"/>
            </w:pPr>
            <w:r>
              <w:rPr>
                <w:rFonts w:hint="eastAsia"/>
              </w:rPr>
              <w:t>0.37</w:t>
            </w:r>
          </w:p>
        </w:tc>
      </w:tr>
      <w:tr w14:paraId="0777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61061">
            <w:pPr>
              <w:jc w:val="center"/>
            </w:pPr>
            <w:r>
              <w:rPr>
                <w:rFonts w:hint="eastAsia"/>
              </w:rPr>
              <w:t>34</w:t>
            </w:r>
          </w:p>
        </w:tc>
        <w:tc>
          <w:tcPr>
            <w:tcW w:w="1384" w:type="dxa"/>
            <w:vAlign w:val="center"/>
          </w:tcPr>
          <w:p w14:paraId="53C8810A">
            <w:r>
              <w:rPr>
                <w:rFonts w:hint="eastAsia"/>
              </w:rPr>
              <w:t>300415</w:t>
            </w:r>
          </w:p>
        </w:tc>
        <w:tc>
          <w:tcPr>
            <w:tcW w:w="1384" w:type="dxa"/>
            <w:vAlign w:val="center"/>
          </w:tcPr>
          <w:p w14:paraId="1D060332">
            <w:r>
              <w:rPr>
                <w:rFonts w:hint="eastAsia"/>
              </w:rPr>
              <w:t>伊之密</w:t>
            </w:r>
          </w:p>
        </w:tc>
        <w:tc>
          <w:tcPr>
            <w:tcW w:w="1384" w:type="dxa"/>
            <w:vAlign w:val="center"/>
          </w:tcPr>
          <w:p w14:paraId="311D2DD8">
            <w:pPr>
              <w:jc w:val="right"/>
            </w:pPr>
            <w:r>
              <w:rPr>
                <w:rFonts w:hint="eastAsia"/>
              </w:rPr>
              <w:t>10,000</w:t>
            </w:r>
          </w:p>
        </w:tc>
        <w:tc>
          <w:tcPr>
            <w:tcW w:w="1384" w:type="dxa"/>
            <w:vAlign w:val="center"/>
          </w:tcPr>
          <w:p w14:paraId="14548AAF">
            <w:pPr>
              <w:jc w:val="right"/>
            </w:pPr>
            <w:r>
              <w:rPr>
                <w:rFonts w:hint="eastAsia"/>
              </w:rPr>
              <w:t>260,600.00</w:t>
            </w:r>
          </w:p>
        </w:tc>
        <w:tc>
          <w:tcPr>
            <w:tcW w:w="1384" w:type="dxa"/>
            <w:vAlign w:val="center"/>
          </w:tcPr>
          <w:p w14:paraId="183EBA5D">
            <w:pPr>
              <w:jc w:val="right"/>
            </w:pPr>
            <w:r>
              <w:rPr>
                <w:rFonts w:hint="eastAsia"/>
              </w:rPr>
              <w:t>0.35</w:t>
            </w:r>
          </w:p>
        </w:tc>
      </w:tr>
      <w:tr w14:paraId="591F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D8D89">
            <w:pPr>
              <w:jc w:val="center"/>
            </w:pPr>
            <w:r>
              <w:rPr>
                <w:rFonts w:hint="eastAsia"/>
              </w:rPr>
              <w:t>35</w:t>
            </w:r>
          </w:p>
        </w:tc>
        <w:tc>
          <w:tcPr>
            <w:tcW w:w="1384" w:type="dxa"/>
            <w:vAlign w:val="center"/>
          </w:tcPr>
          <w:p w14:paraId="23708E9C">
            <w:r>
              <w:rPr>
                <w:rFonts w:hint="eastAsia"/>
              </w:rPr>
              <w:t>605090</w:t>
            </w:r>
          </w:p>
        </w:tc>
        <w:tc>
          <w:tcPr>
            <w:tcW w:w="1384" w:type="dxa"/>
            <w:vAlign w:val="center"/>
          </w:tcPr>
          <w:p w14:paraId="5ECAC869">
            <w:r>
              <w:rPr>
                <w:rFonts w:hint="eastAsia"/>
              </w:rPr>
              <w:t>九丰能源</w:t>
            </w:r>
          </w:p>
        </w:tc>
        <w:tc>
          <w:tcPr>
            <w:tcW w:w="1384" w:type="dxa"/>
            <w:vAlign w:val="center"/>
          </w:tcPr>
          <w:p w14:paraId="5D017510">
            <w:pPr>
              <w:jc w:val="right"/>
            </w:pPr>
            <w:r>
              <w:rPr>
                <w:rFonts w:hint="eastAsia"/>
              </w:rPr>
              <w:t>6,000</w:t>
            </w:r>
          </w:p>
        </w:tc>
        <w:tc>
          <w:tcPr>
            <w:tcW w:w="1384" w:type="dxa"/>
            <w:vAlign w:val="center"/>
          </w:tcPr>
          <w:p w14:paraId="5A28DE14">
            <w:pPr>
              <w:jc w:val="right"/>
            </w:pPr>
            <w:r>
              <w:rPr>
                <w:rFonts w:hint="eastAsia"/>
              </w:rPr>
              <w:t>258,600.00</w:t>
            </w:r>
          </w:p>
        </w:tc>
        <w:tc>
          <w:tcPr>
            <w:tcW w:w="1384" w:type="dxa"/>
            <w:vAlign w:val="center"/>
          </w:tcPr>
          <w:p w14:paraId="38B36D6C">
            <w:pPr>
              <w:jc w:val="right"/>
            </w:pPr>
            <w:r>
              <w:rPr>
                <w:rFonts w:hint="eastAsia"/>
              </w:rPr>
              <w:t>0.35</w:t>
            </w:r>
          </w:p>
        </w:tc>
      </w:tr>
      <w:tr w14:paraId="5B93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30217">
            <w:pPr>
              <w:jc w:val="center"/>
            </w:pPr>
            <w:r>
              <w:rPr>
                <w:rFonts w:hint="eastAsia"/>
              </w:rPr>
              <w:t>36</w:t>
            </w:r>
          </w:p>
        </w:tc>
        <w:tc>
          <w:tcPr>
            <w:tcW w:w="1384" w:type="dxa"/>
            <w:vAlign w:val="center"/>
          </w:tcPr>
          <w:p w14:paraId="5941D695">
            <w:r>
              <w:rPr>
                <w:rFonts w:hint="eastAsia"/>
              </w:rPr>
              <w:t>688439</w:t>
            </w:r>
          </w:p>
        </w:tc>
        <w:tc>
          <w:tcPr>
            <w:tcW w:w="1384" w:type="dxa"/>
            <w:vAlign w:val="center"/>
          </w:tcPr>
          <w:p w14:paraId="7351944F">
            <w:r>
              <w:rPr>
                <w:rFonts w:hint="eastAsia"/>
              </w:rPr>
              <w:t>振华风光</w:t>
            </w:r>
          </w:p>
        </w:tc>
        <w:tc>
          <w:tcPr>
            <w:tcW w:w="1384" w:type="dxa"/>
            <w:vAlign w:val="center"/>
          </w:tcPr>
          <w:p w14:paraId="28D0BEA5">
            <w:pPr>
              <w:jc w:val="right"/>
            </w:pPr>
            <w:r>
              <w:rPr>
                <w:rFonts w:hint="eastAsia"/>
              </w:rPr>
              <w:t>4,000</w:t>
            </w:r>
          </w:p>
        </w:tc>
        <w:tc>
          <w:tcPr>
            <w:tcW w:w="1384" w:type="dxa"/>
            <w:vAlign w:val="center"/>
          </w:tcPr>
          <w:p w14:paraId="66E0A780">
            <w:pPr>
              <w:jc w:val="right"/>
            </w:pPr>
            <w:r>
              <w:rPr>
                <w:rFonts w:hint="eastAsia"/>
              </w:rPr>
              <w:t>258,400.00</w:t>
            </w:r>
          </w:p>
        </w:tc>
        <w:tc>
          <w:tcPr>
            <w:tcW w:w="1384" w:type="dxa"/>
            <w:vAlign w:val="center"/>
          </w:tcPr>
          <w:p w14:paraId="76E369FE">
            <w:pPr>
              <w:jc w:val="right"/>
            </w:pPr>
            <w:r>
              <w:rPr>
                <w:rFonts w:hint="eastAsia"/>
              </w:rPr>
              <w:t>0.35</w:t>
            </w:r>
          </w:p>
        </w:tc>
      </w:tr>
      <w:tr w14:paraId="5D0B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AA90D">
            <w:pPr>
              <w:jc w:val="center"/>
            </w:pPr>
            <w:r>
              <w:rPr>
                <w:rFonts w:hint="eastAsia"/>
              </w:rPr>
              <w:t>37</w:t>
            </w:r>
          </w:p>
        </w:tc>
        <w:tc>
          <w:tcPr>
            <w:tcW w:w="1384" w:type="dxa"/>
            <w:vAlign w:val="center"/>
          </w:tcPr>
          <w:p w14:paraId="0011343B">
            <w:r>
              <w:rPr>
                <w:rFonts w:hint="eastAsia"/>
              </w:rPr>
              <w:t>600233</w:t>
            </w:r>
          </w:p>
        </w:tc>
        <w:tc>
          <w:tcPr>
            <w:tcW w:w="1384" w:type="dxa"/>
            <w:vAlign w:val="center"/>
          </w:tcPr>
          <w:p w14:paraId="3FCD2051">
            <w:r>
              <w:rPr>
                <w:rFonts w:hint="eastAsia"/>
              </w:rPr>
              <w:t>圆通速递</w:t>
            </w:r>
          </w:p>
        </w:tc>
        <w:tc>
          <w:tcPr>
            <w:tcW w:w="1384" w:type="dxa"/>
            <w:vAlign w:val="center"/>
          </w:tcPr>
          <w:p w14:paraId="23F9030E">
            <w:pPr>
              <w:jc w:val="right"/>
            </w:pPr>
            <w:r>
              <w:rPr>
                <w:rFonts w:hint="eastAsia"/>
              </w:rPr>
              <w:t>15,000</w:t>
            </w:r>
          </w:p>
        </w:tc>
        <w:tc>
          <w:tcPr>
            <w:tcW w:w="1384" w:type="dxa"/>
            <w:vAlign w:val="center"/>
          </w:tcPr>
          <w:p w14:paraId="3DC612C0">
            <w:pPr>
              <w:jc w:val="right"/>
            </w:pPr>
            <w:r>
              <w:rPr>
                <w:rFonts w:hint="eastAsia"/>
              </w:rPr>
              <w:t>246,300.00</w:t>
            </w:r>
          </w:p>
        </w:tc>
        <w:tc>
          <w:tcPr>
            <w:tcW w:w="1384" w:type="dxa"/>
            <w:vAlign w:val="center"/>
          </w:tcPr>
          <w:p w14:paraId="7D0A6D60">
            <w:pPr>
              <w:jc w:val="right"/>
            </w:pPr>
            <w:r>
              <w:rPr>
                <w:rFonts w:hint="eastAsia"/>
              </w:rPr>
              <w:t>0.33</w:t>
            </w:r>
          </w:p>
        </w:tc>
      </w:tr>
      <w:tr w14:paraId="3047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834EA">
            <w:pPr>
              <w:jc w:val="center"/>
            </w:pPr>
            <w:r>
              <w:rPr>
                <w:rFonts w:hint="eastAsia"/>
              </w:rPr>
              <w:t>38</w:t>
            </w:r>
          </w:p>
        </w:tc>
        <w:tc>
          <w:tcPr>
            <w:tcW w:w="1384" w:type="dxa"/>
            <w:vAlign w:val="center"/>
          </w:tcPr>
          <w:p w14:paraId="0105DD00">
            <w:r>
              <w:rPr>
                <w:rFonts w:hint="eastAsia"/>
              </w:rPr>
              <w:t>300910</w:t>
            </w:r>
          </w:p>
        </w:tc>
        <w:tc>
          <w:tcPr>
            <w:tcW w:w="1384" w:type="dxa"/>
            <w:vAlign w:val="center"/>
          </w:tcPr>
          <w:p w14:paraId="79D477EC">
            <w:r>
              <w:rPr>
                <w:rFonts w:hint="eastAsia"/>
              </w:rPr>
              <w:t>瑞丰新材</w:t>
            </w:r>
          </w:p>
        </w:tc>
        <w:tc>
          <w:tcPr>
            <w:tcW w:w="1384" w:type="dxa"/>
            <w:vAlign w:val="center"/>
          </w:tcPr>
          <w:p w14:paraId="2C894E2B">
            <w:pPr>
              <w:jc w:val="right"/>
            </w:pPr>
            <w:r>
              <w:rPr>
                <w:rFonts w:hint="eastAsia"/>
              </w:rPr>
              <w:t>4,000</w:t>
            </w:r>
          </w:p>
        </w:tc>
        <w:tc>
          <w:tcPr>
            <w:tcW w:w="1384" w:type="dxa"/>
            <w:vAlign w:val="center"/>
          </w:tcPr>
          <w:p w14:paraId="318F33DD">
            <w:pPr>
              <w:jc w:val="right"/>
            </w:pPr>
            <w:r>
              <w:rPr>
                <w:rFonts w:hint="eastAsia"/>
              </w:rPr>
              <w:t>226,200.00</w:t>
            </w:r>
          </w:p>
        </w:tc>
        <w:tc>
          <w:tcPr>
            <w:tcW w:w="1384" w:type="dxa"/>
            <w:vAlign w:val="center"/>
          </w:tcPr>
          <w:p w14:paraId="50C36BCA">
            <w:pPr>
              <w:jc w:val="right"/>
            </w:pPr>
            <w:r>
              <w:rPr>
                <w:rFonts w:hint="eastAsia"/>
              </w:rPr>
              <w:t>0.31</w:t>
            </w:r>
          </w:p>
        </w:tc>
      </w:tr>
      <w:tr w14:paraId="7010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D1835">
            <w:pPr>
              <w:jc w:val="center"/>
            </w:pPr>
            <w:r>
              <w:rPr>
                <w:rFonts w:hint="eastAsia"/>
              </w:rPr>
              <w:t>39</w:t>
            </w:r>
          </w:p>
        </w:tc>
        <w:tc>
          <w:tcPr>
            <w:tcW w:w="1384" w:type="dxa"/>
            <w:vAlign w:val="center"/>
          </w:tcPr>
          <w:p w14:paraId="281F1E4B">
            <w:r>
              <w:rPr>
                <w:rFonts w:hint="eastAsia"/>
              </w:rPr>
              <w:t>688083</w:t>
            </w:r>
          </w:p>
        </w:tc>
        <w:tc>
          <w:tcPr>
            <w:tcW w:w="1384" w:type="dxa"/>
            <w:vAlign w:val="center"/>
          </w:tcPr>
          <w:p w14:paraId="40112797">
            <w:r>
              <w:rPr>
                <w:rFonts w:hint="eastAsia"/>
              </w:rPr>
              <w:t>中望软件</w:t>
            </w:r>
          </w:p>
        </w:tc>
        <w:tc>
          <w:tcPr>
            <w:tcW w:w="1384" w:type="dxa"/>
            <w:vAlign w:val="center"/>
          </w:tcPr>
          <w:p w14:paraId="74B615D5">
            <w:pPr>
              <w:jc w:val="right"/>
            </w:pPr>
            <w:r>
              <w:rPr>
                <w:rFonts w:hint="eastAsia"/>
              </w:rPr>
              <w:t>3,300</w:t>
            </w:r>
          </w:p>
        </w:tc>
        <w:tc>
          <w:tcPr>
            <w:tcW w:w="1384" w:type="dxa"/>
            <w:vAlign w:val="center"/>
          </w:tcPr>
          <w:p w14:paraId="1153190A">
            <w:pPr>
              <w:jc w:val="right"/>
            </w:pPr>
            <w:r>
              <w:rPr>
                <w:rFonts w:hint="eastAsia"/>
              </w:rPr>
              <w:t>224,763.00</w:t>
            </w:r>
          </w:p>
        </w:tc>
        <w:tc>
          <w:tcPr>
            <w:tcW w:w="1384" w:type="dxa"/>
            <w:vAlign w:val="center"/>
          </w:tcPr>
          <w:p w14:paraId="54333CD7">
            <w:pPr>
              <w:jc w:val="right"/>
            </w:pPr>
            <w:r>
              <w:rPr>
                <w:rFonts w:hint="eastAsia"/>
              </w:rPr>
              <w:t>0.31</w:t>
            </w:r>
          </w:p>
        </w:tc>
      </w:tr>
      <w:tr w14:paraId="74BB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EA760">
            <w:pPr>
              <w:jc w:val="center"/>
            </w:pPr>
            <w:r>
              <w:rPr>
                <w:rFonts w:hint="eastAsia"/>
              </w:rPr>
              <w:t>40</w:t>
            </w:r>
          </w:p>
        </w:tc>
        <w:tc>
          <w:tcPr>
            <w:tcW w:w="1384" w:type="dxa"/>
            <w:vAlign w:val="center"/>
          </w:tcPr>
          <w:p w14:paraId="056C28F2">
            <w:r>
              <w:rPr>
                <w:rFonts w:hint="eastAsia"/>
              </w:rPr>
              <w:t>603227</w:t>
            </w:r>
          </w:p>
        </w:tc>
        <w:tc>
          <w:tcPr>
            <w:tcW w:w="1384" w:type="dxa"/>
            <w:vAlign w:val="center"/>
          </w:tcPr>
          <w:p w14:paraId="6C4AA14B">
            <w:r>
              <w:rPr>
                <w:rFonts w:hint="eastAsia"/>
              </w:rPr>
              <w:t>雪峰科技</w:t>
            </w:r>
          </w:p>
        </w:tc>
        <w:tc>
          <w:tcPr>
            <w:tcW w:w="1384" w:type="dxa"/>
            <w:vAlign w:val="center"/>
          </w:tcPr>
          <w:p w14:paraId="05B9A997">
            <w:pPr>
              <w:jc w:val="right"/>
            </w:pPr>
            <w:r>
              <w:rPr>
                <w:rFonts w:hint="eastAsia"/>
              </w:rPr>
              <w:t>25,000</w:t>
            </w:r>
          </w:p>
        </w:tc>
        <w:tc>
          <w:tcPr>
            <w:tcW w:w="1384" w:type="dxa"/>
            <w:vAlign w:val="center"/>
          </w:tcPr>
          <w:p w14:paraId="0E2B1158">
            <w:pPr>
              <w:jc w:val="right"/>
            </w:pPr>
            <w:r>
              <w:rPr>
                <w:rFonts w:hint="eastAsia"/>
              </w:rPr>
              <w:t>208,000.00</w:t>
            </w:r>
          </w:p>
        </w:tc>
        <w:tc>
          <w:tcPr>
            <w:tcW w:w="1384" w:type="dxa"/>
            <w:vAlign w:val="center"/>
          </w:tcPr>
          <w:p w14:paraId="63C531B7">
            <w:pPr>
              <w:jc w:val="right"/>
            </w:pPr>
            <w:r>
              <w:rPr>
                <w:rFonts w:hint="eastAsia"/>
              </w:rPr>
              <w:t>0.28</w:t>
            </w:r>
          </w:p>
        </w:tc>
      </w:tr>
      <w:tr w14:paraId="37FD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4770C">
            <w:pPr>
              <w:jc w:val="center"/>
            </w:pPr>
            <w:r>
              <w:rPr>
                <w:rFonts w:hint="eastAsia"/>
              </w:rPr>
              <w:t>41</w:t>
            </w:r>
          </w:p>
        </w:tc>
        <w:tc>
          <w:tcPr>
            <w:tcW w:w="1384" w:type="dxa"/>
            <w:vAlign w:val="center"/>
          </w:tcPr>
          <w:p w14:paraId="43B9DFD9">
            <w:r>
              <w:rPr>
                <w:rFonts w:hint="eastAsia"/>
              </w:rPr>
              <w:t>002831</w:t>
            </w:r>
          </w:p>
        </w:tc>
        <w:tc>
          <w:tcPr>
            <w:tcW w:w="1384" w:type="dxa"/>
            <w:vAlign w:val="center"/>
          </w:tcPr>
          <w:p w14:paraId="168E422D">
            <w:r>
              <w:rPr>
                <w:rFonts w:hint="eastAsia"/>
              </w:rPr>
              <w:t>裕同科技</w:t>
            </w:r>
          </w:p>
        </w:tc>
        <w:tc>
          <w:tcPr>
            <w:tcW w:w="1384" w:type="dxa"/>
            <w:vAlign w:val="center"/>
          </w:tcPr>
          <w:p w14:paraId="18291A34">
            <w:pPr>
              <w:jc w:val="right"/>
            </w:pPr>
            <w:r>
              <w:rPr>
                <w:rFonts w:hint="eastAsia"/>
              </w:rPr>
              <w:t>7,000</w:t>
            </w:r>
          </w:p>
        </w:tc>
        <w:tc>
          <w:tcPr>
            <w:tcW w:w="1384" w:type="dxa"/>
            <w:vAlign w:val="center"/>
          </w:tcPr>
          <w:p w14:paraId="7D7946D8">
            <w:pPr>
              <w:jc w:val="right"/>
            </w:pPr>
            <w:r>
              <w:rPr>
                <w:rFonts w:hint="eastAsia"/>
              </w:rPr>
              <w:t>199,570.00</w:t>
            </w:r>
          </w:p>
        </w:tc>
        <w:tc>
          <w:tcPr>
            <w:tcW w:w="1384" w:type="dxa"/>
            <w:vAlign w:val="center"/>
          </w:tcPr>
          <w:p w14:paraId="13510720">
            <w:pPr>
              <w:jc w:val="right"/>
            </w:pPr>
            <w:r>
              <w:rPr>
                <w:rFonts w:hint="eastAsia"/>
              </w:rPr>
              <w:t>0.27</w:t>
            </w:r>
          </w:p>
        </w:tc>
      </w:tr>
      <w:tr w14:paraId="77AD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BDCC6">
            <w:pPr>
              <w:jc w:val="center"/>
            </w:pPr>
            <w:r>
              <w:rPr>
                <w:rFonts w:hint="eastAsia"/>
              </w:rPr>
              <w:t>42</w:t>
            </w:r>
          </w:p>
        </w:tc>
        <w:tc>
          <w:tcPr>
            <w:tcW w:w="1384" w:type="dxa"/>
            <w:vAlign w:val="center"/>
          </w:tcPr>
          <w:p w14:paraId="1835A558">
            <w:r>
              <w:rPr>
                <w:rFonts w:hint="eastAsia"/>
              </w:rPr>
              <w:t>601233</w:t>
            </w:r>
          </w:p>
        </w:tc>
        <w:tc>
          <w:tcPr>
            <w:tcW w:w="1384" w:type="dxa"/>
            <w:vAlign w:val="center"/>
          </w:tcPr>
          <w:p w14:paraId="09D4F3CA">
            <w:r>
              <w:rPr>
                <w:rFonts w:hint="eastAsia"/>
              </w:rPr>
              <w:t>桐昆股份</w:t>
            </w:r>
          </w:p>
        </w:tc>
        <w:tc>
          <w:tcPr>
            <w:tcW w:w="1384" w:type="dxa"/>
            <w:vAlign w:val="center"/>
          </w:tcPr>
          <w:p w14:paraId="38DB7D89">
            <w:pPr>
              <w:jc w:val="right"/>
            </w:pPr>
            <w:r>
              <w:rPr>
                <w:rFonts w:hint="eastAsia"/>
              </w:rPr>
              <w:t>10,000</w:t>
            </w:r>
          </w:p>
        </w:tc>
        <w:tc>
          <w:tcPr>
            <w:tcW w:w="1384" w:type="dxa"/>
            <w:vAlign w:val="center"/>
          </w:tcPr>
          <w:p w14:paraId="109949B0">
            <w:pPr>
              <w:jc w:val="right"/>
            </w:pPr>
            <w:r>
              <w:rPr>
                <w:rFonts w:hint="eastAsia"/>
              </w:rPr>
              <w:t>172,100.00</w:t>
            </w:r>
          </w:p>
        </w:tc>
        <w:tc>
          <w:tcPr>
            <w:tcW w:w="1384" w:type="dxa"/>
            <w:vAlign w:val="center"/>
          </w:tcPr>
          <w:p w14:paraId="6A31FE06">
            <w:pPr>
              <w:jc w:val="right"/>
            </w:pPr>
            <w:r>
              <w:rPr>
                <w:rFonts w:hint="eastAsia"/>
              </w:rPr>
              <w:t>0.23</w:t>
            </w:r>
          </w:p>
        </w:tc>
      </w:tr>
      <w:tr w14:paraId="3693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66AF2">
            <w:pPr>
              <w:jc w:val="center"/>
            </w:pPr>
            <w:r>
              <w:rPr>
                <w:rFonts w:hint="eastAsia"/>
              </w:rPr>
              <w:t>43</w:t>
            </w:r>
          </w:p>
        </w:tc>
        <w:tc>
          <w:tcPr>
            <w:tcW w:w="1384" w:type="dxa"/>
            <w:vAlign w:val="center"/>
          </w:tcPr>
          <w:p w14:paraId="60F6C551">
            <w:r>
              <w:rPr>
                <w:rFonts w:hint="eastAsia"/>
              </w:rPr>
              <w:t>603379</w:t>
            </w:r>
          </w:p>
        </w:tc>
        <w:tc>
          <w:tcPr>
            <w:tcW w:w="1384" w:type="dxa"/>
            <w:vAlign w:val="center"/>
          </w:tcPr>
          <w:p w14:paraId="27ED9B84">
            <w:r>
              <w:rPr>
                <w:rFonts w:hint="eastAsia"/>
              </w:rPr>
              <w:t>三美股份</w:t>
            </w:r>
          </w:p>
        </w:tc>
        <w:tc>
          <w:tcPr>
            <w:tcW w:w="1384" w:type="dxa"/>
            <w:vAlign w:val="center"/>
          </w:tcPr>
          <w:p w14:paraId="4463FE3D">
            <w:pPr>
              <w:jc w:val="right"/>
            </w:pPr>
            <w:r>
              <w:rPr>
                <w:rFonts w:hint="eastAsia"/>
              </w:rPr>
              <w:t>2,500</w:t>
            </w:r>
          </w:p>
        </w:tc>
        <w:tc>
          <w:tcPr>
            <w:tcW w:w="1384" w:type="dxa"/>
            <w:vAlign w:val="center"/>
          </w:tcPr>
          <w:p w14:paraId="0EA088EA">
            <w:pPr>
              <w:jc w:val="right"/>
            </w:pPr>
            <w:r>
              <w:rPr>
                <w:rFonts w:hint="eastAsia"/>
              </w:rPr>
              <w:t>151,800.00</w:t>
            </w:r>
          </w:p>
        </w:tc>
        <w:tc>
          <w:tcPr>
            <w:tcW w:w="1384" w:type="dxa"/>
            <w:vAlign w:val="center"/>
          </w:tcPr>
          <w:p w14:paraId="3B57814D">
            <w:pPr>
              <w:jc w:val="right"/>
            </w:pPr>
            <w:r>
              <w:rPr>
                <w:rFonts w:hint="eastAsia"/>
              </w:rPr>
              <w:t>0.21</w:t>
            </w:r>
          </w:p>
        </w:tc>
      </w:tr>
      <w:tr w14:paraId="37E8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41A5C">
            <w:pPr>
              <w:jc w:val="center"/>
            </w:pPr>
            <w:r>
              <w:rPr>
                <w:rFonts w:hint="eastAsia"/>
              </w:rPr>
              <w:t>44</w:t>
            </w:r>
          </w:p>
        </w:tc>
        <w:tc>
          <w:tcPr>
            <w:tcW w:w="1384" w:type="dxa"/>
            <w:vAlign w:val="center"/>
          </w:tcPr>
          <w:p w14:paraId="4E3A7F4B">
            <w:r>
              <w:rPr>
                <w:rFonts w:hint="eastAsia"/>
              </w:rPr>
              <w:t>600418</w:t>
            </w:r>
          </w:p>
        </w:tc>
        <w:tc>
          <w:tcPr>
            <w:tcW w:w="1384" w:type="dxa"/>
            <w:vAlign w:val="center"/>
          </w:tcPr>
          <w:p w14:paraId="08E7722D">
            <w:r>
              <w:rPr>
                <w:rFonts w:hint="eastAsia"/>
              </w:rPr>
              <w:t>江淮汽车</w:t>
            </w:r>
          </w:p>
        </w:tc>
        <w:tc>
          <w:tcPr>
            <w:tcW w:w="1384" w:type="dxa"/>
            <w:vAlign w:val="center"/>
          </w:tcPr>
          <w:p w14:paraId="06FCF3F9">
            <w:pPr>
              <w:jc w:val="right"/>
            </w:pPr>
            <w:r>
              <w:rPr>
                <w:rFonts w:hint="eastAsia"/>
              </w:rPr>
              <w:t>3,000</w:t>
            </w:r>
          </w:p>
        </w:tc>
        <w:tc>
          <w:tcPr>
            <w:tcW w:w="1384" w:type="dxa"/>
            <w:vAlign w:val="center"/>
          </w:tcPr>
          <w:p w14:paraId="6BE66CA4">
            <w:pPr>
              <w:jc w:val="right"/>
            </w:pPr>
            <w:r>
              <w:rPr>
                <w:rFonts w:hint="eastAsia"/>
              </w:rPr>
              <w:t>148,500.00</w:t>
            </w:r>
          </w:p>
        </w:tc>
        <w:tc>
          <w:tcPr>
            <w:tcW w:w="1384" w:type="dxa"/>
            <w:vAlign w:val="center"/>
          </w:tcPr>
          <w:p w14:paraId="28D281BB">
            <w:pPr>
              <w:jc w:val="right"/>
            </w:pPr>
            <w:r>
              <w:rPr>
                <w:rFonts w:hint="eastAsia"/>
              </w:rPr>
              <w:t>0.20</w:t>
            </w:r>
          </w:p>
        </w:tc>
      </w:tr>
      <w:tr w14:paraId="4971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A0861">
            <w:pPr>
              <w:jc w:val="center"/>
            </w:pPr>
            <w:r>
              <w:rPr>
                <w:rFonts w:hint="eastAsia"/>
              </w:rPr>
              <w:t>45</w:t>
            </w:r>
          </w:p>
        </w:tc>
        <w:tc>
          <w:tcPr>
            <w:tcW w:w="1384" w:type="dxa"/>
            <w:vAlign w:val="center"/>
          </w:tcPr>
          <w:p w14:paraId="24D57375">
            <w:r>
              <w:rPr>
                <w:rFonts w:hint="eastAsia"/>
              </w:rPr>
              <w:t>601877</w:t>
            </w:r>
          </w:p>
        </w:tc>
        <w:tc>
          <w:tcPr>
            <w:tcW w:w="1384" w:type="dxa"/>
            <w:vAlign w:val="center"/>
          </w:tcPr>
          <w:p w14:paraId="171B539B">
            <w:r>
              <w:rPr>
                <w:rFonts w:hint="eastAsia"/>
              </w:rPr>
              <w:t>正泰电器</w:t>
            </w:r>
          </w:p>
        </w:tc>
        <w:tc>
          <w:tcPr>
            <w:tcW w:w="1384" w:type="dxa"/>
            <w:vAlign w:val="center"/>
          </w:tcPr>
          <w:p w14:paraId="6AFEBA62">
            <w:pPr>
              <w:jc w:val="right"/>
            </w:pPr>
            <w:r>
              <w:rPr>
                <w:rFonts w:hint="eastAsia"/>
              </w:rPr>
              <w:t>5,100</w:t>
            </w:r>
          </w:p>
        </w:tc>
        <w:tc>
          <w:tcPr>
            <w:tcW w:w="1384" w:type="dxa"/>
            <w:vAlign w:val="center"/>
          </w:tcPr>
          <w:p w14:paraId="37A46CB5">
            <w:pPr>
              <w:jc w:val="right"/>
            </w:pPr>
            <w:r>
              <w:rPr>
                <w:rFonts w:hint="eastAsia"/>
              </w:rPr>
              <w:t>142,239.00</w:t>
            </w:r>
          </w:p>
        </w:tc>
        <w:tc>
          <w:tcPr>
            <w:tcW w:w="1384" w:type="dxa"/>
            <w:vAlign w:val="center"/>
          </w:tcPr>
          <w:p w14:paraId="21E89628">
            <w:pPr>
              <w:jc w:val="right"/>
            </w:pPr>
            <w:r>
              <w:rPr>
                <w:rFonts w:hint="eastAsia"/>
              </w:rPr>
              <w:t>0.19</w:t>
            </w:r>
          </w:p>
        </w:tc>
      </w:tr>
      <w:tr w14:paraId="32E7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3CD85">
            <w:pPr>
              <w:jc w:val="center"/>
            </w:pPr>
            <w:r>
              <w:rPr>
                <w:rFonts w:hint="eastAsia"/>
              </w:rPr>
              <w:t>46</w:t>
            </w:r>
          </w:p>
        </w:tc>
        <w:tc>
          <w:tcPr>
            <w:tcW w:w="1384" w:type="dxa"/>
            <w:vAlign w:val="center"/>
          </w:tcPr>
          <w:p w14:paraId="6857E6BB">
            <w:r>
              <w:rPr>
                <w:rFonts w:hint="eastAsia"/>
              </w:rPr>
              <w:t>000786</w:t>
            </w:r>
          </w:p>
        </w:tc>
        <w:tc>
          <w:tcPr>
            <w:tcW w:w="1384" w:type="dxa"/>
            <w:vAlign w:val="center"/>
          </w:tcPr>
          <w:p w14:paraId="58287DC2">
            <w:r>
              <w:rPr>
                <w:rFonts w:hint="eastAsia"/>
              </w:rPr>
              <w:t>北新建材</w:t>
            </w:r>
          </w:p>
        </w:tc>
        <w:tc>
          <w:tcPr>
            <w:tcW w:w="1384" w:type="dxa"/>
            <w:vAlign w:val="center"/>
          </w:tcPr>
          <w:p w14:paraId="5008E11E">
            <w:pPr>
              <w:jc w:val="right"/>
            </w:pPr>
            <w:r>
              <w:rPr>
                <w:rFonts w:hint="eastAsia"/>
              </w:rPr>
              <w:t>5,000</w:t>
            </w:r>
          </w:p>
        </w:tc>
        <w:tc>
          <w:tcPr>
            <w:tcW w:w="1384" w:type="dxa"/>
            <w:vAlign w:val="center"/>
          </w:tcPr>
          <w:p w14:paraId="4FE65BB2">
            <w:pPr>
              <w:jc w:val="right"/>
            </w:pPr>
            <w:r>
              <w:rPr>
                <w:rFonts w:hint="eastAsia"/>
              </w:rPr>
              <w:t>124,850.00</w:t>
            </w:r>
          </w:p>
        </w:tc>
        <w:tc>
          <w:tcPr>
            <w:tcW w:w="1384" w:type="dxa"/>
            <w:vAlign w:val="center"/>
          </w:tcPr>
          <w:p w14:paraId="6F7BBFD6">
            <w:pPr>
              <w:jc w:val="right"/>
            </w:pPr>
            <w:r>
              <w:rPr>
                <w:rFonts w:hint="eastAsia"/>
              </w:rPr>
              <w:t>0.17</w:t>
            </w:r>
          </w:p>
        </w:tc>
      </w:tr>
      <w:tr w14:paraId="5560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83B61">
            <w:pPr>
              <w:jc w:val="center"/>
            </w:pPr>
            <w:r>
              <w:rPr>
                <w:rFonts w:hint="eastAsia"/>
              </w:rPr>
              <w:t>47</w:t>
            </w:r>
          </w:p>
        </w:tc>
        <w:tc>
          <w:tcPr>
            <w:tcW w:w="1384" w:type="dxa"/>
            <w:vAlign w:val="center"/>
          </w:tcPr>
          <w:p w14:paraId="42750FBB">
            <w:r>
              <w:rPr>
                <w:rFonts w:hint="eastAsia"/>
              </w:rPr>
              <w:t>603599</w:t>
            </w:r>
          </w:p>
        </w:tc>
        <w:tc>
          <w:tcPr>
            <w:tcW w:w="1384" w:type="dxa"/>
            <w:vAlign w:val="center"/>
          </w:tcPr>
          <w:p w14:paraId="71A9CBBC">
            <w:r>
              <w:rPr>
                <w:rFonts w:hint="eastAsia"/>
              </w:rPr>
              <w:t>广信股份</w:t>
            </w:r>
          </w:p>
        </w:tc>
        <w:tc>
          <w:tcPr>
            <w:tcW w:w="1384" w:type="dxa"/>
            <w:vAlign w:val="center"/>
          </w:tcPr>
          <w:p w14:paraId="4AC846E5">
            <w:pPr>
              <w:jc w:val="right"/>
            </w:pPr>
            <w:r>
              <w:rPr>
                <w:rFonts w:hint="eastAsia"/>
              </w:rPr>
              <w:t>10,000</w:t>
            </w:r>
          </w:p>
        </w:tc>
        <w:tc>
          <w:tcPr>
            <w:tcW w:w="1384" w:type="dxa"/>
            <w:vAlign w:val="center"/>
          </w:tcPr>
          <w:p w14:paraId="6B9B700A">
            <w:pPr>
              <w:jc w:val="right"/>
            </w:pPr>
            <w:r>
              <w:rPr>
                <w:rFonts w:hint="eastAsia"/>
              </w:rPr>
              <w:t>114,800.00</w:t>
            </w:r>
          </w:p>
        </w:tc>
        <w:tc>
          <w:tcPr>
            <w:tcW w:w="1384" w:type="dxa"/>
            <w:vAlign w:val="center"/>
          </w:tcPr>
          <w:p w14:paraId="70C37264">
            <w:pPr>
              <w:jc w:val="right"/>
            </w:pPr>
            <w:r>
              <w:rPr>
                <w:rFonts w:hint="eastAsia"/>
              </w:rPr>
              <w:t>0.16</w:t>
            </w:r>
          </w:p>
        </w:tc>
      </w:tr>
      <w:tr w14:paraId="4550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3654F">
            <w:pPr>
              <w:jc w:val="center"/>
            </w:pPr>
            <w:r>
              <w:rPr>
                <w:rFonts w:hint="eastAsia"/>
              </w:rPr>
              <w:t>48</w:t>
            </w:r>
          </w:p>
        </w:tc>
        <w:tc>
          <w:tcPr>
            <w:tcW w:w="1384" w:type="dxa"/>
            <w:vAlign w:val="center"/>
          </w:tcPr>
          <w:p w14:paraId="3E435A0E">
            <w:r>
              <w:rPr>
                <w:rFonts w:hint="eastAsia"/>
              </w:rPr>
              <w:t>002215</w:t>
            </w:r>
          </w:p>
        </w:tc>
        <w:tc>
          <w:tcPr>
            <w:tcW w:w="1384" w:type="dxa"/>
            <w:vAlign w:val="center"/>
          </w:tcPr>
          <w:p w14:paraId="18B5EDB1">
            <w:r>
              <w:rPr>
                <w:rFonts w:hint="eastAsia"/>
              </w:rPr>
              <w:t>诺普信</w:t>
            </w:r>
          </w:p>
        </w:tc>
        <w:tc>
          <w:tcPr>
            <w:tcW w:w="1384" w:type="dxa"/>
            <w:vAlign w:val="center"/>
          </w:tcPr>
          <w:p w14:paraId="2D078372">
            <w:pPr>
              <w:jc w:val="right"/>
            </w:pPr>
            <w:r>
              <w:rPr>
                <w:rFonts w:hint="eastAsia"/>
              </w:rPr>
              <w:t>10,000</w:t>
            </w:r>
          </w:p>
        </w:tc>
        <w:tc>
          <w:tcPr>
            <w:tcW w:w="1384" w:type="dxa"/>
            <w:vAlign w:val="center"/>
          </w:tcPr>
          <w:p w14:paraId="625B14C9">
            <w:pPr>
              <w:jc w:val="right"/>
            </w:pPr>
            <w:r>
              <w:rPr>
                <w:rFonts w:hint="eastAsia"/>
              </w:rPr>
              <w:t>105,900.00</w:t>
            </w:r>
          </w:p>
        </w:tc>
        <w:tc>
          <w:tcPr>
            <w:tcW w:w="1384" w:type="dxa"/>
            <w:vAlign w:val="center"/>
          </w:tcPr>
          <w:p w14:paraId="40EE5C4C">
            <w:pPr>
              <w:jc w:val="right"/>
            </w:pPr>
            <w:r>
              <w:rPr>
                <w:rFonts w:hint="eastAsia"/>
              </w:rPr>
              <w:t>0.14</w:t>
            </w:r>
          </w:p>
        </w:tc>
      </w:tr>
      <w:tr w14:paraId="52C6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F6D3C">
            <w:pPr>
              <w:jc w:val="center"/>
            </w:pPr>
            <w:r>
              <w:rPr>
                <w:rFonts w:hint="eastAsia"/>
              </w:rPr>
              <w:t>49</w:t>
            </w:r>
          </w:p>
        </w:tc>
        <w:tc>
          <w:tcPr>
            <w:tcW w:w="1384" w:type="dxa"/>
            <w:vAlign w:val="center"/>
          </w:tcPr>
          <w:p w14:paraId="0C640C02">
            <w:r>
              <w:rPr>
                <w:rFonts w:hint="eastAsia"/>
              </w:rPr>
              <w:t>300384</w:t>
            </w:r>
          </w:p>
        </w:tc>
        <w:tc>
          <w:tcPr>
            <w:tcW w:w="1384" w:type="dxa"/>
            <w:vAlign w:val="center"/>
          </w:tcPr>
          <w:p w14:paraId="4D5B1995">
            <w:r>
              <w:rPr>
                <w:rFonts w:hint="eastAsia"/>
              </w:rPr>
              <w:t>三联虹普</w:t>
            </w:r>
          </w:p>
        </w:tc>
        <w:tc>
          <w:tcPr>
            <w:tcW w:w="1384" w:type="dxa"/>
            <w:vAlign w:val="center"/>
          </w:tcPr>
          <w:p w14:paraId="5A931D20">
            <w:pPr>
              <w:jc w:val="right"/>
            </w:pPr>
            <w:r>
              <w:rPr>
                <w:rFonts w:hint="eastAsia"/>
              </w:rPr>
              <w:t>5,000</w:t>
            </w:r>
          </w:p>
        </w:tc>
        <w:tc>
          <w:tcPr>
            <w:tcW w:w="1384" w:type="dxa"/>
            <w:vAlign w:val="center"/>
          </w:tcPr>
          <w:p w14:paraId="4BB4D567">
            <w:pPr>
              <w:jc w:val="right"/>
            </w:pPr>
            <w:r>
              <w:rPr>
                <w:rFonts w:hint="eastAsia"/>
              </w:rPr>
              <w:t>81,250.00</w:t>
            </w:r>
          </w:p>
        </w:tc>
        <w:tc>
          <w:tcPr>
            <w:tcW w:w="1384" w:type="dxa"/>
            <w:vAlign w:val="center"/>
          </w:tcPr>
          <w:p w14:paraId="701D8AEE">
            <w:pPr>
              <w:jc w:val="right"/>
            </w:pPr>
            <w:r>
              <w:rPr>
                <w:rFonts w:hint="eastAsia"/>
              </w:rPr>
              <w:t>0.11</w:t>
            </w:r>
          </w:p>
        </w:tc>
      </w:tr>
      <w:tr w14:paraId="7A40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3EFEB">
            <w:pPr>
              <w:jc w:val="center"/>
            </w:pPr>
            <w:r>
              <w:rPr>
                <w:rFonts w:hint="eastAsia"/>
              </w:rPr>
              <w:t>50</w:t>
            </w:r>
          </w:p>
        </w:tc>
        <w:tc>
          <w:tcPr>
            <w:tcW w:w="1384" w:type="dxa"/>
            <w:vAlign w:val="center"/>
          </w:tcPr>
          <w:p w14:paraId="0AF3D720">
            <w:r>
              <w:rPr>
                <w:rFonts w:hint="eastAsia"/>
              </w:rPr>
              <w:t>600150</w:t>
            </w:r>
          </w:p>
        </w:tc>
        <w:tc>
          <w:tcPr>
            <w:tcW w:w="1384" w:type="dxa"/>
            <w:vAlign w:val="center"/>
          </w:tcPr>
          <w:p w14:paraId="0079657F">
            <w:r>
              <w:rPr>
                <w:rFonts w:hint="eastAsia"/>
              </w:rPr>
              <w:t>中国船舶</w:t>
            </w:r>
          </w:p>
        </w:tc>
        <w:tc>
          <w:tcPr>
            <w:tcW w:w="1384" w:type="dxa"/>
            <w:vAlign w:val="center"/>
          </w:tcPr>
          <w:p w14:paraId="6128B9E8">
            <w:pPr>
              <w:jc w:val="right"/>
            </w:pPr>
            <w:r>
              <w:rPr>
                <w:rFonts w:hint="eastAsia"/>
              </w:rPr>
              <w:t>1,000</w:t>
            </w:r>
          </w:p>
        </w:tc>
        <w:tc>
          <w:tcPr>
            <w:tcW w:w="1384" w:type="dxa"/>
            <w:vAlign w:val="center"/>
          </w:tcPr>
          <w:p w14:paraId="160CB739">
            <w:pPr>
              <w:jc w:val="right"/>
            </w:pPr>
            <w:r>
              <w:rPr>
                <w:rFonts w:hint="eastAsia"/>
              </w:rPr>
              <w:t>33,260.00</w:t>
            </w:r>
          </w:p>
        </w:tc>
        <w:tc>
          <w:tcPr>
            <w:tcW w:w="1384" w:type="dxa"/>
            <w:vAlign w:val="center"/>
          </w:tcPr>
          <w:p w14:paraId="2E950355">
            <w:pPr>
              <w:jc w:val="right"/>
            </w:pPr>
            <w:r>
              <w:rPr>
                <w:rFonts w:hint="eastAsia"/>
              </w:rPr>
              <w:t>0.05</w:t>
            </w:r>
          </w:p>
        </w:tc>
      </w:tr>
      <w:tr w14:paraId="0B86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0D287">
            <w:pPr>
              <w:jc w:val="center"/>
            </w:pPr>
            <w:r>
              <w:rPr>
                <w:rFonts w:hint="eastAsia"/>
              </w:rPr>
              <w:t>51</w:t>
            </w:r>
          </w:p>
        </w:tc>
        <w:tc>
          <w:tcPr>
            <w:tcW w:w="1384" w:type="dxa"/>
            <w:vAlign w:val="center"/>
          </w:tcPr>
          <w:p w14:paraId="5B5CC4A7">
            <w:r>
              <w:rPr>
                <w:rFonts w:hint="eastAsia"/>
              </w:rPr>
              <w:t>002683</w:t>
            </w:r>
          </w:p>
        </w:tc>
        <w:tc>
          <w:tcPr>
            <w:tcW w:w="1384" w:type="dxa"/>
            <w:vAlign w:val="center"/>
          </w:tcPr>
          <w:p w14:paraId="0EF4F22B">
            <w:r>
              <w:rPr>
                <w:rFonts w:hint="eastAsia"/>
              </w:rPr>
              <w:t>广东宏大</w:t>
            </w:r>
          </w:p>
        </w:tc>
        <w:tc>
          <w:tcPr>
            <w:tcW w:w="1384" w:type="dxa"/>
            <w:vAlign w:val="center"/>
          </w:tcPr>
          <w:p w14:paraId="09AD8479">
            <w:pPr>
              <w:jc w:val="right"/>
            </w:pPr>
            <w:r>
              <w:rPr>
                <w:rFonts w:hint="eastAsia"/>
              </w:rPr>
              <w:t>200</w:t>
            </w:r>
          </w:p>
        </w:tc>
        <w:tc>
          <w:tcPr>
            <w:tcW w:w="1384" w:type="dxa"/>
            <w:vAlign w:val="center"/>
          </w:tcPr>
          <w:p w14:paraId="22B58A18">
            <w:pPr>
              <w:jc w:val="right"/>
            </w:pPr>
            <w:r>
              <w:rPr>
                <w:rFonts w:hint="eastAsia"/>
              </w:rPr>
              <w:t>9,560.00</w:t>
            </w:r>
          </w:p>
        </w:tc>
        <w:tc>
          <w:tcPr>
            <w:tcW w:w="1384" w:type="dxa"/>
            <w:vAlign w:val="center"/>
          </w:tcPr>
          <w:p w14:paraId="2F2B783E">
            <w:pPr>
              <w:jc w:val="right"/>
            </w:pPr>
            <w:r>
              <w:rPr>
                <w:rFonts w:hint="eastAsia"/>
              </w:rPr>
              <w:t>0.01</w:t>
            </w:r>
          </w:p>
        </w:tc>
      </w:tr>
      <w:tr w14:paraId="2918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303DB">
            <w:pPr>
              <w:jc w:val="center"/>
            </w:pPr>
            <w:r>
              <w:rPr>
                <w:rFonts w:hint="eastAsia"/>
              </w:rPr>
              <w:t>52</w:t>
            </w:r>
          </w:p>
        </w:tc>
        <w:tc>
          <w:tcPr>
            <w:tcW w:w="1384" w:type="dxa"/>
            <w:vAlign w:val="center"/>
          </w:tcPr>
          <w:p w14:paraId="2AF7720E">
            <w:r>
              <w:rPr>
                <w:rFonts w:hint="eastAsia"/>
              </w:rPr>
              <w:t>601702</w:t>
            </w:r>
          </w:p>
        </w:tc>
        <w:tc>
          <w:tcPr>
            <w:tcW w:w="1384" w:type="dxa"/>
            <w:vAlign w:val="center"/>
          </w:tcPr>
          <w:p w14:paraId="681C6890">
            <w:r>
              <w:rPr>
                <w:rFonts w:hint="eastAsia"/>
              </w:rPr>
              <w:t>华峰铝业</w:t>
            </w:r>
          </w:p>
        </w:tc>
        <w:tc>
          <w:tcPr>
            <w:tcW w:w="1384" w:type="dxa"/>
            <w:vAlign w:val="center"/>
          </w:tcPr>
          <w:p w14:paraId="336E43B7">
            <w:pPr>
              <w:jc w:val="right"/>
            </w:pPr>
            <w:r>
              <w:rPr>
                <w:rFonts w:hint="eastAsia"/>
              </w:rPr>
              <w:t>100</w:t>
            </w:r>
          </w:p>
        </w:tc>
        <w:tc>
          <w:tcPr>
            <w:tcW w:w="1384" w:type="dxa"/>
            <w:vAlign w:val="center"/>
          </w:tcPr>
          <w:p w14:paraId="57EDF76A">
            <w:pPr>
              <w:jc w:val="right"/>
            </w:pPr>
            <w:r>
              <w:rPr>
                <w:rFonts w:hint="eastAsia"/>
              </w:rPr>
              <w:t>2,047.00</w:t>
            </w:r>
          </w:p>
        </w:tc>
        <w:tc>
          <w:tcPr>
            <w:tcW w:w="1384" w:type="dxa"/>
            <w:vAlign w:val="center"/>
          </w:tcPr>
          <w:p w14:paraId="7EF00259">
            <w:pPr>
              <w:jc w:val="right"/>
            </w:pPr>
            <w:r>
              <w:rPr>
                <w:rFonts w:hint="eastAsia"/>
              </w:rPr>
              <w:t>0.00</w:t>
            </w:r>
          </w:p>
        </w:tc>
      </w:tr>
    </w:tbl>
    <w:p w14:paraId="75C8E46C">
      <w:pPr>
        <w:pStyle w:val="23"/>
      </w:pPr>
      <w:bookmarkStart w:id="161" w:name="_Toc15730"/>
      <w:r>
        <w:t>报告期内股票投资组合的重大变动</w:t>
      </w:r>
      <w:bookmarkEnd w:id="161"/>
    </w:p>
    <w:p w14:paraId="76B1E325">
      <w:pPr>
        <w:pStyle w:val="28"/>
      </w:pPr>
      <w:bookmarkStart w:id="162" w:name="_Toc162"/>
      <w:r>
        <w:t>累计买入金额超出期初基金资产净值2%或前20名的股票明细</w:t>
      </w:r>
      <w:bookmarkEnd w:id="162"/>
    </w:p>
    <w:p w14:paraId="0D1EDB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326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75CA456">
            <w:pPr>
              <w:jc w:val="center"/>
            </w:pPr>
            <w:r>
              <w:rPr>
                <w:rFonts w:hint="eastAsia"/>
                <w:b/>
              </w:rPr>
              <w:t>序号</w:t>
            </w:r>
          </w:p>
        </w:tc>
        <w:tc>
          <w:tcPr>
            <w:tcW w:w="1113" w:type="dxa"/>
            <w:shd w:val="clear" w:color="auto" w:fill="BFBFBF"/>
            <w:vAlign w:val="center"/>
          </w:tcPr>
          <w:p w14:paraId="63CFDC64">
            <w:pPr>
              <w:jc w:val="center"/>
            </w:pPr>
            <w:r>
              <w:rPr>
                <w:rFonts w:hint="eastAsia"/>
                <w:b/>
              </w:rPr>
              <w:t>股票代码</w:t>
            </w:r>
          </w:p>
        </w:tc>
        <w:tc>
          <w:tcPr>
            <w:tcW w:w="1738" w:type="dxa"/>
            <w:shd w:val="clear" w:color="auto" w:fill="BFBFBF"/>
            <w:vAlign w:val="center"/>
          </w:tcPr>
          <w:p w14:paraId="08D1D132">
            <w:pPr>
              <w:jc w:val="center"/>
            </w:pPr>
            <w:r>
              <w:rPr>
                <w:rFonts w:hint="eastAsia"/>
                <w:b/>
              </w:rPr>
              <w:t>股票名称</w:t>
            </w:r>
          </w:p>
        </w:tc>
        <w:tc>
          <w:tcPr>
            <w:tcW w:w="2995" w:type="dxa"/>
            <w:shd w:val="clear" w:color="auto" w:fill="BFBFBF"/>
            <w:vAlign w:val="center"/>
          </w:tcPr>
          <w:p w14:paraId="41A8D39D">
            <w:pPr>
              <w:jc w:val="center"/>
            </w:pPr>
            <w:r>
              <w:rPr>
                <w:rFonts w:hint="eastAsia"/>
                <w:b/>
              </w:rPr>
              <w:t>本期累计买入金额</w:t>
            </w:r>
          </w:p>
        </w:tc>
        <w:tc>
          <w:tcPr>
            <w:tcW w:w="1716" w:type="dxa"/>
            <w:shd w:val="clear" w:color="auto" w:fill="BFBFBF"/>
            <w:vAlign w:val="center"/>
          </w:tcPr>
          <w:p w14:paraId="49FADA0B">
            <w:pPr>
              <w:jc w:val="center"/>
            </w:pPr>
            <w:r>
              <w:rPr>
                <w:rFonts w:hint="eastAsia"/>
                <w:b/>
              </w:rPr>
              <w:t>占期初基金资产净值比例（％）</w:t>
            </w:r>
          </w:p>
        </w:tc>
      </w:tr>
      <w:tr w14:paraId="7001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E2D15">
            <w:pPr>
              <w:jc w:val="center"/>
            </w:pPr>
            <w:r>
              <w:rPr>
                <w:rFonts w:hint="eastAsia"/>
              </w:rPr>
              <w:t>1</w:t>
            </w:r>
          </w:p>
        </w:tc>
        <w:tc>
          <w:tcPr>
            <w:tcW w:w="1113" w:type="dxa"/>
            <w:vAlign w:val="center"/>
          </w:tcPr>
          <w:p w14:paraId="0198DC37">
            <w:r>
              <w:rPr>
                <w:rFonts w:hint="eastAsia"/>
              </w:rPr>
              <w:t>000063</w:t>
            </w:r>
          </w:p>
        </w:tc>
        <w:tc>
          <w:tcPr>
            <w:tcW w:w="1738" w:type="dxa"/>
            <w:vAlign w:val="center"/>
          </w:tcPr>
          <w:p w14:paraId="06156107">
            <w:r>
              <w:rPr>
                <w:rFonts w:hint="eastAsia"/>
              </w:rPr>
              <w:t>中兴通讯</w:t>
            </w:r>
          </w:p>
        </w:tc>
        <w:tc>
          <w:tcPr>
            <w:tcW w:w="2995" w:type="dxa"/>
            <w:vAlign w:val="center"/>
          </w:tcPr>
          <w:p w14:paraId="00702B0D">
            <w:pPr>
              <w:jc w:val="right"/>
            </w:pPr>
            <w:r>
              <w:rPr>
                <w:rFonts w:hint="eastAsia"/>
              </w:rPr>
              <w:t>1,399,365.81</w:t>
            </w:r>
          </w:p>
        </w:tc>
        <w:tc>
          <w:tcPr>
            <w:tcW w:w="1716" w:type="dxa"/>
            <w:vAlign w:val="center"/>
          </w:tcPr>
          <w:p w14:paraId="77FB2373">
            <w:pPr>
              <w:jc w:val="right"/>
            </w:pPr>
            <w:r>
              <w:rPr>
                <w:rFonts w:hint="eastAsia"/>
              </w:rPr>
              <w:t>2.69</w:t>
            </w:r>
          </w:p>
        </w:tc>
      </w:tr>
      <w:tr w14:paraId="369E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41C72">
            <w:pPr>
              <w:jc w:val="center"/>
            </w:pPr>
            <w:r>
              <w:rPr>
                <w:rFonts w:hint="eastAsia"/>
              </w:rPr>
              <w:t>2</w:t>
            </w:r>
          </w:p>
        </w:tc>
        <w:tc>
          <w:tcPr>
            <w:tcW w:w="1113" w:type="dxa"/>
            <w:vAlign w:val="center"/>
          </w:tcPr>
          <w:p w14:paraId="1FD0DE50">
            <w:r>
              <w:rPr>
                <w:rFonts w:hint="eastAsia"/>
              </w:rPr>
              <w:t>600600</w:t>
            </w:r>
          </w:p>
        </w:tc>
        <w:tc>
          <w:tcPr>
            <w:tcW w:w="1738" w:type="dxa"/>
            <w:vAlign w:val="center"/>
          </w:tcPr>
          <w:p w14:paraId="26342609">
            <w:r>
              <w:rPr>
                <w:rFonts w:hint="eastAsia"/>
              </w:rPr>
              <w:t>青岛啤酒</w:t>
            </w:r>
          </w:p>
        </w:tc>
        <w:tc>
          <w:tcPr>
            <w:tcW w:w="2995" w:type="dxa"/>
            <w:vAlign w:val="center"/>
          </w:tcPr>
          <w:p w14:paraId="1B091D1B">
            <w:pPr>
              <w:jc w:val="right"/>
            </w:pPr>
            <w:r>
              <w:rPr>
                <w:rFonts w:hint="eastAsia"/>
              </w:rPr>
              <w:t>1,292,336.00</w:t>
            </w:r>
          </w:p>
        </w:tc>
        <w:tc>
          <w:tcPr>
            <w:tcW w:w="1716" w:type="dxa"/>
            <w:vAlign w:val="center"/>
          </w:tcPr>
          <w:p w14:paraId="68A217AE">
            <w:pPr>
              <w:jc w:val="right"/>
            </w:pPr>
            <w:r>
              <w:rPr>
                <w:rFonts w:hint="eastAsia"/>
              </w:rPr>
              <w:t>2.48</w:t>
            </w:r>
          </w:p>
        </w:tc>
      </w:tr>
      <w:tr w14:paraId="58B4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07FBF">
            <w:pPr>
              <w:jc w:val="center"/>
            </w:pPr>
            <w:r>
              <w:rPr>
                <w:rFonts w:hint="eastAsia"/>
              </w:rPr>
              <w:t>3</w:t>
            </w:r>
          </w:p>
        </w:tc>
        <w:tc>
          <w:tcPr>
            <w:tcW w:w="1113" w:type="dxa"/>
            <w:vAlign w:val="center"/>
          </w:tcPr>
          <w:p w14:paraId="0D5E6A91">
            <w:r>
              <w:rPr>
                <w:rFonts w:hint="eastAsia"/>
              </w:rPr>
              <w:t>300750</w:t>
            </w:r>
          </w:p>
        </w:tc>
        <w:tc>
          <w:tcPr>
            <w:tcW w:w="1738" w:type="dxa"/>
            <w:vAlign w:val="center"/>
          </w:tcPr>
          <w:p w14:paraId="12B85436">
            <w:r>
              <w:rPr>
                <w:rFonts w:hint="eastAsia"/>
              </w:rPr>
              <w:t>宁德时代</w:t>
            </w:r>
          </w:p>
        </w:tc>
        <w:tc>
          <w:tcPr>
            <w:tcW w:w="2995" w:type="dxa"/>
            <w:vAlign w:val="center"/>
          </w:tcPr>
          <w:p w14:paraId="1281D013">
            <w:pPr>
              <w:jc w:val="right"/>
            </w:pPr>
            <w:r>
              <w:rPr>
                <w:rFonts w:hint="eastAsia"/>
              </w:rPr>
              <w:t>1,063,517.00</w:t>
            </w:r>
          </w:p>
        </w:tc>
        <w:tc>
          <w:tcPr>
            <w:tcW w:w="1716" w:type="dxa"/>
            <w:vAlign w:val="center"/>
          </w:tcPr>
          <w:p w14:paraId="7A267FED">
            <w:pPr>
              <w:jc w:val="right"/>
            </w:pPr>
            <w:r>
              <w:rPr>
                <w:rFonts w:hint="eastAsia"/>
              </w:rPr>
              <w:t>2.04</w:t>
            </w:r>
          </w:p>
        </w:tc>
      </w:tr>
      <w:tr w14:paraId="71B6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75006">
            <w:pPr>
              <w:jc w:val="center"/>
            </w:pPr>
            <w:r>
              <w:rPr>
                <w:rFonts w:hint="eastAsia"/>
              </w:rPr>
              <w:t>4</w:t>
            </w:r>
          </w:p>
        </w:tc>
        <w:tc>
          <w:tcPr>
            <w:tcW w:w="1113" w:type="dxa"/>
            <w:vAlign w:val="center"/>
          </w:tcPr>
          <w:p w14:paraId="2E03495B">
            <w:r>
              <w:rPr>
                <w:rFonts w:hint="eastAsia"/>
              </w:rPr>
              <w:t>600690</w:t>
            </w:r>
          </w:p>
        </w:tc>
        <w:tc>
          <w:tcPr>
            <w:tcW w:w="1738" w:type="dxa"/>
            <w:vAlign w:val="center"/>
          </w:tcPr>
          <w:p w14:paraId="2DB80B73">
            <w:r>
              <w:rPr>
                <w:rFonts w:hint="eastAsia"/>
              </w:rPr>
              <w:t>海尔智家</w:t>
            </w:r>
          </w:p>
        </w:tc>
        <w:tc>
          <w:tcPr>
            <w:tcW w:w="2995" w:type="dxa"/>
            <w:vAlign w:val="center"/>
          </w:tcPr>
          <w:p w14:paraId="0C3B297A">
            <w:pPr>
              <w:jc w:val="right"/>
            </w:pPr>
            <w:r>
              <w:rPr>
                <w:rFonts w:hint="eastAsia"/>
              </w:rPr>
              <w:t>987,416.00</w:t>
            </w:r>
          </w:p>
        </w:tc>
        <w:tc>
          <w:tcPr>
            <w:tcW w:w="1716" w:type="dxa"/>
            <w:vAlign w:val="center"/>
          </w:tcPr>
          <w:p w14:paraId="02C0824F">
            <w:pPr>
              <w:jc w:val="right"/>
            </w:pPr>
            <w:r>
              <w:rPr>
                <w:rFonts w:hint="eastAsia"/>
              </w:rPr>
              <w:t>1.90</w:t>
            </w:r>
          </w:p>
        </w:tc>
      </w:tr>
      <w:tr w14:paraId="7BBA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F2E1D">
            <w:pPr>
              <w:jc w:val="center"/>
            </w:pPr>
            <w:r>
              <w:rPr>
                <w:rFonts w:hint="eastAsia"/>
              </w:rPr>
              <w:t>5</w:t>
            </w:r>
          </w:p>
        </w:tc>
        <w:tc>
          <w:tcPr>
            <w:tcW w:w="1113" w:type="dxa"/>
            <w:vAlign w:val="center"/>
          </w:tcPr>
          <w:p w14:paraId="225F088C">
            <w:r>
              <w:rPr>
                <w:rFonts w:hint="eastAsia"/>
              </w:rPr>
              <w:t>601601</w:t>
            </w:r>
          </w:p>
        </w:tc>
        <w:tc>
          <w:tcPr>
            <w:tcW w:w="1738" w:type="dxa"/>
            <w:vAlign w:val="center"/>
          </w:tcPr>
          <w:p w14:paraId="24CA484C">
            <w:r>
              <w:rPr>
                <w:rFonts w:hint="eastAsia"/>
              </w:rPr>
              <w:t>中国太保</w:t>
            </w:r>
          </w:p>
        </w:tc>
        <w:tc>
          <w:tcPr>
            <w:tcW w:w="2995" w:type="dxa"/>
            <w:vAlign w:val="center"/>
          </w:tcPr>
          <w:p w14:paraId="63EFFA87">
            <w:pPr>
              <w:jc w:val="right"/>
            </w:pPr>
            <w:r>
              <w:rPr>
                <w:rFonts w:hint="eastAsia"/>
              </w:rPr>
              <w:t>908,700.00</w:t>
            </w:r>
          </w:p>
        </w:tc>
        <w:tc>
          <w:tcPr>
            <w:tcW w:w="1716" w:type="dxa"/>
            <w:vAlign w:val="center"/>
          </w:tcPr>
          <w:p w14:paraId="1D2BFF3C">
            <w:pPr>
              <w:jc w:val="right"/>
            </w:pPr>
            <w:r>
              <w:rPr>
                <w:rFonts w:hint="eastAsia"/>
              </w:rPr>
              <w:t>1.75</w:t>
            </w:r>
          </w:p>
        </w:tc>
      </w:tr>
      <w:tr w14:paraId="1AA6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F1359">
            <w:pPr>
              <w:jc w:val="center"/>
            </w:pPr>
            <w:r>
              <w:rPr>
                <w:rFonts w:hint="eastAsia"/>
              </w:rPr>
              <w:t>6</w:t>
            </w:r>
          </w:p>
        </w:tc>
        <w:tc>
          <w:tcPr>
            <w:tcW w:w="1113" w:type="dxa"/>
            <w:vAlign w:val="center"/>
          </w:tcPr>
          <w:p w14:paraId="3391FD5C">
            <w:r>
              <w:rPr>
                <w:rFonts w:hint="eastAsia"/>
              </w:rPr>
              <w:t>601881</w:t>
            </w:r>
          </w:p>
        </w:tc>
        <w:tc>
          <w:tcPr>
            <w:tcW w:w="1738" w:type="dxa"/>
            <w:vAlign w:val="center"/>
          </w:tcPr>
          <w:p w14:paraId="6E01FC68">
            <w:r>
              <w:rPr>
                <w:rFonts w:hint="eastAsia"/>
              </w:rPr>
              <w:t>中国银河</w:t>
            </w:r>
          </w:p>
        </w:tc>
        <w:tc>
          <w:tcPr>
            <w:tcW w:w="2995" w:type="dxa"/>
            <w:vAlign w:val="center"/>
          </w:tcPr>
          <w:p w14:paraId="6BBA37E0">
            <w:pPr>
              <w:jc w:val="right"/>
            </w:pPr>
            <w:r>
              <w:rPr>
                <w:rFonts w:hint="eastAsia"/>
              </w:rPr>
              <w:t>863,169.00</w:t>
            </w:r>
          </w:p>
        </w:tc>
        <w:tc>
          <w:tcPr>
            <w:tcW w:w="1716" w:type="dxa"/>
            <w:vAlign w:val="center"/>
          </w:tcPr>
          <w:p w14:paraId="7366D16D">
            <w:pPr>
              <w:jc w:val="right"/>
            </w:pPr>
            <w:r>
              <w:rPr>
                <w:rFonts w:hint="eastAsia"/>
              </w:rPr>
              <w:t>1.66</w:t>
            </w:r>
          </w:p>
        </w:tc>
      </w:tr>
      <w:tr w14:paraId="3C6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A5BE9">
            <w:pPr>
              <w:jc w:val="center"/>
            </w:pPr>
            <w:r>
              <w:rPr>
                <w:rFonts w:hint="eastAsia"/>
              </w:rPr>
              <w:t>7</w:t>
            </w:r>
          </w:p>
        </w:tc>
        <w:tc>
          <w:tcPr>
            <w:tcW w:w="1113" w:type="dxa"/>
            <w:vAlign w:val="center"/>
          </w:tcPr>
          <w:p w14:paraId="42290B15">
            <w:r>
              <w:rPr>
                <w:rFonts w:hint="eastAsia"/>
              </w:rPr>
              <w:t>000977</w:t>
            </w:r>
          </w:p>
        </w:tc>
        <w:tc>
          <w:tcPr>
            <w:tcW w:w="1738" w:type="dxa"/>
            <w:vAlign w:val="center"/>
          </w:tcPr>
          <w:p w14:paraId="66D15AF6">
            <w:r>
              <w:rPr>
                <w:rFonts w:hint="eastAsia"/>
              </w:rPr>
              <w:t>浪潮信息</w:t>
            </w:r>
          </w:p>
        </w:tc>
        <w:tc>
          <w:tcPr>
            <w:tcW w:w="2995" w:type="dxa"/>
            <w:vAlign w:val="center"/>
          </w:tcPr>
          <w:p w14:paraId="532E0342">
            <w:pPr>
              <w:jc w:val="right"/>
            </w:pPr>
            <w:r>
              <w:rPr>
                <w:rFonts w:hint="eastAsia"/>
              </w:rPr>
              <w:t>747,494.00</w:t>
            </w:r>
          </w:p>
        </w:tc>
        <w:tc>
          <w:tcPr>
            <w:tcW w:w="1716" w:type="dxa"/>
            <w:vAlign w:val="center"/>
          </w:tcPr>
          <w:p w14:paraId="29859993">
            <w:pPr>
              <w:jc w:val="right"/>
            </w:pPr>
            <w:r>
              <w:rPr>
                <w:rFonts w:hint="eastAsia"/>
              </w:rPr>
              <w:t>1.44</w:t>
            </w:r>
          </w:p>
        </w:tc>
      </w:tr>
      <w:tr w14:paraId="1716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1E3D73">
            <w:pPr>
              <w:jc w:val="center"/>
            </w:pPr>
            <w:r>
              <w:rPr>
                <w:rFonts w:hint="eastAsia"/>
              </w:rPr>
              <w:t>8</w:t>
            </w:r>
          </w:p>
        </w:tc>
        <w:tc>
          <w:tcPr>
            <w:tcW w:w="1113" w:type="dxa"/>
            <w:vAlign w:val="center"/>
          </w:tcPr>
          <w:p w14:paraId="31DBE691">
            <w:r>
              <w:rPr>
                <w:rFonts w:hint="eastAsia"/>
              </w:rPr>
              <w:t>600487</w:t>
            </w:r>
          </w:p>
        </w:tc>
        <w:tc>
          <w:tcPr>
            <w:tcW w:w="1738" w:type="dxa"/>
            <w:vAlign w:val="center"/>
          </w:tcPr>
          <w:p w14:paraId="3750678C">
            <w:r>
              <w:rPr>
                <w:rFonts w:hint="eastAsia"/>
              </w:rPr>
              <w:t>亨通光电</w:t>
            </w:r>
          </w:p>
        </w:tc>
        <w:tc>
          <w:tcPr>
            <w:tcW w:w="2995" w:type="dxa"/>
            <w:vAlign w:val="center"/>
          </w:tcPr>
          <w:p w14:paraId="2B6E275F">
            <w:pPr>
              <w:jc w:val="right"/>
            </w:pPr>
            <w:r>
              <w:rPr>
                <w:rFonts w:hint="eastAsia"/>
              </w:rPr>
              <w:t>726,887.00</w:t>
            </w:r>
          </w:p>
        </w:tc>
        <w:tc>
          <w:tcPr>
            <w:tcW w:w="1716" w:type="dxa"/>
            <w:vAlign w:val="center"/>
          </w:tcPr>
          <w:p w14:paraId="23F600DC">
            <w:pPr>
              <w:jc w:val="right"/>
            </w:pPr>
            <w:r>
              <w:rPr>
                <w:rFonts w:hint="eastAsia"/>
              </w:rPr>
              <w:t>1.40</w:t>
            </w:r>
          </w:p>
        </w:tc>
      </w:tr>
      <w:tr w14:paraId="0A05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6D8DA">
            <w:pPr>
              <w:jc w:val="center"/>
            </w:pPr>
            <w:r>
              <w:rPr>
                <w:rFonts w:hint="eastAsia"/>
              </w:rPr>
              <w:t>9</w:t>
            </w:r>
          </w:p>
        </w:tc>
        <w:tc>
          <w:tcPr>
            <w:tcW w:w="1113" w:type="dxa"/>
            <w:vAlign w:val="center"/>
          </w:tcPr>
          <w:p w14:paraId="0E662212">
            <w:r>
              <w:rPr>
                <w:rFonts w:hint="eastAsia"/>
              </w:rPr>
              <w:t>600426</w:t>
            </w:r>
          </w:p>
        </w:tc>
        <w:tc>
          <w:tcPr>
            <w:tcW w:w="1738" w:type="dxa"/>
            <w:vAlign w:val="center"/>
          </w:tcPr>
          <w:p w14:paraId="399C9C58">
            <w:r>
              <w:rPr>
                <w:rFonts w:hint="eastAsia"/>
              </w:rPr>
              <w:t>华鲁恒升</w:t>
            </w:r>
          </w:p>
        </w:tc>
        <w:tc>
          <w:tcPr>
            <w:tcW w:w="2995" w:type="dxa"/>
            <w:vAlign w:val="center"/>
          </w:tcPr>
          <w:p w14:paraId="2B2DE48D">
            <w:pPr>
              <w:jc w:val="right"/>
            </w:pPr>
            <w:r>
              <w:rPr>
                <w:rFonts w:hint="eastAsia"/>
              </w:rPr>
              <w:t>717,001.00</w:t>
            </w:r>
          </w:p>
        </w:tc>
        <w:tc>
          <w:tcPr>
            <w:tcW w:w="1716" w:type="dxa"/>
            <w:vAlign w:val="center"/>
          </w:tcPr>
          <w:p w14:paraId="23E05BBD">
            <w:pPr>
              <w:jc w:val="right"/>
            </w:pPr>
            <w:r>
              <w:rPr>
                <w:rFonts w:hint="eastAsia"/>
              </w:rPr>
              <w:t>1.38</w:t>
            </w:r>
          </w:p>
        </w:tc>
      </w:tr>
      <w:tr w14:paraId="03EA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4D776">
            <w:pPr>
              <w:jc w:val="center"/>
            </w:pPr>
            <w:r>
              <w:rPr>
                <w:rFonts w:hint="eastAsia"/>
              </w:rPr>
              <w:t>10</w:t>
            </w:r>
          </w:p>
        </w:tc>
        <w:tc>
          <w:tcPr>
            <w:tcW w:w="1113" w:type="dxa"/>
            <w:vAlign w:val="center"/>
          </w:tcPr>
          <w:p w14:paraId="35719E91">
            <w:r>
              <w:rPr>
                <w:rFonts w:hint="eastAsia"/>
              </w:rPr>
              <w:t>300408</w:t>
            </w:r>
          </w:p>
        </w:tc>
        <w:tc>
          <w:tcPr>
            <w:tcW w:w="1738" w:type="dxa"/>
            <w:vAlign w:val="center"/>
          </w:tcPr>
          <w:p w14:paraId="53FC8647">
            <w:r>
              <w:rPr>
                <w:rFonts w:hint="eastAsia"/>
              </w:rPr>
              <w:t>三环集团</w:t>
            </w:r>
          </w:p>
        </w:tc>
        <w:tc>
          <w:tcPr>
            <w:tcW w:w="2995" w:type="dxa"/>
            <w:vAlign w:val="center"/>
          </w:tcPr>
          <w:p w14:paraId="1AA6F564">
            <w:pPr>
              <w:jc w:val="right"/>
            </w:pPr>
            <w:r>
              <w:rPr>
                <w:rFonts w:hint="eastAsia"/>
              </w:rPr>
              <w:t>716,845.00</w:t>
            </w:r>
          </w:p>
        </w:tc>
        <w:tc>
          <w:tcPr>
            <w:tcW w:w="1716" w:type="dxa"/>
            <w:vAlign w:val="center"/>
          </w:tcPr>
          <w:p w14:paraId="06A3DA2D">
            <w:pPr>
              <w:jc w:val="right"/>
            </w:pPr>
            <w:r>
              <w:rPr>
                <w:rFonts w:hint="eastAsia"/>
              </w:rPr>
              <w:t>1.38</w:t>
            </w:r>
          </w:p>
        </w:tc>
      </w:tr>
      <w:tr w14:paraId="3D0D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AAD04">
            <w:pPr>
              <w:jc w:val="center"/>
            </w:pPr>
            <w:r>
              <w:rPr>
                <w:rFonts w:hint="eastAsia"/>
              </w:rPr>
              <w:t>11</w:t>
            </w:r>
          </w:p>
        </w:tc>
        <w:tc>
          <w:tcPr>
            <w:tcW w:w="1113" w:type="dxa"/>
            <w:vAlign w:val="center"/>
          </w:tcPr>
          <w:p w14:paraId="57B4D217">
            <w:r>
              <w:rPr>
                <w:rFonts w:hint="eastAsia"/>
              </w:rPr>
              <w:t>688123</w:t>
            </w:r>
          </w:p>
        </w:tc>
        <w:tc>
          <w:tcPr>
            <w:tcW w:w="1738" w:type="dxa"/>
            <w:vAlign w:val="center"/>
          </w:tcPr>
          <w:p w14:paraId="40FC419C">
            <w:r>
              <w:rPr>
                <w:rFonts w:hint="eastAsia"/>
              </w:rPr>
              <w:t>聚辰股份</w:t>
            </w:r>
          </w:p>
        </w:tc>
        <w:tc>
          <w:tcPr>
            <w:tcW w:w="2995" w:type="dxa"/>
            <w:vAlign w:val="center"/>
          </w:tcPr>
          <w:p w14:paraId="4A1FACE7">
            <w:pPr>
              <w:jc w:val="right"/>
            </w:pPr>
            <w:r>
              <w:rPr>
                <w:rFonts w:hint="eastAsia"/>
              </w:rPr>
              <w:t>687,393.64</w:t>
            </w:r>
          </w:p>
        </w:tc>
        <w:tc>
          <w:tcPr>
            <w:tcW w:w="1716" w:type="dxa"/>
            <w:vAlign w:val="center"/>
          </w:tcPr>
          <w:p w14:paraId="3F292AC8">
            <w:pPr>
              <w:jc w:val="right"/>
            </w:pPr>
            <w:r>
              <w:rPr>
                <w:rFonts w:hint="eastAsia"/>
              </w:rPr>
              <w:t>1.32</w:t>
            </w:r>
          </w:p>
        </w:tc>
      </w:tr>
      <w:tr w14:paraId="5C76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B5C997">
            <w:pPr>
              <w:jc w:val="center"/>
            </w:pPr>
            <w:r>
              <w:rPr>
                <w:rFonts w:hint="eastAsia"/>
              </w:rPr>
              <w:t>12</w:t>
            </w:r>
          </w:p>
        </w:tc>
        <w:tc>
          <w:tcPr>
            <w:tcW w:w="1113" w:type="dxa"/>
            <w:vAlign w:val="center"/>
          </w:tcPr>
          <w:p w14:paraId="186C07CB">
            <w:r>
              <w:rPr>
                <w:rFonts w:hint="eastAsia"/>
              </w:rPr>
              <w:t>002648</w:t>
            </w:r>
          </w:p>
        </w:tc>
        <w:tc>
          <w:tcPr>
            <w:tcW w:w="1738" w:type="dxa"/>
            <w:vAlign w:val="center"/>
          </w:tcPr>
          <w:p w14:paraId="17BE7187">
            <w:r>
              <w:rPr>
                <w:rFonts w:hint="eastAsia"/>
              </w:rPr>
              <w:t>卫星化学</w:t>
            </w:r>
          </w:p>
        </w:tc>
        <w:tc>
          <w:tcPr>
            <w:tcW w:w="2995" w:type="dxa"/>
            <w:vAlign w:val="center"/>
          </w:tcPr>
          <w:p w14:paraId="7DF4C1C2">
            <w:pPr>
              <w:jc w:val="right"/>
            </w:pPr>
            <w:r>
              <w:rPr>
                <w:rFonts w:hint="eastAsia"/>
              </w:rPr>
              <w:t>657,777.00</w:t>
            </w:r>
          </w:p>
        </w:tc>
        <w:tc>
          <w:tcPr>
            <w:tcW w:w="1716" w:type="dxa"/>
            <w:vAlign w:val="center"/>
          </w:tcPr>
          <w:p w14:paraId="711602F3">
            <w:pPr>
              <w:jc w:val="right"/>
            </w:pPr>
            <w:r>
              <w:rPr>
                <w:rFonts w:hint="eastAsia"/>
              </w:rPr>
              <w:t>1.26</w:t>
            </w:r>
          </w:p>
        </w:tc>
      </w:tr>
      <w:tr w14:paraId="3448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4CC059">
            <w:pPr>
              <w:jc w:val="center"/>
            </w:pPr>
            <w:r>
              <w:rPr>
                <w:rFonts w:hint="eastAsia"/>
              </w:rPr>
              <w:t>13</w:t>
            </w:r>
          </w:p>
        </w:tc>
        <w:tc>
          <w:tcPr>
            <w:tcW w:w="1113" w:type="dxa"/>
            <w:vAlign w:val="center"/>
          </w:tcPr>
          <w:p w14:paraId="34ED63EA">
            <w:r>
              <w:rPr>
                <w:rFonts w:hint="eastAsia"/>
              </w:rPr>
              <w:t>600958</w:t>
            </w:r>
          </w:p>
        </w:tc>
        <w:tc>
          <w:tcPr>
            <w:tcW w:w="1738" w:type="dxa"/>
            <w:vAlign w:val="center"/>
          </w:tcPr>
          <w:p w14:paraId="6FB8FF53">
            <w:r>
              <w:rPr>
                <w:rFonts w:hint="eastAsia"/>
              </w:rPr>
              <w:t>东方证券</w:t>
            </w:r>
          </w:p>
        </w:tc>
        <w:tc>
          <w:tcPr>
            <w:tcW w:w="2995" w:type="dxa"/>
            <w:vAlign w:val="center"/>
          </w:tcPr>
          <w:p w14:paraId="18F14846">
            <w:pPr>
              <w:jc w:val="right"/>
            </w:pPr>
            <w:r>
              <w:rPr>
                <w:rFonts w:hint="eastAsia"/>
              </w:rPr>
              <w:t>642,233.40</w:t>
            </w:r>
          </w:p>
        </w:tc>
        <w:tc>
          <w:tcPr>
            <w:tcW w:w="1716" w:type="dxa"/>
            <w:vAlign w:val="center"/>
          </w:tcPr>
          <w:p w14:paraId="59EB8588">
            <w:pPr>
              <w:jc w:val="right"/>
            </w:pPr>
            <w:r>
              <w:rPr>
                <w:rFonts w:hint="eastAsia"/>
              </w:rPr>
              <w:t>1.23</w:t>
            </w:r>
          </w:p>
        </w:tc>
      </w:tr>
      <w:tr w14:paraId="33DB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716FE">
            <w:pPr>
              <w:jc w:val="center"/>
            </w:pPr>
            <w:r>
              <w:rPr>
                <w:rFonts w:hint="eastAsia"/>
              </w:rPr>
              <w:t>14</w:t>
            </w:r>
          </w:p>
        </w:tc>
        <w:tc>
          <w:tcPr>
            <w:tcW w:w="1113" w:type="dxa"/>
            <w:vAlign w:val="center"/>
          </w:tcPr>
          <w:p w14:paraId="60807E0C">
            <w:r>
              <w:rPr>
                <w:rFonts w:hint="eastAsia"/>
              </w:rPr>
              <w:t>688016</w:t>
            </w:r>
          </w:p>
        </w:tc>
        <w:tc>
          <w:tcPr>
            <w:tcW w:w="1738" w:type="dxa"/>
            <w:vAlign w:val="center"/>
          </w:tcPr>
          <w:p w14:paraId="3D19FCEF">
            <w:r>
              <w:rPr>
                <w:rFonts w:hint="eastAsia"/>
              </w:rPr>
              <w:t>心脉医疗</w:t>
            </w:r>
          </w:p>
        </w:tc>
        <w:tc>
          <w:tcPr>
            <w:tcW w:w="2995" w:type="dxa"/>
            <w:vAlign w:val="center"/>
          </w:tcPr>
          <w:p w14:paraId="77EBEC83">
            <w:pPr>
              <w:jc w:val="right"/>
            </w:pPr>
            <w:r>
              <w:rPr>
                <w:rFonts w:hint="eastAsia"/>
              </w:rPr>
              <w:t>629,403.64</w:t>
            </w:r>
          </w:p>
        </w:tc>
        <w:tc>
          <w:tcPr>
            <w:tcW w:w="1716" w:type="dxa"/>
            <w:vAlign w:val="center"/>
          </w:tcPr>
          <w:p w14:paraId="5BF9A36F">
            <w:pPr>
              <w:jc w:val="right"/>
            </w:pPr>
            <w:r>
              <w:rPr>
                <w:rFonts w:hint="eastAsia"/>
              </w:rPr>
              <w:t>1.21</w:t>
            </w:r>
          </w:p>
        </w:tc>
      </w:tr>
      <w:tr w14:paraId="3778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962558">
            <w:pPr>
              <w:jc w:val="center"/>
            </w:pPr>
            <w:r>
              <w:rPr>
                <w:rFonts w:hint="eastAsia"/>
              </w:rPr>
              <w:t>15</w:t>
            </w:r>
          </w:p>
        </w:tc>
        <w:tc>
          <w:tcPr>
            <w:tcW w:w="1113" w:type="dxa"/>
            <w:vAlign w:val="center"/>
          </w:tcPr>
          <w:p w14:paraId="577580E3">
            <w:r>
              <w:rPr>
                <w:rFonts w:hint="eastAsia"/>
              </w:rPr>
              <w:t>300558</w:t>
            </w:r>
          </w:p>
        </w:tc>
        <w:tc>
          <w:tcPr>
            <w:tcW w:w="1738" w:type="dxa"/>
            <w:vAlign w:val="center"/>
          </w:tcPr>
          <w:p w14:paraId="5604DE6C">
            <w:r>
              <w:rPr>
                <w:rFonts w:hint="eastAsia"/>
              </w:rPr>
              <w:t>贝达药业</w:t>
            </w:r>
          </w:p>
        </w:tc>
        <w:tc>
          <w:tcPr>
            <w:tcW w:w="2995" w:type="dxa"/>
            <w:vAlign w:val="center"/>
          </w:tcPr>
          <w:p w14:paraId="3CA618F1">
            <w:pPr>
              <w:jc w:val="right"/>
            </w:pPr>
            <w:r>
              <w:rPr>
                <w:rFonts w:hint="eastAsia"/>
              </w:rPr>
              <w:t>624,929.00</w:t>
            </w:r>
          </w:p>
        </w:tc>
        <w:tc>
          <w:tcPr>
            <w:tcW w:w="1716" w:type="dxa"/>
            <w:vAlign w:val="center"/>
          </w:tcPr>
          <w:p w14:paraId="294D0255">
            <w:pPr>
              <w:jc w:val="right"/>
            </w:pPr>
            <w:r>
              <w:rPr>
                <w:rFonts w:hint="eastAsia"/>
              </w:rPr>
              <w:t>1.20</w:t>
            </w:r>
          </w:p>
        </w:tc>
      </w:tr>
      <w:tr w14:paraId="2310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E7997">
            <w:pPr>
              <w:jc w:val="center"/>
            </w:pPr>
            <w:r>
              <w:rPr>
                <w:rFonts w:hint="eastAsia"/>
              </w:rPr>
              <w:t>16</w:t>
            </w:r>
          </w:p>
        </w:tc>
        <w:tc>
          <w:tcPr>
            <w:tcW w:w="1113" w:type="dxa"/>
            <w:vAlign w:val="center"/>
          </w:tcPr>
          <w:p w14:paraId="3F56697B">
            <w:r>
              <w:rPr>
                <w:rFonts w:hint="eastAsia"/>
              </w:rPr>
              <w:t>688630</w:t>
            </w:r>
          </w:p>
        </w:tc>
        <w:tc>
          <w:tcPr>
            <w:tcW w:w="1738" w:type="dxa"/>
            <w:vAlign w:val="center"/>
          </w:tcPr>
          <w:p w14:paraId="2376DC19">
            <w:r>
              <w:rPr>
                <w:rFonts w:hint="eastAsia"/>
              </w:rPr>
              <w:t>芯碁微装</w:t>
            </w:r>
          </w:p>
        </w:tc>
        <w:tc>
          <w:tcPr>
            <w:tcW w:w="2995" w:type="dxa"/>
            <w:vAlign w:val="center"/>
          </w:tcPr>
          <w:p w14:paraId="735E7AB3">
            <w:pPr>
              <w:jc w:val="right"/>
            </w:pPr>
            <w:r>
              <w:rPr>
                <w:rFonts w:hint="eastAsia"/>
              </w:rPr>
              <w:t>594,733.46</w:t>
            </w:r>
          </w:p>
        </w:tc>
        <w:tc>
          <w:tcPr>
            <w:tcW w:w="1716" w:type="dxa"/>
            <w:vAlign w:val="center"/>
          </w:tcPr>
          <w:p w14:paraId="19CF3C65">
            <w:pPr>
              <w:jc w:val="right"/>
            </w:pPr>
            <w:r>
              <w:rPr>
                <w:rFonts w:hint="eastAsia"/>
              </w:rPr>
              <w:t>1.14</w:t>
            </w:r>
          </w:p>
        </w:tc>
      </w:tr>
      <w:tr w14:paraId="509D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09EED5">
            <w:pPr>
              <w:jc w:val="center"/>
            </w:pPr>
            <w:r>
              <w:rPr>
                <w:rFonts w:hint="eastAsia"/>
              </w:rPr>
              <w:t>17</w:t>
            </w:r>
          </w:p>
        </w:tc>
        <w:tc>
          <w:tcPr>
            <w:tcW w:w="1113" w:type="dxa"/>
            <w:vAlign w:val="center"/>
          </w:tcPr>
          <w:p w14:paraId="636CEFF6">
            <w:r>
              <w:rPr>
                <w:rFonts w:hint="eastAsia"/>
              </w:rPr>
              <w:t>000425</w:t>
            </w:r>
          </w:p>
        </w:tc>
        <w:tc>
          <w:tcPr>
            <w:tcW w:w="1738" w:type="dxa"/>
            <w:vAlign w:val="center"/>
          </w:tcPr>
          <w:p w14:paraId="7419A1CC">
            <w:r>
              <w:rPr>
                <w:rFonts w:hint="eastAsia"/>
              </w:rPr>
              <w:t>徐工机械</w:t>
            </w:r>
          </w:p>
        </w:tc>
        <w:tc>
          <w:tcPr>
            <w:tcW w:w="2995" w:type="dxa"/>
            <w:vAlign w:val="center"/>
          </w:tcPr>
          <w:p w14:paraId="74187E06">
            <w:pPr>
              <w:jc w:val="right"/>
            </w:pPr>
            <w:r>
              <w:rPr>
                <w:rFonts w:hint="eastAsia"/>
              </w:rPr>
              <w:t>580,900.00</w:t>
            </w:r>
          </w:p>
        </w:tc>
        <w:tc>
          <w:tcPr>
            <w:tcW w:w="1716" w:type="dxa"/>
            <w:vAlign w:val="center"/>
          </w:tcPr>
          <w:p w14:paraId="23E78CA5">
            <w:pPr>
              <w:jc w:val="right"/>
            </w:pPr>
            <w:r>
              <w:rPr>
                <w:rFonts w:hint="eastAsia"/>
              </w:rPr>
              <w:t>1.12</w:t>
            </w:r>
          </w:p>
        </w:tc>
      </w:tr>
      <w:tr w14:paraId="1CE7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CCF5A">
            <w:pPr>
              <w:jc w:val="center"/>
            </w:pPr>
            <w:r>
              <w:rPr>
                <w:rFonts w:hint="eastAsia"/>
              </w:rPr>
              <w:t>18</w:t>
            </w:r>
          </w:p>
        </w:tc>
        <w:tc>
          <w:tcPr>
            <w:tcW w:w="1113" w:type="dxa"/>
            <w:vAlign w:val="center"/>
          </w:tcPr>
          <w:p w14:paraId="01C714BA">
            <w:r>
              <w:rPr>
                <w:rFonts w:hint="eastAsia"/>
              </w:rPr>
              <w:t>002920</w:t>
            </w:r>
          </w:p>
        </w:tc>
        <w:tc>
          <w:tcPr>
            <w:tcW w:w="1738" w:type="dxa"/>
            <w:vAlign w:val="center"/>
          </w:tcPr>
          <w:p w14:paraId="20105397">
            <w:r>
              <w:rPr>
                <w:rFonts w:hint="eastAsia"/>
              </w:rPr>
              <w:t>德赛西威</w:t>
            </w:r>
          </w:p>
        </w:tc>
        <w:tc>
          <w:tcPr>
            <w:tcW w:w="2995" w:type="dxa"/>
            <w:vAlign w:val="center"/>
          </w:tcPr>
          <w:p w14:paraId="2FF49B18">
            <w:pPr>
              <w:jc w:val="right"/>
            </w:pPr>
            <w:r>
              <w:rPr>
                <w:rFonts w:hint="eastAsia"/>
              </w:rPr>
              <w:t>557,394.00</w:t>
            </w:r>
          </w:p>
        </w:tc>
        <w:tc>
          <w:tcPr>
            <w:tcW w:w="1716" w:type="dxa"/>
            <w:vAlign w:val="center"/>
          </w:tcPr>
          <w:p w14:paraId="6A72C401">
            <w:pPr>
              <w:jc w:val="right"/>
            </w:pPr>
            <w:r>
              <w:rPr>
                <w:rFonts w:hint="eastAsia"/>
              </w:rPr>
              <w:t>1.07</w:t>
            </w:r>
          </w:p>
        </w:tc>
      </w:tr>
      <w:tr w14:paraId="5FA4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E660CD">
            <w:pPr>
              <w:jc w:val="center"/>
            </w:pPr>
            <w:r>
              <w:rPr>
                <w:rFonts w:hint="eastAsia"/>
              </w:rPr>
              <w:t>19</w:t>
            </w:r>
          </w:p>
        </w:tc>
        <w:tc>
          <w:tcPr>
            <w:tcW w:w="1113" w:type="dxa"/>
            <w:vAlign w:val="center"/>
          </w:tcPr>
          <w:p w14:paraId="3F326EF2">
            <w:r>
              <w:rPr>
                <w:rFonts w:hint="eastAsia"/>
              </w:rPr>
              <w:t>300395</w:t>
            </w:r>
          </w:p>
        </w:tc>
        <w:tc>
          <w:tcPr>
            <w:tcW w:w="1738" w:type="dxa"/>
            <w:vAlign w:val="center"/>
          </w:tcPr>
          <w:p w14:paraId="5F506F1A">
            <w:r>
              <w:rPr>
                <w:rFonts w:hint="eastAsia"/>
              </w:rPr>
              <w:t>菲利华</w:t>
            </w:r>
          </w:p>
        </w:tc>
        <w:tc>
          <w:tcPr>
            <w:tcW w:w="2995" w:type="dxa"/>
            <w:vAlign w:val="center"/>
          </w:tcPr>
          <w:p w14:paraId="0A64D9F1">
            <w:pPr>
              <w:jc w:val="right"/>
            </w:pPr>
            <w:r>
              <w:rPr>
                <w:rFonts w:hint="eastAsia"/>
              </w:rPr>
              <w:t>553,710.00</w:t>
            </w:r>
          </w:p>
        </w:tc>
        <w:tc>
          <w:tcPr>
            <w:tcW w:w="1716" w:type="dxa"/>
            <w:vAlign w:val="center"/>
          </w:tcPr>
          <w:p w14:paraId="525B8EEB">
            <w:pPr>
              <w:jc w:val="right"/>
            </w:pPr>
            <w:r>
              <w:rPr>
                <w:rFonts w:hint="eastAsia"/>
              </w:rPr>
              <w:t>1.06</w:t>
            </w:r>
          </w:p>
        </w:tc>
      </w:tr>
      <w:tr w14:paraId="4899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1202B2">
            <w:pPr>
              <w:jc w:val="center"/>
            </w:pPr>
            <w:r>
              <w:rPr>
                <w:rFonts w:hint="eastAsia"/>
              </w:rPr>
              <w:t>20</w:t>
            </w:r>
          </w:p>
        </w:tc>
        <w:tc>
          <w:tcPr>
            <w:tcW w:w="1113" w:type="dxa"/>
            <w:vAlign w:val="center"/>
          </w:tcPr>
          <w:p w14:paraId="739F94FE">
            <w:r>
              <w:rPr>
                <w:rFonts w:hint="eastAsia"/>
              </w:rPr>
              <w:t>002226</w:t>
            </w:r>
          </w:p>
        </w:tc>
        <w:tc>
          <w:tcPr>
            <w:tcW w:w="1738" w:type="dxa"/>
            <w:vAlign w:val="center"/>
          </w:tcPr>
          <w:p w14:paraId="2AB6F5FD">
            <w:r>
              <w:rPr>
                <w:rFonts w:hint="eastAsia"/>
              </w:rPr>
              <w:t>江南化工</w:t>
            </w:r>
          </w:p>
        </w:tc>
        <w:tc>
          <w:tcPr>
            <w:tcW w:w="2995" w:type="dxa"/>
            <w:vAlign w:val="center"/>
          </w:tcPr>
          <w:p w14:paraId="5EDEE49E">
            <w:pPr>
              <w:jc w:val="right"/>
            </w:pPr>
            <w:r>
              <w:rPr>
                <w:rFonts w:hint="eastAsia"/>
              </w:rPr>
              <w:t>547,279.00</w:t>
            </w:r>
          </w:p>
        </w:tc>
        <w:tc>
          <w:tcPr>
            <w:tcW w:w="1716" w:type="dxa"/>
            <w:vAlign w:val="center"/>
          </w:tcPr>
          <w:p w14:paraId="008178AF">
            <w:pPr>
              <w:jc w:val="right"/>
            </w:pPr>
            <w:r>
              <w:rPr>
                <w:rFonts w:hint="eastAsia"/>
              </w:rPr>
              <w:t>1.05</w:t>
            </w:r>
          </w:p>
        </w:tc>
      </w:tr>
    </w:tbl>
    <w:p w14:paraId="193F19F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6F7D66B">
      <w:pPr>
        <w:pStyle w:val="28"/>
      </w:pPr>
      <w:bookmarkStart w:id="163" w:name="_Toc163"/>
      <w:r>
        <w:t>累计卖出金额超出期初基金资产净值2%或前20名的股票明细</w:t>
      </w:r>
      <w:bookmarkEnd w:id="163"/>
    </w:p>
    <w:p w14:paraId="58D7A0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67C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A11A89">
            <w:pPr>
              <w:jc w:val="center"/>
            </w:pPr>
            <w:r>
              <w:rPr>
                <w:rFonts w:hint="eastAsia"/>
                <w:b/>
              </w:rPr>
              <w:t>序号</w:t>
            </w:r>
          </w:p>
        </w:tc>
        <w:tc>
          <w:tcPr>
            <w:tcW w:w="1113" w:type="dxa"/>
            <w:shd w:val="clear" w:color="auto" w:fill="BFBFBF"/>
            <w:vAlign w:val="center"/>
          </w:tcPr>
          <w:p w14:paraId="49F5AD38">
            <w:pPr>
              <w:jc w:val="center"/>
            </w:pPr>
            <w:r>
              <w:rPr>
                <w:rFonts w:hint="eastAsia"/>
                <w:b/>
              </w:rPr>
              <w:t>股票代码</w:t>
            </w:r>
          </w:p>
        </w:tc>
        <w:tc>
          <w:tcPr>
            <w:tcW w:w="1738" w:type="dxa"/>
            <w:shd w:val="clear" w:color="auto" w:fill="BFBFBF"/>
            <w:vAlign w:val="center"/>
          </w:tcPr>
          <w:p w14:paraId="5269D629">
            <w:pPr>
              <w:jc w:val="center"/>
            </w:pPr>
            <w:r>
              <w:rPr>
                <w:rFonts w:hint="eastAsia"/>
                <w:b/>
              </w:rPr>
              <w:t>股票名称</w:t>
            </w:r>
          </w:p>
        </w:tc>
        <w:tc>
          <w:tcPr>
            <w:tcW w:w="2995" w:type="dxa"/>
            <w:shd w:val="clear" w:color="auto" w:fill="BFBFBF"/>
            <w:vAlign w:val="center"/>
          </w:tcPr>
          <w:p w14:paraId="0FCA5B40">
            <w:pPr>
              <w:jc w:val="center"/>
            </w:pPr>
            <w:r>
              <w:rPr>
                <w:rFonts w:hint="eastAsia"/>
                <w:b/>
              </w:rPr>
              <w:t>本期累计卖出金额</w:t>
            </w:r>
          </w:p>
        </w:tc>
        <w:tc>
          <w:tcPr>
            <w:tcW w:w="1716" w:type="dxa"/>
            <w:shd w:val="clear" w:color="auto" w:fill="BFBFBF"/>
            <w:vAlign w:val="center"/>
          </w:tcPr>
          <w:p w14:paraId="75F51681">
            <w:pPr>
              <w:jc w:val="center"/>
            </w:pPr>
            <w:r>
              <w:rPr>
                <w:rFonts w:hint="eastAsia"/>
                <w:b/>
              </w:rPr>
              <w:t>占期初基金资产净值比例（％）</w:t>
            </w:r>
          </w:p>
        </w:tc>
      </w:tr>
      <w:tr w14:paraId="084C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4CC355">
            <w:pPr>
              <w:jc w:val="center"/>
            </w:pPr>
            <w:r>
              <w:rPr>
                <w:rFonts w:hint="eastAsia"/>
              </w:rPr>
              <w:t>1</w:t>
            </w:r>
          </w:p>
        </w:tc>
        <w:tc>
          <w:tcPr>
            <w:tcW w:w="1113" w:type="dxa"/>
            <w:vAlign w:val="center"/>
          </w:tcPr>
          <w:p w14:paraId="05DC6368">
            <w:r>
              <w:rPr>
                <w:rFonts w:hint="eastAsia"/>
              </w:rPr>
              <w:t>600600</w:t>
            </w:r>
          </w:p>
        </w:tc>
        <w:tc>
          <w:tcPr>
            <w:tcW w:w="1738" w:type="dxa"/>
            <w:vAlign w:val="center"/>
          </w:tcPr>
          <w:p w14:paraId="6871DF88">
            <w:r>
              <w:rPr>
                <w:rFonts w:hint="eastAsia"/>
              </w:rPr>
              <w:t>青岛啤酒</w:t>
            </w:r>
          </w:p>
        </w:tc>
        <w:tc>
          <w:tcPr>
            <w:tcW w:w="2995" w:type="dxa"/>
            <w:vAlign w:val="center"/>
          </w:tcPr>
          <w:p w14:paraId="277B1DB3">
            <w:pPr>
              <w:jc w:val="right"/>
            </w:pPr>
            <w:r>
              <w:rPr>
                <w:rFonts w:hint="eastAsia"/>
              </w:rPr>
              <w:t>1,297,076.00</w:t>
            </w:r>
          </w:p>
        </w:tc>
        <w:tc>
          <w:tcPr>
            <w:tcW w:w="1716" w:type="dxa"/>
            <w:vAlign w:val="center"/>
          </w:tcPr>
          <w:p w14:paraId="78A0338E">
            <w:pPr>
              <w:jc w:val="right"/>
            </w:pPr>
            <w:r>
              <w:rPr>
                <w:rFonts w:hint="eastAsia"/>
              </w:rPr>
              <w:t>2.49</w:t>
            </w:r>
          </w:p>
        </w:tc>
      </w:tr>
      <w:tr w14:paraId="03AC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7D4F69">
            <w:pPr>
              <w:jc w:val="center"/>
            </w:pPr>
            <w:r>
              <w:rPr>
                <w:rFonts w:hint="eastAsia"/>
              </w:rPr>
              <w:t>2</w:t>
            </w:r>
          </w:p>
        </w:tc>
        <w:tc>
          <w:tcPr>
            <w:tcW w:w="1113" w:type="dxa"/>
            <w:vAlign w:val="center"/>
          </w:tcPr>
          <w:p w14:paraId="2706458B">
            <w:r>
              <w:rPr>
                <w:rFonts w:hint="eastAsia"/>
              </w:rPr>
              <w:t>600690</w:t>
            </w:r>
          </w:p>
        </w:tc>
        <w:tc>
          <w:tcPr>
            <w:tcW w:w="1738" w:type="dxa"/>
            <w:vAlign w:val="center"/>
          </w:tcPr>
          <w:p w14:paraId="60F2F7D0">
            <w:r>
              <w:rPr>
                <w:rFonts w:hint="eastAsia"/>
              </w:rPr>
              <w:t>海尔智家</w:t>
            </w:r>
          </w:p>
        </w:tc>
        <w:tc>
          <w:tcPr>
            <w:tcW w:w="2995" w:type="dxa"/>
            <w:vAlign w:val="center"/>
          </w:tcPr>
          <w:p w14:paraId="74B85772">
            <w:pPr>
              <w:jc w:val="right"/>
            </w:pPr>
            <w:r>
              <w:rPr>
                <w:rFonts w:hint="eastAsia"/>
              </w:rPr>
              <w:t>1,026,122.00</w:t>
            </w:r>
          </w:p>
        </w:tc>
        <w:tc>
          <w:tcPr>
            <w:tcW w:w="1716" w:type="dxa"/>
            <w:vAlign w:val="center"/>
          </w:tcPr>
          <w:p w14:paraId="2101483F">
            <w:pPr>
              <w:jc w:val="right"/>
            </w:pPr>
            <w:r>
              <w:rPr>
                <w:rFonts w:hint="eastAsia"/>
              </w:rPr>
              <w:t>1.97</w:t>
            </w:r>
          </w:p>
        </w:tc>
      </w:tr>
      <w:tr w14:paraId="4390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2311F8">
            <w:pPr>
              <w:jc w:val="center"/>
            </w:pPr>
            <w:r>
              <w:rPr>
                <w:rFonts w:hint="eastAsia"/>
              </w:rPr>
              <w:t>3</w:t>
            </w:r>
          </w:p>
        </w:tc>
        <w:tc>
          <w:tcPr>
            <w:tcW w:w="1113" w:type="dxa"/>
            <w:vAlign w:val="center"/>
          </w:tcPr>
          <w:p w14:paraId="020F4AD8">
            <w:r>
              <w:rPr>
                <w:rFonts w:hint="eastAsia"/>
              </w:rPr>
              <w:t>601601</w:t>
            </w:r>
          </w:p>
        </w:tc>
        <w:tc>
          <w:tcPr>
            <w:tcW w:w="1738" w:type="dxa"/>
            <w:vAlign w:val="center"/>
          </w:tcPr>
          <w:p w14:paraId="40B372A5">
            <w:r>
              <w:rPr>
                <w:rFonts w:hint="eastAsia"/>
              </w:rPr>
              <w:t>中国太保</w:t>
            </w:r>
          </w:p>
        </w:tc>
        <w:tc>
          <w:tcPr>
            <w:tcW w:w="2995" w:type="dxa"/>
            <w:vAlign w:val="center"/>
          </w:tcPr>
          <w:p w14:paraId="4D945A83">
            <w:pPr>
              <w:jc w:val="right"/>
            </w:pPr>
            <w:r>
              <w:rPr>
                <w:rFonts w:hint="eastAsia"/>
              </w:rPr>
              <w:t>968,289.00</w:t>
            </w:r>
          </w:p>
        </w:tc>
        <w:tc>
          <w:tcPr>
            <w:tcW w:w="1716" w:type="dxa"/>
            <w:vAlign w:val="center"/>
          </w:tcPr>
          <w:p w14:paraId="1B700E63">
            <w:pPr>
              <w:jc w:val="right"/>
            </w:pPr>
            <w:r>
              <w:rPr>
                <w:rFonts w:hint="eastAsia"/>
              </w:rPr>
              <w:t>1.86</w:t>
            </w:r>
          </w:p>
        </w:tc>
      </w:tr>
      <w:tr w14:paraId="1EFF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6B956">
            <w:pPr>
              <w:jc w:val="center"/>
            </w:pPr>
            <w:r>
              <w:rPr>
                <w:rFonts w:hint="eastAsia"/>
              </w:rPr>
              <w:t>4</w:t>
            </w:r>
          </w:p>
        </w:tc>
        <w:tc>
          <w:tcPr>
            <w:tcW w:w="1113" w:type="dxa"/>
            <w:vAlign w:val="center"/>
          </w:tcPr>
          <w:p w14:paraId="6920E005">
            <w:r>
              <w:rPr>
                <w:rFonts w:hint="eastAsia"/>
              </w:rPr>
              <w:t>000333</w:t>
            </w:r>
          </w:p>
        </w:tc>
        <w:tc>
          <w:tcPr>
            <w:tcW w:w="1738" w:type="dxa"/>
            <w:vAlign w:val="center"/>
          </w:tcPr>
          <w:p w14:paraId="49929DFC">
            <w:r>
              <w:rPr>
                <w:rFonts w:hint="eastAsia"/>
              </w:rPr>
              <w:t>美的集团</w:t>
            </w:r>
          </w:p>
        </w:tc>
        <w:tc>
          <w:tcPr>
            <w:tcW w:w="2995" w:type="dxa"/>
            <w:vAlign w:val="center"/>
          </w:tcPr>
          <w:p w14:paraId="1E7C8E02">
            <w:pPr>
              <w:jc w:val="right"/>
            </w:pPr>
            <w:r>
              <w:rPr>
                <w:rFonts w:hint="eastAsia"/>
              </w:rPr>
              <w:t>919,492.00</w:t>
            </w:r>
          </w:p>
        </w:tc>
        <w:tc>
          <w:tcPr>
            <w:tcW w:w="1716" w:type="dxa"/>
            <w:vAlign w:val="center"/>
          </w:tcPr>
          <w:p w14:paraId="6A6D5DFE">
            <w:pPr>
              <w:jc w:val="right"/>
            </w:pPr>
            <w:r>
              <w:rPr>
                <w:rFonts w:hint="eastAsia"/>
              </w:rPr>
              <w:t>1.77</w:t>
            </w:r>
          </w:p>
        </w:tc>
      </w:tr>
      <w:tr w14:paraId="2A59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BC97F">
            <w:pPr>
              <w:jc w:val="center"/>
            </w:pPr>
            <w:r>
              <w:rPr>
                <w:rFonts w:hint="eastAsia"/>
              </w:rPr>
              <w:t>5</w:t>
            </w:r>
          </w:p>
        </w:tc>
        <w:tc>
          <w:tcPr>
            <w:tcW w:w="1113" w:type="dxa"/>
            <w:vAlign w:val="center"/>
          </w:tcPr>
          <w:p w14:paraId="26DB8BF1">
            <w:r>
              <w:rPr>
                <w:rFonts w:hint="eastAsia"/>
              </w:rPr>
              <w:t>688123</w:t>
            </w:r>
          </w:p>
        </w:tc>
        <w:tc>
          <w:tcPr>
            <w:tcW w:w="1738" w:type="dxa"/>
            <w:vAlign w:val="center"/>
          </w:tcPr>
          <w:p w14:paraId="01EBDB6F">
            <w:r>
              <w:rPr>
                <w:rFonts w:hint="eastAsia"/>
              </w:rPr>
              <w:t>聚辰股份</w:t>
            </w:r>
          </w:p>
        </w:tc>
        <w:tc>
          <w:tcPr>
            <w:tcW w:w="2995" w:type="dxa"/>
            <w:vAlign w:val="center"/>
          </w:tcPr>
          <w:p w14:paraId="131F217D">
            <w:pPr>
              <w:jc w:val="right"/>
            </w:pPr>
            <w:r>
              <w:rPr>
                <w:rFonts w:hint="eastAsia"/>
              </w:rPr>
              <w:t>831,686.97</w:t>
            </w:r>
          </w:p>
        </w:tc>
        <w:tc>
          <w:tcPr>
            <w:tcW w:w="1716" w:type="dxa"/>
            <w:vAlign w:val="center"/>
          </w:tcPr>
          <w:p w14:paraId="5A8F31B5">
            <w:pPr>
              <w:jc w:val="right"/>
            </w:pPr>
            <w:r>
              <w:rPr>
                <w:rFonts w:hint="eastAsia"/>
              </w:rPr>
              <w:t>1.60</w:t>
            </w:r>
          </w:p>
        </w:tc>
      </w:tr>
      <w:tr w14:paraId="7FEA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D6F10">
            <w:pPr>
              <w:jc w:val="center"/>
            </w:pPr>
            <w:r>
              <w:rPr>
                <w:rFonts w:hint="eastAsia"/>
              </w:rPr>
              <w:t>6</w:t>
            </w:r>
          </w:p>
        </w:tc>
        <w:tc>
          <w:tcPr>
            <w:tcW w:w="1113" w:type="dxa"/>
            <w:vAlign w:val="center"/>
          </w:tcPr>
          <w:p w14:paraId="2D81EDA1">
            <w:r>
              <w:rPr>
                <w:rFonts w:hint="eastAsia"/>
              </w:rPr>
              <w:t>688099</w:t>
            </w:r>
          </w:p>
        </w:tc>
        <w:tc>
          <w:tcPr>
            <w:tcW w:w="1738" w:type="dxa"/>
            <w:vAlign w:val="center"/>
          </w:tcPr>
          <w:p w14:paraId="3C1E6D00">
            <w:r>
              <w:rPr>
                <w:rFonts w:hint="eastAsia"/>
              </w:rPr>
              <w:t>晶晨股份</w:t>
            </w:r>
          </w:p>
        </w:tc>
        <w:tc>
          <w:tcPr>
            <w:tcW w:w="2995" w:type="dxa"/>
            <w:vAlign w:val="center"/>
          </w:tcPr>
          <w:p w14:paraId="56DDC783">
            <w:pPr>
              <w:jc w:val="right"/>
            </w:pPr>
            <w:r>
              <w:rPr>
                <w:rFonts w:hint="eastAsia"/>
              </w:rPr>
              <w:t>804,145.34</w:t>
            </w:r>
          </w:p>
        </w:tc>
        <w:tc>
          <w:tcPr>
            <w:tcW w:w="1716" w:type="dxa"/>
            <w:vAlign w:val="center"/>
          </w:tcPr>
          <w:p w14:paraId="4E0BC6A9">
            <w:pPr>
              <w:jc w:val="right"/>
            </w:pPr>
            <w:r>
              <w:rPr>
                <w:rFonts w:hint="eastAsia"/>
              </w:rPr>
              <w:t>1.54</w:t>
            </w:r>
          </w:p>
        </w:tc>
      </w:tr>
      <w:tr w14:paraId="503B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900F0">
            <w:pPr>
              <w:jc w:val="center"/>
            </w:pPr>
            <w:r>
              <w:rPr>
                <w:rFonts w:hint="eastAsia"/>
              </w:rPr>
              <w:t>7</w:t>
            </w:r>
          </w:p>
        </w:tc>
        <w:tc>
          <w:tcPr>
            <w:tcW w:w="1113" w:type="dxa"/>
            <w:vAlign w:val="center"/>
          </w:tcPr>
          <w:p w14:paraId="4FBF2843">
            <w:r>
              <w:rPr>
                <w:rFonts w:hint="eastAsia"/>
              </w:rPr>
              <w:t>600487</w:t>
            </w:r>
          </w:p>
        </w:tc>
        <w:tc>
          <w:tcPr>
            <w:tcW w:w="1738" w:type="dxa"/>
            <w:vAlign w:val="center"/>
          </w:tcPr>
          <w:p w14:paraId="187E1564">
            <w:r>
              <w:rPr>
                <w:rFonts w:hint="eastAsia"/>
              </w:rPr>
              <w:t>亨通光电</w:t>
            </w:r>
          </w:p>
        </w:tc>
        <w:tc>
          <w:tcPr>
            <w:tcW w:w="2995" w:type="dxa"/>
            <w:vAlign w:val="center"/>
          </w:tcPr>
          <w:p w14:paraId="6276EE71">
            <w:pPr>
              <w:jc w:val="right"/>
            </w:pPr>
            <w:r>
              <w:rPr>
                <w:rFonts w:hint="eastAsia"/>
              </w:rPr>
              <w:t>798,730.00</w:t>
            </w:r>
          </w:p>
        </w:tc>
        <w:tc>
          <w:tcPr>
            <w:tcW w:w="1716" w:type="dxa"/>
            <w:vAlign w:val="center"/>
          </w:tcPr>
          <w:p w14:paraId="479EA7FE">
            <w:pPr>
              <w:jc w:val="right"/>
            </w:pPr>
            <w:r>
              <w:rPr>
                <w:rFonts w:hint="eastAsia"/>
              </w:rPr>
              <w:t>1.53</w:t>
            </w:r>
          </w:p>
        </w:tc>
      </w:tr>
      <w:tr w14:paraId="2AF2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241EE">
            <w:pPr>
              <w:jc w:val="center"/>
            </w:pPr>
            <w:r>
              <w:rPr>
                <w:rFonts w:hint="eastAsia"/>
              </w:rPr>
              <w:t>8</w:t>
            </w:r>
          </w:p>
        </w:tc>
        <w:tc>
          <w:tcPr>
            <w:tcW w:w="1113" w:type="dxa"/>
            <w:vAlign w:val="center"/>
          </w:tcPr>
          <w:p w14:paraId="3E52459C">
            <w:r>
              <w:rPr>
                <w:rFonts w:hint="eastAsia"/>
              </w:rPr>
              <w:t>688630</w:t>
            </w:r>
          </w:p>
        </w:tc>
        <w:tc>
          <w:tcPr>
            <w:tcW w:w="1738" w:type="dxa"/>
            <w:vAlign w:val="center"/>
          </w:tcPr>
          <w:p w14:paraId="71947200">
            <w:r>
              <w:rPr>
                <w:rFonts w:hint="eastAsia"/>
              </w:rPr>
              <w:t>芯碁微装</w:t>
            </w:r>
          </w:p>
        </w:tc>
        <w:tc>
          <w:tcPr>
            <w:tcW w:w="2995" w:type="dxa"/>
            <w:vAlign w:val="center"/>
          </w:tcPr>
          <w:p w14:paraId="252D0B8D">
            <w:pPr>
              <w:jc w:val="right"/>
            </w:pPr>
            <w:r>
              <w:rPr>
                <w:rFonts w:hint="eastAsia"/>
              </w:rPr>
              <w:t>696,456.73</w:t>
            </w:r>
          </w:p>
        </w:tc>
        <w:tc>
          <w:tcPr>
            <w:tcW w:w="1716" w:type="dxa"/>
            <w:vAlign w:val="center"/>
          </w:tcPr>
          <w:p w14:paraId="3E505264">
            <w:pPr>
              <w:jc w:val="right"/>
            </w:pPr>
            <w:r>
              <w:rPr>
                <w:rFonts w:hint="eastAsia"/>
              </w:rPr>
              <w:t>1.34</w:t>
            </w:r>
          </w:p>
        </w:tc>
      </w:tr>
      <w:tr w14:paraId="4D5E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0167E">
            <w:pPr>
              <w:jc w:val="center"/>
            </w:pPr>
            <w:r>
              <w:rPr>
                <w:rFonts w:hint="eastAsia"/>
              </w:rPr>
              <w:t>9</w:t>
            </w:r>
          </w:p>
        </w:tc>
        <w:tc>
          <w:tcPr>
            <w:tcW w:w="1113" w:type="dxa"/>
            <w:vAlign w:val="center"/>
          </w:tcPr>
          <w:p w14:paraId="49846DBD">
            <w:r>
              <w:rPr>
                <w:rFonts w:hint="eastAsia"/>
              </w:rPr>
              <w:t>688256</w:t>
            </w:r>
          </w:p>
        </w:tc>
        <w:tc>
          <w:tcPr>
            <w:tcW w:w="1738" w:type="dxa"/>
            <w:vAlign w:val="center"/>
          </w:tcPr>
          <w:p w14:paraId="0B4ABE7B">
            <w:r>
              <w:rPr>
                <w:rFonts w:hint="eastAsia"/>
              </w:rPr>
              <w:t>寒武纪</w:t>
            </w:r>
          </w:p>
        </w:tc>
        <w:tc>
          <w:tcPr>
            <w:tcW w:w="2995" w:type="dxa"/>
            <w:vAlign w:val="center"/>
          </w:tcPr>
          <w:p w14:paraId="6ACC5CE4">
            <w:pPr>
              <w:jc w:val="right"/>
            </w:pPr>
            <w:r>
              <w:rPr>
                <w:rFonts w:hint="eastAsia"/>
              </w:rPr>
              <w:t>692,130.00</w:t>
            </w:r>
          </w:p>
        </w:tc>
        <w:tc>
          <w:tcPr>
            <w:tcW w:w="1716" w:type="dxa"/>
            <w:vAlign w:val="center"/>
          </w:tcPr>
          <w:p w14:paraId="5752E686">
            <w:pPr>
              <w:jc w:val="right"/>
            </w:pPr>
            <w:r>
              <w:rPr>
                <w:rFonts w:hint="eastAsia"/>
              </w:rPr>
              <w:t>1.33</w:t>
            </w:r>
          </w:p>
        </w:tc>
      </w:tr>
      <w:tr w14:paraId="6E61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6F3D7">
            <w:pPr>
              <w:jc w:val="center"/>
            </w:pPr>
            <w:r>
              <w:rPr>
                <w:rFonts w:hint="eastAsia"/>
              </w:rPr>
              <w:t>10</w:t>
            </w:r>
          </w:p>
        </w:tc>
        <w:tc>
          <w:tcPr>
            <w:tcW w:w="1113" w:type="dxa"/>
            <w:vAlign w:val="center"/>
          </w:tcPr>
          <w:p w14:paraId="5556BEFE">
            <w:r>
              <w:rPr>
                <w:rFonts w:hint="eastAsia"/>
              </w:rPr>
              <w:t>603019</w:t>
            </w:r>
          </w:p>
        </w:tc>
        <w:tc>
          <w:tcPr>
            <w:tcW w:w="1738" w:type="dxa"/>
            <w:vAlign w:val="center"/>
          </w:tcPr>
          <w:p w14:paraId="22756EAF">
            <w:r>
              <w:rPr>
                <w:rFonts w:hint="eastAsia"/>
              </w:rPr>
              <w:t>中科曙光</w:t>
            </w:r>
          </w:p>
        </w:tc>
        <w:tc>
          <w:tcPr>
            <w:tcW w:w="2995" w:type="dxa"/>
            <w:vAlign w:val="center"/>
          </w:tcPr>
          <w:p w14:paraId="2655488F">
            <w:pPr>
              <w:jc w:val="right"/>
            </w:pPr>
            <w:r>
              <w:rPr>
                <w:rFonts w:hint="eastAsia"/>
              </w:rPr>
              <w:t>622,216.00</w:t>
            </w:r>
          </w:p>
        </w:tc>
        <w:tc>
          <w:tcPr>
            <w:tcW w:w="1716" w:type="dxa"/>
            <w:vAlign w:val="center"/>
          </w:tcPr>
          <w:p w14:paraId="4003742A">
            <w:pPr>
              <w:jc w:val="right"/>
            </w:pPr>
            <w:r>
              <w:rPr>
                <w:rFonts w:hint="eastAsia"/>
              </w:rPr>
              <w:t>1.20</w:t>
            </w:r>
          </w:p>
        </w:tc>
      </w:tr>
      <w:tr w14:paraId="2CC8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1B2C05">
            <w:pPr>
              <w:jc w:val="center"/>
            </w:pPr>
            <w:r>
              <w:rPr>
                <w:rFonts w:hint="eastAsia"/>
              </w:rPr>
              <w:t>11</w:t>
            </w:r>
          </w:p>
        </w:tc>
        <w:tc>
          <w:tcPr>
            <w:tcW w:w="1113" w:type="dxa"/>
            <w:vAlign w:val="center"/>
          </w:tcPr>
          <w:p w14:paraId="4049BFA2">
            <w:r>
              <w:rPr>
                <w:rFonts w:hint="eastAsia"/>
              </w:rPr>
              <w:t>300896</w:t>
            </w:r>
          </w:p>
        </w:tc>
        <w:tc>
          <w:tcPr>
            <w:tcW w:w="1738" w:type="dxa"/>
            <w:vAlign w:val="center"/>
          </w:tcPr>
          <w:p w14:paraId="340AF17F">
            <w:r>
              <w:rPr>
                <w:rFonts w:hint="eastAsia"/>
              </w:rPr>
              <w:t>爱美客</w:t>
            </w:r>
          </w:p>
        </w:tc>
        <w:tc>
          <w:tcPr>
            <w:tcW w:w="2995" w:type="dxa"/>
            <w:vAlign w:val="center"/>
          </w:tcPr>
          <w:p w14:paraId="6E4F528C">
            <w:pPr>
              <w:jc w:val="right"/>
            </w:pPr>
            <w:r>
              <w:rPr>
                <w:rFonts w:hint="eastAsia"/>
              </w:rPr>
              <w:t>610,976.00</w:t>
            </w:r>
          </w:p>
        </w:tc>
        <w:tc>
          <w:tcPr>
            <w:tcW w:w="1716" w:type="dxa"/>
            <w:vAlign w:val="center"/>
          </w:tcPr>
          <w:p w14:paraId="48A3F131">
            <w:pPr>
              <w:jc w:val="right"/>
            </w:pPr>
            <w:r>
              <w:rPr>
                <w:rFonts w:hint="eastAsia"/>
              </w:rPr>
              <w:t>1.17</w:t>
            </w:r>
          </w:p>
        </w:tc>
      </w:tr>
      <w:tr w14:paraId="645F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2CDF7">
            <w:pPr>
              <w:jc w:val="center"/>
            </w:pPr>
            <w:r>
              <w:rPr>
                <w:rFonts w:hint="eastAsia"/>
              </w:rPr>
              <w:t>12</w:t>
            </w:r>
          </w:p>
        </w:tc>
        <w:tc>
          <w:tcPr>
            <w:tcW w:w="1113" w:type="dxa"/>
            <w:vAlign w:val="center"/>
          </w:tcPr>
          <w:p w14:paraId="6EF5CD21">
            <w:r>
              <w:rPr>
                <w:rFonts w:hint="eastAsia"/>
              </w:rPr>
              <w:t>600958</w:t>
            </w:r>
          </w:p>
        </w:tc>
        <w:tc>
          <w:tcPr>
            <w:tcW w:w="1738" w:type="dxa"/>
            <w:vAlign w:val="center"/>
          </w:tcPr>
          <w:p w14:paraId="2A3E1700">
            <w:r>
              <w:rPr>
                <w:rFonts w:hint="eastAsia"/>
              </w:rPr>
              <w:t>东方证券</w:t>
            </w:r>
          </w:p>
        </w:tc>
        <w:tc>
          <w:tcPr>
            <w:tcW w:w="2995" w:type="dxa"/>
            <w:vAlign w:val="center"/>
          </w:tcPr>
          <w:p w14:paraId="269F3658">
            <w:pPr>
              <w:jc w:val="right"/>
            </w:pPr>
            <w:r>
              <w:rPr>
                <w:rFonts w:hint="eastAsia"/>
              </w:rPr>
              <w:t>589,541.40</w:t>
            </w:r>
          </w:p>
        </w:tc>
        <w:tc>
          <w:tcPr>
            <w:tcW w:w="1716" w:type="dxa"/>
            <w:vAlign w:val="center"/>
          </w:tcPr>
          <w:p w14:paraId="113085AD">
            <w:pPr>
              <w:jc w:val="right"/>
            </w:pPr>
            <w:r>
              <w:rPr>
                <w:rFonts w:hint="eastAsia"/>
              </w:rPr>
              <w:t>1.13</w:t>
            </w:r>
          </w:p>
        </w:tc>
      </w:tr>
      <w:tr w14:paraId="67C8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A9253">
            <w:pPr>
              <w:jc w:val="center"/>
            </w:pPr>
            <w:r>
              <w:rPr>
                <w:rFonts w:hint="eastAsia"/>
              </w:rPr>
              <w:t>13</w:t>
            </w:r>
          </w:p>
        </w:tc>
        <w:tc>
          <w:tcPr>
            <w:tcW w:w="1113" w:type="dxa"/>
            <w:vAlign w:val="center"/>
          </w:tcPr>
          <w:p w14:paraId="5A70FCB4">
            <w:r>
              <w:rPr>
                <w:rFonts w:hint="eastAsia"/>
              </w:rPr>
              <w:t>688120</w:t>
            </w:r>
          </w:p>
        </w:tc>
        <w:tc>
          <w:tcPr>
            <w:tcW w:w="1738" w:type="dxa"/>
            <w:vAlign w:val="center"/>
          </w:tcPr>
          <w:p w14:paraId="762AB7AC">
            <w:r>
              <w:rPr>
                <w:rFonts w:hint="eastAsia"/>
              </w:rPr>
              <w:t>华海清科</w:t>
            </w:r>
          </w:p>
        </w:tc>
        <w:tc>
          <w:tcPr>
            <w:tcW w:w="2995" w:type="dxa"/>
            <w:vAlign w:val="center"/>
          </w:tcPr>
          <w:p w14:paraId="056FE732">
            <w:pPr>
              <w:jc w:val="right"/>
            </w:pPr>
            <w:r>
              <w:rPr>
                <w:rFonts w:hint="eastAsia"/>
              </w:rPr>
              <w:t>583,116.42</w:t>
            </w:r>
          </w:p>
        </w:tc>
        <w:tc>
          <w:tcPr>
            <w:tcW w:w="1716" w:type="dxa"/>
            <w:vAlign w:val="center"/>
          </w:tcPr>
          <w:p w14:paraId="12E8FD02">
            <w:pPr>
              <w:jc w:val="right"/>
            </w:pPr>
            <w:r>
              <w:rPr>
                <w:rFonts w:hint="eastAsia"/>
              </w:rPr>
              <w:t>1.12</w:t>
            </w:r>
          </w:p>
        </w:tc>
      </w:tr>
      <w:tr w14:paraId="1583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BD56D">
            <w:pPr>
              <w:jc w:val="center"/>
            </w:pPr>
            <w:r>
              <w:rPr>
                <w:rFonts w:hint="eastAsia"/>
              </w:rPr>
              <w:t>14</w:t>
            </w:r>
          </w:p>
        </w:tc>
        <w:tc>
          <w:tcPr>
            <w:tcW w:w="1113" w:type="dxa"/>
            <w:vAlign w:val="center"/>
          </w:tcPr>
          <w:p w14:paraId="2B603431">
            <w:r>
              <w:rPr>
                <w:rFonts w:hint="eastAsia"/>
              </w:rPr>
              <w:t>300750</w:t>
            </w:r>
          </w:p>
        </w:tc>
        <w:tc>
          <w:tcPr>
            <w:tcW w:w="1738" w:type="dxa"/>
            <w:vAlign w:val="center"/>
          </w:tcPr>
          <w:p w14:paraId="0EA5E0F5">
            <w:r>
              <w:rPr>
                <w:rFonts w:hint="eastAsia"/>
              </w:rPr>
              <w:t>宁德时代</w:t>
            </w:r>
          </w:p>
        </w:tc>
        <w:tc>
          <w:tcPr>
            <w:tcW w:w="2995" w:type="dxa"/>
            <w:vAlign w:val="center"/>
          </w:tcPr>
          <w:p w14:paraId="49868D6B">
            <w:pPr>
              <w:jc w:val="right"/>
            </w:pPr>
            <w:r>
              <w:rPr>
                <w:rFonts w:hint="eastAsia"/>
              </w:rPr>
              <w:t>578,576.60</w:t>
            </w:r>
          </w:p>
        </w:tc>
        <w:tc>
          <w:tcPr>
            <w:tcW w:w="1716" w:type="dxa"/>
            <w:vAlign w:val="center"/>
          </w:tcPr>
          <w:p w14:paraId="50E2E406">
            <w:pPr>
              <w:jc w:val="right"/>
            </w:pPr>
            <w:r>
              <w:rPr>
                <w:rFonts w:hint="eastAsia"/>
              </w:rPr>
              <w:t>1.11</w:t>
            </w:r>
          </w:p>
        </w:tc>
      </w:tr>
      <w:tr w14:paraId="1810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89A64D">
            <w:pPr>
              <w:jc w:val="center"/>
            </w:pPr>
            <w:r>
              <w:rPr>
                <w:rFonts w:hint="eastAsia"/>
              </w:rPr>
              <w:t>15</w:t>
            </w:r>
          </w:p>
        </w:tc>
        <w:tc>
          <w:tcPr>
            <w:tcW w:w="1113" w:type="dxa"/>
            <w:vAlign w:val="center"/>
          </w:tcPr>
          <w:p w14:paraId="2DB68532">
            <w:r>
              <w:rPr>
                <w:rFonts w:hint="eastAsia"/>
              </w:rPr>
              <w:t>002444</w:t>
            </w:r>
          </w:p>
        </w:tc>
        <w:tc>
          <w:tcPr>
            <w:tcW w:w="1738" w:type="dxa"/>
            <w:vAlign w:val="center"/>
          </w:tcPr>
          <w:p w14:paraId="48A4F18E">
            <w:r>
              <w:rPr>
                <w:rFonts w:hint="eastAsia"/>
              </w:rPr>
              <w:t>巨星科技</w:t>
            </w:r>
          </w:p>
        </w:tc>
        <w:tc>
          <w:tcPr>
            <w:tcW w:w="2995" w:type="dxa"/>
            <w:vAlign w:val="center"/>
          </w:tcPr>
          <w:p w14:paraId="41F490D4">
            <w:pPr>
              <w:jc w:val="right"/>
            </w:pPr>
            <w:r>
              <w:rPr>
                <w:rFonts w:hint="eastAsia"/>
              </w:rPr>
              <w:t>564,441.00</w:t>
            </w:r>
          </w:p>
        </w:tc>
        <w:tc>
          <w:tcPr>
            <w:tcW w:w="1716" w:type="dxa"/>
            <w:vAlign w:val="center"/>
          </w:tcPr>
          <w:p w14:paraId="0665A292">
            <w:pPr>
              <w:jc w:val="right"/>
            </w:pPr>
            <w:r>
              <w:rPr>
                <w:rFonts w:hint="eastAsia"/>
              </w:rPr>
              <w:t>1.08</w:t>
            </w:r>
          </w:p>
        </w:tc>
      </w:tr>
      <w:tr w14:paraId="3FA6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33EB4">
            <w:pPr>
              <w:jc w:val="center"/>
            </w:pPr>
            <w:r>
              <w:rPr>
                <w:rFonts w:hint="eastAsia"/>
              </w:rPr>
              <w:t>16</w:t>
            </w:r>
          </w:p>
        </w:tc>
        <w:tc>
          <w:tcPr>
            <w:tcW w:w="1113" w:type="dxa"/>
            <w:vAlign w:val="center"/>
          </w:tcPr>
          <w:p w14:paraId="64618324">
            <w:r>
              <w:rPr>
                <w:rFonts w:hint="eastAsia"/>
              </w:rPr>
              <w:t>603816</w:t>
            </w:r>
          </w:p>
        </w:tc>
        <w:tc>
          <w:tcPr>
            <w:tcW w:w="1738" w:type="dxa"/>
            <w:vAlign w:val="center"/>
          </w:tcPr>
          <w:p w14:paraId="0A02DB6C">
            <w:r>
              <w:rPr>
                <w:rFonts w:hint="eastAsia"/>
              </w:rPr>
              <w:t>顾家家居</w:t>
            </w:r>
          </w:p>
        </w:tc>
        <w:tc>
          <w:tcPr>
            <w:tcW w:w="2995" w:type="dxa"/>
            <w:vAlign w:val="center"/>
          </w:tcPr>
          <w:p w14:paraId="7DAFAC38">
            <w:pPr>
              <w:jc w:val="right"/>
            </w:pPr>
            <w:r>
              <w:rPr>
                <w:rFonts w:hint="eastAsia"/>
              </w:rPr>
              <w:t>549,910.00</w:t>
            </w:r>
          </w:p>
        </w:tc>
        <w:tc>
          <w:tcPr>
            <w:tcW w:w="1716" w:type="dxa"/>
            <w:vAlign w:val="center"/>
          </w:tcPr>
          <w:p w14:paraId="43AE6AE4">
            <w:pPr>
              <w:jc w:val="right"/>
            </w:pPr>
            <w:r>
              <w:rPr>
                <w:rFonts w:hint="eastAsia"/>
              </w:rPr>
              <w:t>1.06</w:t>
            </w:r>
          </w:p>
        </w:tc>
      </w:tr>
      <w:tr w14:paraId="3C75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C6A414">
            <w:pPr>
              <w:jc w:val="center"/>
            </w:pPr>
            <w:r>
              <w:rPr>
                <w:rFonts w:hint="eastAsia"/>
              </w:rPr>
              <w:t>17</w:t>
            </w:r>
          </w:p>
        </w:tc>
        <w:tc>
          <w:tcPr>
            <w:tcW w:w="1113" w:type="dxa"/>
            <w:vAlign w:val="center"/>
          </w:tcPr>
          <w:p w14:paraId="27BB48E5">
            <w:r>
              <w:rPr>
                <w:rFonts w:hint="eastAsia"/>
              </w:rPr>
              <w:t>603027</w:t>
            </w:r>
          </w:p>
        </w:tc>
        <w:tc>
          <w:tcPr>
            <w:tcW w:w="1738" w:type="dxa"/>
            <w:vAlign w:val="center"/>
          </w:tcPr>
          <w:p w14:paraId="3F543EAC">
            <w:r>
              <w:rPr>
                <w:rFonts w:hint="eastAsia"/>
              </w:rPr>
              <w:t>千禾味业</w:t>
            </w:r>
          </w:p>
        </w:tc>
        <w:tc>
          <w:tcPr>
            <w:tcW w:w="2995" w:type="dxa"/>
            <w:vAlign w:val="center"/>
          </w:tcPr>
          <w:p w14:paraId="39EE0B2E">
            <w:pPr>
              <w:jc w:val="right"/>
            </w:pPr>
            <w:r>
              <w:rPr>
                <w:rFonts w:hint="eastAsia"/>
              </w:rPr>
              <w:t>543,863.82</w:t>
            </w:r>
          </w:p>
        </w:tc>
        <w:tc>
          <w:tcPr>
            <w:tcW w:w="1716" w:type="dxa"/>
            <w:vAlign w:val="center"/>
          </w:tcPr>
          <w:p w14:paraId="17831CFB">
            <w:pPr>
              <w:jc w:val="right"/>
            </w:pPr>
            <w:r>
              <w:rPr>
                <w:rFonts w:hint="eastAsia"/>
              </w:rPr>
              <w:t>1.04</w:t>
            </w:r>
          </w:p>
        </w:tc>
      </w:tr>
      <w:tr w14:paraId="177A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BD9B9E">
            <w:pPr>
              <w:jc w:val="center"/>
            </w:pPr>
            <w:r>
              <w:rPr>
                <w:rFonts w:hint="eastAsia"/>
              </w:rPr>
              <w:t>18</w:t>
            </w:r>
          </w:p>
        </w:tc>
        <w:tc>
          <w:tcPr>
            <w:tcW w:w="1113" w:type="dxa"/>
            <w:vAlign w:val="center"/>
          </w:tcPr>
          <w:p w14:paraId="6859B095">
            <w:r>
              <w:rPr>
                <w:rFonts w:hint="eastAsia"/>
              </w:rPr>
              <w:t>688076</w:t>
            </w:r>
          </w:p>
        </w:tc>
        <w:tc>
          <w:tcPr>
            <w:tcW w:w="1738" w:type="dxa"/>
            <w:vAlign w:val="center"/>
          </w:tcPr>
          <w:p w14:paraId="431627FA">
            <w:r>
              <w:rPr>
                <w:rFonts w:hint="eastAsia"/>
              </w:rPr>
              <w:t>ST诺泰</w:t>
            </w:r>
          </w:p>
        </w:tc>
        <w:tc>
          <w:tcPr>
            <w:tcW w:w="2995" w:type="dxa"/>
            <w:vAlign w:val="center"/>
          </w:tcPr>
          <w:p w14:paraId="5506C015">
            <w:pPr>
              <w:jc w:val="right"/>
            </w:pPr>
            <w:r>
              <w:rPr>
                <w:rFonts w:hint="eastAsia"/>
              </w:rPr>
              <w:t>536,643.62</w:t>
            </w:r>
          </w:p>
        </w:tc>
        <w:tc>
          <w:tcPr>
            <w:tcW w:w="1716" w:type="dxa"/>
            <w:vAlign w:val="center"/>
          </w:tcPr>
          <w:p w14:paraId="01B80523">
            <w:pPr>
              <w:jc w:val="right"/>
            </w:pPr>
            <w:r>
              <w:rPr>
                <w:rFonts w:hint="eastAsia"/>
              </w:rPr>
              <w:t>1.03</w:t>
            </w:r>
          </w:p>
        </w:tc>
      </w:tr>
      <w:tr w14:paraId="7F4C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D9438">
            <w:pPr>
              <w:jc w:val="center"/>
            </w:pPr>
            <w:r>
              <w:rPr>
                <w:rFonts w:hint="eastAsia"/>
              </w:rPr>
              <w:t>19</w:t>
            </w:r>
          </w:p>
        </w:tc>
        <w:tc>
          <w:tcPr>
            <w:tcW w:w="1113" w:type="dxa"/>
            <w:vAlign w:val="center"/>
          </w:tcPr>
          <w:p w14:paraId="34BC8B92">
            <w:r>
              <w:rPr>
                <w:rFonts w:hint="eastAsia"/>
              </w:rPr>
              <w:t>002126</w:t>
            </w:r>
          </w:p>
        </w:tc>
        <w:tc>
          <w:tcPr>
            <w:tcW w:w="1738" w:type="dxa"/>
            <w:vAlign w:val="center"/>
          </w:tcPr>
          <w:p w14:paraId="4374C982">
            <w:r>
              <w:rPr>
                <w:rFonts w:hint="eastAsia"/>
              </w:rPr>
              <w:t>银轮股份</w:t>
            </w:r>
          </w:p>
        </w:tc>
        <w:tc>
          <w:tcPr>
            <w:tcW w:w="2995" w:type="dxa"/>
            <w:vAlign w:val="center"/>
          </w:tcPr>
          <w:p w14:paraId="4050A36B">
            <w:pPr>
              <w:jc w:val="right"/>
            </w:pPr>
            <w:r>
              <w:rPr>
                <w:rFonts w:hint="eastAsia"/>
              </w:rPr>
              <w:t>532,302.00</w:t>
            </w:r>
          </w:p>
        </w:tc>
        <w:tc>
          <w:tcPr>
            <w:tcW w:w="1716" w:type="dxa"/>
            <w:vAlign w:val="center"/>
          </w:tcPr>
          <w:p w14:paraId="6D107210">
            <w:pPr>
              <w:jc w:val="right"/>
            </w:pPr>
            <w:r>
              <w:rPr>
                <w:rFonts w:hint="eastAsia"/>
              </w:rPr>
              <w:t>1.02</w:t>
            </w:r>
          </w:p>
        </w:tc>
      </w:tr>
      <w:tr w14:paraId="088D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A641B3">
            <w:pPr>
              <w:jc w:val="center"/>
            </w:pPr>
            <w:r>
              <w:rPr>
                <w:rFonts w:hint="eastAsia"/>
              </w:rPr>
              <w:t>20</w:t>
            </w:r>
          </w:p>
        </w:tc>
        <w:tc>
          <w:tcPr>
            <w:tcW w:w="1113" w:type="dxa"/>
            <w:vAlign w:val="center"/>
          </w:tcPr>
          <w:p w14:paraId="4DA3ADE3">
            <w:r>
              <w:rPr>
                <w:rFonts w:hint="eastAsia"/>
              </w:rPr>
              <w:t>002353</w:t>
            </w:r>
          </w:p>
        </w:tc>
        <w:tc>
          <w:tcPr>
            <w:tcW w:w="1738" w:type="dxa"/>
            <w:vAlign w:val="center"/>
          </w:tcPr>
          <w:p w14:paraId="16BA59E4">
            <w:r>
              <w:rPr>
                <w:rFonts w:hint="eastAsia"/>
              </w:rPr>
              <w:t>杰瑞股份</w:t>
            </w:r>
          </w:p>
        </w:tc>
        <w:tc>
          <w:tcPr>
            <w:tcW w:w="2995" w:type="dxa"/>
            <w:vAlign w:val="center"/>
          </w:tcPr>
          <w:p w14:paraId="18CCD092">
            <w:pPr>
              <w:jc w:val="right"/>
            </w:pPr>
            <w:r>
              <w:rPr>
                <w:rFonts w:hint="eastAsia"/>
              </w:rPr>
              <w:t>523,039.00</w:t>
            </w:r>
          </w:p>
        </w:tc>
        <w:tc>
          <w:tcPr>
            <w:tcW w:w="1716" w:type="dxa"/>
            <w:vAlign w:val="center"/>
          </w:tcPr>
          <w:p w14:paraId="183853B3">
            <w:pPr>
              <w:jc w:val="right"/>
            </w:pPr>
            <w:r>
              <w:rPr>
                <w:rFonts w:hint="eastAsia"/>
              </w:rPr>
              <w:t>1.00</w:t>
            </w:r>
          </w:p>
        </w:tc>
      </w:tr>
    </w:tbl>
    <w:p w14:paraId="39A49C7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1B8C211">
      <w:pPr>
        <w:pStyle w:val="28"/>
      </w:pPr>
      <w:bookmarkStart w:id="164" w:name="_Toc164"/>
      <w:r>
        <w:t>买入股票的成本总额及卖出股票的收入总额</w:t>
      </w:r>
      <w:bookmarkEnd w:id="164"/>
    </w:p>
    <w:p w14:paraId="0571AF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1D4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3D767E">
            <w:r>
              <w:rPr>
                <w:rFonts w:hint="eastAsia"/>
              </w:rPr>
              <w:t>买入股票成本（成交）总额</w:t>
            </w:r>
          </w:p>
        </w:tc>
        <w:tc>
          <w:tcPr>
            <w:tcW w:w="4983" w:type="dxa"/>
            <w:vAlign w:val="center"/>
          </w:tcPr>
          <w:p w14:paraId="08858F02">
            <w:pPr>
              <w:jc w:val="right"/>
            </w:pPr>
            <w:r>
              <w:rPr>
                <w:rFonts w:hint="eastAsia"/>
              </w:rPr>
              <w:t>40,080,972.25</w:t>
            </w:r>
          </w:p>
        </w:tc>
      </w:tr>
      <w:tr w14:paraId="26F4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3E60CDBB">
            <w:r>
              <w:rPr>
                <w:rFonts w:hint="eastAsia"/>
              </w:rPr>
              <w:t>卖出股票收入（成交）总额</w:t>
            </w:r>
          </w:p>
        </w:tc>
        <w:tc>
          <w:tcPr>
            <w:tcW w:w="4983" w:type="dxa"/>
            <w:vAlign w:val="center"/>
          </w:tcPr>
          <w:p w14:paraId="49739D6B">
            <w:pPr>
              <w:jc w:val="right"/>
            </w:pPr>
            <w:r>
              <w:rPr>
                <w:rFonts w:hint="eastAsia"/>
              </w:rPr>
              <w:t>38,313,035.19</w:t>
            </w:r>
          </w:p>
        </w:tc>
      </w:tr>
    </w:tbl>
    <w:p w14:paraId="12D5B7EC">
      <w:pPr>
        <w:pStyle w:val="47"/>
        <w:rPr>
          <w:rFonts w:hint="eastAsia"/>
        </w:rPr>
      </w:pPr>
      <w:r>
        <w:rPr>
          <w:rFonts w:hint="eastAsia"/>
        </w:rPr>
        <w:t>注：买入股票成本、卖出股票收入均按买卖成交金额（成交单价乘以成交数量）填列，不考虑相关交易费用。</w:t>
      </w:r>
    </w:p>
    <w:p w14:paraId="19CDB8D7">
      <w:pPr>
        <w:pStyle w:val="23"/>
      </w:pPr>
      <w:bookmarkStart w:id="165" w:name="_Toc2774"/>
      <w:r>
        <w:t>期末按债券品种分类的债券投资组合</w:t>
      </w:r>
      <w:bookmarkEnd w:id="165"/>
    </w:p>
    <w:p w14:paraId="0EC26A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7FA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82C30A">
            <w:pPr>
              <w:jc w:val="center"/>
            </w:pPr>
            <w:r>
              <w:rPr>
                <w:rFonts w:hint="eastAsia"/>
                <w:b/>
              </w:rPr>
              <w:t>序号</w:t>
            </w:r>
          </w:p>
        </w:tc>
        <w:tc>
          <w:tcPr>
            <w:tcW w:w="2768" w:type="dxa"/>
            <w:shd w:val="clear" w:color="auto" w:fill="BFBFBF"/>
            <w:vAlign w:val="center"/>
          </w:tcPr>
          <w:p w14:paraId="07B90194">
            <w:pPr>
              <w:jc w:val="center"/>
            </w:pPr>
            <w:r>
              <w:rPr>
                <w:rFonts w:hint="eastAsia"/>
                <w:b/>
              </w:rPr>
              <w:t>债券品种</w:t>
            </w:r>
          </w:p>
        </w:tc>
        <w:tc>
          <w:tcPr>
            <w:tcW w:w="2408" w:type="dxa"/>
            <w:shd w:val="clear" w:color="auto" w:fill="BFBFBF"/>
            <w:vAlign w:val="center"/>
          </w:tcPr>
          <w:p w14:paraId="483329E7">
            <w:pPr>
              <w:jc w:val="center"/>
            </w:pPr>
            <w:r>
              <w:rPr>
                <w:rFonts w:hint="eastAsia"/>
                <w:b/>
              </w:rPr>
              <w:t>公允价值（元）</w:t>
            </w:r>
          </w:p>
        </w:tc>
        <w:tc>
          <w:tcPr>
            <w:tcW w:w="2497" w:type="dxa"/>
            <w:shd w:val="clear" w:color="auto" w:fill="BFBFBF"/>
            <w:vAlign w:val="center"/>
          </w:tcPr>
          <w:p w14:paraId="51E42506">
            <w:pPr>
              <w:jc w:val="center"/>
            </w:pPr>
            <w:r>
              <w:rPr>
                <w:rFonts w:hint="eastAsia"/>
                <w:b/>
              </w:rPr>
              <w:t>占基金资产净值比例（％）</w:t>
            </w:r>
          </w:p>
        </w:tc>
      </w:tr>
      <w:tr w14:paraId="0E5E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C70BE">
            <w:pPr>
              <w:jc w:val="center"/>
            </w:pPr>
            <w:r>
              <w:rPr>
                <w:rFonts w:hint="eastAsia"/>
              </w:rPr>
              <w:t>1</w:t>
            </w:r>
          </w:p>
        </w:tc>
        <w:tc>
          <w:tcPr>
            <w:tcW w:w="2768" w:type="dxa"/>
            <w:vAlign w:val="center"/>
          </w:tcPr>
          <w:p w14:paraId="749933E8">
            <w:r>
              <w:rPr>
                <w:rFonts w:hint="eastAsia"/>
              </w:rPr>
              <w:t>国家债券</w:t>
            </w:r>
          </w:p>
        </w:tc>
        <w:tc>
          <w:tcPr>
            <w:tcW w:w="2408" w:type="dxa"/>
            <w:vAlign w:val="center"/>
          </w:tcPr>
          <w:p w14:paraId="4600DF6F">
            <w:pPr>
              <w:jc w:val="right"/>
            </w:pPr>
            <w:r>
              <w:rPr>
                <w:rFonts w:hint="eastAsia"/>
              </w:rPr>
              <w:t>4,959,325.34</w:t>
            </w:r>
          </w:p>
        </w:tc>
        <w:tc>
          <w:tcPr>
            <w:tcW w:w="2497" w:type="dxa"/>
            <w:vAlign w:val="center"/>
          </w:tcPr>
          <w:p w14:paraId="78607F71">
            <w:pPr>
              <w:jc w:val="right"/>
            </w:pPr>
            <w:r>
              <w:rPr>
                <w:rFonts w:hint="eastAsia"/>
              </w:rPr>
              <w:t>6.74</w:t>
            </w:r>
          </w:p>
        </w:tc>
      </w:tr>
      <w:tr w14:paraId="6C71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1D73B6">
            <w:pPr>
              <w:jc w:val="center"/>
            </w:pPr>
            <w:r>
              <w:rPr>
                <w:rFonts w:hint="eastAsia"/>
              </w:rPr>
              <w:t>2</w:t>
            </w:r>
          </w:p>
        </w:tc>
        <w:tc>
          <w:tcPr>
            <w:tcW w:w="2768" w:type="dxa"/>
            <w:vAlign w:val="center"/>
          </w:tcPr>
          <w:p w14:paraId="1B291773">
            <w:r>
              <w:rPr>
                <w:rFonts w:hint="eastAsia"/>
              </w:rPr>
              <w:t>央行票据</w:t>
            </w:r>
          </w:p>
        </w:tc>
        <w:tc>
          <w:tcPr>
            <w:tcW w:w="2408" w:type="dxa"/>
            <w:vAlign w:val="center"/>
          </w:tcPr>
          <w:p w14:paraId="6324A5F3">
            <w:pPr>
              <w:jc w:val="right"/>
            </w:pPr>
            <w:r>
              <w:rPr>
                <w:rFonts w:hint="eastAsia"/>
              </w:rPr>
              <w:t>-</w:t>
            </w:r>
          </w:p>
        </w:tc>
        <w:tc>
          <w:tcPr>
            <w:tcW w:w="2497" w:type="dxa"/>
            <w:vAlign w:val="center"/>
          </w:tcPr>
          <w:p w14:paraId="221A76EB">
            <w:pPr>
              <w:jc w:val="right"/>
            </w:pPr>
            <w:r>
              <w:rPr>
                <w:rFonts w:hint="eastAsia"/>
              </w:rPr>
              <w:t>-</w:t>
            </w:r>
          </w:p>
        </w:tc>
      </w:tr>
      <w:tr w14:paraId="1CE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6B52F9">
            <w:pPr>
              <w:jc w:val="center"/>
            </w:pPr>
            <w:r>
              <w:rPr>
                <w:rFonts w:hint="eastAsia"/>
              </w:rPr>
              <w:t>3</w:t>
            </w:r>
          </w:p>
        </w:tc>
        <w:tc>
          <w:tcPr>
            <w:tcW w:w="2768" w:type="dxa"/>
            <w:vAlign w:val="center"/>
          </w:tcPr>
          <w:p w14:paraId="27311B04">
            <w:r>
              <w:rPr>
                <w:rFonts w:hint="eastAsia"/>
              </w:rPr>
              <w:t>金融债券</w:t>
            </w:r>
          </w:p>
        </w:tc>
        <w:tc>
          <w:tcPr>
            <w:tcW w:w="2408" w:type="dxa"/>
            <w:vAlign w:val="center"/>
          </w:tcPr>
          <w:p w14:paraId="562491F5">
            <w:pPr>
              <w:jc w:val="right"/>
            </w:pPr>
            <w:r>
              <w:rPr>
                <w:rFonts w:hint="eastAsia"/>
              </w:rPr>
              <w:t>-</w:t>
            </w:r>
          </w:p>
        </w:tc>
        <w:tc>
          <w:tcPr>
            <w:tcW w:w="2497" w:type="dxa"/>
            <w:vAlign w:val="center"/>
          </w:tcPr>
          <w:p w14:paraId="602A9A2E">
            <w:pPr>
              <w:jc w:val="right"/>
            </w:pPr>
            <w:r>
              <w:rPr>
                <w:rFonts w:hint="eastAsia"/>
              </w:rPr>
              <w:t>-</w:t>
            </w:r>
          </w:p>
        </w:tc>
      </w:tr>
      <w:tr w14:paraId="1BF8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A43660">
            <w:pPr>
              <w:jc w:val="center"/>
            </w:pPr>
          </w:p>
        </w:tc>
        <w:tc>
          <w:tcPr>
            <w:tcW w:w="2768" w:type="dxa"/>
            <w:vAlign w:val="center"/>
          </w:tcPr>
          <w:p w14:paraId="4AE7A6DF">
            <w:r>
              <w:rPr>
                <w:rFonts w:hint="eastAsia"/>
              </w:rPr>
              <w:t>其中：政策性金融债</w:t>
            </w:r>
          </w:p>
        </w:tc>
        <w:tc>
          <w:tcPr>
            <w:tcW w:w="2408" w:type="dxa"/>
            <w:vAlign w:val="center"/>
          </w:tcPr>
          <w:p w14:paraId="6D12BA57">
            <w:pPr>
              <w:jc w:val="right"/>
            </w:pPr>
            <w:r>
              <w:rPr>
                <w:rFonts w:hint="eastAsia"/>
              </w:rPr>
              <w:t>-</w:t>
            </w:r>
          </w:p>
        </w:tc>
        <w:tc>
          <w:tcPr>
            <w:tcW w:w="2497" w:type="dxa"/>
            <w:vAlign w:val="center"/>
          </w:tcPr>
          <w:p w14:paraId="26B8D83B">
            <w:pPr>
              <w:jc w:val="right"/>
            </w:pPr>
            <w:r>
              <w:rPr>
                <w:rFonts w:hint="eastAsia"/>
              </w:rPr>
              <w:t>-</w:t>
            </w:r>
          </w:p>
        </w:tc>
      </w:tr>
      <w:tr w14:paraId="4E35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35EFC">
            <w:pPr>
              <w:jc w:val="center"/>
            </w:pPr>
            <w:r>
              <w:rPr>
                <w:rFonts w:hint="eastAsia"/>
              </w:rPr>
              <w:t>4</w:t>
            </w:r>
          </w:p>
        </w:tc>
        <w:tc>
          <w:tcPr>
            <w:tcW w:w="2768" w:type="dxa"/>
            <w:vAlign w:val="center"/>
          </w:tcPr>
          <w:p w14:paraId="4408FB9C">
            <w:r>
              <w:rPr>
                <w:rFonts w:hint="eastAsia"/>
              </w:rPr>
              <w:t>企业债券</w:t>
            </w:r>
          </w:p>
        </w:tc>
        <w:tc>
          <w:tcPr>
            <w:tcW w:w="2408" w:type="dxa"/>
            <w:vAlign w:val="center"/>
          </w:tcPr>
          <w:p w14:paraId="03AC0903">
            <w:pPr>
              <w:jc w:val="right"/>
            </w:pPr>
            <w:r>
              <w:rPr>
                <w:rFonts w:hint="eastAsia"/>
              </w:rPr>
              <w:t>22,973,901.99</w:t>
            </w:r>
          </w:p>
        </w:tc>
        <w:tc>
          <w:tcPr>
            <w:tcW w:w="2497" w:type="dxa"/>
            <w:vAlign w:val="center"/>
          </w:tcPr>
          <w:p w14:paraId="77E07D03">
            <w:pPr>
              <w:jc w:val="right"/>
            </w:pPr>
            <w:r>
              <w:rPr>
                <w:rFonts w:hint="eastAsia"/>
              </w:rPr>
              <w:t>31.23</w:t>
            </w:r>
          </w:p>
        </w:tc>
      </w:tr>
      <w:tr w14:paraId="2A5D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7EACB5">
            <w:pPr>
              <w:jc w:val="center"/>
            </w:pPr>
            <w:r>
              <w:rPr>
                <w:rFonts w:hint="eastAsia"/>
              </w:rPr>
              <w:t>5</w:t>
            </w:r>
          </w:p>
        </w:tc>
        <w:tc>
          <w:tcPr>
            <w:tcW w:w="2768" w:type="dxa"/>
            <w:vAlign w:val="center"/>
          </w:tcPr>
          <w:p w14:paraId="29499238">
            <w:r>
              <w:rPr>
                <w:rFonts w:hint="eastAsia"/>
              </w:rPr>
              <w:t>企业短期融资券</w:t>
            </w:r>
          </w:p>
        </w:tc>
        <w:tc>
          <w:tcPr>
            <w:tcW w:w="2408" w:type="dxa"/>
            <w:vAlign w:val="center"/>
          </w:tcPr>
          <w:p w14:paraId="770C4C40">
            <w:pPr>
              <w:jc w:val="right"/>
            </w:pPr>
            <w:r>
              <w:rPr>
                <w:rFonts w:hint="eastAsia"/>
              </w:rPr>
              <w:t>-</w:t>
            </w:r>
          </w:p>
        </w:tc>
        <w:tc>
          <w:tcPr>
            <w:tcW w:w="2497" w:type="dxa"/>
            <w:vAlign w:val="center"/>
          </w:tcPr>
          <w:p w14:paraId="67391743">
            <w:pPr>
              <w:jc w:val="right"/>
            </w:pPr>
            <w:r>
              <w:rPr>
                <w:rFonts w:hint="eastAsia"/>
              </w:rPr>
              <w:t>-</w:t>
            </w:r>
          </w:p>
        </w:tc>
      </w:tr>
      <w:tr w14:paraId="2FDE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FBD0D4">
            <w:pPr>
              <w:jc w:val="center"/>
            </w:pPr>
            <w:r>
              <w:rPr>
                <w:rFonts w:hint="eastAsia"/>
              </w:rPr>
              <w:t>6</w:t>
            </w:r>
          </w:p>
        </w:tc>
        <w:tc>
          <w:tcPr>
            <w:tcW w:w="2768" w:type="dxa"/>
            <w:vAlign w:val="center"/>
          </w:tcPr>
          <w:p w14:paraId="32CA65AF">
            <w:r>
              <w:rPr>
                <w:rFonts w:hint="eastAsia"/>
              </w:rPr>
              <w:t>中期票据</w:t>
            </w:r>
          </w:p>
        </w:tc>
        <w:tc>
          <w:tcPr>
            <w:tcW w:w="2408" w:type="dxa"/>
            <w:vAlign w:val="center"/>
          </w:tcPr>
          <w:p w14:paraId="5EC00057">
            <w:pPr>
              <w:jc w:val="right"/>
            </w:pPr>
            <w:r>
              <w:rPr>
                <w:rFonts w:hint="eastAsia"/>
              </w:rPr>
              <w:t>-</w:t>
            </w:r>
          </w:p>
        </w:tc>
        <w:tc>
          <w:tcPr>
            <w:tcW w:w="2497" w:type="dxa"/>
            <w:vAlign w:val="center"/>
          </w:tcPr>
          <w:p w14:paraId="6BAB598A">
            <w:pPr>
              <w:jc w:val="right"/>
            </w:pPr>
            <w:r>
              <w:rPr>
                <w:rFonts w:hint="eastAsia"/>
              </w:rPr>
              <w:t>-</w:t>
            </w:r>
          </w:p>
        </w:tc>
      </w:tr>
      <w:tr w14:paraId="26C7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E6D0ED">
            <w:pPr>
              <w:jc w:val="center"/>
            </w:pPr>
            <w:r>
              <w:rPr>
                <w:rFonts w:hint="eastAsia"/>
              </w:rPr>
              <w:t>7</w:t>
            </w:r>
          </w:p>
        </w:tc>
        <w:tc>
          <w:tcPr>
            <w:tcW w:w="2768" w:type="dxa"/>
            <w:vAlign w:val="center"/>
          </w:tcPr>
          <w:p w14:paraId="5BEE1C41">
            <w:r>
              <w:rPr>
                <w:rFonts w:hint="eastAsia"/>
              </w:rPr>
              <w:t>可转债（可交换债）</w:t>
            </w:r>
          </w:p>
        </w:tc>
        <w:tc>
          <w:tcPr>
            <w:tcW w:w="2408" w:type="dxa"/>
            <w:vAlign w:val="center"/>
          </w:tcPr>
          <w:p w14:paraId="79AA4CDE">
            <w:pPr>
              <w:jc w:val="right"/>
            </w:pPr>
            <w:r>
              <w:rPr>
                <w:rFonts w:hint="eastAsia"/>
              </w:rPr>
              <w:t>24,722,700.74</w:t>
            </w:r>
          </w:p>
        </w:tc>
        <w:tc>
          <w:tcPr>
            <w:tcW w:w="2497" w:type="dxa"/>
            <w:vAlign w:val="center"/>
          </w:tcPr>
          <w:p w14:paraId="3E641080">
            <w:pPr>
              <w:jc w:val="right"/>
            </w:pPr>
            <w:r>
              <w:rPr>
                <w:rFonts w:hint="eastAsia"/>
              </w:rPr>
              <w:t>33.61</w:t>
            </w:r>
          </w:p>
        </w:tc>
      </w:tr>
      <w:tr w14:paraId="53BA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1D4BB7">
            <w:pPr>
              <w:jc w:val="center"/>
            </w:pPr>
            <w:r>
              <w:rPr>
                <w:rFonts w:hint="eastAsia"/>
              </w:rPr>
              <w:t>8</w:t>
            </w:r>
          </w:p>
        </w:tc>
        <w:tc>
          <w:tcPr>
            <w:tcW w:w="2768" w:type="dxa"/>
            <w:vAlign w:val="center"/>
          </w:tcPr>
          <w:p w14:paraId="16DA585E">
            <w:r>
              <w:rPr>
                <w:rFonts w:hint="eastAsia"/>
              </w:rPr>
              <w:t>同业存单</w:t>
            </w:r>
          </w:p>
        </w:tc>
        <w:tc>
          <w:tcPr>
            <w:tcW w:w="2408" w:type="dxa"/>
            <w:vAlign w:val="center"/>
          </w:tcPr>
          <w:p w14:paraId="17B5AE58">
            <w:pPr>
              <w:jc w:val="right"/>
            </w:pPr>
            <w:r>
              <w:rPr>
                <w:rFonts w:hint="eastAsia"/>
              </w:rPr>
              <w:t>-</w:t>
            </w:r>
          </w:p>
        </w:tc>
        <w:tc>
          <w:tcPr>
            <w:tcW w:w="2497" w:type="dxa"/>
            <w:vAlign w:val="center"/>
          </w:tcPr>
          <w:p w14:paraId="6003C4C3">
            <w:pPr>
              <w:jc w:val="right"/>
            </w:pPr>
            <w:r>
              <w:rPr>
                <w:rFonts w:hint="eastAsia"/>
              </w:rPr>
              <w:t>-</w:t>
            </w:r>
          </w:p>
        </w:tc>
      </w:tr>
      <w:tr w14:paraId="715D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C4C136">
            <w:pPr>
              <w:jc w:val="center"/>
            </w:pPr>
            <w:r>
              <w:rPr>
                <w:rFonts w:hint="eastAsia"/>
              </w:rPr>
              <w:t>9</w:t>
            </w:r>
          </w:p>
        </w:tc>
        <w:tc>
          <w:tcPr>
            <w:tcW w:w="2768" w:type="dxa"/>
            <w:vAlign w:val="center"/>
          </w:tcPr>
          <w:p w14:paraId="070B1D2B">
            <w:r>
              <w:rPr>
                <w:rFonts w:hint="eastAsia"/>
              </w:rPr>
              <w:t>其他</w:t>
            </w:r>
          </w:p>
        </w:tc>
        <w:tc>
          <w:tcPr>
            <w:tcW w:w="2408" w:type="dxa"/>
            <w:vAlign w:val="center"/>
          </w:tcPr>
          <w:p w14:paraId="59BE62E0">
            <w:pPr>
              <w:jc w:val="right"/>
            </w:pPr>
            <w:r>
              <w:rPr>
                <w:rFonts w:hint="eastAsia"/>
              </w:rPr>
              <w:t>-</w:t>
            </w:r>
          </w:p>
        </w:tc>
        <w:tc>
          <w:tcPr>
            <w:tcW w:w="2497" w:type="dxa"/>
            <w:vAlign w:val="center"/>
          </w:tcPr>
          <w:p w14:paraId="4D4FAEC2">
            <w:pPr>
              <w:jc w:val="right"/>
            </w:pPr>
            <w:r>
              <w:rPr>
                <w:rFonts w:hint="eastAsia"/>
              </w:rPr>
              <w:t>-</w:t>
            </w:r>
          </w:p>
        </w:tc>
      </w:tr>
      <w:tr w14:paraId="1B87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3F654C">
            <w:pPr>
              <w:jc w:val="center"/>
            </w:pPr>
            <w:r>
              <w:rPr>
                <w:rFonts w:hint="eastAsia"/>
              </w:rPr>
              <w:t>10</w:t>
            </w:r>
          </w:p>
        </w:tc>
        <w:tc>
          <w:tcPr>
            <w:tcW w:w="2768" w:type="dxa"/>
            <w:vAlign w:val="center"/>
          </w:tcPr>
          <w:p w14:paraId="58D889EA">
            <w:r>
              <w:rPr>
                <w:rFonts w:hint="eastAsia"/>
              </w:rPr>
              <w:t>合计</w:t>
            </w:r>
          </w:p>
        </w:tc>
        <w:tc>
          <w:tcPr>
            <w:tcW w:w="2408" w:type="dxa"/>
            <w:vAlign w:val="center"/>
          </w:tcPr>
          <w:p w14:paraId="77672D19">
            <w:pPr>
              <w:jc w:val="right"/>
            </w:pPr>
            <w:r>
              <w:rPr>
                <w:rFonts w:hint="eastAsia"/>
              </w:rPr>
              <w:t>52,655,928.07</w:t>
            </w:r>
          </w:p>
        </w:tc>
        <w:tc>
          <w:tcPr>
            <w:tcW w:w="2497" w:type="dxa"/>
            <w:vAlign w:val="center"/>
          </w:tcPr>
          <w:p w14:paraId="6BCF5C37">
            <w:pPr>
              <w:jc w:val="right"/>
            </w:pPr>
            <w:r>
              <w:rPr>
                <w:rFonts w:hint="eastAsia"/>
              </w:rPr>
              <w:t>71.59</w:t>
            </w:r>
          </w:p>
        </w:tc>
      </w:tr>
    </w:tbl>
    <w:p w14:paraId="72E628DE">
      <w:pPr>
        <w:pStyle w:val="23"/>
      </w:pPr>
      <w:bookmarkStart w:id="166" w:name="_Toc16400"/>
      <w:r>
        <w:t>期末按公允价值占基金资产净值比例大小排序的前五名债券投资明细</w:t>
      </w:r>
      <w:bookmarkEnd w:id="166"/>
    </w:p>
    <w:p w14:paraId="45B006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E00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1D91B0">
            <w:pPr>
              <w:jc w:val="center"/>
            </w:pPr>
            <w:r>
              <w:rPr>
                <w:rFonts w:hint="eastAsia"/>
                <w:b/>
              </w:rPr>
              <w:t>序号</w:t>
            </w:r>
          </w:p>
        </w:tc>
        <w:tc>
          <w:tcPr>
            <w:tcW w:w="1135" w:type="dxa"/>
            <w:shd w:val="clear" w:color="auto" w:fill="BFBFBF"/>
            <w:vAlign w:val="center"/>
          </w:tcPr>
          <w:p w14:paraId="1E6E75D1">
            <w:pPr>
              <w:jc w:val="center"/>
            </w:pPr>
            <w:r>
              <w:rPr>
                <w:rFonts w:hint="eastAsia"/>
                <w:b/>
              </w:rPr>
              <w:t>债券代码</w:t>
            </w:r>
          </w:p>
        </w:tc>
        <w:tc>
          <w:tcPr>
            <w:tcW w:w="1882" w:type="dxa"/>
            <w:shd w:val="clear" w:color="auto" w:fill="BFBFBF"/>
            <w:vAlign w:val="center"/>
          </w:tcPr>
          <w:p w14:paraId="548933C7">
            <w:pPr>
              <w:jc w:val="center"/>
            </w:pPr>
            <w:r>
              <w:rPr>
                <w:rFonts w:hint="eastAsia"/>
                <w:b/>
              </w:rPr>
              <w:t>债券名称</w:t>
            </w:r>
          </w:p>
        </w:tc>
        <w:tc>
          <w:tcPr>
            <w:tcW w:w="1113" w:type="dxa"/>
            <w:shd w:val="clear" w:color="auto" w:fill="BFBFBF"/>
            <w:vAlign w:val="center"/>
          </w:tcPr>
          <w:p w14:paraId="6E9996DE">
            <w:pPr>
              <w:jc w:val="center"/>
            </w:pPr>
            <w:r>
              <w:rPr>
                <w:rFonts w:hint="eastAsia"/>
                <w:b/>
              </w:rPr>
              <w:t>数量（张）</w:t>
            </w:r>
          </w:p>
        </w:tc>
        <w:tc>
          <w:tcPr>
            <w:tcW w:w="1771" w:type="dxa"/>
            <w:shd w:val="clear" w:color="auto" w:fill="BFBFBF"/>
            <w:vAlign w:val="center"/>
          </w:tcPr>
          <w:p w14:paraId="73217B78">
            <w:pPr>
              <w:jc w:val="center"/>
            </w:pPr>
            <w:r>
              <w:rPr>
                <w:rFonts w:hint="eastAsia"/>
                <w:b/>
              </w:rPr>
              <w:t>公允价值（元）</w:t>
            </w:r>
          </w:p>
        </w:tc>
        <w:tc>
          <w:tcPr>
            <w:tcW w:w="1771" w:type="dxa"/>
            <w:shd w:val="clear" w:color="auto" w:fill="BFBFBF"/>
            <w:vAlign w:val="center"/>
          </w:tcPr>
          <w:p w14:paraId="29E0AAFD">
            <w:pPr>
              <w:jc w:val="center"/>
            </w:pPr>
            <w:r>
              <w:rPr>
                <w:rFonts w:hint="eastAsia"/>
                <w:b/>
              </w:rPr>
              <w:t>占基金资产净值比例（％）</w:t>
            </w:r>
          </w:p>
        </w:tc>
      </w:tr>
      <w:tr w14:paraId="2AF6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E388BC">
            <w:pPr>
              <w:jc w:val="center"/>
            </w:pPr>
            <w:r>
              <w:rPr>
                <w:rFonts w:hint="eastAsia"/>
              </w:rPr>
              <w:t>1</w:t>
            </w:r>
          </w:p>
        </w:tc>
        <w:tc>
          <w:tcPr>
            <w:tcW w:w="1135" w:type="dxa"/>
            <w:vAlign w:val="center"/>
          </w:tcPr>
          <w:p w14:paraId="0578AACC">
            <w:r>
              <w:rPr>
                <w:rFonts w:hint="eastAsia"/>
              </w:rPr>
              <w:t>019766</w:t>
            </w:r>
          </w:p>
        </w:tc>
        <w:tc>
          <w:tcPr>
            <w:tcW w:w="1882" w:type="dxa"/>
            <w:vAlign w:val="center"/>
          </w:tcPr>
          <w:p w14:paraId="1E3679E2">
            <w:r>
              <w:rPr>
                <w:rFonts w:hint="eastAsia"/>
              </w:rPr>
              <w:t>25国债01</w:t>
            </w:r>
          </w:p>
        </w:tc>
        <w:tc>
          <w:tcPr>
            <w:tcW w:w="1113" w:type="dxa"/>
            <w:vAlign w:val="center"/>
          </w:tcPr>
          <w:p w14:paraId="40FCA27B">
            <w:pPr>
              <w:jc w:val="right"/>
            </w:pPr>
            <w:r>
              <w:rPr>
                <w:rFonts w:hint="eastAsia"/>
              </w:rPr>
              <w:t>38,000</w:t>
            </w:r>
          </w:p>
        </w:tc>
        <w:tc>
          <w:tcPr>
            <w:tcW w:w="1771" w:type="dxa"/>
            <w:vAlign w:val="center"/>
          </w:tcPr>
          <w:p w14:paraId="3155DDE8">
            <w:pPr>
              <w:jc w:val="right"/>
            </w:pPr>
            <w:r>
              <w:rPr>
                <w:rFonts w:hint="eastAsia"/>
              </w:rPr>
              <w:t>3,842,389.26</w:t>
            </w:r>
          </w:p>
        </w:tc>
        <w:tc>
          <w:tcPr>
            <w:tcW w:w="1771" w:type="dxa"/>
            <w:vAlign w:val="center"/>
          </w:tcPr>
          <w:p w14:paraId="37753F42">
            <w:pPr>
              <w:jc w:val="right"/>
            </w:pPr>
            <w:r>
              <w:rPr>
                <w:rFonts w:hint="eastAsia"/>
              </w:rPr>
              <w:t>5.22</w:t>
            </w:r>
          </w:p>
        </w:tc>
      </w:tr>
      <w:tr w14:paraId="4348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FBE228">
            <w:pPr>
              <w:jc w:val="center"/>
            </w:pPr>
            <w:r>
              <w:rPr>
                <w:rFonts w:hint="eastAsia"/>
              </w:rPr>
              <w:t>2</w:t>
            </w:r>
          </w:p>
        </w:tc>
        <w:tc>
          <w:tcPr>
            <w:tcW w:w="1135" w:type="dxa"/>
            <w:vAlign w:val="center"/>
          </w:tcPr>
          <w:p w14:paraId="45212CF7">
            <w:r>
              <w:rPr>
                <w:rFonts w:hint="eastAsia"/>
              </w:rPr>
              <w:t>148240</w:t>
            </w:r>
          </w:p>
        </w:tc>
        <w:tc>
          <w:tcPr>
            <w:tcW w:w="1882" w:type="dxa"/>
            <w:vAlign w:val="center"/>
          </w:tcPr>
          <w:p w14:paraId="6FBFA1B9">
            <w:r>
              <w:rPr>
                <w:rFonts w:hint="eastAsia"/>
              </w:rPr>
              <w:t>23光大Y4</w:t>
            </w:r>
          </w:p>
        </w:tc>
        <w:tc>
          <w:tcPr>
            <w:tcW w:w="1113" w:type="dxa"/>
            <w:vAlign w:val="center"/>
          </w:tcPr>
          <w:p w14:paraId="2B649A34">
            <w:pPr>
              <w:jc w:val="right"/>
            </w:pPr>
            <w:r>
              <w:rPr>
                <w:rFonts w:hint="eastAsia"/>
              </w:rPr>
              <w:t>30,000</w:t>
            </w:r>
          </w:p>
        </w:tc>
        <w:tc>
          <w:tcPr>
            <w:tcW w:w="1771" w:type="dxa"/>
            <w:vAlign w:val="center"/>
          </w:tcPr>
          <w:p w14:paraId="17D1BCDD">
            <w:pPr>
              <w:jc w:val="right"/>
            </w:pPr>
            <w:r>
              <w:rPr>
                <w:rFonts w:hint="eastAsia"/>
              </w:rPr>
              <w:t>3,186,214.52</w:t>
            </w:r>
          </w:p>
        </w:tc>
        <w:tc>
          <w:tcPr>
            <w:tcW w:w="1771" w:type="dxa"/>
            <w:vAlign w:val="center"/>
          </w:tcPr>
          <w:p w14:paraId="10D55D96">
            <w:pPr>
              <w:jc w:val="right"/>
            </w:pPr>
            <w:r>
              <w:rPr>
                <w:rFonts w:hint="eastAsia"/>
              </w:rPr>
              <w:t>4.33</w:t>
            </w:r>
          </w:p>
        </w:tc>
      </w:tr>
      <w:tr w14:paraId="4987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38B419">
            <w:pPr>
              <w:jc w:val="center"/>
            </w:pPr>
            <w:r>
              <w:rPr>
                <w:rFonts w:hint="eastAsia"/>
              </w:rPr>
              <w:t>3</w:t>
            </w:r>
          </w:p>
        </w:tc>
        <w:tc>
          <w:tcPr>
            <w:tcW w:w="1135" w:type="dxa"/>
            <w:vAlign w:val="center"/>
          </w:tcPr>
          <w:p w14:paraId="532C4307">
            <w:r>
              <w:rPr>
                <w:rFonts w:hint="eastAsia"/>
              </w:rPr>
              <w:t>149805</w:t>
            </w:r>
          </w:p>
        </w:tc>
        <w:tc>
          <w:tcPr>
            <w:tcW w:w="1882" w:type="dxa"/>
            <w:vAlign w:val="center"/>
          </w:tcPr>
          <w:p w14:paraId="4D0F33C2">
            <w:r>
              <w:rPr>
                <w:rFonts w:hint="eastAsia"/>
              </w:rPr>
              <w:t>22广开01</w:t>
            </w:r>
          </w:p>
        </w:tc>
        <w:tc>
          <w:tcPr>
            <w:tcW w:w="1113" w:type="dxa"/>
            <w:vAlign w:val="center"/>
          </w:tcPr>
          <w:p w14:paraId="1B23E64F">
            <w:pPr>
              <w:jc w:val="right"/>
            </w:pPr>
            <w:r>
              <w:rPr>
                <w:rFonts w:hint="eastAsia"/>
              </w:rPr>
              <w:t>30,000</w:t>
            </w:r>
          </w:p>
        </w:tc>
        <w:tc>
          <w:tcPr>
            <w:tcW w:w="1771" w:type="dxa"/>
            <w:vAlign w:val="center"/>
          </w:tcPr>
          <w:p w14:paraId="4AF68AC5">
            <w:pPr>
              <w:jc w:val="right"/>
            </w:pPr>
            <w:r>
              <w:rPr>
                <w:rFonts w:hint="eastAsia"/>
              </w:rPr>
              <w:t>3,035,328.49</w:t>
            </w:r>
          </w:p>
        </w:tc>
        <w:tc>
          <w:tcPr>
            <w:tcW w:w="1771" w:type="dxa"/>
            <w:vAlign w:val="center"/>
          </w:tcPr>
          <w:p w14:paraId="46901DE9">
            <w:pPr>
              <w:jc w:val="right"/>
            </w:pPr>
            <w:r>
              <w:rPr>
                <w:rFonts w:hint="eastAsia"/>
              </w:rPr>
              <w:t>4.13</w:t>
            </w:r>
          </w:p>
        </w:tc>
      </w:tr>
      <w:tr w14:paraId="2EFA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39521A">
            <w:pPr>
              <w:jc w:val="center"/>
            </w:pPr>
            <w:r>
              <w:rPr>
                <w:rFonts w:hint="eastAsia"/>
              </w:rPr>
              <w:t>4</w:t>
            </w:r>
          </w:p>
        </w:tc>
        <w:tc>
          <w:tcPr>
            <w:tcW w:w="1135" w:type="dxa"/>
            <w:vAlign w:val="center"/>
          </w:tcPr>
          <w:p w14:paraId="166A6C4B">
            <w:r>
              <w:rPr>
                <w:rFonts w:hint="eastAsia"/>
              </w:rPr>
              <w:t>138603</w:t>
            </w:r>
          </w:p>
        </w:tc>
        <w:tc>
          <w:tcPr>
            <w:tcW w:w="1882" w:type="dxa"/>
            <w:vAlign w:val="center"/>
          </w:tcPr>
          <w:p w14:paraId="3B892D97">
            <w:r>
              <w:rPr>
                <w:rFonts w:hint="eastAsia"/>
              </w:rPr>
              <w:t>22常高G1</w:t>
            </w:r>
          </w:p>
        </w:tc>
        <w:tc>
          <w:tcPr>
            <w:tcW w:w="1113" w:type="dxa"/>
            <w:vAlign w:val="center"/>
          </w:tcPr>
          <w:p w14:paraId="1FB8A92E">
            <w:pPr>
              <w:jc w:val="right"/>
            </w:pPr>
            <w:r>
              <w:rPr>
                <w:rFonts w:hint="eastAsia"/>
              </w:rPr>
              <w:t>30,000</w:t>
            </w:r>
          </w:p>
        </w:tc>
        <w:tc>
          <w:tcPr>
            <w:tcW w:w="1771" w:type="dxa"/>
            <w:vAlign w:val="center"/>
          </w:tcPr>
          <w:p w14:paraId="7FCA17F9">
            <w:pPr>
              <w:jc w:val="right"/>
            </w:pPr>
            <w:r>
              <w:rPr>
                <w:rFonts w:hint="eastAsia"/>
              </w:rPr>
              <w:t>3,010,284.66</w:t>
            </w:r>
          </w:p>
        </w:tc>
        <w:tc>
          <w:tcPr>
            <w:tcW w:w="1771" w:type="dxa"/>
            <w:vAlign w:val="center"/>
          </w:tcPr>
          <w:p w14:paraId="1EDCA6E3">
            <w:pPr>
              <w:jc w:val="right"/>
            </w:pPr>
            <w:r>
              <w:rPr>
                <w:rFonts w:hint="eastAsia"/>
              </w:rPr>
              <w:t>4.09</w:t>
            </w:r>
          </w:p>
        </w:tc>
      </w:tr>
      <w:tr w14:paraId="17FA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E4424B">
            <w:pPr>
              <w:jc w:val="center"/>
            </w:pPr>
            <w:r>
              <w:rPr>
                <w:rFonts w:hint="eastAsia"/>
              </w:rPr>
              <w:t>5</w:t>
            </w:r>
          </w:p>
        </w:tc>
        <w:tc>
          <w:tcPr>
            <w:tcW w:w="1135" w:type="dxa"/>
            <w:vAlign w:val="center"/>
          </w:tcPr>
          <w:p w14:paraId="011B2062">
            <w:r>
              <w:rPr>
                <w:rFonts w:hint="eastAsia"/>
              </w:rPr>
              <w:t>524601</w:t>
            </w:r>
          </w:p>
        </w:tc>
        <w:tc>
          <w:tcPr>
            <w:tcW w:w="1882" w:type="dxa"/>
            <w:vAlign w:val="center"/>
          </w:tcPr>
          <w:p w14:paraId="7E8AE186">
            <w:r>
              <w:rPr>
                <w:rFonts w:hint="eastAsia"/>
              </w:rPr>
              <w:t>25拱城控02</w:t>
            </w:r>
          </w:p>
        </w:tc>
        <w:tc>
          <w:tcPr>
            <w:tcW w:w="1113" w:type="dxa"/>
            <w:vAlign w:val="center"/>
          </w:tcPr>
          <w:p w14:paraId="42B9934A">
            <w:pPr>
              <w:jc w:val="right"/>
            </w:pPr>
            <w:r>
              <w:rPr>
                <w:rFonts w:hint="eastAsia"/>
              </w:rPr>
              <w:t>30,000</w:t>
            </w:r>
          </w:p>
        </w:tc>
        <w:tc>
          <w:tcPr>
            <w:tcW w:w="1771" w:type="dxa"/>
            <w:vAlign w:val="center"/>
          </w:tcPr>
          <w:p w14:paraId="0755F324">
            <w:pPr>
              <w:jc w:val="right"/>
            </w:pPr>
            <w:r>
              <w:rPr>
                <w:rFonts w:hint="eastAsia"/>
              </w:rPr>
              <w:t>3,007,672.60</w:t>
            </w:r>
          </w:p>
        </w:tc>
        <w:tc>
          <w:tcPr>
            <w:tcW w:w="1771" w:type="dxa"/>
            <w:vAlign w:val="center"/>
          </w:tcPr>
          <w:p w14:paraId="4526DB1F">
            <w:pPr>
              <w:jc w:val="right"/>
            </w:pPr>
            <w:r>
              <w:rPr>
                <w:rFonts w:hint="eastAsia"/>
              </w:rPr>
              <w:t>4.09</w:t>
            </w:r>
          </w:p>
        </w:tc>
      </w:tr>
    </w:tbl>
    <w:p w14:paraId="7F373D93">
      <w:pPr>
        <w:pStyle w:val="23"/>
      </w:pPr>
      <w:bookmarkStart w:id="167" w:name="_Toc17951"/>
      <w:r>
        <w:t>期末按公允价值占基金资产净值比例大小排序的所有资产支持证券投资明细</w:t>
      </w:r>
      <w:bookmarkEnd w:id="167"/>
    </w:p>
    <w:p w14:paraId="062AE2AF">
      <w:pPr>
        <w:pStyle w:val="18"/>
        <w:rPr>
          <w:rFonts w:hint="eastAsia"/>
        </w:rPr>
      </w:pPr>
      <w:r>
        <w:rPr>
          <w:rFonts w:hint="eastAsia"/>
        </w:rPr>
        <w:t>无。</w:t>
      </w:r>
    </w:p>
    <w:p w14:paraId="3DAE575E">
      <w:pPr>
        <w:pStyle w:val="23"/>
      </w:pPr>
      <w:bookmarkStart w:id="168" w:name="_Toc2288"/>
      <w:r>
        <w:t>报告期末按公允价值占基金资产净值比例大小排序的前五名贵金属投资明细</w:t>
      </w:r>
      <w:bookmarkEnd w:id="168"/>
    </w:p>
    <w:p w14:paraId="672529DE">
      <w:pPr>
        <w:pStyle w:val="18"/>
        <w:rPr>
          <w:rFonts w:hint="eastAsia"/>
        </w:rPr>
      </w:pPr>
      <w:r>
        <w:rPr>
          <w:rFonts w:hint="eastAsia"/>
        </w:rPr>
        <w:t>无。</w:t>
      </w:r>
    </w:p>
    <w:p w14:paraId="621F8BE7">
      <w:pPr>
        <w:pStyle w:val="23"/>
      </w:pPr>
      <w:bookmarkStart w:id="169" w:name="_Toc12022"/>
      <w:r>
        <w:t>期末按公允价值占基金资产净值比例大小排序的前五名权证投资明细</w:t>
      </w:r>
      <w:bookmarkEnd w:id="169"/>
    </w:p>
    <w:p w14:paraId="0F6EF829">
      <w:pPr>
        <w:pStyle w:val="18"/>
        <w:rPr>
          <w:rFonts w:hint="eastAsia"/>
        </w:rPr>
      </w:pPr>
      <w:r>
        <w:rPr>
          <w:rFonts w:hint="eastAsia"/>
        </w:rPr>
        <w:t>无。</w:t>
      </w:r>
    </w:p>
    <w:p w14:paraId="2CFF4424">
      <w:pPr>
        <w:pStyle w:val="23"/>
      </w:pPr>
      <w:bookmarkStart w:id="170" w:name="_Toc26916"/>
      <w:r>
        <w:t>本基金投资股指期货的投资政策</w:t>
      </w:r>
      <w:bookmarkEnd w:id="170"/>
    </w:p>
    <w:p w14:paraId="785ADC26">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20B1EA4">
      <w:pPr>
        <w:pStyle w:val="23"/>
      </w:pPr>
      <w:bookmarkStart w:id="171" w:name="_Toc3784"/>
      <w:r>
        <w:t>报告期末本基金投资的国债期货交易情况说明</w:t>
      </w:r>
      <w:bookmarkEnd w:id="171"/>
    </w:p>
    <w:p w14:paraId="651E7EF5">
      <w:pPr>
        <w:pStyle w:val="28"/>
      </w:pPr>
      <w:bookmarkStart w:id="172" w:name="_Toc172"/>
      <w:r>
        <w:t>本期国债期货投资政策</w:t>
      </w:r>
      <w:bookmarkEnd w:id="172"/>
    </w:p>
    <w:p w14:paraId="02F96C12">
      <w:pPr>
        <w:pStyle w:val="18"/>
        <w:rPr>
          <w:rFonts w:hint="eastAsia"/>
        </w:rPr>
      </w:pPr>
      <w:r>
        <w:rPr>
          <w:rFonts w:hint="eastAsia"/>
        </w:rPr>
        <w:t>无。</w:t>
      </w:r>
    </w:p>
    <w:p w14:paraId="20287FAC">
      <w:pPr>
        <w:pStyle w:val="28"/>
      </w:pPr>
      <w:bookmarkStart w:id="173" w:name="_Toc173"/>
      <w:r>
        <w:t>本期国债期货投资评价</w:t>
      </w:r>
      <w:bookmarkEnd w:id="173"/>
    </w:p>
    <w:p w14:paraId="6E57F34A">
      <w:pPr>
        <w:pStyle w:val="18"/>
        <w:rPr>
          <w:rFonts w:hint="eastAsia"/>
        </w:rPr>
      </w:pPr>
      <w:r>
        <w:rPr>
          <w:rFonts w:hint="eastAsia"/>
        </w:rPr>
        <w:t>无。</w:t>
      </w:r>
    </w:p>
    <w:p w14:paraId="5FC4E860">
      <w:pPr>
        <w:pStyle w:val="23"/>
      </w:pPr>
      <w:bookmarkStart w:id="174" w:name="_Toc22153"/>
      <w:r>
        <w:t>投资组合报告附注</w:t>
      </w:r>
      <w:bookmarkEnd w:id="174"/>
    </w:p>
    <w:p w14:paraId="7C2E322B">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0B7AACB7">
      <w:pPr>
        <w:pStyle w:val="18"/>
        <w:rPr>
          <w:rFonts w:hint="eastAsia"/>
        </w:rPr>
      </w:pPr>
      <w:r>
        <w:rPr>
          <w:rFonts w:hint="eastAsia"/>
        </w:rPr>
        <w:t>报告期内基金投资的前十名证券的发行主体未有被监管部门立案调查，不存在报告编制日前一年内受到公开谴责、处罚的情形。</w:t>
      </w:r>
    </w:p>
    <w:p w14:paraId="1EEA03C6">
      <w:pPr>
        <w:pStyle w:val="28"/>
      </w:pPr>
      <w:bookmarkStart w:id="176" w:name="_Toc176"/>
      <w:r>
        <w:t xml:space="preserve">声明基金投资的前十名股票是否超出基金合同规定的备选股票库。如是，还应对相关股票的投资决策程序做出说明 </w:t>
      </w:r>
      <w:bookmarkEnd w:id="176"/>
    </w:p>
    <w:p w14:paraId="35A6D79E">
      <w:pPr>
        <w:pStyle w:val="18"/>
        <w:rPr>
          <w:rFonts w:hint="eastAsia"/>
        </w:rPr>
      </w:pPr>
      <w:r>
        <w:rPr>
          <w:rFonts w:hint="eastAsia"/>
        </w:rPr>
        <w:t>本基金投资的前十名股票（如有）没有超出基金合同规定的备选股票库，本基金管理人从制度和流程上要求股票必须先入库再买入。</w:t>
      </w:r>
    </w:p>
    <w:p w14:paraId="6D153365">
      <w:pPr>
        <w:pStyle w:val="28"/>
      </w:pPr>
      <w:bookmarkStart w:id="177" w:name="_Toc177"/>
      <w:r>
        <w:t>期末其他各项资产构成</w:t>
      </w:r>
      <w:bookmarkEnd w:id="177"/>
    </w:p>
    <w:p w14:paraId="47A21C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EF5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1528B6C">
            <w:pPr>
              <w:jc w:val="center"/>
            </w:pPr>
            <w:r>
              <w:rPr>
                <w:rFonts w:hint="eastAsia"/>
                <w:b/>
              </w:rPr>
              <w:t>序号</w:t>
            </w:r>
          </w:p>
        </w:tc>
        <w:tc>
          <w:tcPr>
            <w:tcW w:w="2907" w:type="dxa"/>
            <w:shd w:val="clear" w:color="auto" w:fill="BFBFBF"/>
            <w:vAlign w:val="center"/>
          </w:tcPr>
          <w:p w14:paraId="0718ADBE">
            <w:pPr>
              <w:jc w:val="center"/>
            </w:pPr>
            <w:r>
              <w:rPr>
                <w:rFonts w:hint="eastAsia"/>
                <w:b/>
              </w:rPr>
              <w:t>名称</w:t>
            </w:r>
          </w:p>
        </w:tc>
        <w:tc>
          <w:tcPr>
            <w:tcW w:w="4673" w:type="dxa"/>
            <w:shd w:val="clear" w:color="auto" w:fill="BFBFBF"/>
            <w:vAlign w:val="center"/>
          </w:tcPr>
          <w:p w14:paraId="1635A45D">
            <w:pPr>
              <w:jc w:val="center"/>
            </w:pPr>
            <w:r>
              <w:rPr>
                <w:rFonts w:hint="eastAsia"/>
                <w:b/>
              </w:rPr>
              <w:t>金额（元）</w:t>
            </w:r>
          </w:p>
        </w:tc>
      </w:tr>
      <w:tr w14:paraId="1DD6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EE1496">
            <w:pPr>
              <w:jc w:val="center"/>
            </w:pPr>
            <w:r>
              <w:rPr>
                <w:rFonts w:hint="eastAsia"/>
              </w:rPr>
              <w:t>1</w:t>
            </w:r>
          </w:p>
        </w:tc>
        <w:tc>
          <w:tcPr>
            <w:tcW w:w="2907" w:type="dxa"/>
            <w:vAlign w:val="center"/>
          </w:tcPr>
          <w:p w14:paraId="1B2A8953">
            <w:r>
              <w:rPr>
                <w:rFonts w:hint="eastAsia"/>
              </w:rPr>
              <w:t>存出保证金</w:t>
            </w:r>
          </w:p>
        </w:tc>
        <w:tc>
          <w:tcPr>
            <w:tcW w:w="4673" w:type="dxa"/>
            <w:vAlign w:val="center"/>
          </w:tcPr>
          <w:p w14:paraId="03D03631">
            <w:pPr>
              <w:jc w:val="right"/>
            </w:pPr>
            <w:r>
              <w:rPr>
                <w:rFonts w:hint="eastAsia"/>
              </w:rPr>
              <w:t>6,937.57</w:t>
            </w:r>
          </w:p>
        </w:tc>
      </w:tr>
      <w:tr w14:paraId="1C93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0B13DD">
            <w:pPr>
              <w:jc w:val="center"/>
            </w:pPr>
            <w:r>
              <w:rPr>
                <w:rFonts w:hint="eastAsia"/>
              </w:rPr>
              <w:t>2</w:t>
            </w:r>
          </w:p>
        </w:tc>
        <w:tc>
          <w:tcPr>
            <w:tcW w:w="2907" w:type="dxa"/>
            <w:vAlign w:val="center"/>
          </w:tcPr>
          <w:p w14:paraId="49D58D58">
            <w:r>
              <w:rPr>
                <w:rFonts w:hint="eastAsia"/>
              </w:rPr>
              <w:t>应收清算款</w:t>
            </w:r>
          </w:p>
        </w:tc>
        <w:tc>
          <w:tcPr>
            <w:tcW w:w="4673" w:type="dxa"/>
            <w:vAlign w:val="center"/>
          </w:tcPr>
          <w:p w14:paraId="4C4DD027">
            <w:pPr>
              <w:jc w:val="right"/>
            </w:pPr>
            <w:r>
              <w:rPr>
                <w:rFonts w:hint="eastAsia"/>
              </w:rPr>
              <w:t>69,000.26</w:t>
            </w:r>
          </w:p>
        </w:tc>
      </w:tr>
      <w:tr w14:paraId="13C0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4EE21A">
            <w:pPr>
              <w:jc w:val="center"/>
            </w:pPr>
            <w:r>
              <w:rPr>
                <w:rFonts w:hint="eastAsia"/>
              </w:rPr>
              <w:t>3</w:t>
            </w:r>
          </w:p>
        </w:tc>
        <w:tc>
          <w:tcPr>
            <w:tcW w:w="2907" w:type="dxa"/>
            <w:vAlign w:val="center"/>
          </w:tcPr>
          <w:p w14:paraId="55ED84F6">
            <w:r>
              <w:rPr>
                <w:rFonts w:hint="eastAsia"/>
              </w:rPr>
              <w:t>应收股利</w:t>
            </w:r>
          </w:p>
        </w:tc>
        <w:tc>
          <w:tcPr>
            <w:tcW w:w="4673" w:type="dxa"/>
            <w:vAlign w:val="center"/>
          </w:tcPr>
          <w:p w14:paraId="5A58D5E0">
            <w:pPr>
              <w:jc w:val="right"/>
            </w:pPr>
            <w:r>
              <w:rPr>
                <w:rFonts w:hint="eastAsia"/>
              </w:rPr>
              <w:t>-</w:t>
            </w:r>
          </w:p>
        </w:tc>
      </w:tr>
      <w:tr w14:paraId="42D8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11D5F3">
            <w:pPr>
              <w:jc w:val="center"/>
            </w:pPr>
            <w:r>
              <w:rPr>
                <w:rFonts w:hint="eastAsia"/>
              </w:rPr>
              <w:t>4</w:t>
            </w:r>
          </w:p>
        </w:tc>
        <w:tc>
          <w:tcPr>
            <w:tcW w:w="2907" w:type="dxa"/>
            <w:vAlign w:val="center"/>
          </w:tcPr>
          <w:p w14:paraId="535A4D95">
            <w:r>
              <w:rPr>
                <w:rFonts w:hint="eastAsia"/>
              </w:rPr>
              <w:t>应收利息</w:t>
            </w:r>
          </w:p>
        </w:tc>
        <w:tc>
          <w:tcPr>
            <w:tcW w:w="4673" w:type="dxa"/>
            <w:vAlign w:val="center"/>
          </w:tcPr>
          <w:p w14:paraId="31650541">
            <w:pPr>
              <w:jc w:val="right"/>
            </w:pPr>
            <w:r>
              <w:rPr>
                <w:rFonts w:hint="eastAsia"/>
              </w:rPr>
              <w:t>-</w:t>
            </w:r>
          </w:p>
        </w:tc>
      </w:tr>
      <w:tr w14:paraId="272E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E6A6A8">
            <w:pPr>
              <w:jc w:val="center"/>
            </w:pPr>
            <w:r>
              <w:rPr>
                <w:rFonts w:hint="eastAsia"/>
              </w:rPr>
              <w:t>5</w:t>
            </w:r>
          </w:p>
        </w:tc>
        <w:tc>
          <w:tcPr>
            <w:tcW w:w="2907" w:type="dxa"/>
            <w:vAlign w:val="center"/>
          </w:tcPr>
          <w:p w14:paraId="4DFF4D20">
            <w:r>
              <w:rPr>
                <w:rFonts w:hint="eastAsia"/>
              </w:rPr>
              <w:t>应收申购款</w:t>
            </w:r>
          </w:p>
        </w:tc>
        <w:tc>
          <w:tcPr>
            <w:tcW w:w="4673" w:type="dxa"/>
            <w:vAlign w:val="center"/>
          </w:tcPr>
          <w:p w14:paraId="27335308">
            <w:pPr>
              <w:jc w:val="right"/>
            </w:pPr>
            <w:r>
              <w:rPr>
                <w:rFonts w:hint="eastAsia"/>
              </w:rPr>
              <w:t>138,751.46</w:t>
            </w:r>
          </w:p>
        </w:tc>
      </w:tr>
      <w:tr w14:paraId="0387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F2D790">
            <w:pPr>
              <w:jc w:val="center"/>
            </w:pPr>
            <w:r>
              <w:rPr>
                <w:rFonts w:hint="eastAsia"/>
              </w:rPr>
              <w:t>6</w:t>
            </w:r>
          </w:p>
        </w:tc>
        <w:tc>
          <w:tcPr>
            <w:tcW w:w="2907" w:type="dxa"/>
            <w:vAlign w:val="center"/>
          </w:tcPr>
          <w:p w14:paraId="646E84BB">
            <w:r>
              <w:rPr>
                <w:rFonts w:hint="eastAsia"/>
              </w:rPr>
              <w:t>其他应收款</w:t>
            </w:r>
          </w:p>
        </w:tc>
        <w:tc>
          <w:tcPr>
            <w:tcW w:w="4673" w:type="dxa"/>
            <w:vAlign w:val="center"/>
          </w:tcPr>
          <w:p w14:paraId="1844CB3A">
            <w:pPr>
              <w:jc w:val="right"/>
            </w:pPr>
            <w:r>
              <w:rPr>
                <w:rFonts w:hint="eastAsia"/>
              </w:rPr>
              <w:t>-</w:t>
            </w:r>
          </w:p>
        </w:tc>
      </w:tr>
      <w:tr w14:paraId="3F94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3D1E52">
            <w:pPr>
              <w:jc w:val="center"/>
            </w:pPr>
            <w:r>
              <w:rPr>
                <w:rFonts w:hint="eastAsia"/>
              </w:rPr>
              <w:t>7</w:t>
            </w:r>
          </w:p>
        </w:tc>
        <w:tc>
          <w:tcPr>
            <w:tcW w:w="2907" w:type="dxa"/>
            <w:vAlign w:val="center"/>
          </w:tcPr>
          <w:p w14:paraId="48FB4D95">
            <w:r>
              <w:rPr>
                <w:rFonts w:hint="eastAsia"/>
              </w:rPr>
              <w:t>待摊费用</w:t>
            </w:r>
          </w:p>
        </w:tc>
        <w:tc>
          <w:tcPr>
            <w:tcW w:w="4673" w:type="dxa"/>
            <w:vAlign w:val="center"/>
          </w:tcPr>
          <w:p w14:paraId="159856BB">
            <w:pPr>
              <w:jc w:val="right"/>
            </w:pPr>
            <w:r>
              <w:rPr>
                <w:rFonts w:hint="eastAsia"/>
              </w:rPr>
              <w:t>-</w:t>
            </w:r>
          </w:p>
        </w:tc>
      </w:tr>
      <w:tr w14:paraId="0E43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CC8D1F">
            <w:pPr>
              <w:jc w:val="center"/>
            </w:pPr>
            <w:r>
              <w:rPr>
                <w:rFonts w:hint="eastAsia"/>
              </w:rPr>
              <w:t>8</w:t>
            </w:r>
          </w:p>
        </w:tc>
        <w:tc>
          <w:tcPr>
            <w:tcW w:w="2907" w:type="dxa"/>
            <w:vAlign w:val="center"/>
          </w:tcPr>
          <w:p w14:paraId="156C52AB">
            <w:r>
              <w:rPr>
                <w:rFonts w:hint="eastAsia"/>
              </w:rPr>
              <w:t>其他</w:t>
            </w:r>
          </w:p>
        </w:tc>
        <w:tc>
          <w:tcPr>
            <w:tcW w:w="4673" w:type="dxa"/>
            <w:vAlign w:val="center"/>
          </w:tcPr>
          <w:p w14:paraId="464AE43E">
            <w:pPr>
              <w:jc w:val="right"/>
            </w:pPr>
            <w:r>
              <w:rPr>
                <w:rFonts w:hint="eastAsia"/>
              </w:rPr>
              <w:t>-</w:t>
            </w:r>
          </w:p>
        </w:tc>
      </w:tr>
      <w:tr w14:paraId="01D4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E663D9">
            <w:pPr>
              <w:jc w:val="center"/>
            </w:pPr>
            <w:r>
              <w:rPr>
                <w:rFonts w:hint="eastAsia"/>
              </w:rPr>
              <w:t>9</w:t>
            </w:r>
          </w:p>
        </w:tc>
        <w:tc>
          <w:tcPr>
            <w:tcW w:w="2907" w:type="dxa"/>
            <w:vAlign w:val="center"/>
          </w:tcPr>
          <w:p w14:paraId="26F9ADA3">
            <w:r>
              <w:rPr>
                <w:rFonts w:hint="eastAsia"/>
              </w:rPr>
              <w:t>合计</w:t>
            </w:r>
          </w:p>
        </w:tc>
        <w:tc>
          <w:tcPr>
            <w:tcW w:w="4673" w:type="dxa"/>
            <w:vAlign w:val="center"/>
          </w:tcPr>
          <w:p w14:paraId="77801580">
            <w:pPr>
              <w:jc w:val="right"/>
            </w:pPr>
            <w:r>
              <w:rPr>
                <w:rFonts w:hint="eastAsia"/>
              </w:rPr>
              <w:t>214,689.29</w:t>
            </w:r>
          </w:p>
        </w:tc>
      </w:tr>
    </w:tbl>
    <w:p w14:paraId="3A3D39A6">
      <w:pPr>
        <w:pStyle w:val="28"/>
      </w:pPr>
      <w:bookmarkStart w:id="178" w:name="_Toc178"/>
      <w:r>
        <w:t>期末持有的处于转股期的可转换债券明细</w:t>
      </w:r>
      <w:bookmarkEnd w:id="178"/>
    </w:p>
    <w:p w14:paraId="737394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5BAE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2E2ADB">
            <w:pPr>
              <w:jc w:val="center"/>
            </w:pPr>
            <w:r>
              <w:rPr>
                <w:rFonts w:hint="eastAsia"/>
                <w:b/>
              </w:rPr>
              <w:t>序号</w:t>
            </w:r>
          </w:p>
        </w:tc>
        <w:tc>
          <w:tcPr>
            <w:tcW w:w="1605" w:type="dxa"/>
            <w:shd w:val="clear" w:color="auto" w:fill="BFBFBF"/>
            <w:vAlign w:val="center"/>
          </w:tcPr>
          <w:p w14:paraId="53C4D0D9">
            <w:pPr>
              <w:jc w:val="center"/>
            </w:pPr>
            <w:r>
              <w:rPr>
                <w:rFonts w:hint="eastAsia"/>
                <w:b/>
              </w:rPr>
              <w:t>债券代码</w:t>
            </w:r>
          </w:p>
        </w:tc>
        <w:tc>
          <w:tcPr>
            <w:tcW w:w="1771" w:type="dxa"/>
            <w:shd w:val="clear" w:color="auto" w:fill="BFBFBF"/>
            <w:vAlign w:val="center"/>
          </w:tcPr>
          <w:p w14:paraId="08A136FB">
            <w:pPr>
              <w:jc w:val="center"/>
            </w:pPr>
            <w:r>
              <w:rPr>
                <w:rFonts w:hint="eastAsia"/>
                <w:b/>
              </w:rPr>
              <w:t>债券名称</w:t>
            </w:r>
          </w:p>
        </w:tc>
        <w:tc>
          <w:tcPr>
            <w:tcW w:w="1771" w:type="dxa"/>
            <w:shd w:val="clear" w:color="auto" w:fill="BFBFBF"/>
            <w:vAlign w:val="center"/>
          </w:tcPr>
          <w:p w14:paraId="21035D63">
            <w:pPr>
              <w:jc w:val="center"/>
            </w:pPr>
            <w:r>
              <w:rPr>
                <w:rFonts w:hint="eastAsia"/>
                <w:b/>
              </w:rPr>
              <w:t>公允价值（元）</w:t>
            </w:r>
          </w:p>
        </w:tc>
        <w:tc>
          <w:tcPr>
            <w:tcW w:w="2491" w:type="dxa"/>
            <w:shd w:val="clear" w:color="auto" w:fill="BFBFBF"/>
            <w:vAlign w:val="center"/>
          </w:tcPr>
          <w:p w14:paraId="11265E2B">
            <w:pPr>
              <w:jc w:val="center"/>
            </w:pPr>
            <w:r>
              <w:rPr>
                <w:rFonts w:hint="eastAsia"/>
                <w:b/>
              </w:rPr>
              <w:t>占基金资产净值比例（％）</w:t>
            </w:r>
          </w:p>
        </w:tc>
      </w:tr>
      <w:tr w14:paraId="3491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43F78A">
            <w:pPr>
              <w:jc w:val="center"/>
            </w:pPr>
            <w:r>
              <w:rPr>
                <w:rFonts w:hint="eastAsia"/>
              </w:rPr>
              <w:t>1</w:t>
            </w:r>
          </w:p>
        </w:tc>
        <w:tc>
          <w:tcPr>
            <w:tcW w:w="1605" w:type="dxa"/>
            <w:vAlign w:val="center"/>
          </w:tcPr>
          <w:p w14:paraId="5C9F5FFE">
            <w:r>
              <w:rPr>
                <w:rFonts w:hint="eastAsia"/>
              </w:rPr>
              <w:t>123210</w:t>
            </w:r>
          </w:p>
        </w:tc>
        <w:tc>
          <w:tcPr>
            <w:tcW w:w="1771" w:type="dxa"/>
            <w:vAlign w:val="center"/>
          </w:tcPr>
          <w:p w14:paraId="2A561718">
            <w:r>
              <w:rPr>
                <w:rFonts w:hint="eastAsia"/>
              </w:rPr>
              <w:t>信服转债</w:t>
            </w:r>
          </w:p>
        </w:tc>
        <w:tc>
          <w:tcPr>
            <w:tcW w:w="1771" w:type="dxa"/>
            <w:vAlign w:val="center"/>
          </w:tcPr>
          <w:p w14:paraId="7F8BD51B">
            <w:pPr>
              <w:jc w:val="right"/>
            </w:pPr>
            <w:r>
              <w:rPr>
                <w:rFonts w:hint="eastAsia"/>
              </w:rPr>
              <w:t>1,186,616.33</w:t>
            </w:r>
          </w:p>
        </w:tc>
        <w:tc>
          <w:tcPr>
            <w:tcW w:w="2491" w:type="dxa"/>
            <w:vAlign w:val="center"/>
          </w:tcPr>
          <w:p w14:paraId="2D1C223B">
            <w:pPr>
              <w:jc w:val="right"/>
            </w:pPr>
            <w:r>
              <w:rPr>
                <w:rFonts w:hint="eastAsia"/>
              </w:rPr>
              <w:t>1.61</w:t>
            </w:r>
          </w:p>
        </w:tc>
      </w:tr>
      <w:tr w14:paraId="125B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0BA71">
            <w:pPr>
              <w:jc w:val="center"/>
            </w:pPr>
            <w:r>
              <w:rPr>
                <w:rFonts w:hint="eastAsia"/>
              </w:rPr>
              <w:t>2</w:t>
            </w:r>
          </w:p>
        </w:tc>
        <w:tc>
          <w:tcPr>
            <w:tcW w:w="1605" w:type="dxa"/>
            <w:vAlign w:val="center"/>
          </w:tcPr>
          <w:p w14:paraId="3DC35244">
            <w:r>
              <w:rPr>
                <w:rFonts w:hint="eastAsia"/>
              </w:rPr>
              <w:t>113648</w:t>
            </w:r>
          </w:p>
        </w:tc>
        <w:tc>
          <w:tcPr>
            <w:tcW w:w="1771" w:type="dxa"/>
            <w:vAlign w:val="center"/>
          </w:tcPr>
          <w:p w14:paraId="190345DE">
            <w:r>
              <w:rPr>
                <w:rFonts w:hint="eastAsia"/>
              </w:rPr>
              <w:t>巨星转债</w:t>
            </w:r>
          </w:p>
        </w:tc>
        <w:tc>
          <w:tcPr>
            <w:tcW w:w="1771" w:type="dxa"/>
            <w:vAlign w:val="center"/>
          </w:tcPr>
          <w:p w14:paraId="55451467">
            <w:pPr>
              <w:jc w:val="right"/>
            </w:pPr>
            <w:r>
              <w:rPr>
                <w:rFonts w:hint="eastAsia"/>
              </w:rPr>
              <w:t>983,321.64</w:t>
            </w:r>
          </w:p>
        </w:tc>
        <w:tc>
          <w:tcPr>
            <w:tcW w:w="2491" w:type="dxa"/>
            <w:vAlign w:val="center"/>
          </w:tcPr>
          <w:p w14:paraId="33D68538">
            <w:pPr>
              <w:jc w:val="right"/>
            </w:pPr>
            <w:r>
              <w:rPr>
                <w:rFonts w:hint="eastAsia"/>
              </w:rPr>
              <w:t>1.34</w:t>
            </w:r>
          </w:p>
        </w:tc>
      </w:tr>
      <w:tr w14:paraId="3F6A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5049B0">
            <w:pPr>
              <w:jc w:val="center"/>
            </w:pPr>
            <w:r>
              <w:rPr>
                <w:rFonts w:hint="eastAsia"/>
              </w:rPr>
              <w:t>3</w:t>
            </w:r>
          </w:p>
        </w:tc>
        <w:tc>
          <w:tcPr>
            <w:tcW w:w="1605" w:type="dxa"/>
            <w:vAlign w:val="center"/>
          </w:tcPr>
          <w:p w14:paraId="6A1E06AB">
            <w:r>
              <w:rPr>
                <w:rFonts w:hint="eastAsia"/>
              </w:rPr>
              <w:t>123107</w:t>
            </w:r>
          </w:p>
        </w:tc>
        <w:tc>
          <w:tcPr>
            <w:tcW w:w="1771" w:type="dxa"/>
            <w:vAlign w:val="center"/>
          </w:tcPr>
          <w:p w14:paraId="098F7C14">
            <w:r>
              <w:rPr>
                <w:rFonts w:hint="eastAsia"/>
              </w:rPr>
              <w:t>温氏转债</w:t>
            </w:r>
          </w:p>
        </w:tc>
        <w:tc>
          <w:tcPr>
            <w:tcW w:w="1771" w:type="dxa"/>
            <w:vAlign w:val="center"/>
          </w:tcPr>
          <w:p w14:paraId="2E3D8CE0">
            <w:pPr>
              <w:jc w:val="right"/>
            </w:pPr>
            <w:r>
              <w:rPr>
                <w:rFonts w:hint="eastAsia"/>
              </w:rPr>
              <w:t>861,452.13</w:t>
            </w:r>
          </w:p>
        </w:tc>
        <w:tc>
          <w:tcPr>
            <w:tcW w:w="2491" w:type="dxa"/>
            <w:vAlign w:val="center"/>
          </w:tcPr>
          <w:p w14:paraId="1664603F">
            <w:pPr>
              <w:jc w:val="right"/>
            </w:pPr>
            <w:r>
              <w:rPr>
                <w:rFonts w:hint="eastAsia"/>
              </w:rPr>
              <w:t>1.17</w:t>
            </w:r>
          </w:p>
        </w:tc>
      </w:tr>
      <w:tr w14:paraId="7553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965612">
            <w:pPr>
              <w:jc w:val="center"/>
            </w:pPr>
            <w:r>
              <w:rPr>
                <w:rFonts w:hint="eastAsia"/>
              </w:rPr>
              <w:t>4</w:t>
            </w:r>
          </w:p>
        </w:tc>
        <w:tc>
          <w:tcPr>
            <w:tcW w:w="1605" w:type="dxa"/>
            <w:vAlign w:val="center"/>
          </w:tcPr>
          <w:p w14:paraId="404E9C6E">
            <w:r>
              <w:rPr>
                <w:rFonts w:hint="eastAsia"/>
              </w:rPr>
              <w:t>127045</w:t>
            </w:r>
          </w:p>
        </w:tc>
        <w:tc>
          <w:tcPr>
            <w:tcW w:w="1771" w:type="dxa"/>
            <w:vAlign w:val="center"/>
          </w:tcPr>
          <w:p w14:paraId="72137DD9">
            <w:r>
              <w:rPr>
                <w:rFonts w:hint="eastAsia"/>
              </w:rPr>
              <w:t>牧原转债</w:t>
            </w:r>
          </w:p>
        </w:tc>
        <w:tc>
          <w:tcPr>
            <w:tcW w:w="1771" w:type="dxa"/>
            <w:vAlign w:val="center"/>
          </w:tcPr>
          <w:p w14:paraId="1DF97455">
            <w:pPr>
              <w:jc w:val="right"/>
            </w:pPr>
            <w:r>
              <w:rPr>
                <w:rFonts w:hint="eastAsia"/>
              </w:rPr>
              <w:t>816,142.19</w:t>
            </w:r>
          </w:p>
        </w:tc>
        <w:tc>
          <w:tcPr>
            <w:tcW w:w="2491" w:type="dxa"/>
            <w:vAlign w:val="center"/>
          </w:tcPr>
          <w:p w14:paraId="3FCA4A9A">
            <w:pPr>
              <w:jc w:val="right"/>
            </w:pPr>
            <w:r>
              <w:rPr>
                <w:rFonts w:hint="eastAsia"/>
              </w:rPr>
              <w:t>1.11</w:t>
            </w:r>
          </w:p>
        </w:tc>
      </w:tr>
      <w:tr w14:paraId="2DB1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B285D4">
            <w:pPr>
              <w:jc w:val="center"/>
            </w:pPr>
            <w:r>
              <w:rPr>
                <w:rFonts w:hint="eastAsia"/>
              </w:rPr>
              <w:t>5</w:t>
            </w:r>
          </w:p>
        </w:tc>
        <w:tc>
          <w:tcPr>
            <w:tcW w:w="1605" w:type="dxa"/>
            <w:vAlign w:val="center"/>
          </w:tcPr>
          <w:p w14:paraId="019C0032">
            <w:r>
              <w:rPr>
                <w:rFonts w:hint="eastAsia"/>
              </w:rPr>
              <w:t>113691</w:t>
            </w:r>
          </w:p>
        </w:tc>
        <w:tc>
          <w:tcPr>
            <w:tcW w:w="1771" w:type="dxa"/>
            <w:vAlign w:val="center"/>
          </w:tcPr>
          <w:p w14:paraId="2CD9C761">
            <w:r>
              <w:rPr>
                <w:rFonts w:hint="eastAsia"/>
              </w:rPr>
              <w:t>和邦转债</w:t>
            </w:r>
          </w:p>
        </w:tc>
        <w:tc>
          <w:tcPr>
            <w:tcW w:w="1771" w:type="dxa"/>
            <w:vAlign w:val="center"/>
          </w:tcPr>
          <w:p w14:paraId="209CAC09">
            <w:pPr>
              <w:jc w:val="right"/>
            </w:pPr>
            <w:r>
              <w:rPr>
                <w:rFonts w:hint="eastAsia"/>
              </w:rPr>
              <w:t>803,527.40</w:t>
            </w:r>
          </w:p>
        </w:tc>
        <w:tc>
          <w:tcPr>
            <w:tcW w:w="2491" w:type="dxa"/>
            <w:vAlign w:val="center"/>
          </w:tcPr>
          <w:p w14:paraId="0F853576">
            <w:pPr>
              <w:jc w:val="right"/>
            </w:pPr>
            <w:r>
              <w:rPr>
                <w:rFonts w:hint="eastAsia"/>
              </w:rPr>
              <w:t>1.09</w:t>
            </w:r>
          </w:p>
        </w:tc>
      </w:tr>
      <w:tr w14:paraId="0AF7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303896">
            <w:pPr>
              <w:jc w:val="center"/>
            </w:pPr>
            <w:r>
              <w:rPr>
                <w:rFonts w:hint="eastAsia"/>
              </w:rPr>
              <w:t>6</w:t>
            </w:r>
          </w:p>
        </w:tc>
        <w:tc>
          <w:tcPr>
            <w:tcW w:w="1605" w:type="dxa"/>
            <w:vAlign w:val="center"/>
          </w:tcPr>
          <w:p w14:paraId="63489C2F">
            <w:r>
              <w:rPr>
                <w:rFonts w:hint="eastAsia"/>
              </w:rPr>
              <w:t>110094</w:t>
            </w:r>
          </w:p>
        </w:tc>
        <w:tc>
          <w:tcPr>
            <w:tcW w:w="1771" w:type="dxa"/>
            <w:vAlign w:val="center"/>
          </w:tcPr>
          <w:p w14:paraId="781F6D16">
            <w:r>
              <w:rPr>
                <w:rFonts w:hint="eastAsia"/>
              </w:rPr>
              <w:t>众和转债</w:t>
            </w:r>
          </w:p>
        </w:tc>
        <w:tc>
          <w:tcPr>
            <w:tcW w:w="1771" w:type="dxa"/>
            <w:vAlign w:val="center"/>
          </w:tcPr>
          <w:p w14:paraId="4D3DE7D1">
            <w:pPr>
              <w:jc w:val="right"/>
            </w:pPr>
            <w:r>
              <w:rPr>
                <w:rFonts w:hint="eastAsia"/>
              </w:rPr>
              <w:t>724,814.11</w:t>
            </w:r>
          </w:p>
        </w:tc>
        <w:tc>
          <w:tcPr>
            <w:tcW w:w="2491" w:type="dxa"/>
            <w:vAlign w:val="center"/>
          </w:tcPr>
          <w:p w14:paraId="393FD068">
            <w:pPr>
              <w:jc w:val="right"/>
            </w:pPr>
            <w:r>
              <w:rPr>
                <w:rFonts w:hint="eastAsia"/>
              </w:rPr>
              <w:t>0.99</w:t>
            </w:r>
          </w:p>
        </w:tc>
      </w:tr>
      <w:tr w14:paraId="291D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7E3360">
            <w:pPr>
              <w:jc w:val="center"/>
            </w:pPr>
            <w:r>
              <w:rPr>
                <w:rFonts w:hint="eastAsia"/>
              </w:rPr>
              <w:t>7</w:t>
            </w:r>
          </w:p>
        </w:tc>
        <w:tc>
          <w:tcPr>
            <w:tcW w:w="1605" w:type="dxa"/>
            <w:vAlign w:val="center"/>
          </w:tcPr>
          <w:p w14:paraId="6D437B31">
            <w:r>
              <w:rPr>
                <w:rFonts w:hint="eastAsia"/>
              </w:rPr>
              <w:t>113647</w:t>
            </w:r>
          </w:p>
        </w:tc>
        <w:tc>
          <w:tcPr>
            <w:tcW w:w="1771" w:type="dxa"/>
            <w:vAlign w:val="center"/>
          </w:tcPr>
          <w:p w14:paraId="4C9CD73D">
            <w:r>
              <w:rPr>
                <w:rFonts w:hint="eastAsia"/>
              </w:rPr>
              <w:t>禾丰转债</w:t>
            </w:r>
          </w:p>
        </w:tc>
        <w:tc>
          <w:tcPr>
            <w:tcW w:w="1771" w:type="dxa"/>
            <w:vAlign w:val="center"/>
          </w:tcPr>
          <w:p w14:paraId="4EBF3489">
            <w:pPr>
              <w:jc w:val="right"/>
            </w:pPr>
            <w:r>
              <w:rPr>
                <w:rFonts w:hint="eastAsia"/>
              </w:rPr>
              <w:t>720,030.41</w:t>
            </w:r>
          </w:p>
        </w:tc>
        <w:tc>
          <w:tcPr>
            <w:tcW w:w="2491" w:type="dxa"/>
            <w:vAlign w:val="center"/>
          </w:tcPr>
          <w:p w14:paraId="00D26F46">
            <w:pPr>
              <w:jc w:val="right"/>
            </w:pPr>
            <w:r>
              <w:rPr>
                <w:rFonts w:hint="eastAsia"/>
              </w:rPr>
              <w:t>0.98</w:t>
            </w:r>
          </w:p>
        </w:tc>
      </w:tr>
      <w:tr w14:paraId="0EA7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8E99AA">
            <w:pPr>
              <w:jc w:val="center"/>
            </w:pPr>
            <w:r>
              <w:rPr>
                <w:rFonts w:hint="eastAsia"/>
              </w:rPr>
              <w:t>8</w:t>
            </w:r>
          </w:p>
        </w:tc>
        <w:tc>
          <w:tcPr>
            <w:tcW w:w="1605" w:type="dxa"/>
            <w:vAlign w:val="center"/>
          </w:tcPr>
          <w:p w14:paraId="5B29E07D">
            <w:r>
              <w:rPr>
                <w:rFonts w:hint="eastAsia"/>
              </w:rPr>
              <w:t>110075</w:t>
            </w:r>
          </w:p>
        </w:tc>
        <w:tc>
          <w:tcPr>
            <w:tcW w:w="1771" w:type="dxa"/>
            <w:vAlign w:val="center"/>
          </w:tcPr>
          <w:p w14:paraId="2A4BFE5B">
            <w:r>
              <w:rPr>
                <w:rFonts w:hint="eastAsia"/>
              </w:rPr>
              <w:t>南航转债</w:t>
            </w:r>
          </w:p>
        </w:tc>
        <w:tc>
          <w:tcPr>
            <w:tcW w:w="1771" w:type="dxa"/>
            <w:vAlign w:val="center"/>
          </w:tcPr>
          <w:p w14:paraId="10C09CA6">
            <w:pPr>
              <w:jc w:val="right"/>
            </w:pPr>
            <w:r>
              <w:rPr>
                <w:rFonts w:hint="eastAsia"/>
              </w:rPr>
              <w:t>687,709.59</w:t>
            </w:r>
          </w:p>
        </w:tc>
        <w:tc>
          <w:tcPr>
            <w:tcW w:w="2491" w:type="dxa"/>
            <w:vAlign w:val="center"/>
          </w:tcPr>
          <w:p w14:paraId="2795AAC3">
            <w:pPr>
              <w:jc w:val="right"/>
            </w:pPr>
            <w:r>
              <w:rPr>
                <w:rFonts w:hint="eastAsia"/>
              </w:rPr>
              <w:t>0.93</w:t>
            </w:r>
          </w:p>
        </w:tc>
      </w:tr>
      <w:tr w14:paraId="0A29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A2BF59">
            <w:pPr>
              <w:jc w:val="center"/>
            </w:pPr>
            <w:r>
              <w:rPr>
                <w:rFonts w:hint="eastAsia"/>
              </w:rPr>
              <w:t>9</w:t>
            </w:r>
          </w:p>
        </w:tc>
        <w:tc>
          <w:tcPr>
            <w:tcW w:w="1605" w:type="dxa"/>
            <w:vAlign w:val="center"/>
          </w:tcPr>
          <w:p w14:paraId="7AB6928E">
            <w:r>
              <w:rPr>
                <w:rFonts w:hint="eastAsia"/>
              </w:rPr>
              <w:t>118038</w:t>
            </w:r>
          </w:p>
        </w:tc>
        <w:tc>
          <w:tcPr>
            <w:tcW w:w="1771" w:type="dxa"/>
            <w:vAlign w:val="center"/>
          </w:tcPr>
          <w:p w14:paraId="2BF83CC1">
            <w:r>
              <w:rPr>
                <w:rFonts w:hint="eastAsia"/>
              </w:rPr>
              <w:t>金宏转债</w:t>
            </w:r>
          </w:p>
        </w:tc>
        <w:tc>
          <w:tcPr>
            <w:tcW w:w="1771" w:type="dxa"/>
            <w:vAlign w:val="center"/>
          </w:tcPr>
          <w:p w14:paraId="229C00D2">
            <w:pPr>
              <w:jc w:val="right"/>
            </w:pPr>
            <w:r>
              <w:rPr>
                <w:rFonts w:hint="eastAsia"/>
              </w:rPr>
              <w:t>682,191.10</w:t>
            </w:r>
          </w:p>
        </w:tc>
        <w:tc>
          <w:tcPr>
            <w:tcW w:w="2491" w:type="dxa"/>
            <w:vAlign w:val="center"/>
          </w:tcPr>
          <w:p w14:paraId="3F3160A9">
            <w:pPr>
              <w:jc w:val="right"/>
            </w:pPr>
            <w:r>
              <w:rPr>
                <w:rFonts w:hint="eastAsia"/>
              </w:rPr>
              <w:t>0.93</w:t>
            </w:r>
          </w:p>
        </w:tc>
      </w:tr>
      <w:tr w14:paraId="5F33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C7F8C7">
            <w:pPr>
              <w:jc w:val="center"/>
            </w:pPr>
            <w:r>
              <w:rPr>
                <w:rFonts w:hint="eastAsia"/>
              </w:rPr>
              <w:t>10</w:t>
            </w:r>
          </w:p>
        </w:tc>
        <w:tc>
          <w:tcPr>
            <w:tcW w:w="1605" w:type="dxa"/>
            <w:vAlign w:val="center"/>
          </w:tcPr>
          <w:p w14:paraId="61D69F9F">
            <w:r>
              <w:rPr>
                <w:rFonts w:hint="eastAsia"/>
              </w:rPr>
              <w:t>111020</w:t>
            </w:r>
          </w:p>
        </w:tc>
        <w:tc>
          <w:tcPr>
            <w:tcW w:w="1771" w:type="dxa"/>
            <w:vAlign w:val="center"/>
          </w:tcPr>
          <w:p w14:paraId="516ECA9A">
            <w:r>
              <w:rPr>
                <w:rFonts w:hint="eastAsia"/>
              </w:rPr>
              <w:t>合顺转债</w:t>
            </w:r>
          </w:p>
        </w:tc>
        <w:tc>
          <w:tcPr>
            <w:tcW w:w="1771" w:type="dxa"/>
            <w:vAlign w:val="center"/>
          </w:tcPr>
          <w:p w14:paraId="0833B3C9">
            <w:pPr>
              <w:jc w:val="right"/>
            </w:pPr>
            <w:r>
              <w:rPr>
                <w:rFonts w:hint="eastAsia"/>
              </w:rPr>
              <w:t>644,596.88</w:t>
            </w:r>
          </w:p>
        </w:tc>
        <w:tc>
          <w:tcPr>
            <w:tcW w:w="2491" w:type="dxa"/>
            <w:vAlign w:val="center"/>
          </w:tcPr>
          <w:p w14:paraId="2310C266">
            <w:pPr>
              <w:jc w:val="right"/>
            </w:pPr>
            <w:r>
              <w:rPr>
                <w:rFonts w:hint="eastAsia"/>
              </w:rPr>
              <w:t>0.88</w:t>
            </w:r>
          </w:p>
        </w:tc>
      </w:tr>
      <w:tr w14:paraId="74A4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596E5D">
            <w:pPr>
              <w:jc w:val="center"/>
            </w:pPr>
            <w:r>
              <w:rPr>
                <w:rFonts w:hint="eastAsia"/>
              </w:rPr>
              <w:t>11</w:t>
            </w:r>
          </w:p>
        </w:tc>
        <w:tc>
          <w:tcPr>
            <w:tcW w:w="1605" w:type="dxa"/>
            <w:vAlign w:val="center"/>
          </w:tcPr>
          <w:p w14:paraId="77401D9F">
            <w:r>
              <w:rPr>
                <w:rFonts w:hint="eastAsia"/>
              </w:rPr>
              <w:t>127031</w:t>
            </w:r>
          </w:p>
        </w:tc>
        <w:tc>
          <w:tcPr>
            <w:tcW w:w="1771" w:type="dxa"/>
            <w:vAlign w:val="center"/>
          </w:tcPr>
          <w:p w14:paraId="24C9E5F6">
            <w:r>
              <w:rPr>
                <w:rFonts w:hint="eastAsia"/>
              </w:rPr>
              <w:t>洋丰转债</w:t>
            </w:r>
          </w:p>
        </w:tc>
        <w:tc>
          <w:tcPr>
            <w:tcW w:w="1771" w:type="dxa"/>
            <w:vAlign w:val="center"/>
          </w:tcPr>
          <w:p w14:paraId="6901F991">
            <w:pPr>
              <w:jc w:val="right"/>
            </w:pPr>
            <w:r>
              <w:rPr>
                <w:rFonts w:hint="eastAsia"/>
              </w:rPr>
              <w:t>643,743.38</w:t>
            </w:r>
          </w:p>
        </w:tc>
        <w:tc>
          <w:tcPr>
            <w:tcW w:w="2491" w:type="dxa"/>
            <w:vAlign w:val="center"/>
          </w:tcPr>
          <w:p w14:paraId="422938F2">
            <w:pPr>
              <w:jc w:val="right"/>
            </w:pPr>
            <w:r>
              <w:rPr>
                <w:rFonts w:hint="eastAsia"/>
              </w:rPr>
              <w:t>0.88</w:t>
            </w:r>
          </w:p>
        </w:tc>
      </w:tr>
      <w:tr w14:paraId="6B6F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E0D051">
            <w:pPr>
              <w:jc w:val="center"/>
            </w:pPr>
            <w:r>
              <w:rPr>
                <w:rFonts w:hint="eastAsia"/>
              </w:rPr>
              <w:t>12</w:t>
            </w:r>
          </w:p>
        </w:tc>
        <w:tc>
          <w:tcPr>
            <w:tcW w:w="1605" w:type="dxa"/>
            <w:vAlign w:val="center"/>
          </w:tcPr>
          <w:p w14:paraId="34F2CBBD">
            <w:r>
              <w:rPr>
                <w:rFonts w:hint="eastAsia"/>
              </w:rPr>
              <w:t>110090</w:t>
            </w:r>
          </w:p>
        </w:tc>
        <w:tc>
          <w:tcPr>
            <w:tcW w:w="1771" w:type="dxa"/>
            <w:vAlign w:val="center"/>
          </w:tcPr>
          <w:p w14:paraId="29CE9870">
            <w:r>
              <w:rPr>
                <w:rFonts w:hint="eastAsia"/>
              </w:rPr>
              <w:t>爱迪转债</w:t>
            </w:r>
          </w:p>
        </w:tc>
        <w:tc>
          <w:tcPr>
            <w:tcW w:w="1771" w:type="dxa"/>
            <w:vAlign w:val="center"/>
          </w:tcPr>
          <w:p w14:paraId="33561864">
            <w:pPr>
              <w:jc w:val="right"/>
            </w:pPr>
            <w:r>
              <w:rPr>
                <w:rFonts w:hint="eastAsia"/>
              </w:rPr>
              <w:t>570,939.73</w:t>
            </w:r>
          </w:p>
        </w:tc>
        <w:tc>
          <w:tcPr>
            <w:tcW w:w="2491" w:type="dxa"/>
            <w:vAlign w:val="center"/>
          </w:tcPr>
          <w:p w14:paraId="199B66DA">
            <w:pPr>
              <w:jc w:val="right"/>
            </w:pPr>
            <w:r>
              <w:rPr>
                <w:rFonts w:hint="eastAsia"/>
              </w:rPr>
              <w:t>0.78</w:t>
            </w:r>
          </w:p>
        </w:tc>
      </w:tr>
      <w:tr w14:paraId="1B82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157736">
            <w:pPr>
              <w:jc w:val="center"/>
            </w:pPr>
            <w:r>
              <w:rPr>
                <w:rFonts w:hint="eastAsia"/>
              </w:rPr>
              <w:t>13</w:t>
            </w:r>
          </w:p>
        </w:tc>
        <w:tc>
          <w:tcPr>
            <w:tcW w:w="1605" w:type="dxa"/>
            <w:vAlign w:val="center"/>
          </w:tcPr>
          <w:p w14:paraId="0FBEDB49">
            <w:r>
              <w:rPr>
                <w:rFonts w:hint="eastAsia"/>
              </w:rPr>
              <w:t>127066</w:t>
            </w:r>
          </w:p>
        </w:tc>
        <w:tc>
          <w:tcPr>
            <w:tcW w:w="1771" w:type="dxa"/>
            <w:vAlign w:val="center"/>
          </w:tcPr>
          <w:p w14:paraId="05BFDF93">
            <w:r>
              <w:rPr>
                <w:rFonts w:hint="eastAsia"/>
              </w:rPr>
              <w:t>科利转债</w:t>
            </w:r>
          </w:p>
        </w:tc>
        <w:tc>
          <w:tcPr>
            <w:tcW w:w="1771" w:type="dxa"/>
            <w:vAlign w:val="center"/>
          </w:tcPr>
          <w:p w14:paraId="31997BE8">
            <w:pPr>
              <w:jc w:val="right"/>
            </w:pPr>
            <w:r>
              <w:rPr>
                <w:rFonts w:hint="eastAsia"/>
              </w:rPr>
              <w:t>569,953.48</w:t>
            </w:r>
          </w:p>
        </w:tc>
        <w:tc>
          <w:tcPr>
            <w:tcW w:w="2491" w:type="dxa"/>
            <w:vAlign w:val="center"/>
          </w:tcPr>
          <w:p w14:paraId="002B739D">
            <w:pPr>
              <w:jc w:val="right"/>
            </w:pPr>
            <w:r>
              <w:rPr>
                <w:rFonts w:hint="eastAsia"/>
              </w:rPr>
              <w:t>0.77</w:t>
            </w:r>
          </w:p>
        </w:tc>
      </w:tr>
      <w:tr w14:paraId="0346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18EB8F">
            <w:pPr>
              <w:jc w:val="center"/>
            </w:pPr>
            <w:r>
              <w:rPr>
                <w:rFonts w:hint="eastAsia"/>
              </w:rPr>
              <w:t>14</w:t>
            </w:r>
          </w:p>
        </w:tc>
        <w:tc>
          <w:tcPr>
            <w:tcW w:w="1605" w:type="dxa"/>
            <w:vAlign w:val="center"/>
          </w:tcPr>
          <w:p w14:paraId="1B4B3FCD">
            <w:r>
              <w:rPr>
                <w:rFonts w:hint="eastAsia"/>
              </w:rPr>
              <w:t>123113</w:t>
            </w:r>
          </w:p>
        </w:tc>
        <w:tc>
          <w:tcPr>
            <w:tcW w:w="1771" w:type="dxa"/>
            <w:vAlign w:val="center"/>
          </w:tcPr>
          <w:p w14:paraId="324E398B">
            <w:r>
              <w:rPr>
                <w:rFonts w:hint="eastAsia"/>
              </w:rPr>
              <w:t>仙乐转债</w:t>
            </w:r>
          </w:p>
        </w:tc>
        <w:tc>
          <w:tcPr>
            <w:tcW w:w="1771" w:type="dxa"/>
            <w:vAlign w:val="center"/>
          </w:tcPr>
          <w:p w14:paraId="5A8567FE">
            <w:pPr>
              <w:jc w:val="right"/>
            </w:pPr>
            <w:r>
              <w:rPr>
                <w:rFonts w:hint="eastAsia"/>
              </w:rPr>
              <w:t>563,879.59</w:t>
            </w:r>
          </w:p>
        </w:tc>
        <w:tc>
          <w:tcPr>
            <w:tcW w:w="2491" w:type="dxa"/>
            <w:vAlign w:val="center"/>
          </w:tcPr>
          <w:p w14:paraId="2F371823">
            <w:pPr>
              <w:jc w:val="right"/>
            </w:pPr>
            <w:r>
              <w:rPr>
                <w:rFonts w:hint="eastAsia"/>
              </w:rPr>
              <w:t>0.77</w:t>
            </w:r>
          </w:p>
        </w:tc>
      </w:tr>
      <w:tr w14:paraId="30A8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ED3D1E">
            <w:pPr>
              <w:jc w:val="center"/>
            </w:pPr>
            <w:r>
              <w:rPr>
                <w:rFonts w:hint="eastAsia"/>
              </w:rPr>
              <w:t>15</w:t>
            </w:r>
          </w:p>
        </w:tc>
        <w:tc>
          <w:tcPr>
            <w:tcW w:w="1605" w:type="dxa"/>
            <w:vAlign w:val="center"/>
          </w:tcPr>
          <w:p w14:paraId="1D589946">
            <w:r>
              <w:rPr>
                <w:rFonts w:hint="eastAsia"/>
              </w:rPr>
              <w:t>118035</w:t>
            </w:r>
          </w:p>
        </w:tc>
        <w:tc>
          <w:tcPr>
            <w:tcW w:w="1771" w:type="dxa"/>
            <w:vAlign w:val="center"/>
          </w:tcPr>
          <w:p w14:paraId="167F4C1B">
            <w:r>
              <w:rPr>
                <w:rFonts w:hint="eastAsia"/>
              </w:rPr>
              <w:t>国力转债</w:t>
            </w:r>
          </w:p>
        </w:tc>
        <w:tc>
          <w:tcPr>
            <w:tcW w:w="1771" w:type="dxa"/>
            <w:vAlign w:val="center"/>
          </w:tcPr>
          <w:p w14:paraId="38B4AF6C">
            <w:pPr>
              <w:jc w:val="right"/>
            </w:pPr>
            <w:r>
              <w:rPr>
                <w:rFonts w:hint="eastAsia"/>
              </w:rPr>
              <w:t>554,899.73</w:t>
            </w:r>
          </w:p>
        </w:tc>
        <w:tc>
          <w:tcPr>
            <w:tcW w:w="2491" w:type="dxa"/>
            <w:vAlign w:val="center"/>
          </w:tcPr>
          <w:p w14:paraId="5A8BB71C">
            <w:pPr>
              <w:jc w:val="right"/>
            </w:pPr>
            <w:r>
              <w:rPr>
                <w:rFonts w:hint="eastAsia"/>
              </w:rPr>
              <w:t>0.75</w:t>
            </w:r>
          </w:p>
        </w:tc>
      </w:tr>
      <w:tr w14:paraId="3AA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FDFA84">
            <w:pPr>
              <w:jc w:val="center"/>
            </w:pPr>
            <w:r>
              <w:rPr>
                <w:rFonts w:hint="eastAsia"/>
              </w:rPr>
              <w:t>16</w:t>
            </w:r>
          </w:p>
        </w:tc>
        <w:tc>
          <w:tcPr>
            <w:tcW w:w="1605" w:type="dxa"/>
            <w:vAlign w:val="center"/>
          </w:tcPr>
          <w:p w14:paraId="4879FF90">
            <w:r>
              <w:rPr>
                <w:rFonts w:hint="eastAsia"/>
              </w:rPr>
              <w:t>113677</w:t>
            </w:r>
          </w:p>
        </w:tc>
        <w:tc>
          <w:tcPr>
            <w:tcW w:w="1771" w:type="dxa"/>
            <w:vAlign w:val="center"/>
          </w:tcPr>
          <w:p w14:paraId="7E5B4163">
            <w:r>
              <w:rPr>
                <w:rFonts w:hint="eastAsia"/>
              </w:rPr>
              <w:t>华懋转债</w:t>
            </w:r>
          </w:p>
        </w:tc>
        <w:tc>
          <w:tcPr>
            <w:tcW w:w="1771" w:type="dxa"/>
            <w:vAlign w:val="center"/>
          </w:tcPr>
          <w:p w14:paraId="380B0DDE">
            <w:pPr>
              <w:jc w:val="right"/>
            </w:pPr>
            <w:r>
              <w:rPr>
                <w:rFonts w:hint="eastAsia"/>
              </w:rPr>
              <w:t>550,072.26</w:t>
            </w:r>
          </w:p>
        </w:tc>
        <w:tc>
          <w:tcPr>
            <w:tcW w:w="2491" w:type="dxa"/>
            <w:vAlign w:val="center"/>
          </w:tcPr>
          <w:p w14:paraId="697057C0">
            <w:pPr>
              <w:jc w:val="right"/>
            </w:pPr>
            <w:r>
              <w:rPr>
                <w:rFonts w:hint="eastAsia"/>
              </w:rPr>
              <w:t>0.75</w:t>
            </w:r>
          </w:p>
        </w:tc>
      </w:tr>
      <w:tr w14:paraId="1711D683">
        <w:tblPrEx>
          <w:tblCellMar>
            <w:top w:w="0" w:type="dxa"/>
            <w:left w:w="108" w:type="dxa"/>
            <w:bottom w:w="0" w:type="dxa"/>
            <w:right w:w="108" w:type="dxa"/>
          </w:tblCellMar>
        </w:tblPrEx>
        <w:trPr>
          <w:jc w:val="center"/>
        </w:trPr>
        <w:tc>
          <w:tcPr>
            <w:tcW w:w="664" w:type="dxa"/>
            <w:vAlign w:val="center"/>
          </w:tcPr>
          <w:p w14:paraId="6B801B37">
            <w:pPr>
              <w:jc w:val="center"/>
            </w:pPr>
            <w:r>
              <w:rPr>
                <w:rFonts w:hint="eastAsia"/>
              </w:rPr>
              <w:t>17</w:t>
            </w:r>
          </w:p>
        </w:tc>
        <w:tc>
          <w:tcPr>
            <w:tcW w:w="1605" w:type="dxa"/>
            <w:vAlign w:val="center"/>
          </w:tcPr>
          <w:p w14:paraId="2B41D62F">
            <w:r>
              <w:rPr>
                <w:rFonts w:hint="eastAsia"/>
              </w:rPr>
              <w:t>127026</w:t>
            </w:r>
          </w:p>
        </w:tc>
        <w:tc>
          <w:tcPr>
            <w:tcW w:w="1771" w:type="dxa"/>
            <w:vAlign w:val="center"/>
          </w:tcPr>
          <w:p w14:paraId="0BA2DC1C">
            <w:r>
              <w:rPr>
                <w:rFonts w:hint="eastAsia"/>
              </w:rPr>
              <w:t>超声转债</w:t>
            </w:r>
          </w:p>
        </w:tc>
        <w:tc>
          <w:tcPr>
            <w:tcW w:w="1771" w:type="dxa"/>
            <w:vAlign w:val="center"/>
          </w:tcPr>
          <w:p w14:paraId="541F4CFC">
            <w:pPr>
              <w:jc w:val="right"/>
            </w:pPr>
            <w:r>
              <w:rPr>
                <w:rFonts w:hint="eastAsia"/>
              </w:rPr>
              <w:t>537,740.82</w:t>
            </w:r>
          </w:p>
        </w:tc>
        <w:tc>
          <w:tcPr>
            <w:tcW w:w="2491" w:type="dxa"/>
            <w:vAlign w:val="center"/>
          </w:tcPr>
          <w:p w14:paraId="31F4F6C1">
            <w:pPr>
              <w:jc w:val="right"/>
            </w:pPr>
            <w:r>
              <w:rPr>
                <w:rFonts w:hint="eastAsia"/>
              </w:rPr>
              <w:t>0.73</w:t>
            </w:r>
          </w:p>
        </w:tc>
      </w:tr>
      <w:tr w14:paraId="25BD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FFCC2C">
            <w:pPr>
              <w:jc w:val="center"/>
            </w:pPr>
            <w:r>
              <w:rPr>
                <w:rFonts w:hint="eastAsia"/>
              </w:rPr>
              <w:t>18</w:t>
            </w:r>
          </w:p>
        </w:tc>
        <w:tc>
          <w:tcPr>
            <w:tcW w:w="1605" w:type="dxa"/>
            <w:vAlign w:val="center"/>
          </w:tcPr>
          <w:p w14:paraId="482C5762">
            <w:r>
              <w:rPr>
                <w:rFonts w:hint="eastAsia"/>
              </w:rPr>
              <w:t>118048</w:t>
            </w:r>
          </w:p>
        </w:tc>
        <w:tc>
          <w:tcPr>
            <w:tcW w:w="1771" w:type="dxa"/>
            <w:vAlign w:val="center"/>
          </w:tcPr>
          <w:p w14:paraId="134E5B58">
            <w:r>
              <w:rPr>
                <w:rFonts w:hint="eastAsia"/>
              </w:rPr>
              <w:t>利扬转债</w:t>
            </w:r>
          </w:p>
        </w:tc>
        <w:tc>
          <w:tcPr>
            <w:tcW w:w="1771" w:type="dxa"/>
            <w:vAlign w:val="center"/>
          </w:tcPr>
          <w:p w14:paraId="289F4E42">
            <w:pPr>
              <w:jc w:val="right"/>
            </w:pPr>
            <w:r>
              <w:rPr>
                <w:rFonts w:hint="eastAsia"/>
              </w:rPr>
              <w:t>536,801.62</w:t>
            </w:r>
          </w:p>
        </w:tc>
        <w:tc>
          <w:tcPr>
            <w:tcW w:w="2491" w:type="dxa"/>
            <w:vAlign w:val="center"/>
          </w:tcPr>
          <w:p w14:paraId="4E043B9D">
            <w:pPr>
              <w:jc w:val="right"/>
            </w:pPr>
            <w:r>
              <w:rPr>
                <w:rFonts w:hint="eastAsia"/>
              </w:rPr>
              <w:t>0.73</w:t>
            </w:r>
          </w:p>
        </w:tc>
      </w:tr>
      <w:tr w14:paraId="552F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86D520">
            <w:pPr>
              <w:jc w:val="center"/>
            </w:pPr>
            <w:r>
              <w:rPr>
                <w:rFonts w:hint="eastAsia"/>
              </w:rPr>
              <w:t>19</w:t>
            </w:r>
          </w:p>
        </w:tc>
        <w:tc>
          <w:tcPr>
            <w:tcW w:w="1605" w:type="dxa"/>
            <w:vAlign w:val="center"/>
          </w:tcPr>
          <w:p w14:paraId="3E393ACD">
            <w:r>
              <w:rPr>
                <w:rFonts w:hint="eastAsia"/>
              </w:rPr>
              <w:t>110087</w:t>
            </w:r>
          </w:p>
        </w:tc>
        <w:tc>
          <w:tcPr>
            <w:tcW w:w="1771" w:type="dxa"/>
            <w:vAlign w:val="center"/>
          </w:tcPr>
          <w:p w14:paraId="326FA257">
            <w:r>
              <w:rPr>
                <w:rFonts w:hint="eastAsia"/>
              </w:rPr>
              <w:t>天业转债</w:t>
            </w:r>
          </w:p>
        </w:tc>
        <w:tc>
          <w:tcPr>
            <w:tcW w:w="1771" w:type="dxa"/>
            <w:vAlign w:val="center"/>
          </w:tcPr>
          <w:p w14:paraId="2E113C39">
            <w:pPr>
              <w:jc w:val="right"/>
            </w:pPr>
            <w:r>
              <w:rPr>
                <w:rFonts w:hint="eastAsia"/>
              </w:rPr>
              <w:t>508,364.93</w:t>
            </w:r>
          </w:p>
        </w:tc>
        <w:tc>
          <w:tcPr>
            <w:tcW w:w="2491" w:type="dxa"/>
            <w:vAlign w:val="center"/>
          </w:tcPr>
          <w:p w14:paraId="45247A98">
            <w:pPr>
              <w:jc w:val="right"/>
            </w:pPr>
            <w:r>
              <w:rPr>
                <w:rFonts w:hint="eastAsia"/>
              </w:rPr>
              <w:t>0.69</w:t>
            </w:r>
          </w:p>
        </w:tc>
      </w:tr>
      <w:tr w14:paraId="0BC1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625E0B">
            <w:pPr>
              <w:jc w:val="center"/>
            </w:pPr>
            <w:r>
              <w:rPr>
                <w:rFonts w:hint="eastAsia"/>
              </w:rPr>
              <w:t>20</w:t>
            </w:r>
          </w:p>
        </w:tc>
        <w:tc>
          <w:tcPr>
            <w:tcW w:w="1605" w:type="dxa"/>
            <w:vAlign w:val="center"/>
          </w:tcPr>
          <w:p w14:paraId="3DC31DC3">
            <w:r>
              <w:rPr>
                <w:rFonts w:hint="eastAsia"/>
              </w:rPr>
              <w:t>127041</w:t>
            </w:r>
          </w:p>
        </w:tc>
        <w:tc>
          <w:tcPr>
            <w:tcW w:w="1771" w:type="dxa"/>
            <w:vAlign w:val="center"/>
          </w:tcPr>
          <w:p w14:paraId="5FE949A9">
            <w:r>
              <w:rPr>
                <w:rFonts w:hint="eastAsia"/>
              </w:rPr>
              <w:t>弘亚转债</w:t>
            </w:r>
          </w:p>
        </w:tc>
        <w:tc>
          <w:tcPr>
            <w:tcW w:w="1771" w:type="dxa"/>
            <w:vAlign w:val="center"/>
          </w:tcPr>
          <w:p w14:paraId="73F57DB0">
            <w:pPr>
              <w:jc w:val="right"/>
            </w:pPr>
            <w:r>
              <w:rPr>
                <w:rFonts w:hint="eastAsia"/>
              </w:rPr>
              <w:t>495,871.78</w:t>
            </w:r>
          </w:p>
        </w:tc>
        <w:tc>
          <w:tcPr>
            <w:tcW w:w="2491" w:type="dxa"/>
            <w:vAlign w:val="center"/>
          </w:tcPr>
          <w:p w14:paraId="20DAA2CD">
            <w:pPr>
              <w:jc w:val="right"/>
            </w:pPr>
            <w:r>
              <w:rPr>
                <w:rFonts w:hint="eastAsia"/>
              </w:rPr>
              <w:t>0.67</w:t>
            </w:r>
          </w:p>
        </w:tc>
      </w:tr>
      <w:tr w14:paraId="2BE5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59AA4C">
            <w:pPr>
              <w:jc w:val="center"/>
            </w:pPr>
            <w:r>
              <w:rPr>
                <w:rFonts w:hint="eastAsia"/>
              </w:rPr>
              <w:t>21</w:t>
            </w:r>
          </w:p>
        </w:tc>
        <w:tc>
          <w:tcPr>
            <w:tcW w:w="1605" w:type="dxa"/>
            <w:vAlign w:val="center"/>
          </w:tcPr>
          <w:p w14:paraId="4D68B7EA">
            <w:r>
              <w:rPr>
                <w:rFonts w:hint="eastAsia"/>
              </w:rPr>
              <w:t>118030</w:t>
            </w:r>
          </w:p>
        </w:tc>
        <w:tc>
          <w:tcPr>
            <w:tcW w:w="1771" w:type="dxa"/>
            <w:vAlign w:val="center"/>
          </w:tcPr>
          <w:p w14:paraId="3273908A">
            <w:r>
              <w:rPr>
                <w:rFonts w:hint="eastAsia"/>
              </w:rPr>
              <w:t>睿创转债</w:t>
            </w:r>
          </w:p>
        </w:tc>
        <w:tc>
          <w:tcPr>
            <w:tcW w:w="1771" w:type="dxa"/>
            <w:vAlign w:val="center"/>
          </w:tcPr>
          <w:p w14:paraId="64B3500A">
            <w:pPr>
              <w:jc w:val="right"/>
            </w:pPr>
            <w:r>
              <w:rPr>
                <w:rFonts w:hint="eastAsia"/>
              </w:rPr>
              <w:t>490,920.18</w:t>
            </w:r>
          </w:p>
        </w:tc>
        <w:tc>
          <w:tcPr>
            <w:tcW w:w="2491" w:type="dxa"/>
            <w:vAlign w:val="center"/>
          </w:tcPr>
          <w:p w14:paraId="7E05FA87">
            <w:pPr>
              <w:jc w:val="right"/>
            </w:pPr>
            <w:r>
              <w:rPr>
                <w:rFonts w:hint="eastAsia"/>
              </w:rPr>
              <w:t>0.67</w:t>
            </w:r>
          </w:p>
        </w:tc>
      </w:tr>
      <w:tr w14:paraId="0E60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0F985">
            <w:pPr>
              <w:jc w:val="center"/>
            </w:pPr>
            <w:r>
              <w:rPr>
                <w:rFonts w:hint="eastAsia"/>
              </w:rPr>
              <w:t>22</w:t>
            </w:r>
          </w:p>
        </w:tc>
        <w:tc>
          <w:tcPr>
            <w:tcW w:w="1605" w:type="dxa"/>
            <w:vAlign w:val="center"/>
          </w:tcPr>
          <w:p w14:paraId="224BBEA8">
            <w:r>
              <w:rPr>
                <w:rFonts w:hint="eastAsia"/>
              </w:rPr>
              <w:t>111010</w:t>
            </w:r>
          </w:p>
        </w:tc>
        <w:tc>
          <w:tcPr>
            <w:tcW w:w="1771" w:type="dxa"/>
            <w:vAlign w:val="center"/>
          </w:tcPr>
          <w:p w14:paraId="5FCC040C">
            <w:r>
              <w:rPr>
                <w:rFonts w:hint="eastAsia"/>
              </w:rPr>
              <w:t>立昂转债</w:t>
            </w:r>
          </w:p>
        </w:tc>
        <w:tc>
          <w:tcPr>
            <w:tcW w:w="1771" w:type="dxa"/>
            <w:vAlign w:val="center"/>
          </w:tcPr>
          <w:p w14:paraId="59D5E91A">
            <w:pPr>
              <w:jc w:val="right"/>
            </w:pPr>
            <w:r>
              <w:rPr>
                <w:rFonts w:hint="eastAsia"/>
              </w:rPr>
              <w:t>468,782.33</w:t>
            </w:r>
          </w:p>
        </w:tc>
        <w:tc>
          <w:tcPr>
            <w:tcW w:w="2491" w:type="dxa"/>
            <w:vAlign w:val="center"/>
          </w:tcPr>
          <w:p w14:paraId="15A8CE5D">
            <w:pPr>
              <w:jc w:val="right"/>
            </w:pPr>
            <w:r>
              <w:rPr>
                <w:rFonts w:hint="eastAsia"/>
              </w:rPr>
              <w:t>0.64</w:t>
            </w:r>
          </w:p>
        </w:tc>
      </w:tr>
      <w:tr w14:paraId="28C3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D1D18B">
            <w:pPr>
              <w:jc w:val="center"/>
            </w:pPr>
            <w:r>
              <w:rPr>
                <w:rFonts w:hint="eastAsia"/>
              </w:rPr>
              <w:t>23</w:t>
            </w:r>
          </w:p>
        </w:tc>
        <w:tc>
          <w:tcPr>
            <w:tcW w:w="1605" w:type="dxa"/>
            <w:vAlign w:val="center"/>
          </w:tcPr>
          <w:p w14:paraId="3AC31B61">
            <w:r>
              <w:rPr>
                <w:rFonts w:hint="eastAsia"/>
              </w:rPr>
              <w:t>118037</w:t>
            </w:r>
          </w:p>
        </w:tc>
        <w:tc>
          <w:tcPr>
            <w:tcW w:w="1771" w:type="dxa"/>
            <w:vAlign w:val="center"/>
          </w:tcPr>
          <w:p w14:paraId="25D8CDF9">
            <w:r>
              <w:rPr>
                <w:rFonts w:hint="eastAsia"/>
              </w:rPr>
              <w:t>上声转债</w:t>
            </w:r>
          </w:p>
        </w:tc>
        <w:tc>
          <w:tcPr>
            <w:tcW w:w="1771" w:type="dxa"/>
            <w:vAlign w:val="center"/>
          </w:tcPr>
          <w:p w14:paraId="46E1FEE5">
            <w:pPr>
              <w:jc w:val="right"/>
            </w:pPr>
            <w:r>
              <w:rPr>
                <w:rFonts w:hint="eastAsia"/>
              </w:rPr>
              <w:t>464,710.48</w:t>
            </w:r>
          </w:p>
        </w:tc>
        <w:tc>
          <w:tcPr>
            <w:tcW w:w="2491" w:type="dxa"/>
            <w:vAlign w:val="center"/>
          </w:tcPr>
          <w:p w14:paraId="06654F4F">
            <w:pPr>
              <w:jc w:val="right"/>
            </w:pPr>
            <w:r>
              <w:rPr>
                <w:rFonts w:hint="eastAsia"/>
              </w:rPr>
              <w:t>0.63</w:t>
            </w:r>
          </w:p>
        </w:tc>
      </w:tr>
      <w:tr w14:paraId="5ABE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F09BE6">
            <w:pPr>
              <w:jc w:val="center"/>
            </w:pPr>
            <w:r>
              <w:rPr>
                <w:rFonts w:hint="eastAsia"/>
              </w:rPr>
              <w:t>24</w:t>
            </w:r>
          </w:p>
        </w:tc>
        <w:tc>
          <w:tcPr>
            <w:tcW w:w="1605" w:type="dxa"/>
            <w:vAlign w:val="center"/>
          </w:tcPr>
          <w:p w14:paraId="6308F95E">
            <w:r>
              <w:rPr>
                <w:rFonts w:hint="eastAsia"/>
              </w:rPr>
              <w:t>123178</w:t>
            </w:r>
          </w:p>
        </w:tc>
        <w:tc>
          <w:tcPr>
            <w:tcW w:w="1771" w:type="dxa"/>
            <w:vAlign w:val="center"/>
          </w:tcPr>
          <w:p w14:paraId="4A056350">
            <w:r>
              <w:rPr>
                <w:rFonts w:hint="eastAsia"/>
              </w:rPr>
              <w:t>花园转债</w:t>
            </w:r>
          </w:p>
        </w:tc>
        <w:tc>
          <w:tcPr>
            <w:tcW w:w="1771" w:type="dxa"/>
            <w:vAlign w:val="center"/>
          </w:tcPr>
          <w:p w14:paraId="6B479291">
            <w:pPr>
              <w:jc w:val="right"/>
            </w:pPr>
            <w:r>
              <w:rPr>
                <w:rFonts w:hint="eastAsia"/>
              </w:rPr>
              <w:t>448,139.10</w:t>
            </w:r>
          </w:p>
        </w:tc>
        <w:tc>
          <w:tcPr>
            <w:tcW w:w="2491" w:type="dxa"/>
            <w:vAlign w:val="center"/>
          </w:tcPr>
          <w:p w14:paraId="44F6FB91">
            <w:pPr>
              <w:jc w:val="right"/>
            </w:pPr>
            <w:r>
              <w:rPr>
                <w:rFonts w:hint="eastAsia"/>
              </w:rPr>
              <w:t>0.61</w:t>
            </w:r>
          </w:p>
        </w:tc>
      </w:tr>
      <w:tr w14:paraId="37F4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780D96">
            <w:pPr>
              <w:jc w:val="center"/>
            </w:pPr>
            <w:r>
              <w:rPr>
                <w:rFonts w:hint="eastAsia"/>
              </w:rPr>
              <w:t>25</w:t>
            </w:r>
          </w:p>
        </w:tc>
        <w:tc>
          <w:tcPr>
            <w:tcW w:w="1605" w:type="dxa"/>
            <w:vAlign w:val="center"/>
          </w:tcPr>
          <w:p w14:paraId="7B122A69">
            <w:r>
              <w:rPr>
                <w:rFonts w:hint="eastAsia"/>
              </w:rPr>
              <w:t>110089</w:t>
            </w:r>
          </w:p>
        </w:tc>
        <w:tc>
          <w:tcPr>
            <w:tcW w:w="1771" w:type="dxa"/>
            <w:vAlign w:val="center"/>
          </w:tcPr>
          <w:p w14:paraId="13773C35">
            <w:r>
              <w:rPr>
                <w:rFonts w:hint="eastAsia"/>
              </w:rPr>
              <w:t>兴发转债</w:t>
            </w:r>
          </w:p>
        </w:tc>
        <w:tc>
          <w:tcPr>
            <w:tcW w:w="1771" w:type="dxa"/>
            <w:vAlign w:val="center"/>
          </w:tcPr>
          <w:p w14:paraId="1C89FCFF">
            <w:pPr>
              <w:jc w:val="right"/>
            </w:pPr>
            <w:r>
              <w:rPr>
                <w:rFonts w:hint="eastAsia"/>
              </w:rPr>
              <w:t>436,176.16</w:t>
            </w:r>
          </w:p>
        </w:tc>
        <w:tc>
          <w:tcPr>
            <w:tcW w:w="2491" w:type="dxa"/>
            <w:vAlign w:val="center"/>
          </w:tcPr>
          <w:p w14:paraId="5C96AF8D">
            <w:pPr>
              <w:jc w:val="right"/>
            </w:pPr>
            <w:r>
              <w:rPr>
                <w:rFonts w:hint="eastAsia"/>
              </w:rPr>
              <w:t>0.59</w:t>
            </w:r>
          </w:p>
        </w:tc>
      </w:tr>
      <w:tr w14:paraId="36F1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85B52A">
            <w:pPr>
              <w:jc w:val="center"/>
            </w:pPr>
            <w:r>
              <w:rPr>
                <w:rFonts w:hint="eastAsia"/>
              </w:rPr>
              <w:t>26</w:t>
            </w:r>
          </w:p>
        </w:tc>
        <w:tc>
          <w:tcPr>
            <w:tcW w:w="1605" w:type="dxa"/>
            <w:vAlign w:val="center"/>
          </w:tcPr>
          <w:p w14:paraId="4D465164">
            <w:r>
              <w:rPr>
                <w:rFonts w:hint="eastAsia"/>
              </w:rPr>
              <w:t>113623</w:t>
            </w:r>
          </w:p>
        </w:tc>
        <w:tc>
          <w:tcPr>
            <w:tcW w:w="1771" w:type="dxa"/>
            <w:vAlign w:val="center"/>
          </w:tcPr>
          <w:p w14:paraId="0972F208">
            <w:r>
              <w:rPr>
                <w:rFonts w:hint="eastAsia"/>
              </w:rPr>
              <w:t>凤21转债</w:t>
            </w:r>
          </w:p>
        </w:tc>
        <w:tc>
          <w:tcPr>
            <w:tcW w:w="1771" w:type="dxa"/>
            <w:vAlign w:val="center"/>
          </w:tcPr>
          <w:p w14:paraId="3CEA375B">
            <w:pPr>
              <w:jc w:val="right"/>
            </w:pPr>
            <w:r>
              <w:rPr>
                <w:rFonts w:hint="eastAsia"/>
              </w:rPr>
              <w:t>423,741.95</w:t>
            </w:r>
          </w:p>
        </w:tc>
        <w:tc>
          <w:tcPr>
            <w:tcW w:w="2491" w:type="dxa"/>
            <w:vAlign w:val="center"/>
          </w:tcPr>
          <w:p w14:paraId="7A95CE6B">
            <w:pPr>
              <w:jc w:val="right"/>
            </w:pPr>
            <w:r>
              <w:rPr>
                <w:rFonts w:hint="eastAsia"/>
              </w:rPr>
              <w:t>0.58</w:t>
            </w:r>
          </w:p>
        </w:tc>
      </w:tr>
      <w:tr w14:paraId="53AF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61CC95">
            <w:pPr>
              <w:jc w:val="center"/>
            </w:pPr>
            <w:r>
              <w:rPr>
                <w:rFonts w:hint="eastAsia"/>
              </w:rPr>
              <w:t>27</w:t>
            </w:r>
          </w:p>
        </w:tc>
        <w:tc>
          <w:tcPr>
            <w:tcW w:w="1605" w:type="dxa"/>
            <w:vAlign w:val="center"/>
          </w:tcPr>
          <w:p w14:paraId="4B692EA4">
            <w:r>
              <w:rPr>
                <w:rFonts w:hint="eastAsia"/>
              </w:rPr>
              <w:t>123176</w:t>
            </w:r>
          </w:p>
        </w:tc>
        <w:tc>
          <w:tcPr>
            <w:tcW w:w="1771" w:type="dxa"/>
            <w:vAlign w:val="center"/>
          </w:tcPr>
          <w:p w14:paraId="48399EB3">
            <w:r>
              <w:rPr>
                <w:rFonts w:hint="eastAsia"/>
              </w:rPr>
              <w:t>精测转2</w:t>
            </w:r>
          </w:p>
        </w:tc>
        <w:tc>
          <w:tcPr>
            <w:tcW w:w="1771" w:type="dxa"/>
            <w:vAlign w:val="center"/>
          </w:tcPr>
          <w:p w14:paraId="225275E7">
            <w:pPr>
              <w:jc w:val="right"/>
            </w:pPr>
            <w:r>
              <w:rPr>
                <w:rFonts w:hint="eastAsia"/>
              </w:rPr>
              <w:t>422,080.28</w:t>
            </w:r>
          </w:p>
        </w:tc>
        <w:tc>
          <w:tcPr>
            <w:tcW w:w="2491" w:type="dxa"/>
            <w:vAlign w:val="center"/>
          </w:tcPr>
          <w:p w14:paraId="7DBCF938">
            <w:pPr>
              <w:jc w:val="right"/>
            </w:pPr>
            <w:r>
              <w:rPr>
                <w:rFonts w:hint="eastAsia"/>
              </w:rPr>
              <w:t>0.57</w:t>
            </w:r>
          </w:p>
        </w:tc>
      </w:tr>
      <w:tr w14:paraId="73F7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AF5A19">
            <w:pPr>
              <w:jc w:val="center"/>
            </w:pPr>
            <w:r>
              <w:rPr>
                <w:rFonts w:hint="eastAsia"/>
              </w:rPr>
              <w:t>28</w:t>
            </w:r>
          </w:p>
        </w:tc>
        <w:tc>
          <w:tcPr>
            <w:tcW w:w="1605" w:type="dxa"/>
            <w:vAlign w:val="center"/>
          </w:tcPr>
          <w:p w14:paraId="302124B8">
            <w:r>
              <w:rPr>
                <w:rFonts w:hint="eastAsia"/>
              </w:rPr>
              <w:t>113644</w:t>
            </w:r>
          </w:p>
        </w:tc>
        <w:tc>
          <w:tcPr>
            <w:tcW w:w="1771" w:type="dxa"/>
            <w:vAlign w:val="center"/>
          </w:tcPr>
          <w:p w14:paraId="095FEF0C">
            <w:r>
              <w:rPr>
                <w:rFonts w:hint="eastAsia"/>
              </w:rPr>
              <w:t>艾迪转债</w:t>
            </w:r>
          </w:p>
        </w:tc>
        <w:tc>
          <w:tcPr>
            <w:tcW w:w="1771" w:type="dxa"/>
            <w:vAlign w:val="center"/>
          </w:tcPr>
          <w:p w14:paraId="7CD54336">
            <w:pPr>
              <w:jc w:val="right"/>
            </w:pPr>
            <w:r>
              <w:rPr>
                <w:rFonts w:hint="eastAsia"/>
              </w:rPr>
              <w:t>405,234.25</w:t>
            </w:r>
          </w:p>
        </w:tc>
        <w:tc>
          <w:tcPr>
            <w:tcW w:w="2491" w:type="dxa"/>
            <w:vAlign w:val="center"/>
          </w:tcPr>
          <w:p w14:paraId="6A10D046">
            <w:pPr>
              <w:jc w:val="right"/>
            </w:pPr>
            <w:r>
              <w:rPr>
                <w:rFonts w:hint="eastAsia"/>
              </w:rPr>
              <w:t>0.55</w:t>
            </w:r>
          </w:p>
        </w:tc>
      </w:tr>
      <w:tr w14:paraId="2E00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21ADA">
            <w:pPr>
              <w:jc w:val="center"/>
            </w:pPr>
            <w:r>
              <w:rPr>
                <w:rFonts w:hint="eastAsia"/>
              </w:rPr>
              <w:t>29</w:t>
            </w:r>
          </w:p>
        </w:tc>
        <w:tc>
          <w:tcPr>
            <w:tcW w:w="1605" w:type="dxa"/>
            <w:vAlign w:val="center"/>
          </w:tcPr>
          <w:p w14:paraId="2390D328">
            <w:r>
              <w:rPr>
                <w:rFonts w:hint="eastAsia"/>
              </w:rPr>
              <w:t>113632</w:t>
            </w:r>
          </w:p>
        </w:tc>
        <w:tc>
          <w:tcPr>
            <w:tcW w:w="1771" w:type="dxa"/>
            <w:vAlign w:val="center"/>
          </w:tcPr>
          <w:p w14:paraId="0934A0E5">
            <w:r>
              <w:rPr>
                <w:rFonts w:hint="eastAsia"/>
              </w:rPr>
              <w:t>鹤21转债</w:t>
            </w:r>
          </w:p>
        </w:tc>
        <w:tc>
          <w:tcPr>
            <w:tcW w:w="1771" w:type="dxa"/>
            <w:vAlign w:val="center"/>
          </w:tcPr>
          <w:p w14:paraId="4C6FA47E">
            <w:pPr>
              <w:jc w:val="right"/>
            </w:pPr>
            <w:r>
              <w:rPr>
                <w:rFonts w:hint="eastAsia"/>
              </w:rPr>
              <w:t>402,353.10</w:t>
            </w:r>
          </w:p>
        </w:tc>
        <w:tc>
          <w:tcPr>
            <w:tcW w:w="2491" w:type="dxa"/>
            <w:vAlign w:val="center"/>
          </w:tcPr>
          <w:p w14:paraId="5B4D91AA">
            <w:pPr>
              <w:jc w:val="right"/>
            </w:pPr>
            <w:r>
              <w:rPr>
                <w:rFonts w:hint="eastAsia"/>
              </w:rPr>
              <w:t>0.55</w:t>
            </w:r>
          </w:p>
        </w:tc>
      </w:tr>
      <w:tr w14:paraId="012B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5AA32B">
            <w:pPr>
              <w:jc w:val="center"/>
            </w:pPr>
            <w:r>
              <w:rPr>
                <w:rFonts w:hint="eastAsia"/>
              </w:rPr>
              <w:t>30</w:t>
            </w:r>
          </w:p>
        </w:tc>
        <w:tc>
          <w:tcPr>
            <w:tcW w:w="1605" w:type="dxa"/>
            <w:vAlign w:val="center"/>
          </w:tcPr>
          <w:p w14:paraId="6761C4C7">
            <w:r>
              <w:rPr>
                <w:rFonts w:hint="eastAsia"/>
              </w:rPr>
              <w:t>113661</w:t>
            </w:r>
          </w:p>
        </w:tc>
        <w:tc>
          <w:tcPr>
            <w:tcW w:w="1771" w:type="dxa"/>
            <w:vAlign w:val="center"/>
          </w:tcPr>
          <w:p w14:paraId="467B9A15">
            <w:r>
              <w:rPr>
                <w:rFonts w:hint="eastAsia"/>
              </w:rPr>
              <w:t>福22转债</w:t>
            </w:r>
          </w:p>
        </w:tc>
        <w:tc>
          <w:tcPr>
            <w:tcW w:w="1771" w:type="dxa"/>
            <w:vAlign w:val="center"/>
          </w:tcPr>
          <w:p w14:paraId="18D3DA09">
            <w:pPr>
              <w:jc w:val="right"/>
            </w:pPr>
            <w:r>
              <w:rPr>
                <w:rFonts w:hint="eastAsia"/>
              </w:rPr>
              <w:t>390,394.52</w:t>
            </w:r>
          </w:p>
        </w:tc>
        <w:tc>
          <w:tcPr>
            <w:tcW w:w="2491" w:type="dxa"/>
            <w:vAlign w:val="center"/>
          </w:tcPr>
          <w:p w14:paraId="278AE8AE">
            <w:pPr>
              <w:jc w:val="right"/>
            </w:pPr>
            <w:r>
              <w:rPr>
                <w:rFonts w:hint="eastAsia"/>
              </w:rPr>
              <w:t>0.53</w:t>
            </w:r>
          </w:p>
        </w:tc>
      </w:tr>
      <w:tr w14:paraId="3F72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822F7E">
            <w:pPr>
              <w:jc w:val="center"/>
            </w:pPr>
            <w:r>
              <w:rPr>
                <w:rFonts w:hint="eastAsia"/>
              </w:rPr>
              <w:t>31</w:t>
            </w:r>
          </w:p>
        </w:tc>
        <w:tc>
          <w:tcPr>
            <w:tcW w:w="1605" w:type="dxa"/>
            <w:vAlign w:val="center"/>
          </w:tcPr>
          <w:p w14:paraId="5E7D942F">
            <w:r>
              <w:rPr>
                <w:rFonts w:hint="eastAsia"/>
              </w:rPr>
              <w:t>123192</w:t>
            </w:r>
          </w:p>
        </w:tc>
        <w:tc>
          <w:tcPr>
            <w:tcW w:w="1771" w:type="dxa"/>
            <w:vAlign w:val="center"/>
          </w:tcPr>
          <w:p w14:paraId="4EF643EC">
            <w:r>
              <w:rPr>
                <w:rFonts w:hint="eastAsia"/>
              </w:rPr>
              <w:t>科思转债</w:t>
            </w:r>
          </w:p>
        </w:tc>
        <w:tc>
          <w:tcPr>
            <w:tcW w:w="1771" w:type="dxa"/>
            <w:vAlign w:val="center"/>
          </w:tcPr>
          <w:p w14:paraId="4CE3D92B">
            <w:pPr>
              <w:jc w:val="right"/>
            </w:pPr>
            <w:r>
              <w:rPr>
                <w:rFonts w:hint="eastAsia"/>
              </w:rPr>
              <w:t>382,489.32</w:t>
            </w:r>
          </w:p>
        </w:tc>
        <w:tc>
          <w:tcPr>
            <w:tcW w:w="2491" w:type="dxa"/>
            <w:vAlign w:val="center"/>
          </w:tcPr>
          <w:p w14:paraId="79D5D394">
            <w:pPr>
              <w:jc w:val="right"/>
            </w:pPr>
            <w:r>
              <w:rPr>
                <w:rFonts w:hint="eastAsia"/>
              </w:rPr>
              <w:t>0.52</w:t>
            </w:r>
          </w:p>
        </w:tc>
      </w:tr>
      <w:tr w14:paraId="128C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C2B82B">
            <w:pPr>
              <w:jc w:val="center"/>
            </w:pPr>
            <w:r>
              <w:rPr>
                <w:rFonts w:hint="eastAsia"/>
              </w:rPr>
              <w:t>32</w:t>
            </w:r>
          </w:p>
        </w:tc>
        <w:tc>
          <w:tcPr>
            <w:tcW w:w="1605" w:type="dxa"/>
            <w:vAlign w:val="center"/>
          </w:tcPr>
          <w:p w14:paraId="0A5357F2">
            <w:r>
              <w:rPr>
                <w:rFonts w:hint="eastAsia"/>
              </w:rPr>
              <w:t>118025</w:t>
            </w:r>
          </w:p>
        </w:tc>
        <w:tc>
          <w:tcPr>
            <w:tcW w:w="1771" w:type="dxa"/>
            <w:vAlign w:val="center"/>
          </w:tcPr>
          <w:p w14:paraId="48419A16">
            <w:r>
              <w:rPr>
                <w:rFonts w:hint="eastAsia"/>
              </w:rPr>
              <w:t>奕瑞转债</w:t>
            </w:r>
          </w:p>
        </w:tc>
        <w:tc>
          <w:tcPr>
            <w:tcW w:w="1771" w:type="dxa"/>
            <w:vAlign w:val="center"/>
          </w:tcPr>
          <w:p w14:paraId="000BFC94">
            <w:pPr>
              <w:jc w:val="right"/>
            </w:pPr>
            <w:r>
              <w:rPr>
                <w:rFonts w:hint="eastAsia"/>
              </w:rPr>
              <w:t>333,367.12</w:t>
            </w:r>
          </w:p>
        </w:tc>
        <w:tc>
          <w:tcPr>
            <w:tcW w:w="2491" w:type="dxa"/>
            <w:vAlign w:val="center"/>
          </w:tcPr>
          <w:p w14:paraId="4E18FC57">
            <w:pPr>
              <w:jc w:val="right"/>
            </w:pPr>
            <w:r>
              <w:rPr>
                <w:rFonts w:hint="eastAsia"/>
              </w:rPr>
              <w:t>0.45</w:t>
            </w:r>
          </w:p>
        </w:tc>
      </w:tr>
      <w:tr w14:paraId="0E9F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CE1E11">
            <w:pPr>
              <w:jc w:val="center"/>
            </w:pPr>
            <w:r>
              <w:rPr>
                <w:rFonts w:hint="eastAsia"/>
              </w:rPr>
              <w:t>33</w:t>
            </w:r>
          </w:p>
        </w:tc>
        <w:tc>
          <w:tcPr>
            <w:tcW w:w="1605" w:type="dxa"/>
            <w:vAlign w:val="center"/>
          </w:tcPr>
          <w:p w14:paraId="1F404068">
            <w:r>
              <w:rPr>
                <w:rFonts w:hint="eastAsia"/>
              </w:rPr>
              <w:t>113659</w:t>
            </w:r>
          </w:p>
        </w:tc>
        <w:tc>
          <w:tcPr>
            <w:tcW w:w="1771" w:type="dxa"/>
            <w:vAlign w:val="center"/>
          </w:tcPr>
          <w:p w14:paraId="7BF69FFB">
            <w:r>
              <w:rPr>
                <w:rFonts w:hint="eastAsia"/>
              </w:rPr>
              <w:t>莱克转债</w:t>
            </w:r>
          </w:p>
        </w:tc>
        <w:tc>
          <w:tcPr>
            <w:tcW w:w="1771" w:type="dxa"/>
            <w:vAlign w:val="center"/>
          </w:tcPr>
          <w:p w14:paraId="33B6318E">
            <w:pPr>
              <w:jc w:val="right"/>
            </w:pPr>
            <w:r>
              <w:rPr>
                <w:rFonts w:hint="eastAsia"/>
              </w:rPr>
              <w:t>329,549.32</w:t>
            </w:r>
          </w:p>
        </w:tc>
        <w:tc>
          <w:tcPr>
            <w:tcW w:w="2491" w:type="dxa"/>
            <w:vAlign w:val="center"/>
          </w:tcPr>
          <w:p w14:paraId="0575FACB">
            <w:pPr>
              <w:jc w:val="right"/>
            </w:pPr>
            <w:r>
              <w:rPr>
                <w:rFonts w:hint="eastAsia"/>
              </w:rPr>
              <w:t>0.45</w:t>
            </w:r>
          </w:p>
        </w:tc>
      </w:tr>
      <w:tr w14:paraId="6522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E71CB4">
            <w:pPr>
              <w:jc w:val="center"/>
            </w:pPr>
            <w:r>
              <w:rPr>
                <w:rFonts w:hint="eastAsia"/>
              </w:rPr>
              <w:t>34</w:t>
            </w:r>
          </w:p>
        </w:tc>
        <w:tc>
          <w:tcPr>
            <w:tcW w:w="1605" w:type="dxa"/>
            <w:vAlign w:val="center"/>
          </w:tcPr>
          <w:p w14:paraId="4969AE00">
            <w:r>
              <w:rPr>
                <w:rFonts w:hint="eastAsia"/>
              </w:rPr>
              <w:t>127082</w:t>
            </w:r>
          </w:p>
        </w:tc>
        <w:tc>
          <w:tcPr>
            <w:tcW w:w="1771" w:type="dxa"/>
            <w:vAlign w:val="center"/>
          </w:tcPr>
          <w:p w14:paraId="7C2A44EA">
            <w:r>
              <w:rPr>
                <w:rFonts w:hint="eastAsia"/>
              </w:rPr>
              <w:t>亚科转债</w:t>
            </w:r>
          </w:p>
        </w:tc>
        <w:tc>
          <w:tcPr>
            <w:tcW w:w="1771" w:type="dxa"/>
            <w:vAlign w:val="center"/>
          </w:tcPr>
          <w:p w14:paraId="0497A07B">
            <w:pPr>
              <w:jc w:val="right"/>
            </w:pPr>
            <w:r>
              <w:rPr>
                <w:rFonts w:hint="eastAsia"/>
              </w:rPr>
              <w:t>315,706.30</w:t>
            </w:r>
          </w:p>
        </w:tc>
        <w:tc>
          <w:tcPr>
            <w:tcW w:w="2491" w:type="dxa"/>
            <w:vAlign w:val="center"/>
          </w:tcPr>
          <w:p w14:paraId="0C5E904A">
            <w:pPr>
              <w:jc w:val="right"/>
            </w:pPr>
            <w:r>
              <w:rPr>
                <w:rFonts w:hint="eastAsia"/>
              </w:rPr>
              <w:t>0.43</w:t>
            </w:r>
          </w:p>
        </w:tc>
      </w:tr>
      <w:tr w14:paraId="5A9F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0B7BD4">
            <w:pPr>
              <w:jc w:val="center"/>
            </w:pPr>
            <w:r>
              <w:rPr>
                <w:rFonts w:hint="eastAsia"/>
              </w:rPr>
              <w:t>35</w:t>
            </w:r>
          </w:p>
        </w:tc>
        <w:tc>
          <w:tcPr>
            <w:tcW w:w="1605" w:type="dxa"/>
            <w:vAlign w:val="center"/>
          </w:tcPr>
          <w:p w14:paraId="243D5939">
            <w:r>
              <w:rPr>
                <w:rFonts w:hint="eastAsia"/>
              </w:rPr>
              <w:t>127072</w:t>
            </w:r>
          </w:p>
        </w:tc>
        <w:tc>
          <w:tcPr>
            <w:tcW w:w="1771" w:type="dxa"/>
            <w:vAlign w:val="center"/>
          </w:tcPr>
          <w:p w14:paraId="6486A54F">
            <w:r>
              <w:rPr>
                <w:rFonts w:hint="eastAsia"/>
              </w:rPr>
              <w:t>博实转债</w:t>
            </w:r>
          </w:p>
        </w:tc>
        <w:tc>
          <w:tcPr>
            <w:tcW w:w="1771" w:type="dxa"/>
            <w:vAlign w:val="center"/>
          </w:tcPr>
          <w:p w14:paraId="49B22B23">
            <w:pPr>
              <w:jc w:val="right"/>
            </w:pPr>
            <w:r>
              <w:rPr>
                <w:rFonts w:hint="eastAsia"/>
              </w:rPr>
              <w:t>290,804.11</w:t>
            </w:r>
          </w:p>
        </w:tc>
        <w:tc>
          <w:tcPr>
            <w:tcW w:w="2491" w:type="dxa"/>
            <w:vAlign w:val="center"/>
          </w:tcPr>
          <w:p w14:paraId="2B362503">
            <w:pPr>
              <w:jc w:val="right"/>
            </w:pPr>
            <w:r>
              <w:rPr>
                <w:rFonts w:hint="eastAsia"/>
              </w:rPr>
              <w:t>0.40</w:t>
            </w:r>
          </w:p>
        </w:tc>
      </w:tr>
      <w:tr w14:paraId="51D6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50689E">
            <w:pPr>
              <w:jc w:val="center"/>
            </w:pPr>
            <w:r>
              <w:rPr>
                <w:rFonts w:hint="eastAsia"/>
              </w:rPr>
              <w:t>36</w:t>
            </w:r>
          </w:p>
        </w:tc>
        <w:tc>
          <w:tcPr>
            <w:tcW w:w="1605" w:type="dxa"/>
            <w:vAlign w:val="center"/>
          </w:tcPr>
          <w:p w14:paraId="4B537CE9">
            <w:r>
              <w:rPr>
                <w:rFonts w:hint="eastAsia"/>
              </w:rPr>
              <w:t>127067</w:t>
            </w:r>
          </w:p>
        </w:tc>
        <w:tc>
          <w:tcPr>
            <w:tcW w:w="1771" w:type="dxa"/>
            <w:vAlign w:val="center"/>
          </w:tcPr>
          <w:p w14:paraId="2009F1E9">
            <w:r>
              <w:rPr>
                <w:rFonts w:hint="eastAsia"/>
              </w:rPr>
              <w:t>恒逸转2</w:t>
            </w:r>
          </w:p>
        </w:tc>
        <w:tc>
          <w:tcPr>
            <w:tcW w:w="1771" w:type="dxa"/>
            <w:vAlign w:val="center"/>
          </w:tcPr>
          <w:p w14:paraId="0E670B0A">
            <w:pPr>
              <w:jc w:val="right"/>
            </w:pPr>
            <w:r>
              <w:rPr>
                <w:rFonts w:hint="eastAsia"/>
              </w:rPr>
              <w:t>287,868.19</w:t>
            </w:r>
          </w:p>
        </w:tc>
        <w:tc>
          <w:tcPr>
            <w:tcW w:w="2491" w:type="dxa"/>
            <w:vAlign w:val="center"/>
          </w:tcPr>
          <w:p w14:paraId="51A2B031">
            <w:pPr>
              <w:jc w:val="right"/>
            </w:pPr>
            <w:r>
              <w:rPr>
                <w:rFonts w:hint="eastAsia"/>
              </w:rPr>
              <w:t>0.39</w:t>
            </w:r>
          </w:p>
        </w:tc>
      </w:tr>
      <w:tr w14:paraId="66CB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6DD241">
            <w:pPr>
              <w:jc w:val="center"/>
            </w:pPr>
            <w:r>
              <w:rPr>
                <w:rFonts w:hint="eastAsia"/>
              </w:rPr>
              <w:t>37</w:t>
            </w:r>
          </w:p>
        </w:tc>
        <w:tc>
          <w:tcPr>
            <w:tcW w:w="1605" w:type="dxa"/>
            <w:vAlign w:val="center"/>
          </w:tcPr>
          <w:p w14:paraId="7A333C5F">
            <w:r>
              <w:rPr>
                <w:rFonts w:hint="eastAsia"/>
              </w:rPr>
              <w:t>113658</w:t>
            </w:r>
          </w:p>
        </w:tc>
        <w:tc>
          <w:tcPr>
            <w:tcW w:w="1771" w:type="dxa"/>
            <w:vAlign w:val="center"/>
          </w:tcPr>
          <w:p w14:paraId="4C102204">
            <w:r>
              <w:rPr>
                <w:rFonts w:hint="eastAsia"/>
              </w:rPr>
              <w:t>密卫转债</w:t>
            </w:r>
          </w:p>
        </w:tc>
        <w:tc>
          <w:tcPr>
            <w:tcW w:w="1771" w:type="dxa"/>
            <w:vAlign w:val="center"/>
          </w:tcPr>
          <w:p w14:paraId="468F2E31">
            <w:pPr>
              <w:jc w:val="right"/>
            </w:pPr>
            <w:r>
              <w:rPr>
                <w:rFonts w:hint="eastAsia"/>
              </w:rPr>
              <w:t>278,337.74</w:t>
            </w:r>
          </w:p>
        </w:tc>
        <w:tc>
          <w:tcPr>
            <w:tcW w:w="2491" w:type="dxa"/>
            <w:vAlign w:val="center"/>
          </w:tcPr>
          <w:p w14:paraId="461D39F1">
            <w:pPr>
              <w:jc w:val="right"/>
            </w:pPr>
            <w:r>
              <w:rPr>
                <w:rFonts w:hint="eastAsia"/>
              </w:rPr>
              <w:t>0.38</w:t>
            </w:r>
          </w:p>
        </w:tc>
      </w:tr>
      <w:tr w14:paraId="01B1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2B5300">
            <w:pPr>
              <w:jc w:val="center"/>
            </w:pPr>
            <w:r>
              <w:rPr>
                <w:rFonts w:hint="eastAsia"/>
              </w:rPr>
              <w:t>38</w:t>
            </w:r>
          </w:p>
        </w:tc>
        <w:tc>
          <w:tcPr>
            <w:tcW w:w="1605" w:type="dxa"/>
            <w:vAlign w:val="center"/>
          </w:tcPr>
          <w:p w14:paraId="4B8140BC">
            <w:r>
              <w:rPr>
                <w:rFonts w:hint="eastAsia"/>
              </w:rPr>
              <w:t>111019</w:t>
            </w:r>
          </w:p>
        </w:tc>
        <w:tc>
          <w:tcPr>
            <w:tcW w:w="1771" w:type="dxa"/>
            <w:vAlign w:val="center"/>
          </w:tcPr>
          <w:p w14:paraId="1F0D0270">
            <w:r>
              <w:rPr>
                <w:rFonts w:hint="eastAsia"/>
              </w:rPr>
              <w:t>宏柏转债</w:t>
            </w:r>
          </w:p>
        </w:tc>
        <w:tc>
          <w:tcPr>
            <w:tcW w:w="1771" w:type="dxa"/>
            <w:vAlign w:val="center"/>
          </w:tcPr>
          <w:p w14:paraId="5AEAD63B">
            <w:pPr>
              <w:jc w:val="right"/>
            </w:pPr>
            <w:r>
              <w:rPr>
                <w:rFonts w:hint="eastAsia"/>
              </w:rPr>
              <w:t>274,254.14</w:t>
            </w:r>
          </w:p>
        </w:tc>
        <w:tc>
          <w:tcPr>
            <w:tcW w:w="2491" w:type="dxa"/>
            <w:vAlign w:val="center"/>
          </w:tcPr>
          <w:p w14:paraId="0FCB768B">
            <w:pPr>
              <w:jc w:val="right"/>
            </w:pPr>
            <w:r>
              <w:rPr>
                <w:rFonts w:hint="eastAsia"/>
              </w:rPr>
              <w:t>0.37</w:t>
            </w:r>
          </w:p>
        </w:tc>
      </w:tr>
      <w:tr w14:paraId="5936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7939C2">
            <w:pPr>
              <w:jc w:val="center"/>
            </w:pPr>
            <w:r>
              <w:rPr>
                <w:rFonts w:hint="eastAsia"/>
              </w:rPr>
              <w:t>39</w:t>
            </w:r>
          </w:p>
        </w:tc>
        <w:tc>
          <w:tcPr>
            <w:tcW w:w="1605" w:type="dxa"/>
            <w:vAlign w:val="center"/>
          </w:tcPr>
          <w:p w14:paraId="4E0DE87A">
            <w:r>
              <w:rPr>
                <w:rFonts w:hint="eastAsia"/>
              </w:rPr>
              <w:t>123222</w:t>
            </w:r>
          </w:p>
        </w:tc>
        <w:tc>
          <w:tcPr>
            <w:tcW w:w="1771" w:type="dxa"/>
            <w:vAlign w:val="center"/>
          </w:tcPr>
          <w:p w14:paraId="3C637E0E">
            <w:r>
              <w:rPr>
                <w:rFonts w:hint="eastAsia"/>
              </w:rPr>
              <w:t>博俊转债</w:t>
            </w:r>
          </w:p>
        </w:tc>
        <w:tc>
          <w:tcPr>
            <w:tcW w:w="1771" w:type="dxa"/>
            <w:vAlign w:val="center"/>
          </w:tcPr>
          <w:p w14:paraId="1109047A">
            <w:pPr>
              <w:jc w:val="right"/>
            </w:pPr>
            <w:r>
              <w:rPr>
                <w:rFonts w:hint="eastAsia"/>
              </w:rPr>
              <w:t>268,082.47</w:t>
            </w:r>
          </w:p>
        </w:tc>
        <w:tc>
          <w:tcPr>
            <w:tcW w:w="2491" w:type="dxa"/>
            <w:vAlign w:val="center"/>
          </w:tcPr>
          <w:p w14:paraId="79ED2DB1">
            <w:pPr>
              <w:jc w:val="right"/>
            </w:pPr>
            <w:r>
              <w:rPr>
                <w:rFonts w:hint="eastAsia"/>
              </w:rPr>
              <w:t>0.36</w:t>
            </w:r>
          </w:p>
        </w:tc>
      </w:tr>
      <w:tr w14:paraId="3A40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240FEB">
            <w:pPr>
              <w:jc w:val="center"/>
            </w:pPr>
            <w:r>
              <w:rPr>
                <w:rFonts w:hint="eastAsia"/>
              </w:rPr>
              <w:t>40</w:t>
            </w:r>
          </w:p>
        </w:tc>
        <w:tc>
          <w:tcPr>
            <w:tcW w:w="1605" w:type="dxa"/>
            <w:vAlign w:val="center"/>
          </w:tcPr>
          <w:p w14:paraId="396A359F">
            <w:r>
              <w:rPr>
                <w:rFonts w:hint="eastAsia"/>
              </w:rPr>
              <w:t>118036</w:t>
            </w:r>
          </w:p>
        </w:tc>
        <w:tc>
          <w:tcPr>
            <w:tcW w:w="1771" w:type="dxa"/>
            <w:vAlign w:val="center"/>
          </w:tcPr>
          <w:p w14:paraId="7DEF4D57">
            <w:r>
              <w:rPr>
                <w:rFonts w:hint="eastAsia"/>
              </w:rPr>
              <w:t>力合转债</w:t>
            </w:r>
          </w:p>
        </w:tc>
        <w:tc>
          <w:tcPr>
            <w:tcW w:w="1771" w:type="dxa"/>
            <w:vAlign w:val="center"/>
          </w:tcPr>
          <w:p w14:paraId="534F0DF8">
            <w:pPr>
              <w:jc w:val="right"/>
            </w:pPr>
            <w:r>
              <w:rPr>
                <w:rFonts w:hint="eastAsia"/>
              </w:rPr>
              <w:t>264,595.78</w:t>
            </w:r>
          </w:p>
        </w:tc>
        <w:tc>
          <w:tcPr>
            <w:tcW w:w="2491" w:type="dxa"/>
            <w:vAlign w:val="center"/>
          </w:tcPr>
          <w:p w14:paraId="3EC9CB6E">
            <w:pPr>
              <w:jc w:val="right"/>
            </w:pPr>
            <w:r>
              <w:rPr>
                <w:rFonts w:hint="eastAsia"/>
              </w:rPr>
              <w:t>0.36</w:t>
            </w:r>
          </w:p>
        </w:tc>
      </w:tr>
      <w:tr w14:paraId="0FAD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3ED27E">
            <w:pPr>
              <w:jc w:val="center"/>
            </w:pPr>
            <w:r>
              <w:rPr>
                <w:rFonts w:hint="eastAsia"/>
              </w:rPr>
              <w:t>41</w:t>
            </w:r>
          </w:p>
        </w:tc>
        <w:tc>
          <w:tcPr>
            <w:tcW w:w="1605" w:type="dxa"/>
            <w:vAlign w:val="center"/>
          </w:tcPr>
          <w:p w14:paraId="32969A79">
            <w:r>
              <w:rPr>
                <w:rFonts w:hint="eastAsia"/>
              </w:rPr>
              <w:t>127038</w:t>
            </w:r>
          </w:p>
        </w:tc>
        <w:tc>
          <w:tcPr>
            <w:tcW w:w="1771" w:type="dxa"/>
            <w:vAlign w:val="center"/>
          </w:tcPr>
          <w:p w14:paraId="625B3625">
            <w:r>
              <w:rPr>
                <w:rFonts w:hint="eastAsia"/>
              </w:rPr>
              <w:t>国微转债</w:t>
            </w:r>
          </w:p>
        </w:tc>
        <w:tc>
          <w:tcPr>
            <w:tcW w:w="1771" w:type="dxa"/>
            <w:vAlign w:val="center"/>
          </w:tcPr>
          <w:p w14:paraId="0FC637EB">
            <w:pPr>
              <w:jc w:val="right"/>
            </w:pPr>
            <w:r>
              <w:rPr>
                <w:rFonts w:hint="eastAsia"/>
              </w:rPr>
              <w:t>262,857.53</w:t>
            </w:r>
          </w:p>
        </w:tc>
        <w:tc>
          <w:tcPr>
            <w:tcW w:w="2491" w:type="dxa"/>
            <w:vAlign w:val="center"/>
          </w:tcPr>
          <w:p w14:paraId="38313C2B">
            <w:pPr>
              <w:jc w:val="right"/>
            </w:pPr>
            <w:r>
              <w:rPr>
                <w:rFonts w:hint="eastAsia"/>
              </w:rPr>
              <w:t>0.36</w:t>
            </w:r>
          </w:p>
        </w:tc>
      </w:tr>
      <w:tr w14:paraId="4701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8D36E5">
            <w:pPr>
              <w:jc w:val="center"/>
            </w:pPr>
            <w:r>
              <w:rPr>
                <w:rFonts w:hint="eastAsia"/>
              </w:rPr>
              <w:t>42</w:t>
            </w:r>
          </w:p>
        </w:tc>
        <w:tc>
          <w:tcPr>
            <w:tcW w:w="1605" w:type="dxa"/>
            <w:vAlign w:val="center"/>
          </w:tcPr>
          <w:p w14:paraId="407B6693">
            <w:r>
              <w:rPr>
                <w:rFonts w:hint="eastAsia"/>
              </w:rPr>
              <w:t>118044</w:t>
            </w:r>
          </w:p>
        </w:tc>
        <w:tc>
          <w:tcPr>
            <w:tcW w:w="1771" w:type="dxa"/>
            <w:vAlign w:val="center"/>
          </w:tcPr>
          <w:p w14:paraId="2966CB55">
            <w:r>
              <w:rPr>
                <w:rFonts w:hint="eastAsia"/>
              </w:rPr>
              <w:t>赛特转债</w:t>
            </w:r>
          </w:p>
        </w:tc>
        <w:tc>
          <w:tcPr>
            <w:tcW w:w="1771" w:type="dxa"/>
            <w:vAlign w:val="center"/>
          </w:tcPr>
          <w:p w14:paraId="0D5B7D04">
            <w:pPr>
              <w:jc w:val="right"/>
            </w:pPr>
            <w:r>
              <w:rPr>
                <w:rFonts w:hint="eastAsia"/>
              </w:rPr>
              <w:t>257,192.77</w:t>
            </w:r>
          </w:p>
        </w:tc>
        <w:tc>
          <w:tcPr>
            <w:tcW w:w="2491" w:type="dxa"/>
            <w:vAlign w:val="center"/>
          </w:tcPr>
          <w:p w14:paraId="43506A72">
            <w:pPr>
              <w:jc w:val="right"/>
            </w:pPr>
            <w:r>
              <w:rPr>
                <w:rFonts w:hint="eastAsia"/>
              </w:rPr>
              <w:t>0.35</w:t>
            </w:r>
          </w:p>
        </w:tc>
      </w:tr>
      <w:tr w14:paraId="3A99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94D155">
            <w:pPr>
              <w:jc w:val="center"/>
            </w:pPr>
            <w:r>
              <w:rPr>
                <w:rFonts w:hint="eastAsia"/>
              </w:rPr>
              <w:t>43</w:t>
            </w:r>
          </w:p>
        </w:tc>
        <w:tc>
          <w:tcPr>
            <w:tcW w:w="1605" w:type="dxa"/>
            <w:vAlign w:val="center"/>
          </w:tcPr>
          <w:p w14:paraId="6A3B0FAC">
            <w:r>
              <w:rPr>
                <w:rFonts w:hint="eastAsia"/>
              </w:rPr>
              <w:t>127054</w:t>
            </w:r>
          </w:p>
        </w:tc>
        <w:tc>
          <w:tcPr>
            <w:tcW w:w="1771" w:type="dxa"/>
            <w:vAlign w:val="center"/>
          </w:tcPr>
          <w:p w14:paraId="1DE8BC70">
            <w:r>
              <w:rPr>
                <w:rFonts w:hint="eastAsia"/>
              </w:rPr>
              <w:t>双箭转债</w:t>
            </w:r>
          </w:p>
        </w:tc>
        <w:tc>
          <w:tcPr>
            <w:tcW w:w="1771" w:type="dxa"/>
            <w:vAlign w:val="center"/>
          </w:tcPr>
          <w:p w14:paraId="4188BC7E">
            <w:pPr>
              <w:jc w:val="right"/>
            </w:pPr>
            <w:r>
              <w:rPr>
                <w:rFonts w:hint="eastAsia"/>
              </w:rPr>
              <w:t>256,910.41</w:t>
            </w:r>
          </w:p>
        </w:tc>
        <w:tc>
          <w:tcPr>
            <w:tcW w:w="2491" w:type="dxa"/>
            <w:vAlign w:val="center"/>
          </w:tcPr>
          <w:p w14:paraId="5588076A">
            <w:pPr>
              <w:jc w:val="right"/>
            </w:pPr>
            <w:r>
              <w:rPr>
                <w:rFonts w:hint="eastAsia"/>
              </w:rPr>
              <w:t>0.35</w:t>
            </w:r>
          </w:p>
        </w:tc>
      </w:tr>
      <w:tr w14:paraId="2707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CEEE07">
            <w:pPr>
              <w:jc w:val="center"/>
            </w:pPr>
            <w:r>
              <w:rPr>
                <w:rFonts w:hint="eastAsia"/>
              </w:rPr>
              <w:t>44</w:t>
            </w:r>
          </w:p>
        </w:tc>
        <w:tc>
          <w:tcPr>
            <w:tcW w:w="1605" w:type="dxa"/>
            <w:vAlign w:val="center"/>
          </w:tcPr>
          <w:p w14:paraId="350F2355">
            <w:r>
              <w:rPr>
                <w:rFonts w:hint="eastAsia"/>
              </w:rPr>
              <w:t>123193</w:t>
            </w:r>
          </w:p>
        </w:tc>
        <w:tc>
          <w:tcPr>
            <w:tcW w:w="1771" w:type="dxa"/>
            <w:vAlign w:val="center"/>
          </w:tcPr>
          <w:p w14:paraId="098D07FB">
            <w:r>
              <w:rPr>
                <w:rFonts w:hint="eastAsia"/>
              </w:rPr>
              <w:t>海能转债</w:t>
            </w:r>
          </w:p>
        </w:tc>
        <w:tc>
          <w:tcPr>
            <w:tcW w:w="1771" w:type="dxa"/>
            <w:vAlign w:val="center"/>
          </w:tcPr>
          <w:p w14:paraId="25C53BA3">
            <w:pPr>
              <w:jc w:val="right"/>
            </w:pPr>
            <w:r>
              <w:rPr>
                <w:rFonts w:hint="eastAsia"/>
              </w:rPr>
              <w:t>254,352.88</w:t>
            </w:r>
          </w:p>
        </w:tc>
        <w:tc>
          <w:tcPr>
            <w:tcW w:w="2491" w:type="dxa"/>
            <w:vAlign w:val="center"/>
          </w:tcPr>
          <w:p w14:paraId="65D4DB4F">
            <w:pPr>
              <w:jc w:val="right"/>
            </w:pPr>
            <w:r>
              <w:rPr>
                <w:rFonts w:hint="eastAsia"/>
              </w:rPr>
              <w:t>0.35</w:t>
            </w:r>
          </w:p>
        </w:tc>
      </w:tr>
      <w:tr w14:paraId="3C37A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77EF3D">
            <w:pPr>
              <w:jc w:val="center"/>
            </w:pPr>
            <w:r>
              <w:rPr>
                <w:rFonts w:hint="eastAsia"/>
              </w:rPr>
              <w:t>45</w:t>
            </w:r>
          </w:p>
        </w:tc>
        <w:tc>
          <w:tcPr>
            <w:tcW w:w="1605" w:type="dxa"/>
            <w:vAlign w:val="center"/>
          </w:tcPr>
          <w:p w14:paraId="6C3611AF">
            <w:r>
              <w:rPr>
                <w:rFonts w:hint="eastAsia"/>
              </w:rPr>
              <w:t>123250</w:t>
            </w:r>
          </w:p>
        </w:tc>
        <w:tc>
          <w:tcPr>
            <w:tcW w:w="1771" w:type="dxa"/>
            <w:vAlign w:val="center"/>
          </w:tcPr>
          <w:p w14:paraId="0E5D84CF">
            <w:r>
              <w:rPr>
                <w:rFonts w:hint="eastAsia"/>
              </w:rPr>
              <w:t>嘉益转债</w:t>
            </w:r>
          </w:p>
        </w:tc>
        <w:tc>
          <w:tcPr>
            <w:tcW w:w="1771" w:type="dxa"/>
            <w:vAlign w:val="center"/>
          </w:tcPr>
          <w:p w14:paraId="37C6867E">
            <w:pPr>
              <w:jc w:val="right"/>
            </w:pPr>
            <w:r>
              <w:rPr>
                <w:rFonts w:hint="eastAsia"/>
              </w:rPr>
              <w:t>248,836.44</w:t>
            </w:r>
          </w:p>
        </w:tc>
        <w:tc>
          <w:tcPr>
            <w:tcW w:w="2491" w:type="dxa"/>
            <w:vAlign w:val="center"/>
          </w:tcPr>
          <w:p w14:paraId="2D8C7BA6">
            <w:pPr>
              <w:jc w:val="right"/>
            </w:pPr>
            <w:r>
              <w:rPr>
                <w:rFonts w:hint="eastAsia"/>
              </w:rPr>
              <w:t>0.34</w:t>
            </w:r>
          </w:p>
        </w:tc>
      </w:tr>
      <w:tr w14:paraId="5C1F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8C2B8D">
            <w:pPr>
              <w:jc w:val="center"/>
            </w:pPr>
            <w:r>
              <w:rPr>
                <w:rFonts w:hint="eastAsia"/>
              </w:rPr>
              <w:t>46</w:t>
            </w:r>
          </w:p>
        </w:tc>
        <w:tc>
          <w:tcPr>
            <w:tcW w:w="1605" w:type="dxa"/>
            <w:vAlign w:val="center"/>
          </w:tcPr>
          <w:p w14:paraId="4D38F43B">
            <w:r>
              <w:rPr>
                <w:rFonts w:hint="eastAsia"/>
              </w:rPr>
              <w:t>113051</w:t>
            </w:r>
          </w:p>
        </w:tc>
        <w:tc>
          <w:tcPr>
            <w:tcW w:w="1771" w:type="dxa"/>
            <w:vAlign w:val="center"/>
          </w:tcPr>
          <w:p w14:paraId="0ACC850D">
            <w:r>
              <w:rPr>
                <w:rFonts w:hint="eastAsia"/>
              </w:rPr>
              <w:t>节能转债</w:t>
            </w:r>
          </w:p>
        </w:tc>
        <w:tc>
          <w:tcPr>
            <w:tcW w:w="1771" w:type="dxa"/>
            <w:vAlign w:val="center"/>
          </w:tcPr>
          <w:p w14:paraId="5982C7FF">
            <w:pPr>
              <w:jc w:val="right"/>
            </w:pPr>
            <w:r>
              <w:rPr>
                <w:rFonts w:hint="eastAsia"/>
              </w:rPr>
              <w:t>241,830.74</w:t>
            </w:r>
          </w:p>
        </w:tc>
        <w:tc>
          <w:tcPr>
            <w:tcW w:w="2491" w:type="dxa"/>
            <w:vAlign w:val="center"/>
          </w:tcPr>
          <w:p w14:paraId="3FA2C9D7">
            <w:pPr>
              <w:jc w:val="right"/>
            </w:pPr>
            <w:r>
              <w:rPr>
                <w:rFonts w:hint="eastAsia"/>
              </w:rPr>
              <w:t>0.33</w:t>
            </w:r>
          </w:p>
        </w:tc>
      </w:tr>
      <w:tr w14:paraId="35D9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6896E">
            <w:pPr>
              <w:jc w:val="center"/>
            </w:pPr>
            <w:r>
              <w:rPr>
                <w:rFonts w:hint="eastAsia"/>
              </w:rPr>
              <w:t>47</w:t>
            </w:r>
          </w:p>
        </w:tc>
        <w:tc>
          <w:tcPr>
            <w:tcW w:w="1605" w:type="dxa"/>
            <w:vAlign w:val="center"/>
          </w:tcPr>
          <w:p w14:paraId="0613386C">
            <w:r>
              <w:rPr>
                <w:rFonts w:hint="eastAsia"/>
              </w:rPr>
              <w:t>128128</w:t>
            </w:r>
          </w:p>
        </w:tc>
        <w:tc>
          <w:tcPr>
            <w:tcW w:w="1771" w:type="dxa"/>
            <w:vAlign w:val="center"/>
          </w:tcPr>
          <w:p w14:paraId="00FD6409">
            <w:r>
              <w:rPr>
                <w:rFonts w:hint="eastAsia"/>
              </w:rPr>
              <w:t>齐翔转2</w:t>
            </w:r>
          </w:p>
        </w:tc>
        <w:tc>
          <w:tcPr>
            <w:tcW w:w="1771" w:type="dxa"/>
            <w:vAlign w:val="center"/>
          </w:tcPr>
          <w:p w14:paraId="377629DC">
            <w:pPr>
              <w:jc w:val="right"/>
            </w:pPr>
            <w:r>
              <w:rPr>
                <w:rFonts w:hint="eastAsia"/>
              </w:rPr>
              <w:t>237,274.79</w:t>
            </w:r>
          </w:p>
        </w:tc>
        <w:tc>
          <w:tcPr>
            <w:tcW w:w="2491" w:type="dxa"/>
            <w:vAlign w:val="center"/>
          </w:tcPr>
          <w:p w14:paraId="3F72597D">
            <w:pPr>
              <w:jc w:val="right"/>
            </w:pPr>
            <w:r>
              <w:rPr>
                <w:rFonts w:hint="eastAsia"/>
              </w:rPr>
              <w:t>0.32</w:t>
            </w:r>
          </w:p>
        </w:tc>
      </w:tr>
      <w:tr w14:paraId="3654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21127E">
            <w:pPr>
              <w:jc w:val="center"/>
            </w:pPr>
            <w:r>
              <w:rPr>
                <w:rFonts w:hint="eastAsia"/>
              </w:rPr>
              <w:t>48</w:t>
            </w:r>
          </w:p>
        </w:tc>
        <w:tc>
          <w:tcPr>
            <w:tcW w:w="1605" w:type="dxa"/>
            <w:vAlign w:val="center"/>
          </w:tcPr>
          <w:p w14:paraId="3238FA61">
            <w:r>
              <w:rPr>
                <w:rFonts w:hint="eastAsia"/>
              </w:rPr>
              <w:t>127049</w:t>
            </w:r>
          </w:p>
        </w:tc>
        <w:tc>
          <w:tcPr>
            <w:tcW w:w="1771" w:type="dxa"/>
            <w:vAlign w:val="center"/>
          </w:tcPr>
          <w:p w14:paraId="3E93A988">
            <w:r>
              <w:rPr>
                <w:rFonts w:hint="eastAsia"/>
              </w:rPr>
              <w:t>希望转2</w:t>
            </w:r>
          </w:p>
        </w:tc>
        <w:tc>
          <w:tcPr>
            <w:tcW w:w="1771" w:type="dxa"/>
            <w:vAlign w:val="center"/>
          </w:tcPr>
          <w:p w14:paraId="7F4375AD">
            <w:pPr>
              <w:jc w:val="right"/>
            </w:pPr>
            <w:r>
              <w:rPr>
                <w:rFonts w:hint="eastAsia"/>
              </w:rPr>
              <w:t>235,880.82</w:t>
            </w:r>
          </w:p>
        </w:tc>
        <w:tc>
          <w:tcPr>
            <w:tcW w:w="2491" w:type="dxa"/>
            <w:vAlign w:val="center"/>
          </w:tcPr>
          <w:p w14:paraId="63066415">
            <w:pPr>
              <w:jc w:val="right"/>
            </w:pPr>
            <w:r>
              <w:rPr>
                <w:rFonts w:hint="eastAsia"/>
              </w:rPr>
              <w:t>0.32</w:t>
            </w:r>
          </w:p>
        </w:tc>
      </w:tr>
      <w:tr w14:paraId="7533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3CB2FB">
            <w:pPr>
              <w:jc w:val="center"/>
            </w:pPr>
            <w:r>
              <w:rPr>
                <w:rFonts w:hint="eastAsia"/>
              </w:rPr>
              <w:t>49</w:t>
            </w:r>
          </w:p>
        </w:tc>
        <w:tc>
          <w:tcPr>
            <w:tcW w:w="1605" w:type="dxa"/>
            <w:vAlign w:val="center"/>
          </w:tcPr>
          <w:p w14:paraId="52B54846">
            <w:r>
              <w:rPr>
                <w:rFonts w:hint="eastAsia"/>
              </w:rPr>
              <w:t>127104</w:t>
            </w:r>
          </w:p>
        </w:tc>
        <w:tc>
          <w:tcPr>
            <w:tcW w:w="1771" w:type="dxa"/>
            <w:vAlign w:val="center"/>
          </w:tcPr>
          <w:p w14:paraId="3F925D2B">
            <w:r>
              <w:rPr>
                <w:rFonts w:hint="eastAsia"/>
              </w:rPr>
              <w:t>姚记转债</w:t>
            </w:r>
          </w:p>
        </w:tc>
        <w:tc>
          <w:tcPr>
            <w:tcW w:w="1771" w:type="dxa"/>
            <w:vAlign w:val="center"/>
          </w:tcPr>
          <w:p w14:paraId="56849131">
            <w:pPr>
              <w:jc w:val="right"/>
            </w:pPr>
            <w:r>
              <w:rPr>
                <w:rFonts w:hint="eastAsia"/>
              </w:rPr>
              <w:t>226,205.55</w:t>
            </w:r>
          </w:p>
        </w:tc>
        <w:tc>
          <w:tcPr>
            <w:tcW w:w="2491" w:type="dxa"/>
            <w:vAlign w:val="center"/>
          </w:tcPr>
          <w:p w14:paraId="24D2275C">
            <w:pPr>
              <w:jc w:val="right"/>
            </w:pPr>
            <w:r>
              <w:rPr>
                <w:rFonts w:hint="eastAsia"/>
              </w:rPr>
              <w:t>0.31</w:t>
            </w:r>
          </w:p>
        </w:tc>
      </w:tr>
      <w:tr w14:paraId="78FE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270C76">
            <w:pPr>
              <w:jc w:val="center"/>
            </w:pPr>
            <w:r>
              <w:rPr>
                <w:rFonts w:hint="eastAsia"/>
              </w:rPr>
              <w:t>50</w:t>
            </w:r>
          </w:p>
        </w:tc>
        <w:tc>
          <w:tcPr>
            <w:tcW w:w="1605" w:type="dxa"/>
            <w:vAlign w:val="center"/>
          </w:tcPr>
          <w:p w14:paraId="6E141A6D">
            <w:r>
              <w:rPr>
                <w:rFonts w:hint="eastAsia"/>
              </w:rPr>
              <w:t>113666</w:t>
            </w:r>
          </w:p>
        </w:tc>
        <w:tc>
          <w:tcPr>
            <w:tcW w:w="1771" w:type="dxa"/>
            <w:vAlign w:val="center"/>
          </w:tcPr>
          <w:p w14:paraId="49A19398">
            <w:r>
              <w:rPr>
                <w:rFonts w:hint="eastAsia"/>
              </w:rPr>
              <w:t>爱玛转债</w:t>
            </w:r>
          </w:p>
        </w:tc>
        <w:tc>
          <w:tcPr>
            <w:tcW w:w="1771" w:type="dxa"/>
            <w:vAlign w:val="center"/>
          </w:tcPr>
          <w:p w14:paraId="0D0E2DB5">
            <w:pPr>
              <w:jc w:val="right"/>
            </w:pPr>
            <w:r>
              <w:rPr>
                <w:rFonts w:hint="eastAsia"/>
              </w:rPr>
              <w:t>223,380.97</w:t>
            </w:r>
          </w:p>
        </w:tc>
        <w:tc>
          <w:tcPr>
            <w:tcW w:w="2491" w:type="dxa"/>
            <w:vAlign w:val="center"/>
          </w:tcPr>
          <w:p w14:paraId="48CAEDBF">
            <w:pPr>
              <w:jc w:val="right"/>
            </w:pPr>
            <w:r>
              <w:rPr>
                <w:rFonts w:hint="eastAsia"/>
              </w:rPr>
              <w:t>0.30</w:t>
            </w:r>
          </w:p>
        </w:tc>
      </w:tr>
      <w:tr w14:paraId="50FC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A231BF">
            <w:pPr>
              <w:jc w:val="center"/>
            </w:pPr>
            <w:r>
              <w:rPr>
                <w:rFonts w:hint="eastAsia"/>
              </w:rPr>
              <w:t>51</w:t>
            </w:r>
          </w:p>
        </w:tc>
        <w:tc>
          <w:tcPr>
            <w:tcW w:w="1605" w:type="dxa"/>
            <w:vAlign w:val="center"/>
          </w:tcPr>
          <w:p w14:paraId="004DFEDB">
            <w:r>
              <w:rPr>
                <w:rFonts w:hint="eastAsia"/>
              </w:rPr>
              <w:t>118021</w:t>
            </w:r>
          </w:p>
        </w:tc>
        <w:tc>
          <w:tcPr>
            <w:tcW w:w="1771" w:type="dxa"/>
            <w:vAlign w:val="center"/>
          </w:tcPr>
          <w:p w14:paraId="063B1A41">
            <w:r>
              <w:rPr>
                <w:rFonts w:hint="eastAsia"/>
              </w:rPr>
              <w:t>新致转债</w:t>
            </w:r>
          </w:p>
        </w:tc>
        <w:tc>
          <w:tcPr>
            <w:tcW w:w="1771" w:type="dxa"/>
            <w:vAlign w:val="center"/>
          </w:tcPr>
          <w:p w14:paraId="55F25B7F">
            <w:pPr>
              <w:jc w:val="right"/>
            </w:pPr>
            <w:r>
              <w:rPr>
                <w:rFonts w:hint="eastAsia"/>
              </w:rPr>
              <w:t>205,698.74</w:t>
            </w:r>
          </w:p>
        </w:tc>
        <w:tc>
          <w:tcPr>
            <w:tcW w:w="2491" w:type="dxa"/>
            <w:vAlign w:val="center"/>
          </w:tcPr>
          <w:p w14:paraId="13A5E38B">
            <w:pPr>
              <w:jc w:val="right"/>
            </w:pPr>
            <w:r>
              <w:rPr>
                <w:rFonts w:hint="eastAsia"/>
              </w:rPr>
              <w:t>0.28</w:t>
            </w:r>
          </w:p>
        </w:tc>
      </w:tr>
      <w:tr w14:paraId="0D3C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474A16">
            <w:pPr>
              <w:jc w:val="center"/>
            </w:pPr>
            <w:r>
              <w:rPr>
                <w:rFonts w:hint="eastAsia"/>
              </w:rPr>
              <w:t>52</w:t>
            </w:r>
          </w:p>
        </w:tc>
        <w:tc>
          <w:tcPr>
            <w:tcW w:w="1605" w:type="dxa"/>
            <w:vAlign w:val="center"/>
          </w:tcPr>
          <w:p w14:paraId="7464DBAC">
            <w:r>
              <w:rPr>
                <w:rFonts w:hint="eastAsia"/>
              </w:rPr>
              <w:t>113678</w:t>
            </w:r>
          </w:p>
        </w:tc>
        <w:tc>
          <w:tcPr>
            <w:tcW w:w="1771" w:type="dxa"/>
            <w:vAlign w:val="center"/>
          </w:tcPr>
          <w:p w14:paraId="61D6D2D7">
            <w:r>
              <w:rPr>
                <w:rFonts w:hint="eastAsia"/>
              </w:rPr>
              <w:t>中贝转债</w:t>
            </w:r>
          </w:p>
        </w:tc>
        <w:tc>
          <w:tcPr>
            <w:tcW w:w="1771" w:type="dxa"/>
            <w:vAlign w:val="center"/>
          </w:tcPr>
          <w:p w14:paraId="7D5F2A25">
            <w:pPr>
              <w:jc w:val="right"/>
            </w:pPr>
            <w:r>
              <w:rPr>
                <w:rFonts w:hint="eastAsia"/>
              </w:rPr>
              <w:t>203,481.95</w:t>
            </w:r>
          </w:p>
        </w:tc>
        <w:tc>
          <w:tcPr>
            <w:tcW w:w="2491" w:type="dxa"/>
            <w:vAlign w:val="center"/>
          </w:tcPr>
          <w:p w14:paraId="2CEB3AF3">
            <w:pPr>
              <w:jc w:val="right"/>
            </w:pPr>
            <w:r>
              <w:rPr>
                <w:rFonts w:hint="eastAsia"/>
              </w:rPr>
              <w:t>0.28</w:t>
            </w:r>
          </w:p>
        </w:tc>
      </w:tr>
      <w:tr w14:paraId="3ADB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ED8239">
            <w:pPr>
              <w:jc w:val="center"/>
            </w:pPr>
            <w:r>
              <w:rPr>
                <w:rFonts w:hint="eastAsia"/>
              </w:rPr>
              <w:t>53</w:t>
            </w:r>
          </w:p>
        </w:tc>
        <w:tc>
          <w:tcPr>
            <w:tcW w:w="1605" w:type="dxa"/>
            <w:vAlign w:val="center"/>
          </w:tcPr>
          <w:p w14:paraId="011722AA">
            <w:r>
              <w:rPr>
                <w:rFonts w:hint="eastAsia"/>
              </w:rPr>
              <w:t>127088</w:t>
            </w:r>
          </w:p>
        </w:tc>
        <w:tc>
          <w:tcPr>
            <w:tcW w:w="1771" w:type="dxa"/>
            <w:vAlign w:val="center"/>
          </w:tcPr>
          <w:p w14:paraId="64A6DA39">
            <w:r>
              <w:rPr>
                <w:rFonts w:hint="eastAsia"/>
              </w:rPr>
              <w:t>赫达转债</w:t>
            </w:r>
          </w:p>
        </w:tc>
        <w:tc>
          <w:tcPr>
            <w:tcW w:w="1771" w:type="dxa"/>
            <w:vAlign w:val="center"/>
          </w:tcPr>
          <w:p w14:paraId="59CFE26D">
            <w:pPr>
              <w:jc w:val="right"/>
            </w:pPr>
            <w:r>
              <w:rPr>
                <w:rFonts w:hint="eastAsia"/>
              </w:rPr>
              <w:t>197,383.36</w:t>
            </w:r>
          </w:p>
        </w:tc>
        <w:tc>
          <w:tcPr>
            <w:tcW w:w="2491" w:type="dxa"/>
            <w:vAlign w:val="center"/>
          </w:tcPr>
          <w:p w14:paraId="5E147690">
            <w:pPr>
              <w:jc w:val="right"/>
            </w:pPr>
            <w:r>
              <w:rPr>
                <w:rFonts w:hint="eastAsia"/>
              </w:rPr>
              <w:t>0.27</w:t>
            </w:r>
          </w:p>
        </w:tc>
      </w:tr>
      <w:tr w14:paraId="5062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CB7D8D">
            <w:pPr>
              <w:jc w:val="center"/>
            </w:pPr>
            <w:r>
              <w:rPr>
                <w:rFonts w:hint="eastAsia"/>
              </w:rPr>
              <w:t>54</w:t>
            </w:r>
          </w:p>
        </w:tc>
        <w:tc>
          <w:tcPr>
            <w:tcW w:w="1605" w:type="dxa"/>
            <w:vAlign w:val="center"/>
          </w:tcPr>
          <w:p w14:paraId="075C7F9D">
            <w:r>
              <w:rPr>
                <w:rFonts w:hint="eastAsia"/>
              </w:rPr>
              <w:t>123188</w:t>
            </w:r>
          </w:p>
        </w:tc>
        <w:tc>
          <w:tcPr>
            <w:tcW w:w="1771" w:type="dxa"/>
            <w:vAlign w:val="center"/>
          </w:tcPr>
          <w:p w14:paraId="2B5F5E49">
            <w:r>
              <w:rPr>
                <w:rFonts w:hint="eastAsia"/>
              </w:rPr>
              <w:t>水羊转债</w:t>
            </w:r>
          </w:p>
        </w:tc>
        <w:tc>
          <w:tcPr>
            <w:tcW w:w="1771" w:type="dxa"/>
            <w:vAlign w:val="center"/>
          </w:tcPr>
          <w:p w14:paraId="39EE2123">
            <w:pPr>
              <w:jc w:val="right"/>
            </w:pPr>
            <w:r>
              <w:rPr>
                <w:rFonts w:hint="eastAsia"/>
              </w:rPr>
              <w:t>186,995.40</w:t>
            </w:r>
          </w:p>
        </w:tc>
        <w:tc>
          <w:tcPr>
            <w:tcW w:w="2491" w:type="dxa"/>
            <w:vAlign w:val="center"/>
          </w:tcPr>
          <w:p w14:paraId="633F128F">
            <w:pPr>
              <w:jc w:val="right"/>
            </w:pPr>
            <w:r>
              <w:rPr>
                <w:rFonts w:hint="eastAsia"/>
              </w:rPr>
              <w:t>0.25</w:t>
            </w:r>
          </w:p>
        </w:tc>
      </w:tr>
      <w:tr w14:paraId="7508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1310D4">
            <w:pPr>
              <w:jc w:val="center"/>
            </w:pPr>
            <w:r>
              <w:rPr>
                <w:rFonts w:hint="eastAsia"/>
              </w:rPr>
              <w:t>55</w:t>
            </w:r>
          </w:p>
        </w:tc>
        <w:tc>
          <w:tcPr>
            <w:tcW w:w="1605" w:type="dxa"/>
            <w:vAlign w:val="center"/>
          </w:tcPr>
          <w:p w14:paraId="5ACA8910">
            <w:r>
              <w:rPr>
                <w:rFonts w:hint="eastAsia"/>
              </w:rPr>
              <w:t>123149</w:t>
            </w:r>
          </w:p>
        </w:tc>
        <w:tc>
          <w:tcPr>
            <w:tcW w:w="1771" w:type="dxa"/>
            <w:vAlign w:val="center"/>
          </w:tcPr>
          <w:p w14:paraId="0816F8ED">
            <w:r>
              <w:rPr>
                <w:rFonts w:hint="eastAsia"/>
              </w:rPr>
              <w:t>通裕转债</w:t>
            </w:r>
          </w:p>
        </w:tc>
        <w:tc>
          <w:tcPr>
            <w:tcW w:w="1771" w:type="dxa"/>
            <w:vAlign w:val="center"/>
          </w:tcPr>
          <w:p w14:paraId="34D0E210">
            <w:pPr>
              <w:jc w:val="right"/>
            </w:pPr>
            <w:r>
              <w:rPr>
                <w:rFonts w:hint="eastAsia"/>
              </w:rPr>
              <w:t>134,111.10</w:t>
            </w:r>
          </w:p>
        </w:tc>
        <w:tc>
          <w:tcPr>
            <w:tcW w:w="2491" w:type="dxa"/>
            <w:vAlign w:val="center"/>
          </w:tcPr>
          <w:p w14:paraId="5FA46053">
            <w:pPr>
              <w:jc w:val="right"/>
            </w:pPr>
            <w:r>
              <w:rPr>
                <w:rFonts w:hint="eastAsia"/>
              </w:rPr>
              <w:t>0.18</w:t>
            </w:r>
          </w:p>
        </w:tc>
      </w:tr>
      <w:tr w14:paraId="6C29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FB4817">
            <w:pPr>
              <w:jc w:val="center"/>
            </w:pPr>
            <w:r>
              <w:rPr>
                <w:rFonts w:hint="eastAsia"/>
              </w:rPr>
              <w:t>56</w:t>
            </w:r>
          </w:p>
        </w:tc>
        <w:tc>
          <w:tcPr>
            <w:tcW w:w="1605" w:type="dxa"/>
            <w:vAlign w:val="center"/>
          </w:tcPr>
          <w:p w14:paraId="2B3F9B2E">
            <w:r>
              <w:rPr>
                <w:rFonts w:hint="eastAsia"/>
              </w:rPr>
              <w:t>123121</w:t>
            </w:r>
          </w:p>
        </w:tc>
        <w:tc>
          <w:tcPr>
            <w:tcW w:w="1771" w:type="dxa"/>
            <w:vAlign w:val="center"/>
          </w:tcPr>
          <w:p w14:paraId="42312198">
            <w:r>
              <w:rPr>
                <w:rFonts w:hint="eastAsia"/>
              </w:rPr>
              <w:t>帝尔转债</w:t>
            </w:r>
          </w:p>
        </w:tc>
        <w:tc>
          <w:tcPr>
            <w:tcW w:w="1771" w:type="dxa"/>
            <w:vAlign w:val="center"/>
          </w:tcPr>
          <w:p w14:paraId="1D46652C">
            <w:pPr>
              <w:jc w:val="right"/>
            </w:pPr>
            <w:r>
              <w:rPr>
                <w:rFonts w:hint="eastAsia"/>
              </w:rPr>
              <w:t>65,438.22</w:t>
            </w:r>
          </w:p>
        </w:tc>
        <w:tc>
          <w:tcPr>
            <w:tcW w:w="2491" w:type="dxa"/>
            <w:vAlign w:val="center"/>
          </w:tcPr>
          <w:p w14:paraId="34CD2B6C">
            <w:pPr>
              <w:jc w:val="right"/>
            </w:pPr>
            <w:r>
              <w:rPr>
                <w:rFonts w:hint="eastAsia"/>
              </w:rPr>
              <w:t>0.09</w:t>
            </w:r>
          </w:p>
        </w:tc>
      </w:tr>
      <w:tr w14:paraId="0AFC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C50116">
            <w:pPr>
              <w:jc w:val="center"/>
            </w:pPr>
            <w:r>
              <w:rPr>
                <w:rFonts w:hint="eastAsia"/>
              </w:rPr>
              <w:t>57</w:t>
            </w:r>
          </w:p>
        </w:tc>
        <w:tc>
          <w:tcPr>
            <w:tcW w:w="1605" w:type="dxa"/>
            <w:vAlign w:val="center"/>
          </w:tcPr>
          <w:p w14:paraId="2AAFC960">
            <w:r>
              <w:rPr>
                <w:rFonts w:hint="eastAsia"/>
              </w:rPr>
              <w:t>123194</w:t>
            </w:r>
          </w:p>
        </w:tc>
        <w:tc>
          <w:tcPr>
            <w:tcW w:w="1771" w:type="dxa"/>
            <w:vAlign w:val="center"/>
          </w:tcPr>
          <w:p w14:paraId="497398A7">
            <w:r>
              <w:rPr>
                <w:rFonts w:hint="eastAsia"/>
              </w:rPr>
              <w:t>百洋转债</w:t>
            </w:r>
          </w:p>
        </w:tc>
        <w:tc>
          <w:tcPr>
            <w:tcW w:w="1771" w:type="dxa"/>
            <w:vAlign w:val="center"/>
          </w:tcPr>
          <w:p w14:paraId="753D8D18">
            <w:pPr>
              <w:jc w:val="right"/>
            </w:pPr>
            <w:r>
              <w:rPr>
                <w:rFonts w:hint="eastAsia"/>
              </w:rPr>
              <w:t>64,997.12</w:t>
            </w:r>
          </w:p>
        </w:tc>
        <w:tc>
          <w:tcPr>
            <w:tcW w:w="2491" w:type="dxa"/>
            <w:vAlign w:val="center"/>
          </w:tcPr>
          <w:p w14:paraId="2892AC9A">
            <w:pPr>
              <w:jc w:val="right"/>
            </w:pPr>
            <w:r>
              <w:rPr>
                <w:rFonts w:hint="eastAsia"/>
              </w:rPr>
              <w:t>0.09</w:t>
            </w:r>
          </w:p>
        </w:tc>
      </w:tr>
      <w:tr w14:paraId="77D4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B01785">
            <w:pPr>
              <w:jc w:val="center"/>
            </w:pPr>
            <w:r>
              <w:rPr>
                <w:rFonts w:hint="eastAsia"/>
              </w:rPr>
              <w:t>58</w:t>
            </w:r>
          </w:p>
        </w:tc>
        <w:tc>
          <w:tcPr>
            <w:tcW w:w="1605" w:type="dxa"/>
            <w:vAlign w:val="center"/>
          </w:tcPr>
          <w:p w14:paraId="00DEBDFF">
            <w:r>
              <w:rPr>
                <w:rFonts w:hint="eastAsia"/>
              </w:rPr>
              <w:t>127069</w:t>
            </w:r>
          </w:p>
        </w:tc>
        <w:tc>
          <w:tcPr>
            <w:tcW w:w="1771" w:type="dxa"/>
            <w:vAlign w:val="center"/>
          </w:tcPr>
          <w:p w14:paraId="0D4CB837">
            <w:r>
              <w:rPr>
                <w:rFonts w:hint="eastAsia"/>
              </w:rPr>
              <w:t>小熊转债</w:t>
            </w:r>
          </w:p>
        </w:tc>
        <w:tc>
          <w:tcPr>
            <w:tcW w:w="1771" w:type="dxa"/>
            <w:vAlign w:val="center"/>
          </w:tcPr>
          <w:p w14:paraId="768B4912">
            <w:pPr>
              <w:jc w:val="right"/>
            </w:pPr>
            <w:r>
              <w:rPr>
                <w:rFonts w:hint="eastAsia"/>
              </w:rPr>
              <w:t>63,328.99</w:t>
            </w:r>
          </w:p>
        </w:tc>
        <w:tc>
          <w:tcPr>
            <w:tcW w:w="2491" w:type="dxa"/>
            <w:vAlign w:val="center"/>
          </w:tcPr>
          <w:p w14:paraId="43E9187E">
            <w:pPr>
              <w:jc w:val="right"/>
            </w:pPr>
            <w:r>
              <w:rPr>
                <w:rFonts w:hint="eastAsia"/>
              </w:rPr>
              <w:t>0.09</w:t>
            </w:r>
          </w:p>
        </w:tc>
      </w:tr>
      <w:tr w14:paraId="13F5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B4C1C2">
            <w:pPr>
              <w:jc w:val="center"/>
            </w:pPr>
            <w:r>
              <w:rPr>
                <w:rFonts w:hint="eastAsia"/>
              </w:rPr>
              <w:t>59</w:t>
            </w:r>
          </w:p>
        </w:tc>
        <w:tc>
          <w:tcPr>
            <w:tcW w:w="1605" w:type="dxa"/>
            <w:vAlign w:val="center"/>
          </w:tcPr>
          <w:p w14:paraId="0663652A">
            <w:r>
              <w:rPr>
                <w:rFonts w:hint="eastAsia"/>
              </w:rPr>
              <w:t>118011</w:t>
            </w:r>
          </w:p>
        </w:tc>
        <w:tc>
          <w:tcPr>
            <w:tcW w:w="1771" w:type="dxa"/>
            <w:vAlign w:val="center"/>
          </w:tcPr>
          <w:p w14:paraId="60B6FC5A">
            <w:r>
              <w:rPr>
                <w:rFonts w:hint="eastAsia"/>
              </w:rPr>
              <w:t>银微转债</w:t>
            </w:r>
          </w:p>
        </w:tc>
        <w:tc>
          <w:tcPr>
            <w:tcW w:w="1771" w:type="dxa"/>
            <w:vAlign w:val="center"/>
          </w:tcPr>
          <w:p w14:paraId="2F016547">
            <w:pPr>
              <w:jc w:val="right"/>
            </w:pPr>
            <w:r>
              <w:rPr>
                <w:rFonts w:hint="eastAsia"/>
              </w:rPr>
              <w:t>25,976.82</w:t>
            </w:r>
          </w:p>
        </w:tc>
        <w:tc>
          <w:tcPr>
            <w:tcW w:w="2491" w:type="dxa"/>
            <w:vAlign w:val="center"/>
          </w:tcPr>
          <w:p w14:paraId="7C0939C9">
            <w:pPr>
              <w:jc w:val="right"/>
            </w:pPr>
            <w:r>
              <w:rPr>
                <w:rFonts w:hint="eastAsia"/>
              </w:rPr>
              <w:t>0.04</w:t>
            </w:r>
          </w:p>
        </w:tc>
      </w:tr>
      <w:tr w14:paraId="7C9E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3884AE">
            <w:pPr>
              <w:jc w:val="center"/>
            </w:pPr>
            <w:r>
              <w:rPr>
                <w:rFonts w:hint="eastAsia"/>
              </w:rPr>
              <w:t>60</w:t>
            </w:r>
          </w:p>
        </w:tc>
        <w:tc>
          <w:tcPr>
            <w:tcW w:w="1605" w:type="dxa"/>
            <w:vAlign w:val="center"/>
          </w:tcPr>
          <w:p w14:paraId="52CA4DFE">
            <w:r>
              <w:rPr>
                <w:rFonts w:hint="eastAsia"/>
              </w:rPr>
              <w:t>128142</w:t>
            </w:r>
          </w:p>
        </w:tc>
        <w:tc>
          <w:tcPr>
            <w:tcW w:w="1771" w:type="dxa"/>
            <w:vAlign w:val="center"/>
          </w:tcPr>
          <w:p w14:paraId="4C67A58B">
            <w:r>
              <w:rPr>
                <w:rFonts w:hint="eastAsia"/>
              </w:rPr>
              <w:t>新乳转债</w:t>
            </w:r>
          </w:p>
        </w:tc>
        <w:tc>
          <w:tcPr>
            <w:tcW w:w="1771" w:type="dxa"/>
            <w:vAlign w:val="center"/>
          </w:tcPr>
          <w:p w14:paraId="6724D042">
            <w:pPr>
              <w:jc w:val="right"/>
            </w:pPr>
            <w:r>
              <w:rPr>
                <w:rFonts w:hint="eastAsia"/>
              </w:rPr>
              <w:t>13,100.14</w:t>
            </w:r>
          </w:p>
        </w:tc>
        <w:tc>
          <w:tcPr>
            <w:tcW w:w="2491" w:type="dxa"/>
            <w:vAlign w:val="center"/>
          </w:tcPr>
          <w:p w14:paraId="23361220">
            <w:pPr>
              <w:jc w:val="right"/>
            </w:pPr>
            <w:r>
              <w:rPr>
                <w:rFonts w:hint="eastAsia"/>
              </w:rPr>
              <w:t>0.02</w:t>
            </w:r>
          </w:p>
        </w:tc>
      </w:tr>
      <w:tr w14:paraId="3621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EC3161">
            <w:pPr>
              <w:jc w:val="center"/>
            </w:pPr>
            <w:r>
              <w:rPr>
                <w:rFonts w:hint="eastAsia"/>
              </w:rPr>
              <w:t>61</w:t>
            </w:r>
          </w:p>
        </w:tc>
        <w:tc>
          <w:tcPr>
            <w:tcW w:w="1605" w:type="dxa"/>
            <w:vAlign w:val="center"/>
          </w:tcPr>
          <w:p w14:paraId="0256D72B">
            <w:r>
              <w:rPr>
                <w:rFonts w:hint="eastAsia"/>
              </w:rPr>
              <w:t>118024</w:t>
            </w:r>
          </w:p>
        </w:tc>
        <w:tc>
          <w:tcPr>
            <w:tcW w:w="1771" w:type="dxa"/>
            <w:vAlign w:val="center"/>
          </w:tcPr>
          <w:p w14:paraId="6D66FBB6">
            <w:r>
              <w:rPr>
                <w:rFonts w:hint="eastAsia"/>
              </w:rPr>
              <w:t>冠宇转债</w:t>
            </w:r>
          </w:p>
        </w:tc>
        <w:tc>
          <w:tcPr>
            <w:tcW w:w="1771" w:type="dxa"/>
            <w:vAlign w:val="center"/>
          </w:tcPr>
          <w:p w14:paraId="4ABEF7D0">
            <w:pPr>
              <w:jc w:val="right"/>
            </w:pPr>
            <w:r>
              <w:rPr>
                <w:rFonts w:hint="eastAsia"/>
              </w:rPr>
              <w:t>13,010.68</w:t>
            </w:r>
          </w:p>
        </w:tc>
        <w:tc>
          <w:tcPr>
            <w:tcW w:w="2491" w:type="dxa"/>
            <w:vAlign w:val="center"/>
          </w:tcPr>
          <w:p w14:paraId="33CE0FD9">
            <w:pPr>
              <w:jc w:val="right"/>
            </w:pPr>
            <w:r>
              <w:rPr>
                <w:rFonts w:hint="eastAsia"/>
              </w:rPr>
              <w:t>0.02</w:t>
            </w:r>
          </w:p>
        </w:tc>
      </w:tr>
      <w:tr w14:paraId="4A6A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996F20">
            <w:pPr>
              <w:jc w:val="center"/>
            </w:pPr>
            <w:r>
              <w:rPr>
                <w:rFonts w:hint="eastAsia"/>
              </w:rPr>
              <w:t>62</w:t>
            </w:r>
          </w:p>
        </w:tc>
        <w:tc>
          <w:tcPr>
            <w:tcW w:w="1605" w:type="dxa"/>
            <w:vAlign w:val="center"/>
          </w:tcPr>
          <w:p w14:paraId="1C5E9291">
            <w:r>
              <w:rPr>
                <w:rFonts w:hint="eastAsia"/>
              </w:rPr>
              <w:t>118032</w:t>
            </w:r>
          </w:p>
        </w:tc>
        <w:tc>
          <w:tcPr>
            <w:tcW w:w="1771" w:type="dxa"/>
            <w:vAlign w:val="center"/>
          </w:tcPr>
          <w:p w14:paraId="53586C79">
            <w:r>
              <w:rPr>
                <w:rFonts w:hint="eastAsia"/>
              </w:rPr>
              <w:t>建龙转债</w:t>
            </w:r>
          </w:p>
        </w:tc>
        <w:tc>
          <w:tcPr>
            <w:tcW w:w="1771" w:type="dxa"/>
            <w:vAlign w:val="center"/>
          </w:tcPr>
          <w:p w14:paraId="26BF4A93">
            <w:pPr>
              <w:jc w:val="right"/>
            </w:pPr>
            <w:r>
              <w:rPr>
                <w:rFonts w:hint="eastAsia"/>
              </w:rPr>
              <w:t>12,473.53</w:t>
            </w:r>
          </w:p>
        </w:tc>
        <w:tc>
          <w:tcPr>
            <w:tcW w:w="2491" w:type="dxa"/>
            <w:vAlign w:val="center"/>
          </w:tcPr>
          <w:p w14:paraId="1547C2D0">
            <w:pPr>
              <w:jc w:val="right"/>
            </w:pPr>
            <w:r>
              <w:rPr>
                <w:rFonts w:hint="eastAsia"/>
              </w:rPr>
              <w:t>0.02</w:t>
            </w:r>
          </w:p>
        </w:tc>
      </w:tr>
      <w:tr w14:paraId="386A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A8EC78">
            <w:pPr>
              <w:jc w:val="center"/>
            </w:pPr>
            <w:r>
              <w:rPr>
                <w:rFonts w:hint="eastAsia"/>
              </w:rPr>
              <w:t>63</w:t>
            </w:r>
          </w:p>
        </w:tc>
        <w:tc>
          <w:tcPr>
            <w:tcW w:w="1605" w:type="dxa"/>
            <w:vAlign w:val="center"/>
          </w:tcPr>
          <w:p w14:paraId="37C9F67A">
            <w:r>
              <w:rPr>
                <w:rFonts w:hint="eastAsia"/>
              </w:rPr>
              <w:t>123064</w:t>
            </w:r>
          </w:p>
        </w:tc>
        <w:tc>
          <w:tcPr>
            <w:tcW w:w="1771" w:type="dxa"/>
            <w:vAlign w:val="center"/>
          </w:tcPr>
          <w:p w14:paraId="444FC3DE">
            <w:r>
              <w:rPr>
                <w:rFonts w:hint="eastAsia"/>
              </w:rPr>
              <w:t>万孚转债</w:t>
            </w:r>
          </w:p>
        </w:tc>
        <w:tc>
          <w:tcPr>
            <w:tcW w:w="1771" w:type="dxa"/>
            <w:vAlign w:val="center"/>
          </w:tcPr>
          <w:p w14:paraId="7AB0AECE">
            <w:pPr>
              <w:jc w:val="right"/>
            </w:pPr>
            <w:r>
              <w:rPr>
                <w:rFonts w:hint="eastAsia"/>
              </w:rPr>
              <w:t>12,277.48</w:t>
            </w:r>
          </w:p>
        </w:tc>
        <w:tc>
          <w:tcPr>
            <w:tcW w:w="2491" w:type="dxa"/>
            <w:vAlign w:val="center"/>
          </w:tcPr>
          <w:p w14:paraId="685B0314">
            <w:pPr>
              <w:jc w:val="right"/>
            </w:pPr>
            <w:r>
              <w:rPr>
                <w:rFonts w:hint="eastAsia"/>
              </w:rPr>
              <w:t>0.02</w:t>
            </w:r>
          </w:p>
        </w:tc>
      </w:tr>
      <w:tr w14:paraId="226D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41FEF3">
            <w:pPr>
              <w:jc w:val="center"/>
            </w:pPr>
            <w:r>
              <w:rPr>
                <w:rFonts w:hint="eastAsia"/>
              </w:rPr>
              <w:t>64</w:t>
            </w:r>
          </w:p>
        </w:tc>
        <w:tc>
          <w:tcPr>
            <w:tcW w:w="1605" w:type="dxa"/>
            <w:vAlign w:val="center"/>
          </w:tcPr>
          <w:p w14:paraId="23C24CB9">
            <w:r>
              <w:rPr>
                <w:rFonts w:hint="eastAsia"/>
              </w:rPr>
              <w:t>123150</w:t>
            </w:r>
          </w:p>
        </w:tc>
        <w:tc>
          <w:tcPr>
            <w:tcW w:w="1771" w:type="dxa"/>
            <w:vAlign w:val="center"/>
          </w:tcPr>
          <w:p w14:paraId="0B57670C">
            <w:r>
              <w:rPr>
                <w:rFonts w:hint="eastAsia"/>
              </w:rPr>
              <w:t>九强转债</w:t>
            </w:r>
          </w:p>
        </w:tc>
        <w:tc>
          <w:tcPr>
            <w:tcW w:w="1771" w:type="dxa"/>
            <w:vAlign w:val="center"/>
          </w:tcPr>
          <w:p w14:paraId="281DE18F">
            <w:pPr>
              <w:jc w:val="right"/>
            </w:pPr>
            <w:r>
              <w:rPr>
                <w:rFonts w:hint="eastAsia"/>
              </w:rPr>
              <w:t>12,239.82</w:t>
            </w:r>
          </w:p>
        </w:tc>
        <w:tc>
          <w:tcPr>
            <w:tcW w:w="2491" w:type="dxa"/>
            <w:vAlign w:val="center"/>
          </w:tcPr>
          <w:p w14:paraId="187E0A10">
            <w:pPr>
              <w:jc w:val="right"/>
            </w:pPr>
            <w:r>
              <w:rPr>
                <w:rFonts w:hint="eastAsia"/>
              </w:rPr>
              <w:t>0.02</w:t>
            </w:r>
          </w:p>
        </w:tc>
      </w:tr>
      <w:tr w14:paraId="7ED7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DFDF34">
            <w:pPr>
              <w:jc w:val="center"/>
            </w:pPr>
            <w:r>
              <w:rPr>
                <w:rFonts w:hint="eastAsia"/>
              </w:rPr>
              <w:t>65</w:t>
            </w:r>
          </w:p>
        </w:tc>
        <w:tc>
          <w:tcPr>
            <w:tcW w:w="1605" w:type="dxa"/>
            <w:vAlign w:val="center"/>
          </w:tcPr>
          <w:p w14:paraId="0E6383E5">
            <w:r>
              <w:rPr>
                <w:rFonts w:hint="eastAsia"/>
              </w:rPr>
              <w:t>113059</w:t>
            </w:r>
          </w:p>
        </w:tc>
        <w:tc>
          <w:tcPr>
            <w:tcW w:w="1771" w:type="dxa"/>
            <w:vAlign w:val="center"/>
          </w:tcPr>
          <w:p w14:paraId="0D4866F3">
            <w:r>
              <w:rPr>
                <w:rFonts w:hint="eastAsia"/>
              </w:rPr>
              <w:t>福莱转债</w:t>
            </w:r>
          </w:p>
        </w:tc>
        <w:tc>
          <w:tcPr>
            <w:tcW w:w="1771" w:type="dxa"/>
            <w:vAlign w:val="center"/>
          </w:tcPr>
          <w:p w14:paraId="0524FDE6">
            <w:pPr>
              <w:jc w:val="right"/>
            </w:pPr>
            <w:r>
              <w:rPr>
                <w:rFonts w:hint="eastAsia"/>
              </w:rPr>
              <w:t>12,044.30</w:t>
            </w:r>
          </w:p>
        </w:tc>
        <w:tc>
          <w:tcPr>
            <w:tcW w:w="2491" w:type="dxa"/>
            <w:vAlign w:val="center"/>
          </w:tcPr>
          <w:p w14:paraId="533CEE56">
            <w:pPr>
              <w:jc w:val="right"/>
            </w:pPr>
            <w:r>
              <w:rPr>
                <w:rFonts w:hint="eastAsia"/>
              </w:rPr>
              <w:t>0.02</w:t>
            </w:r>
          </w:p>
        </w:tc>
      </w:tr>
      <w:tr w14:paraId="5ABD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A5AD25">
            <w:pPr>
              <w:jc w:val="center"/>
            </w:pPr>
            <w:r>
              <w:rPr>
                <w:rFonts w:hint="eastAsia"/>
              </w:rPr>
              <w:t>66</w:t>
            </w:r>
          </w:p>
        </w:tc>
        <w:tc>
          <w:tcPr>
            <w:tcW w:w="1605" w:type="dxa"/>
            <w:vAlign w:val="center"/>
          </w:tcPr>
          <w:p w14:paraId="22123C43">
            <w:r>
              <w:rPr>
                <w:rFonts w:hint="eastAsia"/>
              </w:rPr>
              <w:t>111002</w:t>
            </w:r>
          </w:p>
        </w:tc>
        <w:tc>
          <w:tcPr>
            <w:tcW w:w="1771" w:type="dxa"/>
            <w:vAlign w:val="center"/>
          </w:tcPr>
          <w:p w14:paraId="6A6A4FF0">
            <w:r>
              <w:rPr>
                <w:rFonts w:hint="eastAsia"/>
              </w:rPr>
              <w:t>特纸转债</w:t>
            </w:r>
          </w:p>
        </w:tc>
        <w:tc>
          <w:tcPr>
            <w:tcW w:w="1771" w:type="dxa"/>
            <w:vAlign w:val="center"/>
          </w:tcPr>
          <w:p w14:paraId="1BB87D79">
            <w:pPr>
              <w:jc w:val="right"/>
            </w:pPr>
            <w:r>
              <w:rPr>
                <w:rFonts w:hint="eastAsia"/>
              </w:rPr>
              <w:t>11,977.62</w:t>
            </w:r>
          </w:p>
        </w:tc>
        <w:tc>
          <w:tcPr>
            <w:tcW w:w="2491" w:type="dxa"/>
            <w:vAlign w:val="center"/>
          </w:tcPr>
          <w:p w14:paraId="3369AD32">
            <w:pPr>
              <w:jc w:val="right"/>
            </w:pPr>
            <w:r>
              <w:rPr>
                <w:rFonts w:hint="eastAsia"/>
              </w:rPr>
              <w:t>0.02</w:t>
            </w:r>
          </w:p>
        </w:tc>
      </w:tr>
      <w:tr w14:paraId="305C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5B981C">
            <w:pPr>
              <w:jc w:val="center"/>
            </w:pPr>
            <w:r>
              <w:rPr>
                <w:rFonts w:hint="eastAsia"/>
              </w:rPr>
              <w:t>67</w:t>
            </w:r>
          </w:p>
        </w:tc>
        <w:tc>
          <w:tcPr>
            <w:tcW w:w="1605" w:type="dxa"/>
            <w:vAlign w:val="center"/>
          </w:tcPr>
          <w:p w14:paraId="1FE9054A">
            <w:r>
              <w:rPr>
                <w:rFonts w:hint="eastAsia"/>
              </w:rPr>
              <w:t>127085</w:t>
            </w:r>
          </w:p>
        </w:tc>
        <w:tc>
          <w:tcPr>
            <w:tcW w:w="1771" w:type="dxa"/>
            <w:vAlign w:val="center"/>
          </w:tcPr>
          <w:p w14:paraId="56A5498A">
            <w:r>
              <w:rPr>
                <w:rFonts w:hint="eastAsia"/>
              </w:rPr>
              <w:t>韵达转债</w:t>
            </w:r>
          </w:p>
        </w:tc>
        <w:tc>
          <w:tcPr>
            <w:tcW w:w="1771" w:type="dxa"/>
            <w:vAlign w:val="center"/>
          </w:tcPr>
          <w:p w14:paraId="0E9BC782">
            <w:pPr>
              <w:jc w:val="right"/>
            </w:pPr>
            <w:r>
              <w:rPr>
                <w:rFonts w:hint="eastAsia"/>
              </w:rPr>
              <w:t>11,919.85</w:t>
            </w:r>
          </w:p>
        </w:tc>
        <w:tc>
          <w:tcPr>
            <w:tcW w:w="2491" w:type="dxa"/>
            <w:vAlign w:val="center"/>
          </w:tcPr>
          <w:p w14:paraId="255AB235">
            <w:pPr>
              <w:jc w:val="right"/>
            </w:pPr>
            <w:r>
              <w:rPr>
                <w:rFonts w:hint="eastAsia"/>
              </w:rPr>
              <w:t>0.02</w:t>
            </w:r>
          </w:p>
        </w:tc>
      </w:tr>
      <w:tr w14:paraId="08D5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2B91E5">
            <w:pPr>
              <w:jc w:val="center"/>
            </w:pPr>
            <w:r>
              <w:rPr>
                <w:rFonts w:hint="eastAsia"/>
              </w:rPr>
              <w:t>68</w:t>
            </w:r>
          </w:p>
        </w:tc>
        <w:tc>
          <w:tcPr>
            <w:tcW w:w="1605" w:type="dxa"/>
            <w:vAlign w:val="center"/>
          </w:tcPr>
          <w:p w14:paraId="47B5D0E7">
            <w:r>
              <w:rPr>
                <w:rFonts w:hint="eastAsia"/>
              </w:rPr>
              <w:t>127071</w:t>
            </w:r>
          </w:p>
        </w:tc>
        <w:tc>
          <w:tcPr>
            <w:tcW w:w="1771" w:type="dxa"/>
            <w:vAlign w:val="center"/>
          </w:tcPr>
          <w:p w14:paraId="39A4D85D">
            <w:r>
              <w:rPr>
                <w:rFonts w:hint="eastAsia"/>
              </w:rPr>
              <w:t>天箭转债</w:t>
            </w:r>
          </w:p>
        </w:tc>
        <w:tc>
          <w:tcPr>
            <w:tcW w:w="1771" w:type="dxa"/>
            <w:vAlign w:val="center"/>
          </w:tcPr>
          <w:p w14:paraId="651AC13A">
            <w:pPr>
              <w:jc w:val="right"/>
            </w:pPr>
            <w:r>
              <w:rPr>
                <w:rFonts w:hint="eastAsia"/>
              </w:rPr>
              <w:t>11,266.78</w:t>
            </w:r>
          </w:p>
        </w:tc>
        <w:tc>
          <w:tcPr>
            <w:tcW w:w="2491" w:type="dxa"/>
            <w:vAlign w:val="center"/>
          </w:tcPr>
          <w:p w14:paraId="342C774F">
            <w:pPr>
              <w:jc w:val="right"/>
            </w:pPr>
            <w:r>
              <w:rPr>
                <w:rFonts w:hint="eastAsia"/>
              </w:rPr>
              <w:t>0.02</w:t>
            </w:r>
          </w:p>
        </w:tc>
      </w:tr>
    </w:tbl>
    <w:p w14:paraId="7B878F8D">
      <w:pPr>
        <w:pStyle w:val="28"/>
      </w:pPr>
      <w:bookmarkStart w:id="179" w:name="_Toc179"/>
      <w:r>
        <w:t>期末前十名股票中存在流通受限情况的说明</w:t>
      </w:r>
      <w:bookmarkEnd w:id="179"/>
    </w:p>
    <w:p w14:paraId="6908B476">
      <w:pPr>
        <w:pStyle w:val="18"/>
        <w:rPr>
          <w:rFonts w:hint="eastAsia"/>
        </w:rPr>
      </w:pPr>
      <w:r>
        <w:rPr>
          <w:rFonts w:hint="eastAsia"/>
        </w:rPr>
        <w:t>无。</w:t>
      </w:r>
    </w:p>
    <w:p w14:paraId="78788393">
      <w:pPr>
        <w:pStyle w:val="26"/>
      </w:pPr>
      <w:bookmarkStart w:id="180" w:name="_Toc30126"/>
      <w:r>
        <w:t>基金份额持有人信息</w:t>
      </w:r>
      <w:bookmarkEnd w:id="180"/>
    </w:p>
    <w:p w14:paraId="0E3425E1">
      <w:pPr>
        <w:pStyle w:val="23"/>
      </w:pPr>
      <w:bookmarkStart w:id="181" w:name="_Toc5045"/>
      <w:r>
        <w:t>期末基金份额持有人户数及持有人结构</w:t>
      </w:r>
      <w:bookmarkEnd w:id="181"/>
    </w:p>
    <w:p w14:paraId="2ABD0F9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4BB7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CA7CA58">
            <w:pPr>
              <w:jc w:val="center"/>
            </w:pPr>
            <w:r>
              <w:rPr>
                <w:rFonts w:hint="eastAsia"/>
                <w:b/>
              </w:rPr>
              <w:t>持有人户数（户）</w:t>
            </w:r>
          </w:p>
        </w:tc>
        <w:tc>
          <w:tcPr>
            <w:tcW w:w="1960" w:type="dxa"/>
            <w:vMerge w:val="restart"/>
            <w:shd w:val="clear" w:color="auto" w:fill="BFBFBF"/>
            <w:vAlign w:val="center"/>
          </w:tcPr>
          <w:p w14:paraId="07C45B8F">
            <w:pPr>
              <w:jc w:val="center"/>
            </w:pPr>
            <w:r>
              <w:rPr>
                <w:rFonts w:hint="eastAsia"/>
                <w:b/>
              </w:rPr>
              <w:t>户均持有的基金份额</w:t>
            </w:r>
          </w:p>
        </w:tc>
        <w:tc>
          <w:tcPr>
            <w:tcW w:w="2063" w:type="dxa"/>
            <w:gridSpan w:val="4"/>
            <w:shd w:val="clear" w:color="auto" w:fill="BFBFBF"/>
            <w:vAlign w:val="center"/>
          </w:tcPr>
          <w:p w14:paraId="2BFC5E02">
            <w:pPr>
              <w:jc w:val="center"/>
            </w:pPr>
            <w:r>
              <w:rPr>
                <w:rFonts w:hint="eastAsia"/>
                <w:b/>
              </w:rPr>
              <w:t>持有人结构</w:t>
            </w:r>
          </w:p>
        </w:tc>
      </w:tr>
      <w:tr w14:paraId="2570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8B5696E"/>
        </w:tc>
        <w:tc>
          <w:tcPr>
            <w:tcW w:w="1960" w:type="dxa"/>
            <w:vMerge w:val="continue"/>
            <w:vAlign w:val="center"/>
          </w:tcPr>
          <w:p w14:paraId="6EA59398"/>
        </w:tc>
        <w:tc>
          <w:tcPr>
            <w:tcW w:w="2063" w:type="dxa"/>
            <w:gridSpan w:val="2"/>
            <w:shd w:val="clear" w:color="auto" w:fill="BFBFBF"/>
            <w:vAlign w:val="center"/>
          </w:tcPr>
          <w:p w14:paraId="0CFA1CDF">
            <w:pPr>
              <w:jc w:val="center"/>
            </w:pPr>
            <w:r>
              <w:rPr>
                <w:rFonts w:hint="eastAsia"/>
                <w:b/>
              </w:rPr>
              <w:t>机构投资者</w:t>
            </w:r>
          </w:p>
        </w:tc>
        <w:tc>
          <w:tcPr>
            <w:tcW w:w="2063" w:type="dxa"/>
            <w:gridSpan w:val="2"/>
            <w:shd w:val="clear" w:color="auto" w:fill="BFBFBF"/>
            <w:vAlign w:val="center"/>
          </w:tcPr>
          <w:p w14:paraId="7F1E5416">
            <w:pPr>
              <w:jc w:val="center"/>
            </w:pPr>
            <w:r>
              <w:rPr>
                <w:rFonts w:hint="eastAsia"/>
                <w:b/>
              </w:rPr>
              <w:t>个人投资者</w:t>
            </w:r>
          </w:p>
        </w:tc>
      </w:tr>
      <w:tr w14:paraId="4859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3569FA66"/>
        </w:tc>
        <w:tc>
          <w:tcPr>
            <w:tcW w:w="1960" w:type="dxa"/>
            <w:vMerge w:val="continue"/>
            <w:vAlign w:val="center"/>
          </w:tcPr>
          <w:p w14:paraId="26495820"/>
        </w:tc>
        <w:tc>
          <w:tcPr>
            <w:tcW w:w="2063" w:type="dxa"/>
            <w:shd w:val="clear" w:color="auto" w:fill="BFBFBF"/>
            <w:vAlign w:val="center"/>
          </w:tcPr>
          <w:p w14:paraId="66B763C7">
            <w:pPr>
              <w:jc w:val="center"/>
            </w:pPr>
            <w:r>
              <w:rPr>
                <w:rFonts w:hint="eastAsia"/>
                <w:b/>
              </w:rPr>
              <w:t>持有份额</w:t>
            </w:r>
          </w:p>
        </w:tc>
        <w:tc>
          <w:tcPr>
            <w:tcW w:w="773" w:type="dxa"/>
            <w:shd w:val="clear" w:color="auto" w:fill="BFBFBF"/>
            <w:vAlign w:val="center"/>
          </w:tcPr>
          <w:p w14:paraId="0B708DEF">
            <w:pPr>
              <w:jc w:val="center"/>
            </w:pPr>
            <w:r>
              <w:rPr>
                <w:rFonts w:hint="eastAsia"/>
                <w:b/>
              </w:rPr>
              <w:t>占总份额比例</w:t>
            </w:r>
          </w:p>
        </w:tc>
        <w:tc>
          <w:tcPr>
            <w:tcW w:w="2063" w:type="dxa"/>
            <w:shd w:val="clear" w:color="auto" w:fill="BFBFBF"/>
            <w:vAlign w:val="center"/>
          </w:tcPr>
          <w:p w14:paraId="552BF6CC">
            <w:pPr>
              <w:jc w:val="center"/>
            </w:pPr>
            <w:r>
              <w:rPr>
                <w:rFonts w:hint="eastAsia"/>
                <w:b/>
              </w:rPr>
              <w:t>持有份额</w:t>
            </w:r>
          </w:p>
        </w:tc>
        <w:tc>
          <w:tcPr>
            <w:tcW w:w="773" w:type="dxa"/>
            <w:shd w:val="clear" w:color="auto" w:fill="BFBFBF"/>
            <w:vAlign w:val="center"/>
          </w:tcPr>
          <w:p w14:paraId="572F4D83">
            <w:pPr>
              <w:jc w:val="center"/>
            </w:pPr>
            <w:r>
              <w:rPr>
                <w:rFonts w:hint="eastAsia"/>
                <w:b/>
              </w:rPr>
              <w:t>占总份额比例</w:t>
            </w:r>
          </w:p>
        </w:tc>
      </w:tr>
      <w:tr w14:paraId="187E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7C73104">
            <w:pPr>
              <w:jc w:val="right"/>
            </w:pPr>
            <w:r>
              <w:rPr>
                <w:rFonts w:hint="eastAsia"/>
              </w:rPr>
              <w:t>1,327</w:t>
            </w:r>
          </w:p>
        </w:tc>
        <w:tc>
          <w:tcPr>
            <w:tcW w:w="1960" w:type="dxa"/>
            <w:vAlign w:val="center"/>
          </w:tcPr>
          <w:p w14:paraId="3AC123AD">
            <w:pPr>
              <w:jc w:val="right"/>
            </w:pPr>
            <w:r>
              <w:rPr>
                <w:rFonts w:hint="eastAsia"/>
              </w:rPr>
              <w:t>44,336.15</w:t>
            </w:r>
          </w:p>
        </w:tc>
        <w:tc>
          <w:tcPr>
            <w:tcW w:w="2063" w:type="dxa"/>
            <w:vAlign w:val="center"/>
          </w:tcPr>
          <w:p w14:paraId="6C0255F5">
            <w:pPr>
              <w:jc w:val="right"/>
            </w:pPr>
            <w:r>
              <w:rPr>
                <w:rFonts w:hint="eastAsia"/>
              </w:rPr>
              <w:t>16,389,851.66</w:t>
            </w:r>
          </w:p>
        </w:tc>
        <w:tc>
          <w:tcPr>
            <w:tcW w:w="773" w:type="dxa"/>
            <w:vAlign w:val="center"/>
          </w:tcPr>
          <w:p w14:paraId="619CBA70">
            <w:pPr>
              <w:jc w:val="right"/>
            </w:pPr>
            <w:r>
              <w:rPr>
                <w:rFonts w:hint="eastAsia"/>
              </w:rPr>
              <w:t>27.86%</w:t>
            </w:r>
          </w:p>
        </w:tc>
        <w:tc>
          <w:tcPr>
            <w:tcW w:w="2063" w:type="dxa"/>
            <w:vAlign w:val="center"/>
          </w:tcPr>
          <w:p w14:paraId="4BC0968D">
            <w:pPr>
              <w:jc w:val="right"/>
            </w:pPr>
            <w:r>
              <w:rPr>
                <w:rFonts w:hint="eastAsia"/>
              </w:rPr>
              <w:t>42,444,218.62</w:t>
            </w:r>
          </w:p>
        </w:tc>
        <w:tc>
          <w:tcPr>
            <w:tcW w:w="773" w:type="dxa"/>
            <w:vAlign w:val="center"/>
          </w:tcPr>
          <w:p w14:paraId="384CFE2A">
            <w:pPr>
              <w:jc w:val="right"/>
            </w:pPr>
            <w:r>
              <w:rPr>
                <w:rFonts w:hint="eastAsia"/>
              </w:rPr>
              <w:t>72.14%</w:t>
            </w:r>
          </w:p>
        </w:tc>
      </w:tr>
    </w:tbl>
    <w:p w14:paraId="1F95F5AD">
      <w:pPr>
        <w:pStyle w:val="23"/>
      </w:pPr>
      <w:bookmarkStart w:id="182" w:name="_Toc27431"/>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B5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166E9">
            <w:r>
              <w:rPr>
                <w:rFonts w:hint="eastAsia"/>
              </w:rPr>
              <w:t>项目</w:t>
            </w:r>
          </w:p>
        </w:tc>
        <w:tc>
          <w:tcPr>
            <w:tcW w:w="2768" w:type="dxa"/>
            <w:vAlign w:val="center"/>
          </w:tcPr>
          <w:p w14:paraId="5DBF7DB2">
            <w:r>
              <w:rPr>
                <w:rFonts w:hint="eastAsia"/>
              </w:rPr>
              <w:t>持有份额总数（份）</w:t>
            </w:r>
          </w:p>
        </w:tc>
        <w:tc>
          <w:tcPr>
            <w:tcW w:w="2768" w:type="dxa"/>
            <w:vAlign w:val="center"/>
          </w:tcPr>
          <w:p w14:paraId="00F3F602">
            <w:r>
              <w:rPr>
                <w:rFonts w:hint="eastAsia"/>
              </w:rPr>
              <w:t>占基金总份额比例</w:t>
            </w:r>
          </w:p>
        </w:tc>
      </w:tr>
      <w:tr w14:paraId="5106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D697F3">
            <w:r>
              <w:rPr>
                <w:rFonts w:hint="eastAsia"/>
              </w:rPr>
              <w:t>基金管理人所有从业人员持有本基金</w:t>
            </w:r>
          </w:p>
        </w:tc>
        <w:tc>
          <w:tcPr>
            <w:tcW w:w="2768" w:type="dxa"/>
            <w:vAlign w:val="center"/>
          </w:tcPr>
          <w:p w14:paraId="3DBBD7A7">
            <w:pPr>
              <w:jc w:val="right"/>
            </w:pPr>
            <w:r>
              <w:rPr>
                <w:rFonts w:hint="eastAsia"/>
              </w:rPr>
              <w:t>646,261.36</w:t>
            </w:r>
          </w:p>
        </w:tc>
        <w:tc>
          <w:tcPr>
            <w:tcW w:w="2768" w:type="dxa"/>
            <w:vAlign w:val="center"/>
          </w:tcPr>
          <w:p w14:paraId="688F2A9D">
            <w:pPr>
              <w:jc w:val="right"/>
            </w:pPr>
            <w:r>
              <w:rPr>
                <w:rFonts w:hint="eastAsia"/>
              </w:rPr>
              <w:t>1.0984%</w:t>
            </w:r>
          </w:p>
        </w:tc>
      </w:tr>
    </w:tbl>
    <w:p w14:paraId="5695C9BC">
      <w:pPr>
        <w:pStyle w:val="23"/>
      </w:pPr>
      <w:bookmarkStart w:id="183" w:name="_Toc9324"/>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3F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B64E8F">
            <w:r>
              <w:rPr>
                <w:rFonts w:hint="eastAsia"/>
              </w:rPr>
              <w:t>项目</w:t>
            </w:r>
          </w:p>
        </w:tc>
        <w:tc>
          <w:tcPr>
            <w:tcW w:w="4153" w:type="dxa"/>
            <w:vAlign w:val="center"/>
          </w:tcPr>
          <w:p w14:paraId="2DF3940C">
            <w:r>
              <w:rPr>
                <w:rFonts w:hint="eastAsia"/>
              </w:rPr>
              <w:t>持有基金份额总量的数量区间（万份）</w:t>
            </w:r>
          </w:p>
        </w:tc>
      </w:tr>
      <w:tr w14:paraId="3000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1C7E4">
            <w:r>
              <w:rPr>
                <w:rFonts w:hint="eastAsia"/>
              </w:rPr>
              <w:t>本公司高级管理人员、基金投资和研究部门负责人持有本开放式基金</w:t>
            </w:r>
          </w:p>
        </w:tc>
        <w:tc>
          <w:tcPr>
            <w:tcW w:w="4153" w:type="dxa"/>
            <w:vAlign w:val="center"/>
          </w:tcPr>
          <w:p w14:paraId="2DF288AC">
            <w:pPr>
              <w:jc w:val="right"/>
            </w:pPr>
            <w:r>
              <w:rPr>
                <w:rFonts w:hint="eastAsia"/>
              </w:rPr>
              <w:t>0</w:t>
            </w:r>
          </w:p>
        </w:tc>
      </w:tr>
      <w:tr w14:paraId="344A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994954">
            <w:r>
              <w:rPr>
                <w:rFonts w:hint="eastAsia"/>
              </w:rPr>
              <w:t>本基金基金经理持有本开放式基金</w:t>
            </w:r>
          </w:p>
        </w:tc>
        <w:tc>
          <w:tcPr>
            <w:tcW w:w="4153" w:type="dxa"/>
            <w:vAlign w:val="center"/>
          </w:tcPr>
          <w:p w14:paraId="59318B60">
            <w:pPr>
              <w:jc w:val="right"/>
            </w:pPr>
            <w:r>
              <w:rPr>
                <w:rFonts w:hint="eastAsia"/>
              </w:rPr>
              <w:t>10~50</w:t>
            </w:r>
          </w:p>
        </w:tc>
      </w:tr>
    </w:tbl>
    <w:p w14:paraId="6F06F60A">
      <w:pPr>
        <w:pStyle w:val="26"/>
      </w:pPr>
      <w:bookmarkStart w:id="184" w:name="_Toc32062"/>
      <w:r>
        <w:t>开放式基金份额变动</w:t>
      </w:r>
      <w:bookmarkEnd w:id="184"/>
    </w:p>
    <w:p w14:paraId="03CDE68A">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FC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323480">
            <w:r>
              <w:rPr>
                <w:rFonts w:hint="eastAsia"/>
              </w:rPr>
              <w:t>基金合同生效日(2016年12月14日)基金份额总额</w:t>
            </w:r>
          </w:p>
        </w:tc>
        <w:tc>
          <w:tcPr>
            <w:tcW w:w="4153" w:type="dxa"/>
            <w:vAlign w:val="center"/>
          </w:tcPr>
          <w:p w14:paraId="4D4496C4">
            <w:pPr>
              <w:jc w:val="right"/>
            </w:pPr>
            <w:r>
              <w:rPr>
                <w:rFonts w:hint="eastAsia"/>
              </w:rPr>
              <w:t>675,383,532.83</w:t>
            </w:r>
          </w:p>
        </w:tc>
      </w:tr>
      <w:tr w14:paraId="1FED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BB8EEF">
            <w:r>
              <w:rPr>
                <w:rFonts w:hint="eastAsia"/>
              </w:rPr>
              <w:t>本报告期期初基金份额总额</w:t>
            </w:r>
          </w:p>
        </w:tc>
        <w:tc>
          <w:tcPr>
            <w:tcW w:w="4153" w:type="dxa"/>
            <w:vAlign w:val="center"/>
          </w:tcPr>
          <w:p w14:paraId="18A3AA61">
            <w:pPr>
              <w:jc w:val="right"/>
            </w:pPr>
            <w:r>
              <w:rPr>
                <w:rFonts w:hint="eastAsia"/>
              </w:rPr>
              <w:t>48,435,898.17</w:t>
            </w:r>
          </w:p>
        </w:tc>
      </w:tr>
      <w:tr w14:paraId="6DEE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2AF9F3">
            <w:r>
              <w:rPr>
                <w:rFonts w:hint="eastAsia"/>
              </w:rPr>
              <w:t>本报告期基金总申购份额</w:t>
            </w:r>
          </w:p>
        </w:tc>
        <w:tc>
          <w:tcPr>
            <w:tcW w:w="4153" w:type="dxa"/>
            <w:vAlign w:val="center"/>
          </w:tcPr>
          <w:p w14:paraId="4B498CBF">
            <w:pPr>
              <w:jc w:val="right"/>
            </w:pPr>
            <w:r>
              <w:rPr>
                <w:rFonts w:hint="eastAsia"/>
              </w:rPr>
              <w:t>39,358,247.46</w:t>
            </w:r>
          </w:p>
        </w:tc>
      </w:tr>
      <w:tr w14:paraId="04C1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64B21E">
            <w:r>
              <w:rPr>
                <w:rFonts w:hint="eastAsia"/>
              </w:rPr>
              <w:t>减：本报告期基金总赎回份额</w:t>
            </w:r>
          </w:p>
        </w:tc>
        <w:tc>
          <w:tcPr>
            <w:tcW w:w="4153" w:type="dxa"/>
            <w:vAlign w:val="center"/>
          </w:tcPr>
          <w:p w14:paraId="32169461">
            <w:pPr>
              <w:jc w:val="right"/>
            </w:pPr>
            <w:r>
              <w:rPr>
                <w:rFonts w:hint="eastAsia"/>
              </w:rPr>
              <w:t>28,960,075.35</w:t>
            </w:r>
          </w:p>
        </w:tc>
      </w:tr>
      <w:tr w14:paraId="28E0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9B203">
            <w:r>
              <w:rPr>
                <w:rFonts w:hint="eastAsia"/>
              </w:rPr>
              <w:t>本报告期基金拆分变动份额</w:t>
            </w:r>
          </w:p>
        </w:tc>
        <w:tc>
          <w:tcPr>
            <w:tcW w:w="4153" w:type="dxa"/>
            <w:vAlign w:val="center"/>
          </w:tcPr>
          <w:p w14:paraId="52D0B5F6">
            <w:pPr>
              <w:jc w:val="right"/>
            </w:pPr>
            <w:r>
              <w:rPr>
                <w:rFonts w:hint="eastAsia"/>
              </w:rPr>
              <w:t>-</w:t>
            </w:r>
          </w:p>
        </w:tc>
      </w:tr>
      <w:tr w14:paraId="1494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9D2358">
            <w:r>
              <w:rPr>
                <w:rFonts w:hint="eastAsia"/>
              </w:rPr>
              <w:t>本报告期期末基金份额总额</w:t>
            </w:r>
          </w:p>
        </w:tc>
        <w:tc>
          <w:tcPr>
            <w:tcW w:w="4153" w:type="dxa"/>
            <w:vAlign w:val="center"/>
          </w:tcPr>
          <w:p w14:paraId="10333686">
            <w:pPr>
              <w:jc w:val="right"/>
            </w:pPr>
            <w:r>
              <w:rPr>
                <w:rFonts w:hint="eastAsia"/>
              </w:rPr>
              <w:t>58,834,070.28</w:t>
            </w:r>
          </w:p>
        </w:tc>
      </w:tr>
    </w:tbl>
    <w:p w14:paraId="6C8909A0">
      <w:pPr>
        <w:pStyle w:val="26"/>
      </w:pPr>
      <w:bookmarkStart w:id="185" w:name="_Toc23189"/>
      <w:r>
        <w:t>重大事件揭示</w:t>
      </w:r>
      <w:bookmarkEnd w:id="185"/>
    </w:p>
    <w:p w14:paraId="36AA9E4F">
      <w:pPr>
        <w:pStyle w:val="23"/>
      </w:pPr>
      <w:bookmarkStart w:id="186" w:name="_Toc27165"/>
      <w:r>
        <w:t>基金份额持有人大会决议</w:t>
      </w:r>
      <w:bookmarkEnd w:id="186"/>
    </w:p>
    <w:p w14:paraId="625E60E0">
      <w:pPr>
        <w:pStyle w:val="18"/>
        <w:rPr>
          <w:rFonts w:hint="eastAsia"/>
        </w:rPr>
      </w:pPr>
      <w:r>
        <w:rPr>
          <w:rFonts w:hint="eastAsia"/>
        </w:rPr>
        <w:t>本报告期本基金无基金份额持有人大会决议。</w:t>
      </w:r>
    </w:p>
    <w:p w14:paraId="3670AAB7">
      <w:pPr>
        <w:pStyle w:val="23"/>
      </w:pPr>
      <w:r>
        <w:t xml:space="preserve"> </w:t>
      </w:r>
      <w:bookmarkStart w:id="187" w:name="_Toc26632"/>
      <w:r>
        <w:t>基金管理人、基金托管人的专门基金托管部门的重大人事变动</w:t>
      </w:r>
      <w:bookmarkEnd w:id="187"/>
    </w:p>
    <w:p w14:paraId="07A02222">
      <w:pPr>
        <w:pStyle w:val="18"/>
        <w:rPr>
          <w:rFonts w:hint="eastAsia"/>
        </w:rPr>
      </w:pPr>
      <w:r>
        <w:rPr>
          <w:rFonts w:hint="eastAsia"/>
        </w:rPr>
        <w:t>本报告期内，本基金的基金管理人未发生重大人事变动。</w:t>
      </w:r>
    </w:p>
    <w:p w14:paraId="0FB6B4FA">
      <w:pPr>
        <w:pStyle w:val="18"/>
        <w:rPr>
          <w:rFonts w:hint="eastAsia"/>
        </w:rPr>
      </w:pPr>
      <w:r>
        <w:rPr>
          <w:rFonts w:hint="eastAsia"/>
        </w:rPr>
        <w:t>本报告期内，经中国银行股份有限公司研究决定，聘任边济东先生为资产托管部总经理。上述人事变动已按相关规定备案、公告。</w:t>
      </w:r>
    </w:p>
    <w:p w14:paraId="31C1C3C9">
      <w:pPr>
        <w:pStyle w:val="23"/>
      </w:pPr>
      <w:r>
        <w:t xml:space="preserve"> </w:t>
      </w:r>
      <w:bookmarkStart w:id="188" w:name="_Toc16176"/>
      <w:r>
        <w:t>涉及基金管理人、基金财产、基金托管业务的诉讼</w:t>
      </w:r>
      <w:bookmarkEnd w:id="188"/>
    </w:p>
    <w:p w14:paraId="45FA14A5">
      <w:pPr>
        <w:pStyle w:val="18"/>
        <w:rPr>
          <w:rFonts w:hint="eastAsia"/>
        </w:rPr>
      </w:pPr>
      <w:r>
        <w:rPr>
          <w:rFonts w:hint="eastAsia"/>
        </w:rPr>
        <w:t>本报告期内，无涉及基金管理人主营业务的诉讼。</w:t>
      </w:r>
    </w:p>
    <w:p w14:paraId="7301D981">
      <w:pPr>
        <w:pStyle w:val="18"/>
        <w:rPr>
          <w:rFonts w:hint="eastAsia"/>
        </w:rPr>
      </w:pPr>
      <w:r>
        <w:rPr>
          <w:rFonts w:hint="eastAsia"/>
        </w:rPr>
        <w:t>本报告期内无涉及基金财产的诉讼事项。</w:t>
      </w:r>
    </w:p>
    <w:p w14:paraId="66CC05E5">
      <w:pPr>
        <w:pStyle w:val="18"/>
        <w:rPr>
          <w:rFonts w:hint="eastAsia"/>
        </w:rPr>
      </w:pPr>
      <w:r>
        <w:rPr>
          <w:rFonts w:hint="eastAsia"/>
        </w:rPr>
        <w:t>本报告期内，无涉及本基金托管业务的诉讼。</w:t>
      </w:r>
    </w:p>
    <w:p w14:paraId="5E2E26B7">
      <w:pPr>
        <w:pStyle w:val="23"/>
      </w:pPr>
      <w:bookmarkStart w:id="189" w:name="_Toc945"/>
      <w:r>
        <w:t>基金投资策略的改变</w:t>
      </w:r>
      <w:bookmarkEnd w:id="189"/>
    </w:p>
    <w:p w14:paraId="3CA1438C">
      <w:pPr>
        <w:pStyle w:val="18"/>
        <w:rPr>
          <w:rFonts w:hint="eastAsia"/>
        </w:rPr>
      </w:pPr>
      <w:r>
        <w:rPr>
          <w:rFonts w:hint="eastAsia"/>
        </w:rPr>
        <w:t>本报告期内本基金的投资策略未有重大变化。</w:t>
      </w:r>
    </w:p>
    <w:p w14:paraId="6D05409B">
      <w:pPr>
        <w:pStyle w:val="23"/>
      </w:pPr>
      <w:bookmarkStart w:id="190" w:name="_Toc25138"/>
      <w:r>
        <w:t>为基金进行审计的会计师事务所情况</w:t>
      </w:r>
      <w:bookmarkEnd w:id="190"/>
    </w:p>
    <w:p w14:paraId="00AC2804">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61A17EF9">
      <w:pPr>
        <w:pStyle w:val="23"/>
      </w:pPr>
      <w:bookmarkStart w:id="191" w:name="_Toc25815"/>
      <w:r>
        <w:t>管理人、托管人及相关从业人员受调查或处罚等情况</w:t>
      </w:r>
      <w:bookmarkEnd w:id="191"/>
    </w:p>
    <w:p w14:paraId="5C4FB339">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19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2C97858">
            <w:pPr>
              <w:jc w:val="center"/>
            </w:pPr>
            <w:r>
              <w:rPr>
                <w:rFonts w:hint="eastAsia"/>
                <w:b/>
              </w:rPr>
              <w:t>管理人受调查或处罚等情况</w:t>
            </w:r>
          </w:p>
        </w:tc>
        <w:tc>
          <w:tcPr>
            <w:tcW w:w="4153" w:type="dxa"/>
            <w:shd w:val="clear" w:color="auto" w:fill="BFBFBF"/>
            <w:vAlign w:val="center"/>
          </w:tcPr>
          <w:p w14:paraId="72F095B2">
            <w:pPr>
              <w:jc w:val="center"/>
            </w:pPr>
            <w:r>
              <w:rPr>
                <w:rFonts w:hint="eastAsia"/>
                <w:b/>
              </w:rPr>
              <w:t>内容</w:t>
            </w:r>
          </w:p>
        </w:tc>
      </w:tr>
      <w:tr w14:paraId="2BA7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3E564D">
            <w:r>
              <w:rPr>
                <w:rFonts w:hint="eastAsia"/>
              </w:rPr>
              <w:t>受到调查或处罚等措施的主体</w:t>
            </w:r>
          </w:p>
        </w:tc>
        <w:tc>
          <w:tcPr>
            <w:tcW w:w="4153" w:type="dxa"/>
            <w:vAlign w:val="center"/>
          </w:tcPr>
          <w:p w14:paraId="2A0A1E4B">
            <w:r>
              <w:rPr>
                <w:rFonts w:hint="eastAsia"/>
              </w:rPr>
              <w:t>管理人</w:t>
            </w:r>
          </w:p>
        </w:tc>
      </w:tr>
      <w:tr w14:paraId="7397A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FA3B4F">
            <w:r>
              <w:rPr>
                <w:rFonts w:hint="eastAsia"/>
              </w:rPr>
              <w:t>受到调查或处罚等措施的时间</w:t>
            </w:r>
          </w:p>
        </w:tc>
        <w:tc>
          <w:tcPr>
            <w:tcW w:w="4153" w:type="dxa"/>
            <w:vAlign w:val="center"/>
          </w:tcPr>
          <w:p w14:paraId="418183C7">
            <w:pPr>
              <w:rPr>
                <w:rFonts w:hint="eastAsia"/>
              </w:rPr>
            </w:pPr>
            <w:r>
              <w:rPr>
                <w:rFonts w:hint="eastAsia"/>
              </w:rPr>
              <w:t>2025-10-17；
</w:t>
            </w:r>
            <w:r>
              <w:rPr>
                <w:rFonts w:hint="eastAsia"/>
              </w:rPr>
              <w:br w:type="textWrapping"/>
            </w:r>
            <w:r>
              <w:rPr>
                <w:rFonts w:hint="eastAsia"/>
              </w:rPr>
              <w:t>2025-11-18</w:t>
            </w:r>
          </w:p>
        </w:tc>
      </w:tr>
      <w:tr w14:paraId="44FE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B84CA">
            <w:r>
              <w:rPr>
                <w:rFonts w:hint="eastAsia"/>
              </w:rPr>
              <w:t>采取调查或处罚等措施的机构</w:t>
            </w:r>
          </w:p>
        </w:tc>
        <w:tc>
          <w:tcPr>
            <w:tcW w:w="4153" w:type="dxa"/>
            <w:vAlign w:val="center"/>
          </w:tcPr>
          <w:p w14:paraId="342D31E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723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8C7A09">
            <w:r>
              <w:rPr>
                <w:rFonts w:hint="eastAsia"/>
              </w:rPr>
              <w:t>受到调查或处罚等措施类型</w:t>
            </w:r>
          </w:p>
        </w:tc>
        <w:tc>
          <w:tcPr>
            <w:tcW w:w="4153" w:type="dxa"/>
            <w:vAlign w:val="center"/>
          </w:tcPr>
          <w:p w14:paraId="18F5CA3B">
            <w:pPr>
              <w:rPr>
                <w:rFonts w:hint="eastAsia"/>
              </w:rPr>
            </w:pPr>
            <w:r>
              <w:rPr>
                <w:rFonts w:hint="eastAsia"/>
              </w:rPr>
              <w:t>行政监管措施；
</w:t>
            </w:r>
            <w:r>
              <w:rPr>
                <w:rFonts w:hint="eastAsia"/>
              </w:rPr>
              <w:br w:type="textWrapping"/>
            </w:r>
            <w:r>
              <w:rPr>
                <w:rFonts w:hint="eastAsia"/>
              </w:rPr>
              <w:t>行政处罚</w:t>
            </w:r>
          </w:p>
        </w:tc>
      </w:tr>
      <w:tr w14:paraId="5C8F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131F0B">
            <w:r>
              <w:rPr>
                <w:rFonts w:hint="eastAsia"/>
              </w:rPr>
              <w:t>受到的具体措施类型</w:t>
            </w:r>
          </w:p>
        </w:tc>
        <w:tc>
          <w:tcPr>
            <w:tcW w:w="4153" w:type="dxa"/>
            <w:vAlign w:val="center"/>
          </w:tcPr>
          <w:p w14:paraId="45D51B9C">
            <w:pPr>
              <w:rPr>
                <w:rFonts w:hint="eastAsia"/>
              </w:rPr>
            </w:pPr>
            <w:r>
              <w:rPr>
                <w:rFonts w:hint="eastAsia"/>
              </w:rPr>
              <w:t>责令改正；
</w:t>
            </w:r>
            <w:r>
              <w:rPr>
                <w:rFonts w:hint="eastAsia"/>
              </w:rPr>
              <w:br w:type="textWrapping"/>
            </w:r>
            <w:r>
              <w:rPr>
                <w:rFonts w:hint="eastAsia"/>
              </w:rPr>
              <w:t>警告、罚款</w:t>
            </w:r>
          </w:p>
        </w:tc>
      </w:tr>
      <w:tr w14:paraId="5B3B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B16F53">
            <w:r>
              <w:rPr>
                <w:rFonts w:hint="eastAsia"/>
              </w:rPr>
              <w:t>受到调查或处罚等措施的原因</w:t>
            </w:r>
          </w:p>
        </w:tc>
        <w:tc>
          <w:tcPr>
            <w:tcW w:w="4153" w:type="dxa"/>
            <w:vAlign w:val="center"/>
          </w:tcPr>
          <w:p w14:paraId="74DFAD9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747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28030">
            <w:r>
              <w:rPr>
                <w:rFonts w:hint="eastAsia"/>
              </w:rPr>
              <w:t>受到处罚的依据</w:t>
            </w:r>
          </w:p>
        </w:tc>
        <w:tc>
          <w:tcPr>
            <w:tcW w:w="4153" w:type="dxa"/>
            <w:vAlign w:val="center"/>
          </w:tcPr>
          <w:p w14:paraId="7ADA181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ED1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BAB58">
            <w:r>
              <w:rPr>
                <w:rFonts w:hint="eastAsia"/>
              </w:rPr>
              <w:t>管理人采取整改措施的情况</w:t>
            </w:r>
          </w:p>
        </w:tc>
        <w:tc>
          <w:tcPr>
            <w:tcW w:w="4153" w:type="dxa"/>
            <w:vAlign w:val="center"/>
          </w:tcPr>
          <w:p w14:paraId="0B5E3AF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2A0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CD604B">
            <w:r>
              <w:rPr>
                <w:rFonts w:hint="eastAsia"/>
              </w:rPr>
              <w:t>其他</w:t>
            </w:r>
          </w:p>
        </w:tc>
        <w:tc>
          <w:tcPr>
            <w:tcW w:w="4153" w:type="dxa"/>
            <w:vAlign w:val="center"/>
          </w:tcPr>
          <w:p w14:paraId="0A53775C">
            <w:r>
              <w:rPr>
                <w:rFonts w:hint="eastAsia"/>
              </w:rPr>
              <w:t>-</w:t>
            </w:r>
          </w:p>
        </w:tc>
      </w:tr>
    </w:tbl>
    <w:p w14:paraId="3AF3CCB5">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C1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687849E">
            <w:pPr>
              <w:jc w:val="center"/>
            </w:pPr>
            <w:r>
              <w:rPr>
                <w:rFonts w:hint="eastAsia"/>
                <w:b/>
              </w:rPr>
              <w:t>管理人相关从业人员受调查或处罚等情况</w:t>
            </w:r>
          </w:p>
        </w:tc>
        <w:tc>
          <w:tcPr>
            <w:tcW w:w="4153" w:type="dxa"/>
            <w:shd w:val="clear" w:color="auto" w:fill="BFBFBF"/>
            <w:vAlign w:val="center"/>
          </w:tcPr>
          <w:p w14:paraId="18F14BEF">
            <w:pPr>
              <w:jc w:val="center"/>
            </w:pPr>
            <w:r>
              <w:rPr>
                <w:rFonts w:hint="eastAsia"/>
                <w:b/>
              </w:rPr>
              <w:t>内容</w:t>
            </w:r>
          </w:p>
        </w:tc>
      </w:tr>
      <w:tr w14:paraId="6EF9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C3C18B">
            <w:r>
              <w:rPr>
                <w:rFonts w:hint="eastAsia"/>
              </w:rPr>
              <w:t>受到调查或处罚等措施的主体</w:t>
            </w:r>
          </w:p>
        </w:tc>
        <w:tc>
          <w:tcPr>
            <w:tcW w:w="4153" w:type="dxa"/>
            <w:vAlign w:val="center"/>
          </w:tcPr>
          <w:p w14:paraId="59A2B219">
            <w:r>
              <w:rPr>
                <w:rFonts w:hint="eastAsia"/>
              </w:rPr>
              <w:t>高级管理人员</w:t>
            </w:r>
          </w:p>
        </w:tc>
      </w:tr>
      <w:tr w14:paraId="7EB4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1F99C0">
            <w:r>
              <w:rPr>
                <w:rFonts w:hint="eastAsia"/>
              </w:rPr>
              <w:t>受到调查或处罚等措施的时间</w:t>
            </w:r>
          </w:p>
        </w:tc>
        <w:tc>
          <w:tcPr>
            <w:tcW w:w="4153" w:type="dxa"/>
            <w:vAlign w:val="center"/>
          </w:tcPr>
          <w:p w14:paraId="3E7B1828">
            <w:r>
              <w:rPr>
                <w:rFonts w:hint="eastAsia"/>
              </w:rPr>
              <w:t>2025-10-17</w:t>
            </w:r>
          </w:p>
        </w:tc>
      </w:tr>
      <w:tr w14:paraId="3304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FD7240">
            <w:r>
              <w:rPr>
                <w:rFonts w:hint="eastAsia"/>
              </w:rPr>
              <w:t>采取调查或处罚等措施的机构</w:t>
            </w:r>
          </w:p>
        </w:tc>
        <w:tc>
          <w:tcPr>
            <w:tcW w:w="4153" w:type="dxa"/>
            <w:vAlign w:val="center"/>
          </w:tcPr>
          <w:p w14:paraId="7CD0D8DF">
            <w:r>
              <w:rPr>
                <w:rFonts w:hint="eastAsia"/>
              </w:rPr>
              <w:t>中国证监会深圳监管局</w:t>
            </w:r>
          </w:p>
        </w:tc>
      </w:tr>
      <w:tr w14:paraId="7F1B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CFFF48">
            <w:r>
              <w:rPr>
                <w:rFonts w:hint="eastAsia"/>
              </w:rPr>
              <w:t>受到调查或处罚等措施类型</w:t>
            </w:r>
          </w:p>
        </w:tc>
        <w:tc>
          <w:tcPr>
            <w:tcW w:w="4153" w:type="dxa"/>
            <w:vAlign w:val="center"/>
          </w:tcPr>
          <w:p w14:paraId="1D71EDC0">
            <w:r>
              <w:rPr>
                <w:rFonts w:hint="eastAsia"/>
              </w:rPr>
              <w:t>行政监管措施</w:t>
            </w:r>
          </w:p>
        </w:tc>
      </w:tr>
      <w:tr w14:paraId="3756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AFD7B">
            <w:r>
              <w:rPr>
                <w:rFonts w:hint="eastAsia"/>
              </w:rPr>
              <w:t>受到的具体措施类型</w:t>
            </w:r>
          </w:p>
        </w:tc>
        <w:tc>
          <w:tcPr>
            <w:tcW w:w="4153" w:type="dxa"/>
            <w:vAlign w:val="center"/>
          </w:tcPr>
          <w:p w14:paraId="1094BD9F">
            <w:r>
              <w:rPr>
                <w:rFonts w:hint="eastAsia"/>
              </w:rPr>
              <w:t>出具警示函</w:t>
            </w:r>
          </w:p>
        </w:tc>
      </w:tr>
      <w:tr w14:paraId="6A52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427AA9">
            <w:r>
              <w:rPr>
                <w:rFonts w:hint="eastAsia"/>
              </w:rPr>
              <w:t>受到调查或处罚等措施的原因</w:t>
            </w:r>
          </w:p>
        </w:tc>
        <w:tc>
          <w:tcPr>
            <w:tcW w:w="4153" w:type="dxa"/>
            <w:vAlign w:val="center"/>
          </w:tcPr>
          <w:p w14:paraId="62399F6E">
            <w:r>
              <w:rPr>
                <w:rFonts w:hint="eastAsia"/>
              </w:rPr>
              <w:t>人员管理、其他问题(销售管理)</w:t>
            </w:r>
          </w:p>
        </w:tc>
      </w:tr>
      <w:tr w14:paraId="501F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819040">
            <w:r>
              <w:rPr>
                <w:rFonts w:hint="eastAsia"/>
              </w:rPr>
              <w:t>受到处罚的依据</w:t>
            </w:r>
          </w:p>
        </w:tc>
        <w:tc>
          <w:tcPr>
            <w:tcW w:w="4153" w:type="dxa"/>
            <w:vAlign w:val="center"/>
          </w:tcPr>
          <w:p w14:paraId="27F7FED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9B6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6EE315">
            <w:r>
              <w:rPr>
                <w:rFonts w:hint="eastAsia"/>
              </w:rPr>
              <w:t>管理人采取整改措施的情况（如提出整改意见）</w:t>
            </w:r>
          </w:p>
        </w:tc>
        <w:tc>
          <w:tcPr>
            <w:tcW w:w="4153" w:type="dxa"/>
            <w:vAlign w:val="center"/>
          </w:tcPr>
          <w:p w14:paraId="7365B99C">
            <w:r>
              <w:rPr>
                <w:rFonts w:hint="eastAsia"/>
              </w:rPr>
              <w:t>截至报告期末公司已通过完善制度、优化流程等整改措施完成整改，整改成果已经中国证监会深圳监管局验收通过</w:t>
            </w:r>
          </w:p>
        </w:tc>
      </w:tr>
      <w:tr w14:paraId="10F7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53C567">
            <w:r>
              <w:rPr>
                <w:rFonts w:hint="eastAsia"/>
              </w:rPr>
              <w:t>其他</w:t>
            </w:r>
          </w:p>
        </w:tc>
        <w:tc>
          <w:tcPr>
            <w:tcW w:w="4153" w:type="dxa"/>
            <w:vAlign w:val="center"/>
          </w:tcPr>
          <w:p w14:paraId="6A1B61DF">
            <w:pPr>
              <w:jc w:val="right"/>
            </w:pPr>
            <w:r>
              <w:rPr>
                <w:rFonts w:hint="eastAsia"/>
              </w:rPr>
              <w:t>-</w:t>
            </w:r>
          </w:p>
        </w:tc>
      </w:tr>
    </w:tbl>
    <w:p w14:paraId="7B37DCF5">
      <w:pPr>
        <w:pStyle w:val="28"/>
      </w:pPr>
      <w:bookmarkStart w:id="194" w:name="_Toc194"/>
      <w:r>
        <w:t>托管人受调查或处罚等情况</w:t>
      </w:r>
      <w:bookmarkEnd w:id="194"/>
    </w:p>
    <w:p w14:paraId="05940CF6">
      <w:pPr>
        <w:pStyle w:val="18"/>
        <w:rPr>
          <w:rFonts w:hint="eastAsia"/>
        </w:rPr>
      </w:pPr>
      <w:r>
        <w:rPr>
          <w:rFonts w:hint="eastAsia"/>
        </w:rPr>
        <w:t>本报告期内，本基金托管人的基金托管业务履职不涉及受调查或处罚等情况。</w:t>
      </w:r>
    </w:p>
    <w:p w14:paraId="3C83EDF9">
      <w:pPr>
        <w:pStyle w:val="28"/>
      </w:pPr>
      <w:bookmarkStart w:id="195" w:name="_Toc195"/>
      <w:r>
        <w:t>托管人相关从业人员受调查或处罚等情况</w:t>
      </w:r>
      <w:bookmarkEnd w:id="195"/>
    </w:p>
    <w:p w14:paraId="61CBC30A">
      <w:pPr>
        <w:pStyle w:val="18"/>
        <w:rPr>
          <w:rFonts w:hint="eastAsia"/>
        </w:rPr>
      </w:pPr>
      <w:r>
        <w:rPr>
          <w:rFonts w:hint="eastAsia"/>
        </w:rPr>
        <w:t>本报告期内，本基金托管人相关从业人员的基金托管业务履职不涉及受调查或处罚等情况。</w:t>
      </w:r>
    </w:p>
    <w:p w14:paraId="32CD99D1">
      <w:pPr>
        <w:pStyle w:val="23"/>
      </w:pPr>
      <w:bookmarkStart w:id="196" w:name="_Toc23520"/>
      <w:r>
        <w:t>基金租用证券公司交易单元的有关情况</w:t>
      </w:r>
      <w:bookmarkEnd w:id="196"/>
    </w:p>
    <w:p w14:paraId="3DACA01E">
      <w:pPr>
        <w:pStyle w:val="28"/>
      </w:pPr>
      <w:bookmarkStart w:id="197" w:name="_Toc197"/>
      <w:r>
        <w:t>基金租用证券公司交易单元进行股票投资及佣金支付情况</w:t>
      </w:r>
      <w:bookmarkEnd w:id="197"/>
    </w:p>
    <w:p w14:paraId="7F0DB1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60F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38F3939">
            <w:pPr>
              <w:jc w:val="center"/>
            </w:pPr>
            <w:r>
              <w:rPr>
                <w:rFonts w:hint="eastAsia"/>
                <w:b/>
              </w:rPr>
              <w:t>券商名称</w:t>
            </w:r>
          </w:p>
        </w:tc>
        <w:tc>
          <w:tcPr>
            <w:tcW w:w="775" w:type="dxa"/>
            <w:vMerge w:val="restart"/>
            <w:shd w:val="clear" w:color="auto" w:fill="BFBFBF"/>
            <w:vAlign w:val="center"/>
          </w:tcPr>
          <w:p w14:paraId="137866AC">
            <w:pPr>
              <w:jc w:val="center"/>
            </w:pPr>
            <w:r>
              <w:rPr>
                <w:rFonts w:hint="eastAsia"/>
                <w:b/>
              </w:rPr>
              <w:t>交易单元数量</w:t>
            </w:r>
          </w:p>
        </w:tc>
        <w:tc>
          <w:tcPr>
            <w:tcW w:w="1699" w:type="dxa"/>
            <w:gridSpan w:val="2"/>
            <w:shd w:val="clear" w:color="auto" w:fill="BFBFBF"/>
            <w:vAlign w:val="center"/>
          </w:tcPr>
          <w:p w14:paraId="72F04D02">
            <w:pPr>
              <w:jc w:val="center"/>
            </w:pPr>
            <w:r>
              <w:rPr>
                <w:rFonts w:hint="eastAsia"/>
                <w:b/>
              </w:rPr>
              <w:t>股票交易</w:t>
            </w:r>
          </w:p>
        </w:tc>
        <w:tc>
          <w:tcPr>
            <w:tcW w:w="1312" w:type="dxa"/>
            <w:gridSpan w:val="2"/>
            <w:shd w:val="clear" w:color="auto" w:fill="BFBFBF"/>
            <w:vAlign w:val="center"/>
          </w:tcPr>
          <w:p w14:paraId="3620A5DD">
            <w:pPr>
              <w:jc w:val="center"/>
            </w:pPr>
            <w:r>
              <w:rPr>
                <w:rFonts w:hint="eastAsia"/>
                <w:b/>
              </w:rPr>
              <w:t>应支付该券商的佣金</w:t>
            </w:r>
          </w:p>
        </w:tc>
        <w:tc>
          <w:tcPr>
            <w:tcW w:w="946" w:type="dxa"/>
            <w:vMerge w:val="restart"/>
            <w:shd w:val="clear" w:color="auto" w:fill="BFBFBF"/>
            <w:vAlign w:val="center"/>
          </w:tcPr>
          <w:p w14:paraId="7010FB30">
            <w:pPr>
              <w:jc w:val="center"/>
            </w:pPr>
            <w:r>
              <w:rPr>
                <w:rFonts w:hint="eastAsia"/>
                <w:b/>
              </w:rPr>
              <w:t>备注</w:t>
            </w:r>
          </w:p>
        </w:tc>
      </w:tr>
      <w:tr w14:paraId="1710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CBC6278"/>
        </w:tc>
        <w:tc>
          <w:tcPr>
            <w:tcW w:w="775" w:type="dxa"/>
            <w:vMerge w:val="continue"/>
            <w:vAlign w:val="center"/>
          </w:tcPr>
          <w:p w14:paraId="081FE123"/>
        </w:tc>
        <w:tc>
          <w:tcPr>
            <w:tcW w:w="1699" w:type="dxa"/>
            <w:shd w:val="clear" w:color="auto" w:fill="BFBFBF"/>
            <w:vAlign w:val="center"/>
          </w:tcPr>
          <w:p w14:paraId="4EF498ED">
            <w:pPr>
              <w:jc w:val="center"/>
            </w:pPr>
            <w:r>
              <w:rPr>
                <w:rFonts w:hint="eastAsia"/>
                <w:b/>
              </w:rPr>
              <w:t>成交金额</w:t>
            </w:r>
          </w:p>
        </w:tc>
        <w:tc>
          <w:tcPr>
            <w:tcW w:w="1201" w:type="dxa"/>
            <w:shd w:val="clear" w:color="auto" w:fill="BFBFBF"/>
            <w:vAlign w:val="center"/>
          </w:tcPr>
          <w:p w14:paraId="43955273">
            <w:pPr>
              <w:jc w:val="center"/>
            </w:pPr>
            <w:r>
              <w:rPr>
                <w:rFonts w:hint="eastAsia"/>
                <w:b/>
              </w:rPr>
              <w:t>占当期股票成交总额的比例</w:t>
            </w:r>
          </w:p>
        </w:tc>
        <w:tc>
          <w:tcPr>
            <w:tcW w:w="1312" w:type="dxa"/>
            <w:shd w:val="clear" w:color="auto" w:fill="BFBFBF"/>
            <w:vAlign w:val="center"/>
          </w:tcPr>
          <w:p w14:paraId="547138B4">
            <w:pPr>
              <w:jc w:val="center"/>
            </w:pPr>
            <w:r>
              <w:rPr>
                <w:rFonts w:hint="eastAsia"/>
                <w:b/>
              </w:rPr>
              <w:t>佣金</w:t>
            </w:r>
          </w:p>
        </w:tc>
        <w:tc>
          <w:tcPr>
            <w:tcW w:w="1256" w:type="dxa"/>
            <w:shd w:val="clear" w:color="auto" w:fill="BFBFBF"/>
            <w:vAlign w:val="center"/>
          </w:tcPr>
          <w:p w14:paraId="76524842">
            <w:pPr>
              <w:jc w:val="center"/>
            </w:pPr>
            <w:r>
              <w:rPr>
                <w:rFonts w:hint="eastAsia"/>
                <w:b/>
              </w:rPr>
              <w:t>占当期佣金总量的比例</w:t>
            </w:r>
          </w:p>
        </w:tc>
        <w:tc>
          <w:tcPr>
            <w:tcW w:w="946" w:type="dxa"/>
            <w:vMerge w:val="continue"/>
            <w:vAlign w:val="center"/>
          </w:tcPr>
          <w:p w14:paraId="40709357"/>
        </w:tc>
      </w:tr>
      <w:tr w14:paraId="238C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200A0B">
            <w:r>
              <w:rPr>
                <w:rFonts w:hint="eastAsia"/>
              </w:rPr>
              <w:t>长江证券</w:t>
            </w:r>
          </w:p>
        </w:tc>
        <w:tc>
          <w:tcPr>
            <w:tcW w:w="775" w:type="dxa"/>
            <w:vAlign w:val="center"/>
          </w:tcPr>
          <w:p w14:paraId="4AA3B945">
            <w:pPr>
              <w:jc w:val="right"/>
            </w:pPr>
            <w:r>
              <w:rPr>
                <w:rFonts w:hint="eastAsia"/>
              </w:rPr>
              <w:t>3</w:t>
            </w:r>
          </w:p>
        </w:tc>
        <w:tc>
          <w:tcPr>
            <w:tcW w:w="1699" w:type="dxa"/>
            <w:vAlign w:val="center"/>
          </w:tcPr>
          <w:p w14:paraId="75F667B5">
            <w:pPr>
              <w:jc w:val="right"/>
            </w:pPr>
            <w:r>
              <w:rPr>
                <w:rFonts w:hint="eastAsia"/>
              </w:rPr>
              <w:t>24,793,709.77</w:t>
            </w:r>
          </w:p>
        </w:tc>
        <w:tc>
          <w:tcPr>
            <w:tcW w:w="1201" w:type="dxa"/>
            <w:vAlign w:val="center"/>
          </w:tcPr>
          <w:p w14:paraId="0B3AEB4C">
            <w:pPr>
              <w:jc w:val="right"/>
            </w:pPr>
            <w:r>
              <w:rPr>
                <w:rFonts w:hint="eastAsia"/>
              </w:rPr>
              <w:t>31.64%</w:t>
            </w:r>
          </w:p>
        </w:tc>
        <w:tc>
          <w:tcPr>
            <w:tcW w:w="1312" w:type="dxa"/>
            <w:vAlign w:val="center"/>
          </w:tcPr>
          <w:p w14:paraId="33B3079F">
            <w:pPr>
              <w:jc w:val="right"/>
            </w:pPr>
            <w:r>
              <w:rPr>
                <w:rFonts w:hint="eastAsia"/>
              </w:rPr>
              <w:t>10,807.00</w:t>
            </w:r>
          </w:p>
        </w:tc>
        <w:tc>
          <w:tcPr>
            <w:tcW w:w="1256" w:type="dxa"/>
            <w:vAlign w:val="center"/>
          </w:tcPr>
          <w:p w14:paraId="1FA55D6A">
            <w:pPr>
              <w:jc w:val="right"/>
            </w:pPr>
            <w:r>
              <w:rPr>
                <w:rFonts w:hint="eastAsia"/>
              </w:rPr>
              <w:t>31.63%</w:t>
            </w:r>
          </w:p>
        </w:tc>
        <w:tc>
          <w:tcPr>
            <w:tcW w:w="946" w:type="dxa"/>
            <w:vAlign w:val="center"/>
          </w:tcPr>
          <w:p w14:paraId="068152C4">
            <w:pPr>
              <w:jc w:val="right"/>
            </w:pPr>
            <w:r>
              <w:rPr>
                <w:rFonts w:hint="eastAsia"/>
              </w:rPr>
              <w:t>-</w:t>
            </w:r>
          </w:p>
        </w:tc>
      </w:tr>
      <w:tr w14:paraId="7C5B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25E2B2">
            <w:r>
              <w:rPr>
                <w:rFonts w:hint="eastAsia"/>
              </w:rPr>
              <w:t>东吴证券</w:t>
            </w:r>
          </w:p>
        </w:tc>
        <w:tc>
          <w:tcPr>
            <w:tcW w:w="775" w:type="dxa"/>
            <w:vAlign w:val="center"/>
          </w:tcPr>
          <w:p w14:paraId="647B6014">
            <w:pPr>
              <w:jc w:val="right"/>
            </w:pPr>
            <w:r>
              <w:rPr>
                <w:rFonts w:hint="eastAsia"/>
              </w:rPr>
              <w:t>1</w:t>
            </w:r>
          </w:p>
        </w:tc>
        <w:tc>
          <w:tcPr>
            <w:tcW w:w="1699" w:type="dxa"/>
            <w:vAlign w:val="center"/>
          </w:tcPr>
          <w:p w14:paraId="27E97BC5">
            <w:pPr>
              <w:jc w:val="right"/>
            </w:pPr>
            <w:r>
              <w:rPr>
                <w:rFonts w:hint="eastAsia"/>
              </w:rPr>
              <w:t>16,475,867.87</w:t>
            </w:r>
          </w:p>
        </w:tc>
        <w:tc>
          <w:tcPr>
            <w:tcW w:w="1201" w:type="dxa"/>
            <w:vAlign w:val="center"/>
          </w:tcPr>
          <w:p w14:paraId="5F9A6C0A">
            <w:pPr>
              <w:jc w:val="right"/>
            </w:pPr>
            <w:r>
              <w:rPr>
                <w:rFonts w:hint="eastAsia"/>
              </w:rPr>
              <w:t>21.02%</w:t>
            </w:r>
          </w:p>
        </w:tc>
        <w:tc>
          <w:tcPr>
            <w:tcW w:w="1312" w:type="dxa"/>
            <w:vAlign w:val="center"/>
          </w:tcPr>
          <w:p w14:paraId="520D39D4">
            <w:pPr>
              <w:jc w:val="right"/>
            </w:pPr>
            <w:r>
              <w:rPr>
                <w:rFonts w:hint="eastAsia"/>
              </w:rPr>
              <w:t>7,182.10</w:t>
            </w:r>
          </w:p>
        </w:tc>
        <w:tc>
          <w:tcPr>
            <w:tcW w:w="1256" w:type="dxa"/>
            <w:vAlign w:val="center"/>
          </w:tcPr>
          <w:p w14:paraId="14B21F60">
            <w:pPr>
              <w:jc w:val="right"/>
            </w:pPr>
            <w:r>
              <w:rPr>
                <w:rFonts w:hint="eastAsia"/>
              </w:rPr>
              <w:t>21.02%</w:t>
            </w:r>
          </w:p>
        </w:tc>
        <w:tc>
          <w:tcPr>
            <w:tcW w:w="946" w:type="dxa"/>
            <w:vAlign w:val="center"/>
          </w:tcPr>
          <w:p w14:paraId="49B0E2E9">
            <w:pPr>
              <w:jc w:val="right"/>
            </w:pPr>
            <w:r>
              <w:rPr>
                <w:rFonts w:hint="eastAsia"/>
              </w:rPr>
              <w:t>-</w:t>
            </w:r>
          </w:p>
        </w:tc>
      </w:tr>
      <w:tr w14:paraId="51A1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5C76DE">
            <w:r>
              <w:rPr>
                <w:rFonts w:hint="eastAsia"/>
              </w:rPr>
              <w:t>天风证券</w:t>
            </w:r>
          </w:p>
        </w:tc>
        <w:tc>
          <w:tcPr>
            <w:tcW w:w="775" w:type="dxa"/>
            <w:vAlign w:val="center"/>
          </w:tcPr>
          <w:p w14:paraId="0DCE7A5C">
            <w:pPr>
              <w:jc w:val="right"/>
            </w:pPr>
            <w:r>
              <w:rPr>
                <w:rFonts w:hint="eastAsia"/>
              </w:rPr>
              <w:t>1</w:t>
            </w:r>
          </w:p>
        </w:tc>
        <w:tc>
          <w:tcPr>
            <w:tcW w:w="1699" w:type="dxa"/>
            <w:vAlign w:val="center"/>
          </w:tcPr>
          <w:p w14:paraId="5E6FBACF">
            <w:pPr>
              <w:jc w:val="right"/>
            </w:pPr>
            <w:r>
              <w:rPr>
                <w:rFonts w:hint="eastAsia"/>
              </w:rPr>
              <w:t>12,383,284.00</w:t>
            </w:r>
          </w:p>
        </w:tc>
        <w:tc>
          <w:tcPr>
            <w:tcW w:w="1201" w:type="dxa"/>
            <w:vAlign w:val="center"/>
          </w:tcPr>
          <w:p w14:paraId="624B9C3B">
            <w:pPr>
              <w:jc w:val="right"/>
            </w:pPr>
            <w:r>
              <w:rPr>
                <w:rFonts w:hint="eastAsia"/>
              </w:rPr>
              <w:t>15.80%</w:t>
            </w:r>
          </w:p>
        </w:tc>
        <w:tc>
          <w:tcPr>
            <w:tcW w:w="1312" w:type="dxa"/>
            <w:vAlign w:val="center"/>
          </w:tcPr>
          <w:p w14:paraId="6F7044A8">
            <w:pPr>
              <w:jc w:val="right"/>
            </w:pPr>
            <w:r>
              <w:rPr>
                <w:rFonts w:hint="eastAsia"/>
              </w:rPr>
              <w:t>5,398.22</w:t>
            </w:r>
          </w:p>
        </w:tc>
        <w:tc>
          <w:tcPr>
            <w:tcW w:w="1256" w:type="dxa"/>
            <w:vAlign w:val="center"/>
          </w:tcPr>
          <w:p w14:paraId="1665CA51">
            <w:pPr>
              <w:jc w:val="right"/>
            </w:pPr>
            <w:r>
              <w:rPr>
                <w:rFonts w:hint="eastAsia"/>
              </w:rPr>
              <w:t>15.80%</w:t>
            </w:r>
          </w:p>
        </w:tc>
        <w:tc>
          <w:tcPr>
            <w:tcW w:w="946" w:type="dxa"/>
            <w:vAlign w:val="center"/>
          </w:tcPr>
          <w:p w14:paraId="710F0365">
            <w:pPr>
              <w:jc w:val="right"/>
            </w:pPr>
            <w:r>
              <w:rPr>
                <w:rFonts w:hint="eastAsia"/>
              </w:rPr>
              <w:t>-</w:t>
            </w:r>
          </w:p>
        </w:tc>
      </w:tr>
      <w:tr w14:paraId="36CE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F03933">
            <w:r>
              <w:rPr>
                <w:rFonts w:hint="eastAsia"/>
              </w:rPr>
              <w:t>民生证券</w:t>
            </w:r>
          </w:p>
        </w:tc>
        <w:tc>
          <w:tcPr>
            <w:tcW w:w="775" w:type="dxa"/>
            <w:vAlign w:val="center"/>
          </w:tcPr>
          <w:p w14:paraId="1F291117">
            <w:pPr>
              <w:jc w:val="right"/>
            </w:pPr>
            <w:r>
              <w:rPr>
                <w:rFonts w:hint="eastAsia"/>
              </w:rPr>
              <w:t>1</w:t>
            </w:r>
          </w:p>
        </w:tc>
        <w:tc>
          <w:tcPr>
            <w:tcW w:w="1699" w:type="dxa"/>
            <w:vAlign w:val="center"/>
          </w:tcPr>
          <w:p w14:paraId="570DD835">
            <w:pPr>
              <w:jc w:val="right"/>
            </w:pPr>
            <w:r>
              <w:rPr>
                <w:rFonts w:hint="eastAsia"/>
              </w:rPr>
              <w:t>11,509,875.58</w:t>
            </w:r>
          </w:p>
        </w:tc>
        <w:tc>
          <w:tcPr>
            <w:tcW w:w="1201" w:type="dxa"/>
            <w:vAlign w:val="center"/>
          </w:tcPr>
          <w:p w14:paraId="78A1E5E4">
            <w:pPr>
              <w:jc w:val="right"/>
            </w:pPr>
            <w:r>
              <w:rPr>
                <w:rFonts w:hint="eastAsia"/>
              </w:rPr>
              <w:t>14.69%</w:t>
            </w:r>
          </w:p>
        </w:tc>
        <w:tc>
          <w:tcPr>
            <w:tcW w:w="1312" w:type="dxa"/>
            <w:vAlign w:val="center"/>
          </w:tcPr>
          <w:p w14:paraId="3EBD6A1F">
            <w:pPr>
              <w:jc w:val="right"/>
            </w:pPr>
            <w:r>
              <w:rPr>
                <w:rFonts w:hint="eastAsia"/>
              </w:rPr>
              <w:t>5,018.27</w:t>
            </w:r>
          </w:p>
        </w:tc>
        <w:tc>
          <w:tcPr>
            <w:tcW w:w="1256" w:type="dxa"/>
            <w:vAlign w:val="center"/>
          </w:tcPr>
          <w:p w14:paraId="1E94AC0E">
            <w:pPr>
              <w:jc w:val="right"/>
            </w:pPr>
            <w:r>
              <w:rPr>
                <w:rFonts w:hint="eastAsia"/>
              </w:rPr>
              <w:t>14.69%</w:t>
            </w:r>
          </w:p>
        </w:tc>
        <w:tc>
          <w:tcPr>
            <w:tcW w:w="946" w:type="dxa"/>
            <w:vAlign w:val="center"/>
          </w:tcPr>
          <w:p w14:paraId="71F440D6">
            <w:pPr>
              <w:jc w:val="right"/>
            </w:pPr>
            <w:r>
              <w:rPr>
                <w:rFonts w:hint="eastAsia"/>
              </w:rPr>
              <w:t>-</w:t>
            </w:r>
          </w:p>
        </w:tc>
      </w:tr>
      <w:tr w14:paraId="3E49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C16763">
            <w:r>
              <w:rPr>
                <w:rFonts w:hint="eastAsia"/>
              </w:rPr>
              <w:t>华泰证券</w:t>
            </w:r>
          </w:p>
        </w:tc>
        <w:tc>
          <w:tcPr>
            <w:tcW w:w="775" w:type="dxa"/>
            <w:vAlign w:val="center"/>
          </w:tcPr>
          <w:p w14:paraId="4E07AFEB">
            <w:pPr>
              <w:jc w:val="right"/>
            </w:pPr>
            <w:r>
              <w:rPr>
                <w:rFonts w:hint="eastAsia"/>
              </w:rPr>
              <w:t>2</w:t>
            </w:r>
          </w:p>
        </w:tc>
        <w:tc>
          <w:tcPr>
            <w:tcW w:w="1699" w:type="dxa"/>
            <w:vAlign w:val="center"/>
          </w:tcPr>
          <w:p w14:paraId="5D68FE3C">
            <w:pPr>
              <w:jc w:val="right"/>
            </w:pPr>
            <w:r>
              <w:rPr>
                <w:rFonts w:hint="eastAsia"/>
              </w:rPr>
              <w:t>7,780,808.57</w:t>
            </w:r>
          </w:p>
        </w:tc>
        <w:tc>
          <w:tcPr>
            <w:tcW w:w="1201" w:type="dxa"/>
            <w:vAlign w:val="center"/>
          </w:tcPr>
          <w:p w14:paraId="5E4CDE33">
            <w:pPr>
              <w:jc w:val="right"/>
            </w:pPr>
            <w:r>
              <w:rPr>
                <w:rFonts w:hint="eastAsia"/>
              </w:rPr>
              <w:t>9.93%</w:t>
            </w:r>
          </w:p>
        </w:tc>
        <w:tc>
          <w:tcPr>
            <w:tcW w:w="1312" w:type="dxa"/>
            <w:vAlign w:val="center"/>
          </w:tcPr>
          <w:p w14:paraId="3D39BA96">
            <w:pPr>
              <w:jc w:val="right"/>
            </w:pPr>
            <w:r>
              <w:rPr>
                <w:rFonts w:hint="eastAsia"/>
              </w:rPr>
              <w:t>3,391.71</w:t>
            </w:r>
          </w:p>
        </w:tc>
        <w:tc>
          <w:tcPr>
            <w:tcW w:w="1256" w:type="dxa"/>
            <w:vAlign w:val="center"/>
          </w:tcPr>
          <w:p w14:paraId="74A32CA8">
            <w:pPr>
              <w:jc w:val="right"/>
            </w:pPr>
            <w:r>
              <w:rPr>
                <w:rFonts w:hint="eastAsia"/>
              </w:rPr>
              <w:t>9.93%</w:t>
            </w:r>
          </w:p>
        </w:tc>
        <w:tc>
          <w:tcPr>
            <w:tcW w:w="946" w:type="dxa"/>
            <w:vAlign w:val="center"/>
          </w:tcPr>
          <w:p w14:paraId="6389F8D1">
            <w:pPr>
              <w:jc w:val="right"/>
            </w:pPr>
            <w:r>
              <w:rPr>
                <w:rFonts w:hint="eastAsia"/>
              </w:rPr>
              <w:t>-</w:t>
            </w:r>
          </w:p>
        </w:tc>
      </w:tr>
      <w:tr w14:paraId="1ED1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389591">
            <w:r>
              <w:rPr>
                <w:rFonts w:hint="eastAsia"/>
              </w:rPr>
              <w:t>广发证券</w:t>
            </w:r>
          </w:p>
        </w:tc>
        <w:tc>
          <w:tcPr>
            <w:tcW w:w="775" w:type="dxa"/>
            <w:vAlign w:val="center"/>
          </w:tcPr>
          <w:p w14:paraId="3D765B90">
            <w:pPr>
              <w:jc w:val="right"/>
            </w:pPr>
            <w:r>
              <w:rPr>
                <w:rFonts w:hint="eastAsia"/>
              </w:rPr>
              <w:t>1</w:t>
            </w:r>
          </w:p>
        </w:tc>
        <w:tc>
          <w:tcPr>
            <w:tcW w:w="1699" w:type="dxa"/>
            <w:vAlign w:val="center"/>
          </w:tcPr>
          <w:p w14:paraId="3F033D16">
            <w:pPr>
              <w:jc w:val="right"/>
            </w:pPr>
            <w:r>
              <w:rPr>
                <w:rFonts w:hint="eastAsia"/>
              </w:rPr>
              <w:t>5,427,211.65</w:t>
            </w:r>
          </w:p>
        </w:tc>
        <w:tc>
          <w:tcPr>
            <w:tcW w:w="1201" w:type="dxa"/>
            <w:vAlign w:val="center"/>
          </w:tcPr>
          <w:p w14:paraId="653D4A94">
            <w:pPr>
              <w:jc w:val="right"/>
            </w:pPr>
            <w:r>
              <w:rPr>
                <w:rFonts w:hint="eastAsia"/>
              </w:rPr>
              <w:t>6.93%</w:t>
            </w:r>
          </w:p>
        </w:tc>
        <w:tc>
          <w:tcPr>
            <w:tcW w:w="1312" w:type="dxa"/>
            <w:vAlign w:val="center"/>
          </w:tcPr>
          <w:p w14:paraId="0E0D5836">
            <w:pPr>
              <w:jc w:val="right"/>
            </w:pPr>
            <w:r>
              <w:rPr>
                <w:rFonts w:hint="eastAsia"/>
              </w:rPr>
              <w:t>2,365.71</w:t>
            </w:r>
          </w:p>
        </w:tc>
        <w:tc>
          <w:tcPr>
            <w:tcW w:w="1256" w:type="dxa"/>
            <w:vAlign w:val="center"/>
          </w:tcPr>
          <w:p w14:paraId="44F82687">
            <w:pPr>
              <w:jc w:val="right"/>
            </w:pPr>
            <w:r>
              <w:rPr>
                <w:rFonts w:hint="eastAsia"/>
              </w:rPr>
              <w:t>6.92%</w:t>
            </w:r>
          </w:p>
        </w:tc>
        <w:tc>
          <w:tcPr>
            <w:tcW w:w="946" w:type="dxa"/>
            <w:vAlign w:val="center"/>
          </w:tcPr>
          <w:p w14:paraId="0375488A">
            <w:pPr>
              <w:jc w:val="right"/>
            </w:pPr>
            <w:r>
              <w:rPr>
                <w:rFonts w:hint="eastAsia"/>
              </w:rPr>
              <w:t>-</w:t>
            </w:r>
          </w:p>
        </w:tc>
      </w:tr>
      <w:tr w14:paraId="3E53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CBD480">
            <w:r>
              <w:rPr>
                <w:rFonts w:hint="eastAsia"/>
              </w:rPr>
              <w:t>方正证券</w:t>
            </w:r>
          </w:p>
        </w:tc>
        <w:tc>
          <w:tcPr>
            <w:tcW w:w="775" w:type="dxa"/>
            <w:vAlign w:val="center"/>
          </w:tcPr>
          <w:p w14:paraId="0F54DB15">
            <w:pPr>
              <w:jc w:val="right"/>
            </w:pPr>
            <w:r>
              <w:rPr>
                <w:rFonts w:hint="eastAsia"/>
              </w:rPr>
              <w:t>2</w:t>
            </w:r>
          </w:p>
        </w:tc>
        <w:tc>
          <w:tcPr>
            <w:tcW w:w="1699" w:type="dxa"/>
            <w:vAlign w:val="center"/>
          </w:tcPr>
          <w:p w14:paraId="028CBB2B">
            <w:pPr>
              <w:jc w:val="right"/>
            </w:pPr>
            <w:r>
              <w:rPr>
                <w:rFonts w:hint="eastAsia"/>
              </w:rPr>
              <w:t>-</w:t>
            </w:r>
          </w:p>
        </w:tc>
        <w:tc>
          <w:tcPr>
            <w:tcW w:w="1201" w:type="dxa"/>
            <w:vAlign w:val="center"/>
          </w:tcPr>
          <w:p w14:paraId="6F0E0F26">
            <w:pPr>
              <w:jc w:val="right"/>
            </w:pPr>
            <w:r>
              <w:rPr>
                <w:rFonts w:hint="eastAsia"/>
              </w:rPr>
              <w:t>-</w:t>
            </w:r>
          </w:p>
        </w:tc>
        <w:tc>
          <w:tcPr>
            <w:tcW w:w="1312" w:type="dxa"/>
            <w:vAlign w:val="center"/>
          </w:tcPr>
          <w:p w14:paraId="316BD4EA">
            <w:pPr>
              <w:jc w:val="right"/>
            </w:pPr>
            <w:r>
              <w:rPr>
                <w:rFonts w:hint="eastAsia"/>
              </w:rPr>
              <w:t>-</w:t>
            </w:r>
          </w:p>
        </w:tc>
        <w:tc>
          <w:tcPr>
            <w:tcW w:w="1256" w:type="dxa"/>
            <w:vAlign w:val="center"/>
          </w:tcPr>
          <w:p w14:paraId="58E0998C">
            <w:pPr>
              <w:jc w:val="right"/>
            </w:pPr>
            <w:r>
              <w:rPr>
                <w:rFonts w:hint="eastAsia"/>
              </w:rPr>
              <w:t>-</w:t>
            </w:r>
          </w:p>
        </w:tc>
        <w:tc>
          <w:tcPr>
            <w:tcW w:w="946" w:type="dxa"/>
            <w:vAlign w:val="center"/>
          </w:tcPr>
          <w:p w14:paraId="7630183E">
            <w:pPr>
              <w:jc w:val="right"/>
            </w:pPr>
            <w:r>
              <w:rPr>
                <w:rFonts w:hint="eastAsia"/>
              </w:rPr>
              <w:t>-</w:t>
            </w:r>
          </w:p>
        </w:tc>
      </w:tr>
      <w:tr w14:paraId="62C6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4C2D8D">
            <w:r>
              <w:rPr>
                <w:rFonts w:hint="eastAsia"/>
              </w:rPr>
              <w:t>中信建投</w:t>
            </w:r>
          </w:p>
        </w:tc>
        <w:tc>
          <w:tcPr>
            <w:tcW w:w="775" w:type="dxa"/>
            <w:vAlign w:val="center"/>
          </w:tcPr>
          <w:p w14:paraId="6A9E4852">
            <w:pPr>
              <w:jc w:val="right"/>
            </w:pPr>
            <w:r>
              <w:rPr>
                <w:rFonts w:hint="eastAsia"/>
              </w:rPr>
              <w:t>2</w:t>
            </w:r>
          </w:p>
        </w:tc>
        <w:tc>
          <w:tcPr>
            <w:tcW w:w="1699" w:type="dxa"/>
            <w:vAlign w:val="center"/>
          </w:tcPr>
          <w:p w14:paraId="35AC30C2">
            <w:pPr>
              <w:jc w:val="right"/>
            </w:pPr>
            <w:r>
              <w:rPr>
                <w:rFonts w:hint="eastAsia"/>
              </w:rPr>
              <w:t>-</w:t>
            </w:r>
          </w:p>
        </w:tc>
        <w:tc>
          <w:tcPr>
            <w:tcW w:w="1201" w:type="dxa"/>
            <w:vAlign w:val="center"/>
          </w:tcPr>
          <w:p w14:paraId="24146569">
            <w:pPr>
              <w:jc w:val="right"/>
            </w:pPr>
            <w:r>
              <w:rPr>
                <w:rFonts w:hint="eastAsia"/>
              </w:rPr>
              <w:t>-</w:t>
            </w:r>
          </w:p>
        </w:tc>
        <w:tc>
          <w:tcPr>
            <w:tcW w:w="1312" w:type="dxa"/>
            <w:vAlign w:val="center"/>
          </w:tcPr>
          <w:p w14:paraId="464A9BF6">
            <w:pPr>
              <w:jc w:val="right"/>
            </w:pPr>
            <w:r>
              <w:rPr>
                <w:rFonts w:hint="eastAsia"/>
              </w:rPr>
              <w:t>-</w:t>
            </w:r>
          </w:p>
        </w:tc>
        <w:tc>
          <w:tcPr>
            <w:tcW w:w="1256" w:type="dxa"/>
            <w:vAlign w:val="center"/>
          </w:tcPr>
          <w:p w14:paraId="256B5298">
            <w:pPr>
              <w:jc w:val="right"/>
            </w:pPr>
            <w:r>
              <w:rPr>
                <w:rFonts w:hint="eastAsia"/>
              </w:rPr>
              <w:t>-</w:t>
            </w:r>
          </w:p>
        </w:tc>
        <w:tc>
          <w:tcPr>
            <w:tcW w:w="946" w:type="dxa"/>
            <w:vAlign w:val="center"/>
          </w:tcPr>
          <w:p w14:paraId="449FD765">
            <w:pPr>
              <w:jc w:val="right"/>
            </w:pPr>
            <w:r>
              <w:rPr>
                <w:rFonts w:hint="eastAsia"/>
              </w:rPr>
              <w:t>-</w:t>
            </w:r>
          </w:p>
        </w:tc>
      </w:tr>
      <w:tr w14:paraId="428E5A0F">
        <w:tblPrEx>
          <w:tblCellMar>
            <w:top w:w="0" w:type="dxa"/>
            <w:left w:w="108" w:type="dxa"/>
            <w:bottom w:w="0" w:type="dxa"/>
            <w:right w:w="108" w:type="dxa"/>
          </w:tblCellMar>
        </w:tblPrEx>
        <w:trPr>
          <w:jc w:val="center"/>
        </w:trPr>
        <w:tc>
          <w:tcPr>
            <w:tcW w:w="1113" w:type="dxa"/>
            <w:vAlign w:val="center"/>
          </w:tcPr>
          <w:p w14:paraId="7827FD6D">
            <w:r>
              <w:rPr>
                <w:rFonts w:hint="eastAsia"/>
              </w:rPr>
              <w:t>长城证券</w:t>
            </w:r>
          </w:p>
        </w:tc>
        <w:tc>
          <w:tcPr>
            <w:tcW w:w="775" w:type="dxa"/>
            <w:vAlign w:val="center"/>
          </w:tcPr>
          <w:p w14:paraId="58D59552">
            <w:pPr>
              <w:jc w:val="right"/>
            </w:pPr>
            <w:r>
              <w:rPr>
                <w:rFonts w:hint="eastAsia"/>
              </w:rPr>
              <w:t>1</w:t>
            </w:r>
          </w:p>
        </w:tc>
        <w:tc>
          <w:tcPr>
            <w:tcW w:w="1699" w:type="dxa"/>
            <w:vAlign w:val="center"/>
          </w:tcPr>
          <w:p w14:paraId="0083DED9">
            <w:pPr>
              <w:jc w:val="right"/>
            </w:pPr>
            <w:r>
              <w:rPr>
                <w:rFonts w:hint="eastAsia"/>
              </w:rPr>
              <w:t>-</w:t>
            </w:r>
          </w:p>
        </w:tc>
        <w:tc>
          <w:tcPr>
            <w:tcW w:w="1201" w:type="dxa"/>
            <w:vAlign w:val="center"/>
          </w:tcPr>
          <w:p w14:paraId="03565B55">
            <w:pPr>
              <w:jc w:val="right"/>
            </w:pPr>
            <w:r>
              <w:rPr>
                <w:rFonts w:hint="eastAsia"/>
              </w:rPr>
              <w:t>-</w:t>
            </w:r>
          </w:p>
        </w:tc>
        <w:tc>
          <w:tcPr>
            <w:tcW w:w="1312" w:type="dxa"/>
            <w:vAlign w:val="center"/>
          </w:tcPr>
          <w:p w14:paraId="6EC18F17">
            <w:pPr>
              <w:jc w:val="right"/>
            </w:pPr>
            <w:r>
              <w:rPr>
                <w:rFonts w:hint="eastAsia"/>
              </w:rPr>
              <w:t>-</w:t>
            </w:r>
          </w:p>
        </w:tc>
        <w:tc>
          <w:tcPr>
            <w:tcW w:w="1256" w:type="dxa"/>
            <w:vAlign w:val="center"/>
          </w:tcPr>
          <w:p w14:paraId="124A540E">
            <w:pPr>
              <w:jc w:val="right"/>
            </w:pPr>
            <w:r>
              <w:rPr>
                <w:rFonts w:hint="eastAsia"/>
              </w:rPr>
              <w:t>-</w:t>
            </w:r>
          </w:p>
        </w:tc>
        <w:tc>
          <w:tcPr>
            <w:tcW w:w="946" w:type="dxa"/>
            <w:vAlign w:val="center"/>
          </w:tcPr>
          <w:p w14:paraId="76CE0D9F">
            <w:pPr>
              <w:jc w:val="right"/>
            </w:pPr>
            <w:r>
              <w:rPr>
                <w:rFonts w:hint="eastAsia"/>
              </w:rPr>
              <w:t>-</w:t>
            </w:r>
          </w:p>
        </w:tc>
      </w:tr>
      <w:tr w14:paraId="1262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00BEC2">
            <w:r>
              <w:rPr>
                <w:rFonts w:hint="eastAsia"/>
              </w:rPr>
              <w:t>东北证券</w:t>
            </w:r>
          </w:p>
        </w:tc>
        <w:tc>
          <w:tcPr>
            <w:tcW w:w="775" w:type="dxa"/>
            <w:vAlign w:val="center"/>
          </w:tcPr>
          <w:p w14:paraId="63B7773C">
            <w:pPr>
              <w:jc w:val="right"/>
            </w:pPr>
            <w:r>
              <w:rPr>
                <w:rFonts w:hint="eastAsia"/>
              </w:rPr>
              <w:t>1</w:t>
            </w:r>
          </w:p>
        </w:tc>
        <w:tc>
          <w:tcPr>
            <w:tcW w:w="1699" w:type="dxa"/>
            <w:vAlign w:val="center"/>
          </w:tcPr>
          <w:p w14:paraId="1505469D">
            <w:pPr>
              <w:jc w:val="right"/>
            </w:pPr>
            <w:r>
              <w:rPr>
                <w:rFonts w:hint="eastAsia"/>
              </w:rPr>
              <w:t>-</w:t>
            </w:r>
          </w:p>
        </w:tc>
        <w:tc>
          <w:tcPr>
            <w:tcW w:w="1201" w:type="dxa"/>
            <w:vAlign w:val="center"/>
          </w:tcPr>
          <w:p w14:paraId="6D63E975">
            <w:pPr>
              <w:jc w:val="right"/>
            </w:pPr>
            <w:r>
              <w:rPr>
                <w:rFonts w:hint="eastAsia"/>
              </w:rPr>
              <w:t>-</w:t>
            </w:r>
          </w:p>
        </w:tc>
        <w:tc>
          <w:tcPr>
            <w:tcW w:w="1312" w:type="dxa"/>
            <w:vAlign w:val="center"/>
          </w:tcPr>
          <w:p w14:paraId="3DD0AE82">
            <w:pPr>
              <w:jc w:val="right"/>
            </w:pPr>
            <w:r>
              <w:rPr>
                <w:rFonts w:hint="eastAsia"/>
              </w:rPr>
              <w:t>-</w:t>
            </w:r>
          </w:p>
        </w:tc>
        <w:tc>
          <w:tcPr>
            <w:tcW w:w="1256" w:type="dxa"/>
            <w:vAlign w:val="center"/>
          </w:tcPr>
          <w:p w14:paraId="66A1CFA5">
            <w:pPr>
              <w:jc w:val="right"/>
            </w:pPr>
            <w:r>
              <w:rPr>
                <w:rFonts w:hint="eastAsia"/>
              </w:rPr>
              <w:t>-</w:t>
            </w:r>
          </w:p>
        </w:tc>
        <w:tc>
          <w:tcPr>
            <w:tcW w:w="946" w:type="dxa"/>
            <w:vAlign w:val="center"/>
          </w:tcPr>
          <w:p w14:paraId="78A153B8">
            <w:pPr>
              <w:jc w:val="right"/>
            </w:pPr>
            <w:r>
              <w:rPr>
                <w:rFonts w:hint="eastAsia"/>
              </w:rPr>
              <w:t>-</w:t>
            </w:r>
          </w:p>
        </w:tc>
      </w:tr>
      <w:tr w14:paraId="6771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7EE77D">
            <w:r>
              <w:rPr>
                <w:rFonts w:hint="eastAsia"/>
              </w:rPr>
              <w:t>国投证券</w:t>
            </w:r>
          </w:p>
        </w:tc>
        <w:tc>
          <w:tcPr>
            <w:tcW w:w="775" w:type="dxa"/>
            <w:vAlign w:val="center"/>
          </w:tcPr>
          <w:p w14:paraId="5E227CFD">
            <w:pPr>
              <w:jc w:val="right"/>
            </w:pPr>
            <w:r>
              <w:rPr>
                <w:rFonts w:hint="eastAsia"/>
              </w:rPr>
              <w:t>1</w:t>
            </w:r>
          </w:p>
        </w:tc>
        <w:tc>
          <w:tcPr>
            <w:tcW w:w="1699" w:type="dxa"/>
            <w:vAlign w:val="center"/>
          </w:tcPr>
          <w:p w14:paraId="3C6421F4">
            <w:pPr>
              <w:jc w:val="right"/>
            </w:pPr>
            <w:r>
              <w:rPr>
                <w:rFonts w:hint="eastAsia"/>
              </w:rPr>
              <w:t>-</w:t>
            </w:r>
          </w:p>
        </w:tc>
        <w:tc>
          <w:tcPr>
            <w:tcW w:w="1201" w:type="dxa"/>
            <w:vAlign w:val="center"/>
          </w:tcPr>
          <w:p w14:paraId="09DB4D3C">
            <w:pPr>
              <w:jc w:val="right"/>
            </w:pPr>
            <w:r>
              <w:rPr>
                <w:rFonts w:hint="eastAsia"/>
              </w:rPr>
              <w:t>-</w:t>
            </w:r>
          </w:p>
        </w:tc>
        <w:tc>
          <w:tcPr>
            <w:tcW w:w="1312" w:type="dxa"/>
            <w:vAlign w:val="center"/>
          </w:tcPr>
          <w:p w14:paraId="32964E45">
            <w:pPr>
              <w:jc w:val="right"/>
            </w:pPr>
            <w:r>
              <w:rPr>
                <w:rFonts w:hint="eastAsia"/>
              </w:rPr>
              <w:t>-</w:t>
            </w:r>
          </w:p>
        </w:tc>
        <w:tc>
          <w:tcPr>
            <w:tcW w:w="1256" w:type="dxa"/>
            <w:vAlign w:val="center"/>
          </w:tcPr>
          <w:p w14:paraId="7CB93A8C">
            <w:pPr>
              <w:jc w:val="right"/>
            </w:pPr>
            <w:r>
              <w:rPr>
                <w:rFonts w:hint="eastAsia"/>
              </w:rPr>
              <w:t>-</w:t>
            </w:r>
          </w:p>
        </w:tc>
        <w:tc>
          <w:tcPr>
            <w:tcW w:w="946" w:type="dxa"/>
            <w:vAlign w:val="center"/>
          </w:tcPr>
          <w:p w14:paraId="70E56861">
            <w:pPr>
              <w:jc w:val="right"/>
            </w:pPr>
            <w:r>
              <w:rPr>
                <w:rFonts w:hint="eastAsia"/>
              </w:rPr>
              <w:t>-</w:t>
            </w:r>
          </w:p>
        </w:tc>
      </w:tr>
      <w:tr w14:paraId="075D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8209AD">
            <w:r>
              <w:rPr>
                <w:rFonts w:hint="eastAsia"/>
              </w:rPr>
              <w:t>中信证券</w:t>
            </w:r>
          </w:p>
        </w:tc>
        <w:tc>
          <w:tcPr>
            <w:tcW w:w="775" w:type="dxa"/>
            <w:vAlign w:val="center"/>
          </w:tcPr>
          <w:p w14:paraId="3E12ACAB">
            <w:pPr>
              <w:jc w:val="right"/>
            </w:pPr>
            <w:r>
              <w:rPr>
                <w:rFonts w:hint="eastAsia"/>
              </w:rPr>
              <w:t>1</w:t>
            </w:r>
          </w:p>
        </w:tc>
        <w:tc>
          <w:tcPr>
            <w:tcW w:w="1699" w:type="dxa"/>
            <w:vAlign w:val="center"/>
          </w:tcPr>
          <w:p w14:paraId="4467B6B4">
            <w:pPr>
              <w:jc w:val="right"/>
            </w:pPr>
            <w:r>
              <w:rPr>
                <w:rFonts w:hint="eastAsia"/>
              </w:rPr>
              <w:t>-</w:t>
            </w:r>
          </w:p>
        </w:tc>
        <w:tc>
          <w:tcPr>
            <w:tcW w:w="1201" w:type="dxa"/>
            <w:vAlign w:val="center"/>
          </w:tcPr>
          <w:p w14:paraId="609CA367">
            <w:pPr>
              <w:jc w:val="right"/>
            </w:pPr>
            <w:r>
              <w:rPr>
                <w:rFonts w:hint="eastAsia"/>
              </w:rPr>
              <w:t>-</w:t>
            </w:r>
          </w:p>
        </w:tc>
        <w:tc>
          <w:tcPr>
            <w:tcW w:w="1312" w:type="dxa"/>
            <w:vAlign w:val="center"/>
          </w:tcPr>
          <w:p w14:paraId="7439E265">
            <w:pPr>
              <w:jc w:val="right"/>
            </w:pPr>
            <w:r>
              <w:rPr>
                <w:rFonts w:hint="eastAsia"/>
              </w:rPr>
              <w:t>-</w:t>
            </w:r>
          </w:p>
        </w:tc>
        <w:tc>
          <w:tcPr>
            <w:tcW w:w="1256" w:type="dxa"/>
            <w:vAlign w:val="center"/>
          </w:tcPr>
          <w:p w14:paraId="694AC840">
            <w:pPr>
              <w:jc w:val="right"/>
            </w:pPr>
            <w:r>
              <w:rPr>
                <w:rFonts w:hint="eastAsia"/>
              </w:rPr>
              <w:t>-</w:t>
            </w:r>
          </w:p>
        </w:tc>
        <w:tc>
          <w:tcPr>
            <w:tcW w:w="946" w:type="dxa"/>
            <w:vAlign w:val="center"/>
          </w:tcPr>
          <w:p w14:paraId="0B6AE0CF">
            <w:pPr>
              <w:jc w:val="right"/>
            </w:pPr>
            <w:r>
              <w:rPr>
                <w:rFonts w:hint="eastAsia"/>
              </w:rPr>
              <w:t>-</w:t>
            </w:r>
          </w:p>
        </w:tc>
      </w:tr>
    </w:tbl>
    <w:p w14:paraId="562AE27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A53F19F">
      <w:pPr>
        <w:pStyle w:val="47"/>
        <w:rPr>
          <w:rFonts w:hint="eastAsia"/>
        </w:rPr>
      </w:pPr>
      <w:r>
        <w:tab/>
      </w:r>
      <w:r>
        <w:rPr>
          <w:rFonts w:hint="eastAsia"/>
        </w:rPr>
        <w:t>1、选择标准</w:t>
      </w:r>
    </w:p>
    <w:p w14:paraId="4769AE0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AD9138">
      <w:pPr>
        <w:pStyle w:val="47"/>
        <w:rPr>
          <w:rFonts w:hint="eastAsia"/>
        </w:rPr>
      </w:pPr>
      <w:r>
        <w:tab/>
      </w:r>
      <w:r>
        <w:rPr>
          <w:rFonts w:hint="eastAsia"/>
        </w:rPr>
        <w:t>2、选择程序</w:t>
      </w:r>
    </w:p>
    <w:p w14:paraId="5674A3A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59A6EA3">
      <w:pPr>
        <w:pStyle w:val="47"/>
        <w:rPr>
          <w:rFonts w:hint="eastAsia"/>
        </w:rPr>
      </w:pPr>
      <w:r>
        <w:tab/>
      </w:r>
      <w:r>
        <w:rPr>
          <w:rFonts w:hint="eastAsia"/>
        </w:rPr>
        <w:t>（2）基金管理人根据其建立的服务评价及交易量分配机制，定期对证券公司开展评价后，根据评价结果进行交易量的分配。</w:t>
      </w:r>
    </w:p>
    <w:p w14:paraId="70CAE99D">
      <w:pPr>
        <w:pStyle w:val="47"/>
        <w:rPr>
          <w:rFonts w:hint="eastAsia"/>
        </w:rPr>
      </w:pPr>
      <w:r>
        <w:tab/>
      </w:r>
      <w:r>
        <w:rPr>
          <w:rFonts w:hint="eastAsia"/>
        </w:rPr>
        <w:t>3、报告期内基金租用券商交易单元的变更情况：新增交易单元：无；减少交易单元：国投证券。</w:t>
      </w:r>
    </w:p>
    <w:p w14:paraId="5BA7C6F6">
      <w:pPr>
        <w:pStyle w:val="28"/>
      </w:pPr>
      <w:bookmarkStart w:id="198" w:name="_Toc198"/>
      <w:r>
        <w:t>基金租用证券公司交易单元进行其他证券投资的情况</w:t>
      </w:r>
      <w:bookmarkEnd w:id="198"/>
    </w:p>
    <w:p w14:paraId="48689F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1D5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DB42C76">
            <w:pPr>
              <w:jc w:val="center"/>
            </w:pPr>
            <w:r>
              <w:rPr>
                <w:rFonts w:hint="eastAsia"/>
                <w:b/>
              </w:rPr>
              <w:t>券商名称</w:t>
            </w:r>
          </w:p>
        </w:tc>
        <w:tc>
          <w:tcPr>
            <w:tcW w:w="1508" w:type="dxa"/>
            <w:gridSpan w:val="2"/>
            <w:shd w:val="clear" w:color="auto" w:fill="BFBFBF"/>
            <w:vAlign w:val="center"/>
          </w:tcPr>
          <w:p w14:paraId="27F2731D">
            <w:pPr>
              <w:jc w:val="center"/>
            </w:pPr>
            <w:r>
              <w:rPr>
                <w:rFonts w:hint="eastAsia"/>
                <w:b/>
              </w:rPr>
              <w:t>债券交易</w:t>
            </w:r>
          </w:p>
        </w:tc>
        <w:tc>
          <w:tcPr>
            <w:tcW w:w="1697" w:type="dxa"/>
            <w:gridSpan w:val="2"/>
            <w:shd w:val="clear" w:color="auto" w:fill="BFBFBF"/>
            <w:vAlign w:val="center"/>
          </w:tcPr>
          <w:p w14:paraId="738323B1">
            <w:pPr>
              <w:jc w:val="center"/>
            </w:pPr>
            <w:r>
              <w:rPr>
                <w:rFonts w:hint="eastAsia"/>
                <w:b/>
              </w:rPr>
              <w:t>债券回购交易</w:t>
            </w:r>
          </w:p>
        </w:tc>
        <w:tc>
          <w:tcPr>
            <w:tcW w:w="1508" w:type="dxa"/>
            <w:gridSpan w:val="2"/>
            <w:shd w:val="clear" w:color="auto" w:fill="BFBFBF"/>
            <w:vAlign w:val="center"/>
          </w:tcPr>
          <w:p w14:paraId="3753A9C8">
            <w:pPr>
              <w:jc w:val="center"/>
            </w:pPr>
            <w:r>
              <w:rPr>
                <w:rFonts w:hint="eastAsia"/>
                <w:b/>
              </w:rPr>
              <w:t>权证交易</w:t>
            </w:r>
          </w:p>
        </w:tc>
      </w:tr>
      <w:tr w14:paraId="1D46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CC92D89"/>
        </w:tc>
        <w:tc>
          <w:tcPr>
            <w:tcW w:w="1508" w:type="dxa"/>
            <w:shd w:val="clear" w:color="auto" w:fill="BFBFBF"/>
            <w:vAlign w:val="center"/>
          </w:tcPr>
          <w:p w14:paraId="4C87E793">
            <w:pPr>
              <w:jc w:val="center"/>
            </w:pPr>
            <w:r>
              <w:rPr>
                <w:rFonts w:hint="eastAsia"/>
                <w:b/>
              </w:rPr>
              <w:t>成交金额</w:t>
            </w:r>
          </w:p>
        </w:tc>
        <w:tc>
          <w:tcPr>
            <w:tcW w:w="895" w:type="dxa"/>
            <w:shd w:val="clear" w:color="auto" w:fill="BFBFBF"/>
            <w:vAlign w:val="center"/>
          </w:tcPr>
          <w:p w14:paraId="1A257362">
            <w:pPr>
              <w:jc w:val="center"/>
            </w:pPr>
            <w:r>
              <w:rPr>
                <w:rFonts w:hint="eastAsia"/>
                <w:b/>
              </w:rPr>
              <w:t>占当期债券成交总额的比例</w:t>
            </w:r>
          </w:p>
        </w:tc>
        <w:tc>
          <w:tcPr>
            <w:tcW w:w="1697" w:type="dxa"/>
            <w:shd w:val="clear" w:color="auto" w:fill="BFBFBF"/>
            <w:vAlign w:val="center"/>
          </w:tcPr>
          <w:p w14:paraId="32E05576">
            <w:pPr>
              <w:jc w:val="center"/>
            </w:pPr>
            <w:r>
              <w:rPr>
                <w:rFonts w:hint="eastAsia"/>
                <w:b/>
              </w:rPr>
              <w:t>成交金额</w:t>
            </w:r>
          </w:p>
        </w:tc>
        <w:tc>
          <w:tcPr>
            <w:tcW w:w="895" w:type="dxa"/>
            <w:shd w:val="clear" w:color="auto" w:fill="BFBFBF"/>
            <w:vAlign w:val="center"/>
          </w:tcPr>
          <w:p w14:paraId="51E1C590">
            <w:pPr>
              <w:jc w:val="center"/>
            </w:pPr>
            <w:r>
              <w:rPr>
                <w:rFonts w:hint="eastAsia"/>
                <w:b/>
              </w:rPr>
              <w:t>占当期债券回购成交总额的比例</w:t>
            </w:r>
          </w:p>
        </w:tc>
        <w:tc>
          <w:tcPr>
            <w:tcW w:w="1508" w:type="dxa"/>
            <w:shd w:val="clear" w:color="auto" w:fill="BFBFBF"/>
            <w:vAlign w:val="center"/>
          </w:tcPr>
          <w:p w14:paraId="1EE4D956">
            <w:pPr>
              <w:jc w:val="center"/>
            </w:pPr>
            <w:r>
              <w:rPr>
                <w:rFonts w:hint="eastAsia"/>
                <w:b/>
              </w:rPr>
              <w:t>成交金额</w:t>
            </w:r>
          </w:p>
        </w:tc>
        <w:tc>
          <w:tcPr>
            <w:tcW w:w="900" w:type="dxa"/>
            <w:shd w:val="clear" w:color="auto" w:fill="BFBFBF"/>
            <w:vAlign w:val="center"/>
          </w:tcPr>
          <w:p w14:paraId="1DD9C710">
            <w:pPr>
              <w:jc w:val="center"/>
            </w:pPr>
            <w:r>
              <w:rPr>
                <w:rFonts w:hint="eastAsia"/>
                <w:b/>
              </w:rPr>
              <w:t>占当期权证成交总额的比例</w:t>
            </w:r>
          </w:p>
        </w:tc>
      </w:tr>
      <w:tr w14:paraId="2D3D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21995D">
            <w:r>
              <w:rPr>
                <w:rFonts w:hint="eastAsia"/>
              </w:rPr>
              <w:t>长江证券</w:t>
            </w:r>
          </w:p>
        </w:tc>
        <w:tc>
          <w:tcPr>
            <w:tcW w:w="1508" w:type="dxa"/>
            <w:vAlign w:val="center"/>
          </w:tcPr>
          <w:p w14:paraId="28FD63BA">
            <w:pPr>
              <w:jc w:val="right"/>
            </w:pPr>
            <w:r>
              <w:rPr>
                <w:rFonts w:hint="eastAsia"/>
              </w:rPr>
              <w:t>46,515,898.04</w:t>
            </w:r>
          </w:p>
        </w:tc>
        <w:tc>
          <w:tcPr>
            <w:tcW w:w="895" w:type="dxa"/>
            <w:vAlign w:val="center"/>
          </w:tcPr>
          <w:p w14:paraId="7F94F029">
            <w:pPr>
              <w:jc w:val="right"/>
            </w:pPr>
            <w:r>
              <w:rPr>
                <w:rFonts w:hint="eastAsia"/>
              </w:rPr>
              <w:t>26.59%</w:t>
            </w:r>
          </w:p>
        </w:tc>
        <w:tc>
          <w:tcPr>
            <w:tcW w:w="1697" w:type="dxa"/>
            <w:vAlign w:val="center"/>
          </w:tcPr>
          <w:p w14:paraId="7AE35988">
            <w:pPr>
              <w:jc w:val="right"/>
            </w:pPr>
            <w:r>
              <w:rPr>
                <w:rFonts w:hint="eastAsia"/>
              </w:rPr>
              <w:t>1,046,000,000.00</w:t>
            </w:r>
          </w:p>
        </w:tc>
        <w:tc>
          <w:tcPr>
            <w:tcW w:w="895" w:type="dxa"/>
            <w:vAlign w:val="center"/>
          </w:tcPr>
          <w:p w14:paraId="285105CA">
            <w:pPr>
              <w:jc w:val="right"/>
            </w:pPr>
            <w:r>
              <w:rPr>
                <w:rFonts w:hint="eastAsia"/>
              </w:rPr>
              <w:t>44.20%</w:t>
            </w:r>
          </w:p>
        </w:tc>
        <w:tc>
          <w:tcPr>
            <w:tcW w:w="1508" w:type="dxa"/>
            <w:vAlign w:val="center"/>
          </w:tcPr>
          <w:p w14:paraId="239714B7">
            <w:pPr>
              <w:jc w:val="right"/>
            </w:pPr>
            <w:r>
              <w:rPr>
                <w:rFonts w:hint="eastAsia"/>
              </w:rPr>
              <w:t>-</w:t>
            </w:r>
          </w:p>
        </w:tc>
        <w:tc>
          <w:tcPr>
            <w:tcW w:w="900" w:type="dxa"/>
            <w:vAlign w:val="center"/>
          </w:tcPr>
          <w:p w14:paraId="5C711CA6">
            <w:pPr>
              <w:jc w:val="right"/>
            </w:pPr>
            <w:r>
              <w:rPr>
                <w:rFonts w:hint="eastAsia"/>
              </w:rPr>
              <w:t>-</w:t>
            </w:r>
          </w:p>
        </w:tc>
      </w:tr>
      <w:tr w14:paraId="3575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607147">
            <w:r>
              <w:rPr>
                <w:rFonts w:hint="eastAsia"/>
              </w:rPr>
              <w:t>东吴证券</w:t>
            </w:r>
          </w:p>
        </w:tc>
        <w:tc>
          <w:tcPr>
            <w:tcW w:w="1508" w:type="dxa"/>
            <w:vAlign w:val="center"/>
          </w:tcPr>
          <w:p w14:paraId="6C001895">
            <w:pPr>
              <w:jc w:val="right"/>
            </w:pPr>
            <w:r>
              <w:rPr>
                <w:rFonts w:hint="eastAsia"/>
              </w:rPr>
              <w:t>32,892,193.73</w:t>
            </w:r>
          </w:p>
        </w:tc>
        <w:tc>
          <w:tcPr>
            <w:tcW w:w="895" w:type="dxa"/>
            <w:vAlign w:val="center"/>
          </w:tcPr>
          <w:p w14:paraId="69E23F36">
            <w:pPr>
              <w:jc w:val="right"/>
            </w:pPr>
            <w:r>
              <w:rPr>
                <w:rFonts w:hint="eastAsia"/>
              </w:rPr>
              <w:t>18.80%</w:t>
            </w:r>
          </w:p>
        </w:tc>
        <w:tc>
          <w:tcPr>
            <w:tcW w:w="1697" w:type="dxa"/>
            <w:vAlign w:val="center"/>
          </w:tcPr>
          <w:p w14:paraId="6F70B567">
            <w:pPr>
              <w:jc w:val="right"/>
            </w:pPr>
            <w:r>
              <w:rPr>
                <w:rFonts w:hint="eastAsia"/>
              </w:rPr>
              <w:t>259,145,000.00</w:t>
            </w:r>
          </w:p>
        </w:tc>
        <w:tc>
          <w:tcPr>
            <w:tcW w:w="895" w:type="dxa"/>
            <w:vAlign w:val="center"/>
          </w:tcPr>
          <w:p w14:paraId="696DF791">
            <w:pPr>
              <w:jc w:val="right"/>
            </w:pPr>
            <w:r>
              <w:rPr>
                <w:rFonts w:hint="eastAsia"/>
              </w:rPr>
              <w:t>10.95%</w:t>
            </w:r>
          </w:p>
        </w:tc>
        <w:tc>
          <w:tcPr>
            <w:tcW w:w="1508" w:type="dxa"/>
            <w:vAlign w:val="center"/>
          </w:tcPr>
          <w:p w14:paraId="728A7FF0">
            <w:pPr>
              <w:jc w:val="right"/>
            </w:pPr>
            <w:r>
              <w:rPr>
                <w:rFonts w:hint="eastAsia"/>
              </w:rPr>
              <w:t>-</w:t>
            </w:r>
          </w:p>
        </w:tc>
        <w:tc>
          <w:tcPr>
            <w:tcW w:w="900" w:type="dxa"/>
            <w:vAlign w:val="center"/>
          </w:tcPr>
          <w:p w14:paraId="1C332BBD">
            <w:pPr>
              <w:jc w:val="right"/>
            </w:pPr>
            <w:r>
              <w:rPr>
                <w:rFonts w:hint="eastAsia"/>
              </w:rPr>
              <w:t>-</w:t>
            </w:r>
          </w:p>
        </w:tc>
      </w:tr>
      <w:tr w14:paraId="6498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69EB01">
            <w:r>
              <w:rPr>
                <w:rFonts w:hint="eastAsia"/>
              </w:rPr>
              <w:t>天风证券</w:t>
            </w:r>
          </w:p>
        </w:tc>
        <w:tc>
          <w:tcPr>
            <w:tcW w:w="1508" w:type="dxa"/>
            <w:vAlign w:val="center"/>
          </w:tcPr>
          <w:p w14:paraId="6E01F994">
            <w:pPr>
              <w:jc w:val="right"/>
            </w:pPr>
            <w:r>
              <w:rPr>
                <w:rFonts w:hint="eastAsia"/>
              </w:rPr>
              <w:t>33,250,194.76</w:t>
            </w:r>
          </w:p>
        </w:tc>
        <w:tc>
          <w:tcPr>
            <w:tcW w:w="895" w:type="dxa"/>
            <w:vAlign w:val="center"/>
          </w:tcPr>
          <w:p w14:paraId="6A18D38B">
            <w:pPr>
              <w:jc w:val="right"/>
            </w:pPr>
            <w:r>
              <w:rPr>
                <w:rFonts w:hint="eastAsia"/>
              </w:rPr>
              <w:t>19.01%</w:t>
            </w:r>
          </w:p>
        </w:tc>
        <w:tc>
          <w:tcPr>
            <w:tcW w:w="1697" w:type="dxa"/>
            <w:vAlign w:val="center"/>
          </w:tcPr>
          <w:p w14:paraId="512B7D67">
            <w:pPr>
              <w:jc w:val="right"/>
            </w:pPr>
            <w:r>
              <w:rPr>
                <w:rFonts w:hint="eastAsia"/>
              </w:rPr>
              <w:t>97,800,000.00</w:t>
            </w:r>
          </w:p>
        </w:tc>
        <w:tc>
          <w:tcPr>
            <w:tcW w:w="895" w:type="dxa"/>
            <w:vAlign w:val="center"/>
          </w:tcPr>
          <w:p w14:paraId="3F18E3C9">
            <w:pPr>
              <w:jc w:val="right"/>
            </w:pPr>
            <w:r>
              <w:rPr>
                <w:rFonts w:hint="eastAsia"/>
              </w:rPr>
              <w:t>4.13%</w:t>
            </w:r>
          </w:p>
        </w:tc>
        <w:tc>
          <w:tcPr>
            <w:tcW w:w="1508" w:type="dxa"/>
            <w:vAlign w:val="center"/>
          </w:tcPr>
          <w:p w14:paraId="29ADBB4C">
            <w:pPr>
              <w:jc w:val="right"/>
            </w:pPr>
            <w:r>
              <w:rPr>
                <w:rFonts w:hint="eastAsia"/>
              </w:rPr>
              <w:t>-</w:t>
            </w:r>
          </w:p>
        </w:tc>
        <w:tc>
          <w:tcPr>
            <w:tcW w:w="900" w:type="dxa"/>
            <w:vAlign w:val="center"/>
          </w:tcPr>
          <w:p w14:paraId="10D9EAC4">
            <w:pPr>
              <w:jc w:val="right"/>
            </w:pPr>
            <w:r>
              <w:rPr>
                <w:rFonts w:hint="eastAsia"/>
              </w:rPr>
              <w:t>-</w:t>
            </w:r>
          </w:p>
        </w:tc>
      </w:tr>
      <w:tr w14:paraId="0395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C4A5BF">
            <w:r>
              <w:rPr>
                <w:rFonts w:hint="eastAsia"/>
              </w:rPr>
              <w:t>民生证券</w:t>
            </w:r>
          </w:p>
        </w:tc>
        <w:tc>
          <w:tcPr>
            <w:tcW w:w="1508" w:type="dxa"/>
            <w:vAlign w:val="center"/>
          </w:tcPr>
          <w:p w14:paraId="78AE8C58">
            <w:pPr>
              <w:jc w:val="right"/>
            </w:pPr>
            <w:r>
              <w:rPr>
                <w:rFonts w:hint="eastAsia"/>
              </w:rPr>
              <w:t>26,987,280.99</w:t>
            </w:r>
          </w:p>
        </w:tc>
        <w:tc>
          <w:tcPr>
            <w:tcW w:w="895" w:type="dxa"/>
            <w:vAlign w:val="center"/>
          </w:tcPr>
          <w:p w14:paraId="3CE83266">
            <w:pPr>
              <w:jc w:val="right"/>
            </w:pPr>
            <w:r>
              <w:rPr>
                <w:rFonts w:hint="eastAsia"/>
              </w:rPr>
              <w:t>15.43%</w:t>
            </w:r>
          </w:p>
        </w:tc>
        <w:tc>
          <w:tcPr>
            <w:tcW w:w="1697" w:type="dxa"/>
            <w:vAlign w:val="center"/>
          </w:tcPr>
          <w:p w14:paraId="5DB6D761">
            <w:pPr>
              <w:jc w:val="right"/>
            </w:pPr>
            <w:r>
              <w:rPr>
                <w:rFonts w:hint="eastAsia"/>
              </w:rPr>
              <w:t>519,800,000.00</w:t>
            </w:r>
          </w:p>
        </w:tc>
        <w:tc>
          <w:tcPr>
            <w:tcW w:w="895" w:type="dxa"/>
            <w:vAlign w:val="center"/>
          </w:tcPr>
          <w:p w14:paraId="7545CB1E">
            <w:pPr>
              <w:jc w:val="right"/>
            </w:pPr>
            <w:r>
              <w:rPr>
                <w:rFonts w:hint="eastAsia"/>
              </w:rPr>
              <w:t>21.96%</w:t>
            </w:r>
          </w:p>
        </w:tc>
        <w:tc>
          <w:tcPr>
            <w:tcW w:w="1508" w:type="dxa"/>
            <w:vAlign w:val="center"/>
          </w:tcPr>
          <w:p w14:paraId="52E00EE6">
            <w:pPr>
              <w:jc w:val="right"/>
            </w:pPr>
            <w:r>
              <w:rPr>
                <w:rFonts w:hint="eastAsia"/>
              </w:rPr>
              <w:t>-</w:t>
            </w:r>
          </w:p>
        </w:tc>
        <w:tc>
          <w:tcPr>
            <w:tcW w:w="900" w:type="dxa"/>
            <w:vAlign w:val="center"/>
          </w:tcPr>
          <w:p w14:paraId="353C0701">
            <w:pPr>
              <w:jc w:val="right"/>
            </w:pPr>
            <w:r>
              <w:rPr>
                <w:rFonts w:hint="eastAsia"/>
              </w:rPr>
              <w:t>-</w:t>
            </w:r>
          </w:p>
        </w:tc>
      </w:tr>
      <w:tr w14:paraId="15A0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D90B5F">
            <w:r>
              <w:rPr>
                <w:rFonts w:hint="eastAsia"/>
              </w:rPr>
              <w:t>华泰证券</w:t>
            </w:r>
          </w:p>
        </w:tc>
        <w:tc>
          <w:tcPr>
            <w:tcW w:w="1508" w:type="dxa"/>
            <w:vAlign w:val="center"/>
          </w:tcPr>
          <w:p w14:paraId="237E18AC">
            <w:pPr>
              <w:jc w:val="right"/>
            </w:pPr>
            <w:r>
              <w:rPr>
                <w:rFonts w:hint="eastAsia"/>
              </w:rPr>
              <w:t>11,691,058.41</w:t>
            </w:r>
          </w:p>
        </w:tc>
        <w:tc>
          <w:tcPr>
            <w:tcW w:w="895" w:type="dxa"/>
            <w:vAlign w:val="center"/>
          </w:tcPr>
          <w:p w14:paraId="6451E523">
            <w:pPr>
              <w:jc w:val="right"/>
            </w:pPr>
            <w:r>
              <w:rPr>
                <w:rFonts w:hint="eastAsia"/>
              </w:rPr>
              <w:t>6.68%</w:t>
            </w:r>
          </w:p>
        </w:tc>
        <w:tc>
          <w:tcPr>
            <w:tcW w:w="1697" w:type="dxa"/>
            <w:vAlign w:val="center"/>
          </w:tcPr>
          <w:p w14:paraId="6337D9A8">
            <w:pPr>
              <w:jc w:val="right"/>
            </w:pPr>
            <w:r>
              <w:rPr>
                <w:rFonts w:hint="eastAsia"/>
              </w:rPr>
              <w:t>31,000,000.00</w:t>
            </w:r>
          </w:p>
        </w:tc>
        <w:tc>
          <w:tcPr>
            <w:tcW w:w="895" w:type="dxa"/>
            <w:vAlign w:val="center"/>
          </w:tcPr>
          <w:p w14:paraId="5000A0E7">
            <w:pPr>
              <w:jc w:val="right"/>
            </w:pPr>
            <w:r>
              <w:rPr>
                <w:rFonts w:hint="eastAsia"/>
              </w:rPr>
              <w:t>1.31%</w:t>
            </w:r>
          </w:p>
        </w:tc>
        <w:tc>
          <w:tcPr>
            <w:tcW w:w="1508" w:type="dxa"/>
            <w:vAlign w:val="center"/>
          </w:tcPr>
          <w:p w14:paraId="51F40E0C">
            <w:pPr>
              <w:jc w:val="right"/>
            </w:pPr>
            <w:r>
              <w:rPr>
                <w:rFonts w:hint="eastAsia"/>
              </w:rPr>
              <w:t>-</w:t>
            </w:r>
          </w:p>
        </w:tc>
        <w:tc>
          <w:tcPr>
            <w:tcW w:w="900" w:type="dxa"/>
            <w:vAlign w:val="center"/>
          </w:tcPr>
          <w:p w14:paraId="2AB94AE8">
            <w:pPr>
              <w:jc w:val="right"/>
            </w:pPr>
            <w:r>
              <w:rPr>
                <w:rFonts w:hint="eastAsia"/>
              </w:rPr>
              <w:t>-</w:t>
            </w:r>
          </w:p>
        </w:tc>
      </w:tr>
      <w:tr w14:paraId="6396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6689E5">
            <w:r>
              <w:rPr>
                <w:rFonts w:hint="eastAsia"/>
              </w:rPr>
              <w:t>广发证券</w:t>
            </w:r>
          </w:p>
        </w:tc>
        <w:tc>
          <w:tcPr>
            <w:tcW w:w="1508" w:type="dxa"/>
            <w:vAlign w:val="center"/>
          </w:tcPr>
          <w:p w14:paraId="7FB8C5C7">
            <w:pPr>
              <w:jc w:val="right"/>
            </w:pPr>
            <w:r>
              <w:rPr>
                <w:rFonts w:hint="eastAsia"/>
              </w:rPr>
              <w:t>23,597,008.58</w:t>
            </w:r>
          </w:p>
        </w:tc>
        <w:tc>
          <w:tcPr>
            <w:tcW w:w="895" w:type="dxa"/>
            <w:vAlign w:val="center"/>
          </w:tcPr>
          <w:p w14:paraId="462EAAF2">
            <w:pPr>
              <w:jc w:val="right"/>
            </w:pPr>
            <w:r>
              <w:rPr>
                <w:rFonts w:hint="eastAsia"/>
              </w:rPr>
              <w:t>13.49%</w:t>
            </w:r>
          </w:p>
        </w:tc>
        <w:tc>
          <w:tcPr>
            <w:tcW w:w="1697" w:type="dxa"/>
            <w:vAlign w:val="center"/>
          </w:tcPr>
          <w:p w14:paraId="49444738">
            <w:pPr>
              <w:jc w:val="right"/>
            </w:pPr>
            <w:r>
              <w:rPr>
                <w:rFonts w:hint="eastAsia"/>
              </w:rPr>
              <w:t>412,900,000.00</w:t>
            </w:r>
          </w:p>
        </w:tc>
        <w:tc>
          <w:tcPr>
            <w:tcW w:w="895" w:type="dxa"/>
            <w:vAlign w:val="center"/>
          </w:tcPr>
          <w:p w14:paraId="5E6428E0">
            <w:pPr>
              <w:jc w:val="right"/>
            </w:pPr>
            <w:r>
              <w:rPr>
                <w:rFonts w:hint="eastAsia"/>
              </w:rPr>
              <w:t>17.45%</w:t>
            </w:r>
          </w:p>
        </w:tc>
        <w:tc>
          <w:tcPr>
            <w:tcW w:w="1508" w:type="dxa"/>
            <w:vAlign w:val="center"/>
          </w:tcPr>
          <w:p w14:paraId="6FCA46FA">
            <w:pPr>
              <w:jc w:val="right"/>
            </w:pPr>
            <w:r>
              <w:rPr>
                <w:rFonts w:hint="eastAsia"/>
              </w:rPr>
              <w:t>-</w:t>
            </w:r>
          </w:p>
        </w:tc>
        <w:tc>
          <w:tcPr>
            <w:tcW w:w="900" w:type="dxa"/>
            <w:vAlign w:val="center"/>
          </w:tcPr>
          <w:p w14:paraId="128FA864">
            <w:pPr>
              <w:jc w:val="right"/>
            </w:pPr>
            <w:r>
              <w:rPr>
                <w:rFonts w:hint="eastAsia"/>
              </w:rPr>
              <w:t>-</w:t>
            </w:r>
          </w:p>
        </w:tc>
      </w:tr>
      <w:tr w14:paraId="130E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FA24CE">
            <w:r>
              <w:rPr>
                <w:rFonts w:hint="eastAsia"/>
              </w:rPr>
              <w:t>方正证券</w:t>
            </w:r>
          </w:p>
        </w:tc>
        <w:tc>
          <w:tcPr>
            <w:tcW w:w="1508" w:type="dxa"/>
            <w:vAlign w:val="center"/>
          </w:tcPr>
          <w:p w14:paraId="6FF1F67F">
            <w:pPr>
              <w:jc w:val="right"/>
            </w:pPr>
            <w:r>
              <w:rPr>
                <w:rFonts w:hint="eastAsia"/>
              </w:rPr>
              <w:t>-</w:t>
            </w:r>
          </w:p>
        </w:tc>
        <w:tc>
          <w:tcPr>
            <w:tcW w:w="895" w:type="dxa"/>
            <w:vAlign w:val="center"/>
          </w:tcPr>
          <w:p w14:paraId="206E0F7D">
            <w:pPr>
              <w:jc w:val="right"/>
            </w:pPr>
            <w:r>
              <w:rPr>
                <w:rFonts w:hint="eastAsia"/>
              </w:rPr>
              <w:t>-</w:t>
            </w:r>
          </w:p>
        </w:tc>
        <w:tc>
          <w:tcPr>
            <w:tcW w:w="1697" w:type="dxa"/>
            <w:vAlign w:val="center"/>
          </w:tcPr>
          <w:p w14:paraId="00CCD528">
            <w:pPr>
              <w:jc w:val="right"/>
            </w:pPr>
            <w:r>
              <w:rPr>
                <w:rFonts w:hint="eastAsia"/>
              </w:rPr>
              <w:t>-</w:t>
            </w:r>
          </w:p>
        </w:tc>
        <w:tc>
          <w:tcPr>
            <w:tcW w:w="895" w:type="dxa"/>
            <w:vAlign w:val="center"/>
          </w:tcPr>
          <w:p w14:paraId="571330FC">
            <w:pPr>
              <w:jc w:val="right"/>
            </w:pPr>
            <w:r>
              <w:rPr>
                <w:rFonts w:hint="eastAsia"/>
              </w:rPr>
              <w:t>-</w:t>
            </w:r>
          </w:p>
        </w:tc>
        <w:tc>
          <w:tcPr>
            <w:tcW w:w="1508" w:type="dxa"/>
            <w:vAlign w:val="center"/>
          </w:tcPr>
          <w:p w14:paraId="7449B704">
            <w:pPr>
              <w:jc w:val="right"/>
            </w:pPr>
            <w:r>
              <w:rPr>
                <w:rFonts w:hint="eastAsia"/>
              </w:rPr>
              <w:t>-</w:t>
            </w:r>
          </w:p>
        </w:tc>
        <w:tc>
          <w:tcPr>
            <w:tcW w:w="900" w:type="dxa"/>
            <w:vAlign w:val="center"/>
          </w:tcPr>
          <w:p w14:paraId="220B61CF">
            <w:pPr>
              <w:jc w:val="right"/>
            </w:pPr>
            <w:r>
              <w:rPr>
                <w:rFonts w:hint="eastAsia"/>
              </w:rPr>
              <w:t>-</w:t>
            </w:r>
          </w:p>
        </w:tc>
      </w:tr>
      <w:tr w14:paraId="2205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B5A687">
            <w:r>
              <w:rPr>
                <w:rFonts w:hint="eastAsia"/>
              </w:rPr>
              <w:t>中信建投</w:t>
            </w:r>
          </w:p>
        </w:tc>
        <w:tc>
          <w:tcPr>
            <w:tcW w:w="1508" w:type="dxa"/>
            <w:vAlign w:val="center"/>
          </w:tcPr>
          <w:p w14:paraId="3A6B4319">
            <w:pPr>
              <w:jc w:val="right"/>
            </w:pPr>
            <w:r>
              <w:rPr>
                <w:rFonts w:hint="eastAsia"/>
              </w:rPr>
              <w:t>-</w:t>
            </w:r>
          </w:p>
        </w:tc>
        <w:tc>
          <w:tcPr>
            <w:tcW w:w="895" w:type="dxa"/>
            <w:vAlign w:val="center"/>
          </w:tcPr>
          <w:p w14:paraId="3D75A557">
            <w:pPr>
              <w:jc w:val="right"/>
            </w:pPr>
            <w:r>
              <w:rPr>
                <w:rFonts w:hint="eastAsia"/>
              </w:rPr>
              <w:t>-</w:t>
            </w:r>
          </w:p>
        </w:tc>
        <w:tc>
          <w:tcPr>
            <w:tcW w:w="1697" w:type="dxa"/>
            <w:vAlign w:val="center"/>
          </w:tcPr>
          <w:p w14:paraId="2F1B17C1">
            <w:pPr>
              <w:jc w:val="right"/>
            </w:pPr>
            <w:r>
              <w:rPr>
                <w:rFonts w:hint="eastAsia"/>
              </w:rPr>
              <w:t>-</w:t>
            </w:r>
          </w:p>
        </w:tc>
        <w:tc>
          <w:tcPr>
            <w:tcW w:w="895" w:type="dxa"/>
            <w:vAlign w:val="center"/>
          </w:tcPr>
          <w:p w14:paraId="752EE07E">
            <w:pPr>
              <w:jc w:val="right"/>
            </w:pPr>
            <w:r>
              <w:rPr>
                <w:rFonts w:hint="eastAsia"/>
              </w:rPr>
              <w:t>-</w:t>
            </w:r>
          </w:p>
        </w:tc>
        <w:tc>
          <w:tcPr>
            <w:tcW w:w="1508" w:type="dxa"/>
            <w:vAlign w:val="center"/>
          </w:tcPr>
          <w:p w14:paraId="6168886E">
            <w:pPr>
              <w:jc w:val="right"/>
            </w:pPr>
            <w:r>
              <w:rPr>
                <w:rFonts w:hint="eastAsia"/>
              </w:rPr>
              <w:t>-</w:t>
            </w:r>
          </w:p>
        </w:tc>
        <w:tc>
          <w:tcPr>
            <w:tcW w:w="900" w:type="dxa"/>
            <w:vAlign w:val="center"/>
          </w:tcPr>
          <w:p w14:paraId="0CFDE903">
            <w:pPr>
              <w:jc w:val="right"/>
            </w:pPr>
            <w:r>
              <w:rPr>
                <w:rFonts w:hint="eastAsia"/>
              </w:rPr>
              <w:t>-</w:t>
            </w:r>
          </w:p>
        </w:tc>
      </w:tr>
      <w:tr w14:paraId="5EEE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E367C9">
            <w:r>
              <w:rPr>
                <w:rFonts w:hint="eastAsia"/>
              </w:rPr>
              <w:t>长城证券</w:t>
            </w:r>
          </w:p>
        </w:tc>
        <w:tc>
          <w:tcPr>
            <w:tcW w:w="1508" w:type="dxa"/>
            <w:vAlign w:val="center"/>
          </w:tcPr>
          <w:p w14:paraId="2035CAE1">
            <w:pPr>
              <w:jc w:val="right"/>
            </w:pPr>
            <w:r>
              <w:rPr>
                <w:rFonts w:hint="eastAsia"/>
              </w:rPr>
              <w:t>-</w:t>
            </w:r>
          </w:p>
        </w:tc>
        <w:tc>
          <w:tcPr>
            <w:tcW w:w="895" w:type="dxa"/>
            <w:vAlign w:val="center"/>
          </w:tcPr>
          <w:p w14:paraId="3F89C11A">
            <w:pPr>
              <w:jc w:val="right"/>
            </w:pPr>
            <w:r>
              <w:rPr>
                <w:rFonts w:hint="eastAsia"/>
              </w:rPr>
              <w:t>-</w:t>
            </w:r>
          </w:p>
        </w:tc>
        <w:tc>
          <w:tcPr>
            <w:tcW w:w="1697" w:type="dxa"/>
            <w:vAlign w:val="center"/>
          </w:tcPr>
          <w:p w14:paraId="3B82810F">
            <w:pPr>
              <w:jc w:val="right"/>
            </w:pPr>
            <w:r>
              <w:rPr>
                <w:rFonts w:hint="eastAsia"/>
              </w:rPr>
              <w:t>-</w:t>
            </w:r>
          </w:p>
        </w:tc>
        <w:tc>
          <w:tcPr>
            <w:tcW w:w="895" w:type="dxa"/>
            <w:vAlign w:val="center"/>
          </w:tcPr>
          <w:p w14:paraId="4E2B6417">
            <w:pPr>
              <w:jc w:val="right"/>
            </w:pPr>
            <w:r>
              <w:rPr>
                <w:rFonts w:hint="eastAsia"/>
              </w:rPr>
              <w:t>-</w:t>
            </w:r>
          </w:p>
        </w:tc>
        <w:tc>
          <w:tcPr>
            <w:tcW w:w="1508" w:type="dxa"/>
            <w:vAlign w:val="center"/>
          </w:tcPr>
          <w:p w14:paraId="1BDAABBD">
            <w:pPr>
              <w:jc w:val="right"/>
            </w:pPr>
            <w:r>
              <w:rPr>
                <w:rFonts w:hint="eastAsia"/>
              </w:rPr>
              <w:t>-</w:t>
            </w:r>
          </w:p>
        </w:tc>
        <w:tc>
          <w:tcPr>
            <w:tcW w:w="900" w:type="dxa"/>
            <w:vAlign w:val="center"/>
          </w:tcPr>
          <w:p w14:paraId="5D5BF866">
            <w:pPr>
              <w:jc w:val="right"/>
            </w:pPr>
            <w:r>
              <w:rPr>
                <w:rFonts w:hint="eastAsia"/>
              </w:rPr>
              <w:t>-</w:t>
            </w:r>
          </w:p>
        </w:tc>
      </w:tr>
      <w:tr w14:paraId="562E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1DF189">
            <w:r>
              <w:rPr>
                <w:rFonts w:hint="eastAsia"/>
              </w:rPr>
              <w:t>东北证券</w:t>
            </w:r>
          </w:p>
        </w:tc>
        <w:tc>
          <w:tcPr>
            <w:tcW w:w="1508" w:type="dxa"/>
            <w:vAlign w:val="center"/>
          </w:tcPr>
          <w:p w14:paraId="5209A9F9">
            <w:pPr>
              <w:jc w:val="right"/>
            </w:pPr>
            <w:r>
              <w:rPr>
                <w:rFonts w:hint="eastAsia"/>
              </w:rPr>
              <w:t>-</w:t>
            </w:r>
          </w:p>
        </w:tc>
        <w:tc>
          <w:tcPr>
            <w:tcW w:w="895" w:type="dxa"/>
            <w:vAlign w:val="center"/>
          </w:tcPr>
          <w:p w14:paraId="1C0EF42C">
            <w:pPr>
              <w:jc w:val="right"/>
            </w:pPr>
            <w:r>
              <w:rPr>
                <w:rFonts w:hint="eastAsia"/>
              </w:rPr>
              <w:t>-</w:t>
            </w:r>
          </w:p>
        </w:tc>
        <w:tc>
          <w:tcPr>
            <w:tcW w:w="1697" w:type="dxa"/>
            <w:vAlign w:val="center"/>
          </w:tcPr>
          <w:p w14:paraId="153D4C70">
            <w:pPr>
              <w:jc w:val="right"/>
            </w:pPr>
            <w:r>
              <w:rPr>
                <w:rFonts w:hint="eastAsia"/>
              </w:rPr>
              <w:t>-</w:t>
            </w:r>
          </w:p>
        </w:tc>
        <w:tc>
          <w:tcPr>
            <w:tcW w:w="895" w:type="dxa"/>
            <w:vAlign w:val="center"/>
          </w:tcPr>
          <w:p w14:paraId="44EAB9BE">
            <w:pPr>
              <w:jc w:val="right"/>
            </w:pPr>
            <w:r>
              <w:rPr>
                <w:rFonts w:hint="eastAsia"/>
              </w:rPr>
              <w:t>-</w:t>
            </w:r>
          </w:p>
        </w:tc>
        <w:tc>
          <w:tcPr>
            <w:tcW w:w="1508" w:type="dxa"/>
            <w:vAlign w:val="center"/>
          </w:tcPr>
          <w:p w14:paraId="216D07B5">
            <w:pPr>
              <w:jc w:val="right"/>
            </w:pPr>
            <w:r>
              <w:rPr>
                <w:rFonts w:hint="eastAsia"/>
              </w:rPr>
              <w:t>-</w:t>
            </w:r>
          </w:p>
        </w:tc>
        <w:tc>
          <w:tcPr>
            <w:tcW w:w="900" w:type="dxa"/>
            <w:vAlign w:val="center"/>
          </w:tcPr>
          <w:p w14:paraId="1AD6E1D7">
            <w:pPr>
              <w:jc w:val="right"/>
            </w:pPr>
            <w:r>
              <w:rPr>
                <w:rFonts w:hint="eastAsia"/>
              </w:rPr>
              <w:t>-</w:t>
            </w:r>
          </w:p>
        </w:tc>
      </w:tr>
      <w:tr w14:paraId="3671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B3250FE">
            <w:r>
              <w:rPr>
                <w:rFonts w:hint="eastAsia"/>
              </w:rPr>
              <w:t>国投证券</w:t>
            </w:r>
          </w:p>
        </w:tc>
        <w:tc>
          <w:tcPr>
            <w:tcW w:w="1508" w:type="dxa"/>
            <w:vAlign w:val="center"/>
          </w:tcPr>
          <w:p w14:paraId="273A8595">
            <w:pPr>
              <w:jc w:val="right"/>
            </w:pPr>
            <w:r>
              <w:rPr>
                <w:rFonts w:hint="eastAsia"/>
              </w:rPr>
              <w:t>-</w:t>
            </w:r>
          </w:p>
        </w:tc>
        <w:tc>
          <w:tcPr>
            <w:tcW w:w="895" w:type="dxa"/>
            <w:vAlign w:val="center"/>
          </w:tcPr>
          <w:p w14:paraId="66EA1D67">
            <w:pPr>
              <w:jc w:val="right"/>
            </w:pPr>
            <w:r>
              <w:rPr>
                <w:rFonts w:hint="eastAsia"/>
              </w:rPr>
              <w:t>-</w:t>
            </w:r>
          </w:p>
        </w:tc>
        <w:tc>
          <w:tcPr>
            <w:tcW w:w="1697" w:type="dxa"/>
            <w:vAlign w:val="center"/>
          </w:tcPr>
          <w:p w14:paraId="70FED76C">
            <w:pPr>
              <w:jc w:val="right"/>
            </w:pPr>
            <w:r>
              <w:rPr>
                <w:rFonts w:hint="eastAsia"/>
              </w:rPr>
              <w:t>-</w:t>
            </w:r>
          </w:p>
        </w:tc>
        <w:tc>
          <w:tcPr>
            <w:tcW w:w="895" w:type="dxa"/>
            <w:vAlign w:val="center"/>
          </w:tcPr>
          <w:p w14:paraId="23375E4E">
            <w:pPr>
              <w:jc w:val="right"/>
            </w:pPr>
            <w:r>
              <w:rPr>
                <w:rFonts w:hint="eastAsia"/>
              </w:rPr>
              <w:t>-</w:t>
            </w:r>
          </w:p>
        </w:tc>
        <w:tc>
          <w:tcPr>
            <w:tcW w:w="1508" w:type="dxa"/>
            <w:vAlign w:val="center"/>
          </w:tcPr>
          <w:p w14:paraId="7E79B793">
            <w:pPr>
              <w:jc w:val="right"/>
            </w:pPr>
            <w:r>
              <w:rPr>
                <w:rFonts w:hint="eastAsia"/>
              </w:rPr>
              <w:t>-</w:t>
            </w:r>
          </w:p>
        </w:tc>
        <w:tc>
          <w:tcPr>
            <w:tcW w:w="900" w:type="dxa"/>
            <w:vAlign w:val="center"/>
          </w:tcPr>
          <w:p w14:paraId="0FBF3699">
            <w:pPr>
              <w:jc w:val="right"/>
            </w:pPr>
            <w:r>
              <w:rPr>
                <w:rFonts w:hint="eastAsia"/>
              </w:rPr>
              <w:t>-</w:t>
            </w:r>
          </w:p>
        </w:tc>
      </w:tr>
      <w:tr w14:paraId="16DC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755A80B">
            <w:r>
              <w:rPr>
                <w:rFonts w:hint="eastAsia"/>
              </w:rPr>
              <w:t>中信证券</w:t>
            </w:r>
          </w:p>
        </w:tc>
        <w:tc>
          <w:tcPr>
            <w:tcW w:w="1508" w:type="dxa"/>
            <w:vAlign w:val="center"/>
          </w:tcPr>
          <w:p w14:paraId="2F629A40">
            <w:pPr>
              <w:jc w:val="right"/>
            </w:pPr>
            <w:r>
              <w:rPr>
                <w:rFonts w:hint="eastAsia"/>
              </w:rPr>
              <w:t>-</w:t>
            </w:r>
          </w:p>
        </w:tc>
        <w:tc>
          <w:tcPr>
            <w:tcW w:w="895" w:type="dxa"/>
            <w:vAlign w:val="center"/>
          </w:tcPr>
          <w:p w14:paraId="618263DD">
            <w:pPr>
              <w:jc w:val="right"/>
            </w:pPr>
            <w:r>
              <w:rPr>
                <w:rFonts w:hint="eastAsia"/>
              </w:rPr>
              <w:t>-</w:t>
            </w:r>
          </w:p>
        </w:tc>
        <w:tc>
          <w:tcPr>
            <w:tcW w:w="1697" w:type="dxa"/>
            <w:vAlign w:val="center"/>
          </w:tcPr>
          <w:p w14:paraId="5E572D43">
            <w:pPr>
              <w:jc w:val="right"/>
            </w:pPr>
            <w:r>
              <w:rPr>
                <w:rFonts w:hint="eastAsia"/>
              </w:rPr>
              <w:t>-</w:t>
            </w:r>
          </w:p>
        </w:tc>
        <w:tc>
          <w:tcPr>
            <w:tcW w:w="895" w:type="dxa"/>
            <w:vAlign w:val="center"/>
          </w:tcPr>
          <w:p w14:paraId="33CD305D">
            <w:pPr>
              <w:jc w:val="right"/>
            </w:pPr>
            <w:r>
              <w:rPr>
                <w:rFonts w:hint="eastAsia"/>
              </w:rPr>
              <w:t>-</w:t>
            </w:r>
          </w:p>
        </w:tc>
        <w:tc>
          <w:tcPr>
            <w:tcW w:w="1508" w:type="dxa"/>
            <w:vAlign w:val="center"/>
          </w:tcPr>
          <w:p w14:paraId="6E65A8D9">
            <w:pPr>
              <w:jc w:val="right"/>
            </w:pPr>
            <w:r>
              <w:rPr>
                <w:rFonts w:hint="eastAsia"/>
              </w:rPr>
              <w:t>-</w:t>
            </w:r>
          </w:p>
        </w:tc>
        <w:tc>
          <w:tcPr>
            <w:tcW w:w="900" w:type="dxa"/>
            <w:vAlign w:val="center"/>
          </w:tcPr>
          <w:p w14:paraId="634C38A6">
            <w:pPr>
              <w:jc w:val="right"/>
            </w:pPr>
            <w:r>
              <w:rPr>
                <w:rFonts w:hint="eastAsia"/>
              </w:rPr>
              <w:t>-</w:t>
            </w:r>
          </w:p>
        </w:tc>
      </w:tr>
    </w:tbl>
    <w:p w14:paraId="4222D91A">
      <w:pPr>
        <w:pStyle w:val="23"/>
      </w:pPr>
      <w:bookmarkStart w:id="199" w:name="_Toc11656"/>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957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C230E83">
            <w:pPr>
              <w:jc w:val="center"/>
            </w:pPr>
            <w:r>
              <w:rPr>
                <w:rFonts w:hint="eastAsia"/>
                <w:b/>
              </w:rPr>
              <w:t>序号</w:t>
            </w:r>
          </w:p>
        </w:tc>
        <w:tc>
          <w:tcPr>
            <w:tcW w:w="4319" w:type="dxa"/>
            <w:shd w:val="clear" w:color="auto" w:fill="BFBFBF"/>
            <w:vAlign w:val="center"/>
          </w:tcPr>
          <w:p w14:paraId="1A671788">
            <w:pPr>
              <w:jc w:val="center"/>
            </w:pPr>
            <w:r>
              <w:rPr>
                <w:rFonts w:hint="eastAsia"/>
                <w:b/>
              </w:rPr>
              <w:t>公告事项</w:t>
            </w:r>
          </w:p>
        </w:tc>
        <w:tc>
          <w:tcPr>
            <w:tcW w:w="2076" w:type="dxa"/>
            <w:shd w:val="clear" w:color="auto" w:fill="BFBFBF"/>
            <w:vAlign w:val="center"/>
          </w:tcPr>
          <w:p w14:paraId="608FE107">
            <w:pPr>
              <w:jc w:val="center"/>
            </w:pPr>
            <w:r>
              <w:rPr>
                <w:rFonts w:hint="eastAsia"/>
                <w:b/>
              </w:rPr>
              <w:t>法定披露方式</w:t>
            </w:r>
          </w:p>
        </w:tc>
        <w:tc>
          <w:tcPr>
            <w:tcW w:w="1218" w:type="dxa"/>
            <w:shd w:val="clear" w:color="auto" w:fill="BFBFBF"/>
            <w:vAlign w:val="center"/>
          </w:tcPr>
          <w:p w14:paraId="37F05CEA">
            <w:pPr>
              <w:jc w:val="center"/>
            </w:pPr>
            <w:r>
              <w:rPr>
                <w:rFonts w:hint="eastAsia"/>
                <w:b/>
              </w:rPr>
              <w:t>法定披露日期</w:t>
            </w:r>
          </w:p>
        </w:tc>
      </w:tr>
      <w:tr w14:paraId="6ABE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F504E2">
            <w:pPr>
              <w:jc w:val="center"/>
            </w:pPr>
            <w:r>
              <w:rPr>
                <w:rFonts w:hint="eastAsia"/>
              </w:rPr>
              <w:t>1</w:t>
            </w:r>
          </w:p>
        </w:tc>
        <w:tc>
          <w:tcPr>
            <w:tcW w:w="4319" w:type="dxa"/>
            <w:vAlign w:val="center"/>
          </w:tcPr>
          <w:p w14:paraId="0C701E75">
            <w:r>
              <w:rPr>
                <w:rFonts w:hint="eastAsia"/>
              </w:rPr>
              <w:t>南方基金关于直销平台相关业务费率优惠的公告</w:t>
            </w:r>
          </w:p>
        </w:tc>
        <w:tc>
          <w:tcPr>
            <w:tcW w:w="2076" w:type="dxa"/>
            <w:vAlign w:val="center"/>
          </w:tcPr>
          <w:p w14:paraId="4ED19C87">
            <w:r>
              <w:rPr>
                <w:rFonts w:hint="eastAsia"/>
              </w:rPr>
              <w:t>中国证券报、基金管理人网站、中国证监会基金电子披露网站</w:t>
            </w:r>
          </w:p>
        </w:tc>
        <w:tc>
          <w:tcPr>
            <w:tcW w:w="1218" w:type="dxa"/>
            <w:vAlign w:val="center"/>
          </w:tcPr>
          <w:p w14:paraId="137E25E4">
            <w:r>
              <w:rPr>
                <w:rFonts w:hint="eastAsia"/>
              </w:rPr>
              <w:t>2025-01-01</w:t>
            </w:r>
          </w:p>
        </w:tc>
      </w:tr>
      <w:tr w14:paraId="7EF7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14FEAE">
            <w:pPr>
              <w:jc w:val="center"/>
            </w:pPr>
            <w:r>
              <w:rPr>
                <w:rFonts w:hint="eastAsia"/>
              </w:rPr>
              <w:t>2</w:t>
            </w:r>
          </w:p>
        </w:tc>
        <w:tc>
          <w:tcPr>
            <w:tcW w:w="4319" w:type="dxa"/>
            <w:vAlign w:val="center"/>
          </w:tcPr>
          <w:p w14:paraId="19C11DE7">
            <w:r>
              <w:rPr>
                <w:rFonts w:hint="eastAsia"/>
              </w:rPr>
              <w:t>南方基金管理股份有限公司旗下公募基金通过证券公司证券交易及佣金支付情况（2024年度）</w:t>
            </w:r>
          </w:p>
        </w:tc>
        <w:tc>
          <w:tcPr>
            <w:tcW w:w="2076" w:type="dxa"/>
            <w:vAlign w:val="center"/>
          </w:tcPr>
          <w:p w14:paraId="14E5E32B">
            <w:r>
              <w:rPr>
                <w:rFonts w:hint="eastAsia"/>
              </w:rPr>
              <w:t>中国证券报、基金管理人网站、中国证监会基金电子披露网站</w:t>
            </w:r>
          </w:p>
        </w:tc>
        <w:tc>
          <w:tcPr>
            <w:tcW w:w="1218" w:type="dxa"/>
            <w:vAlign w:val="center"/>
          </w:tcPr>
          <w:p w14:paraId="12B096C3">
            <w:r>
              <w:rPr>
                <w:rFonts w:hint="eastAsia"/>
              </w:rPr>
              <w:t>2025-03-31</w:t>
            </w:r>
          </w:p>
        </w:tc>
      </w:tr>
      <w:tr w14:paraId="3A36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ADEF82">
            <w:pPr>
              <w:jc w:val="center"/>
            </w:pPr>
            <w:r>
              <w:rPr>
                <w:rFonts w:hint="eastAsia"/>
              </w:rPr>
              <w:t>3</w:t>
            </w:r>
          </w:p>
        </w:tc>
        <w:tc>
          <w:tcPr>
            <w:tcW w:w="4319" w:type="dxa"/>
            <w:vAlign w:val="center"/>
          </w:tcPr>
          <w:p w14:paraId="72116D93">
            <w:r>
              <w:rPr>
                <w:rFonts w:hint="eastAsia"/>
              </w:rPr>
              <w:t>南方基金管理股份有限公司关于调低南方安颐混合型证券投资基金基金费率并修订基金合同的公告</w:t>
            </w:r>
          </w:p>
        </w:tc>
        <w:tc>
          <w:tcPr>
            <w:tcW w:w="2076" w:type="dxa"/>
            <w:vAlign w:val="center"/>
          </w:tcPr>
          <w:p w14:paraId="164723E6">
            <w:r>
              <w:rPr>
                <w:rFonts w:hint="eastAsia"/>
              </w:rPr>
              <w:t>中国证券报、基金管理人网站、中国证监会基金电子披露网站</w:t>
            </w:r>
          </w:p>
        </w:tc>
        <w:tc>
          <w:tcPr>
            <w:tcW w:w="1218" w:type="dxa"/>
            <w:vAlign w:val="center"/>
          </w:tcPr>
          <w:p w14:paraId="1E86611D">
            <w:r>
              <w:rPr>
                <w:rFonts w:hint="eastAsia"/>
              </w:rPr>
              <w:t>2025-06-04</w:t>
            </w:r>
          </w:p>
        </w:tc>
      </w:tr>
    </w:tbl>
    <w:p w14:paraId="39A28936">
      <w:pPr>
        <w:pStyle w:val="26"/>
      </w:pPr>
      <w:bookmarkStart w:id="200" w:name="_Toc14643"/>
      <w:r>
        <w:t>影响投资者决策的其他重要信息</w:t>
      </w:r>
      <w:bookmarkEnd w:id="200"/>
    </w:p>
    <w:p w14:paraId="05F8D146">
      <w:pPr>
        <w:pStyle w:val="23"/>
      </w:pPr>
      <w:bookmarkStart w:id="201" w:name="_Toc25978"/>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FD7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37DDF0E">
            <w:r>
              <w:rPr>
                <w:rFonts w:hint="eastAsia"/>
              </w:rPr>
              <w:t>投资者类别</w:t>
            </w:r>
          </w:p>
        </w:tc>
        <w:tc>
          <w:tcPr>
            <w:tcW w:w="500" w:type="dxa"/>
            <w:gridSpan w:val="5"/>
            <w:vAlign w:val="center"/>
          </w:tcPr>
          <w:p w14:paraId="31F6C078">
            <w:r>
              <w:rPr>
                <w:rFonts w:hint="eastAsia"/>
              </w:rPr>
              <w:t>报告期内持有基金份额变化情况</w:t>
            </w:r>
          </w:p>
        </w:tc>
        <w:tc>
          <w:tcPr>
            <w:tcW w:w="1377" w:type="dxa"/>
            <w:gridSpan w:val="2"/>
            <w:vAlign w:val="center"/>
          </w:tcPr>
          <w:p w14:paraId="5774528C">
            <w:r>
              <w:rPr>
                <w:rFonts w:hint="eastAsia"/>
              </w:rPr>
              <w:t>报告期末持有基金情况</w:t>
            </w:r>
          </w:p>
        </w:tc>
      </w:tr>
      <w:tr w14:paraId="65E2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4351652"/>
        </w:tc>
        <w:tc>
          <w:tcPr>
            <w:tcW w:w="500" w:type="dxa"/>
            <w:vAlign w:val="center"/>
          </w:tcPr>
          <w:p w14:paraId="411DA71C">
            <w:r>
              <w:rPr>
                <w:rFonts w:hint="eastAsia"/>
              </w:rPr>
              <w:t>序号</w:t>
            </w:r>
          </w:p>
        </w:tc>
        <w:tc>
          <w:tcPr>
            <w:tcW w:w="876" w:type="dxa"/>
            <w:vAlign w:val="center"/>
          </w:tcPr>
          <w:p w14:paraId="08C87CD6">
            <w:r>
              <w:rPr>
                <w:rFonts w:hint="eastAsia"/>
              </w:rPr>
              <w:t>持有基金份额比例达到或者超过20%的时间区间</w:t>
            </w:r>
          </w:p>
        </w:tc>
        <w:tc>
          <w:tcPr>
            <w:tcW w:w="1377" w:type="dxa"/>
            <w:vAlign w:val="center"/>
          </w:tcPr>
          <w:p w14:paraId="039B4531">
            <w:r>
              <w:rPr>
                <w:rFonts w:hint="eastAsia"/>
              </w:rPr>
              <w:t>期初份额</w:t>
            </w:r>
          </w:p>
        </w:tc>
        <w:tc>
          <w:tcPr>
            <w:tcW w:w="1377" w:type="dxa"/>
            <w:vAlign w:val="center"/>
          </w:tcPr>
          <w:p w14:paraId="066BA954">
            <w:r>
              <w:rPr>
                <w:rFonts w:hint="eastAsia"/>
              </w:rPr>
              <w:t>申购份额</w:t>
            </w:r>
          </w:p>
        </w:tc>
        <w:tc>
          <w:tcPr>
            <w:tcW w:w="1377" w:type="dxa"/>
            <w:vAlign w:val="center"/>
          </w:tcPr>
          <w:p w14:paraId="5D435369">
            <w:r>
              <w:rPr>
                <w:rFonts w:hint="eastAsia"/>
              </w:rPr>
              <w:t>赎回份额</w:t>
            </w:r>
          </w:p>
        </w:tc>
        <w:tc>
          <w:tcPr>
            <w:tcW w:w="1377" w:type="dxa"/>
            <w:vAlign w:val="center"/>
          </w:tcPr>
          <w:p w14:paraId="123C0DCB">
            <w:r>
              <w:rPr>
                <w:rFonts w:hint="eastAsia"/>
              </w:rPr>
              <w:t>持有份额</w:t>
            </w:r>
          </w:p>
        </w:tc>
        <w:tc>
          <w:tcPr>
            <w:tcW w:w="667" w:type="dxa"/>
            <w:vAlign w:val="center"/>
          </w:tcPr>
          <w:p w14:paraId="56F7CA90">
            <w:r>
              <w:rPr>
                <w:rFonts w:hint="eastAsia"/>
              </w:rPr>
              <w:t>份额占比</w:t>
            </w:r>
          </w:p>
        </w:tc>
      </w:tr>
      <w:tr w14:paraId="49F5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C3C875E">
            <w:r>
              <w:rPr>
                <w:rFonts w:hint="eastAsia"/>
              </w:rPr>
              <w:t>机构</w:t>
            </w:r>
          </w:p>
        </w:tc>
        <w:tc>
          <w:tcPr>
            <w:tcW w:w="500" w:type="dxa"/>
            <w:vAlign w:val="center"/>
          </w:tcPr>
          <w:p w14:paraId="136AAFA1">
            <w:pPr>
              <w:jc w:val="right"/>
            </w:pPr>
            <w:r>
              <w:rPr>
                <w:rFonts w:hint="eastAsia"/>
              </w:rPr>
              <w:t>1</w:t>
            </w:r>
          </w:p>
        </w:tc>
        <w:tc>
          <w:tcPr>
            <w:tcW w:w="876" w:type="dxa"/>
            <w:vAlign w:val="center"/>
          </w:tcPr>
          <w:p w14:paraId="1C86546E">
            <w:r>
              <w:rPr>
                <w:rFonts w:hint="eastAsia"/>
              </w:rPr>
              <w:t>20250506-20250508</w:t>
            </w:r>
          </w:p>
        </w:tc>
        <w:tc>
          <w:tcPr>
            <w:tcW w:w="1377" w:type="dxa"/>
            <w:vAlign w:val="center"/>
          </w:tcPr>
          <w:p w14:paraId="1F5C8D29">
            <w:pPr>
              <w:jc w:val="right"/>
            </w:pPr>
            <w:r>
              <w:rPr>
                <w:rFonts w:hint="eastAsia"/>
              </w:rPr>
              <w:t>7,730,786.58</w:t>
            </w:r>
          </w:p>
        </w:tc>
        <w:tc>
          <w:tcPr>
            <w:tcW w:w="1377" w:type="dxa"/>
            <w:vAlign w:val="center"/>
          </w:tcPr>
          <w:p w14:paraId="3E98BFBE">
            <w:pPr>
              <w:jc w:val="right"/>
            </w:pPr>
            <w:r>
              <w:rPr>
                <w:rFonts w:hint="eastAsia"/>
              </w:rPr>
              <w:t>-</w:t>
            </w:r>
          </w:p>
        </w:tc>
        <w:tc>
          <w:tcPr>
            <w:tcW w:w="1377" w:type="dxa"/>
            <w:vAlign w:val="center"/>
          </w:tcPr>
          <w:p w14:paraId="69A25888">
            <w:pPr>
              <w:jc w:val="right"/>
            </w:pPr>
            <w:r>
              <w:rPr>
                <w:rFonts w:hint="eastAsia"/>
              </w:rPr>
              <w:t>1,885,936.11</w:t>
            </w:r>
          </w:p>
        </w:tc>
        <w:tc>
          <w:tcPr>
            <w:tcW w:w="1377" w:type="dxa"/>
            <w:vAlign w:val="center"/>
          </w:tcPr>
          <w:p w14:paraId="64C723D2">
            <w:pPr>
              <w:jc w:val="right"/>
            </w:pPr>
            <w:r>
              <w:rPr>
                <w:rFonts w:hint="eastAsia"/>
              </w:rPr>
              <w:t>5,844,850.47</w:t>
            </w:r>
          </w:p>
        </w:tc>
        <w:tc>
          <w:tcPr>
            <w:tcW w:w="667" w:type="dxa"/>
            <w:vAlign w:val="center"/>
          </w:tcPr>
          <w:p w14:paraId="372B6B3E">
            <w:pPr>
              <w:jc w:val="right"/>
            </w:pPr>
            <w:r>
              <w:rPr>
                <w:rFonts w:hint="eastAsia"/>
              </w:rPr>
              <w:t>9.93%</w:t>
            </w:r>
          </w:p>
        </w:tc>
      </w:tr>
      <w:tr w14:paraId="48D8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B8338F4">
            <w:r>
              <w:rPr>
                <w:rFonts w:hint="eastAsia"/>
              </w:rPr>
              <w:t>机构</w:t>
            </w:r>
          </w:p>
        </w:tc>
        <w:tc>
          <w:tcPr>
            <w:tcW w:w="500" w:type="dxa"/>
            <w:vAlign w:val="center"/>
          </w:tcPr>
          <w:p w14:paraId="32ACA583">
            <w:pPr>
              <w:jc w:val="right"/>
            </w:pPr>
            <w:r>
              <w:rPr>
                <w:rFonts w:hint="eastAsia"/>
              </w:rPr>
              <w:t>2</w:t>
            </w:r>
          </w:p>
        </w:tc>
        <w:tc>
          <w:tcPr>
            <w:tcW w:w="876" w:type="dxa"/>
            <w:vAlign w:val="center"/>
          </w:tcPr>
          <w:p w14:paraId="6934B1DB">
            <w:r>
              <w:rPr>
                <w:rFonts w:hint="eastAsia"/>
              </w:rPr>
              <w:t>20250509-20250826</w:t>
            </w:r>
          </w:p>
        </w:tc>
        <w:tc>
          <w:tcPr>
            <w:tcW w:w="1377" w:type="dxa"/>
            <w:vAlign w:val="center"/>
          </w:tcPr>
          <w:p w14:paraId="154BB6EC">
            <w:pPr>
              <w:jc w:val="right"/>
            </w:pPr>
            <w:r>
              <w:rPr>
                <w:rFonts w:hint="eastAsia"/>
              </w:rPr>
              <w:t>1,378,334.52</w:t>
            </w:r>
          </w:p>
        </w:tc>
        <w:tc>
          <w:tcPr>
            <w:tcW w:w="1377" w:type="dxa"/>
            <w:vAlign w:val="center"/>
          </w:tcPr>
          <w:p w14:paraId="260F2E9F">
            <w:pPr>
              <w:jc w:val="right"/>
            </w:pPr>
            <w:r>
              <w:rPr>
                <w:rFonts w:hint="eastAsia"/>
              </w:rPr>
              <w:t>9,166,666.67</w:t>
            </w:r>
          </w:p>
        </w:tc>
        <w:tc>
          <w:tcPr>
            <w:tcW w:w="1377" w:type="dxa"/>
            <w:vAlign w:val="center"/>
          </w:tcPr>
          <w:p w14:paraId="3DABB9BF">
            <w:pPr>
              <w:jc w:val="right"/>
            </w:pPr>
            <w:r>
              <w:rPr>
                <w:rFonts w:hint="eastAsia"/>
              </w:rPr>
              <w:t>-</w:t>
            </w:r>
          </w:p>
        </w:tc>
        <w:tc>
          <w:tcPr>
            <w:tcW w:w="1377" w:type="dxa"/>
            <w:vAlign w:val="center"/>
          </w:tcPr>
          <w:p w14:paraId="6FA2D777">
            <w:pPr>
              <w:jc w:val="right"/>
            </w:pPr>
            <w:r>
              <w:rPr>
                <w:rFonts w:hint="eastAsia"/>
              </w:rPr>
              <w:t>10,545,001.19</w:t>
            </w:r>
          </w:p>
        </w:tc>
        <w:tc>
          <w:tcPr>
            <w:tcW w:w="667" w:type="dxa"/>
            <w:vAlign w:val="center"/>
          </w:tcPr>
          <w:p w14:paraId="6276A7BD">
            <w:pPr>
              <w:jc w:val="right"/>
            </w:pPr>
            <w:r>
              <w:rPr>
                <w:rFonts w:hint="eastAsia"/>
              </w:rPr>
              <w:t>17.92%</w:t>
            </w:r>
          </w:p>
        </w:tc>
      </w:tr>
      <w:tr w14:paraId="3092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870D46A">
            <w:r>
              <w:rPr>
                <w:rFonts w:hint="eastAsia"/>
              </w:rPr>
              <w:t>机构</w:t>
            </w:r>
          </w:p>
        </w:tc>
        <w:tc>
          <w:tcPr>
            <w:tcW w:w="500" w:type="dxa"/>
            <w:vAlign w:val="center"/>
          </w:tcPr>
          <w:p w14:paraId="38FC3E2E">
            <w:pPr>
              <w:jc w:val="right"/>
            </w:pPr>
            <w:r>
              <w:rPr>
                <w:rFonts w:hint="eastAsia"/>
              </w:rPr>
              <w:t>3</w:t>
            </w:r>
          </w:p>
        </w:tc>
        <w:tc>
          <w:tcPr>
            <w:tcW w:w="876" w:type="dxa"/>
            <w:vAlign w:val="center"/>
          </w:tcPr>
          <w:p w14:paraId="4EEE6BD9">
            <w:r>
              <w:rPr>
                <w:rFonts w:hint="eastAsia"/>
              </w:rPr>
              <w:t>20250101-20250427</w:t>
            </w:r>
          </w:p>
        </w:tc>
        <w:tc>
          <w:tcPr>
            <w:tcW w:w="1377" w:type="dxa"/>
            <w:vAlign w:val="center"/>
          </w:tcPr>
          <w:p w14:paraId="42AB71F7">
            <w:pPr>
              <w:jc w:val="right"/>
            </w:pPr>
            <w:r>
              <w:rPr>
                <w:rFonts w:hint="eastAsia"/>
              </w:rPr>
              <w:t>9,761,788.54</w:t>
            </w:r>
          </w:p>
        </w:tc>
        <w:tc>
          <w:tcPr>
            <w:tcW w:w="1377" w:type="dxa"/>
            <w:vAlign w:val="center"/>
          </w:tcPr>
          <w:p w14:paraId="25BD55BA">
            <w:pPr>
              <w:jc w:val="right"/>
            </w:pPr>
            <w:r>
              <w:rPr>
                <w:rFonts w:hint="eastAsia"/>
              </w:rPr>
              <w:t>-</w:t>
            </w:r>
          </w:p>
        </w:tc>
        <w:tc>
          <w:tcPr>
            <w:tcW w:w="1377" w:type="dxa"/>
            <w:vAlign w:val="center"/>
          </w:tcPr>
          <w:p w14:paraId="10588C0A">
            <w:pPr>
              <w:jc w:val="right"/>
            </w:pPr>
            <w:r>
              <w:rPr>
                <w:rFonts w:hint="eastAsia"/>
              </w:rPr>
              <w:t>9,761,788.54</w:t>
            </w:r>
          </w:p>
        </w:tc>
        <w:tc>
          <w:tcPr>
            <w:tcW w:w="1377" w:type="dxa"/>
            <w:vAlign w:val="center"/>
          </w:tcPr>
          <w:p w14:paraId="555283F2">
            <w:pPr>
              <w:jc w:val="right"/>
            </w:pPr>
            <w:r>
              <w:rPr>
                <w:rFonts w:hint="eastAsia"/>
              </w:rPr>
              <w:t>-</w:t>
            </w:r>
          </w:p>
        </w:tc>
        <w:tc>
          <w:tcPr>
            <w:tcW w:w="667" w:type="dxa"/>
            <w:vAlign w:val="center"/>
          </w:tcPr>
          <w:p w14:paraId="2922B465">
            <w:pPr>
              <w:jc w:val="right"/>
            </w:pPr>
            <w:r>
              <w:rPr>
                <w:rFonts w:hint="eastAsia"/>
              </w:rPr>
              <w:t>-</w:t>
            </w:r>
          </w:p>
        </w:tc>
      </w:tr>
      <w:tr w14:paraId="7FA4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EAEC225">
            <w:r>
              <w:rPr>
                <w:rFonts w:hint="eastAsia"/>
              </w:rPr>
              <w:t>个人</w:t>
            </w:r>
          </w:p>
        </w:tc>
        <w:tc>
          <w:tcPr>
            <w:tcW w:w="500" w:type="dxa"/>
            <w:vAlign w:val="center"/>
          </w:tcPr>
          <w:p w14:paraId="4A85D5FC">
            <w:pPr>
              <w:jc w:val="right"/>
            </w:pPr>
            <w:r>
              <w:rPr>
                <w:rFonts w:hint="eastAsia"/>
              </w:rPr>
              <w:t>1</w:t>
            </w:r>
          </w:p>
        </w:tc>
        <w:tc>
          <w:tcPr>
            <w:tcW w:w="876" w:type="dxa"/>
            <w:vAlign w:val="center"/>
          </w:tcPr>
          <w:p w14:paraId="793A7A8D">
            <w:r>
              <w:rPr>
                <w:rFonts w:hint="eastAsia"/>
              </w:rPr>
              <w:t>20250428-20250508</w:t>
            </w:r>
          </w:p>
        </w:tc>
        <w:tc>
          <w:tcPr>
            <w:tcW w:w="1377" w:type="dxa"/>
            <w:vAlign w:val="center"/>
          </w:tcPr>
          <w:p w14:paraId="07E5DD0F">
            <w:pPr>
              <w:jc w:val="right"/>
            </w:pPr>
            <w:r>
              <w:rPr>
                <w:rFonts w:hint="eastAsia"/>
              </w:rPr>
              <w:t>8,542,682.05</w:t>
            </w:r>
          </w:p>
        </w:tc>
        <w:tc>
          <w:tcPr>
            <w:tcW w:w="1377" w:type="dxa"/>
            <w:vAlign w:val="center"/>
          </w:tcPr>
          <w:p w14:paraId="00764DC9">
            <w:pPr>
              <w:jc w:val="right"/>
            </w:pPr>
            <w:r>
              <w:rPr>
                <w:rFonts w:hint="eastAsia"/>
              </w:rPr>
              <w:t>-</w:t>
            </w:r>
          </w:p>
        </w:tc>
        <w:tc>
          <w:tcPr>
            <w:tcW w:w="1377" w:type="dxa"/>
            <w:vAlign w:val="center"/>
          </w:tcPr>
          <w:p w14:paraId="135EDB40">
            <w:pPr>
              <w:jc w:val="right"/>
            </w:pPr>
            <w:r>
              <w:rPr>
                <w:rFonts w:hint="eastAsia"/>
              </w:rPr>
              <w:t>2,500,000.00</w:t>
            </w:r>
          </w:p>
        </w:tc>
        <w:tc>
          <w:tcPr>
            <w:tcW w:w="1377" w:type="dxa"/>
            <w:vAlign w:val="center"/>
          </w:tcPr>
          <w:p w14:paraId="1DFD4810">
            <w:pPr>
              <w:jc w:val="right"/>
            </w:pPr>
            <w:r>
              <w:rPr>
                <w:rFonts w:hint="eastAsia"/>
              </w:rPr>
              <w:t>6,042,682.05</w:t>
            </w:r>
          </w:p>
        </w:tc>
        <w:tc>
          <w:tcPr>
            <w:tcW w:w="667" w:type="dxa"/>
            <w:vAlign w:val="center"/>
          </w:tcPr>
          <w:p w14:paraId="337ECBC7">
            <w:pPr>
              <w:jc w:val="right"/>
            </w:pPr>
            <w:r>
              <w:rPr>
                <w:rFonts w:hint="eastAsia"/>
              </w:rPr>
              <w:t>10.27%</w:t>
            </w:r>
          </w:p>
        </w:tc>
      </w:tr>
      <w:tr w14:paraId="5E72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C71F8AE">
            <w:r>
              <w:rPr>
                <w:rFonts w:hint="eastAsia"/>
              </w:rPr>
              <w:t>产品特有风险</w:t>
            </w:r>
          </w:p>
        </w:tc>
      </w:tr>
      <w:tr w14:paraId="1A0E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41BE3E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FAA19AA">
      <w:pPr>
        <w:pStyle w:val="23"/>
      </w:pPr>
      <w:bookmarkStart w:id="202" w:name="_Toc16188"/>
      <w:r>
        <w:t>影响投资者决策的其他重要信息</w:t>
      </w:r>
      <w:bookmarkEnd w:id="202"/>
    </w:p>
    <w:p w14:paraId="211C1BE0">
      <w:pPr>
        <w:pStyle w:val="18"/>
        <w:rPr>
          <w:rFonts w:hint="eastAsia"/>
        </w:rPr>
      </w:pPr>
      <w:r>
        <w:rPr>
          <w:rFonts w:hint="eastAsia"/>
        </w:rPr>
        <w:t>无。</w:t>
      </w:r>
    </w:p>
    <w:p w14:paraId="5007D54B">
      <w:pPr>
        <w:pStyle w:val="26"/>
      </w:pPr>
      <w:bookmarkStart w:id="203" w:name="_Toc28898"/>
      <w:r>
        <w:t>备查文件目录</w:t>
      </w:r>
      <w:bookmarkEnd w:id="203"/>
    </w:p>
    <w:p w14:paraId="529BC7C2">
      <w:pPr>
        <w:pStyle w:val="23"/>
      </w:pPr>
      <w:bookmarkStart w:id="204" w:name="_Toc20255"/>
      <w:r>
        <w:t>备查文件目录</w:t>
      </w:r>
      <w:bookmarkEnd w:id="204"/>
    </w:p>
    <w:p w14:paraId="3FC59EF0">
      <w:pPr>
        <w:pStyle w:val="18"/>
        <w:rPr>
          <w:rFonts w:hint="eastAsia"/>
        </w:rPr>
      </w:pPr>
      <w:r>
        <w:rPr>
          <w:rFonts w:hint="eastAsia"/>
        </w:rPr>
        <w:t>1、中国证监会批准设立南方安颐混合型证券投资基金的文件；</w:t>
      </w:r>
    </w:p>
    <w:p w14:paraId="3987A14E">
      <w:pPr>
        <w:pStyle w:val="18"/>
        <w:rPr>
          <w:rFonts w:hint="eastAsia"/>
        </w:rPr>
      </w:pPr>
      <w:r>
        <w:rPr>
          <w:rFonts w:hint="eastAsia"/>
        </w:rPr>
        <w:t>2、《南方安颐混合型证券投资基金基金合同》；</w:t>
      </w:r>
    </w:p>
    <w:p w14:paraId="35B289F2">
      <w:pPr>
        <w:pStyle w:val="18"/>
        <w:rPr>
          <w:rFonts w:hint="eastAsia"/>
        </w:rPr>
      </w:pPr>
      <w:r>
        <w:rPr>
          <w:rFonts w:hint="eastAsia"/>
        </w:rPr>
        <w:t>3、《南方安颐混合型证券投资基金托管协议》；</w:t>
      </w:r>
    </w:p>
    <w:p w14:paraId="70DA026A">
      <w:pPr>
        <w:pStyle w:val="18"/>
        <w:rPr>
          <w:rFonts w:hint="eastAsia"/>
        </w:rPr>
      </w:pPr>
      <w:r>
        <w:rPr>
          <w:rFonts w:hint="eastAsia"/>
        </w:rPr>
        <w:t>4、基金管理人业务资格批件、营业执照；</w:t>
      </w:r>
    </w:p>
    <w:p w14:paraId="041C0BC3">
      <w:pPr>
        <w:pStyle w:val="18"/>
        <w:rPr>
          <w:rFonts w:hint="eastAsia"/>
        </w:rPr>
      </w:pPr>
      <w:r>
        <w:rPr>
          <w:rFonts w:hint="eastAsia"/>
        </w:rPr>
        <w:t>5、报告期内在选定报刊上披露的各项公告；</w:t>
      </w:r>
    </w:p>
    <w:p w14:paraId="2936A031">
      <w:pPr>
        <w:pStyle w:val="18"/>
        <w:rPr>
          <w:rFonts w:hint="eastAsia"/>
        </w:rPr>
      </w:pPr>
      <w:r>
        <w:rPr>
          <w:rFonts w:hint="eastAsia"/>
        </w:rPr>
        <w:t>6、《南方安颐混合型证券投资基金2025年年度报告》原文。</w:t>
      </w:r>
    </w:p>
    <w:p w14:paraId="68B3E34A">
      <w:pPr>
        <w:pStyle w:val="23"/>
      </w:pPr>
      <w:bookmarkStart w:id="205" w:name="_Toc2827"/>
      <w:r>
        <w:t>存放地点</w:t>
      </w:r>
      <w:bookmarkEnd w:id="205"/>
    </w:p>
    <w:p w14:paraId="158AA84A">
      <w:pPr>
        <w:pStyle w:val="18"/>
        <w:rPr>
          <w:rFonts w:hint="eastAsia"/>
        </w:rPr>
      </w:pPr>
      <w:r>
        <w:rPr>
          <w:rFonts w:hint="eastAsia"/>
        </w:rPr>
        <w:t>深圳市福田区莲花街道益田路5999号基金大厦32-42楼。</w:t>
      </w:r>
    </w:p>
    <w:p w14:paraId="03291DF4">
      <w:pPr>
        <w:pStyle w:val="23"/>
      </w:pPr>
      <w:bookmarkStart w:id="206" w:name="_Toc713"/>
      <w:r>
        <w:t>查阅方式</w:t>
      </w:r>
      <w:bookmarkEnd w:id="206"/>
    </w:p>
    <w:p w14:paraId="4531C66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DA4C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168F">
    <w:pPr>
      <w:pStyle w:val="7"/>
      <w:pBdr>
        <w:bottom w:val="single" w:color="auto" w:sz="4" w:space="1"/>
      </w:pBdr>
      <w:jc w:val="right"/>
    </w:pPr>
    <w:r>
      <w:t>南方安颐混合型证券投资基金2025年年度报告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5A16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9706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F361E58F125844E58F7CC0897AE775C7_12</vt:lpwstr>
  </property>
</Properties>
</file>