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AF864">
      <w:pPr>
        <w:pStyle w:val="18"/>
        <w:ind w:firstLine="420"/>
      </w:pPr>
      <w:bookmarkStart w:id="212" w:name="_GoBack"/>
      <w:bookmarkEnd w:id="212"/>
    </w:p>
    <w:p w14:paraId="1546CCB0">
      <w:pPr>
        <w:jc w:val="center"/>
        <w:rPr>
          <w:rFonts w:ascii="宋体" w:hAnsi="宋体"/>
          <w:b/>
          <w:bCs/>
          <w:sz w:val="28"/>
          <w:szCs w:val="30"/>
        </w:rPr>
      </w:pPr>
    </w:p>
    <w:p w14:paraId="53D05E9C">
      <w:pPr>
        <w:jc w:val="center"/>
        <w:rPr>
          <w:rFonts w:ascii="宋体" w:hAnsi="宋体"/>
          <w:b/>
          <w:bCs/>
          <w:sz w:val="48"/>
          <w:szCs w:val="30"/>
        </w:rPr>
      </w:pPr>
      <w:r>
        <w:rPr>
          <w:rFonts w:ascii="宋体" w:hAnsi="宋体"/>
          <w:b/>
          <w:bCs/>
          <w:sz w:val="48"/>
          <w:szCs w:val="30"/>
        </w:rPr>
        <w:t>南方转型驱动灵活配置混合型证券投资基金2025年年度报告</w:t>
      </w:r>
    </w:p>
    <w:p w14:paraId="6FA40C26">
      <w:pPr>
        <w:jc w:val="center"/>
        <w:rPr>
          <w:rFonts w:ascii="宋体" w:hAnsi="宋体"/>
          <w:b/>
          <w:bCs/>
          <w:sz w:val="48"/>
          <w:szCs w:val="30"/>
        </w:rPr>
      </w:pPr>
      <w:bookmarkStart w:id="0" w:name="OLE_LINK1"/>
      <w:bookmarkStart w:id="1" w:name="OLE_LINK2"/>
    </w:p>
    <w:p w14:paraId="534F7B98">
      <w:pPr>
        <w:jc w:val="center"/>
        <w:rPr>
          <w:rFonts w:ascii="宋体" w:hAnsi="宋体"/>
          <w:b/>
          <w:bCs/>
          <w:sz w:val="28"/>
          <w:szCs w:val="30"/>
        </w:rPr>
      </w:pPr>
    </w:p>
    <w:bookmarkEnd w:id="0"/>
    <w:bookmarkEnd w:id="1"/>
    <w:p w14:paraId="767ECAE7">
      <w:pPr>
        <w:jc w:val="center"/>
        <w:rPr>
          <w:rFonts w:ascii="宋体" w:hAnsi="宋体"/>
          <w:b/>
          <w:bCs/>
          <w:sz w:val="28"/>
          <w:szCs w:val="30"/>
        </w:rPr>
      </w:pPr>
      <w:r>
        <w:rPr>
          <w:rFonts w:ascii="宋体" w:hAnsi="宋体"/>
          <w:b/>
          <w:bCs/>
          <w:sz w:val="28"/>
          <w:szCs w:val="30"/>
        </w:rPr>
        <w:t>2025年12月31日</w:t>
      </w:r>
    </w:p>
    <w:p w14:paraId="17C05B3F">
      <w:pPr>
        <w:jc w:val="center"/>
        <w:rPr>
          <w:rFonts w:ascii="宋体" w:hAnsi="宋体"/>
          <w:sz w:val="28"/>
          <w:szCs w:val="30"/>
        </w:rPr>
      </w:pPr>
    </w:p>
    <w:p w14:paraId="623BE0F8">
      <w:pPr>
        <w:jc w:val="center"/>
        <w:rPr>
          <w:rFonts w:ascii="宋体" w:hAnsi="宋体"/>
          <w:sz w:val="28"/>
          <w:szCs w:val="30"/>
        </w:rPr>
      </w:pPr>
    </w:p>
    <w:p w14:paraId="02C4D5EF">
      <w:pPr>
        <w:jc w:val="center"/>
        <w:rPr>
          <w:rFonts w:ascii="宋体" w:hAnsi="宋体"/>
          <w:sz w:val="28"/>
          <w:szCs w:val="30"/>
        </w:rPr>
      </w:pPr>
    </w:p>
    <w:p w14:paraId="01060D1C">
      <w:pPr>
        <w:jc w:val="center"/>
        <w:rPr>
          <w:rFonts w:ascii="宋体" w:hAnsi="宋体"/>
          <w:sz w:val="28"/>
          <w:szCs w:val="30"/>
        </w:rPr>
      </w:pPr>
    </w:p>
    <w:p w14:paraId="4683E883">
      <w:pPr>
        <w:jc w:val="center"/>
        <w:rPr>
          <w:rFonts w:ascii="宋体" w:hAnsi="宋体"/>
          <w:sz w:val="28"/>
          <w:szCs w:val="30"/>
        </w:rPr>
      </w:pPr>
    </w:p>
    <w:p w14:paraId="6AD954A5">
      <w:pPr>
        <w:jc w:val="center"/>
        <w:rPr>
          <w:rFonts w:ascii="宋体" w:hAnsi="宋体"/>
          <w:sz w:val="28"/>
          <w:szCs w:val="30"/>
        </w:rPr>
      </w:pPr>
    </w:p>
    <w:p w14:paraId="5F4C0014">
      <w:pPr>
        <w:jc w:val="center"/>
        <w:rPr>
          <w:rFonts w:ascii="宋体" w:hAnsi="宋体"/>
          <w:sz w:val="28"/>
          <w:szCs w:val="30"/>
        </w:rPr>
      </w:pPr>
    </w:p>
    <w:p w14:paraId="4F02594C">
      <w:pPr>
        <w:jc w:val="center"/>
        <w:rPr>
          <w:rFonts w:ascii="宋体" w:hAnsi="宋体"/>
          <w:sz w:val="28"/>
          <w:szCs w:val="30"/>
        </w:rPr>
      </w:pPr>
    </w:p>
    <w:p w14:paraId="2A109A41">
      <w:pPr>
        <w:jc w:val="center"/>
        <w:rPr>
          <w:rFonts w:ascii="宋体" w:hAnsi="宋体"/>
          <w:sz w:val="28"/>
          <w:szCs w:val="30"/>
        </w:rPr>
      </w:pPr>
    </w:p>
    <w:p w14:paraId="0EECB6EF">
      <w:pPr>
        <w:jc w:val="center"/>
        <w:rPr>
          <w:rFonts w:ascii="宋体" w:hAnsi="宋体"/>
          <w:sz w:val="28"/>
          <w:szCs w:val="30"/>
        </w:rPr>
      </w:pPr>
    </w:p>
    <w:p w14:paraId="6764F1C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3603A37">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2B477F91">
      <w:pPr>
        <w:ind w:firstLine="1687" w:firstLineChars="600"/>
        <w:rPr>
          <w:rFonts w:ascii="宋体" w:hAnsi="宋体"/>
          <w:b/>
          <w:bCs/>
          <w:sz w:val="28"/>
          <w:szCs w:val="30"/>
        </w:rPr>
      </w:pPr>
      <w:r>
        <w:rPr>
          <w:rFonts w:hint="eastAsia" w:ascii="宋体" w:hAnsi="宋体"/>
          <w:b/>
          <w:bCs/>
          <w:sz w:val="28"/>
          <w:szCs w:val="30"/>
        </w:rPr>
        <w:t>送出日期：2026年3月31日</w:t>
      </w:r>
    </w:p>
    <w:p w14:paraId="50A7A725">
      <w:pPr>
        <w:ind w:firstLine="1687" w:firstLineChars="600"/>
        <w:rPr>
          <w:rFonts w:ascii="宋体" w:hAnsi="宋体"/>
          <w:b/>
          <w:bCs/>
          <w:sz w:val="28"/>
          <w:szCs w:val="30"/>
        </w:rPr>
      </w:pPr>
    </w:p>
    <w:p w14:paraId="47F7B801">
      <w:pPr>
        <w:snapToGrid w:val="0"/>
        <w:spacing w:line="360" w:lineRule="auto"/>
        <w:jc w:val="left"/>
      </w:pPr>
      <w:r>
        <w:br w:type="page"/>
      </w:r>
    </w:p>
    <w:p w14:paraId="752B9FE5"/>
    <w:p w14:paraId="37CFD10D">
      <w:pPr>
        <w:pStyle w:val="26"/>
      </w:pPr>
      <w:bookmarkStart w:id="2" w:name="_Toc21597"/>
      <w:r>
        <w:t>重要提示及目录</w:t>
      </w:r>
      <w:bookmarkEnd w:id="2"/>
    </w:p>
    <w:p w14:paraId="751D6D88">
      <w:pPr>
        <w:pStyle w:val="23"/>
      </w:pPr>
      <w:bookmarkStart w:id="3" w:name="_Toc22110"/>
      <w:r>
        <w:t>重要提示</w:t>
      </w:r>
      <w:bookmarkEnd w:id="3"/>
    </w:p>
    <w:p w14:paraId="5D64CC9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922D178">
      <w:pPr>
        <w:pStyle w:val="18"/>
        <w:rPr>
          <w:rFonts w:hint="eastAsia"/>
        </w:rPr>
      </w:pPr>
      <w:r>
        <w:rPr>
          <w:rFonts w:hint="eastAsia"/>
        </w:rPr>
        <w:t>本年度报告已经三分之二以上独立董事签字同意，并由董事长签发。</w:t>
      </w:r>
    </w:p>
    <w:p w14:paraId="28F6D69B">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053AC564">
      <w:pPr>
        <w:pStyle w:val="18"/>
        <w:rPr>
          <w:rFonts w:hint="eastAsia"/>
        </w:rPr>
      </w:pPr>
      <w:r>
        <w:rPr>
          <w:rFonts w:hint="eastAsia"/>
        </w:rPr>
        <w:t>基金管理人承诺以诚实信用、勤勉尽责的原则管理和运用基金资产，但不保证基金一定盈利。</w:t>
      </w:r>
    </w:p>
    <w:p w14:paraId="0D4B9309">
      <w:pPr>
        <w:pStyle w:val="18"/>
        <w:rPr>
          <w:rFonts w:hint="eastAsia"/>
        </w:rPr>
      </w:pPr>
      <w:r>
        <w:rPr>
          <w:rFonts w:hint="eastAsia"/>
        </w:rPr>
        <w:t>基金的过往业绩并不代表其未来表现。投资有风险，投资者在作出投资决策前应仔细阅读本基金的招募说明书及其更新。</w:t>
      </w:r>
    </w:p>
    <w:p w14:paraId="6BE234D3">
      <w:pPr>
        <w:pStyle w:val="18"/>
        <w:rPr>
          <w:rFonts w:hint="eastAsia"/>
        </w:rPr>
      </w:pPr>
      <w:r>
        <w:rPr>
          <w:rFonts w:hint="eastAsia"/>
        </w:rPr>
        <w:t>本报告期自2025年1月1日起至12月31日止。</w:t>
      </w:r>
    </w:p>
    <w:p w14:paraId="5E108935">
      <w:pPr>
        <w:pStyle w:val="23"/>
        <w:pageBreakBefore/>
      </w:pPr>
      <w:bookmarkStart w:id="4" w:name="_Toc20289"/>
      <w:r>
        <w:t>目录</w:t>
      </w:r>
      <w:bookmarkEnd w:id="4"/>
    </w:p>
    <w:sdt>
      <w:sdtPr>
        <w:rPr>
          <w:rFonts w:ascii="宋体" w:hAnsi="宋体" w:eastAsia="宋体"/>
          <w:color w:val="DBDBDB"/>
          <w:sz w:val="21"/>
          <w:szCs w:val="24"/>
          <w:lang w:val="en-US" w:eastAsia="zh-CN" w:bidi="ar-SA"/>
        </w:rPr>
        <w:id w:val="36372"/>
        <w:docPartObj>
          <w:docPartGallery w:val="Table of Contents"/>
          <w:docPartUnique/>
        </w:docPartObj>
      </w:sdtPr>
      <w:sdtEndPr>
        <w:rPr>
          <w:rFonts w:ascii="宋体" w:hAnsi="宋体" w:eastAsia="宋体"/>
          <w:b/>
          <w:color w:val="DBDBDB"/>
          <w:sz w:val="21"/>
          <w:szCs w:val="24"/>
          <w:lang w:val="en-US" w:eastAsia="zh-CN" w:bidi="ar-SA"/>
        </w:rPr>
      </w:sdtEndPr>
      <w:sdtContent>
        <w:p w14:paraId="783602DD">
          <w:pPr>
            <w:pStyle w:val="61"/>
            <w:spacing w:before="0" w:beforeLines="0" w:after="0" w:afterLines="0" w:line="240" w:lineRule="auto"/>
            <w:ind w:left="0" w:leftChars="0" w:right="0" w:rightChars="0" w:firstLine="0" w:firstLineChars="0"/>
            <w:jc w:val="center"/>
            <w:rPr>
              <w:b/>
            </w:rPr>
          </w:pPr>
          <w:r>
            <w:rPr>
              <w:b/>
              <w:lang w:val="zh-CN"/>
            </w:rPr>
            <w:t>目录</w:t>
          </w:r>
        </w:p>
        <w:p w14:paraId="0266FB8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_Toc21597 </w:instrText>
          </w:r>
          <w:r>
            <w:fldChar w:fldCharType="separate"/>
          </w:r>
          <w:r>
            <w:rPr>
              <w:rFonts w:hint="eastAsia"/>
            </w:rPr>
            <w:t xml:space="preserve">§1 </w:t>
          </w:r>
          <w:r>
            <w:t>重要提示及目录</w:t>
          </w:r>
          <w:r>
            <w:tab/>
          </w:r>
          <w:r>
            <w:fldChar w:fldCharType="begin"/>
          </w:r>
          <w:r>
            <w:instrText xml:space="preserve"> PAGEREF _Toc21597 \h </w:instrText>
          </w:r>
          <w:r>
            <w:fldChar w:fldCharType="separate"/>
          </w:r>
          <w:r>
            <w:t>1</w:t>
          </w:r>
          <w:r>
            <w:fldChar w:fldCharType="end"/>
          </w:r>
          <w:r>
            <w:fldChar w:fldCharType="end"/>
          </w:r>
        </w:p>
        <w:p w14:paraId="050DA4E4">
          <w:pPr>
            <w:pStyle w:val="10"/>
            <w:tabs>
              <w:tab w:val="right" w:leader="dot" w:pos="8306"/>
            </w:tabs>
          </w:pPr>
          <w:r>
            <w:fldChar w:fldCharType="begin"/>
          </w:r>
          <w:r>
            <w:instrText xml:space="preserve"> HYPERLINK \l _Toc22110 </w:instrText>
          </w:r>
          <w:r>
            <w:fldChar w:fldCharType="separate"/>
          </w:r>
          <w:r>
            <w:rPr>
              <w:rFonts w:hint="eastAsia"/>
            </w:rPr>
            <w:t xml:space="preserve">1.1 </w:t>
          </w:r>
          <w:r>
            <w:t>重要提示</w:t>
          </w:r>
          <w:r>
            <w:tab/>
          </w:r>
          <w:r>
            <w:fldChar w:fldCharType="begin"/>
          </w:r>
          <w:r>
            <w:instrText xml:space="preserve"> PAGEREF _Toc22110 \h </w:instrText>
          </w:r>
          <w:r>
            <w:fldChar w:fldCharType="separate"/>
          </w:r>
          <w:r>
            <w:t>1</w:t>
          </w:r>
          <w:r>
            <w:fldChar w:fldCharType="end"/>
          </w:r>
          <w:r>
            <w:fldChar w:fldCharType="end"/>
          </w:r>
        </w:p>
        <w:p w14:paraId="0E875263">
          <w:pPr>
            <w:pStyle w:val="10"/>
            <w:tabs>
              <w:tab w:val="right" w:leader="dot" w:pos="8306"/>
            </w:tabs>
          </w:pPr>
          <w:r>
            <w:fldChar w:fldCharType="begin"/>
          </w:r>
          <w:r>
            <w:instrText xml:space="preserve"> HYPERLINK \l _Toc20289 </w:instrText>
          </w:r>
          <w:r>
            <w:fldChar w:fldCharType="separate"/>
          </w:r>
          <w:r>
            <w:rPr>
              <w:rFonts w:hint="eastAsia"/>
            </w:rPr>
            <w:t xml:space="preserve">1.2 </w:t>
          </w:r>
          <w:r>
            <w:t>目录</w:t>
          </w:r>
          <w:r>
            <w:tab/>
          </w:r>
          <w:r>
            <w:fldChar w:fldCharType="begin"/>
          </w:r>
          <w:r>
            <w:instrText xml:space="preserve"> PAGEREF _Toc20289 \h </w:instrText>
          </w:r>
          <w:r>
            <w:fldChar w:fldCharType="separate"/>
          </w:r>
          <w:r>
            <w:t>2</w:t>
          </w:r>
          <w:r>
            <w:fldChar w:fldCharType="end"/>
          </w:r>
          <w:r>
            <w:fldChar w:fldCharType="end"/>
          </w:r>
        </w:p>
        <w:p w14:paraId="1AEDA1C7">
          <w:pPr>
            <w:pStyle w:val="8"/>
            <w:tabs>
              <w:tab w:val="right" w:leader="dot" w:pos="8306"/>
            </w:tabs>
          </w:pPr>
          <w:r>
            <w:fldChar w:fldCharType="begin"/>
          </w:r>
          <w:r>
            <w:instrText xml:space="preserve"> HYPERLINK \l _Toc23381 </w:instrText>
          </w:r>
          <w:r>
            <w:fldChar w:fldCharType="separate"/>
          </w:r>
          <w:r>
            <w:rPr>
              <w:rFonts w:hint="eastAsia"/>
            </w:rPr>
            <w:t xml:space="preserve">§2 </w:t>
          </w:r>
          <w:r>
            <w:t>基金简介</w:t>
          </w:r>
          <w:r>
            <w:tab/>
          </w:r>
          <w:r>
            <w:fldChar w:fldCharType="begin"/>
          </w:r>
          <w:r>
            <w:instrText xml:space="preserve"> PAGEREF _Toc23381 \h </w:instrText>
          </w:r>
          <w:r>
            <w:fldChar w:fldCharType="separate"/>
          </w:r>
          <w:r>
            <w:t>4</w:t>
          </w:r>
          <w:r>
            <w:fldChar w:fldCharType="end"/>
          </w:r>
          <w:r>
            <w:fldChar w:fldCharType="end"/>
          </w:r>
        </w:p>
        <w:p w14:paraId="61BBA161">
          <w:pPr>
            <w:pStyle w:val="10"/>
            <w:tabs>
              <w:tab w:val="right" w:leader="dot" w:pos="8306"/>
            </w:tabs>
          </w:pPr>
          <w:r>
            <w:fldChar w:fldCharType="begin"/>
          </w:r>
          <w:r>
            <w:instrText xml:space="preserve"> HYPERLINK \l _Toc14481 </w:instrText>
          </w:r>
          <w:r>
            <w:fldChar w:fldCharType="separate"/>
          </w:r>
          <w:r>
            <w:rPr>
              <w:rFonts w:hint="eastAsia"/>
            </w:rPr>
            <w:t xml:space="preserve">2.1 </w:t>
          </w:r>
          <w:r>
            <w:t>基金基本情况</w:t>
          </w:r>
          <w:r>
            <w:tab/>
          </w:r>
          <w:r>
            <w:fldChar w:fldCharType="begin"/>
          </w:r>
          <w:r>
            <w:instrText xml:space="preserve"> PAGEREF _Toc14481 \h </w:instrText>
          </w:r>
          <w:r>
            <w:fldChar w:fldCharType="separate"/>
          </w:r>
          <w:r>
            <w:t>4</w:t>
          </w:r>
          <w:r>
            <w:fldChar w:fldCharType="end"/>
          </w:r>
          <w:r>
            <w:fldChar w:fldCharType="end"/>
          </w:r>
        </w:p>
        <w:p w14:paraId="217ED3BC">
          <w:pPr>
            <w:pStyle w:val="10"/>
            <w:tabs>
              <w:tab w:val="right" w:leader="dot" w:pos="8306"/>
            </w:tabs>
          </w:pPr>
          <w:r>
            <w:fldChar w:fldCharType="begin"/>
          </w:r>
          <w:r>
            <w:instrText xml:space="preserve"> HYPERLINK \l _Toc11111 </w:instrText>
          </w:r>
          <w:r>
            <w:fldChar w:fldCharType="separate"/>
          </w:r>
          <w:r>
            <w:rPr>
              <w:rFonts w:hint="eastAsia"/>
            </w:rPr>
            <w:t xml:space="preserve">2.2 </w:t>
          </w:r>
          <w:r>
            <w:t>基金产品说明</w:t>
          </w:r>
          <w:r>
            <w:tab/>
          </w:r>
          <w:r>
            <w:fldChar w:fldCharType="begin"/>
          </w:r>
          <w:r>
            <w:instrText xml:space="preserve"> PAGEREF _Toc11111 \h </w:instrText>
          </w:r>
          <w:r>
            <w:fldChar w:fldCharType="separate"/>
          </w:r>
          <w:r>
            <w:t>4</w:t>
          </w:r>
          <w:r>
            <w:fldChar w:fldCharType="end"/>
          </w:r>
          <w:r>
            <w:fldChar w:fldCharType="end"/>
          </w:r>
        </w:p>
        <w:p w14:paraId="160F6A9F">
          <w:pPr>
            <w:pStyle w:val="10"/>
            <w:tabs>
              <w:tab w:val="right" w:leader="dot" w:pos="8306"/>
            </w:tabs>
          </w:pPr>
          <w:r>
            <w:fldChar w:fldCharType="begin"/>
          </w:r>
          <w:r>
            <w:instrText xml:space="preserve"> HYPERLINK \l _Toc18035 </w:instrText>
          </w:r>
          <w:r>
            <w:fldChar w:fldCharType="separate"/>
          </w:r>
          <w:r>
            <w:rPr>
              <w:rFonts w:hint="eastAsia"/>
            </w:rPr>
            <w:t xml:space="preserve">2.3 </w:t>
          </w:r>
          <w:r>
            <w:t>基金管理人和基金托管人</w:t>
          </w:r>
          <w:r>
            <w:tab/>
          </w:r>
          <w:r>
            <w:fldChar w:fldCharType="begin"/>
          </w:r>
          <w:r>
            <w:instrText xml:space="preserve"> PAGEREF _Toc18035 \h </w:instrText>
          </w:r>
          <w:r>
            <w:fldChar w:fldCharType="separate"/>
          </w:r>
          <w:r>
            <w:t>4</w:t>
          </w:r>
          <w:r>
            <w:fldChar w:fldCharType="end"/>
          </w:r>
          <w:r>
            <w:fldChar w:fldCharType="end"/>
          </w:r>
        </w:p>
        <w:p w14:paraId="0434082E">
          <w:pPr>
            <w:pStyle w:val="10"/>
            <w:tabs>
              <w:tab w:val="right" w:leader="dot" w:pos="8306"/>
            </w:tabs>
          </w:pPr>
          <w:r>
            <w:fldChar w:fldCharType="begin"/>
          </w:r>
          <w:r>
            <w:instrText xml:space="preserve"> HYPERLINK \l _Toc8468 </w:instrText>
          </w:r>
          <w:r>
            <w:fldChar w:fldCharType="separate"/>
          </w:r>
          <w:r>
            <w:rPr>
              <w:rFonts w:hint="eastAsia"/>
            </w:rPr>
            <w:t xml:space="preserve">2.4 </w:t>
          </w:r>
          <w:r>
            <w:t>信息披露方式</w:t>
          </w:r>
          <w:r>
            <w:tab/>
          </w:r>
          <w:r>
            <w:fldChar w:fldCharType="begin"/>
          </w:r>
          <w:r>
            <w:instrText xml:space="preserve"> PAGEREF _Toc8468 \h </w:instrText>
          </w:r>
          <w:r>
            <w:fldChar w:fldCharType="separate"/>
          </w:r>
          <w:r>
            <w:t>5</w:t>
          </w:r>
          <w:r>
            <w:fldChar w:fldCharType="end"/>
          </w:r>
          <w:r>
            <w:fldChar w:fldCharType="end"/>
          </w:r>
        </w:p>
        <w:p w14:paraId="127CE1AF">
          <w:pPr>
            <w:pStyle w:val="10"/>
            <w:tabs>
              <w:tab w:val="right" w:leader="dot" w:pos="8306"/>
            </w:tabs>
          </w:pPr>
          <w:r>
            <w:fldChar w:fldCharType="begin"/>
          </w:r>
          <w:r>
            <w:instrText xml:space="preserve"> HYPERLINK \l _Toc14998 </w:instrText>
          </w:r>
          <w:r>
            <w:fldChar w:fldCharType="separate"/>
          </w:r>
          <w:r>
            <w:rPr>
              <w:rFonts w:hint="eastAsia"/>
            </w:rPr>
            <w:t xml:space="preserve">2.5 </w:t>
          </w:r>
          <w:r>
            <w:t>其他相关资料</w:t>
          </w:r>
          <w:r>
            <w:tab/>
          </w:r>
          <w:r>
            <w:fldChar w:fldCharType="begin"/>
          </w:r>
          <w:r>
            <w:instrText xml:space="preserve"> PAGEREF _Toc14998 \h </w:instrText>
          </w:r>
          <w:r>
            <w:fldChar w:fldCharType="separate"/>
          </w:r>
          <w:r>
            <w:t>5</w:t>
          </w:r>
          <w:r>
            <w:fldChar w:fldCharType="end"/>
          </w:r>
          <w:r>
            <w:fldChar w:fldCharType="end"/>
          </w:r>
        </w:p>
        <w:p w14:paraId="57FAD045">
          <w:pPr>
            <w:pStyle w:val="8"/>
            <w:tabs>
              <w:tab w:val="right" w:leader="dot" w:pos="8306"/>
            </w:tabs>
          </w:pPr>
          <w:r>
            <w:fldChar w:fldCharType="begin"/>
          </w:r>
          <w:r>
            <w:instrText xml:space="preserve"> HYPERLINK \l _Toc11215 </w:instrText>
          </w:r>
          <w:r>
            <w:fldChar w:fldCharType="separate"/>
          </w:r>
          <w:r>
            <w:rPr>
              <w:rFonts w:hint="eastAsia"/>
            </w:rPr>
            <w:t xml:space="preserve">§3 </w:t>
          </w:r>
          <w:r>
            <w:t>主要财务指标、基金净值表现及利润分配情况</w:t>
          </w:r>
          <w:r>
            <w:tab/>
          </w:r>
          <w:r>
            <w:fldChar w:fldCharType="begin"/>
          </w:r>
          <w:r>
            <w:instrText xml:space="preserve"> PAGEREF _Toc11215 \h </w:instrText>
          </w:r>
          <w:r>
            <w:fldChar w:fldCharType="separate"/>
          </w:r>
          <w:r>
            <w:t>6</w:t>
          </w:r>
          <w:r>
            <w:fldChar w:fldCharType="end"/>
          </w:r>
          <w:r>
            <w:fldChar w:fldCharType="end"/>
          </w:r>
        </w:p>
        <w:p w14:paraId="4B55E54C">
          <w:pPr>
            <w:pStyle w:val="10"/>
            <w:tabs>
              <w:tab w:val="right" w:leader="dot" w:pos="8306"/>
            </w:tabs>
          </w:pPr>
          <w:r>
            <w:fldChar w:fldCharType="begin"/>
          </w:r>
          <w:r>
            <w:instrText xml:space="preserve"> HYPERLINK \l _Toc12567 </w:instrText>
          </w:r>
          <w:r>
            <w:fldChar w:fldCharType="separate"/>
          </w:r>
          <w:r>
            <w:rPr>
              <w:rFonts w:hint="eastAsia"/>
            </w:rPr>
            <w:t xml:space="preserve">3.1 </w:t>
          </w:r>
          <w:r>
            <w:t>主要会计数据和财务指标</w:t>
          </w:r>
          <w:r>
            <w:tab/>
          </w:r>
          <w:r>
            <w:fldChar w:fldCharType="begin"/>
          </w:r>
          <w:r>
            <w:instrText xml:space="preserve"> PAGEREF _Toc12567 \h </w:instrText>
          </w:r>
          <w:r>
            <w:fldChar w:fldCharType="separate"/>
          </w:r>
          <w:r>
            <w:t>6</w:t>
          </w:r>
          <w:r>
            <w:fldChar w:fldCharType="end"/>
          </w:r>
          <w:r>
            <w:fldChar w:fldCharType="end"/>
          </w:r>
        </w:p>
        <w:p w14:paraId="1DFDF6CB">
          <w:pPr>
            <w:pStyle w:val="10"/>
            <w:tabs>
              <w:tab w:val="right" w:leader="dot" w:pos="8306"/>
            </w:tabs>
          </w:pPr>
          <w:r>
            <w:fldChar w:fldCharType="begin"/>
          </w:r>
          <w:r>
            <w:instrText xml:space="preserve"> HYPERLINK \l _Toc8147 </w:instrText>
          </w:r>
          <w:r>
            <w:fldChar w:fldCharType="separate"/>
          </w:r>
          <w:r>
            <w:rPr>
              <w:rFonts w:hint="eastAsia"/>
            </w:rPr>
            <w:t xml:space="preserve">3.2 </w:t>
          </w:r>
          <w:r>
            <w:t>基金净值表现</w:t>
          </w:r>
          <w:r>
            <w:tab/>
          </w:r>
          <w:r>
            <w:fldChar w:fldCharType="begin"/>
          </w:r>
          <w:r>
            <w:instrText xml:space="preserve"> PAGEREF _Toc8147 \h </w:instrText>
          </w:r>
          <w:r>
            <w:fldChar w:fldCharType="separate"/>
          </w:r>
          <w:r>
            <w:t>6</w:t>
          </w:r>
          <w:r>
            <w:fldChar w:fldCharType="end"/>
          </w:r>
          <w:r>
            <w:fldChar w:fldCharType="end"/>
          </w:r>
        </w:p>
        <w:p w14:paraId="08D71B23">
          <w:pPr>
            <w:pStyle w:val="10"/>
            <w:tabs>
              <w:tab w:val="right" w:leader="dot" w:pos="8306"/>
            </w:tabs>
          </w:pPr>
          <w:r>
            <w:fldChar w:fldCharType="begin"/>
          </w:r>
          <w:r>
            <w:instrText xml:space="preserve"> HYPERLINK \l _Toc31632 </w:instrText>
          </w:r>
          <w:r>
            <w:fldChar w:fldCharType="separate"/>
          </w:r>
          <w:r>
            <w:rPr>
              <w:rFonts w:hint="eastAsia"/>
            </w:rPr>
            <w:t xml:space="preserve">3.3 </w:t>
          </w:r>
          <w:r>
            <w:t>过去三年基金的利润分配情况</w:t>
          </w:r>
          <w:r>
            <w:tab/>
          </w:r>
          <w:r>
            <w:fldChar w:fldCharType="begin"/>
          </w:r>
          <w:r>
            <w:instrText xml:space="preserve"> PAGEREF _Toc31632 \h </w:instrText>
          </w:r>
          <w:r>
            <w:fldChar w:fldCharType="separate"/>
          </w:r>
          <w:r>
            <w:t>8</w:t>
          </w:r>
          <w:r>
            <w:fldChar w:fldCharType="end"/>
          </w:r>
          <w:r>
            <w:fldChar w:fldCharType="end"/>
          </w:r>
        </w:p>
        <w:p w14:paraId="58F8A165">
          <w:pPr>
            <w:pStyle w:val="8"/>
            <w:tabs>
              <w:tab w:val="right" w:leader="dot" w:pos="8306"/>
            </w:tabs>
          </w:pPr>
          <w:r>
            <w:fldChar w:fldCharType="begin"/>
          </w:r>
          <w:r>
            <w:instrText xml:space="preserve"> HYPERLINK \l _Toc17784 </w:instrText>
          </w:r>
          <w:r>
            <w:fldChar w:fldCharType="separate"/>
          </w:r>
          <w:r>
            <w:rPr>
              <w:rFonts w:hint="eastAsia"/>
            </w:rPr>
            <w:t xml:space="preserve">§4 </w:t>
          </w:r>
          <w:r>
            <w:t>管理人报告</w:t>
          </w:r>
          <w:r>
            <w:tab/>
          </w:r>
          <w:r>
            <w:fldChar w:fldCharType="begin"/>
          </w:r>
          <w:r>
            <w:instrText xml:space="preserve"> PAGEREF _Toc17784 \h </w:instrText>
          </w:r>
          <w:r>
            <w:fldChar w:fldCharType="separate"/>
          </w:r>
          <w:r>
            <w:t>8</w:t>
          </w:r>
          <w:r>
            <w:fldChar w:fldCharType="end"/>
          </w:r>
          <w:r>
            <w:fldChar w:fldCharType="end"/>
          </w:r>
        </w:p>
        <w:p w14:paraId="28CF76EF">
          <w:pPr>
            <w:pStyle w:val="10"/>
            <w:tabs>
              <w:tab w:val="right" w:leader="dot" w:pos="8306"/>
            </w:tabs>
          </w:pPr>
          <w:r>
            <w:fldChar w:fldCharType="begin"/>
          </w:r>
          <w:r>
            <w:instrText xml:space="preserve"> HYPERLINK \l _Toc4500 </w:instrText>
          </w:r>
          <w:r>
            <w:fldChar w:fldCharType="separate"/>
          </w:r>
          <w:r>
            <w:rPr>
              <w:rFonts w:hint="eastAsia"/>
            </w:rPr>
            <w:t xml:space="preserve">4.1 </w:t>
          </w:r>
          <w:r>
            <w:t>基金管理人及基金经理情况</w:t>
          </w:r>
          <w:r>
            <w:tab/>
          </w:r>
          <w:r>
            <w:fldChar w:fldCharType="begin"/>
          </w:r>
          <w:r>
            <w:instrText xml:space="preserve"> PAGEREF _Toc4500 \h </w:instrText>
          </w:r>
          <w:r>
            <w:fldChar w:fldCharType="separate"/>
          </w:r>
          <w:r>
            <w:t>8</w:t>
          </w:r>
          <w:r>
            <w:fldChar w:fldCharType="end"/>
          </w:r>
          <w:r>
            <w:fldChar w:fldCharType="end"/>
          </w:r>
        </w:p>
        <w:p w14:paraId="03231287">
          <w:pPr>
            <w:pStyle w:val="10"/>
            <w:tabs>
              <w:tab w:val="right" w:leader="dot" w:pos="8306"/>
            </w:tabs>
          </w:pPr>
          <w:r>
            <w:fldChar w:fldCharType="begin"/>
          </w:r>
          <w:r>
            <w:instrText xml:space="preserve"> HYPERLINK \l _Toc11317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_Toc11317 \h </w:instrText>
          </w:r>
          <w:r>
            <w:fldChar w:fldCharType="separate"/>
          </w:r>
          <w:r>
            <w:t>9</w:t>
          </w:r>
          <w:r>
            <w:fldChar w:fldCharType="end"/>
          </w:r>
          <w:r>
            <w:fldChar w:fldCharType="end"/>
          </w:r>
        </w:p>
        <w:p w14:paraId="208878B1">
          <w:pPr>
            <w:pStyle w:val="10"/>
            <w:tabs>
              <w:tab w:val="right" w:leader="dot" w:pos="8306"/>
            </w:tabs>
          </w:pPr>
          <w:r>
            <w:fldChar w:fldCharType="begin"/>
          </w:r>
          <w:r>
            <w:instrText xml:space="preserve"> HYPERLINK \l _Toc10794 </w:instrText>
          </w:r>
          <w:r>
            <w:fldChar w:fldCharType="separate"/>
          </w:r>
          <w:r>
            <w:rPr>
              <w:rFonts w:hint="eastAsia"/>
            </w:rPr>
            <w:t xml:space="preserve">4.3 </w:t>
          </w:r>
          <w:r>
            <w:t>管理人对报告期内公平交易情况的专项说明</w:t>
          </w:r>
          <w:r>
            <w:tab/>
          </w:r>
          <w:r>
            <w:fldChar w:fldCharType="begin"/>
          </w:r>
          <w:r>
            <w:instrText xml:space="preserve"> PAGEREF _Toc10794 \h </w:instrText>
          </w:r>
          <w:r>
            <w:fldChar w:fldCharType="separate"/>
          </w:r>
          <w:r>
            <w:t>9</w:t>
          </w:r>
          <w:r>
            <w:fldChar w:fldCharType="end"/>
          </w:r>
          <w:r>
            <w:fldChar w:fldCharType="end"/>
          </w:r>
        </w:p>
        <w:p w14:paraId="15F4B1C0">
          <w:pPr>
            <w:pStyle w:val="10"/>
            <w:tabs>
              <w:tab w:val="right" w:leader="dot" w:pos="8306"/>
            </w:tabs>
          </w:pPr>
          <w:r>
            <w:fldChar w:fldCharType="begin"/>
          </w:r>
          <w:r>
            <w:instrText xml:space="preserve"> HYPERLINK \l _Toc9909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_Toc9909 \h </w:instrText>
          </w:r>
          <w:r>
            <w:fldChar w:fldCharType="separate"/>
          </w:r>
          <w:r>
            <w:t>10</w:t>
          </w:r>
          <w:r>
            <w:fldChar w:fldCharType="end"/>
          </w:r>
          <w:r>
            <w:fldChar w:fldCharType="end"/>
          </w:r>
        </w:p>
        <w:p w14:paraId="72987C4C">
          <w:pPr>
            <w:pStyle w:val="10"/>
            <w:tabs>
              <w:tab w:val="right" w:leader="dot" w:pos="8306"/>
            </w:tabs>
          </w:pPr>
          <w:r>
            <w:fldChar w:fldCharType="begin"/>
          </w:r>
          <w:r>
            <w:instrText xml:space="preserve"> HYPERLINK \l _Toc28165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_Toc28165 \h </w:instrText>
          </w:r>
          <w:r>
            <w:fldChar w:fldCharType="separate"/>
          </w:r>
          <w:r>
            <w:t>11</w:t>
          </w:r>
          <w:r>
            <w:fldChar w:fldCharType="end"/>
          </w:r>
          <w:r>
            <w:fldChar w:fldCharType="end"/>
          </w:r>
        </w:p>
        <w:p w14:paraId="7440F0C7">
          <w:pPr>
            <w:pStyle w:val="10"/>
            <w:tabs>
              <w:tab w:val="right" w:leader="dot" w:pos="8306"/>
            </w:tabs>
          </w:pPr>
          <w:r>
            <w:fldChar w:fldCharType="begin"/>
          </w:r>
          <w:r>
            <w:instrText xml:space="preserve"> HYPERLINK \l _Toc16561 </w:instrText>
          </w:r>
          <w:r>
            <w:fldChar w:fldCharType="separate"/>
          </w:r>
          <w:r>
            <w:rPr>
              <w:rFonts w:hint="eastAsia"/>
            </w:rPr>
            <w:t xml:space="preserve">4.6 </w:t>
          </w:r>
          <w:r>
            <w:t>管理人内部有关本基金的监察稽核工作情况</w:t>
          </w:r>
          <w:r>
            <w:tab/>
          </w:r>
          <w:r>
            <w:fldChar w:fldCharType="begin"/>
          </w:r>
          <w:r>
            <w:instrText xml:space="preserve"> PAGEREF _Toc16561 \h </w:instrText>
          </w:r>
          <w:r>
            <w:fldChar w:fldCharType="separate"/>
          </w:r>
          <w:r>
            <w:t>11</w:t>
          </w:r>
          <w:r>
            <w:fldChar w:fldCharType="end"/>
          </w:r>
          <w:r>
            <w:fldChar w:fldCharType="end"/>
          </w:r>
        </w:p>
        <w:p w14:paraId="3EEC1232">
          <w:pPr>
            <w:pStyle w:val="10"/>
            <w:tabs>
              <w:tab w:val="right" w:leader="dot" w:pos="8306"/>
            </w:tabs>
          </w:pPr>
          <w:r>
            <w:fldChar w:fldCharType="begin"/>
          </w:r>
          <w:r>
            <w:instrText xml:space="preserve"> HYPERLINK \l _Toc28807 </w:instrText>
          </w:r>
          <w:r>
            <w:fldChar w:fldCharType="separate"/>
          </w:r>
          <w:r>
            <w:rPr>
              <w:rFonts w:hint="eastAsia"/>
            </w:rPr>
            <w:t xml:space="preserve">4.7 </w:t>
          </w:r>
          <w:r>
            <w:t>管理人对报告期内基金估值程序等事项的说明</w:t>
          </w:r>
          <w:r>
            <w:tab/>
          </w:r>
          <w:r>
            <w:fldChar w:fldCharType="begin"/>
          </w:r>
          <w:r>
            <w:instrText xml:space="preserve"> PAGEREF _Toc28807 \h </w:instrText>
          </w:r>
          <w:r>
            <w:fldChar w:fldCharType="separate"/>
          </w:r>
          <w:r>
            <w:t>13</w:t>
          </w:r>
          <w:r>
            <w:fldChar w:fldCharType="end"/>
          </w:r>
          <w:r>
            <w:fldChar w:fldCharType="end"/>
          </w:r>
        </w:p>
        <w:p w14:paraId="2D60D7B3">
          <w:pPr>
            <w:pStyle w:val="10"/>
            <w:tabs>
              <w:tab w:val="right" w:leader="dot" w:pos="8306"/>
            </w:tabs>
          </w:pPr>
          <w:r>
            <w:fldChar w:fldCharType="begin"/>
          </w:r>
          <w:r>
            <w:instrText xml:space="preserve"> HYPERLINK \l _Toc17510 </w:instrText>
          </w:r>
          <w:r>
            <w:fldChar w:fldCharType="separate"/>
          </w:r>
          <w:r>
            <w:rPr>
              <w:rFonts w:hint="eastAsia"/>
            </w:rPr>
            <w:t xml:space="preserve">4.8 </w:t>
          </w:r>
          <w:r>
            <w:t>管理人对报告期内基金利润分配情况的说明</w:t>
          </w:r>
          <w:r>
            <w:tab/>
          </w:r>
          <w:r>
            <w:fldChar w:fldCharType="begin"/>
          </w:r>
          <w:r>
            <w:instrText xml:space="preserve"> PAGEREF _Toc17510 \h </w:instrText>
          </w:r>
          <w:r>
            <w:fldChar w:fldCharType="separate"/>
          </w:r>
          <w:r>
            <w:t>13</w:t>
          </w:r>
          <w:r>
            <w:fldChar w:fldCharType="end"/>
          </w:r>
          <w:r>
            <w:fldChar w:fldCharType="end"/>
          </w:r>
        </w:p>
        <w:p w14:paraId="6D46155A">
          <w:pPr>
            <w:pStyle w:val="10"/>
            <w:tabs>
              <w:tab w:val="right" w:leader="dot" w:pos="8306"/>
            </w:tabs>
          </w:pPr>
          <w:r>
            <w:fldChar w:fldCharType="begin"/>
          </w:r>
          <w:r>
            <w:instrText xml:space="preserve"> HYPERLINK \l _Toc19924 </w:instrText>
          </w:r>
          <w:r>
            <w:fldChar w:fldCharType="separate"/>
          </w:r>
          <w:r>
            <w:rPr>
              <w:rFonts w:hint="eastAsia"/>
            </w:rPr>
            <w:t xml:space="preserve">4.9 </w:t>
          </w:r>
          <w:r>
            <w:t>报告期内基金持有人数或基金资产净值预警说明</w:t>
          </w:r>
          <w:r>
            <w:tab/>
          </w:r>
          <w:r>
            <w:fldChar w:fldCharType="begin"/>
          </w:r>
          <w:r>
            <w:instrText xml:space="preserve"> PAGEREF _Toc19924 \h </w:instrText>
          </w:r>
          <w:r>
            <w:fldChar w:fldCharType="separate"/>
          </w:r>
          <w:r>
            <w:t>13</w:t>
          </w:r>
          <w:r>
            <w:fldChar w:fldCharType="end"/>
          </w:r>
          <w:r>
            <w:fldChar w:fldCharType="end"/>
          </w:r>
        </w:p>
        <w:p w14:paraId="6F97C04E">
          <w:pPr>
            <w:pStyle w:val="8"/>
            <w:tabs>
              <w:tab w:val="right" w:leader="dot" w:pos="8306"/>
            </w:tabs>
          </w:pPr>
          <w:r>
            <w:fldChar w:fldCharType="begin"/>
          </w:r>
          <w:r>
            <w:instrText xml:space="preserve"> HYPERLINK \l _Toc21724 </w:instrText>
          </w:r>
          <w:r>
            <w:fldChar w:fldCharType="separate"/>
          </w:r>
          <w:r>
            <w:rPr>
              <w:rFonts w:hint="eastAsia"/>
            </w:rPr>
            <w:t xml:space="preserve">§5 </w:t>
          </w:r>
          <w:r>
            <w:t>托管人报告</w:t>
          </w:r>
          <w:r>
            <w:tab/>
          </w:r>
          <w:r>
            <w:fldChar w:fldCharType="begin"/>
          </w:r>
          <w:r>
            <w:instrText xml:space="preserve"> PAGEREF _Toc21724 \h </w:instrText>
          </w:r>
          <w:r>
            <w:fldChar w:fldCharType="separate"/>
          </w:r>
          <w:r>
            <w:t>13</w:t>
          </w:r>
          <w:r>
            <w:fldChar w:fldCharType="end"/>
          </w:r>
          <w:r>
            <w:fldChar w:fldCharType="end"/>
          </w:r>
        </w:p>
        <w:p w14:paraId="7444C257">
          <w:pPr>
            <w:pStyle w:val="10"/>
            <w:tabs>
              <w:tab w:val="right" w:leader="dot" w:pos="8306"/>
            </w:tabs>
          </w:pPr>
          <w:r>
            <w:fldChar w:fldCharType="begin"/>
          </w:r>
          <w:r>
            <w:instrText xml:space="preserve"> HYPERLINK \l _Toc32380 </w:instrText>
          </w:r>
          <w:r>
            <w:fldChar w:fldCharType="separate"/>
          </w:r>
          <w:r>
            <w:rPr>
              <w:rFonts w:hint="eastAsia"/>
            </w:rPr>
            <w:t xml:space="preserve">5.1 </w:t>
          </w:r>
          <w:r>
            <w:t>报告期内本基金托管人遵规守信情况声明</w:t>
          </w:r>
          <w:r>
            <w:tab/>
          </w:r>
          <w:r>
            <w:fldChar w:fldCharType="begin"/>
          </w:r>
          <w:r>
            <w:instrText xml:space="preserve"> PAGEREF _Toc32380 \h </w:instrText>
          </w:r>
          <w:r>
            <w:fldChar w:fldCharType="separate"/>
          </w:r>
          <w:r>
            <w:t>13</w:t>
          </w:r>
          <w:r>
            <w:fldChar w:fldCharType="end"/>
          </w:r>
          <w:r>
            <w:fldChar w:fldCharType="end"/>
          </w:r>
        </w:p>
        <w:p w14:paraId="58633AB6">
          <w:pPr>
            <w:pStyle w:val="10"/>
            <w:tabs>
              <w:tab w:val="right" w:leader="dot" w:pos="8306"/>
            </w:tabs>
          </w:pPr>
          <w:r>
            <w:fldChar w:fldCharType="begin"/>
          </w:r>
          <w:r>
            <w:instrText xml:space="preserve"> HYPERLINK \l _Toc2916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_Toc2916 \h </w:instrText>
          </w:r>
          <w:r>
            <w:fldChar w:fldCharType="separate"/>
          </w:r>
          <w:r>
            <w:t>14</w:t>
          </w:r>
          <w:r>
            <w:fldChar w:fldCharType="end"/>
          </w:r>
          <w:r>
            <w:fldChar w:fldCharType="end"/>
          </w:r>
        </w:p>
        <w:p w14:paraId="53F55A57">
          <w:pPr>
            <w:pStyle w:val="10"/>
            <w:tabs>
              <w:tab w:val="right" w:leader="dot" w:pos="8306"/>
            </w:tabs>
          </w:pPr>
          <w:r>
            <w:fldChar w:fldCharType="begin"/>
          </w:r>
          <w:r>
            <w:instrText xml:space="preserve"> HYPERLINK \l _Toc13706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_Toc13706 \h </w:instrText>
          </w:r>
          <w:r>
            <w:fldChar w:fldCharType="separate"/>
          </w:r>
          <w:r>
            <w:t>14</w:t>
          </w:r>
          <w:r>
            <w:fldChar w:fldCharType="end"/>
          </w:r>
          <w:r>
            <w:fldChar w:fldCharType="end"/>
          </w:r>
        </w:p>
        <w:p w14:paraId="69A2F47C">
          <w:pPr>
            <w:pStyle w:val="8"/>
            <w:tabs>
              <w:tab w:val="right" w:leader="dot" w:pos="8306"/>
            </w:tabs>
          </w:pPr>
          <w:r>
            <w:fldChar w:fldCharType="begin"/>
          </w:r>
          <w:r>
            <w:instrText xml:space="preserve"> HYPERLINK \l _Toc14827 </w:instrText>
          </w:r>
          <w:r>
            <w:fldChar w:fldCharType="separate"/>
          </w:r>
          <w:r>
            <w:rPr>
              <w:rFonts w:hint="eastAsia"/>
            </w:rPr>
            <w:t xml:space="preserve">§6 </w:t>
          </w:r>
          <w:r>
            <w:t>审计报告</w:t>
          </w:r>
          <w:r>
            <w:tab/>
          </w:r>
          <w:r>
            <w:fldChar w:fldCharType="begin"/>
          </w:r>
          <w:r>
            <w:instrText xml:space="preserve"> PAGEREF _Toc14827 \h </w:instrText>
          </w:r>
          <w:r>
            <w:fldChar w:fldCharType="separate"/>
          </w:r>
          <w:r>
            <w:t>14</w:t>
          </w:r>
          <w:r>
            <w:fldChar w:fldCharType="end"/>
          </w:r>
          <w:r>
            <w:fldChar w:fldCharType="end"/>
          </w:r>
        </w:p>
        <w:p w14:paraId="0293B53E">
          <w:pPr>
            <w:pStyle w:val="10"/>
            <w:tabs>
              <w:tab w:val="right" w:leader="dot" w:pos="8306"/>
            </w:tabs>
          </w:pPr>
          <w:r>
            <w:fldChar w:fldCharType="begin"/>
          </w:r>
          <w:r>
            <w:instrText xml:space="preserve"> HYPERLINK \l _Toc1020 </w:instrText>
          </w:r>
          <w:r>
            <w:fldChar w:fldCharType="separate"/>
          </w:r>
          <w:r>
            <w:rPr>
              <w:rFonts w:hint="eastAsia"/>
            </w:rPr>
            <w:t xml:space="preserve">6.1 </w:t>
          </w:r>
          <w:r>
            <w:t>审计报告基本信息</w:t>
          </w:r>
          <w:r>
            <w:tab/>
          </w:r>
          <w:r>
            <w:fldChar w:fldCharType="begin"/>
          </w:r>
          <w:r>
            <w:instrText xml:space="preserve"> PAGEREF _Toc1020 \h </w:instrText>
          </w:r>
          <w:r>
            <w:fldChar w:fldCharType="separate"/>
          </w:r>
          <w:r>
            <w:t>14</w:t>
          </w:r>
          <w:r>
            <w:fldChar w:fldCharType="end"/>
          </w:r>
          <w:r>
            <w:fldChar w:fldCharType="end"/>
          </w:r>
        </w:p>
        <w:p w14:paraId="75FDC670">
          <w:pPr>
            <w:pStyle w:val="10"/>
            <w:tabs>
              <w:tab w:val="right" w:leader="dot" w:pos="8306"/>
            </w:tabs>
          </w:pPr>
          <w:r>
            <w:fldChar w:fldCharType="begin"/>
          </w:r>
          <w:r>
            <w:instrText xml:space="preserve"> HYPERLINK \l _Toc16671 </w:instrText>
          </w:r>
          <w:r>
            <w:fldChar w:fldCharType="separate"/>
          </w:r>
          <w:r>
            <w:rPr>
              <w:rFonts w:hint="eastAsia"/>
            </w:rPr>
            <w:t xml:space="preserve">6.2 </w:t>
          </w:r>
          <w:r>
            <w:t>审计报告的基本内容</w:t>
          </w:r>
          <w:r>
            <w:tab/>
          </w:r>
          <w:r>
            <w:fldChar w:fldCharType="begin"/>
          </w:r>
          <w:r>
            <w:instrText xml:space="preserve"> PAGEREF _Toc16671 \h </w:instrText>
          </w:r>
          <w:r>
            <w:fldChar w:fldCharType="separate"/>
          </w:r>
          <w:r>
            <w:t>14</w:t>
          </w:r>
          <w:r>
            <w:fldChar w:fldCharType="end"/>
          </w:r>
          <w:r>
            <w:fldChar w:fldCharType="end"/>
          </w:r>
        </w:p>
        <w:p w14:paraId="54DA7609">
          <w:pPr>
            <w:pStyle w:val="8"/>
            <w:tabs>
              <w:tab w:val="right" w:leader="dot" w:pos="8306"/>
            </w:tabs>
          </w:pPr>
          <w:r>
            <w:fldChar w:fldCharType="begin"/>
          </w:r>
          <w:r>
            <w:instrText xml:space="preserve"> HYPERLINK \l _Toc5349 </w:instrText>
          </w:r>
          <w:r>
            <w:fldChar w:fldCharType="separate"/>
          </w:r>
          <w:r>
            <w:rPr>
              <w:rFonts w:hint="eastAsia"/>
            </w:rPr>
            <w:t xml:space="preserve">§7 </w:t>
          </w:r>
          <w:r>
            <w:t>年度财务报表</w:t>
          </w:r>
          <w:r>
            <w:tab/>
          </w:r>
          <w:r>
            <w:fldChar w:fldCharType="begin"/>
          </w:r>
          <w:r>
            <w:instrText xml:space="preserve"> PAGEREF _Toc5349 \h </w:instrText>
          </w:r>
          <w:r>
            <w:fldChar w:fldCharType="separate"/>
          </w:r>
          <w:r>
            <w:t>16</w:t>
          </w:r>
          <w:r>
            <w:fldChar w:fldCharType="end"/>
          </w:r>
          <w:r>
            <w:fldChar w:fldCharType="end"/>
          </w:r>
        </w:p>
        <w:p w14:paraId="36B13435">
          <w:pPr>
            <w:pStyle w:val="10"/>
            <w:tabs>
              <w:tab w:val="right" w:leader="dot" w:pos="8306"/>
            </w:tabs>
          </w:pPr>
          <w:r>
            <w:fldChar w:fldCharType="begin"/>
          </w:r>
          <w:r>
            <w:instrText xml:space="preserve"> HYPERLINK \l _Toc8307 </w:instrText>
          </w:r>
          <w:r>
            <w:fldChar w:fldCharType="separate"/>
          </w:r>
          <w:r>
            <w:rPr>
              <w:rFonts w:hint="eastAsia"/>
            </w:rPr>
            <w:t xml:space="preserve">7.1 </w:t>
          </w:r>
          <w:r>
            <w:t>资产负债表</w:t>
          </w:r>
          <w:r>
            <w:tab/>
          </w:r>
          <w:r>
            <w:fldChar w:fldCharType="begin"/>
          </w:r>
          <w:r>
            <w:instrText xml:space="preserve"> PAGEREF _Toc8307 \h </w:instrText>
          </w:r>
          <w:r>
            <w:fldChar w:fldCharType="separate"/>
          </w:r>
          <w:r>
            <w:t>16</w:t>
          </w:r>
          <w:r>
            <w:fldChar w:fldCharType="end"/>
          </w:r>
          <w:r>
            <w:fldChar w:fldCharType="end"/>
          </w:r>
        </w:p>
        <w:p w14:paraId="23BC5069">
          <w:pPr>
            <w:pStyle w:val="10"/>
            <w:tabs>
              <w:tab w:val="right" w:leader="dot" w:pos="8306"/>
            </w:tabs>
          </w:pPr>
          <w:r>
            <w:fldChar w:fldCharType="begin"/>
          </w:r>
          <w:r>
            <w:instrText xml:space="preserve"> HYPERLINK \l _Toc12243 </w:instrText>
          </w:r>
          <w:r>
            <w:fldChar w:fldCharType="separate"/>
          </w:r>
          <w:r>
            <w:rPr>
              <w:rFonts w:hint="eastAsia"/>
            </w:rPr>
            <w:t xml:space="preserve">7.2 </w:t>
          </w:r>
          <w:r>
            <w:t>利润表</w:t>
          </w:r>
          <w:r>
            <w:tab/>
          </w:r>
          <w:r>
            <w:fldChar w:fldCharType="begin"/>
          </w:r>
          <w:r>
            <w:instrText xml:space="preserve"> PAGEREF _Toc12243 \h </w:instrText>
          </w:r>
          <w:r>
            <w:fldChar w:fldCharType="separate"/>
          </w:r>
          <w:r>
            <w:t>18</w:t>
          </w:r>
          <w:r>
            <w:fldChar w:fldCharType="end"/>
          </w:r>
          <w:r>
            <w:fldChar w:fldCharType="end"/>
          </w:r>
        </w:p>
        <w:p w14:paraId="0AD91084">
          <w:pPr>
            <w:pStyle w:val="10"/>
            <w:tabs>
              <w:tab w:val="right" w:leader="dot" w:pos="8306"/>
            </w:tabs>
          </w:pPr>
          <w:r>
            <w:fldChar w:fldCharType="begin"/>
          </w:r>
          <w:r>
            <w:instrText xml:space="preserve"> HYPERLINK \l _Toc22405 </w:instrText>
          </w:r>
          <w:r>
            <w:fldChar w:fldCharType="separate"/>
          </w:r>
          <w:r>
            <w:rPr>
              <w:rFonts w:hint="eastAsia"/>
            </w:rPr>
            <w:t xml:space="preserve">7.3 </w:t>
          </w:r>
          <w:r>
            <w:t>净资产变动表</w:t>
          </w:r>
          <w:r>
            <w:tab/>
          </w:r>
          <w:r>
            <w:fldChar w:fldCharType="begin"/>
          </w:r>
          <w:r>
            <w:instrText xml:space="preserve"> PAGEREF _Toc22405 \h </w:instrText>
          </w:r>
          <w:r>
            <w:fldChar w:fldCharType="separate"/>
          </w:r>
          <w:r>
            <w:t>19</w:t>
          </w:r>
          <w:r>
            <w:fldChar w:fldCharType="end"/>
          </w:r>
          <w:r>
            <w:fldChar w:fldCharType="end"/>
          </w:r>
        </w:p>
        <w:p w14:paraId="47447ECF">
          <w:pPr>
            <w:pStyle w:val="10"/>
            <w:tabs>
              <w:tab w:val="right" w:leader="dot" w:pos="8306"/>
            </w:tabs>
          </w:pPr>
          <w:r>
            <w:fldChar w:fldCharType="begin"/>
          </w:r>
          <w:r>
            <w:instrText xml:space="preserve"> HYPERLINK \l _Toc23340 </w:instrText>
          </w:r>
          <w:r>
            <w:fldChar w:fldCharType="separate"/>
          </w:r>
          <w:r>
            <w:rPr>
              <w:rFonts w:hint="eastAsia"/>
            </w:rPr>
            <w:t xml:space="preserve">7.4 </w:t>
          </w:r>
          <w:r>
            <w:t>报表附注</w:t>
          </w:r>
          <w:r>
            <w:tab/>
          </w:r>
          <w:r>
            <w:fldChar w:fldCharType="begin"/>
          </w:r>
          <w:r>
            <w:instrText xml:space="preserve"> PAGEREF _Toc23340 \h </w:instrText>
          </w:r>
          <w:r>
            <w:fldChar w:fldCharType="separate"/>
          </w:r>
          <w:r>
            <w:t>21</w:t>
          </w:r>
          <w:r>
            <w:fldChar w:fldCharType="end"/>
          </w:r>
          <w:r>
            <w:fldChar w:fldCharType="end"/>
          </w:r>
        </w:p>
        <w:p w14:paraId="17CB8DEB">
          <w:pPr>
            <w:pStyle w:val="8"/>
            <w:tabs>
              <w:tab w:val="right" w:leader="dot" w:pos="8306"/>
            </w:tabs>
          </w:pPr>
          <w:r>
            <w:fldChar w:fldCharType="begin"/>
          </w:r>
          <w:r>
            <w:instrText xml:space="preserve"> HYPERLINK \l _Toc11124 </w:instrText>
          </w:r>
          <w:r>
            <w:fldChar w:fldCharType="separate"/>
          </w:r>
          <w:r>
            <w:rPr>
              <w:rFonts w:hint="eastAsia"/>
            </w:rPr>
            <w:t xml:space="preserve">§8 </w:t>
          </w:r>
          <w:r>
            <w:t>投资组合报告</w:t>
          </w:r>
          <w:r>
            <w:tab/>
          </w:r>
          <w:r>
            <w:fldChar w:fldCharType="begin"/>
          </w:r>
          <w:r>
            <w:instrText xml:space="preserve"> PAGEREF _Toc11124 \h </w:instrText>
          </w:r>
          <w:r>
            <w:fldChar w:fldCharType="separate"/>
          </w:r>
          <w:r>
            <w:t>51</w:t>
          </w:r>
          <w:r>
            <w:fldChar w:fldCharType="end"/>
          </w:r>
          <w:r>
            <w:fldChar w:fldCharType="end"/>
          </w:r>
        </w:p>
        <w:p w14:paraId="36C1500A">
          <w:pPr>
            <w:pStyle w:val="10"/>
            <w:tabs>
              <w:tab w:val="right" w:leader="dot" w:pos="8306"/>
            </w:tabs>
          </w:pPr>
          <w:r>
            <w:fldChar w:fldCharType="begin"/>
          </w:r>
          <w:r>
            <w:instrText xml:space="preserve"> HYPERLINK \l _Toc1687 </w:instrText>
          </w:r>
          <w:r>
            <w:fldChar w:fldCharType="separate"/>
          </w:r>
          <w:r>
            <w:rPr>
              <w:rFonts w:hint="eastAsia"/>
            </w:rPr>
            <w:t xml:space="preserve">8.1 </w:t>
          </w:r>
          <w:r>
            <w:t>期末基金资产组合情况</w:t>
          </w:r>
          <w:r>
            <w:tab/>
          </w:r>
          <w:r>
            <w:fldChar w:fldCharType="begin"/>
          </w:r>
          <w:r>
            <w:instrText xml:space="preserve"> PAGEREF _Toc1687 \h </w:instrText>
          </w:r>
          <w:r>
            <w:fldChar w:fldCharType="separate"/>
          </w:r>
          <w:r>
            <w:t>51</w:t>
          </w:r>
          <w:r>
            <w:fldChar w:fldCharType="end"/>
          </w:r>
          <w:r>
            <w:fldChar w:fldCharType="end"/>
          </w:r>
        </w:p>
        <w:p w14:paraId="4F75A41D">
          <w:pPr>
            <w:pStyle w:val="10"/>
            <w:tabs>
              <w:tab w:val="right" w:leader="dot" w:pos="8306"/>
            </w:tabs>
          </w:pPr>
          <w:r>
            <w:fldChar w:fldCharType="begin"/>
          </w:r>
          <w:r>
            <w:instrText xml:space="preserve"> HYPERLINK \l _Toc14374 </w:instrText>
          </w:r>
          <w:r>
            <w:fldChar w:fldCharType="separate"/>
          </w:r>
          <w:r>
            <w:rPr>
              <w:rFonts w:hint="eastAsia"/>
            </w:rPr>
            <w:t xml:space="preserve">8.2 </w:t>
          </w:r>
          <w:r>
            <w:t>报告期末按行业分类的股票投资组合</w:t>
          </w:r>
          <w:r>
            <w:tab/>
          </w:r>
          <w:r>
            <w:fldChar w:fldCharType="begin"/>
          </w:r>
          <w:r>
            <w:instrText xml:space="preserve"> PAGEREF _Toc14374 \h </w:instrText>
          </w:r>
          <w:r>
            <w:fldChar w:fldCharType="separate"/>
          </w:r>
          <w:r>
            <w:t>51</w:t>
          </w:r>
          <w:r>
            <w:fldChar w:fldCharType="end"/>
          </w:r>
          <w:r>
            <w:fldChar w:fldCharType="end"/>
          </w:r>
        </w:p>
        <w:p w14:paraId="5AA8EBDD">
          <w:pPr>
            <w:pStyle w:val="10"/>
            <w:tabs>
              <w:tab w:val="right" w:leader="dot" w:pos="8306"/>
            </w:tabs>
          </w:pPr>
          <w:r>
            <w:fldChar w:fldCharType="begin"/>
          </w:r>
          <w:r>
            <w:instrText xml:space="preserve"> HYPERLINK \l _Toc9663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_Toc9663 \h </w:instrText>
          </w:r>
          <w:r>
            <w:fldChar w:fldCharType="separate"/>
          </w:r>
          <w:r>
            <w:t>52</w:t>
          </w:r>
          <w:r>
            <w:fldChar w:fldCharType="end"/>
          </w:r>
          <w:r>
            <w:fldChar w:fldCharType="end"/>
          </w:r>
        </w:p>
        <w:p w14:paraId="26437A5E">
          <w:pPr>
            <w:pStyle w:val="10"/>
            <w:tabs>
              <w:tab w:val="right" w:leader="dot" w:pos="8306"/>
            </w:tabs>
          </w:pPr>
          <w:r>
            <w:fldChar w:fldCharType="begin"/>
          </w:r>
          <w:r>
            <w:instrText xml:space="preserve"> HYPERLINK \l _Toc13462 </w:instrText>
          </w:r>
          <w:r>
            <w:fldChar w:fldCharType="separate"/>
          </w:r>
          <w:r>
            <w:rPr>
              <w:rFonts w:hint="eastAsia"/>
            </w:rPr>
            <w:t xml:space="preserve">8.4 </w:t>
          </w:r>
          <w:r>
            <w:t>报告期内股票投资组合的重大变动</w:t>
          </w:r>
          <w:r>
            <w:tab/>
          </w:r>
          <w:r>
            <w:fldChar w:fldCharType="begin"/>
          </w:r>
          <w:r>
            <w:instrText xml:space="preserve"> PAGEREF _Toc13462 \h </w:instrText>
          </w:r>
          <w:r>
            <w:fldChar w:fldCharType="separate"/>
          </w:r>
          <w:r>
            <w:t>54</w:t>
          </w:r>
          <w:r>
            <w:fldChar w:fldCharType="end"/>
          </w:r>
          <w:r>
            <w:fldChar w:fldCharType="end"/>
          </w:r>
        </w:p>
        <w:p w14:paraId="6BF7B89E">
          <w:pPr>
            <w:pStyle w:val="10"/>
            <w:tabs>
              <w:tab w:val="right" w:leader="dot" w:pos="8306"/>
            </w:tabs>
          </w:pPr>
          <w:r>
            <w:fldChar w:fldCharType="begin"/>
          </w:r>
          <w:r>
            <w:instrText xml:space="preserve"> HYPERLINK \l _Toc9692 </w:instrText>
          </w:r>
          <w:r>
            <w:fldChar w:fldCharType="separate"/>
          </w:r>
          <w:r>
            <w:rPr>
              <w:rFonts w:hint="eastAsia"/>
            </w:rPr>
            <w:t xml:space="preserve">8.5 </w:t>
          </w:r>
          <w:r>
            <w:t>期末按债券品种分类的债券投资组合</w:t>
          </w:r>
          <w:r>
            <w:tab/>
          </w:r>
          <w:r>
            <w:fldChar w:fldCharType="begin"/>
          </w:r>
          <w:r>
            <w:instrText xml:space="preserve"> PAGEREF _Toc9692 \h </w:instrText>
          </w:r>
          <w:r>
            <w:fldChar w:fldCharType="separate"/>
          </w:r>
          <w:r>
            <w:t>58</w:t>
          </w:r>
          <w:r>
            <w:fldChar w:fldCharType="end"/>
          </w:r>
          <w:r>
            <w:fldChar w:fldCharType="end"/>
          </w:r>
        </w:p>
        <w:p w14:paraId="59364575">
          <w:pPr>
            <w:pStyle w:val="10"/>
            <w:tabs>
              <w:tab w:val="right" w:leader="dot" w:pos="8306"/>
            </w:tabs>
          </w:pPr>
          <w:r>
            <w:fldChar w:fldCharType="begin"/>
          </w:r>
          <w:r>
            <w:instrText xml:space="preserve"> HYPERLINK \l _Toc19094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_Toc19094 \h </w:instrText>
          </w:r>
          <w:r>
            <w:fldChar w:fldCharType="separate"/>
          </w:r>
          <w:r>
            <w:t>58</w:t>
          </w:r>
          <w:r>
            <w:fldChar w:fldCharType="end"/>
          </w:r>
          <w:r>
            <w:fldChar w:fldCharType="end"/>
          </w:r>
        </w:p>
        <w:p w14:paraId="1D04032A">
          <w:pPr>
            <w:pStyle w:val="10"/>
            <w:tabs>
              <w:tab w:val="right" w:leader="dot" w:pos="8306"/>
            </w:tabs>
          </w:pPr>
          <w:r>
            <w:fldChar w:fldCharType="begin"/>
          </w:r>
          <w:r>
            <w:instrText xml:space="preserve"> HYPERLINK \l _Toc15602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_Toc15602 \h </w:instrText>
          </w:r>
          <w:r>
            <w:fldChar w:fldCharType="separate"/>
          </w:r>
          <w:r>
            <w:t>59</w:t>
          </w:r>
          <w:r>
            <w:fldChar w:fldCharType="end"/>
          </w:r>
          <w:r>
            <w:fldChar w:fldCharType="end"/>
          </w:r>
        </w:p>
        <w:p w14:paraId="48C7CE43">
          <w:pPr>
            <w:pStyle w:val="10"/>
            <w:tabs>
              <w:tab w:val="right" w:leader="dot" w:pos="8306"/>
            </w:tabs>
          </w:pPr>
          <w:r>
            <w:fldChar w:fldCharType="begin"/>
          </w:r>
          <w:r>
            <w:instrText xml:space="preserve"> HYPERLINK \l _Toc9650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_Toc9650 \h </w:instrText>
          </w:r>
          <w:r>
            <w:fldChar w:fldCharType="separate"/>
          </w:r>
          <w:r>
            <w:t>59</w:t>
          </w:r>
          <w:r>
            <w:fldChar w:fldCharType="end"/>
          </w:r>
          <w:r>
            <w:fldChar w:fldCharType="end"/>
          </w:r>
        </w:p>
        <w:p w14:paraId="35E6C377">
          <w:pPr>
            <w:pStyle w:val="10"/>
            <w:tabs>
              <w:tab w:val="right" w:leader="dot" w:pos="8306"/>
            </w:tabs>
          </w:pPr>
          <w:r>
            <w:fldChar w:fldCharType="begin"/>
          </w:r>
          <w:r>
            <w:instrText xml:space="preserve"> HYPERLINK \l _Toc18344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_Toc18344 \h </w:instrText>
          </w:r>
          <w:r>
            <w:fldChar w:fldCharType="separate"/>
          </w:r>
          <w:r>
            <w:t>59</w:t>
          </w:r>
          <w:r>
            <w:fldChar w:fldCharType="end"/>
          </w:r>
          <w:r>
            <w:fldChar w:fldCharType="end"/>
          </w:r>
        </w:p>
        <w:p w14:paraId="7BC957C7">
          <w:pPr>
            <w:pStyle w:val="10"/>
            <w:tabs>
              <w:tab w:val="right" w:leader="dot" w:pos="8306"/>
            </w:tabs>
          </w:pPr>
          <w:r>
            <w:fldChar w:fldCharType="begin"/>
          </w:r>
          <w:r>
            <w:instrText xml:space="preserve"> HYPERLINK \l _Toc14867 </w:instrText>
          </w:r>
          <w:r>
            <w:fldChar w:fldCharType="separate"/>
          </w:r>
          <w:r>
            <w:rPr>
              <w:rFonts w:hint="eastAsia"/>
            </w:rPr>
            <w:t xml:space="preserve">8.10 </w:t>
          </w:r>
          <w:r>
            <w:t>本基金投资股指期货的投资政策</w:t>
          </w:r>
          <w:r>
            <w:tab/>
          </w:r>
          <w:r>
            <w:fldChar w:fldCharType="begin"/>
          </w:r>
          <w:r>
            <w:instrText xml:space="preserve"> PAGEREF _Toc14867 \h </w:instrText>
          </w:r>
          <w:r>
            <w:fldChar w:fldCharType="separate"/>
          </w:r>
          <w:r>
            <w:t>59</w:t>
          </w:r>
          <w:r>
            <w:fldChar w:fldCharType="end"/>
          </w:r>
          <w:r>
            <w:fldChar w:fldCharType="end"/>
          </w:r>
        </w:p>
        <w:p w14:paraId="7590563C">
          <w:pPr>
            <w:pStyle w:val="10"/>
            <w:tabs>
              <w:tab w:val="right" w:leader="dot" w:pos="8306"/>
            </w:tabs>
          </w:pPr>
          <w:r>
            <w:fldChar w:fldCharType="begin"/>
          </w:r>
          <w:r>
            <w:instrText xml:space="preserve"> HYPERLINK \l _Toc21275 </w:instrText>
          </w:r>
          <w:r>
            <w:fldChar w:fldCharType="separate"/>
          </w:r>
          <w:r>
            <w:rPr>
              <w:rFonts w:hint="eastAsia"/>
            </w:rPr>
            <w:t xml:space="preserve">8.11 </w:t>
          </w:r>
          <w:r>
            <w:t>报告期末本基金投资的国债期货交易情况说明</w:t>
          </w:r>
          <w:r>
            <w:tab/>
          </w:r>
          <w:r>
            <w:fldChar w:fldCharType="begin"/>
          </w:r>
          <w:r>
            <w:instrText xml:space="preserve"> PAGEREF _Toc21275 \h </w:instrText>
          </w:r>
          <w:r>
            <w:fldChar w:fldCharType="separate"/>
          </w:r>
          <w:r>
            <w:t>59</w:t>
          </w:r>
          <w:r>
            <w:fldChar w:fldCharType="end"/>
          </w:r>
          <w:r>
            <w:fldChar w:fldCharType="end"/>
          </w:r>
        </w:p>
        <w:p w14:paraId="388C1D41">
          <w:pPr>
            <w:pStyle w:val="10"/>
            <w:tabs>
              <w:tab w:val="right" w:leader="dot" w:pos="8306"/>
            </w:tabs>
          </w:pPr>
          <w:r>
            <w:fldChar w:fldCharType="begin"/>
          </w:r>
          <w:r>
            <w:instrText xml:space="preserve"> HYPERLINK \l _Toc2964 </w:instrText>
          </w:r>
          <w:r>
            <w:fldChar w:fldCharType="separate"/>
          </w:r>
          <w:r>
            <w:rPr>
              <w:rFonts w:hint="eastAsia"/>
            </w:rPr>
            <w:t xml:space="preserve">8.12 </w:t>
          </w:r>
          <w:r>
            <w:t>投资组合报告附注</w:t>
          </w:r>
          <w:r>
            <w:tab/>
          </w:r>
          <w:r>
            <w:fldChar w:fldCharType="begin"/>
          </w:r>
          <w:r>
            <w:instrText xml:space="preserve"> PAGEREF _Toc2964 \h </w:instrText>
          </w:r>
          <w:r>
            <w:fldChar w:fldCharType="separate"/>
          </w:r>
          <w:r>
            <w:t>59</w:t>
          </w:r>
          <w:r>
            <w:fldChar w:fldCharType="end"/>
          </w:r>
          <w:r>
            <w:fldChar w:fldCharType="end"/>
          </w:r>
        </w:p>
        <w:p w14:paraId="551FBEF4">
          <w:pPr>
            <w:pStyle w:val="8"/>
            <w:tabs>
              <w:tab w:val="right" w:leader="dot" w:pos="8306"/>
            </w:tabs>
          </w:pPr>
          <w:r>
            <w:fldChar w:fldCharType="begin"/>
          </w:r>
          <w:r>
            <w:instrText xml:space="preserve"> HYPERLINK \l _Toc6695 </w:instrText>
          </w:r>
          <w:r>
            <w:fldChar w:fldCharType="separate"/>
          </w:r>
          <w:r>
            <w:rPr>
              <w:rFonts w:hint="eastAsia"/>
            </w:rPr>
            <w:t xml:space="preserve">§9 </w:t>
          </w:r>
          <w:r>
            <w:t>基金份额持有人信息</w:t>
          </w:r>
          <w:r>
            <w:tab/>
          </w:r>
          <w:r>
            <w:fldChar w:fldCharType="begin"/>
          </w:r>
          <w:r>
            <w:instrText xml:space="preserve"> PAGEREF _Toc6695 \h </w:instrText>
          </w:r>
          <w:r>
            <w:fldChar w:fldCharType="separate"/>
          </w:r>
          <w:r>
            <w:t>60</w:t>
          </w:r>
          <w:r>
            <w:fldChar w:fldCharType="end"/>
          </w:r>
          <w:r>
            <w:fldChar w:fldCharType="end"/>
          </w:r>
        </w:p>
        <w:p w14:paraId="4D1F54E1">
          <w:pPr>
            <w:pStyle w:val="10"/>
            <w:tabs>
              <w:tab w:val="right" w:leader="dot" w:pos="8306"/>
            </w:tabs>
          </w:pPr>
          <w:r>
            <w:fldChar w:fldCharType="begin"/>
          </w:r>
          <w:r>
            <w:instrText xml:space="preserve"> HYPERLINK \l _Toc15976 </w:instrText>
          </w:r>
          <w:r>
            <w:fldChar w:fldCharType="separate"/>
          </w:r>
          <w:r>
            <w:rPr>
              <w:rFonts w:hint="eastAsia"/>
            </w:rPr>
            <w:t xml:space="preserve">9.1 </w:t>
          </w:r>
          <w:r>
            <w:t>期末基金份额持有人户数及持有人结构</w:t>
          </w:r>
          <w:r>
            <w:tab/>
          </w:r>
          <w:r>
            <w:fldChar w:fldCharType="begin"/>
          </w:r>
          <w:r>
            <w:instrText xml:space="preserve"> PAGEREF _Toc15976 \h </w:instrText>
          </w:r>
          <w:r>
            <w:fldChar w:fldCharType="separate"/>
          </w:r>
          <w:r>
            <w:t>60</w:t>
          </w:r>
          <w:r>
            <w:fldChar w:fldCharType="end"/>
          </w:r>
          <w:r>
            <w:fldChar w:fldCharType="end"/>
          </w:r>
        </w:p>
        <w:p w14:paraId="0F2A76DB">
          <w:pPr>
            <w:pStyle w:val="10"/>
            <w:tabs>
              <w:tab w:val="right" w:leader="dot" w:pos="8306"/>
            </w:tabs>
          </w:pPr>
          <w:r>
            <w:fldChar w:fldCharType="begin"/>
          </w:r>
          <w:r>
            <w:instrText xml:space="preserve"> HYPERLINK \l _Toc14826 </w:instrText>
          </w:r>
          <w:r>
            <w:fldChar w:fldCharType="separate"/>
          </w:r>
          <w:r>
            <w:rPr>
              <w:rFonts w:hint="eastAsia"/>
            </w:rPr>
            <w:t xml:space="preserve">9.2 </w:t>
          </w:r>
          <w:r>
            <w:t>期末基金管理人的从业人员持有本基金的情况</w:t>
          </w:r>
          <w:r>
            <w:tab/>
          </w:r>
          <w:r>
            <w:fldChar w:fldCharType="begin"/>
          </w:r>
          <w:r>
            <w:instrText xml:space="preserve"> PAGEREF _Toc14826 \h </w:instrText>
          </w:r>
          <w:r>
            <w:fldChar w:fldCharType="separate"/>
          </w:r>
          <w:r>
            <w:t>60</w:t>
          </w:r>
          <w:r>
            <w:fldChar w:fldCharType="end"/>
          </w:r>
          <w:r>
            <w:fldChar w:fldCharType="end"/>
          </w:r>
        </w:p>
        <w:p w14:paraId="43B319DA">
          <w:pPr>
            <w:pStyle w:val="10"/>
            <w:tabs>
              <w:tab w:val="right" w:leader="dot" w:pos="8306"/>
            </w:tabs>
          </w:pPr>
          <w:r>
            <w:fldChar w:fldCharType="begin"/>
          </w:r>
          <w:r>
            <w:instrText xml:space="preserve"> HYPERLINK \l _Toc17920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_Toc17920 \h </w:instrText>
          </w:r>
          <w:r>
            <w:fldChar w:fldCharType="separate"/>
          </w:r>
          <w:r>
            <w:t>61</w:t>
          </w:r>
          <w:r>
            <w:fldChar w:fldCharType="end"/>
          </w:r>
          <w:r>
            <w:fldChar w:fldCharType="end"/>
          </w:r>
        </w:p>
        <w:p w14:paraId="4BDBC971">
          <w:pPr>
            <w:pStyle w:val="10"/>
            <w:tabs>
              <w:tab w:val="right" w:leader="dot" w:pos="8306"/>
            </w:tabs>
          </w:pPr>
          <w:r>
            <w:fldChar w:fldCharType="begin"/>
          </w:r>
          <w:r>
            <w:instrText xml:space="preserve"> HYPERLINK \l _Toc16287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_Toc16287 \h </w:instrText>
          </w:r>
          <w:r>
            <w:fldChar w:fldCharType="separate"/>
          </w:r>
          <w:r>
            <w:t>61</w:t>
          </w:r>
          <w:r>
            <w:fldChar w:fldCharType="end"/>
          </w:r>
          <w:r>
            <w:fldChar w:fldCharType="end"/>
          </w:r>
        </w:p>
        <w:p w14:paraId="1D9D9D3B">
          <w:pPr>
            <w:pStyle w:val="8"/>
            <w:tabs>
              <w:tab w:val="right" w:leader="dot" w:pos="8306"/>
            </w:tabs>
          </w:pPr>
          <w:r>
            <w:fldChar w:fldCharType="begin"/>
          </w:r>
          <w:r>
            <w:instrText xml:space="preserve"> HYPERLINK \l _Toc27665 </w:instrText>
          </w:r>
          <w:r>
            <w:fldChar w:fldCharType="separate"/>
          </w:r>
          <w:r>
            <w:rPr>
              <w:rFonts w:hint="eastAsia"/>
            </w:rPr>
            <w:t xml:space="preserve">§10 </w:t>
          </w:r>
          <w:r>
            <w:t>开放式基金份额变动</w:t>
          </w:r>
          <w:r>
            <w:tab/>
          </w:r>
          <w:r>
            <w:fldChar w:fldCharType="begin"/>
          </w:r>
          <w:r>
            <w:instrText xml:space="preserve"> PAGEREF _Toc27665 \h </w:instrText>
          </w:r>
          <w:r>
            <w:fldChar w:fldCharType="separate"/>
          </w:r>
          <w:r>
            <w:t>61</w:t>
          </w:r>
          <w:r>
            <w:fldChar w:fldCharType="end"/>
          </w:r>
          <w:r>
            <w:fldChar w:fldCharType="end"/>
          </w:r>
        </w:p>
        <w:p w14:paraId="4F94732B">
          <w:pPr>
            <w:pStyle w:val="8"/>
            <w:tabs>
              <w:tab w:val="right" w:leader="dot" w:pos="8306"/>
            </w:tabs>
          </w:pPr>
          <w:r>
            <w:fldChar w:fldCharType="begin"/>
          </w:r>
          <w:r>
            <w:instrText xml:space="preserve"> HYPERLINK \l _Toc505 </w:instrText>
          </w:r>
          <w:r>
            <w:fldChar w:fldCharType="separate"/>
          </w:r>
          <w:r>
            <w:rPr>
              <w:rFonts w:hint="eastAsia"/>
            </w:rPr>
            <w:t xml:space="preserve">§11 </w:t>
          </w:r>
          <w:r>
            <w:t>重大事件揭示</w:t>
          </w:r>
          <w:r>
            <w:tab/>
          </w:r>
          <w:r>
            <w:fldChar w:fldCharType="begin"/>
          </w:r>
          <w:r>
            <w:instrText xml:space="preserve"> PAGEREF _Toc505 \h </w:instrText>
          </w:r>
          <w:r>
            <w:fldChar w:fldCharType="separate"/>
          </w:r>
          <w:r>
            <w:t>61</w:t>
          </w:r>
          <w:r>
            <w:fldChar w:fldCharType="end"/>
          </w:r>
          <w:r>
            <w:fldChar w:fldCharType="end"/>
          </w:r>
        </w:p>
        <w:p w14:paraId="049816E1">
          <w:pPr>
            <w:pStyle w:val="10"/>
            <w:tabs>
              <w:tab w:val="right" w:leader="dot" w:pos="8306"/>
            </w:tabs>
          </w:pPr>
          <w:r>
            <w:fldChar w:fldCharType="begin"/>
          </w:r>
          <w:r>
            <w:instrText xml:space="preserve"> HYPERLINK \l _Toc30962 </w:instrText>
          </w:r>
          <w:r>
            <w:fldChar w:fldCharType="separate"/>
          </w:r>
          <w:r>
            <w:rPr>
              <w:rFonts w:hint="eastAsia"/>
            </w:rPr>
            <w:t xml:space="preserve">11.1 </w:t>
          </w:r>
          <w:r>
            <w:t>基金份额持有人大会决议</w:t>
          </w:r>
          <w:r>
            <w:tab/>
          </w:r>
          <w:r>
            <w:fldChar w:fldCharType="begin"/>
          </w:r>
          <w:r>
            <w:instrText xml:space="preserve"> PAGEREF _Toc30962 \h </w:instrText>
          </w:r>
          <w:r>
            <w:fldChar w:fldCharType="separate"/>
          </w:r>
          <w:r>
            <w:t>61</w:t>
          </w:r>
          <w:r>
            <w:fldChar w:fldCharType="end"/>
          </w:r>
          <w:r>
            <w:fldChar w:fldCharType="end"/>
          </w:r>
        </w:p>
        <w:p w14:paraId="3BF7BF18">
          <w:pPr>
            <w:pStyle w:val="10"/>
            <w:tabs>
              <w:tab w:val="right" w:leader="dot" w:pos="8306"/>
            </w:tabs>
          </w:pPr>
          <w:r>
            <w:fldChar w:fldCharType="begin"/>
          </w:r>
          <w:r>
            <w:instrText xml:space="preserve"> HYPERLINK \l _Toc2725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_Toc2725 \h </w:instrText>
          </w:r>
          <w:r>
            <w:fldChar w:fldCharType="separate"/>
          </w:r>
          <w:r>
            <w:t>61</w:t>
          </w:r>
          <w:r>
            <w:fldChar w:fldCharType="end"/>
          </w:r>
          <w:r>
            <w:fldChar w:fldCharType="end"/>
          </w:r>
        </w:p>
        <w:p w14:paraId="41C65F8A">
          <w:pPr>
            <w:pStyle w:val="10"/>
            <w:tabs>
              <w:tab w:val="right" w:leader="dot" w:pos="8306"/>
            </w:tabs>
          </w:pPr>
          <w:r>
            <w:fldChar w:fldCharType="begin"/>
          </w:r>
          <w:r>
            <w:instrText xml:space="preserve"> HYPERLINK \l _Toc20384 </w:instrText>
          </w:r>
          <w:r>
            <w:fldChar w:fldCharType="separate"/>
          </w:r>
          <w:r>
            <w:rPr>
              <w:rFonts w:hint="eastAsia"/>
            </w:rPr>
            <w:t xml:space="preserve">11.3 </w:t>
          </w:r>
          <w:r>
            <w:t>涉及基金管理人、基金财产、基金托管业务的诉讼</w:t>
          </w:r>
          <w:r>
            <w:tab/>
          </w:r>
          <w:r>
            <w:fldChar w:fldCharType="begin"/>
          </w:r>
          <w:r>
            <w:instrText xml:space="preserve"> PAGEREF _Toc20384 \h </w:instrText>
          </w:r>
          <w:r>
            <w:fldChar w:fldCharType="separate"/>
          </w:r>
          <w:r>
            <w:t>62</w:t>
          </w:r>
          <w:r>
            <w:fldChar w:fldCharType="end"/>
          </w:r>
          <w:r>
            <w:fldChar w:fldCharType="end"/>
          </w:r>
        </w:p>
        <w:p w14:paraId="6CB088E2">
          <w:pPr>
            <w:pStyle w:val="10"/>
            <w:tabs>
              <w:tab w:val="right" w:leader="dot" w:pos="8306"/>
            </w:tabs>
          </w:pPr>
          <w:r>
            <w:fldChar w:fldCharType="begin"/>
          </w:r>
          <w:r>
            <w:instrText xml:space="preserve"> HYPERLINK \l _Toc14500 </w:instrText>
          </w:r>
          <w:r>
            <w:fldChar w:fldCharType="separate"/>
          </w:r>
          <w:r>
            <w:rPr>
              <w:rFonts w:hint="eastAsia"/>
            </w:rPr>
            <w:t xml:space="preserve">11.4 </w:t>
          </w:r>
          <w:r>
            <w:t>基金投资策略的改变</w:t>
          </w:r>
          <w:r>
            <w:tab/>
          </w:r>
          <w:r>
            <w:fldChar w:fldCharType="begin"/>
          </w:r>
          <w:r>
            <w:instrText xml:space="preserve"> PAGEREF _Toc14500 \h </w:instrText>
          </w:r>
          <w:r>
            <w:fldChar w:fldCharType="separate"/>
          </w:r>
          <w:r>
            <w:t>62</w:t>
          </w:r>
          <w:r>
            <w:fldChar w:fldCharType="end"/>
          </w:r>
          <w:r>
            <w:fldChar w:fldCharType="end"/>
          </w:r>
        </w:p>
        <w:p w14:paraId="56CC1EB5">
          <w:pPr>
            <w:pStyle w:val="10"/>
            <w:tabs>
              <w:tab w:val="right" w:leader="dot" w:pos="8306"/>
            </w:tabs>
          </w:pPr>
          <w:r>
            <w:fldChar w:fldCharType="begin"/>
          </w:r>
          <w:r>
            <w:instrText xml:space="preserve"> HYPERLINK \l _Toc9002 </w:instrText>
          </w:r>
          <w:r>
            <w:fldChar w:fldCharType="separate"/>
          </w:r>
          <w:r>
            <w:rPr>
              <w:rFonts w:hint="eastAsia"/>
            </w:rPr>
            <w:t xml:space="preserve">11.5 </w:t>
          </w:r>
          <w:r>
            <w:t>为基金进行审计的会计师事务所情况</w:t>
          </w:r>
          <w:r>
            <w:tab/>
          </w:r>
          <w:r>
            <w:fldChar w:fldCharType="begin"/>
          </w:r>
          <w:r>
            <w:instrText xml:space="preserve"> PAGEREF _Toc9002 \h </w:instrText>
          </w:r>
          <w:r>
            <w:fldChar w:fldCharType="separate"/>
          </w:r>
          <w:r>
            <w:t>62</w:t>
          </w:r>
          <w:r>
            <w:fldChar w:fldCharType="end"/>
          </w:r>
          <w:r>
            <w:fldChar w:fldCharType="end"/>
          </w:r>
        </w:p>
        <w:p w14:paraId="237A895B">
          <w:pPr>
            <w:pStyle w:val="10"/>
            <w:tabs>
              <w:tab w:val="right" w:leader="dot" w:pos="8306"/>
            </w:tabs>
          </w:pPr>
          <w:r>
            <w:fldChar w:fldCharType="begin"/>
          </w:r>
          <w:r>
            <w:instrText xml:space="preserve"> HYPERLINK \l _Toc19090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_Toc19090 \h </w:instrText>
          </w:r>
          <w:r>
            <w:fldChar w:fldCharType="separate"/>
          </w:r>
          <w:r>
            <w:t>62</w:t>
          </w:r>
          <w:r>
            <w:fldChar w:fldCharType="end"/>
          </w:r>
          <w:r>
            <w:fldChar w:fldCharType="end"/>
          </w:r>
        </w:p>
        <w:p w14:paraId="7FD15F23">
          <w:pPr>
            <w:pStyle w:val="10"/>
            <w:tabs>
              <w:tab w:val="right" w:leader="dot" w:pos="8306"/>
            </w:tabs>
          </w:pPr>
          <w:r>
            <w:fldChar w:fldCharType="begin"/>
          </w:r>
          <w:r>
            <w:instrText xml:space="preserve"> HYPERLINK \l _Toc22624 </w:instrText>
          </w:r>
          <w:r>
            <w:fldChar w:fldCharType="separate"/>
          </w:r>
          <w:r>
            <w:rPr>
              <w:rFonts w:hint="eastAsia"/>
            </w:rPr>
            <w:t xml:space="preserve">11.7 </w:t>
          </w:r>
          <w:r>
            <w:t>基金租用证券公司交易单元的有关情况</w:t>
          </w:r>
          <w:r>
            <w:tab/>
          </w:r>
          <w:r>
            <w:fldChar w:fldCharType="begin"/>
          </w:r>
          <w:r>
            <w:instrText xml:space="preserve"> PAGEREF _Toc22624 \h </w:instrText>
          </w:r>
          <w:r>
            <w:fldChar w:fldCharType="separate"/>
          </w:r>
          <w:r>
            <w:t>63</w:t>
          </w:r>
          <w:r>
            <w:fldChar w:fldCharType="end"/>
          </w:r>
          <w:r>
            <w:fldChar w:fldCharType="end"/>
          </w:r>
        </w:p>
        <w:p w14:paraId="11595212">
          <w:pPr>
            <w:pStyle w:val="10"/>
            <w:tabs>
              <w:tab w:val="right" w:leader="dot" w:pos="8306"/>
            </w:tabs>
          </w:pPr>
          <w:r>
            <w:fldChar w:fldCharType="begin"/>
          </w:r>
          <w:r>
            <w:instrText xml:space="preserve"> HYPERLINK \l _Toc14363 </w:instrText>
          </w:r>
          <w:r>
            <w:fldChar w:fldCharType="separate"/>
          </w:r>
          <w:r>
            <w:rPr>
              <w:rFonts w:hint="eastAsia"/>
            </w:rPr>
            <w:t xml:space="preserve">11.8 </w:t>
          </w:r>
          <w:r>
            <w:t>其他重大事件</w:t>
          </w:r>
          <w:r>
            <w:tab/>
          </w:r>
          <w:r>
            <w:fldChar w:fldCharType="begin"/>
          </w:r>
          <w:r>
            <w:instrText xml:space="preserve"> PAGEREF _Toc14363 \h </w:instrText>
          </w:r>
          <w:r>
            <w:fldChar w:fldCharType="separate"/>
          </w:r>
          <w:r>
            <w:t>64</w:t>
          </w:r>
          <w:r>
            <w:fldChar w:fldCharType="end"/>
          </w:r>
          <w:r>
            <w:fldChar w:fldCharType="end"/>
          </w:r>
        </w:p>
        <w:p w14:paraId="4196BA69">
          <w:pPr>
            <w:pStyle w:val="8"/>
            <w:tabs>
              <w:tab w:val="right" w:leader="dot" w:pos="8306"/>
            </w:tabs>
          </w:pPr>
          <w:r>
            <w:fldChar w:fldCharType="begin"/>
          </w:r>
          <w:r>
            <w:instrText xml:space="preserve"> HYPERLINK \l _Toc32232 </w:instrText>
          </w:r>
          <w:r>
            <w:fldChar w:fldCharType="separate"/>
          </w:r>
          <w:r>
            <w:rPr>
              <w:rFonts w:hint="eastAsia"/>
            </w:rPr>
            <w:t xml:space="preserve">§12 </w:t>
          </w:r>
          <w:r>
            <w:t>影响投资者决策的其他重要信息</w:t>
          </w:r>
          <w:r>
            <w:tab/>
          </w:r>
          <w:r>
            <w:fldChar w:fldCharType="begin"/>
          </w:r>
          <w:r>
            <w:instrText xml:space="preserve"> PAGEREF _Toc32232 \h </w:instrText>
          </w:r>
          <w:r>
            <w:fldChar w:fldCharType="separate"/>
          </w:r>
          <w:r>
            <w:t>65</w:t>
          </w:r>
          <w:r>
            <w:fldChar w:fldCharType="end"/>
          </w:r>
          <w:r>
            <w:fldChar w:fldCharType="end"/>
          </w:r>
        </w:p>
        <w:p w14:paraId="15FE917F">
          <w:pPr>
            <w:pStyle w:val="10"/>
            <w:tabs>
              <w:tab w:val="right" w:leader="dot" w:pos="8306"/>
            </w:tabs>
          </w:pPr>
          <w:r>
            <w:fldChar w:fldCharType="begin"/>
          </w:r>
          <w:r>
            <w:instrText xml:space="preserve"> HYPERLINK \l _Toc15409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_Toc15409 \h </w:instrText>
          </w:r>
          <w:r>
            <w:fldChar w:fldCharType="separate"/>
          </w:r>
          <w:r>
            <w:t>65</w:t>
          </w:r>
          <w:r>
            <w:fldChar w:fldCharType="end"/>
          </w:r>
          <w:r>
            <w:fldChar w:fldCharType="end"/>
          </w:r>
        </w:p>
        <w:p w14:paraId="68B22FC0">
          <w:pPr>
            <w:pStyle w:val="10"/>
            <w:tabs>
              <w:tab w:val="right" w:leader="dot" w:pos="8306"/>
            </w:tabs>
          </w:pPr>
          <w:r>
            <w:fldChar w:fldCharType="begin"/>
          </w:r>
          <w:r>
            <w:instrText xml:space="preserve"> HYPERLINK \l _Toc22071 </w:instrText>
          </w:r>
          <w:r>
            <w:fldChar w:fldCharType="separate"/>
          </w:r>
          <w:r>
            <w:rPr>
              <w:rFonts w:hint="eastAsia"/>
            </w:rPr>
            <w:t xml:space="preserve">12.2 </w:t>
          </w:r>
          <w:r>
            <w:t>影响投资者决策的其他重要信息</w:t>
          </w:r>
          <w:r>
            <w:tab/>
          </w:r>
          <w:r>
            <w:fldChar w:fldCharType="begin"/>
          </w:r>
          <w:r>
            <w:instrText xml:space="preserve"> PAGEREF _Toc22071 \h </w:instrText>
          </w:r>
          <w:r>
            <w:fldChar w:fldCharType="separate"/>
          </w:r>
          <w:r>
            <w:t>66</w:t>
          </w:r>
          <w:r>
            <w:fldChar w:fldCharType="end"/>
          </w:r>
          <w:r>
            <w:fldChar w:fldCharType="end"/>
          </w:r>
        </w:p>
        <w:p w14:paraId="5B9BF1E7">
          <w:pPr>
            <w:pStyle w:val="8"/>
            <w:tabs>
              <w:tab w:val="right" w:leader="dot" w:pos="8306"/>
            </w:tabs>
          </w:pPr>
          <w:r>
            <w:fldChar w:fldCharType="begin"/>
          </w:r>
          <w:r>
            <w:instrText xml:space="preserve"> HYPERLINK \l _Toc15797 </w:instrText>
          </w:r>
          <w:r>
            <w:fldChar w:fldCharType="separate"/>
          </w:r>
          <w:r>
            <w:rPr>
              <w:rFonts w:hint="eastAsia"/>
            </w:rPr>
            <w:t xml:space="preserve">§13 </w:t>
          </w:r>
          <w:r>
            <w:t>备查文件目录</w:t>
          </w:r>
          <w:r>
            <w:tab/>
          </w:r>
          <w:r>
            <w:fldChar w:fldCharType="begin"/>
          </w:r>
          <w:r>
            <w:instrText xml:space="preserve"> PAGEREF _Toc15797 \h </w:instrText>
          </w:r>
          <w:r>
            <w:fldChar w:fldCharType="separate"/>
          </w:r>
          <w:r>
            <w:t>66</w:t>
          </w:r>
          <w:r>
            <w:fldChar w:fldCharType="end"/>
          </w:r>
          <w:r>
            <w:fldChar w:fldCharType="end"/>
          </w:r>
        </w:p>
        <w:p w14:paraId="540CBF50">
          <w:pPr>
            <w:pStyle w:val="10"/>
            <w:tabs>
              <w:tab w:val="right" w:leader="dot" w:pos="8306"/>
            </w:tabs>
          </w:pPr>
          <w:r>
            <w:fldChar w:fldCharType="begin"/>
          </w:r>
          <w:r>
            <w:instrText xml:space="preserve"> HYPERLINK \l _Toc2549 </w:instrText>
          </w:r>
          <w:r>
            <w:fldChar w:fldCharType="separate"/>
          </w:r>
          <w:r>
            <w:rPr>
              <w:rFonts w:hint="eastAsia"/>
            </w:rPr>
            <w:t xml:space="preserve">13.1 </w:t>
          </w:r>
          <w:r>
            <w:t>备查文件目录</w:t>
          </w:r>
          <w:r>
            <w:tab/>
          </w:r>
          <w:r>
            <w:fldChar w:fldCharType="begin"/>
          </w:r>
          <w:r>
            <w:instrText xml:space="preserve"> PAGEREF _Toc2549 \h </w:instrText>
          </w:r>
          <w:r>
            <w:fldChar w:fldCharType="separate"/>
          </w:r>
          <w:r>
            <w:t>66</w:t>
          </w:r>
          <w:r>
            <w:fldChar w:fldCharType="end"/>
          </w:r>
          <w:r>
            <w:fldChar w:fldCharType="end"/>
          </w:r>
        </w:p>
        <w:p w14:paraId="43B72FF6">
          <w:pPr>
            <w:pStyle w:val="10"/>
            <w:tabs>
              <w:tab w:val="right" w:leader="dot" w:pos="8306"/>
            </w:tabs>
          </w:pPr>
          <w:r>
            <w:fldChar w:fldCharType="begin"/>
          </w:r>
          <w:r>
            <w:instrText xml:space="preserve"> HYPERLINK \l _Toc29370 </w:instrText>
          </w:r>
          <w:r>
            <w:fldChar w:fldCharType="separate"/>
          </w:r>
          <w:r>
            <w:rPr>
              <w:rFonts w:hint="eastAsia"/>
            </w:rPr>
            <w:t xml:space="preserve">13.2 </w:t>
          </w:r>
          <w:r>
            <w:t>存放地点</w:t>
          </w:r>
          <w:r>
            <w:tab/>
          </w:r>
          <w:r>
            <w:fldChar w:fldCharType="begin"/>
          </w:r>
          <w:r>
            <w:instrText xml:space="preserve"> PAGEREF _Toc29370 \h </w:instrText>
          </w:r>
          <w:r>
            <w:fldChar w:fldCharType="separate"/>
          </w:r>
          <w:r>
            <w:t>66</w:t>
          </w:r>
          <w:r>
            <w:fldChar w:fldCharType="end"/>
          </w:r>
          <w:r>
            <w:fldChar w:fldCharType="end"/>
          </w:r>
        </w:p>
        <w:p w14:paraId="12912BA3">
          <w:pPr>
            <w:pStyle w:val="10"/>
            <w:tabs>
              <w:tab w:val="right" w:leader="dot" w:pos="8306"/>
            </w:tabs>
          </w:pPr>
          <w:r>
            <w:fldChar w:fldCharType="begin"/>
          </w:r>
          <w:r>
            <w:instrText xml:space="preserve"> HYPERLINK \l _Toc3793 </w:instrText>
          </w:r>
          <w:r>
            <w:fldChar w:fldCharType="separate"/>
          </w:r>
          <w:r>
            <w:rPr>
              <w:rFonts w:hint="eastAsia"/>
            </w:rPr>
            <w:t xml:space="preserve">13.3 </w:t>
          </w:r>
          <w:r>
            <w:t>查阅方式</w:t>
          </w:r>
          <w:r>
            <w:tab/>
          </w:r>
          <w:r>
            <w:fldChar w:fldCharType="begin"/>
          </w:r>
          <w:r>
            <w:instrText xml:space="preserve"> PAGEREF _Toc3793 \h </w:instrText>
          </w:r>
          <w:r>
            <w:fldChar w:fldCharType="separate"/>
          </w:r>
          <w:r>
            <w:t>66</w:t>
          </w:r>
          <w:r>
            <w:fldChar w:fldCharType="end"/>
          </w:r>
          <w:r>
            <w:fldChar w:fldCharType="end"/>
          </w:r>
        </w:p>
        <w:p w14:paraId="7877715F">
          <w:r>
            <w:fldChar w:fldCharType="end"/>
          </w:r>
        </w:p>
      </w:sdtContent>
    </w:sdt>
    <w:p w14:paraId="28DC2BB4">
      <w:pPr>
        <w:pStyle w:val="26"/>
        <w:pageBreakBefore/>
      </w:pPr>
      <w:bookmarkStart w:id="5" w:name="_Toc23381"/>
      <w:r>
        <w:t>基金简介</w:t>
      </w:r>
      <w:bookmarkEnd w:id="5"/>
    </w:p>
    <w:p w14:paraId="01711C73">
      <w:pPr>
        <w:pStyle w:val="23"/>
      </w:pPr>
      <w:bookmarkStart w:id="6" w:name="_Toc1448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7EC2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666E965">
            <w:r>
              <w:rPr>
                <w:rFonts w:hint="eastAsia"/>
              </w:rPr>
              <w:t>基金名称</w:t>
            </w:r>
          </w:p>
        </w:tc>
        <w:tc>
          <w:tcPr>
            <w:tcW w:w="4590" w:type="dxa"/>
            <w:vAlign w:val="center"/>
          </w:tcPr>
          <w:p w14:paraId="3AB23B2C">
            <w:r>
              <w:rPr>
                <w:rFonts w:hint="eastAsia"/>
              </w:rPr>
              <w:t>南方转型驱动灵活配置混合型证券投资基金</w:t>
            </w:r>
          </w:p>
        </w:tc>
      </w:tr>
      <w:tr w14:paraId="3698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1F7C32C">
            <w:r>
              <w:rPr>
                <w:rFonts w:hint="eastAsia"/>
              </w:rPr>
              <w:t>基金简称</w:t>
            </w:r>
          </w:p>
        </w:tc>
        <w:tc>
          <w:tcPr>
            <w:tcW w:w="4590" w:type="dxa"/>
            <w:vAlign w:val="center"/>
          </w:tcPr>
          <w:p w14:paraId="3955644E">
            <w:r>
              <w:rPr>
                <w:rFonts w:hint="eastAsia"/>
              </w:rPr>
              <w:t>南方转型驱动灵活配置混合</w:t>
            </w:r>
          </w:p>
        </w:tc>
      </w:tr>
      <w:tr w14:paraId="78CC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8B40D2A">
            <w:r>
              <w:rPr>
                <w:rFonts w:hint="eastAsia"/>
              </w:rPr>
              <w:t>基金主代码</w:t>
            </w:r>
          </w:p>
        </w:tc>
        <w:tc>
          <w:tcPr>
            <w:tcW w:w="4590" w:type="dxa"/>
            <w:vAlign w:val="center"/>
          </w:tcPr>
          <w:p w14:paraId="1B948663">
            <w:r>
              <w:rPr>
                <w:rFonts w:hint="eastAsia"/>
              </w:rPr>
              <w:t>002160</w:t>
            </w:r>
          </w:p>
        </w:tc>
      </w:tr>
      <w:tr w14:paraId="780C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CBF9B94">
            <w:r>
              <w:rPr>
                <w:rFonts w:hint="eastAsia"/>
              </w:rPr>
              <w:t>交易代码</w:t>
            </w:r>
          </w:p>
        </w:tc>
        <w:tc>
          <w:tcPr>
            <w:tcW w:w="4590" w:type="dxa"/>
            <w:vAlign w:val="center"/>
          </w:tcPr>
          <w:p w14:paraId="0A0E6CBA">
            <w:r>
              <w:rPr>
                <w:rFonts w:hint="eastAsia"/>
              </w:rPr>
              <w:t>002160</w:t>
            </w:r>
          </w:p>
        </w:tc>
      </w:tr>
      <w:tr w14:paraId="006A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C33ED83">
            <w:r>
              <w:rPr>
                <w:rFonts w:hint="eastAsia"/>
              </w:rPr>
              <w:t>基金运作方式</w:t>
            </w:r>
          </w:p>
        </w:tc>
        <w:tc>
          <w:tcPr>
            <w:tcW w:w="4590" w:type="dxa"/>
            <w:vAlign w:val="center"/>
          </w:tcPr>
          <w:p w14:paraId="55142D2E">
            <w:r>
              <w:rPr>
                <w:rFonts w:hint="eastAsia"/>
              </w:rPr>
              <w:t>契约型开放式</w:t>
            </w:r>
          </w:p>
        </w:tc>
      </w:tr>
      <w:tr w14:paraId="53F7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6F9ED57">
            <w:r>
              <w:rPr>
                <w:rFonts w:hint="eastAsia"/>
              </w:rPr>
              <w:t>基金合同生效日</w:t>
            </w:r>
          </w:p>
        </w:tc>
        <w:tc>
          <w:tcPr>
            <w:tcW w:w="4590" w:type="dxa"/>
            <w:vAlign w:val="center"/>
          </w:tcPr>
          <w:p w14:paraId="3B3BAD67">
            <w:r>
              <w:rPr>
                <w:rFonts w:hint="eastAsia"/>
              </w:rPr>
              <w:t>2016年3月23日</w:t>
            </w:r>
          </w:p>
        </w:tc>
      </w:tr>
      <w:tr w14:paraId="7E29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CA0C438">
            <w:r>
              <w:rPr>
                <w:rFonts w:hint="eastAsia"/>
              </w:rPr>
              <w:t>基金管理人</w:t>
            </w:r>
          </w:p>
        </w:tc>
        <w:tc>
          <w:tcPr>
            <w:tcW w:w="4590" w:type="dxa"/>
            <w:vAlign w:val="center"/>
          </w:tcPr>
          <w:p w14:paraId="1BC02574">
            <w:r>
              <w:rPr>
                <w:rFonts w:hint="eastAsia"/>
              </w:rPr>
              <w:t>南方基金管理股份有限公司</w:t>
            </w:r>
          </w:p>
        </w:tc>
      </w:tr>
      <w:tr w14:paraId="53A6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ACAE575">
            <w:r>
              <w:rPr>
                <w:rFonts w:hint="eastAsia"/>
              </w:rPr>
              <w:t>基金托管人</w:t>
            </w:r>
          </w:p>
        </w:tc>
        <w:tc>
          <w:tcPr>
            <w:tcW w:w="4590" w:type="dxa"/>
            <w:vAlign w:val="center"/>
          </w:tcPr>
          <w:p w14:paraId="0E39ABDA">
            <w:r>
              <w:rPr>
                <w:rFonts w:hint="eastAsia"/>
              </w:rPr>
              <w:t>上海浦东发展银行股份有限公司</w:t>
            </w:r>
          </w:p>
        </w:tc>
      </w:tr>
      <w:tr w14:paraId="768E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08C6CB5">
            <w:r>
              <w:rPr>
                <w:rFonts w:hint="eastAsia"/>
              </w:rPr>
              <w:t>报告期末基金份额总额</w:t>
            </w:r>
          </w:p>
        </w:tc>
        <w:tc>
          <w:tcPr>
            <w:tcW w:w="4590" w:type="dxa"/>
            <w:vAlign w:val="center"/>
          </w:tcPr>
          <w:p w14:paraId="06049504">
            <w:r>
              <w:rPr>
                <w:rFonts w:hint="eastAsia"/>
              </w:rPr>
              <w:t>103,958,568.83份</w:t>
            </w:r>
          </w:p>
        </w:tc>
      </w:tr>
      <w:tr w14:paraId="18E8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0A401FF">
            <w:r>
              <w:rPr>
                <w:rFonts w:hint="eastAsia"/>
              </w:rPr>
              <w:t>基金合同存续期</w:t>
            </w:r>
          </w:p>
        </w:tc>
        <w:tc>
          <w:tcPr>
            <w:tcW w:w="4590" w:type="dxa"/>
            <w:vAlign w:val="center"/>
          </w:tcPr>
          <w:p w14:paraId="387A6354">
            <w:r>
              <w:rPr>
                <w:rFonts w:hint="eastAsia"/>
              </w:rPr>
              <w:t>不定期</w:t>
            </w:r>
          </w:p>
        </w:tc>
      </w:tr>
    </w:tbl>
    <w:p w14:paraId="2DEBE1BE">
      <w:pPr>
        <w:pStyle w:val="23"/>
      </w:pPr>
      <w:bookmarkStart w:id="7" w:name="_Toc1111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900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E0EC95">
            <w:r>
              <w:rPr>
                <w:rFonts w:hint="eastAsia"/>
              </w:rPr>
              <w:t>投资目标</w:t>
            </w:r>
          </w:p>
        </w:tc>
        <w:tc>
          <w:tcPr>
            <w:tcW w:w="6644" w:type="dxa"/>
            <w:vAlign w:val="center"/>
          </w:tcPr>
          <w:p w14:paraId="45EA2E56">
            <w:r>
              <w:rPr>
                <w:rFonts w:hint="eastAsia"/>
              </w:rPr>
              <w:t>在有效控制组合风险并保持良好流动性的前提下，通过专业化研究分析,力争实现基金资产的长期稳定增值。</w:t>
            </w:r>
          </w:p>
        </w:tc>
      </w:tr>
      <w:tr w14:paraId="7C76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0D8D56">
            <w:r>
              <w:rPr>
                <w:rFonts w:hint="eastAsia"/>
              </w:rPr>
              <w:t>投资策略</w:t>
            </w:r>
          </w:p>
        </w:tc>
        <w:tc>
          <w:tcPr>
            <w:tcW w:w="6644" w:type="dxa"/>
            <w:vAlign w:val="center"/>
          </w:tcPr>
          <w:p w14:paraId="14C2096D">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作出相应的调整。</w:t>
            </w:r>
          </w:p>
        </w:tc>
      </w:tr>
      <w:tr w14:paraId="6E8E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717C5">
            <w:r>
              <w:rPr>
                <w:rFonts w:hint="eastAsia"/>
              </w:rPr>
              <w:t>业绩比较基准</w:t>
            </w:r>
          </w:p>
        </w:tc>
        <w:tc>
          <w:tcPr>
            <w:tcW w:w="6644" w:type="dxa"/>
            <w:vAlign w:val="center"/>
          </w:tcPr>
          <w:p w14:paraId="4293EB16">
            <w:r>
              <w:rPr>
                <w:rFonts w:hint="eastAsia"/>
              </w:rPr>
              <w:t>沪深300指数收益率×60%＋上证国债指数收益率×40%</w:t>
            </w:r>
          </w:p>
        </w:tc>
      </w:tr>
      <w:tr w14:paraId="5655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5D410C">
            <w:r>
              <w:rPr>
                <w:rFonts w:hint="eastAsia"/>
              </w:rPr>
              <w:t>风险收益特征</w:t>
            </w:r>
          </w:p>
        </w:tc>
        <w:tc>
          <w:tcPr>
            <w:tcW w:w="6644" w:type="dxa"/>
            <w:vAlign w:val="center"/>
          </w:tcPr>
          <w:p w14:paraId="26120DA9">
            <w:r>
              <w:rPr>
                <w:rFonts w:hint="eastAsia"/>
              </w:rPr>
              <w:t>本基金为混合型基金，其长期平均风险和预期收益水平低于股票型基金，高于债券型基金、货币市场基金。</w:t>
            </w:r>
          </w:p>
        </w:tc>
      </w:tr>
    </w:tbl>
    <w:p w14:paraId="4CBC91D2">
      <w:pPr>
        <w:pStyle w:val="23"/>
      </w:pPr>
      <w:bookmarkStart w:id="8" w:name="_Toc1803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C61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B17D2B">
            <w:r>
              <w:rPr>
                <w:rFonts w:hint="eastAsia"/>
              </w:rPr>
              <w:t>项目</w:t>
            </w:r>
          </w:p>
        </w:tc>
        <w:tc>
          <w:tcPr>
            <w:tcW w:w="2270" w:type="dxa"/>
            <w:vAlign w:val="center"/>
          </w:tcPr>
          <w:p w14:paraId="4FAE4D1E">
            <w:r>
              <w:rPr>
                <w:rFonts w:hint="eastAsia"/>
              </w:rPr>
              <w:t>基金管理人</w:t>
            </w:r>
          </w:p>
        </w:tc>
        <w:tc>
          <w:tcPr>
            <w:tcW w:w="2990" w:type="dxa"/>
            <w:vAlign w:val="center"/>
          </w:tcPr>
          <w:p w14:paraId="72D1C1DC">
            <w:r>
              <w:rPr>
                <w:rFonts w:hint="eastAsia"/>
              </w:rPr>
              <w:t>基金托管人</w:t>
            </w:r>
          </w:p>
        </w:tc>
      </w:tr>
      <w:tr w14:paraId="5EC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7E7AF5">
            <w:r>
              <w:rPr>
                <w:rFonts w:hint="eastAsia"/>
              </w:rPr>
              <w:t>名称</w:t>
            </w:r>
          </w:p>
        </w:tc>
        <w:tc>
          <w:tcPr>
            <w:tcW w:w="2270" w:type="dxa"/>
            <w:vAlign w:val="center"/>
          </w:tcPr>
          <w:p w14:paraId="21E6D7D1">
            <w:r>
              <w:rPr>
                <w:rFonts w:hint="eastAsia"/>
              </w:rPr>
              <w:t>南方基金管理股份有限公司</w:t>
            </w:r>
          </w:p>
        </w:tc>
        <w:tc>
          <w:tcPr>
            <w:tcW w:w="2990" w:type="dxa"/>
            <w:vAlign w:val="center"/>
          </w:tcPr>
          <w:p w14:paraId="3ED43841">
            <w:r>
              <w:rPr>
                <w:rFonts w:hint="eastAsia"/>
              </w:rPr>
              <w:t>上海浦东发展银行股份有限公司</w:t>
            </w:r>
          </w:p>
        </w:tc>
      </w:tr>
      <w:tr w14:paraId="6B91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824C06">
            <w:r>
              <w:rPr>
                <w:rFonts w:hint="eastAsia"/>
              </w:rPr>
              <w:t>信息披露负责人</w:t>
            </w:r>
          </w:p>
        </w:tc>
        <w:tc>
          <w:tcPr>
            <w:tcW w:w="1384" w:type="dxa"/>
            <w:vAlign w:val="center"/>
          </w:tcPr>
          <w:p w14:paraId="3BF15816">
            <w:r>
              <w:rPr>
                <w:rFonts w:hint="eastAsia"/>
              </w:rPr>
              <w:t>姓名</w:t>
            </w:r>
          </w:p>
        </w:tc>
        <w:tc>
          <w:tcPr>
            <w:tcW w:w="2270" w:type="dxa"/>
            <w:vAlign w:val="center"/>
          </w:tcPr>
          <w:p w14:paraId="2EE07BD7">
            <w:r>
              <w:rPr>
                <w:rFonts w:hint="eastAsia"/>
              </w:rPr>
              <w:t>鲍文革</w:t>
            </w:r>
          </w:p>
        </w:tc>
        <w:tc>
          <w:tcPr>
            <w:tcW w:w="2990" w:type="dxa"/>
            <w:vAlign w:val="center"/>
          </w:tcPr>
          <w:p w14:paraId="12C1927B">
            <w:r>
              <w:rPr>
                <w:rFonts w:hint="eastAsia"/>
              </w:rPr>
              <w:t>朱萍</w:t>
            </w:r>
          </w:p>
        </w:tc>
      </w:tr>
      <w:tr w14:paraId="0934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D7F659"/>
        </w:tc>
        <w:tc>
          <w:tcPr>
            <w:tcW w:w="1384" w:type="dxa"/>
            <w:vAlign w:val="center"/>
          </w:tcPr>
          <w:p w14:paraId="3090CA75">
            <w:r>
              <w:rPr>
                <w:rFonts w:hint="eastAsia"/>
              </w:rPr>
              <w:t>联系电话</w:t>
            </w:r>
          </w:p>
        </w:tc>
        <w:tc>
          <w:tcPr>
            <w:tcW w:w="2270" w:type="dxa"/>
            <w:vAlign w:val="center"/>
          </w:tcPr>
          <w:p w14:paraId="7D4066DA">
            <w:r>
              <w:rPr>
                <w:rFonts w:hint="eastAsia"/>
              </w:rPr>
              <w:t>0755-82763888</w:t>
            </w:r>
          </w:p>
        </w:tc>
        <w:tc>
          <w:tcPr>
            <w:tcW w:w="2990" w:type="dxa"/>
            <w:vAlign w:val="center"/>
          </w:tcPr>
          <w:p w14:paraId="2B6B103C">
            <w:r>
              <w:rPr>
                <w:rFonts w:hint="eastAsia"/>
              </w:rPr>
              <w:t>021-31888888</w:t>
            </w:r>
          </w:p>
        </w:tc>
      </w:tr>
      <w:tr w14:paraId="4111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CD26D9"/>
        </w:tc>
        <w:tc>
          <w:tcPr>
            <w:tcW w:w="1384" w:type="dxa"/>
            <w:vAlign w:val="center"/>
          </w:tcPr>
          <w:p w14:paraId="65B3C412">
            <w:r>
              <w:rPr>
                <w:rFonts w:hint="eastAsia"/>
              </w:rPr>
              <w:t>电子邮箱</w:t>
            </w:r>
          </w:p>
        </w:tc>
        <w:tc>
          <w:tcPr>
            <w:tcW w:w="2270" w:type="dxa"/>
            <w:vAlign w:val="center"/>
          </w:tcPr>
          <w:p w14:paraId="6649D076">
            <w:r>
              <w:rPr>
                <w:rFonts w:hint="eastAsia"/>
              </w:rPr>
              <w:t>manager@southernfund.com</w:t>
            </w:r>
          </w:p>
        </w:tc>
        <w:tc>
          <w:tcPr>
            <w:tcW w:w="2990" w:type="dxa"/>
            <w:vAlign w:val="center"/>
          </w:tcPr>
          <w:p w14:paraId="2A795CFA">
            <w:r>
              <w:rPr>
                <w:rFonts w:hint="eastAsia"/>
              </w:rPr>
              <w:t>zhup02@spdb.com.cn</w:t>
            </w:r>
          </w:p>
        </w:tc>
      </w:tr>
      <w:tr w14:paraId="27EA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24E67F">
            <w:r>
              <w:rPr>
                <w:rFonts w:hint="eastAsia"/>
              </w:rPr>
              <w:t>客户服务电话</w:t>
            </w:r>
          </w:p>
        </w:tc>
        <w:tc>
          <w:tcPr>
            <w:tcW w:w="2270" w:type="dxa"/>
            <w:vAlign w:val="center"/>
          </w:tcPr>
          <w:p w14:paraId="27581FCB">
            <w:r>
              <w:rPr>
                <w:rFonts w:hint="eastAsia"/>
              </w:rPr>
              <w:t>400-889-8899</w:t>
            </w:r>
          </w:p>
        </w:tc>
        <w:tc>
          <w:tcPr>
            <w:tcW w:w="2990" w:type="dxa"/>
            <w:vAlign w:val="center"/>
          </w:tcPr>
          <w:p w14:paraId="1A8B2C84">
            <w:r>
              <w:rPr>
                <w:rFonts w:hint="eastAsia"/>
              </w:rPr>
              <w:t>95528</w:t>
            </w:r>
          </w:p>
        </w:tc>
      </w:tr>
      <w:tr w14:paraId="76C1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732F8E">
            <w:r>
              <w:rPr>
                <w:rFonts w:hint="eastAsia"/>
              </w:rPr>
              <w:t>传真</w:t>
            </w:r>
          </w:p>
        </w:tc>
        <w:tc>
          <w:tcPr>
            <w:tcW w:w="2270" w:type="dxa"/>
            <w:vAlign w:val="center"/>
          </w:tcPr>
          <w:p w14:paraId="765D60B8">
            <w:r>
              <w:rPr>
                <w:rFonts w:hint="eastAsia"/>
              </w:rPr>
              <w:t>0755-82763889</w:t>
            </w:r>
          </w:p>
        </w:tc>
        <w:tc>
          <w:tcPr>
            <w:tcW w:w="2990" w:type="dxa"/>
            <w:vAlign w:val="center"/>
          </w:tcPr>
          <w:p w14:paraId="662C368E">
            <w:r>
              <w:rPr>
                <w:rFonts w:hint="eastAsia"/>
              </w:rPr>
              <w:t>021-63602540</w:t>
            </w:r>
          </w:p>
        </w:tc>
      </w:tr>
      <w:tr w14:paraId="1692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D8476F">
            <w:r>
              <w:rPr>
                <w:rFonts w:hint="eastAsia"/>
              </w:rPr>
              <w:t>注册地址</w:t>
            </w:r>
          </w:p>
        </w:tc>
        <w:tc>
          <w:tcPr>
            <w:tcW w:w="2270" w:type="dxa"/>
            <w:vAlign w:val="center"/>
          </w:tcPr>
          <w:p w14:paraId="30C16E65">
            <w:r>
              <w:rPr>
                <w:rFonts w:hint="eastAsia"/>
              </w:rPr>
              <w:t>深圳市福田区莲花街道益田路5999号基金大厦32-42楼</w:t>
            </w:r>
          </w:p>
        </w:tc>
        <w:tc>
          <w:tcPr>
            <w:tcW w:w="2990" w:type="dxa"/>
            <w:vAlign w:val="center"/>
          </w:tcPr>
          <w:p w14:paraId="5DEED65F">
            <w:r>
              <w:rPr>
                <w:rFonts w:hint="eastAsia"/>
              </w:rPr>
              <w:t>上海市中山东一路12号</w:t>
            </w:r>
          </w:p>
        </w:tc>
      </w:tr>
      <w:tr w14:paraId="12DF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AE8F11">
            <w:r>
              <w:rPr>
                <w:rFonts w:hint="eastAsia"/>
              </w:rPr>
              <w:t>办公地址</w:t>
            </w:r>
          </w:p>
        </w:tc>
        <w:tc>
          <w:tcPr>
            <w:tcW w:w="2270" w:type="dxa"/>
            <w:vAlign w:val="center"/>
          </w:tcPr>
          <w:p w14:paraId="153C00A6">
            <w:r>
              <w:rPr>
                <w:rFonts w:hint="eastAsia"/>
              </w:rPr>
              <w:t>深圳市福田区莲花街道益田路5999号基金大厦32-42楼</w:t>
            </w:r>
          </w:p>
        </w:tc>
        <w:tc>
          <w:tcPr>
            <w:tcW w:w="2990" w:type="dxa"/>
            <w:vAlign w:val="center"/>
          </w:tcPr>
          <w:p w14:paraId="003F7C76">
            <w:r>
              <w:rPr>
                <w:rFonts w:hint="eastAsia"/>
              </w:rPr>
              <w:t>上海市博成路1388号浦银中心A栋</w:t>
            </w:r>
          </w:p>
        </w:tc>
      </w:tr>
      <w:tr w14:paraId="7961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E8325B">
            <w:r>
              <w:rPr>
                <w:rFonts w:hint="eastAsia"/>
              </w:rPr>
              <w:t>邮政编码</w:t>
            </w:r>
          </w:p>
        </w:tc>
        <w:tc>
          <w:tcPr>
            <w:tcW w:w="2270" w:type="dxa"/>
            <w:vAlign w:val="center"/>
          </w:tcPr>
          <w:p w14:paraId="0BC924F0">
            <w:r>
              <w:rPr>
                <w:rFonts w:hint="eastAsia"/>
              </w:rPr>
              <w:t>518017</w:t>
            </w:r>
          </w:p>
        </w:tc>
        <w:tc>
          <w:tcPr>
            <w:tcW w:w="2990" w:type="dxa"/>
            <w:vAlign w:val="center"/>
          </w:tcPr>
          <w:p w14:paraId="5BCB1B0C">
            <w:r>
              <w:rPr>
                <w:rFonts w:hint="eastAsia"/>
              </w:rPr>
              <w:t>200126</w:t>
            </w:r>
          </w:p>
        </w:tc>
      </w:tr>
      <w:tr w14:paraId="3AE3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21308C">
            <w:r>
              <w:rPr>
                <w:rFonts w:hint="eastAsia"/>
              </w:rPr>
              <w:t>法定代表人</w:t>
            </w:r>
          </w:p>
        </w:tc>
        <w:tc>
          <w:tcPr>
            <w:tcW w:w="2270" w:type="dxa"/>
            <w:vAlign w:val="center"/>
          </w:tcPr>
          <w:p w14:paraId="5A7DE5E1">
            <w:r>
              <w:rPr>
                <w:rFonts w:hint="eastAsia"/>
              </w:rPr>
              <w:t>周易</w:t>
            </w:r>
          </w:p>
        </w:tc>
        <w:tc>
          <w:tcPr>
            <w:tcW w:w="2990" w:type="dxa"/>
            <w:vAlign w:val="center"/>
          </w:tcPr>
          <w:p w14:paraId="6070688B">
            <w:r>
              <w:rPr>
                <w:rFonts w:hint="eastAsia"/>
              </w:rPr>
              <w:t>张为忠</w:t>
            </w:r>
          </w:p>
        </w:tc>
      </w:tr>
    </w:tbl>
    <w:p w14:paraId="67C8527D">
      <w:pPr>
        <w:pStyle w:val="23"/>
      </w:pPr>
      <w:bookmarkStart w:id="9" w:name="_Toc846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AF0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2AF06F22">
            <w:r>
              <w:rPr>
                <w:rFonts w:hint="eastAsia"/>
              </w:rPr>
              <w:t>本基金选定的信息披露报纸名称</w:t>
            </w:r>
          </w:p>
        </w:tc>
        <w:tc>
          <w:tcPr>
            <w:tcW w:w="3322" w:type="dxa"/>
            <w:vAlign w:val="center"/>
          </w:tcPr>
          <w:p w14:paraId="3470DA28">
            <w:r>
              <w:rPr>
                <w:rFonts w:hint="eastAsia"/>
              </w:rPr>
              <w:t>上海证券报</w:t>
            </w:r>
          </w:p>
        </w:tc>
      </w:tr>
      <w:tr w14:paraId="04E4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ED2EA0">
            <w:r>
              <w:rPr>
                <w:rFonts w:hint="eastAsia"/>
              </w:rPr>
              <w:t>登载基金年度报告正文的管理人互联网网址</w:t>
            </w:r>
          </w:p>
        </w:tc>
        <w:tc>
          <w:tcPr>
            <w:tcW w:w="3322" w:type="dxa"/>
            <w:vAlign w:val="center"/>
          </w:tcPr>
          <w:p w14:paraId="40E8A5BB">
            <w:r>
              <w:rPr>
                <w:rFonts w:hint="eastAsia"/>
              </w:rPr>
              <w:t>http://www.nffund.com</w:t>
            </w:r>
          </w:p>
        </w:tc>
      </w:tr>
      <w:tr w14:paraId="369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68406B">
            <w:r>
              <w:rPr>
                <w:rFonts w:hint="eastAsia"/>
              </w:rPr>
              <w:t>基金年度报告备置地点</w:t>
            </w:r>
          </w:p>
        </w:tc>
        <w:tc>
          <w:tcPr>
            <w:tcW w:w="3322" w:type="dxa"/>
            <w:vAlign w:val="center"/>
          </w:tcPr>
          <w:p w14:paraId="3E2BCA0F">
            <w:r>
              <w:rPr>
                <w:rFonts w:hint="eastAsia"/>
              </w:rPr>
              <w:t>基金管理人、基金托管人的办公地址、基金上市交易的证券交易所（如有）</w:t>
            </w:r>
          </w:p>
        </w:tc>
      </w:tr>
    </w:tbl>
    <w:p w14:paraId="0A48D54F">
      <w:pPr>
        <w:pStyle w:val="23"/>
      </w:pPr>
      <w:bookmarkStart w:id="10" w:name="_Toc1499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81E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BD4CEA8">
            <w:pPr>
              <w:jc w:val="center"/>
            </w:pPr>
            <w:r>
              <w:rPr>
                <w:rFonts w:hint="eastAsia"/>
                <w:b/>
              </w:rPr>
              <w:t>项目</w:t>
            </w:r>
          </w:p>
        </w:tc>
        <w:tc>
          <w:tcPr>
            <w:tcW w:w="2907" w:type="dxa"/>
            <w:shd w:val="clear" w:color="auto" w:fill="BFBFBF"/>
            <w:vAlign w:val="center"/>
          </w:tcPr>
          <w:p w14:paraId="2E387C0A">
            <w:pPr>
              <w:jc w:val="center"/>
            </w:pPr>
            <w:r>
              <w:rPr>
                <w:rFonts w:hint="eastAsia"/>
                <w:b/>
              </w:rPr>
              <w:t>名称</w:t>
            </w:r>
          </w:p>
        </w:tc>
        <w:tc>
          <w:tcPr>
            <w:tcW w:w="3876" w:type="dxa"/>
            <w:shd w:val="clear" w:color="auto" w:fill="BFBFBF"/>
            <w:vAlign w:val="center"/>
          </w:tcPr>
          <w:p w14:paraId="6CEFF4B1">
            <w:pPr>
              <w:jc w:val="center"/>
            </w:pPr>
            <w:r>
              <w:rPr>
                <w:rFonts w:hint="eastAsia"/>
                <w:b/>
              </w:rPr>
              <w:t>办公地址</w:t>
            </w:r>
          </w:p>
        </w:tc>
      </w:tr>
      <w:tr w14:paraId="6A7F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F8C624E">
            <w:r>
              <w:rPr>
                <w:rFonts w:hint="eastAsia"/>
              </w:rPr>
              <w:t>会计师事务所</w:t>
            </w:r>
          </w:p>
        </w:tc>
        <w:tc>
          <w:tcPr>
            <w:tcW w:w="2907" w:type="dxa"/>
            <w:vAlign w:val="center"/>
          </w:tcPr>
          <w:p w14:paraId="25FE30DA">
            <w:r>
              <w:rPr>
                <w:rFonts w:hint="eastAsia"/>
              </w:rPr>
              <w:t>德勤华永会计师事务所（特殊普通合伙）</w:t>
            </w:r>
          </w:p>
        </w:tc>
        <w:tc>
          <w:tcPr>
            <w:tcW w:w="3876" w:type="dxa"/>
            <w:vAlign w:val="center"/>
          </w:tcPr>
          <w:p w14:paraId="5E3DD964">
            <w:r>
              <w:rPr>
                <w:rFonts w:hint="eastAsia"/>
              </w:rPr>
              <w:t>上海市黄浦区延安东路222号外滩中心30楼</w:t>
            </w:r>
          </w:p>
        </w:tc>
      </w:tr>
      <w:tr w14:paraId="7C56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D51FEBC">
            <w:r>
              <w:rPr>
                <w:rFonts w:hint="eastAsia"/>
              </w:rPr>
              <w:t>注册登记机构</w:t>
            </w:r>
          </w:p>
        </w:tc>
        <w:tc>
          <w:tcPr>
            <w:tcW w:w="2907" w:type="dxa"/>
            <w:vAlign w:val="center"/>
          </w:tcPr>
          <w:p w14:paraId="62CF87D0">
            <w:r>
              <w:rPr>
                <w:rFonts w:hint="eastAsia"/>
              </w:rPr>
              <w:t>南方基金管理股份有限公司</w:t>
            </w:r>
          </w:p>
        </w:tc>
        <w:tc>
          <w:tcPr>
            <w:tcW w:w="3876" w:type="dxa"/>
            <w:vAlign w:val="center"/>
          </w:tcPr>
          <w:p w14:paraId="1D88429C">
            <w:r>
              <w:rPr>
                <w:rFonts w:hint="eastAsia"/>
              </w:rPr>
              <w:t>深圳市福田区莲花街道益田路5999号基金大厦32-42楼</w:t>
            </w:r>
          </w:p>
        </w:tc>
      </w:tr>
    </w:tbl>
    <w:p w14:paraId="299AE57F">
      <w:pPr>
        <w:pStyle w:val="26"/>
        <w:pageBreakBefore/>
      </w:pPr>
      <w:bookmarkStart w:id="11" w:name="_Toc11215"/>
      <w:r>
        <w:t>主要财务指标、基金净值表现及利润分配情况</w:t>
      </w:r>
      <w:bookmarkEnd w:id="11"/>
    </w:p>
    <w:p w14:paraId="73F7187C">
      <w:pPr>
        <w:pStyle w:val="23"/>
      </w:pPr>
      <w:bookmarkStart w:id="12" w:name="_Toc12567"/>
      <w:r>
        <w:t>主要会计数据和财务指标</w:t>
      </w:r>
      <w:bookmarkEnd w:id="12"/>
    </w:p>
    <w:p w14:paraId="754C9D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B58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8375E1">
            <w:r>
              <w:rPr>
                <w:rFonts w:hint="eastAsia"/>
              </w:rPr>
              <w:t>3.1.1 期间数据和指标</w:t>
            </w:r>
          </w:p>
        </w:tc>
        <w:tc>
          <w:tcPr>
            <w:tcW w:w="1771" w:type="dxa"/>
            <w:vAlign w:val="center"/>
          </w:tcPr>
          <w:p w14:paraId="08033E7B">
            <w:r>
              <w:rPr>
                <w:rFonts w:hint="eastAsia"/>
              </w:rPr>
              <w:t>2025年</w:t>
            </w:r>
          </w:p>
        </w:tc>
        <w:tc>
          <w:tcPr>
            <w:tcW w:w="1949" w:type="dxa"/>
            <w:vAlign w:val="center"/>
          </w:tcPr>
          <w:p w14:paraId="7FFA7A3E">
            <w:r>
              <w:rPr>
                <w:rFonts w:hint="eastAsia"/>
              </w:rPr>
              <w:t>2024年</w:t>
            </w:r>
          </w:p>
        </w:tc>
        <w:tc>
          <w:tcPr>
            <w:tcW w:w="1827" w:type="dxa"/>
            <w:vAlign w:val="center"/>
          </w:tcPr>
          <w:p w14:paraId="679174B2">
            <w:r>
              <w:rPr>
                <w:rFonts w:hint="eastAsia"/>
              </w:rPr>
              <w:t>2023年</w:t>
            </w:r>
          </w:p>
        </w:tc>
      </w:tr>
      <w:tr w14:paraId="7581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E41562">
            <w:r>
              <w:rPr>
                <w:rFonts w:hint="eastAsia"/>
              </w:rPr>
              <w:t>本期已实现收益</w:t>
            </w:r>
          </w:p>
        </w:tc>
        <w:tc>
          <w:tcPr>
            <w:tcW w:w="1771" w:type="dxa"/>
            <w:vAlign w:val="center"/>
          </w:tcPr>
          <w:p w14:paraId="1C9BE42E">
            <w:pPr>
              <w:jc w:val="right"/>
            </w:pPr>
            <w:r>
              <w:rPr>
                <w:rFonts w:hint="eastAsia"/>
              </w:rPr>
              <w:t>72,125,906.02</w:t>
            </w:r>
          </w:p>
        </w:tc>
        <w:tc>
          <w:tcPr>
            <w:tcW w:w="1949" w:type="dxa"/>
            <w:vAlign w:val="center"/>
          </w:tcPr>
          <w:p w14:paraId="5492B675">
            <w:pPr>
              <w:jc w:val="right"/>
            </w:pPr>
            <w:r>
              <w:rPr>
                <w:rFonts w:hint="eastAsia"/>
              </w:rPr>
              <w:t>-1,159,155.66</w:t>
            </w:r>
          </w:p>
        </w:tc>
        <w:tc>
          <w:tcPr>
            <w:tcW w:w="1827" w:type="dxa"/>
            <w:vAlign w:val="center"/>
          </w:tcPr>
          <w:p w14:paraId="448C1505">
            <w:pPr>
              <w:jc w:val="right"/>
            </w:pPr>
            <w:r>
              <w:rPr>
                <w:rFonts w:hint="eastAsia"/>
              </w:rPr>
              <w:t>-41,675,987.05</w:t>
            </w:r>
          </w:p>
        </w:tc>
      </w:tr>
      <w:tr w14:paraId="3DEE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2F9E5F">
            <w:r>
              <w:rPr>
                <w:rFonts w:hint="eastAsia"/>
              </w:rPr>
              <w:t>本期利润</w:t>
            </w:r>
          </w:p>
        </w:tc>
        <w:tc>
          <w:tcPr>
            <w:tcW w:w="1771" w:type="dxa"/>
            <w:vAlign w:val="center"/>
          </w:tcPr>
          <w:p w14:paraId="4D3D035B">
            <w:pPr>
              <w:jc w:val="right"/>
            </w:pPr>
            <w:r>
              <w:rPr>
                <w:rFonts w:hint="eastAsia"/>
              </w:rPr>
              <w:t>95,712,428.78</w:t>
            </w:r>
          </w:p>
        </w:tc>
        <w:tc>
          <w:tcPr>
            <w:tcW w:w="1949" w:type="dxa"/>
            <w:vAlign w:val="center"/>
          </w:tcPr>
          <w:p w14:paraId="1F7B4EF4">
            <w:pPr>
              <w:jc w:val="right"/>
            </w:pPr>
            <w:r>
              <w:rPr>
                <w:rFonts w:hint="eastAsia"/>
              </w:rPr>
              <w:t>19,579,308.93</w:t>
            </w:r>
          </w:p>
        </w:tc>
        <w:tc>
          <w:tcPr>
            <w:tcW w:w="1827" w:type="dxa"/>
            <w:vAlign w:val="center"/>
          </w:tcPr>
          <w:p w14:paraId="50068411">
            <w:pPr>
              <w:jc w:val="right"/>
            </w:pPr>
            <w:r>
              <w:rPr>
                <w:rFonts w:hint="eastAsia"/>
              </w:rPr>
              <w:t>-43,373,628.54</w:t>
            </w:r>
          </w:p>
        </w:tc>
      </w:tr>
      <w:tr w14:paraId="337E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F10B63">
            <w:r>
              <w:rPr>
                <w:rFonts w:hint="eastAsia"/>
              </w:rPr>
              <w:t>加权平均基金份额本期利润</w:t>
            </w:r>
          </w:p>
        </w:tc>
        <w:tc>
          <w:tcPr>
            <w:tcW w:w="1771" w:type="dxa"/>
            <w:vAlign w:val="center"/>
          </w:tcPr>
          <w:p w14:paraId="4DAD3B6A">
            <w:pPr>
              <w:jc w:val="right"/>
            </w:pPr>
            <w:r>
              <w:rPr>
                <w:rFonts w:hint="eastAsia"/>
              </w:rPr>
              <w:t>0.8518</w:t>
            </w:r>
          </w:p>
        </w:tc>
        <w:tc>
          <w:tcPr>
            <w:tcW w:w="1949" w:type="dxa"/>
            <w:vAlign w:val="center"/>
          </w:tcPr>
          <w:p w14:paraId="5D20D098">
            <w:pPr>
              <w:jc w:val="right"/>
            </w:pPr>
            <w:r>
              <w:rPr>
                <w:rFonts w:hint="eastAsia"/>
              </w:rPr>
              <w:t>0.1637</w:t>
            </w:r>
          </w:p>
        </w:tc>
        <w:tc>
          <w:tcPr>
            <w:tcW w:w="1827" w:type="dxa"/>
            <w:vAlign w:val="center"/>
          </w:tcPr>
          <w:p w14:paraId="2D9A2C53">
            <w:pPr>
              <w:jc w:val="right"/>
            </w:pPr>
            <w:r>
              <w:rPr>
                <w:rFonts w:hint="eastAsia"/>
              </w:rPr>
              <w:t>-0.3514</w:t>
            </w:r>
          </w:p>
        </w:tc>
      </w:tr>
      <w:tr w14:paraId="6176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8946FA">
            <w:r>
              <w:rPr>
                <w:rFonts w:hint="eastAsia"/>
              </w:rPr>
              <w:t>本期加权平均净值利润率</w:t>
            </w:r>
          </w:p>
        </w:tc>
        <w:tc>
          <w:tcPr>
            <w:tcW w:w="1771" w:type="dxa"/>
            <w:vAlign w:val="center"/>
          </w:tcPr>
          <w:p w14:paraId="4F54143C">
            <w:pPr>
              <w:jc w:val="right"/>
            </w:pPr>
            <w:r>
              <w:rPr>
                <w:rFonts w:hint="eastAsia"/>
              </w:rPr>
              <w:t>30.21%</w:t>
            </w:r>
          </w:p>
        </w:tc>
        <w:tc>
          <w:tcPr>
            <w:tcW w:w="1949" w:type="dxa"/>
            <w:vAlign w:val="center"/>
          </w:tcPr>
          <w:p w14:paraId="20907BC8">
            <w:pPr>
              <w:jc w:val="right"/>
            </w:pPr>
            <w:r>
              <w:rPr>
                <w:rFonts w:hint="eastAsia"/>
              </w:rPr>
              <w:t>6.73%</w:t>
            </w:r>
          </w:p>
        </w:tc>
        <w:tc>
          <w:tcPr>
            <w:tcW w:w="1827" w:type="dxa"/>
            <w:vAlign w:val="center"/>
          </w:tcPr>
          <w:p w14:paraId="521697CE">
            <w:pPr>
              <w:jc w:val="right"/>
            </w:pPr>
            <w:r>
              <w:rPr>
                <w:rFonts w:hint="eastAsia"/>
              </w:rPr>
              <w:t>-13.12%</w:t>
            </w:r>
          </w:p>
        </w:tc>
      </w:tr>
      <w:tr w14:paraId="1FED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638BB0">
            <w:r>
              <w:rPr>
                <w:rFonts w:hint="eastAsia"/>
              </w:rPr>
              <w:t>本期基金份额净值增长率</w:t>
            </w:r>
          </w:p>
        </w:tc>
        <w:tc>
          <w:tcPr>
            <w:tcW w:w="1771" w:type="dxa"/>
            <w:vAlign w:val="center"/>
          </w:tcPr>
          <w:p w14:paraId="5179F3E1">
            <w:pPr>
              <w:jc w:val="right"/>
            </w:pPr>
            <w:r>
              <w:rPr>
                <w:rFonts w:hint="eastAsia"/>
              </w:rPr>
              <w:t>33.74%</w:t>
            </w:r>
          </w:p>
        </w:tc>
        <w:tc>
          <w:tcPr>
            <w:tcW w:w="1949" w:type="dxa"/>
            <w:vAlign w:val="center"/>
          </w:tcPr>
          <w:p w14:paraId="56B0D3A0">
            <w:pPr>
              <w:jc w:val="right"/>
            </w:pPr>
            <w:r>
              <w:rPr>
                <w:rFonts w:hint="eastAsia"/>
              </w:rPr>
              <w:t>7.03%</w:t>
            </w:r>
          </w:p>
        </w:tc>
        <w:tc>
          <w:tcPr>
            <w:tcW w:w="1827" w:type="dxa"/>
            <w:vAlign w:val="center"/>
          </w:tcPr>
          <w:p w14:paraId="5F666EE0">
            <w:pPr>
              <w:jc w:val="right"/>
            </w:pPr>
            <w:r>
              <w:rPr>
                <w:rFonts w:hint="eastAsia"/>
              </w:rPr>
              <w:t>-12.14%</w:t>
            </w:r>
          </w:p>
        </w:tc>
      </w:tr>
      <w:tr w14:paraId="3A11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D78B5E">
            <w:r>
              <w:rPr>
                <w:rFonts w:hint="eastAsia"/>
              </w:rPr>
              <w:t>3.1.2 期末数据和指标</w:t>
            </w:r>
          </w:p>
        </w:tc>
        <w:tc>
          <w:tcPr>
            <w:tcW w:w="1771" w:type="dxa"/>
            <w:vAlign w:val="center"/>
          </w:tcPr>
          <w:p w14:paraId="5D67276D">
            <w:r>
              <w:rPr>
                <w:rFonts w:hint="eastAsia"/>
              </w:rPr>
              <w:t>2025年末</w:t>
            </w:r>
          </w:p>
        </w:tc>
        <w:tc>
          <w:tcPr>
            <w:tcW w:w="1949" w:type="dxa"/>
            <w:vAlign w:val="center"/>
          </w:tcPr>
          <w:p w14:paraId="460EF8E4">
            <w:r>
              <w:rPr>
                <w:rFonts w:hint="eastAsia"/>
              </w:rPr>
              <w:t>2024年末</w:t>
            </w:r>
          </w:p>
        </w:tc>
        <w:tc>
          <w:tcPr>
            <w:tcW w:w="1827" w:type="dxa"/>
            <w:vAlign w:val="center"/>
          </w:tcPr>
          <w:p w14:paraId="20B0FF8D">
            <w:r>
              <w:rPr>
                <w:rFonts w:hint="eastAsia"/>
              </w:rPr>
              <w:t>2023年末</w:t>
            </w:r>
          </w:p>
        </w:tc>
      </w:tr>
      <w:tr w14:paraId="1CBC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6578B2">
            <w:r>
              <w:rPr>
                <w:rFonts w:hint="eastAsia"/>
              </w:rPr>
              <w:t>期末可供分配利润</w:t>
            </w:r>
          </w:p>
        </w:tc>
        <w:tc>
          <w:tcPr>
            <w:tcW w:w="1771" w:type="dxa"/>
            <w:vAlign w:val="center"/>
          </w:tcPr>
          <w:p w14:paraId="1C66C885">
            <w:pPr>
              <w:jc w:val="right"/>
            </w:pPr>
            <w:r>
              <w:rPr>
                <w:rFonts w:hint="eastAsia"/>
              </w:rPr>
              <w:t>218,041,492.29</w:t>
            </w:r>
          </w:p>
        </w:tc>
        <w:tc>
          <w:tcPr>
            <w:tcW w:w="1949" w:type="dxa"/>
            <w:vAlign w:val="center"/>
          </w:tcPr>
          <w:p w14:paraId="19EC5681">
            <w:pPr>
              <w:jc w:val="right"/>
            </w:pPr>
            <w:r>
              <w:rPr>
                <w:rFonts w:hint="eastAsia"/>
              </w:rPr>
              <w:t>162,227,733.76</w:t>
            </w:r>
          </w:p>
        </w:tc>
        <w:tc>
          <w:tcPr>
            <w:tcW w:w="1827" w:type="dxa"/>
            <w:vAlign w:val="center"/>
          </w:tcPr>
          <w:p w14:paraId="6CE18835">
            <w:pPr>
              <w:jc w:val="right"/>
            </w:pPr>
            <w:r>
              <w:rPr>
                <w:rFonts w:hint="eastAsia"/>
              </w:rPr>
              <w:t>176,514,412.91</w:t>
            </w:r>
          </w:p>
        </w:tc>
      </w:tr>
      <w:tr w14:paraId="44C6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1986B2">
            <w:r>
              <w:rPr>
                <w:rFonts w:hint="eastAsia"/>
              </w:rPr>
              <w:t>期末可供分配基金份额利润</w:t>
            </w:r>
          </w:p>
        </w:tc>
        <w:tc>
          <w:tcPr>
            <w:tcW w:w="1771" w:type="dxa"/>
            <w:vAlign w:val="center"/>
          </w:tcPr>
          <w:p w14:paraId="7C354E89">
            <w:pPr>
              <w:jc w:val="right"/>
            </w:pPr>
            <w:r>
              <w:rPr>
                <w:rFonts w:hint="eastAsia"/>
              </w:rPr>
              <w:t>2.0973</w:t>
            </w:r>
          </w:p>
        </w:tc>
        <w:tc>
          <w:tcPr>
            <w:tcW w:w="1949" w:type="dxa"/>
            <w:vAlign w:val="center"/>
          </w:tcPr>
          <w:p w14:paraId="31185DBB">
            <w:pPr>
              <w:jc w:val="right"/>
            </w:pPr>
            <w:r>
              <w:rPr>
                <w:rFonts w:hint="eastAsia"/>
              </w:rPr>
              <w:t>1.4314</w:t>
            </w:r>
          </w:p>
        </w:tc>
        <w:tc>
          <w:tcPr>
            <w:tcW w:w="1827" w:type="dxa"/>
            <w:vAlign w:val="center"/>
          </w:tcPr>
          <w:p w14:paraId="3C1B3374">
            <w:pPr>
              <w:jc w:val="right"/>
            </w:pPr>
            <w:r>
              <w:rPr>
                <w:rFonts w:hint="eastAsia"/>
              </w:rPr>
              <w:t>1.4172</w:t>
            </w:r>
          </w:p>
        </w:tc>
      </w:tr>
      <w:tr w14:paraId="2BB2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7BEC42">
            <w:r>
              <w:rPr>
                <w:rFonts w:hint="eastAsia"/>
              </w:rPr>
              <w:t>期末基金资产净值</w:t>
            </w:r>
          </w:p>
        </w:tc>
        <w:tc>
          <w:tcPr>
            <w:tcW w:w="1771" w:type="dxa"/>
            <w:vAlign w:val="center"/>
          </w:tcPr>
          <w:p w14:paraId="5EACFC3F">
            <w:pPr>
              <w:jc w:val="right"/>
            </w:pPr>
            <w:r>
              <w:rPr>
                <w:rFonts w:hint="eastAsia"/>
              </w:rPr>
              <w:t>359,662,290.04</w:t>
            </w:r>
          </w:p>
        </w:tc>
        <w:tc>
          <w:tcPr>
            <w:tcW w:w="1949" w:type="dxa"/>
            <w:vAlign w:val="center"/>
          </w:tcPr>
          <w:p w14:paraId="28234FBD">
            <w:pPr>
              <w:jc w:val="right"/>
            </w:pPr>
            <w:r>
              <w:rPr>
                <w:rFonts w:hint="eastAsia"/>
              </w:rPr>
              <w:t>293,180,964.80</w:t>
            </w:r>
          </w:p>
        </w:tc>
        <w:tc>
          <w:tcPr>
            <w:tcW w:w="1827" w:type="dxa"/>
            <w:vAlign w:val="center"/>
          </w:tcPr>
          <w:p w14:paraId="0D9E5BF4">
            <w:pPr>
              <w:jc w:val="right"/>
            </w:pPr>
            <w:r>
              <w:rPr>
                <w:rFonts w:hint="eastAsia"/>
              </w:rPr>
              <w:t>301,062,809.27</w:t>
            </w:r>
          </w:p>
        </w:tc>
      </w:tr>
      <w:tr w14:paraId="0528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943C02">
            <w:r>
              <w:rPr>
                <w:rFonts w:hint="eastAsia"/>
              </w:rPr>
              <w:t>期末基金份额净值</w:t>
            </w:r>
          </w:p>
        </w:tc>
        <w:tc>
          <w:tcPr>
            <w:tcW w:w="1771" w:type="dxa"/>
            <w:vAlign w:val="center"/>
          </w:tcPr>
          <w:p w14:paraId="0E23EA9F">
            <w:pPr>
              <w:jc w:val="right"/>
            </w:pPr>
            <w:r>
              <w:rPr>
                <w:rFonts w:hint="eastAsia"/>
              </w:rPr>
              <w:t>3.4597</w:t>
            </w:r>
          </w:p>
        </w:tc>
        <w:tc>
          <w:tcPr>
            <w:tcW w:w="1949" w:type="dxa"/>
            <w:vAlign w:val="center"/>
          </w:tcPr>
          <w:p w14:paraId="78090E88">
            <w:pPr>
              <w:jc w:val="right"/>
            </w:pPr>
            <w:r>
              <w:rPr>
                <w:rFonts w:hint="eastAsia"/>
              </w:rPr>
              <w:t>2.5869</w:t>
            </w:r>
          </w:p>
        </w:tc>
        <w:tc>
          <w:tcPr>
            <w:tcW w:w="1827" w:type="dxa"/>
            <w:vAlign w:val="center"/>
          </w:tcPr>
          <w:p w14:paraId="7C97C488">
            <w:pPr>
              <w:jc w:val="right"/>
            </w:pPr>
            <w:r>
              <w:rPr>
                <w:rFonts w:hint="eastAsia"/>
              </w:rPr>
              <w:t>2.4170</w:t>
            </w:r>
          </w:p>
        </w:tc>
      </w:tr>
      <w:tr w14:paraId="340D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1BB041">
            <w:r>
              <w:rPr>
                <w:rFonts w:hint="eastAsia"/>
              </w:rPr>
              <w:t>3.1.3 累计期末指标</w:t>
            </w:r>
          </w:p>
        </w:tc>
        <w:tc>
          <w:tcPr>
            <w:tcW w:w="1771" w:type="dxa"/>
            <w:vAlign w:val="center"/>
          </w:tcPr>
          <w:p w14:paraId="72EA8ABA">
            <w:r>
              <w:rPr>
                <w:rFonts w:hint="eastAsia"/>
              </w:rPr>
              <w:t>2025年末</w:t>
            </w:r>
          </w:p>
        </w:tc>
        <w:tc>
          <w:tcPr>
            <w:tcW w:w="1949" w:type="dxa"/>
            <w:vAlign w:val="center"/>
          </w:tcPr>
          <w:p w14:paraId="3597A73D">
            <w:r>
              <w:rPr>
                <w:rFonts w:hint="eastAsia"/>
              </w:rPr>
              <w:t>2024年末</w:t>
            </w:r>
          </w:p>
        </w:tc>
        <w:tc>
          <w:tcPr>
            <w:tcW w:w="1827" w:type="dxa"/>
            <w:vAlign w:val="center"/>
          </w:tcPr>
          <w:p w14:paraId="6AF3C6D0">
            <w:r>
              <w:rPr>
                <w:rFonts w:hint="eastAsia"/>
              </w:rPr>
              <w:t>2023年末</w:t>
            </w:r>
          </w:p>
        </w:tc>
      </w:tr>
      <w:tr w14:paraId="02DC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96274E">
            <w:r>
              <w:rPr>
                <w:rFonts w:hint="eastAsia"/>
              </w:rPr>
              <w:t>基金份额累计净值增长率</w:t>
            </w:r>
          </w:p>
        </w:tc>
        <w:tc>
          <w:tcPr>
            <w:tcW w:w="1771" w:type="dxa"/>
            <w:vAlign w:val="center"/>
          </w:tcPr>
          <w:p w14:paraId="06E1E3AE">
            <w:pPr>
              <w:jc w:val="right"/>
            </w:pPr>
            <w:r>
              <w:rPr>
                <w:rFonts w:hint="eastAsia"/>
              </w:rPr>
              <w:t>245.97%</w:t>
            </w:r>
          </w:p>
        </w:tc>
        <w:tc>
          <w:tcPr>
            <w:tcW w:w="1949" w:type="dxa"/>
            <w:vAlign w:val="center"/>
          </w:tcPr>
          <w:p w14:paraId="5EA15C2A">
            <w:pPr>
              <w:jc w:val="right"/>
            </w:pPr>
            <w:r>
              <w:rPr>
                <w:rFonts w:hint="eastAsia"/>
              </w:rPr>
              <w:t>158.69%</w:t>
            </w:r>
          </w:p>
        </w:tc>
        <w:tc>
          <w:tcPr>
            <w:tcW w:w="1827" w:type="dxa"/>
            <w:vAlign w:val="center"/>
          </w:tcPr>
          <w:p w14:paraId="6411E5F5">
            <w:pPr>
              <w:jc w:val="right"/>
            </w:pPr>
            <w:r>
              <w:rPr>
                <w:rFonts w:hint="eastAsia"/>
              </w:rPr>
              <w:t>141.70%</w:t>
            </w:r>
          </w:p>
        </w:tc>
      </w:tr>
    </w:tbl>
    <w:p w14:paraId="21A12B35">
      <w:pPr>
        <w:pStyle w:val="47"/>
        <w:rPr>
          <w:rFonts w:hint="eastAsia"/>
        </w:rPr>
      </w:pPr>
      <w:r>
        <w:rPr>
          <w:rFonts w:hint="eastAsia"/>
        </w:rPr>
        <w:t>注：基金业绩指标不包括持有人认（申）购或交易基金的各项费用，计入费用后实际收益水平要低于所列数字；</w:t>
      </w:r>
    </w:p>
    <w:p w14:paraId="4CA5573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C027AAB">
      <w:pPr>
        <w:pStyle w:val="47"/>
        <w:rPr>
          <w:rFonts w:hint="eastAsia"/>
        </w:rPr>
      </w:pPr>
      <w:r>
        <w:tab/>
      </w:r>
      <w:r>
        <w:rPr>
          <w:rFonts w:hint="eastAsia"/>
        </w:rPr>
        <w:t>对期末可供分配利润，采用期末资产负债表中未分配利润与未分配利润中已实现部分的孰低数。</w:t>
      </w:r>
    </w:p>
    <w:p w14:paraId="7233A1F6">
      <w:pPr>
        <w:pStyle w:val="23"/>
      </w:pPr>
      <w:bookmarkStart w:id="13" w:name="_Toc8147"/>
      <w:r>
        <w:t>基金净值表现</w:t>
      </w:r>
      <w:bookmarkEnd w:id="13"/>
      <w:r>
        <w:t xml:space="preserve"> </w:t>
      </w:r>
    </w:p>
    <w:p w14:paraId="62A8F868">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9AA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2F0CC15">
            <w:pPr>
              <w:jc w:val="center"/>
            </w:pPr>
            <w:r>
              <w:rPr>
                <w:rFonts w:hint="eastAsia"/>
                <w:b/>
              </w:rPr>
              <w:t>阶段</w:t>
            </w:r>
          </w:p>
        </w:tc>
        <w:tc>
          <w:tcPr>
            <w:tcW w:w="1101" w:type="dxa"/>
            <w:shd w:val="clear" w:color="auto" w:fill="BFBFBF"/>
            <w:vAlign w:val="center"/>
          </w:tcPr>
          <w:p w14:paraId="41C2663F">
            <w:pPr>
              <w:jc w:val="center"/>
            </w:pPr>
            <w:r>
              <w:rPr>
                <w:rFonts w:hint="eastAsia"/>
                <w:b/>
              </w:rPr>
              <w:t>份额净值增长率①</w:t>
            </w:r>
          </w:p>
        </w:tc>
        <w:tc>
          <w:tcPr>
            <w:tcW w:w="1101" w:type="dxa"/>
            <w:shd w:val="clear" w:color="auto" w:fill="BFBFBF"/>
            <w:vAlign w:val="center"/>
          </w:tcPr>
          <w:p w14:paraId="7980EED1">
            <w:pPr>
              <w:jc w:val="center"/>
            </w:pPr>
            <w:r>
              <w:rPr>
                <w:rFonts w:hint="eastAsia"/>
                <w:b/>
              </w:rPr>
              <w:t>份额净值增长率标准差②</w:t>
            </w:r>
          </w:p>
        </w:tc>
        <w:tc>
          <w:tcPr>
            <w:tcW w:w="1101" w:type="dxa"/>
            <w:shd w:val="clear" w:color="auto" w:fill="BFBFBF"/>
            <w:vAlign w:val="center"/>
          </w:tcPr>
          <w:p w14:paraId="170B9C7E">
            <w:pPr>
              <w:jc w:val="center"/>
            </w:pPr>
            <w:r>
              <w:rPr>
                <w:rFonts w:hint="eastAsia"/>
                <w:b/>
              </w:rPr>
              <w:t>业绩比较基准收益率③</w:t>
            </w:r>
          </w:p>
        </w:tc>
        <w:tc>
          <w:tcPr>
            <w:tcW w:w="1207" w:type="dxa"/>
            <w:shd w:val="clear" w:color="auto" w:fill="BFBFBF"/>
            <w:vAlign w:val="center"/>
          </w:tcPr>
          <w:p w14:paraId="72CC9745">
            <w:pPr>
              <w:jc w:val="center"/>
            </w:pPr>
            <w:r>
              <w:rPr>
                <w:rFonts w:hint="eastAsia"/>
                <w:b/>
              </w:rPr>
              <w:t>业绩比较基准收益率标准差④</w:t>
            </w:r>
          </w:p>
        </w:tc>
        <w:tc>
          <w:tcPr>
            <w:tcW w:w="1251" w:type="dxa"/>
            <w:shd w:val="clear" w:color="auto" w:fill="BFBFBF"/>
            <w:vAlign w:val="center"/>
          </w:tcPr>
          <w:p w14:paraId="72242533">
            <w:pPr>
              <w:jc w:val="center"/>
            </w:pPr>
            <w:r>
              <w:rPr>
                <w:rFonts w:hint="eastAsia"/>
                <w:b/>
              </w:rPr>
              <w:t>①-③</w:t>
            </w:r>
          </w:p>
        </w:tc>
        <w:tc>
          <w:tcPr>
            <w:tcW w:w="1218" w:type="dxa"/>
            <w:shd w:val="clear" w:color="auto" w:fill="BFBFBF"/>
            <w:vAlign w:val="center"/>
          </w:tcPr>
          <w:p w14:paraId="74524600">
            <w:pPr>
              <w:jc w:val="center"/>
            </w:pPr>
            <w:r>
              <w:rPr>
                <w:rFonts w:hint="eastAsia"/>
                <w:b/>
              </w:rPr>
              <w:t>②-④</w:t>
            </w:r>
          </w:p>
        </w:tc>
      </w:tr>
      <w:tr w14:paraId="46DC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881EA1">
            <w:r>
              <w:rPr>
                <w:rFonts w:hint="eastAsia"/>
              </w:rPr>
              <w:t>过去三个月</w:t>
            </w:r>
          </w:p>
        </w:tc>
        <w:tc>
          <w:tcPr>
            <w:tcW w:w="1101" w:type="dxa"/>
            <w:vAlign w:val="center"/>
          </w:tcPr>
          <w:p w14:paraId="7045AC8B">
            <w:pPr>
              <w:jc w:val="right"/>
            </w:pPr>
            <w:r>
              <w:rPr>
                <w:rFonts w:hint="eastAsia"/>
              </w:rPr>
              <w:t>4.23%</w:t>
            </w:r>
          </w:p>
        </w:tc>
        <w:tc>
          <w:tcPr>
            <w:tcW w:w="1101" w:type="dxa"/>
            <w:vAlign w:val="center"/>
          </w:tcPr>
          <w:p w14:paraId="00527D3E">
            <w:pPr>
              <w:jc w:val="right"/>
            </w:pPr>
            <w:r>
              <w:rPr>
                <w:rFonts w:hint="eastAsia"/>
              </w:rPr>
              <w:t>1.49%</w:t>
            </w:r>
          </w:p>
        </w:tc>
        <w:tc>
          <w:tcPr>
            <w:tcW w:w="1101" w:type="dxa"/>
            <w:vAlign w:val="center"/>
          </w:tcPr>
          <w:p w14:paraId="6FACC210">
            <w:pPr>
              <w:jc w:val="right"/>
            </w:pPr>
            <w:r>
              <w:rPr>
                <w:rFonts w:hint="eastAsia"/>
              </w:rPr>
              <w:t>-0.01%</w:t>
            </w:r>
          </w:p>
        </w:tc>
        <w:tc>
          <w:tcPr>
            <w:tcW w:w="1207" w:type="dxa"/>
            <w:vAlign w:val="center"/>
          </w:tcPr>
          <w:p w14:paraId="1E67B657">
            <w:pPr>
              <w:jc w:val="right"/>
            </w:pPr>
            <w:r>
              <w:rPr>
                <w:rFonts w:hint="eastAsia"/>
              </w:rPr>
              <w:t>0.57%</w:t>
            </w:r>
          </w:p>
        </w:tc>
        <w:tc>
          <w:tcPr>
            <w:tcW w:w="1251" w:type="dxa"/>
            <w:vAlign w:val="center"/>
          </w:tcPr>
          <w:p w14:paraId="498F99A9">
            <w:pPr>
              <w:jc w:val="right"/>
            </w:pPr>
            <w:r>
              <w:rPr>
                <w:rFonts w:hint="eastAsia"/>
              </w:rPr>
              <w:t>4.24%</w:t>
            </w:r>
          </w:p>
        </w:tc>
        <w:tc>
          <w:tcPr>
            <w:tcW w:w="1218" w:type="dxa"/>
            <w:vAlign w:val="center"/>
          </w:tcPr>
          <w:p w14:paraId="4929B400">
            <w:pPr>
              <w:jc w:val="right"/>
            </w:pPr>
            <w:r>
              <w:rPr>
                <w:rFonts w:hint="eastAsia"/>
              </w:rPr>
              <w:t>0.92%</w:t>
            </w:r>
          </w:p>
        </w:tc>
      </w:tr>
      <w:tr w14:paraId="300A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78B2B8">
            <w:r>
              <w:rPr>
                <w:rFonts w:hint="eastAsia"/>
              </w:rPr>
              <w:t>过去六个月</w:t>
            </w:r>
          </w:p>
        </w:tc>
        <w:tc>
          <w:tcPr>
            <w:tcW w:w="1101" w:type="dxa"/>
            <w:vAlign w:val="center"/>
          </w:tcPr>
          <w:p w14:paraId="408006D9">
            <w:pPr>
              <w:jc w:val="right"/>
            </w:pPr>
            <w:r>
              <w:rPr>
                <w:rFonts w:hint="eastAsia"/>
              </w:rPr>
              <w:t>35.86%</w:t>
            </w:r>
          </w:p>
        </w:tc>
        <w:tc>
          <w:tcPr>
            <w:tcW w:w="1101" w:type="dxa"/>
            <w:vAlign w:val="center"/>
          </w:tcPr>
          <w:p w14:paraId="032B5E72">
            <w:pPr>
              <w:jc w:val="right"/>
            </w:pPr>
            <w:r>
              <w:rPr>
                <w:rFonts w:hint="eastAsia"/>
              </w:rPr>
              <w:t>1.46%</w:t>
            </w:r>
          </w:p>
        </w:tc>
        <w:tc>
          <w:tcPr>
            <w:tcW w:w="1101" w:type="dxa"/>
            <w:vAlign w:val="center"/>
          </w:tcPr>
          <w:p w14:paraId="352051DB">
            <w:pPr>
              <w:jc w:val="right"/>
            </w:pPr>
            <w:r>
              <w:rPr>
                <w:rFonts w:hint="eastAsia"/>
              </w:rPr>
              <w:t>10.19%</w:t>
            </w:r>
          </w:p>
        </w:tc>
        <w:tc>
          <w:tcPr>
            <w:tcW w:w="1207" w:type="dxa"/>
            <w:vAlign w:val="center"/>
          </w:tcPr>
          <w:p w14:paraId="2F49CFB8">
            <w:pPr>
              <w:jc w:val="right"/>
            </w:pPr>
            <w:r>
              <w:rPr>
                <w:rFonts w:hint="eastAsia"/>
              </w:rPr>
              <w:t>0.54%</w:t>
            </w:r>
          </w:p>
        </w:tc>
        <w:tc>
          <w:tcPr>
            <w:tcW w:w="1251" w:type="dxa"/>
            <w:vAlign w:val="center"/>
          </w:tcPr>
          <w:p w14:paraId="01B17767">
            <w:pPr>
              <w:jc w:val="right"/>
            </w:pPr>
            <w:r>
              <w:rPr>
                <w:rFonts w:hint="eastAsia"/>
              </w:rPr>
              <w:t>25.67%</w:t>
            </w:r>
          </w:p>
        </w:tc>
        <w:tc>
          <w:tcPr>
            <w:tcW w:w="1218" w:type="dxa"/>
            <w:vAlign w:val="center"/>
          </w:tcPr>
          <w:p w14:paraId="30F858B5">
            <w:pPr>
              <w:jc w:val="right"/>
            </w:pPr>
            <w:r>
              <w:rPr>
                <w:rFonts w:hint="eastAsia"/>
              </w:rPr>
              <w:t>0.92%</w:t>
            </w:r>
          </w:p>
        </w:tc>
      </w:tr>
      <w:tr w14:paraId="256D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7EC967">
            <w:r>
              <w:rPr>
                <w:rFonts w:hint="eastAsia"/>
              </w:rPr>
              <w:t>过去一年</w:t>
            </w:r>
          </w:p>
        </w:tc>
        <w:tc>
          <w:tcPr>
            <w:tcW w:w="1101" w:type="dxa"/>
            <w:vAlign w:val="center"/>
          </w:tcPr>
          <w:p w14:paraId="7B80CCD8">
            <w:pPr>
              <w:jc w:val="right"/>
            </w:pPr>
            <w:r>
              <w:rPr>
                <w:rFonts w:hint="eastAsia"/>
              </w:rPr>
              <w:t>33.74%</w:t>
            </w:r>
          </w:p>
        </w:tc>
        <w:tc>
          <w:tcPr>
            <w:tcW w:w="1101" w:type="dxa"/>
            <w:vAlign w:val="center"/>
          </w:tcPr>
          <w:p w14:paraId="7FF49A07">
            <w:pPr>
              <w:jc w:val="right"/>
            </w:pPr>
            <w:r>
              <w:rPr>
                <w:rFonts w:hint="eastAsia"/>
              </w:rPr>
              <w:t>1.27%</w:t>
            </w:r>
          </w:p>
        </w:tc>
        <w:tc>
          <w:tcPr>
            <w:tcW w:w="1101" w:type="dxa"/>
            <w:vAlign w:val="center"/>
          </w:tcPr>
          <w:p w14:paraId="52A30D05">
            <w:pPr>
              <w:jc w:val="right"/>
            </w:pPr>
            <w:r>
              <w:rPr>
                <w:rFonts w:hint="eastAsia"/>
              </w:rPr>
              <w:t>10.98%</w:t>
            </w:r>
          </w:p>
        </w:tc>
        <w:tc>
          <w:tcPr>
            <w:tcW w:w="1207" w:type="dxa"/>
            <w:vAlign w:val="center"/>
          </w:tcPr>
          <w:p w14:paraId="29D98B2D">
            <w:pPr>
              <w:jc w:val="right"/>
            </w:pPr>
            <w:r>
              <w:rPr>
                <w:rFonts w:hint="eastAsia"/>
              </w:rPr>
              <w:t>0.57%</w:t>
            </w:r>
          </w:p>
        </w:tc>
        <w:tc>
          <w:tcPr>
            <w:tcW w:w="1251" w:type="dxa"/>
            <w:vAlign w:val="center"/>
          </w:tcPr>
          <w:p w14:paraId="35A1A2BE">
            <w:pPr>
              <w:jc w:val="right"/>
            </w:pPr>
            <w:r>
              <w:rPr>
                <w:rFonts w:hint="eastAsia"/>
              </w:rPr>
              <w:t>22.76%</w:t>
            </w:r>
          </w:p>
        </w:tc>
        <w:tc>
          <w:tcPr>
            <w:tcW w:w="1218" w:type="dxa"/>
            <w:vAlign w:val="center"/>
          </w:tcPr>
          <w:p w14:paraId="6DA8DD13">
            <w:pPr>
              <w:jc w:val="right"/>
            </w:pPr>
            <w:r>
              <w:rPr>
                <w:rFonts w:hint="eastAsia"/>
              </w:rPr>
              <w:t>0.70%</w:t>
            </w:r>
          </w:p>
        </w:tc>
      </w:tr>
      <w:tr w14:paraId="350A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F759A5">
            <w:r>
              <w:rPr>
                <w:rFonts w:hint="eastAsia"/>
              </w:rPr>
              <w:t>过去三年</w:t>
            </w:r>
          </w:p>
        </w:tc>
        <w:tc>
          <w:tcPr>
            <w:tcW w:w="1101" w:type="dxa"/>
            <w:vAlign w:val="center"/>
          </w:tcPr>
          <w:p w14:paraId="21E5B1E2">
            <w:pPr>
              <w:jc w:val="right"/>
            </w:pPr>
            <w:r>
              <w:rPr>
                <w:rFonts w:hint="eastAsia"/>
              </w:rPr>
              <w:t>25.76%</w:t>
            </w:r>
          </w:p>
        </w:tc>
        <w:tc>
          <w:tcPr>
            <w:tcW w:w="1101" w:type="dxa"/>
            <w:vAlign w:val="center"/>
          </w:tcPr>
          <w:p w14:paraId="709D6DCD">
            <w:pPr>
              <w:jc w:val="right"/>
            </w:pPr>
            <w:r>
              <w:rPr>
                <w:rFonts w:hint="eastAsia"/>
              </w:rPr>
              <w:t>1.06%</w:t>
            </w:r>
          </w:p>
        </w:tc>
        <w:tc>
          <w:tcPr>
            <w:tcW w:w="1101" w:type="dxa"/>
            <w:vAlign w:val="center"/>
          </w:tcPr>
          <w:p w14:paraId="0A61554C">
            <w:pPr>
              <w:jc w:val="right"/>
            </w:pPr>
            <w:r>
              <w:rPr>
                <w:rFonts w:hint="eastAsia"/>
              </w:rPr>
              <w:t>18.19%</w:t>
            </w:r>
          </w:p>
        </w:tc>
        <w:tc>
          <w:tcPr>
            <w:tcW w:w="1207" w:type="dxa"/>
            <w:vAlign w:val="center"/>
          </w:tcPr>
          <w:p w14:paraId="7C762D92">
            <w:pPr>
              <w:jc w:val="right"/>
            </w:pPr>
            <w:r>
              <w:rPr>
                <w:rFonts w:hint="eastAsia"/>
              </w:rPr>
              <w:t>0.64%</w:t>
            </w:r>
          </w:p>
        </w:tc>
        <w:tc>
          <w:tcPr>
            <w:tcW w:w="1251" w:type="dxa"/>
            <w:vAlign w:val="center"/>
          </w:tcPr>
          <w:p w14:paraId="552CA812">
            <w:pPr>
              <w:jc w:val="right"/>
            </w:pPr>
            <w:r>
              <w:rPr>
                <w:rFonts w:hint="eastAsia"/>
              </w:rPr>
              <w:t>7.57%</w:t>
            </w:r>
          </w:p>
        </w:tc>
        <w:tc>
          <w:tcPr>
            <w:tcW w:w="1218" w:type="dxa"/>
            <w:vAlign w:val="center"/>
          </w:tcPr>
          <w:p w14:paraId="13D9CCD6">
            <w:pPr>
              <w:jc w:val="right"/>
            </w:pPr>
            <w:r>
              <w:rPr>
                <w:rFonts w:hint="eastAsia"/>
              </w:rPr>
              <w:t>0.42%</w:t>
            </w:r>
          </w:p>
        </w:tc>
      </w:tr>
      <w:tr w14:paraId="1B27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9A8E40">
            <w:r>
              <w:rPr>
                <w:rFonts w:hint="eastAsia"/>
              </w:rPr>
              <w:t>过去五年</w:t>
            </w:r>
          </w:p>
        </w:tc>
        <w:tc>
          <w:tcPr>
            <w:tcW w:w="1101" w:type="dxa"/>
            <w:vAlign w:val="center"/>
          </w:tcPr>
          <w:p w14:paraId="62774248">
            <w:pPr>
              <w:jc w:val="right"/>
            </w:pPr>
            <w:r>
              <w:rPr>
                <w:rFonts w:hint="eastAsia"/>
              </w:rPr>
              <w:t>8.59%</w:t>
            </w:r>
          </w:p>
        </w:tc>
        <w:tc>
          <w:tcPr>
            <w:tcW w:w="1101" w:type="dxa"/>
            <w:vAlign w:val="center"/>
          </w:tcPr>
          <w:p w14:paraId="7B89524F">
            <w:pPr>
              <w:jc w:val="right"/>
            </w:pPr>
            <w:r>
              <w:rPr>
                <w:rFonts w:hint="eastAsia"/>
              </w:rPr>
              <w:t>1.32%</w:t>
            </w:r>
          </w:p>
        </w:tc>
        <w:tc>
          <w:tcPr>
            <w:tcW w:w="1101" w:type="dxa"/>
            <w:vAlign w:val="center"/>
          </w:tcPr>
          <w:p w14:paraId="061F5A7F">
            <w:pPr>
              <w:jc w:val="right"/>
            </w:pPr>
            <w:r>
              <w:rPr>
                <w:rFonts w:hint="eastAsia"/>
              </w:rPr>
              <w:t>2.90%</w:t>
            </w:r>
          </w:p>
        </w:tc>
        <w:tc>
          <w:tcPr>
            <w:tcW w:w="1207" w:type="dxa"/>
            <w:vAlign w:val="center"/>
          </w:tcPr>
          <w:p w14:paraId="47BC5808">
            <w:pPr>
              <w:jc w:val="right"/>
            </w:pPr>
            <w:r>
              <w:rPr>
                <w:rFonts w:hint="eastAsia"/>
              </w:rPr>
              <w:t>0.68%</w:t>
            </w:r>
          </w:p>
        </w:tc>
        <w:tc>
          <w:tcPr>
            <w:tcW w:w="1251" w:type="dxa"/>
            <w:vAlign w:val="center"/>
          </w:tcPr>
          <w:p w14:paraId="3376F31E">
            <w:pPr>
              <w:jc w:val="right"/>
            </w:pPr>
            <w:r>
              <w:rPr>
                <w:rFonts w:hint="eastAsia"/>
              </w:rPr>
              <w:t>5.69%</w:t>
            </w:r>
          </w:p>
        </w:tc>
        <w:tc>
          <w:tcPr>
            <w:tcW w:w="1218" w:type="dxa"/>
            <w:vAlign w:val="center"/>
          </w:tcPr>
          <w:p w14:paraId="3F83D130">
            <w:pPr>
              <w:jc w:val="right"/>
            </w:pPr>
            <w:r>
              <w:rPr>
                <w:rFonts w:hint="eastAsia"/>
              </w:rPr>
              <w:t>0.64%</w:t>
            </w:r>
          </w:p>
        </w:tc>
      </w:tr>
      <w:tr w14:paraId="1D79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C73A3A">
            <w:r>
              <w:rPr>
                <w:rFonts w:hint="eastAsia"/>
              </w:rPr>
              <w:t>自基金合同生效起至今</w:t>
            </w:r>
          </w:p>
        </w:tc>
        <w:tc>
          <w:tcPr>
            <w:tcW w:w="1101" w:type="dxa"/>
            <w:vAlign w:val="center"/>
          </w:tcPr>
          <w:p w14:paraId="1D1749E9">
            <w:pPr>
              <w:jc w:val="right"/>
            </w:pPr>
            <w:r>
              <w:rPr>
                <w:rFonts w:hint="eastAsia"/>
              </w:rPr>
              <w:t>245.97%</w:t>
            </w:r>
          </w:p>
        </w:tc>
        <w:tc>
          <w:tcPr>
            <w:tcW w:w="1101" w:type="dxa"/>
            <w:vAlign w:val="center"/>
          </w:tcPr>
          <w:p w14:paraId="251C1EDC">
            <w:pPr>
              <w:jc w:val="right"/>
            </w:pPr>
            <w:r>
              <w:rPr>
                <w:rFonts w:hint="eastAsia"/>
              </w:rPr>
              <w:t>1.27%</w:t>
            </w:r>
          </w:p>
        </w:tc>
        <w:tc>
          <w:tcPr>
            <w:tcW w:w="1101" w:type="dxa"/>
            <w:vAlign w:val="center"/>
          </w:tcPr>
          <w:p w14:paraId="642FE64D">
            <w:pPr>
              <w:jc w:val="right"/>
            </w:pPr>
            <w:r>
              <w:rPr>
                <w:rFonts w:hint="eastAsia"/>
              </w:rPr>
              <w:t>48.89%</w:t>
            </w:r>
          </w:p>
        </w:tc>
        <w:tc>
          <w:tcPr>
            <w:tcW w:w="1207" w:type="dxa"/>
            <w:vAlign w:val="center"/>
          </w:tcPr>
          <w:p w14:paraId="1D1A71DE">
            <w:pPr>
              <w:jc w:val="right"/>
            </w:pPr>
            <w:r>
              <w:rPr>
                <w:rFonts w:hint="eastAsia"/>
              </w:rPr>
              <w:t>0.69%</w:t>
            </w:r>
          </w:p>
        </w:tc>
        <w:tc>
          <w:tcPr>
            <w:tcW w:w="1251" w:type="dxa"/>
            <w:vAlign w:val="center"/>
          </w:tcPr>
          <w:p w14:paraId="1DF0B0AD">
            <w:pPr>
              <w:jc w:val="right"/>
            </w:pPr>
            <w:r>
              <w:rPr>
                <w:rFonts w:hint="eastAsia"/>
              </w:rPr>
              <w:t>197.08%</w:t>
            </w:r>
          </w:p>
        </w:tc>
        <w:tc>
          <w:tcPr>
            <w:tcW w:w="1218" w:type="dxa"/>
            <w:vAlign w:val="center"/>
          </w:tcPr>
          <w:p w14:paraId="7717388D">
            <w:pPr>
              <w:jc w:val="right"/>
            </w:pPr>
            <w:r>
              <w:rPr>
                <w:rFonts w:hint="eastAsia"/>
              </w:rPr>
              <w:t>0.58%</w:t>
            </w:r>
          </w:p>
        </w:tc>
      </w:tr>
    </w:tbl>
    <w:p w14:paraId="18011240">
      <w:pPr>
        <w:pStyle w:val="28"/>
      </w:pPr>
      <w:bookmarkStart w:id="15" w:name="_Toc15"/>
      <w:r>
        <w:t>自基金合同生效以来基金份额累计净值增长率变动及其与同期业绩比较基准收益率变动的比较</w:t>
      </w:r>
      <w:bookmarkEnd w:id="15"/>
    </w:p>
    <w:p w14:paraId="52EDA5D9">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5B4C7125">
      <w:pPr>
        <w:pStyle w:val="28"/>
      </w:pPr>
      <w:bookmarkStart w:id="16" w:name="_Toc16"/>
      <w:r>
        <w:t>过去五年以来基金每年净值增长率及其与同期业绩比较基准收益率的比较</w:t>
      </w:r>
      <w:bookmarkEnd w:id="16"/>
    </w:p>
    <w:p w14:paraId="3BEF0521">
      <w:pPr>
        <w:jc w:val="center"/>
      </w:pPr>
      <w:r>
        <w:drawing>
          <wp:inline distT="0" distB="0" distL="114300" distR="114300">
            <wp:extent cx="5274310" cy="3708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08761"/>
                    </a:xfrm>
                    <a:prstGeom prst="rect">
                      <a:avLst/>
                    </a:prstGeom>
                  </pic:spPr>
                </pic:pic>
              </a:graphicData>
            </a:graphic>
          </wp:inline>
        </w:drawing>
      </w:r>
    </w:p>
    <w:p w14:paraId="266AD270">
      <w:pPr>
        <w:pStyle w:val="23"/>
      </w:pPr>
      <w:bookmarkStart w:id="17" w:name="_Toc31632"/>
      <w:r>
        <w:t>过去三年基金的利润分配情况</w:t>
      </w:r>
      <w:bookmarkEnd w:id="17"/>
    </w:p>
    <w:p w14:paraId="3F9977C0">
      <w:pPr>
        <w:pStyle w:val="18"/>
        <w:rPr>
          <w:rFonts w:hint="eastAsia"/>
        </w:rPr>
      </w:pPr>
      <w:r>
        <w:rPr>
          <w:rFonts w:hint="eastAsia"/>
        </w:rPr>
        <w:t>本基金过去三年未进行利润分配。</w:t>
      </w:r>
    </w:p>
    <w:p w14:paraId="74E63961">
      <w:pPr>
        <w:pStyle w:val="26"/>
      </w:pPr>
      <w:bookmarkStart w:id="18" w:name="_Toc17784"/>
      <w:r>
        <w:t>管理人报告</w:t>
      </w:r>
      <w:bookmarkEnd w:id="18"/>
    </w:p>
    <w:p w14:paraId="11B8652D">
      <w:pPr>
        <w:pStyle w:val="23"/>
      </w:pPr>
      <w:bookmarkStart w:id="19" w:name="_Toc4500"/>
      <w:r>
        <w:t>基金管理人及基金经理情况</w:t>
      </w:r>
      <w:bookmarkEnd w:id="19"/>
    </w:p>
    <w:p w14:paraId="03EF469B">
      <w:pPr>
        <w:pStyle w:val="28"/>
      </w:pPr>
      <w:bookmarkStart w:id="20" w:name="_Toc20"/>
      <w:r>
        <w:t>基金管理人及其管理基金的经验</w:t>
      </w:r>
      <w:bookmarkEnd w:id="20"/>
    </w:p>
    <w:p w14:paraId="1BCA11B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67AEC9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E34375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8431EB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9CF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7D76722">
            <w:pPr>
              <w:jc w:val="center"/>
            </w:pPr>
            <w:r>
              <w:rPr>
                <w:rFonts w:hint="eastAsia"/>
                <w:b/>
              </w:rPr>
              <w:t>姓名</w:t>
            </w:r>
          </w:p>
        </w:tc>
        <w:tc>
          <w:tcPr>
            <w:tcW w:w="830" w:type="dxa"/>
            <w:vMerge w:val="restart"/>
            <w:shd w:val="clear" w:color="auto" w:fill="BFBFBF"/>
            <w:vAlign w:val="center"/>
          </w:tcPr>
          <w:p w14:paraId="66DAFE31">
            <w:pPr>
              <w:jc w:val="center"/>
            </w:pPr>
            <w:r>
              <w:rPr>
                <w:rFonts w:hint="eastAsia"/>
                <w:b/>
              </w:rPr>
              <w:t>职务</w:t>
            </w:r>
          </w:p>
        </w:tc>
        <w:tc>
          <w:tcPr>
            <w:tcW w:w="1090" w:type="dxa"/>
            <w:gridSpan w:val="2"/>
            <w:shd w:val="clear" w:color="auto" w:fill="BFBFBF"/>
            <w:vAlign w:val="center"/>
          </w:tcPr>
          <w:p w14:paraId="48898977">
            <w:pPr>
              <w:jc w:val="center"/>
            </w:pPr>
            <w:r>
              <w:rPr>
                <w:rFonts w:hint="eastAsia"/>
                <w:b/>
              </w:rPr>
              <w:t>任本基金的基金经理（助理）期限</w:t>
            </w:r>
          </w:p>
        </w:tc>
        <w:tc>
          <w:tcPr>
            <w:tcW w:w="686" w:type="dxa"/>
            <w:vMerge w:val="restart"/>
            <w:shd w:val="clear" w:color="auto" w:fill="BFBFBF"/>
            <w:vAlign w:val="center"/>
          </w:tcPr>
          <w:p w14:paraId="40193C38">
            <w:pPr>
              <w:jc w:val="center"/>
            </w:pPr>
            <w:r>
              <w:rPr>
                <w:rFonts w:hint="eastAsia"/>
                <w:b/>
              </w:rPr>
              <w:t>证券从业年限</w:t>
            </w:r>
          </w:p>
        </w:tc>
        <w:tc>
          <w:tcPr>
            <w:tcW w:w="3765" w:type="dxa"/>
            <w:vMerge w:val="restart"/>
            <w:shd w:val="clear" w:color="auto" w:fill="BFBFBF"/>
            <w:vAlign w:val="center"/>
          </w:tcPr>
          <w:p w14:paraId="147B5854">
            <w:pPr>
              <w:jc w:val="center"/>
            </w:pPr>
            <w:r>
              <w:rPr>
                <w:rFonts w:hint="eastAsia"/>
                <w:b/>
              </w:rPr>
              <w:t>说明</w:t>
            </w:r>
          </w:p>
        </w:tc>
      </w:tr>
      <w:tr w14:paraId="1431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F8591FD"/>
        </w:tc>
        <w:tc>
          <w:tcPr>
            <w:tcW w:w="830" w:type="dxa"/>
            <w:vMerge w:val="continue"/>
            <w:vAlign w:val="center"/>
          </w:tcPr>
          <w:p w14:paraId="6A63F0B5"/>
        </w:tc>
        <w:tc>
          <w:tcPr>
            <w:tcW w:w="1090" w:type="dxa"/>
            <w:shd w:val="clear" w:color="auto" w:fill="BFBFBF"/>
            <w:vAlign w:val="center"/>
          </w:tcPr>
          <w:p w14:paraId="302083DD">
            <w:pPr>
              <w:jc w:val="center"/>
            </w:pPr>
            <w:r>
              <w:rPr>
                <w:rFonts w:hint="eastAsia"/>
                <w:b/>
              </w:rPr>
              <w:t>任职日期</w:t>
            </w:r>
          </w:p>
        </w:tc>
        <w:tc>
          <w:tcPr>
            <w:tcW w:w="1090" w:type="dxa"/>
            <w:shd w:val="clear" w:color="auto" w:fill="BFBFBF"/>
            <w:vAlign w:val="center"/>
          </w:tcPr>
          <w:p w14:paraId="5BD27963">
            <w:pPr>
              <w:jc w:val="center"/>
            </w:pPr>
            <w:r>
              <w:rPr>
                <w:rFonts w:hint="eastAsia"/>
                <w:b/>
              </w:rPr>
              <w:t>离任日期</w:t>
            </w:r>
          </w:p>
        </w:tc>
        <w:tc>
          <w:tcPr>
            <w:tcW w:w="686" w:type="dxa"/>
            <w:vMerge w:val="continue"/>
            <w:vAlign w:val="center"/>
          </w:tcPr>
          <w:p w14:paraId="095C12C8"/>
        </w:tc>
        <w:tc>
          <w:tcPr>
            <w:tcW w:w="3765" w:type="dxa"/>
            <w:vMerge w:val="continue"/>
            <w:vAlign w:val="center"/>
          </w:tcPr>
          <w:p w14:paraId="2B01A3E0"/>
        </w:tc>
      </w:tr>
      <w:tr w14:paraId="3933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1BD3104">
            <w:r>
              <w:rPr>
                <w:rFonts w:hint="eastAsia"/>
              </w:rPr>
              <w:t>应帅</w:t>
            </w:r>
          </w:p>
        </w:tc>
        <w:tc>
          <w:tcPr>
            <w:tcW w:w="830" w:type="dxa"/>
            <w:vAlign w:val="center"/>
          </w:tcPr>
          <w:p w14:paraId="79D4A7E2">
            <w:r>
              <w:rPr>
                <w:rFonts w:hint="eastAsia"/>
              </w:rPr>
              <w:t>本基金基金经理</w:t>
            </w:r>
          </w:p>
        </w:tc>
        <w:tc>
          <w:tcPr>
            <w:tcW w:w="1090" w:type="dxa"/>
            <w:vAlign w:val="center"/>
          </w:tcPr>
          <w:p w14:paraId="5ACCE4C6">
            <w:r>
              <w:rPr>
                <w:rFonts w:hint="eastAsia"/>
              </w:rPr>
              <w:t>2016年3月23日</w:t>
            </w:r>
          </w:p>
        </w:tc>
        <w:tc>
          <w:tcPr>
            <w:tcW w:w="1090" w:type="dxa"/>
            <w:vAlign w:val="center"/>
          </w:tcPr>
          <w:p w14:paraId="5D8EA326">
            <w:pPr>
              <w:jc w:val="right"/>
            </w:pPr>
            <w:r>
              <w:rPr>
                <w:rFonts w:hint="eastAsia"/>
              </w:rPr>
              <w:t>-</w:t>
            </w:r>
          </w:p>
        </w:tc>
        <w:tc>
          <w:tcPr>
            <w:tcW w:w="686" w:type="dxa"/>
            <w:vAlign w:val="center"/>
          </w:tcPr>
          <w:p w14:paraId="027A3DC9">
            <w:r>
              <w:rPr>
                <w:rFonts w:hint="eastAsia"/>
              </w:rPr>
              <w:t>24年</w:t>
            </w:r>
          </w:p>
        </w:tc>
        <w:tc>
          <w:tcPr>
            <w:tcW w:w="3765" w:type="dxa"/>
            <w:vAlign w:val="center"/>
          </w:tcPr>
          <w:p w14:paraId="1B21CD1D">
            <w:pPr>
              <w:jc w:val="both"/>
            </w:pPr>
            <w:r>
              <w:rPr>
                <w:rFonts w:hint="eastAsia"/>
              </w:rPr>
              <w:t>中国国籍，北大光华管理学院管理学硕士，具有基金从业资格。曾担任长城基金管理公司行业研究员，2007年加入南方基金，2007年5月10日至2009年2月10日，任南方宝元基金经理；2007年5月10日至2012年11月23日，任南方成份基金经理；2010年12月2日至2016年3月30日，任南方宝元基金经理；2017年8月3日至2021年6月17日，任南方智造股票基金经理；2012年11月23日至今，任南方稳健、南稳贰号基金经理；2016年3月23日至今，任南方驱动基金经理；2020年9月1日至今，任创业LOF基金经理；2020年9月29日至今，兼任投资经理；2020年12月7日至今，任南方产业升级混合基金经理；2021年3月10日至今，任南方优质企业混合基金经理；2021年9月23日至今，任南方蓝筹成长混合基金经理。</w:t>
            </w:r>
          </w:p>
        </w:tc>
      </w:tr>
    </w:tbl>
    <w:p w14:paraId="1CCB643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344C20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939B5CC">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3A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D4F96C">
            <w:r>
              <w:rPr>
                <w:rFonts w:hint="eastAsia"/>
              </w:rPr>
              <w:t>姓名</w:t>
            </w:r>
          </w:p>
        </w:tc>
        <w:tc>
          <w:tcPr>
            <w:tcW w:w="1661" w:type="dxa"/>
            <w:vAlign w:val="center"/>
          </w:tcPr>
          <w:p w14:paraId="1A8833A7">
            <w:r>
              <w:rPr>
                <w:rFonts w:hint="eastAsia"/>
              </w:rPr>
              <w:t>产品类型</w:t>
            </w:r>
          </w:p>
        </w:tc>
        <w:tc>
          <w:tcPr>
            <w:tcW w:w="1661" w:type="dxa"/>
            <w:vAlign w:val="center"/>
          </w:tcPr>
          <w:p w14:paraId="30D26669">
            <w:r>
              <w:rPr>
                <w:rFonts w:hint="eastAsia"/>
              </w:rPr>
              <w:t>产品数量（只）</w:t>
            </w:r>
          </w:p>
        </w:tc>
        <w:tc>
          <w:tcPr>
            <w:tcW w:w="1661" w:type="dxa"/>
            <w:vAlign w:val="center"/>
          </w:tcPr>
          <w:p w14:paraId="047D91FB">
            <w:r>
              <w:rPr>
                <w:rFonts w:hint="eastAsia"/>
              </w:rPr>
              <w:t>资产净值(元)</w:t>
            </w:r>
          </w:p>
        </w:tc>
        <w:tc>
          <w:tcPr>
            <w:tcW w:w="1661" w:type="dxa"/>
            <w:vAlign w:val="center"/>
          </w:tcPr>
          <w:p w14:paraId="169B5803">
            <w:r>
              <w:rPr>
                <w:rFonts w:hint="eastAsia"/>
              </w:rPr>
              <w:t>任职时间</w:t>
            </w:r>
          </w:p>
        </w:tc>
      </w:tr>
      <w:tr w14:paraId="159C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8AB730">
            <w:r>
              <w:rPr>
                <w:rFonts w:hint="eastAsia"/>
              </w:rPr>
              <w:t>应帅</w:t>
            </w:r>
          </w:p>
        </w:tc>
        <w:tc>
          <w:tcPr>
            <w:tcW w:w="1661" w:type="dxa"/>
            <w:vAlign w:val="center"/>
          </w:tcPr>
          <w:p w14:paraId="30582797">
            <w:r>
              <w:rPr>
                <w:rFonts w:hint="eastAsia"/>
              </w:rPr>
              <w:t>公募基金</w:t>
            </w:r>
          </w:p>
        </w:tc>
        <w:tc>
          <w:tcPr>
            <w:tcW w:w="1661" w:type="dxa"/>
            <w:vAlign w:val="center"/>
          </w:tcPr>
          <w:p w14:paraId="25AB20C6">
            <w:pPr>
              <w:jc w:val="right"/>
            </w:pPr>
            <w:r>
              <w:rPr>
                <w:rFonts w:hint="eastAsia"/>
              </w:rPr>
              <w:t>7</w:t>
            </w:r>
          </w:p>
        </w:tc>
        <w:tc>
          <w:tcPr>
            <w:tcW w:w="1661" w:type="dxa"/>
            <w:vAlign w:val="center"/>
          </w:tcPr>
          <w:p w14:paraId="1C9C1093">
            <w:pPr>
              <w:jc w:val="right"/>
            </w:pPr>
            <w:r>
              <w:rPr>
                <w:rFonts w:hint="eastAsia"/>
              </w:rPr>
              <w:t>6,528,935,711.84</w:t>
            </w:r>
          </w:p>
        </w:tc>
        <w:tc>
          <w:tcPr>
            <w:tcW w:w="1661" w:type="dxa"/>
            <w:vAlign w:val="center"/>
          </w:tcPr>
          <w:p w14:paraId="49348148">
            <w:r>
              <w:rPr>
                <w:rFonts w:hint="eastAsia"/>
              </w:rPr>
              <w:t>2007年05月10日</w:t>
            </w:r>
          </w:p>
        </w:tc>
      </w:tr>
      <w:tr w14:paraId="1233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90F23F"/>
        </w:tc>
        <w:tc>
          <w:tcPr>
            <w:tcW w:w="1661" w:type="dxa"/>
            <w:vAlign w:val="center"/>
          </w:tcPr>
          <w:p w14:paraId="1B39BF56">
            <w:r>
              <w:rPr>
                <w:rFonts w:hint="eastAsia"/>
              </w:rPr>
              <w:t>私募资产管理计划</w:t>
            </w:r>
          </w:p>
        </w:tc>
        <w:tc>
          <w:tcPr>
            <w:tcW w:w="1661" w:type="dxa"/>
            <w:vAlign w:val="center"/>
          </w:tcPr>
          <w:p w14:paraId="1FA82979">
            <w:pPr>
              <w:jc w:val="right"/>
            </w:pPr>
            <w:r>
              <w:rPr>
                <w:rFonts w:hint="eastAsia"/>
              </w:rPr>
              <w:t>-</w:t>
            </w:r>
          </w:p>
        </w:tc>
        <w:tc>
          <w:tcPr>
            <w:tcW w:w="1661" w:type="dxa"/>
            <w:vAlign w:val="center"/>
          </w:tcPr>
          <w:p w14:paraId="3C12C636">
            <w:pPr>
              <w:jc w:val="right"/>
            </w:pPr>
            <w:r>
              <w:rPr>
                <w:rFonts w:hint="eastAsia"/>
              </w:rPr>
              <w:t>-</w:t>
            </w:r>
          </w:p>
        </w:tc>
        <w:tc>
          <w:tcPr>
            <w:tcW w:w="1661" w:type="dxa"/>
            <w:vAlign w:val="center"/>
          </w:tcPr>
          <w:p w14:paraId="35F395B1">
            <w:pPr>
              <w:jc w:val="right"/>
            </w:pPr>
            <w:r>
              <w:rPr>
                <w:rFonts w:hint="eastAsia"/>
              </w:rPr>
              <w:t>-</w:t>
            </w:r>
          </w:p>
        </w:tc>
      </w:tr>
      <w:tr w14:paraId="133E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4832FF"/>
        </w:tc>
        <w:tc>
          <w:tcPr>
            <w:tcW w:w="1661" w:type="dxa"/>
            <w:vAlign w:val="center"/>
          </w:tcPr>
          <w:p w14:paraId="6AB5089A">
            <w:r>
              <w:rPr>
                <w:rFonts w:hint="eastAsia"/>
              </w:rPr>
              <w:t>其他组合</w:t>
            </w:r>
          </w:p>
        </w:tc>
        <w:tc>
          <w:tcPr>
            <w:tcW w:w="1661" w:type="dxa"/>
            <w:vAlign w:val="center"/>
          </w:tcPr>
          <w:p w14:paraId="68B3484A">
            <w:pPr>
              <w:jc w:val="right"/>
            </w:pPr>
            <w:r>
              <w:rPr>
                <w:rFonts w:hint="eastAsia"/>
              </w:rPr>
              <w:t>-</w:t>
            </w:r>
          </w:p>
        </w:tc>
        <w:tc>
          <w:tcPr>
            <w:tcW w:w="1661" w:type="dxa"/>
            <w:vAlign w:val="center"/>
          </w:tcPr>
          <w:p w14:paraId="3E411A88">
            <w:pPr>
              <w:jc w:val="right"/>
            </w:pPr>
            <w:r>
              <w:rPr>
                <w:rFonts w:hint="eastAsia"/>
              </w:rPr>
              <w:t>-</w:t>
            </w:r>
          </w:p>
        </w:tc>
        <w:tc>
          <w:tcPr>
            <w:tcW w:w="1661" w:type="dxa"/>
            <w:vAlign w:val="center"/>
          </w:tcPr>
          <w:p w14:paraId="6726827A">
            <w:pPr>
              <w:jc w:val="right"/>
            </w:pPr>
            <w:r>
              <w:rPr>
                <w:rFonts w:hint="eastAsia"/>
              </w:rPr>
              <w:t>-</w:t>
            </w:r>
          </w:p>
        </w:tc>
      </w:tr>
      <w:tr w14:paraId="348E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FAEDB5"/>
        </w:tc>
        <w:tc>
          <w:tcPr>
            <w:tcW w:w="1661" w:type="dxa"/>
            <w:vAlign w:val="center"/>
          </w:tcPr>
          <w:p w14:paraId="4D14BBEA">
            <w:r>
              <w:rPr>
                <w:rFonts w:hint="eastAsia"/>
              </w:rPr>
              <w:t>合计</w:t>
            </w:r>
          </w:p>
        </w:tc>
        <w:tc>
          <w:tcPr>
            <w:tcW w:w="1661" w:type="dxa"/>
            <w:vAlign w:val="center"/>
          </w:tcPr>
          <w:p w14:paraId="7D5E3EA4">
            <w:pPr>
              <w:jc w:val="right"/>
            </w:pPr>
            <w:r>
              <w:rPr>
                <w:rFonts w:hint="eastAsia"/>
              </w:rPr>
              <w:t>7</w:t>
            </w:r>
          </w:p>
        </w:tc>
        <w:tc>
          <w:tcPr>
            <w:tcW w:w="1661" w:type="dxa"/>
            <w:vAlign w:val="center"/>
          </w:tcPr>
          <w:p w14:paraId="27ECA501">
            <w:pPr>
              <w:jc w:val="right"/>
            </w:pPr>
            <w:r>
              <w:rPr>
                <w:rFonts w:hint="eastAsia"/>
              </w:rPr>
              <w:t>6,528,935,711.84</w:t>
            </w:r>
          </w:p>
        </w:tc>
        <w:tc>
          <w:tcPr>
            <w:tcW w:w="1661" w:type="dxa"/>
            <w:vAlign w:val="center"/>
          </w:tcPr>
          <w:p w14:paraId="55447694">
            <w:pPr>
              <w:jc w:val="right"/>
            </w:pPr>
            <w:r>
              <w:rPr>
                <w:rFonts w:hint="eastAsia"/>
              </w:rPr>
              <w:t>-</w:t>
            </w:r>
          </w:p>
        </w:tc>
      </w:tr>
    </w:tbl>
    <w:p w14:paraId="3EF6089A">
      <w:pPr>
        <w:pStyle w:val="28"/>
      </w:pPr>
      <w:bookmarkStart w:id="23" w:name="_Toc23"/>
      <w:r>
        <w:t>基金经理薪酬机制</w:t>
      </w:r>
      <w:bookmarkEnd w:id="23"/>
    </w:p>
    <w:p w14:paraId="5EB08A0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1C30C20">
      <w:pPr>
        <w:pStyle w:val="23"/>
      </w:pPr>
      <w:bookmarkStart w:id="24" w:name="_Toc11317"/>
      <w:r>
        <w:t>管理人对报告期内本基金运作遵规守信情况的说明</w:t>
      </w:r>
      <w:bookmarkEnd w:id="24"/>
      <w:r>
        <w:t xml:space="preserve"> </w:t>
      </w:r>
    </w:p>
    <w:p w14:paraId="7942469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2BD802F">
      <w:pPr>
        <w:pStyle w:val="23"/>
      </w:pPr>
      <w:bookmarkStart w:id="25" w:name="_Toc10794"/>
      <w:r>
        <w:t>管理人对报告期内公平交易情况的专项说明</w:t>
      </w:r>
      <w:bookmarkEnd w:id="25"/>
    </w:p>
    <w:p w14:paraId="53439DED">
      <w:pPr>
        <w:pStyle w:val="28"/>
      </w:pPr>
      <w:bookmarkStart w:id="26" w:name="_Toc26"/>
      <w:r>
        <w:t>公平交易制度和控制方法</w:t>
      </w:r>
      <w:bookmarkEnd w:id="26"/>
    </w:p>
    <w:p w14:paraId="0C68FD7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BB4BBC6">
      <w:pPr>
        <w:pStyle w:val="28"/>
      </w:pPr>
      <w:bookmarkStart w:id="27" w:name="_Toc27"/>
      <w:r>
        <w:t>公平交易制度的执行情况</w:t>
      </w:r>
      <w:bookmarkEnd w:id="27"/>
    </w:p>
    <w:p w14:paraId="31B5CA2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9FFA60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458ED71">
      <w:pPr>
        <w:pStyle w:val="35"/>
      </w:pPr>
      <w:bookmarkStart w:id="28" w:name="_Toc28"/>
      <w:r>
        <w:t>增加执行的基金经理公平交易制度执行情况及公平交易管理情况</w:t>
      </w:r>
      <w:bookmarkEnd w:id="28"/>
    </w:p>
    <w:p w14:paraId="27BE507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A496AC0">
      <w:pPr>
        <w:pStyle w:val="28"/>
      </w:pPr>
      <w:bookmarkStart w:id="29" w:name="_Toc29"/>
      <w:r>
        <w:t>异常交易行为的专项说明</w:t>
      </w:r>
      <w:bookmarkEnd w:id="29"/>
    </w:p>
    <w:p w14:paraId="563C86A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8B8BD9D">
      <w:pPr>
        <w:pStyle w:val="23"/>
      </w:pPr>
      <w:bookmarkStart w:id="30" w:name="_Toc9909"/>
      <w:r>
        <w:t>管理人对报告期内基金的投资策略和业绩表现的说明</w:t>
      </w:r>
      <w:bookmarkEnd w:id="30"/>
    </w:p>
    <w:p w14:paraId="7E9F6572">
      <w:pPr>
        <w:pStyle w:val="28"/>
      </w:pPr>
      <w:bookmarkStart w:id="31" w:name="_Toc31"/>
      <w:r>
        <w:t>报告期内基金投资策略和运作分析</w:t>
      </w:r>
      <w:bookmarkEnd w:id="31"/>
    </w:p>
    <w:p w14:paraId="417D0D60">
      <w:pPr>
        <w:pStyle w:val="18"/>
        <w:rPr>
          <w:rFonts w:hint="eastAsia"/>
        </w:rPr>
      </w:pPr>
      <w:r>
        <w:rPr>
          <w:rFonts w:hint="eastAsia"/>
        </w:rPr>
        <w:t>2025年是中国资本市场“含科量”显著提升的一年，A股在科技主线引领下实现稳步上涨，人工智能赛道表现优异。国内资本市场政策方面，以新“国九条”为核心继续完善“1+N”制度体系，推出中长期资金入市实施方案、指数化投资与公募改革配套，强化分红回购与市值管理；以“科技十六条”“科创板八条”“并购六条”系统支撑新质生产力与并购整合。全年A股市场大幅上涨。具体来看，沪深300、中证500、中证1000、创业板指、科创50表现分别为17.66%、30.39%、27.49%、49.57%和35.92%。风格方面，成长好于价值，小盘好于大盘。行业层面，有色金属、通信和电子涨幅居前，分别上涨94.73%、84.75%、47.88%。另一方面，食品饮料、煤炭、美容护理表现欠佳，分别录得-9.69%、-5.72%、0.39%。港股方面，恒生指数、恒生科技、恒生国企表现分别为27.77%、 23.45%、22.27%。国内经济方面，2025Q1-Q4实际GDP增速分别为5.4%、5.2%、4.8%、4.5%，经济增速逐季回落，在地产景气回落、“反内卷”限产、政策性金融工具效果暂不明显等因素影响下，地产、基建和制造业投资增速均在下半年出现走弱，同时居民信心不足依旧制约消费、地产复苏。</w:t>
      </w:r>
    </w:p>
    <w:p w14:paraId="23FF6EDA">
      <w:pPr>
        <w:pStyle w:val="18"/>
        <w:rPr>
          <w:rFonts w:hint="eastAsia"/>
        </w:rPr>
      </w:pPr>
      <w:r>
        <w:rPr>
          <w:rFonts w:hint="eastAsia"/>
        </w:rPr>
        <w:t>尽管A股25年全年普遍上涨，但过程却较为曲折，对基金的操作也是有所反复。基于对国内需求和中国制造业国际竞争力的比较，本基金在2025年初配置了较多的出海公司，其中包括机械、家居、电子；而美国对等关税的推出，导致国内A股大幅回调，尤其是出海标的连续调整，导致基金净值受损回撤，波动幅度加大。为应对风险，本基金降低机械和电子配置，增加了内需和自主可控方向。随着人工智能的发展，美国的AI投资出现了爆发式增长，并带动了整个AI产业业绩出现了大幅度上升，本基金7月份之后，大幅度增加了与AI相关的电子和通信，在四季度有所降低AI配置，大幅度增加了有色和化工。经过下半年投资策略积极的调整，本基金净值大幅回升。本基金将继续以持有人利益至上为准则，以绝对收益为理念，自下而上和行业配置为策略，争取获得较好的投资回报。</w:t>
      </w:r>
    </w:p>
    <w:p w14:paraId="1B80D374">
      <w:pPr>
        <w:pStyle w:val="18"/>
        <w:rPr>
          <w:rFonts w:hint="eastAsia"/>
        </w:rPr>
      </w:pPr>
    </w:p>
    <w:p w14:paraId="6165DFA6">
      <w:pPr>
        <w:pStyle w:val="28"/>
      </w:pPr>
      <w:bookmarkStart w:id="32" w:name="_Toc32"/>
      <w:r>
        <w:t>报告期内基金的业绩表现</w:t>
      </w:r>
      <w:bookmarkEnd w:id="32"/>
    </w:p>
    <w:p w14:paraId="560CB332">
      <w:pPr>
        <w:pStyle w:val="18"/>
        <w:rPr>
          <w:rFonts w:hint="eastAsia"/>
        </w:rPr>
      </w:pPr>
      <w:r>
        <w:rPr>
          <w:rFonts w:hint="eastAsia"/>
        </w:rPr>
        <w:t>截至报告期末，本基金份额净值为3.4597元，报告期内，份额净值增长率为33.74%，同期业绩基准增长率为10.98%。</w:t>
      </w:r>
    </w:p>
    <w:p w14:paraId="4B31B518">
      <w:pPr>
        <w:pStyle w:val="23"/>
      </w:pPr>
      <w:bookmarkStart w:id="33" w:name="_Toc28165"/>
      <w:r>
        <w:t>管理人对宏观经济、证券市场及行业走势的简要展望</w:t>
      </w:r>
      <w:bookmarkEnd w:id="33"/>
    </w:p>
    <w:p w14:paraId="1B7C1ACA">
      <w:pPr>
        <w:pStyle w:val="18"/>
        <w:rPr>
          <w:rFonts w:hint="eastAsia"/>
        </w:rPr>
      </w:pPr>
      <w:r>
        <w:rPr>
          <w:rFonts w:hint="eastAsia"/>
        </w:rPr>
        <w:t>展望2026年，是中国“十五五”规划的开局之年，也是中国经济夯实基础、全面发力的关键年份。宏观经济预计平稳开局，增长动力正由房地产、基建等旧动能逐步让位于科技创新、先进制造、新质生产力等新动能。伴随着反内卷政策的实施，上市公司的盈利基本面预计平稳修复。但同时我们也应该关注到，内需消费复苏依然比较微弱，投资增速依然疲软，内部通缩压力仍在，而外部环境依然严峻，科技封锁和贸易壁垒仍有反复。</w:t>
      </w:r>
    </w:p>
    <w:p w14:paraId="7566A0F4">
      <w:pPr>
        <w:pStyle w:val="18"/>
        <w:rPr>
          <w:rFonts w:hint="eastAsia"/>
        </w:rPr>
      </w:pPr>
      <w:r>
        <w:rPr>
          <w:rFonts w:hint="eastAsia"/>
        </w:rPr>
        <w:t>在中美战略竞争加剧、全球产业链重构的背景下，中国必须将科技自立自强作为国家发展的战略支撑，以自主可控筑牢安全底线，以科技创新激活发展动能，最终实现经济结构转型升级和可持续发展。国内资本市场顺应时势，为科技创新、新质生产力提供助力。我们看好资本市场的长远发展，关注自主可控、科技创新，以及供需格局改善的材料和中游制造环节。</w:t>
      </w:r>
    </w:p>
    <w:p w14:paraId="1F987CE5">
      <w:pPr>
        <w:pStyle w:val="18"/>
        <w:rPr>
          <w:rFonts w:hint="eastAsia"/>
        </w:rPr>
      </w:pPr>
    </w:p>
    <w:p w14:paraId="0F55F585">
      <w:pPr>
        <w:pStyle w:val="23"/>
      </w:pPr>
      <w:bookmarkStart w:id="34" w:name="_Toc16561"/>
      <w:r>
        <w:t>管理人内部有关本基金的监察稽核工作情况</w:t>
      </w:r>
      <w:bookmarkEnd w:id="34"/>
      <w:r>
        <w:t xml:space="preserve"> </w:t>
      </w:r>
    </w:p>
    <w:p w14:paraId="470D17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A24433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61A1E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0171EB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C703E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CF9656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212CB6B">
      <w:pPr>
        <w:pStyle w:val="23"/>
      </w:pPr>
      <w:bookmarkStart w:id="35" w:name="_Toc28807"/>
      <w:r>
        <w:t>管理人对报告期内基金估值程序等事项的说明</w:t>
      </w:r>
      <w:bookmarkEnd w:id="35"/>
    </w:p>
    <w:p w14:paraId="41C0615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EAC24C2">
      <w:pPr>
        <w:pStyle w:val="23"/>
      </w:pPr>
      <w:bookmarkStart w:id="36" w:name="_Toc17510"/>
      <w:r>
        <w:t>管理人对报告期内基金利润分配情况的说明</w:t>
      </w:r>
      <w:bookmarkEnd w:id="36"/>
      <w:r>
        <w:t xml:space="preserve"> </w:t>
      </w:r>
    </w:p>
    <w:p w14:paraId="1CA5478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8469639">
      <w:pPr>
        <w:pStyle w:val="23"/>
      </w:pPr>
      <w:bookmarkStart w:id="37" w:name="_Toc19924"/>
      <w:r>
        <w:t>报告期内基金持有人数或基金资产净值预警说明</w:t>
      </w:r>
      <w:bookmarkEnd w:id="37"/>
    </w:p>
    <w:p w14:paraId="181E6CAE">
      <w:pPr>
        <w:pStyle w:val="18"/>
        <w:rPr>
          <w:rFonts w:hint="eastAsia"/>
        </w:rPr>
      </w:pPr>
      <w:r>
        <w:rPr>
          <w:rFonts w:hint="eastAsia"/>
        </w:rPr>
        <w:t>报告期内，本基金未出现连续二十个交易日基金份额持有人数量不满二百人或者基金资产净值低于五千万元的情形。</w:t>
      </w:r>
    </w:p>
    <w:p w14:paraId="4C23C2A8">
      <w:pPr>
        <w:pStyle w:val="26"/>
      </w:pPr>
      <w:bookmarkStart w:id="38" w:name="_Toc21724"/>
      <w:r>
        <w:t>托管人报告</w:t>
      </w:r>
      <w:bookmarkEnd w:id="38"/>
    </w:p>
    <w:p w14:paraId="2CA458BB">
      <w:pPr>
        <w:pStyle w:val="23"/>
      </w:pPr>
      <w:bookmarkStart w:id="39" w:name="_Toc32380"/>
      <w:r>
        <w:t>报告期内本基金托管人遵规守信情况声明</w:t>
      </w:r>
      <w:bookmarkEnd w:id="39"/>
    </w:p>
    <w:p w14:paraId="6DB1F3BA">
      <w:pPr>
        <w:pStyle w:val="18"/>
        <w:rPr>
          <w:rFonts w:hint="eastAsia"/>
        </w:rPr>
      </w:pPr>
      <w:r>
        <w:rPr>
          <w:rFonts w:hint="eastAsia"/>
        </w:rPr>
        <w:t>本报告期内，上海浦东发展银行股份有限公司（以下简称“本托管人”）在对南方转型驱动灵活配置混合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5FDF90FA">
      <w:pPr>
        <w:pStyle w:val="23"/>
      </w:pPr>
      <w:bookmarkStart w:id="40" w:name="_Toc2916"/>
      <w:r>
        <w:t>托管人对报告期内本基金投资运作遵规守信、净值计算、利润分配等情况的说明</w:t>
      </w:r>
      <w:bookmarkEnd w:id="40"/>
      <w:r>
        <w:t xml:space="preserve"> </w:t>
      </w:r>
    </w:p>
    <w:p w14:paraId="14007DD4">
      <w:pPr>
        <w:pStyle w:val="18"/>
        <w:rPr>
          <w:rFonts w:hint="eastAsia"/>
        </w:rPr>
      </w:pPr>
      <w:r>
        <w:rPr>
          <w:rFonts w:hint="eastAsia"/>
        </w:rPr>
        <w:t>本报告期内，本托管人依照《中华人民共和国证券投资基金法》及其他有关法律法规、基金合同、托管协议的规定，对南方转型驱动灵活配置混合型证券投资基金的投资运作进行了监督，对基金资产净值的计算、基金份额申购赎回价格的计算、基金费用开支以及利润分配等方面进行了认真的复核，未发现基金管理人存在损害基金份额持有人利益的行为。</w:t>
      </w:r>
    </w:p>
    <w:p w14:paraId="2E42AFF3">
      <w:pPr>
        <w:pStyle w:val="23"/>
      </w:pPr>
      <w:bookmarkStart w:id="41" w:name="_Toc13706"/>
      <w:r>
        <w:t>托管人对本年度报告中财务信息等内容的真实、准确和完整发表意见</w:t>
      </w:r>
      <w:bookmarkEnd w:id="41"/>
    </w:p>
    <w:p w14:paraId="0154D94E">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01B6F516">
      <w:pPr>
        <w:pStyle w:val="26"/>
      </w:pPr>
      <w:bookmarkStart w:id="42" w:name="_Toc14827"/>
      <w:r>
        <w:t>审计报告</w:t>
      </w:r>
      <w:bookmarkEnd w:id="42"/>
    </w:p>
    <w:p w14:paraId="1BEE9AE6">
      <w:pPr>
        <w:pStyle w:val="23"/>
      </w:pPr>
      <w:bookmarkStart w:id="43" w:name="_Toc102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49E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3537D9">
            <w:r>
              <w:rPr>
                <w:rFonts w:hint="eastAsia"/>
              </w:rPr>
              <w:t>财务报表是否经过审计</w:t>
            </w:r>
          </w:p>
        </w:tc>
        <w:tc>
          <w:tcPr>
            <w:tcW w:w="4153" w:type="dxa"/>
            <w:vAlign w:val="center"/>
          </w:tcPr>
          <w:p w14:paraId="6F9C5154">
            <w:r>
              <w:rPr>
                <w:rFonts w:hint="eastAsia"/>
              </w:rPr>
              <w:t>是</w:t>
            </w:r>
          </w:p>
        </w:tc>
      </w:tr>
      <w:tr w14:paraId="0B60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0D86F9">
            <w:r>
              <w:rPr>
                <w:rFonts w:hint="eastAsia"/>
              </w:rPr>
              <w:t>审计意见类型</w:t>
            </w:r>
          </w:p>
        </w:tc>
        <w:tc>
          <w:tcPr>
            <w:tcW w:w="4153" w:type="dxa"/>
            <w:vAlign w:val="center"/>
          </w:tcPr>
          <w:p w14:paraId="68A05066">
            <w:r>
              <w:rPr>
                <w:rFonts w:hint="eastAsia"/>
              </w:rPr>
              <w:t>标准无保留意见</w:t>
            </w:r>
          </w:p>
        </w:tc>
      </w:tr>
      <w:tr w14:paraId="058E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D4A1ED">
            <w:r>
              <w:rPr>
                <w:rFonts w:hint="eastAsia"/>
              </w:rPr>
              <w:t>审计报告编号</w:t>
            </w:r>
          </w:p>
        </w:tc>
        <w:tc>
          <w:tcPr>
            <w:tcW w:w="4153" w:type="dxa"/>
            <w:vAlign w:val="center"/>
          </w:tcPr>
          <w:p w14:paraId="7B0528E0">
            <w:r>
              <w:rPr>
                <w:rFonts w:hint="eastAsia"/>
              </w:rPr>
              <w:t>德师报(审)字(26)第P00618号</w:t>
            </w:r>
          </w:p>
        </w:tc>
      </w:tr>
    </w:tbl>
    <w:p w14:paraId="54C22942">
      <w:pPr>
        <w:pStyle w:val="23"/>
      </w:pPr>
      <w:bookmarkStart w:id="44" w:name="_Toc16671"/>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92B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1934C9D">
            <w:pPr>
              <w:jc w:val="center"/>
            </w:pPr>
            <w:r>
              <w:rPr>
                <w:rFonts w:hint="eastAsia"/>
                <w:b/>
              </w:rPr>
              <w:t>审计报告标题</w:t>
            </w:r>
          </w:p>
        </w:tc>
        <w:tc>
          <w:tcPr>
            <w:tcW w:w="2491" w:type="dxa"/>
            <w:gridSpan w:val="2"/>
            <w:shd w:val="clear" w:color="auto" w:fill="BFBFBF"/>
            <w:vAlign w:val="center"/>
          </w:tcPr>
          <w:p w14:paraId="6AF49F11">
            <w:pPr>
              <w:jc w:val="center"/>
            </w:pPr>
            <w:r>
              <w:rPr>
                <w:rFonts w:hint="eastAsia"/>
                <w:b/>
              </w:rPr>
              <w:t>审计报告</w:t>
            </w:r>
          </w:p>
        </w:tc>
      </w:tr>
      <w:tr w14:paraId="2AD5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B74897">
            <w:r>
              <w:rPr>
                <w:rFonts w:hint="eastAsia"/>
              </w:rPr>
              <w:t>审计报告收件人</w:t>
            </w:r>
          </w:p>
        </w:tc>
        <w:tc>
          <w:tcPr>
            <w:tcW w:w="2491" w:type="dxa"/>
            <w:gridSpan w:val="2"/>
            <w:vAlign w:val="center"/>
          </w:tcPr>
          <w:p w14:paraId="69770142">
            <w:r>
              <w:rPr>
                <w:rFonts w:hint="eastAsia"/>
              </w:rPr>
              <w:t>南方转型驱动灵活配置混合型证券投资基金全体持有人</w:t>
            </w:r>
          </w:p>
        </w:tc>
      </w:tr>
      <w:tr w14:paraId="6E5D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DBA491">
            <w:r>
              <w:rPr>
                <w:rFonts w:hint="eastAsia"/>
              </w:rPr>
              <w:t>审计意见</w:t>
            </w:r>
          </w:p>
        </w:tc>
        <w:tc>
          <w:tcPr>
            <w:tcW w:w="2491" w:type="dxa"/>
            <w:gridSpan w:val="2"/>
            <w:vAlign w:val="center"/>
          </w:tcPr>
          <w:p w14:paraId="27A4CDFE">
            <w:pPr>
              <w:jc w:val="both"/>
              <w:rPr>
                <w:rFonts w:hint="eastAsia"/>
              </w:rPr>
            </w:pPr>
            <w:r>
              <w:rPr>
                <w:rFonts w:hint="eastAsia"/>
              </w:rPr>
              <w:t>我们审计了南方转型驱动灵活配置混合型证券投资基金的财务报表，包括2025年12月31日的资产负债表，2025年度的利润表、净资产变动表以及相关财务报表附注。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转型驱动灵活配置混合型证券投资基金2025年12月31日的财务状况以及2025年度的经营成果和净资产变动情况。</w:t>
            </w:r>
          </w:p>
        </w:tc>
      </w:tr>
      <w:tr w14:paraId="04D0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9128CA">
            <w:r>
              <w:rPr>
                <w:rFonts w:hint="eastAsia"/>
              </w:rPr>
              <w:t>形成审计意见的基础</w:t>
            </w:r>
          </w:p>
        </w:tc>
        <w:tc>
          <w:tcPr>
            <w:tcW w:w="2491" w:type="dxa"/>
            <w:gridSpan w:val="2"/>
            <w:vAlign w:val="center"/>
          </w:tcPr>
          <w:p w14:paraId="68FE5F0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转型驱动灵活配置混合型证券投资基金，并履行了职业道德方面的其他责任。我们在审计中遵循了对公众利益实体审计的独立性要求。我们相信，我们获取的审计证据是充分、适当的，为发表审计意见提供了基础。</w:t>
            </w:r>
          </w:p>
        </w:tc>
      </w:tr>
      <w:tr w14:paraId="0334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01D312">
            <w:r>
              <w:rPr>
                <w:rFonts w:hint="eastAsia"/>
              </w:rPr>
              <w:t>强调事项</w:t>
            </w:r>
          </w:p>
        </w:tc>
        <w:tc>
          <w:tcPr>
            <w:tcW w:w="2491" w:type="dxa"/>
            <w:gridSpan w:val="2"/>
            <w:vAlign w:val="center"/>
          </w:tcPr>
          <w:p w14:paraId="36E421B0">
            <w:pPr>
              <w:jc w:val="right"/>
            </w:pPr>
            <w:r>
              <w:rPr>
                <w:rFonts w:hint="eastAsia"/>
              </w:rPr>
              <w:t>-</w:t>
            </w:r>
          </w:p>
        </w:tc>
      </w:tr>
      <w:tr w14:paraId="1EF2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5A13BF">
            <w:r>
              <w:rPr>
                <w:rFonts w:hint="eastAsia"/>
              </w:rPr>
              <w:t>其他事项</w:t>
            </w:r>
          </w:p>
        </w:tc>
        <w:tc>
          <w:tcPr>
            <w:tcW w:w="2491" w:type="dxa"/>
            <w:gridSpan w:val="2"/>
            <w:vAlign w:val="center"/>
          </w:tcPr>
          <w:p w14:paraId="42D24A6B">
            <w:pPr>
              <w:jc w:val="right"/>
            </w:pPr>
            <w:r>
              <w:rPr>
                <w:rFonts w:hint="eastAsia"/>
              </w:rPr>
              <w:t>-</w:t>
            </w:r>
          </w:p>
        </w:tc>
      </w:tr>
      <w:tr w14:paraId="5256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C649F4">
            <w:r>
              <w:rPr>
                <w:rFonts w:hint="eastAsia"/>
              </w:rPr>
              <w:t>其他信息</w:t>
            </w:r>
          </w:p>
        </w:tc>
        <w:tc>
          <w:tcPr>
            <w:tcW w:w="2491" w:type="dxa"/>
            <w:gridSpan w:val="2"/>
            <w:vAlign w:val="center"/>
          </w:tcPr>
          <w:p w14:paraId="77FC538C">
            <w:pPr>
              <w:jc w:val="both"/>
              <w:rPr>
                <w:rFonts w:hint="eastAsia"/>
              </w:rPr>
            </w:pPr>
            <w:r>
              <w:rPr>
                <w:rFonts w:hint="eastAsia"/>
              </w:rPr>
              <w:t>南方基金管理股份有限公司(以下简称“基金管理人”)管理层对其他信息负责。其他信息包括南方转型驱动灵活配置混合型证券投资基金年度报告中涵盖的信息，但不包括财务报表和我们的审计报告。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AB9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9A2653">
            <w:r>
              <w:rPr>
                <w:rFonts w:hint="eastAsia"/>
              </w:rPr>
              <w:t>管理层和治理层对财务报表的责任</w:t>
            </w:r>
          </w:p>
        </w:tc>
        <w:tc>
          <w:tcPr>
            <w:tcW w:w="2491" w:type="dxa"/>
            <w:gridSpan w:val="2"/>
            <w:vAlign w:val="center"/>
          </w:tcPr>
          <w:p w14:paraId="2A5970B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转型驱动灵活配置混合型证券投资基金的持续经营能力，披露与持续经营相关的事项(如适用)，并运用持续经营假设，除非基金管理人管理层计划清算南方转型驱动灵活配置混合型证券投资基金、终止运营或别无其他现实的选择。
</w:t>
            </w:r>
            <w:r>
              <w:rPr>
                <w:rFonts w:hint="eastAsia"/>
              </w:rPr>
              <w:br w:type="textWrapping"/>
            </w:r>
            <w:r>
              <w:rPr>
                <w:rFonts w:hint="eastAsia"/>
              </w:rPr>
              <w:t>基金管理人治理层负责监督南方转型驱动灵活配置混合型证券投资基金的财务报告过程。</w:t>
            </w:r>
          </w:p>
        </w:tc>
      </w:tr>
      <w:tr w14:paraId="1A62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77CEE7">
            <w:r>
              <w:rPr>
                <w:rFonts w:hint="eastAsia"/>
              </w:rPr>
              <w:t>注册会计师对财务报表审计的责任</w:t>
            </w:r>
          </w:p>
        </w:tc>
        <w:tc>
          <w:tcPr>
            <w:tcW w:w="2491" w:type="dxa"/>
            <w:gridSpan w:val="2"/>
            <w:vAlign w:val="center"/>
          </w:tcPr>
          <w:p w14:paraId="55D146D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转型驱动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转型驱动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D3D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2149D9">
            <w:r>
              <w:rPr>
                <w:rFonts w:hint="eastAsia"/>
              </w:rPr>
              <w:t>会计师事务所的名称</w:t>
            </w:r>
          </w:p>
        </w:tc>
        <w:tc>
          <w:tcPr>
            <w:tcW w:w="2491" w:type="dxa"/>
            <w:gridSpan w:val="2"/>
            <w:vAlign w:val="center"/>
          </w:tcPr>
          <w:p w14:paraId="053B3AD8">
            <w:r>
              <w:rPr>
                <w:rFonts w:hint="eastAsia"/>
              </w:rPr>
              <w:t>德勤华永会计师事务所（特殊普通合伙）</w:t>
            </w:r>
          </w:p>
        </w:tc>
      </w:tr>
      <w:tr w14:paraId="361E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58E10E">
            <w:r>
              <w:rPr>
                <w:rFonts w:hint="eastAsia"/>
              </w:rPr>
              <w:t>注册会计师的姓名</w:t>
            </w:r>
          </w:p>
        </w:tc>
        <w:tc>
          <w:tcPr>
            <w:tcW w:w="2491" w:type="dxa"/>
            <w:vAlign w:val="center"/>
          </w:tcPr>
          <w:p w14:paraId="106308E4">
            <w:r>
              <w:rPr>
                <w:rFonts w:hint="eastAsia"/>
              </w:rPr>
              <w:t>汪芳</w:t>
            </w:r>
          </w:p>
        </w:tc>
        <w:tc>
          <w:tcPr>
            <w:tcW w:w="2768" w:type="dxa"/>
            <w:vAlign w:val="center"/>
          </w:tcPr>
          <w:p w14:paraId="703DA58E">
            <w:r>
              <w:rPr>
                <w:rFonts w:hint="eastAsia"/>
              </w:rPr>
              <w:t>陈思雨</w:t>
            </w:r>
          </w:p>
        </w:tc>
      </w:tr>
      <w:tr w14:paraId="28BA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19AEC2">
            <w:r>
              <w:rPr>
                <w:rFonts w:hint="eastAsia"/>
              </w:rPr>
              <w:t>会计师事务所的地址</w:t>
            </w:r>
          </w:p>
        </w:tc>
        <w:tc>
          <w:tcPr>
            <w:tcW w:w="2491" w:type="dxa"/>
            <w:gridSpan w:val="2"/>
            <w:vAlign w:val="center"/>
          </w:tcPr>
          <w:p w14:paraId="11D869ED">
            <w:r>
              <w:rPr>
                <w:rFonts w:hint="eastAsia"/>
              </w:rPr>
              <w:t>上海市黄浦区延安东路222号外滩中心30楼</w:t>
            </w:r>
          </w:p>
        </w:tc>
      </w:tr>
      <w:tr w14:paraId="24D3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2704B8">
            <w:r>
              <w:rPr>
                <w:rFonts w:hint="eastAsia"/>
              </w:rPr>
              <w:t>审计报告日期</w:t>
            </w:r>
          </w:p>
        </w:tc>
        <w:tc>
          <w:tcPr>
            <w:tcW w:w="2491" w:type="dxa"/>
            <w:gridSpan w:val="2"/>
            <w:vAlign w:val="center"/>
          </w:tcPr>
          <w:p w14:paraId="5F2F20C3">
            <w:r>
              <w:rPr>
                <w:rFonts w:hint="eastAsia"/>
              </w:rPr>
              <w:t>2026年3月27日</w:t>
            </w:r>
          </w:p>
        </w:tc>
      </w:tr>
    </w:tbl>
    <w:p w14:paraId="02E2D43B">
      <w:pPr>
        <w:pStyle w:val="26"/>
      </w:pPr>
      <w:bookmarkStart w:id="45" w:name="_Toc5349"/>
      <w:r>
        <w:t>年度财务报表</w:t>
      </w:r>
      <w:bookmarkEnd w:id="45"/>
      <w:r>
        <w:t xml:space="preserve"> </w:t>
      </w:r>
    </w:p>
    <w:p w14:paraId="72627F51">
      <w:pPr>
        <w:pStyle w:val="23"/>
      </w:pPr>
      <w:bookmarkStart w:id="46" w:name="_Toc8307"/>
      <w:r>
        <w:t>资产负债表</w:t>
      </w:r>
      <w:bookmarkEnd w:id="46"/>
    </w:p>
    <w:p w14:paraId="451A48B6">
      <w:pPr>
        <w:pStyle w:val="18"/>
        <w:rPr>
          <w:rFonts w:hint="eastAsia"/>
        </w:rPr>
      </w:pPr>
      <w:r>
        <w:rPr>
          <w:rFonts w:hint="eastAsia"/>
        </w:rPr>
        <w:t>会计主体：南方转型驱动灵活配置混合型证券投资基金</w:t>
      </w:r>
    </w:p>
    <w:p w14:paraId="440377F4">
      <w:pPr>
        <w:pStyle w:val="18"/>
        <w:rPr>
          <w:rFonts w:hint="eastAsia"/>
        </w:rPr>
      </w:pPr>
      <w:r>
        <w:rPr>
          <w:rFonts w:hint="eastAsia"/>
        </w:rPr>
        <w:t>报告截止日：2025年12月31日</w:t>
      </w:r>
    </w:p>
    <w:p w14:paraId="309ED7F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AA8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5958FF">
            <w:r>
              <w:rPr>
                <w:rFonts w:hint="eastAsia"/>
              </w:rPr>
              <w:t>资产</w:t>
            </w:r>
          </w:p>
        </w:tc>
        <w:tc>
          <w:tcPr>
            <w:tcW w:w="1262" w:type="dxa"/>
            <w:vAlign w:val="center"/>
          </w:tcPr>
          <w:p w14:paraId="5F5EC0B8">
            <w:r>
              <w:rPr>
                <w:rFonts w:hint="eastAsia"/>
              </w:rPr>
              <w:t>附注号</w:t>
            </w:r>
          </w:p>
        </w:tc>
        <w:tc>
          <w:tcPr>
            <w:tcW w:w="2289" w:type="dxa"/>
            <w:vAlign w:val="center"/>
          </w:tcPr>
          <w:p w14:paraId="007C76B7">
            <w:r>
              <w:rPr>
                <w:rFonts w:hint="eastAsia"/>
              </w:rPr>
              <w:t>本期末2025年12月31日</w:t>
            </w:r>
          </w:p>
        </w:tc>
        <w:tc>
          <w:tcPr>
            <w:tcW w:w="2295" w:type="dxa"/>
            <w:vAlign w:val="center"/>
          </w:tcPr>
          <w:p w14:paraId="01848605">
            <w:r>
              <w:rPr>
                <w:rFonts w:hint="eastAsia"/>
              </w:rPr>
              <w:t>上年度末2024年12月31日</w:t>
            </w:r>
          </w:p>
        </w:tc>
      </w:tr>
      <w:tr w14:paraId="2624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5C094">
            <w:r>
              <w:rPr>
                <w:rFonts w:hint="eastAsia"/>
              </w:rPr>
              <w:t>资产：</w:t>
            </w:r>
          </w:p>
        </w:tc>
        <w:tc>
          <w:tcPr>
            <w:tcW w:w="1262" w:type="dxa"/>
            <w:vAlign w:val="center"/>
          </w:tcPr>
          <w:p w14:paraId="180678C5"/>
        </w:tc>
        <w:tc>
          <w:tcPr>
            <w:tcW w:w="2289" w:type="dxa"/>
            <w:vAlign w:val="center"/>
          </w:tcPr>
          <w:p w14:paraId="6990EBD0"/>
        </w:tc>
        <w:tc>
          <w:tcPr>
            <w:tcW w:w="2295" w:type="dxa"/>
            <w:vAlign w:val="center"/>
          </w:tcPr>
          <w:p w14:paraId="0B60C47A"/>
        </w:tc>
      </w:tr>
      <w:tr w14:paraId="2FE80EF7">
        <w:tblPrEx>
          <w:tblCellMar>
            <w:top w:w="0" w:type="dxa"/>
            <w:left w:w="108" w:type="dxa"/>
            <w:bottom w:w="0" w:type="dxa"/>
            <w:right w:w="108" w:type="dxa"/>
          </w:tblCellMar>
        </w:tblPrEx>
        <w:trPr>
          <w:jc w:val="center"/>
        </w:trPr>
        <w:tc>
          <w:tcPr>
            <w:tcW w:w="2459" w:type="dxa"/>
            <w:vAlign w:val="center"/>
          </w:tcPr>
          <w:p w14:paraId="636F1FA4">
            <w:r>
              <w:rPr>
                <w:rFonts w:hint="eastAsia"/>
              </w:rPr>
              <w:t>货币资金</w:t>
            </w:r>
          </w:p>
        </w:tc>
        <w:tc>
          <w:tcPr>
            <w:tcW w:w="1262" w:type="dxa"/>
            <w:vAlign w:val="center"/>
          </w:tcPr>
          <w:p w14:paraId="554D93B0">
            <w:r>
              <w:rPr>
                <w:rFonts w:hint="eastAsia"/>
              </w:rPr>
              <w:t>7.4.7.1</w:t>
            </w:r>
          </w:p>
        </w:tc>
        <w:tc>
          <w:tcPr>
            <w:tcW w:w="2289" w:type="dxa"/>
            <w:vAlign w:val="center"/>
          </w:tcPr>
          <w:p w14:paraId="0651108D">
            <w:pPr>
              <w:jc w:val="right"/>
            </w:pPr>
            <w:r>
              <w:rPr>
                <w:rFonts w:hint="eastAsia"/>
              </w:rPr>
              <w:t>27,517,514.18</w:t>
            </w:r>
          </w:p>
        </w:tc>
        <w:tc>
          <w:tcPr>
            <w:tcW w:w="2295" w:type="dxa"/>
            <w:vAlign w:val="center"/>
          </w:tcPr>
          <w:p w14:paraId="1D137CE1">
            <w:pPr>
              <w:jc w:val="right"/>
            </w:pPr>
            <w:r>
              <w:rPr>
                <w:rFonts w:hint="eastAsia"/>
              </w:rPr>
              <w:t>31,404,153.02</w:t>
            </w:r>
          </w:p>
        </w:tc>
      </w:tr>
      <w:tr w14:paraId="4BD2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476F3F">
            <w:r>
              <w:rPr>
                <w:rFonts w:hint="eastAsia"/>
              </w:rPr>
              <w:t>结算备付金</w:t>
            </w:r>
          </w:p>
        </w:tc>
        <w:tc>
          <w:tcPr>
            <w:tcW w:w="1262" w:type="dxa"/>
            <w:vAlign w:val="center"/>
          </w:tcPr>
          <w:p w14:paraId="3E8B46AB"/>
        </w:tc>
        <w:tc>
          <w:tcPr>
            <w:tcW w:w="2289" w:type="dxa"/>
            <w:vAlign w:val="center"/>
          </w:tcPr>
          <w:p w14:paraId="63999060">
            <w:pPr>
              <w:jc w:val="right"/>
            </w:pPr>
            <w:r>
              <w:rPr>
                <w:rFonts w:hint="eastAsia"/>
              </w:rPr>
              <w:t>916,596.26</w:t>
            </w:r>
          </w:p>
        </w:tc>
        <w:tc>
          <w:tcPr>
            <w:tcW w:w="2295" w:type="dxa"/>
            <w:vAlign w:val="center"/>
          </w:tcPr>
          <w:p w14:paraId="104877C1">
            <w:pPr>
              <w:jc w:val="right"/>
            </w:pPr>
            <w:r>
              <w:rPr>
                <w:rFonts w:hint="eastAsia"/>
              </w:rPr>
              <w:t>577,018.39</w:t>
            </w:r>
          </w:p>
        </w:tc>
      </w:tr>
      <w:tr w14:paraId="208E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35E0F">
            <w:r>
              <w:rPr>
                <w:rFonts w:hint="eastAsia"/>
              </w:rPr>
              <w:t>存出保证金</w:t>
            </w:r>
          </w:p>
        </w:tc>
        <w:tc>
          <w:tcPr>
            <w:tcW w:w="1262" w:type="dxa"/>
            <w:vAlign w:val="center"/>
          </w:tcPr>
          <w:p w14:paraId="52664E01"/>
        </w:tc>
        <w:tc>
          <w:tcPr>
            <w:tcW w:w="2289" w:type="dxa"/>
            <w:vAlign w:val="center"/>
          </w:tcPr>
          <w:p w14:paraId="43E64812">
            <w:pPr>
              <w:jc w:val="right"/>
            </w:pPr>
            <w:r>
              <w:rPr>
                <w:rFonts w:hint="eastAsia"/>
              </w:rPr>
              <w:t>175,940.19</w:t>
            </w:r>
          </w:p>
        </w:tc>
        <w:tc>
          <w:tcPr>
            <w:tcW w:w="2295" w:type="dxa"/>
            <w:vAlign w:val="center"/>
          </w:tcPr>
          <w:p w14:paraId="56C4C144">
            <w:pPr>
              <w:jc w:val="right"/>
            </w:pPr>
            <w:r>
              <w:rPr>
                <w:rFonts w:hint="eastAsia"/>
              </w:rPr>
              <w:t>67,223.73</w:t>
            </w:r>
          </w:p>
        </w:tc>
      </w:tr>
      <w:tr w14:paraId="54795DDC">
        <w:tblPrEx>
          <w:tblCellMar>
            <w:top w:w="0" w:type="dxa"/>
            <w:left w:w="108" w:type="dxa"/>
            <w:bottom w:w="0" w:type="dxa"/>
            <w:right w:w="108" w:type="dxa"/>
          </w:tblCellMar>
        </w:tblPrEx>
        <w:trPr>
          <w:jc w:val="center"/>
        </w:trPr>
        <w:tc>
          <w:tcPr>
            <w:tcW w:w="2459" w:type="dxa"/>
            <w:vAlign w:val="center"/>
          </w:tcPr>
          <w:p w14:paraId="3EB5A974">
            <w:r>
              <w:rPr>
                <w:rFonts w:hint="eastAsia"/>
              </w:rPr>
              <w:t>交易性金融资产</w:t>
            </w:r>
          </w:p>
        </w:tc>
        <w:tc>
          <w:tcPr>
            <w:tcW w:w="1262" w:type="dxa"/>
            <w:vAlign w:val="center"/>
          </w:tcPr>
          <w:p w14:paraId="52A42201">
            <w:r>
              <w:rPr>
                <w:rFonts w:hint="eastAsia"/>
              </w:rPr>
              <w:t>7.4.7.2</w:t>
            </w:r>
          </w:p>
        </w:tc>
        <w:tc>
          <w:tcPr>
            <w:tcW w:w="2289" w:type="dxa"/>
            <w:vAlign w:val="center"/>
          </w:tcPr>
          <w:p w14:paraId="64636E49">
            <w:pPr>
              <w:jc w:val="right"/>
            </w:pPr>
            <w:r>
              <w:rPr>
                <w:rFonts w:hint="eastAsia"/>
              </w:rPr>
              <w:t>331,693,659.23</w:t>
            </w:r>
          </w:p>
        </w:tc>
        <w:tc>
          <w:tcPr>
            <w:tcW w:w="2295" w:type="dxa"/>
            <w:vAlign w:val="center"/>
          </w:tcPr>
          <w:p w14:paraId="6C0E27D8">
            <w:pPr>
              <w:jc w:val="right"/>
            </w:pPr>
            <w:r>
              <w:rPr>
                <w:rFonts w:hint="eastAsia"/>
              </w:rPr>
              <w:t>264,814,807.11</w:t>
            </w:r>
          </w:p>
        </w:tc>
      </w:tr>
      <w:tr w14:paraId="3E2A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9661E6">
            <w:r>
              <w:rPr>
                <w:rFonts w:hint="eastAsia"/>
              </w:rPr>
              <w:t>其中：股票投资</w:t>
            </w:r>
          </w:p>
        </w:tc>
        <w:tc>
          <w:tcPr>
            <w:tcW w:w="1262" w:type="dxa"/>
            <w:vAlign w:val="center"/>
          </w:tcPr>
          <w:p w14:paraId="31E4F2A4"/>
        </w:tc>
        <w:tc>
          <w:tcPr>
            <w:tcW w:w="2289" w:type="dxa"/>
            <w:vAlign w:val="center"/>
          </w:tcPr>
          <w:p w14:paraId="6955B047">
            <w:pPr>
              <w:jc w:val="right"/>
            </w:pPr>
            <w:r>
              <w:rPr>
                <w:rFonts w:hint="eastAsia"/>
              </w:rPr>
              <w:t>331,693,659.23</w:t>
            </w:r>
          </w:p>
        </w:tc>
        <w:tc>
          <w:tcPr>
            <w:tcW w:w="2295" w:type="dxa"/>
            <w:vAlign w:val="center"/>
          </w:tcPr>
          <w:p w14:paraId="135FACCD">
            <w:pPr>
              <w:jc w:val="right"/>
            </w:pPr>
            <w:r>
              <w:rPr>
                <w:rFonts w:hint="eastAsia"/>
              </w:rPr>
              <w:t>249,548,264.43</w:t>
            </w:r>
          </w:p>
        </w:tc>
      </w:tr>
      <w:tr w14:paraId="05FF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73439">
            <w:r>
              <w:rPr>
                <w:rFonts w:hint="eastAsia"/>
              </w:rPr>
              <w:t xml:space="preserve">      基金投资</w:t>
            </w:r>
          </w:p>
        </w:tc>
        <w:tc>
          <w:tcPr>
            <w:tcW w:w="1262" w:type="dxa"/>
            <w:vAlign w:val="center"/>
          </w:tcPr>
          <w:p w14:paraId="5A42C737"/>
        </w:tc>
        <w:tc>
          <w:tcPr>
            <w:tcW w:w="2289" w:type="dxa"/>
            <w:vAlign w:val="center"/>
          </w:tcPr>
          <w:p w14:paraId="2061126D">
            <w:pPr>
              <w:jc w:val="right"/>
            </w:pPr>
            <w:r>
              <w:rPr>
                <w:rFonts w:hint="eastAsia"/>
              </w:rPr>
              <w:t>-</w:t>
            </w:r>
          </w:p>
        </w:tc>
        <w:tc>
          <w:tcPr>
            <w:tcW w:w="2295" w:type="dxa"/>
            <w:vAlign w:val="center"/>
          </w:tcPr>
          <w:p w14:paraId="432E6C04">
            <w:pPr>
              <w:jc w:val="right"/>
            </w:pPr>
            <w:r>
              <w:rPr>
                <w:rFonts w:hint="eastAsia"/>
              </w:rPr>
              <w:t>-</w:t>
            </w:r>
          </w:p>
        </w:tc>
      </w:tr>
      <w:tr w14:paraId="7E8E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654EB">
            <w:r>
              <w:rPr>
                <w:rFonts w:hint="eastAsia"/>
              </w:rPr>
              <w:t xml:space="preserve">      债券投资</w:t>
            </w:r>
          </w:p>
        </w:tc>
        <w:tc>
          <w:tcPr>
            <w:tcW w:w="1262" w:type="dxa"/>
            <w:vAlign w:val="center"/>
          </w:tcPr>
          <w:p w14:paraId="117BCB96"/>
        </w:tc>
        <w:tc>
          <w:tcPr>
            <w:tcW w:w="2289" w:type="dxa"/>
            <w:vAlign w:val="center"/>
          </w:tcPr>
          <w:p w14:paraId="51133826">
            <w:pPr>
              <w:jc w:val="right"/>
            </w:pPr>
            <w:r>
              <w:rPr>
                <w:rFonts w:hint="eastAsia"/>
              </w:rPr>
              <w:t>-</w:t>
            </w:r>
          </w:p>
        </w:tc>
        <w:tc>
          <w:tcPr>
            <w:tcW w:w="2295" w:type="dxa"/>
            <w:vAlign w:val="center"/>
          </w:tcPr>
          <w:p w14:paraId="7FA76D65">
            <w:pPr>
              <w:jc w:val="right"/>
            </w:pPr>
            <w:r>
              <w:rPr>
                <w:rFonts w:hint="eastAsia"/>
              </w:rPr>
              <w:t>15,266,542.68</w:t>
            </w:r>
          </w:p>
        </w:tc>
      </w:tr>
      <w:tr w14:paraId="7FAA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DFF7B">
            <w:r>
              <w:rPr>
                <w:rFonts w:hint="eastAsia"/>
              </w:rPr>
              <w:t xml:space="preserve">      资产支持证券投资</w:t>
            </w:r>
          </w:p>
        </w:tc>
        <w:tc>
          <w:tcPr>
            <w:tcW w:w="1262" w:type="dxa"/>
            <w:vAlign w:val="center"/>
          </w:tcPr>
          <w:p w14:paraId="2B23EEA2"/>
        </w:tc>
        <w:tc>
          <w:tcPr>
            <w:tcW w:w="2289" w:type="dxa"/>
            <w:vAlign w:val="center"/>
          </w:tcPr>
          <w:p w14:paraId="570519F8">
            <w:pPr>
              <w:jc w:val="right"/>
            </w:pPr>
            <w:r>
              <w:rPr>
                <w:rFonts w:hint="eastAsia"/>
              </w:rPr>
              <w:t>-</w:t>
            </w:r>
          </w:p>
        </w:tc>
        <w:tc>
          <w:tcPr>
            <w:tcW w:w="2295" w:type="dxa"/>
            <w:vAlign w:val="center"/>
          </w:tcPr>
          <w:p w14:paraId="1615F553">
            <w:pPr>
              <w:jc w:val="right"/>
            </w:pPr>
            <w:r>
              <w:rPr>
                <w:rFonts w:hint="eastAsia"/>
              </w:rPr>
              <w:t>-</w:t>
            </w:r>
          </w:p>
        </w:tc>
      </w:tr>
      <w:tr w14:paraId="41FA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1C138">
            <w:r>
              <w:rPr>
                <w:rFonts w:hint="eastAsia"/>
              </w:rPr>
              <w:t xml:space="preserve">      贵金属投资</w:t>
            </w:r>
          </w:p>
        </w:tc>
        <w:tc>
          <w:tcPr>
            <w:tcW w:w="1262" w:type="dxa"/>
            <w:vAlign w:val="center"/>
          </w:tcPr>
          <w:p w14:paraId="2C9786FD"/>
        </w:tc>
        <w:tc>
          <w:tcPr>
            <w:tcW w:w="2289" w:type="dxa"/>
            <w:vAlign w:val="center"/>
          </w:tcPr>
          <w:p w14:paraId="061C9A3C">
            <w:pPr>
              <w:jc w:val="right"/>
            </w:pPr>
            <w:r>
              <w:rPr>
                <w:rFonts w:hint="eastAsia"/>
              </w:rPr>
              <w:t>-</w:t>
            </w:r>
          </w:p>
        </w:tc>
        <w:tc>
          <w:tcPr>
            <w:tcW w:w="2295" w:type="dxa"/>
            <w:vAlign w:val="center"/>
          </w:tcPr>
          <w:p w14:paraId="5C813D82">
            <w:pPr>
              <w:jc w:val="right"/>
            </w:pPr>
            <w:r>
              <w:rPr>
                <w:rFonts w:hint="eastAsia"/>
              </w:rPr>
              <w:t>-</w:t>
            </w:r>
          </w:p>
        </w:tc>
      </w:tr>
      <w:tr w14:paraId="6E22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6AA87">
            <w:r>
              <w:rPr>
                <w:rFonts w:hint="eastAsia"/>
              </w:rPr>
              <w:t xml:space="preserve">      其他投资</w:t>
            </w:r>
          </w:p>
        </w:tc>
        <w:tc>
          <w:tcPr>
            <w:tcW w:w="1262" w:type="dxa"/>
            <w:vAlign w:val="center"/>
          </w:tcPr>
          <w:p w14:paraId="4E295D0E"/>
        </w:tc>
        <w:tc>
          <w:tcPr>
            <w:tcW w:w="2289" w:type="dxa"/>
            <w:vAlign w:val="center"/>
          </w:tcPr>
          <w:p w14:paraId="63347305">
            <w:pPr>
              <w:jc w:val="right"/>
            </w:pPr>
            <w:r>
              <w:rPr>
                <w:rFonts w:hint="eastAsia"/>
              </w:rPr>
              <w:t>-</w:t>
            </w:r>
          </w:p>
        </w:tc>
        <w:tc>
          <w:tcPr>
            <w:tcW w:w="2295" w:type="dxa"/>
            <w:vAlign w:val="center"/>
          </w:tcPr>
          <w:p w14:paraId="50E406EB">
            <w:pPr>
              <w:jc w:val="right"/>
            </w:pPr>
            <w:r>
              <w:rPr>
                <w:rFonts w:hint="eastAsia"/>
              </w:rPr>
              <w:t>-</w:t>
            </w:r>
          </w:p>
        </w:tc>
      </w:tr>
      <w:tr w14:paraId="430E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50A18">
            <w:r>
              <w:rPr>
                <w:rFonts w:hint="eastAsia"/>
              </w:rPr>
              <w:t>衍生金融资产</w:t>
            </w:r>
          </w:p>
        </w:tc>
        <w:tc>
          <w:tcPr>
            <w:tcW w:w="1262" w:type="dxa"/>
            <w:vAlign w:val="center"/>
          </w:tcPr>
          <w:p w14:paraId="799DB747">
            <w:r>
              <w:rPr>
                <w:rFonts w:hint="eastAsia"/>
              </w:rPr>
              <w:t>7.4.7.3</w:t>
            </w:r>
          </w:p>
        </w:tc>
        <w:tc>
          <w:tcPr>
            <w:tcW w:w="2289" w:type="dxa"/>
            <w:vAlign w:val="center"/>
          </w:tcPr>
          <w:p w14:paraId="7713B35B">
            <w:pPr>
              <w:jc w:val="right"/>
            </w:pPr>
            <w:r>
              <w:rPr>
                <w:rFonts w:hint="eastAsia"/>
              </w:rPr>
              <w:t>-</w:t>
            </w:r>
          </w:p>
        </w:tc>
        <w:tc>
          <w:tcPr>
            <w:tcW w:w="2295" w:type="dxa"/>
            <w:vAlign w:val="center"/>
          </w:tcPr>
          <w:p w14:paraId="1A50F0F7">
            <w:pPr>
              <w:jc w:val="right"/>
            </w:pPr>
            <w:r>
              <w:rPr>
                <w:rFonts w:hint="eastAsia"/>
              </w:rPr>
              <w:t>-</w:t>
            </w:r>
          </w:p>
        </w:tc>
      </w:tr>
      <w:tr w14:paraId="732C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C9319">
            <w:r>
              <w:rPr>
                <w:rFonts w:hint="eastAsia"/>
              </w:rPr>
              <w:t>买入返售金融资产</w:t>
            </w:r>
          </w:p>
        </w:tc>
        <w:tc>
          <w:tcPr>
            <w:tcW w:w="1262" w:type="dxa"/>
            <w:vAlign w:val="center"/>
          </w:tcPr>
          <w:p w14:paraId="273CDDEB">
            <w:r>
              <w:rPr>
                <w:rFonts w:hint="eastAsia"/>
              </w:rPr>
              <w:t>7.4.7.4</w:t>
            </w:r>
          </w:p>
        </w:tc>
        <w:tc>
          <w:tcPr>
            <w:tcW w:w="2289" w:type="dxa"/>
            <w:vAlign w:val="center"/>
          </w:tcPr>
          <w:p w14:paraId="477137D2">
            <w:pPr>
              <w:jc w:val="right"/>
            </w:pPr>
            <w:r>
              <w:rPr>
                <w:rFonts w:hint="eastAsia"/>
              </w:rPr>
              <w:t>-</w:t>
            </w:r>
          </w:p>
        </w:tc>
        <w:tc>
          <w:tcPr>
            <w:tcW w:w="2295" w:type="dxa"/>
            <w:vAlign w:val="center"/>
          </w:tcPr>
          <w:p w14:paraId="0BF4B9B7">
            <w:pPr>
              <w:jc w:val="right"/>
            </w:pPr>
            <w:r>
              <w:rPr>
                <w:rFonts w:hint="eastAsia"/>
              </w:rPr>
              <w:t>-</w:t>
            </w:r>
          </w:p>
        </w:tc>
      </w:tr>
      <w:tr w14:paraId="0DCD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535F4">
            <w:r>
              <w:rPr>
                <w:rFonts w:hint="eastAsia"/>
              </w:rPr>
              <w:t>债权投资</w:t>
            </w:r>
          </w:p>
        </w:tc>
        <w:tc>
          <w:tcPr>
            <w:tcW w:w="1262" w:type="dxa"/>
            <w:vAlign w:val="center"/>
          </w:tcPr>
          <w:p w14:paraId="4B0AA89C"/>
        </w:tc>
        <w:tc>
          <w:tcPr>
            <w:tcW w:w="2289" w:type="dxa"/>
            <w:vAlign w:val="center"/>
          </w:tcPr>
          <w:p w14:paraId="45FAF433">
            <w:pPr>
              <w:jc w:val="right"/>
            </w:pPr>
            <w:r>
              <w:rPr>
                <w:rFonts w:hint="eastAsia"/>
              </w:rPr>
              <w:t>-</w:t>
            </w:r>
          </w:p>
        </w:tc>
        <w:tc>
          <w:tcPr>
            <w:tcW w:w="2295" w:type="dxa"/>
            <w:vAlign w:val="center"/>
          </w:tcPr>
          <w:p w14:paraId="148263F0">
            <w:pPr>
              <w:jc w:val="right"/>
            </w:pPr>
            <w:r>
              <w:rPr>
                <w:rFonts w:hint="eastAsia"/>
              </w:rPr>
              <w:t>-</w:t>
            </w:r>
          </w:p>
        </w:tc>
      </w:tr>
      <w:tr w14:paraId="7136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1B035">
            <w:r>
              <w:rPr>
                <w:rFonts w:hint="eastAsia"/>
              </w:rPr>
              <w:t>其中：债券投资</w:t>
            </w:r>
          </w:p>
        </w:tc>
        <w:tc>
          <w:tcPr>
            <w:tcW w:w="1262" w:type="dxa"/>
            <w:vAlign w:val="center"/>
          </w:tcPr>
          <w:p w14:paraId="3649C8F5"/>
        </w:tc>
        <w:tc>
          <w:tcPr>
            <w:tcW w:w="2289" w:type="dxa"/>
            <w:vAlign w:val="center"/>
          </w:tcPr>
          <w:p w14:paraId="2A75EAD7">
            <w:pPr>
              <w:jc w:val="right"/>
            </w:pPr>
            <w:r>
              <w:rPr>
                <w:rFonts w:hint="eastAsia"/>
              </w:rPr>
              <w:t>-</w:t>
            </w:r>
          </w:p>
        </w:tc>
        <w:tc>
          <w:tcPr>
            <w:tcW w:w="2295" w:type="dxa"/>
            <w:vAlign w:val="center"/>
          </w:tcPr>
          <w:p w14:paraId="3E387E74">
            <w:pPr>
              <w:jc w:val="right"/>
            </w:pPr>
            <w:r>
              <w:rPr>
                <w:rFonts w:hint="eastAsia"/>
              </w:rPr>
              <w:t>-</w:t>
            </w:r>
          </w:p>
        </w:tc>
      </w:tr>
      <w:tr w14:paraId="64B3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179C7">
            <w:r>
              <w:rPr>
                <w:rFonts w:hint="eastAsia"/>
              </w:rPr>
              <w:t xml:space="preserve">      资产支持证券投资</w:t>
            </w:r>
          </w:p>
        </w:tc>
        <w:tc>
          <w:tcPr>
            <w:tcW w:w="1262" w:type="dxa"/>
            <w:vAlign w:val="center"/>
          </w:tcPr>
          <w:p w14:paraId="18FF3711"/>
        </w:tc>
        <w:tc>
          <w:tcPr>
            <w:tcW w:w="2289" w:type="dxa"/>
            <w:vAlign w:val="center"/>
          </w:tcPr>
          <w:p w14:paraId="274E05E2">
            <w:pPr>
              <w:jc w:val="right"/>
            </w:pPr>
            <w:r>
              <w:rPr>
                <w:rFonts w:hint="eastAsia"/>
              </w:rPr>
              <w:t>-</w:t>
            </w:r>
          </w:p>
        </w:tc>
        <w:tc>
          <w:tcPr>
            <w:tcW w:w="2295" w:type="dxa"/>
            <w:vAlign w:val="center"/>
          </w:tcPr>
          <w:p w14:paraId="40FDC090">
            <w:pPr>
              <w:jc w:val="right"/>
            </w:pPr>
            <w:r>
              <w:rPr>
                <w:rFonts w:hint="eastAsia"/>
              </w:rPr>
              <w:t>-</w:t>
            </w:r>
          </w:p>
        </w:tc>
      </w:tr>
      <w:tr w14:paraId="2B0F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B042F">
            <w:r>
              <w:rPr>
                <w:rFonts w:hint="eastAsia"/>
              </w:rPr>
              <w:t xml:space="preserve">      其他投资</w:t>
            </w:r>
          </w:p>
        </w:tc>
        <w:tc>
          <w:tcPr>
            <w:tcW w:w="1262" w:type="dxa"/>
            <w:vAlign w:val="center"/>
          </w:tcPr>
          <w:p w14:paraId="66316CFB"/>
        </w:tc>
        <w:tc>
          <w:tcPr>
            <w:tcW w:w="2289" w:type="dxa"/>
            <w:vAlign w:val="center"/>
          </w:tcPr>
          <w:p w14:paraId="5099DDB9">
            <w:pPr>
              <w:jc w:val="right"/>
            </w:pPr>
            <w:r>
              <w:rPr>
                <w:rFonts w:hint="eastAsia"/>
              </w:rPr>
              <w:t>-</w:t>
            </w:r>
          </w:p>
        </w:tc>
        <w:tc>
          <w:tcPr>
            <w:tcW w:w="2295" w:type="dxa"/>
            <w:vAlign w:val="center"/>
          </w:tcPr>
          <w:p w14:paraId="747C8633">
            <w:pPr>
              <w:jc w:val="right"/>
            </w:pPr>
            <w:r>
              <w:rPr>
                <w:rFonts w:hint="eastAsia"/>
              </w:rPr>
              <w:t>-</w:t>
            </w:r>
          </w:p>
        </w:tc>
      </w:tr>
      <w:tr w14:paraId="52A0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F0DF1">
            <w:r>
              <w:rPr>
                <w:rFonts w:hint="eastAsia"/>
              </w:rPr>
              <w:t>其他债权投资</w:t>
            </w:r>
          </w:p>
        </w:tc>
        <w:tc>
          <w:tcPr>
            <w:tcW w:w="1262" w:type="dxa"/>
            <w:vAlign w:val="center"/>
          </w:tcPr>
          <w:p w14:paraId="00C2FC13"/>
        </w:tc>
        <w:tc>
          <w:tcPr>
            <w:tcW w:w="2289" w:type="dxa"/>
            <w:vAlign w:val="center"/>
          </w:tcPr>
          <w:p w14:paraId="3E97797D">
            <w:pPr>
              <w:jc w:val="right"/>
            </w:pPr>
            <w:r>
              <w:rPr>
                <w:rFonts w:hint="eastAsia"/>
              </w:rPr>
              <w:t>-</w:t>
            </w:r>
          </w:p>
        </w:tc>
        <w:tc>
          <w:tcPr>
            <w:tcW w:w="2295" w:type="dxa"/>
            <w:vAlign w:val="center"/>
          </w:tcPr>
          <w:p w14:paraId="76D75655">
            <w:pPr>
              <w:jc w:val="right"/>
            </w:pPr>
            <w:r>
              <w:rPr>
                <w:rFonts w:hint="eastAsia"/>
              </w:rPr>
              <w:t>-</w:t>
            </w:r>
          </w:p>
        </w:tc>
      </w:tr>
      <w:tr w14:paraId="21F7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579DC">
            <w:r>
              <w:rPr>
                <w:rFonts w:hint="eastAsia"/>
              </w:rPr>
              <w:t>其他权益工具投资</w:t>
            </w:r>
          </w:p>
        </w:tc>
        <w:tc>
          <w:tcPr>
            <w:tcW w:w="1262" w:type="dxa"/>
            <w:vAlign w:val="center"/>
          </w:tcPr>
          <w:p w14:paraId="59E1845B"/>
        </w:tc>
        <w:tc>
          <w:tcPr>
            <w:tcW w:w="2289" w:type="dxa"/>
            <w:vAlign w:val="center"/>
          </w:tcPr>
          <w:p w14:paraId="0CF9F6A8">
            <w:pPr>
              <w:jc w:val="right"/>
            </w:pPr>
            <w:r>
              <w:rPr>
                <w:rFonts w:hint="eastAsia"/>
              </w:rPr>
              <w:t>-</w:t>
            </w:r>
          </w:p>
        </w:tc>
        <w:tc>
          <w:tcPr>
            <w:tcW w:w="2295" w:type="dxa"/>
            <w:vAlign w:val="center"/>
          </w:tcPr>
          <w:p w14:paraId="70847B68">
            <w:pPr>
              <w:jc w:val="right"/>
            </w:pPr>
            <w:r>
              <w:rPr>
                <w:rFonts w:hint="eastAsia"/>
              </w:rPr>
              <w:t>-</w:t>
            </w:r>
          </w:p>
        </w:tc>
      </w:tr>
      <w:tr w14:paraId="7C37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6088A">
            <w:r>
              <w:rPr>
                <w:rFonts w:hint="eastAsia"/>
              </w:rPr>
              <w:t>应收清算款</w:t>
            </w:r>
          </w:p>
        </w:tc>
        <w:tc>
          <w:tcPr>
            <w:tcW w:w="1262" w:type="dxa"/>
            <w:vAlign w:val="center"/>
          </w:tcPr>
          <w:p w14:paraId="791E6F70"/>
        </w:tc>
        <w:tc>
          <w:tcPr>
            <w:tcW w:w="2289" w:type="dxa"/>
            <w:vAlign w:val="center"/>
          </w:tcPr>
          <w:p w14:paraId="34126646">
            <w:pPr>
              <w:jc w:val="right"/>
            </w:pPr>
            <w:r>
              <w:rPr>
                <w:rFonts w:hint="eastAsia"/>
              </w:rPr>
              <w:t>2,472,751.23</w:t>
            </w:r>
          </w:p>
        </w:tc>
        <w:tc>
          <w:tcPr>
            <w:tcW w:w="2295" w:type="dxa"/>
            <w:vAlign w:val="center"/>
          </w:tcPr>
          <w:p w14:paraId="7BC7FC3E">
            <w:pPr>
              <w:jc w:val="right"/>
            </w:pPr>
            <w:r>
              <w:rPr>
                <w:rFonts w:hint="eastAsia"/>
              </w:rPr>
              <w:t>2,014,882.53</w:t>
            </w:r>
          </w:p>
        </w:tc>
      </w:tr>
      <w:tr w14:paraId="3F96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113F7">
            <w:r>
              <w:rPr>
                <w:rFonts w:hint="eastAsia"/>
              </w:rPr>
              <w:t>应收股利</w:t>
            </w:r>
          </w:p>
        </w:tc>
        <w:tc>
          <w:tcPr>
            <w:tcW w:w="1262" w:type="dxa"/>
            <w:vAlign w:val="center"/>
          </w:tcPr>
          <w:p w14:paraId="7C1EF5E2"/>
        </w:tc>
        <w:tc>
          <w:tcPr>
            <w:tcW w:w="2289" w:type="dxa"/>
            <w:vAlign w:val="center"/>
          </w:tcPr>
          <w:p w14:paraId="22F716CE">
            <w:pPr>
              <w:jc w:val="right"/>
            </w:pPr>
            <w:r>
              <w:rPr>
                <w:rFonts w:hint="eastAsia"/>
              </w:rPr>
              <w:t>-</w:t>
            </w:r>
          </w:p>
        </w:tc>
        <w:tc>
          <w:tcPr>
            <w:tcW w:w="2295" w:type="dxa"/>
            <w:vAlign w:val="center"/>
          </w:tcPr>
          <w:p w14:paraId="4D22C10C">
            <w:pPr>
              <w:jc w:val="right"/>
            </w:pPr>
            <w:r>
              <w:rPr>
                <w:rFonts w:hint="eastAsia"/>
              </w:rPr>
              <w:t>-</w:t>
            </w:r>
          </w:p>
        </w:tc>
      </w:tr>
      <w:tr w14:paraId="69A6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5D31D">
            <w:r>
              <w:rPr>
                <w:rFonts w:hint="eastAsia"/>
              </w:rPr>
              <w:t>应收申购款</w:t>
            </w:r>
          </w:p>
        </w:tc>
        <w:tc>
          <w:tcPr>
            <w:tcW w:w="1262" w:type="dxa"/>
            <w:vAlign w:val="center"/>
          </w:tcPr>
          <w:p w14:paraId="40C2D5D1"/>
        </w:tc>
        <w:tc>
          <w:tcPr>
            <w:tcW w:w="2289" w:type="dxa"/>
            <w:vAlign w:val="center"/>
          </w:tcPr>
          <w:p w14:paraId="0D831CAF">
            <w:pPr>
              <w:jc w:val="right"/>
            </w:pPr>
            <w:r>
              <w:rPr>
                <w:rFonts w:hint="eastAsia"/>
              </w:rPr>
              <w:t>7,075.45</w:t>
            </w:r>
          </w:p>
        </w:tc>
        <w:tc>
          <w:tcPr>
            <w:tcW w:w="2295" w:type="dxa"/>
            <w:vAlign w:val="center"/>
          </w:tcPr>
          <w:p w14:paraId="4AF0D436">
            <w:pPr>
              <w:jc w:val="right"/>
            </w:pPr>
            <w:r>
              <w:rPr>
                <w:rFonts w:hint="eastAsia"/>
              </w:rPr>
              <w:t>8,427.03</w:t>
            </w:r>
          </w:p>
        </w:tc>
      </w:tr>
      <w:tr w14:paraId="64A4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0BCC8">
            <w:r>
              <w:rPr>
                <w:rFonts w:hint="eastAsia"/>
              </w:rPr>
              <w:t>递延所得税资产</w:t>
            </w:r>
          </w:p>
        </w:tc>
        <w:tc>
          <w:tcPr>
            <w:tcW w:w="1262" w:type="dxa"/>
            <w:vAlign w:val="center"/>
          </w:tcPr>
          <w:p w14:paraId="00F890B4"/>
        </w:tc>
        <w:tc>
          <w:tcPr>
            <w:tcW w:w="2289" w:type="dxa"/>
            <w:vAlign w:val="center"/>
          </w:tcPr>
          <w:p w14:paraId="1EE5D7F0">
            <w:pPr>
              <w:jc w:val="right"/>
            </w:pPr>
            <w:r>
              <w:rPr>
                <w:rFonts w:hint="eastAsia"/>
              </w:rPr>
              <w:t>-</w:t>
            </w:r>
          </w:p>
        </w:tc>
        <w:tc>
          <w:tcPr>
            <w:tcW w:w="2295" w:type="dxa"/>
            <w:vAlign w:val="center"/>
          </w:tcPr>
          <w:p w14:paraId="76C404E1">
            <w:pPr>
              <w:jc w:val="right"/>
            </w:pPr>
            <w:r>
              <w:rPr>
                <w:rFonts w:hint="eastAsia"/>
              </w:rPr>
              <w:t>-</w:t>
            </w:r>
          </w:p>
        </w:tc>
      </w:tr>
      <w:tr w14:paraId="54B8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A6A8E">
            <w:r>
              <w:rPr>
                <w:rFonts w:hint="eastAsia"/>
              </w:rPr>
              <w:t>其他资产</w:t>
            </w:r>
          </w:p>
        </w:tc>
        <w:tc>
          <w:tcPr>
            <w:tcW w:w="1262" w:type="dxa"/>
            <w:vAlign w:val="center"/>
          </w:tcPr>
          <w:p w14:paraId="7F54C6E1">
            <w:r>
              <w:rPr>
                <w:rFonts w:hint="eastAsia"/>
              </w:rPr>
              <w:t>7.4.7.5</w:t>
            </w:r>
          </w:p>
        </w:tc>
        <w:tc>
          <w:tcPr>
            <w:tcW w:w="2289" w:type="dxa"/>
            <w:vAlign w:val="center"/>
          </w:tcPr>
          <w:p w14:paraId="13C97A03">
            <w:pPr>
              <w:jc w:val="right"/>
            </w:pPr>
            <w:r>
              <w:rPr>
                <w:rFonts w:hint="eastAsia"/>
              </w:rPr>
              <w:t>-</w:t>
            </w:r>
          </w:p>
        </w:tc>
        <w:tc>
          <w:tcPr>
            <w:tcW w:w="2295" w:type="dxa"/>
            <w:vAlign w:val="center"/>
          </w:tcPr>
          <w:p w14:paraId="7E215533">
            <w:pPr>
              <w:jc w:val="right"/>
            </w:pPr>
            <w:r>
              <w:rPr>
                <w:rFonts w:hint="eastAsia"/>
              </w:rPr>
              <w:t>-</w:t>
            </w:r>
          </w:p>
        </w:tc>
      </w:tr>
      <w:tr w14:paraId="1CBE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5C253">
            <w:r>
              <w:rPr>
                <w:rFonts w:hint="eastAsia"/>
              </w:rPr>
              <w:t>资产总计</w:t>
            </w:r>
          </w:p>
        </w:tc>
        <w:tc>
          <w:tcPr>
            <w:tcW w:w="1262" w:type="dxa"/>
            <w:vAlign w:val="center"/>
          </w:tcPr>
          <w:p w14:paraId="216098F7"/>
        </w:tc>
        <w:tc>
          <w:tcPr>
            <w:tcW w:w="2289" w:type="dxa"/>
            <w:vAlign w:val="center"/>
          </w:tcPr>
          <w:p w14:paraId="267B1A4F">
            <w:pPr>
              <w:jc w:val="right"/>
            </w:pPr>
            <w:r>
              <w:rPr>
                <w:rFonts w:hint="eastAsia"/>
              </w:rPr>
              <w:t>362,783,536.54</w:t>
            </w:r>
          </w:p>
        </w:tc>
        <w:tc>
          <w:tcPr>
            <w:tcW w:w="2295" w:type="dxa"/>
            <w:vAlign w:val="center"/>
          </w:tcPr>
          <w:p w14:paraId="0B2D1319">
            <w:pPr>
              <w:jc w:val="right"/>
            </w:pPr>
            <w:r>
              <w:rPr>
                <w:rFonts w:hint="eastAsia"/>
              </w:rPr>
              <w:t>298,886,511.81</w:t>
            </w:r>
          </w:p>
        </w:tc>
      </w:tr>
      <w:tr w14:paraId="4A00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7CA672">
            <w:r>
              <w:rPr>
                <w:rFonts w:hint="eastAsia"/>
              </w:rPr>
              <w:t>负债和净资产</w:t>
            </w:r>
          </w:p>
        </w:tc>
        <w:tc>
          <w:tcPr>
            <w:tcW w:w="1262" w:type="dxa"/>
            <w:vAlign w:val="center"/>
          </w:tcPr>
          <w:p w14:paraId="2F89F96B">
            <w:r>
              <w:rPr>
                <w:rFonts w:hint="eastAsia"/>
              </w:rPr>
              <w:t>附注号</w:t>
            </w:r>
          </w:p>
        </w:tc>
        <w:tc>
          <w:tcPr>
            <w:tcW w:w="2289" w:type="dxa"/>
            <w:vAlign w:val="center"/>
          </w:tcPr>
          <w:p w14:paraId="0928E6F2">
            <w:r>
              <w:rPr>
                <w:rFonts w:hint="eastAsia"/>
              </w:rPr>
              <w:t>本期末2025年12月31日</w:t>
            </w:r>
          </w:p>
        </w:tc>
        <w:tc>
          <w:tcPr>
            <w:tcW w:w="2295" w:type="dxa"/>
            <w:vAlign w:val="center"/>
          </w:tcPr>
          <w:p w14:paraId="6DA877F5">
            <w:r>
              <w:rPr>
                <w:rFonts w:hint="eastAsia"/>
              </w:rPr>
              <w:t>上年度末2024年12月31日</w:t>
            </w:r>
          </w:p>
        </w:tc>
      </w:tr>
      <w:tr w14:paraId="346FB471">
        <w:tblPrEx>
          <w:tblCellMar>
            <w:top w:w="0" w:type="dxa"/>
            <w:left w:w="108" w:type="dxa"/>
            <w:bottom w:w="0" w:type="dxa"/>
            <w:right w:w="108" w:type="dxa"/>
          </w:tblCellMar>
        </w:tblPrEx>
        <w:trPr>
          <w:jc w:val="center"/>
        </w:trPr>
        <w:tc>
          <w:tcPr>
            <w:tcW w:w="2459" w:type="dxa"/>
            <w:vAlign w:val="center"/>
          </w:tcPr>
          <w:p w14:paraId="27CF7F98">
            <w:r>
              <w:rPr>
                <w:rFonts w:hint="eastAsia"/>
              </w:rPr>
              <w:t>负债：</w:t>
            </w:r>
          </w:p>
        </w:tc>
        <w:tc>
          <w:tcPr>
            <w:tcW w:w="1262" w:type="dxa"/>
            <w:vAlign w:val="center"/>
          </w:tcPr>
          <w:p w14:paraId="3CB2291F"/>
        </w:tc>
        <w:tc>
          <w:tcPr>
            <w:tcW w:w="2289" w:type="dxa"/>
            <w:vAlign w:val="center"/>
          </w:tcPr>
          <w:p w14:paraId="77DE9173"/>
        </w:tc>
        <w:tc>
          <w:tcPr>
            <w:tcW w:w="2295" w:type="dxa"/>
            <w:vAlign w:val="center"/>
          </w:tcPr>
          <w:p w14:paraId="4E3BEBC3"/>
        </w:tc>
      </w:tr>
      <w:tr w14:paraId="18BA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8FF22">
            <w:r>
              <w:rPr>
                <w:rFonts w:hint="eastAsia"/>
              </w:rPr>
              <w:t>短期借款</w:t>
            </w:r>
          </w:p>
        </w:tc>
        <w:tc>
          <w:tcPr>
            <w:tcW w:w="1262" w:type="dxa"/>
            <w:vAlign w:val="center"/>
          </w:tcPr>
          <w:p w14:paraId="16857CD7"/>
        </w:tc>
        <w:tc>
          <w:tcPr>
            <w:tcW w:w="2289" w:type="dxa"/>
            <w:vAlign w:val="center"/>
          </w:tcPr>
          <w:p w14:paraId="5A2511EB">
            <w:pPr>
              <w:jc w:val="right"/>
            </w:pPr>
            <w:r>
              <w:rPr>
                <w:rFonts w:hint="eastAsia"/>
              </w:rPr>
              <w:t>-</w:t>
            </w:r>
          </w:p>
        </w:tc>
        <w:tc>
          <w:tcPr>
            <w:tcW w:w="2295" w:type="dxa"/>
            <w:vAlign w:val="center"/>
          </w:tcPr>
          <w:p w14:paraId="66527097">
            <w:pPr>
              <w:jc w:val="right"/>
            </w:pPr>
            <w:r>
              <w:rPr>
                <w:rFonts w:hint="eastAsia"/>
              </w:rPr>
              <w:t>-</w:t>
            </w:r>
          </w:p>
        </w:tc>
      </w:tr>
      <w:tr w14:paraId="3B32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B0E09">
            <w:r>
              <w:rPr>
                <w:rFonts w:hint="eastAsia"/>
              </w:rPr>
              <w:t>交易性金融负债</w:t>
            </w:r>
          </w:p>
        </w:tc>
        <w:tc>
          <w:tcPr>
            <w:tcW w:w="1262" w:type="dxa"/>
            <w:vAlign w:val="center"/>
          </w:tcPr>
          <w:p w14:paraId="60ED35D0"/>
        </w:tc>
        <w:tc>
          <w:tcPr>
            <w:tcW w:w="2289" w:type="dxa"/>
            <w:vAlign w:val="center"/>
          </w:tcPr>
          <w:p w14:paraId="027A4A01">
            <w:pPr>
              <w:jc w:val="right"/>
            </w:pPr>
            <w:r>
              <w:rPr>
                <w:rFonts w:hint="eastAsia"/>
              </w:rPr>
              <w:t>-</w:t>
            </w:r>
          </w:p>
        </w:tc>
        <w:tc>
          <w:tcPr>
            <w:tcW w:w="2295" w:type="dxa"/>
            <w:vAlign w:val="center"/>
          </w:tcPr>
          <w:p w14:paraId="4135A0B6">
            <w:pPr>
              <w:jc w:val="right"/>
            </w:pPr>
            <w:r>
              <w:rPr>
                <w:rFonts w:hint="eastAsia"/>
              </w:rPr>
              <w:t>-</w:t>
            </w:r>
          </w:p>
        </w:tc>
      </w:tr>
      <w:tr w14:paraId="0516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5E410">
            <w:r>
              <w:rPr>
                <w:rFonts w:hint="eastAsia"/>
              </w:rPr>
              <w:t>衍生金融负债</w:t>
            </w:r>
          </w:p>
        </w:tc>
        <w:tc>
          <w:tcPr>
            <w:tcW w:w="1262" w:type="dxa"/>
            <w:vAlign w:val="center"/>
          </w:tcPr>
          <w:p w14:paraId="00F64748">
            <w:r>
              <w:rPr>
                <w:rFonts w:hint="eastAsia"/>
              </w:rPr>
              <w:t>7.4.7.3</w:t>
            </w:r>
          </w:p>
        </w:tc>
        <w:tc>
          <w:tcPr>
            <w:tcW w:w="2289" w:type="dxa"/>
            <w:vAlign w:val="center"/>
          </w:tcPr>
          <w:p w14:paraId="6C9E1FEA">
            <w:pPr>
              <w:jc w:val="right"/>
            </w:pPr>
            <w:r>
              <w:rPr>
                <w:rFonts w:hint="eastAsia"/>
              </w:rPr>
              <w:t>-</w:t>
            </w:r>
          </w:p>
        </w:tc>
        <w:tc>
          <w:tcPr>
            <w:tcW w:w="2295" w:type="dxa"/>
            <w:vAlign w:val="center"/>
          </w:tcPr>
          <w:p w14:paraId="6E163B43">
            <w:pPr>
              <w:jc w:val="right"/>
            </w:pPr>
            <w:r>
              <w:rPr>
                <w:rFonts w:hint="eastAsia"/>
              </w:rPr>
              <w:t>-</w:t>
            </w:r>
          </w:p>
        </w:tc>
      </w:tr>
      <w:tr w14:paraId="5BD1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9BE10C">
            <w:r>
              <w:rPr>
                <w:rFonts w:hint="eastAsia"/>
              </w:rPr>
              <w:t>卖出回购金融资产款</w:t>
            </w:r>
          </w:p>
        </w:tc>
        <w:tc>
          <w:tcPr>
            <w:tcW w:w="1262" w:type="dxa"/>
            <w:vAlign w:val="center"/>
          </w:tcPr>
          <w:p w14:paraId="110161FA"/>
        </w:tc>
        <w:tc>
          <w:tcPr>
            <w:tcW w:w="2289" w:type="dxa"/>
            <w:vAlign w:val="center"/>
          </w:tcPr>
          <w:p w14:paraId="7069551A">
            <w:pPr>
              <w:jc w:val="right"/>
            </w:pPr>
            <w:r>
              <w:rPr>
                <w:rFonts w:hint="eastAsia"/>
              </w:rPr>
              <w:t>-</w:t>
            </w:r>
          </w:p>
        </w:tc>
        <w:tc>
          <w:tcPr>
            <w:tcW w:w="2295" w:type="dxa"/>
            <w:vAlign w:val="center"/>
          </w:tcPr>
          <w:p w14:paraId="76DA94BA">
            <w:pPr>
              <w:jc w:val="right"/>
            </w:pPr>
            <w:r>
              <w:rPr>
                <w:rFonts w:hint="eastAsia"/>
              </w:rPr>
              <w:t>-</w:t>
            </w:r>
          </w:p>
        </w:tc>
      </w:tr>
      <w:tr w14:paraId="481D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8D27B">
            <w:r>
              <w:rPr>
                <w:rFonts w:hint="eastAsia"/>
              </w:rPr>
              <w:t>应付清算款</w:t>
            </w:r>
          </w:p>
        </w:tc>
        <w:tc>
          <w:tcPr>
            <w:tcW w:w="1262" w:type="dxa"/>
            <w:vAlign w:val="center"/>
          </w:tcPr>
          <w:p w14:paraId="6FEBEDFE"/>
        </w:tc>
        <w:tc>
          <w:tcPr>
            <w:tcW w:w="2289" w:type="dxa"/>
            <w:vAlign w:val="center"/>
          </w:tcPr>
          <w:p w14:paraId="12FACC7A">
            <w:pPr>
              <w:jc w:val="right"/>
            </w:pPr>
            <w:r>
              <w:rPr>
                <w:rFonts w:hint="eastAsia"/>
              </w:rPr>
              <w:t>1,068,110.98</w:t>
            </w:r>
          </w:p>
        </w:tc>
        <w:tc>
          <w:tcPr>
            <w:tcW w:w="2295" w:type="dxa"/>
            <w:vAlign w:val="center"/>
          </w:tcPr>
          <w:p w14:paraId="534B4E22">
            <w:pPr>
              <w:jc w:val="right"/>
            </w:pPr>
            <w:r>
              <w:rPr>
                <w:rFonts w:hint="eastAsia"/>
              </w:rPr>
              <w:t>2,950,401.68</w:t>
            </w:r>
          </w:p>
        </w:tc>
      </w:tr>
      <w:tr w14:paraId="38E4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2838B">
            <w:r>
              <w:rPr>
                <w:rFonts w:hint="eastAsia"/>
              </w:rPr>
              <w:t>应付赎回款</w:t>
            </w:r>
          </w:p>
        </w:tc>
        <w:tc>
          <w:tcPr>
            <w:tcW w:w="1262" w:type="dxa"/>
            <w:vAlign w:val="center"/>
          </w:tcPr>
          <w:p w14:paraId="1D71E4F8"/>
        </w:tc>
        <w:tc>
          <w:tcPr>
            <w:tcW w:w="2289" w:type="dxa"/>
            <w:vAlign w:val="center"/>
          </w:tcPr>
          <w:p w14:paraId="5350243E">
            <w:pPr>
              <w:jc w:val="right"/>
            </w:pPr>
            <w:r>
              <w:rPr>
                <w:rFonts w:hint="eastAsia"/>
              </w:rPr>
              <w:t>1,276,120.69</w:t>
            </w:r>
          </w:p>
        </w:tc>
        <w:tc>
          <w:tcPr>
            <w:tcW w:w="2295" w:type="dxa"/>
            <w:vAlign w:val="center"/>
          </w:tcPr>
          <w:p w14:paraId="5DCFEB31">
            <w:pPr>
              <w:jc w:val="right"/>
            </w:pPr>
            <w:r>
              <w:rPr>
                <w:rFonts w:hint="eastAsia"/>
              </w:rPr>
              <w:t>2,152,913.52</w:t>
            </w:r>
          </w:p>
        </w:tc>
      </w:tr>
      <w:tr w14:paraId="32FC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17970">
            <w:r>
              <w:rPr>
                <w:rFonts w:hint="eastAsia"/>
              </w:rPr>
              <w:t>应付管理人报酬</w:t>
            </w:r>
          </w:p>
        </w:tc>
        <w:tc>
          <w:tcPr>
            <w:tcW w:w="1262" w:type="dxa"/>
            <w:vAlign w:val="center"/>
          </w:tcPr>
          <w:p w14:paraId="1EB84370"/>
        </w:tc>
        <w:tc>
          <w:tcPr>
            <w:tcW w:w="2289" w:type="dxa"/>
            <w:vAlign w:val="center"/>
          </w:tcPr>
          <w:p w14:paraId="23008C8C">
            <w:pPr>
              <w:jc w:val="right"/>
            </w:pPr>
            <w:r>
              <w:rPr>
                <w:rFonts w:hint="eastAsia"/>
              </w:rPr>
              <w:t>361,218.58</w:t>
            </w:r>
          </w:p>
        </w:tc>
        <w:tc>
          <w:tcPr>
            <w:tcW w:w="2295" w:type="dxa"/>
            <w:vAlign w:val="center"/>
          </w:tcPr>
          <w:p w14:paraId="2ACE1B78">
            <w:pPr>
              <w:jc w:val="right"/>
            </w:pPr>
            <w:r>
              <w:rPr>
                <w:rFonts w:hint="eastAsia"/>
              </w:rPr>
              <w:t>298,574.80</w:t>
            </w:r>
          </w:p>
        </w:tc>
      </w:tr>
      <w:tr w14:paraId="0AC0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22B43">
            <w:r>
              <w:rPr>
                <w:rFonts w:hint="eastAsia"/>
              </w:rPr>
              <w:t>应付托管费</w:t>
            </w:r>
          </w:p>
        </w:tc>
        <w:tc>
          <w:tcPr>
            <w:tcW w:w="1262" w:type="dxa"/>
            <w:vAlign w:val="center"/>
          </w:tcPr>
          <w:p w14:paraId="31C7F44A"/>
        </w:tc>
        <w:tc>
          <w:tcPr>
            <w:tcW w:w="2289" w:type="dxa"/>
            <w:vAlign w:val="center"/>
          </w:tcPr>
          <w:p w14:paraId="121190C2">
            <w:pPr>
              <w:jc w:val="right"/>
            </w:pPr>
            <w:r>
              <w:rPr>
                <w:rFonts w:hint="eastAsia"/>
              </w:rPr>
              <w:t>60,203.12</w:t>
            </w:r>
          </w:p>
        </w:tc>
        <w:tc>
          <w:tcPr>
            <w:tcW w:w="2295" w:type="dxa"/>
            <w:vAlign w:val="center"/>
          </w:tcPr>
          <w:p w14:paraId="19CCFD7A">
            <w:pPr>
              <w:jc w:val="right"/>
            </w:pPr>
            <w:r>
              <w:rPr>
                <w:rFonts w:hint="eastAsia"/>
              </w:rPr>
              <w:t>49,762.52</w:t>
            </w:r>
          </w:p>
        </w:tc>
      </w:tr>
      <w:tr w14:paraId="4F4A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9A5B7">
            <w:r>
              <w:rPr>
                <w:rFonts w:hint="eastAsia"/>
              </w:rPr>
              <w:t>应付销售服务费</w:t>
            </w:r>
          </w:p>
        </w:tc>
        <w:tc>
          <w:tcPr>
            <w:tcW w:w="1262" w:type="dxa"/>
            <w:vAlign w:val="center"/>
          </w:tcPr>
          <w:p w14:paraId="70D2FEB5"/>
        </w:tc>
        <w:tc>
          <w:tcPr>
            <w:tcW w:w="2289" w:type="dxa"/>
            <w:vAlign w:val="center"/>
          </w:tcPr>
          <w:p w14:paraId="6DD77657">
            <w:pPr>
              <w:jc w:val="right"/>
            </w:pPr>
            <w:r>
              <w:rPr>
                <w:rFonts w:hint="eastAsia"/>
              </w:rPr>
              <w:t>-</w:t>
            </w:r>
          </w:p>
        </w:tc>
        <w:tc>
          <w:tcPr>
            <w:tcW w:w="2295" w:type="dxa"/>
            <w:vAlign w:val="center"/>
          </w:tcPr>
          <w:p w14:paraId="255E67EC">
            <w:pPr>
              <w:jc w:val="right"/>
            </w:pPr>
            <w:r>
              <w:rPr>
                <w:rFonts w:hint="eastAsia"/>
              </w:rPr>
              <w:t>-</w:t>
            </w:r>
          </w:p>
        </w:tc>
      </w:tr>
      <w:tr w14:paraId="3AD0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6AAFC">
            <w:r>
              <w:rPr>
                <w:rFonts w:hint="eastAsia"/>
              </w:rPr>
              <w:t>应付投资顾问费</w:t>
            </w:r>
          </w:p>
        </w:tc>
        <w:tc>
          <w:tcPr>
            <w:tcW w:w="1262" w:type="dxa"/>
            <w:vAlign w:val="center"/>
          </w:tcPr>
          <w:p w14:paraId="198B4EC9"/>
        </w:tc>
        <w:tc>
          <w:tcPr>
            <w:tcW w:w="2289" w:type="dxa"/>
            <w:vAlign w:val="center"/>
          </w:tcPr>
          <w:p w14:paraId="3B08BF12">
            <w:pPr>
              <w:jc w:val="right"/>
            </w:pPr>
            <w:r>
              <w:rPr>
                <w:rFonts w:hint="eastAsia"/>
              </w:rPr>
              <w:t>-</w:t>
            </w:r>
          </w:p>
        </w:tc>
        <w:tc>
          <w:tcPr>
            <w:tcW w:w="2295" w:type="dxa"/>
            <w:vAlign w:val="center"/>
          </w:tcPr>
          <w:p w14:paraId="0A5C2DE7">
            <w:pPr>
              <w:jc w:val="right"/>
            </w:pPr>
            <w:r>
              <w:rPr>
                <w:rFonts w:hint="eastAsia"/>
              </w:rPr>
              <w:t>-</w:t>
            </w:r>
          </w:p>
        </w:tc>
      </w:tr>
      <w:tr w14:paraId="651A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1163B">
            <w:r>
              <w:rPr>
                <w:rFonts w:hint="eastAsia"/>
              </w:rPr>
              <w:t>应交税费</w:t>
            </w:r>
          </w:p>
        </w:tc>
        <w:tc>
          <w:tcPr>
            <w:tcW w:w="1262" w:type="dxa"/>
            <w:vAlign w:val="center"/>
          </w:tcPr>
          <w:p w14:paraId="6E73760E"/>
        </w:tc>
        <w:tc>
          <w:tcPr>
            <w:tcW w:w="2289" w:type="dxa"/>
            <w:vAlign w:val="center"/>
          </w:tcPr>
          <w:p w14:paraId="23E16581">
            <w:pPr>
              <w:jc w:val="right"/>
            </w:pPr>
            <w:r>
              <w:rPr>
                <w:rFonts w:hint="eastAsia"/>
              </w:rPr>
              <w:t>-</w:t>
            </w:r>
          </w:p>
        </w:tc>
        <w:tc>
          <w:tcPr>
            <w:tcW w:w="2295" w:type="dxa"/>
            <w:vAlign w:val="center"/>
          </w:tcPr>
          <w:p w14:paraId="02A4C0B2">
            <w:pPr>
              <w:jc w:val="right"/>
            </w:pPr>
            <w:r>
              <w:rPr>
                <w:rFonts w:hint="eastAsia"/>
              </w:rPr>
              <w:t>-</w:t>
            </w:r>
          </w:p>
        </w:tc>
      </w:tr>
      <w:tr w14:paraId="59C8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B5E16">
            <w:r>
              <w:rPr>
                <w:rFonts w:hint="eastAsia"/>
              </w:rPr>
              <w:t>应付利润</w:t>
            </w:r>
          </w:p>
        </w:tc>
        <w:tc>
          <w:tcPr>
            <w:tcW w:w="1262" w:type="dxa"/>
            <w:vAlign w:val="center"/>
          </w:tcPr>
          <w:p w14:paraId="272BBAC4"/>
        </w:tc>
        <w:tc>
          <w:tcPr>
            <w:tcW w:w="2289" w:type="dxa"/>
            <w:vAlign w:val="center"/>
          </w:tcPr>
          <w:p w14:paraId="7F4E54A0">
            <w:pPr>
              <w:jc w:val="right"/>
            </w:pPr>
            <w:r>
              <w:rPr>
                <w:rFonts w:hint="eastAsia"/>
              </w:rPr>
              <w:t>-</w:t>
            </w:r>
          </w:p>
        </w:tc>
        <w:tc>
          <w:tcPr>
            <w:tcW w:w="2295" w:type="dxa"/>
            <w:vAlign w:val="center"/>
          </w:tcPr>
          <w:p w14:paraId="5CD7D72B">
            <w:pPr>
              <w:jc w:val="right"/>
            </w:pPr>
            <w:r>
              <w:rPr>
                <w:rFonts w:hint="eastAsia"/>
              </w:rPr>
              <w:t>-</w:t>
            </w:r>
          </w:p>
        </w:tc>
      </w:tr>
      <w:tr w14:paraId="6B3A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FFC2A0">
            <w:r>
              <w:rPr>
                <w:rFonts w:hint="eastAsia"/>
              </w:rPr>
              <w:t>递延所得税负债</w:t>
            </w:r>
          </w:p>
        </w:tc>
        <w:tc>
          <w:tcPr>
            <w:tcW w:w="1262" w:type="dxa"/>
            <w:vAlign w:val="center"/>
          </w:tcPr>
          <w:p w14:paraId="6BA59A21"/>
        </w:tc>
        <w:tc>
          <w:tcPr>
            <w:tcW w:w="2289" w:type="dxa"/>
            <w:vAlign w:val="center"/>
          </w:tcPr>
          <w:p w14:paraId="10B1EB03">
            <w:pPr>
              <w:jc w:val="right"/>
            </w:pPr>
            <w:r>
              <w:rPr>
                <w:rFonts w:hint="eastAsia"/>
              </w:rPr>
              <w:t>-</w:t>
            </w:r>
          </w:p>
        </w:tc>
        <w:tc>
          <w:tcPr>
            <w:tcW w:w="2295" w:type="dxa"/>
            <w:vAlign w:val="center"/>
          </w:tcPr>
          <w:p w14:paraId="7D1D613E">
            <w:pPr>
              <w:jc w:val="right"/>
            </w:pPr>
            <w:r>
              <w:rPr>
                <w:rFonts w:hint="eastAsia"/>
              </w:rPr>
              <w:t>-</w:t>
            </w:r>
          </w:p>
        </w:tc>
      </w:tr>
      <w:tr w14:paraId="5719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F9DC5">
            <w:r>
              <w:rPr>
                <w:rFonts w:hint="eastAsia"/>
              </w:rPr>
              <w:t>其他负债</w:t>
            </w:r>
          </w:p>
        </w:tc>
        <w:tc>
          <w:tcPr>
            <w:tcW w:w="1262" w:type="dxa"/>
            <w:vAlign w:val="center"/>
          </w:tcPr>
          <w:p w14:paraId="13838299">
            <w:r>
              <w:rPr>
                <w:rFonts w:hint="eastAsia"/>
              </w:rPr>
              <w:t>7.4.7.6</w:t>
            </w:r>
          </w:p>
        </w:tc>
        <w:tc>
          <w:tcPr>
            <w:tcW w:w="2289" w:type="dxa"/>
            <w:vAlign w:val="center"/>
          </w:tcPr>
          <w:p w14:paraId="3A7B533B">
            <w:pPr>
              <w:jc w:val="right"/>
            </w:pPr>
            <w:r>
              <w:rPr>
                <w:rFonts w:hint="eastAsia"/>
              </w:rPr>
              <w:t>355,593.13</w:t>
            </w:r>
          </w:p>
        </w:tc>
        <w:tc>
          <w:tcPr>
            <w:tcW w:w="2295" w:type="dxa"/>
            <w:vAlign w:val="center"/>
          </w:tcPr>
          <w:p w14:paraId="6110C452">
            <w:pPr>
              <w:jc w:val="right"/>
            </w:pPr>
            <w:r>
              <w:rPr>
                <w:rFonts w:hint="eastAsia"/>
              </w:rPr>
              <w:t>253,894.49</w:t>
            </w:r>
          </w:p>
        </w:tc>
      </w:tr>
      <w:tr w14:paraId="689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36A7F">
            <w:r>
              <w:rPr>
                <w:rFonts w:hint="eastAsia"/>
              </w:rPr>
              <w:t>负债合计</w:t>
            </w:r>
          </w:p>
        </w:tc>
        <w:tc>
          <w:tcPr>
            <w:tcW w:w="1262" w:type="dxa"/>
            <w:vAlign w:val="center"/>
          </w:tcPr>
          <w:p w14:paraId="205908D5"/>
        </w:tc>
        <w:tc>
          <w:tcPr>
            <w:tcW w:w="2289" w:type="dxa"/>
            <w:vAlign w:val="center"/>
          </w:tcPr>
          <w:p w14:paraId="297C368D">
            <w:pPr>
              <w:jc w:val="right"/>
            </w:pPr>
            <w:r>
              <w:rPr>
                <w:rFonts w:hint="eastAsia"/>
              </w:rPr>
              <w:t>3,121,246.50</w:t>
            </w:r>
          </w:p>
        </w:tc>
        <w:tc>
          <w:tcPr>
            <w:tcW w:w="2295" w:type="dxa"/>
            <w:vAlign w:val="center"/>
          </w:tcPr>
          <w:p w14:paraId="21A125BF">
            <w:pPr>
              <w:jc w:val="right"/>
            </w:pPr>
            <w:r>
              <w:rPr>
                <w:rFonts w:hint="eastAsia"/>
              </w:rPr>
              <w:t>5,705,547.01</w:t>
            </w:r>
          </w:p>
        </w:tc>
      </w:tr>
      <w:tr w14:paraId="543E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FE731">
            <w:r>
              <w:rPr>
                <w:rFonts w:hint="eastAsia"/>
              </w:rPr>
              <w:t>净资产：</w:t>
            </w:r>
          </w:p>
        </w:tc>
        <w:tc>
          <w:tcPr>
            <w:tcW w:w="1262" w:type="dxa"/>
            <w:vAlign w:val="center"/>
          </w:tcPr>
          <w:p w14:paraId="7381650C"/>
        </w:tc>
        <w:tc>
          <w:tcPr>
            <w:tcW w:w="2289" w:type="dxa"/>
            <w:vAlign w:val="center"/>
          </w:tcPr>
          <w:p w14:paraId="704AA110"/>
        </w:tc>
        <w:tc>
          <w:tcPr>
            <w:tcW w:w="2295" w:type="dxa"/>
            <w:vAlign w:val="center"/>
          </w:tcPr>
          <w:p w14:paraId="54396CAB"/>
        </w:tc>
      </w:tr>
      <w:tr w14:paraId="58D7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82D07">
            <w:r>
              <w:rPr>
                <w:rFonts w:hint="eastAsia"/>
              </w:rPr>
              <w:t>实收基金</w:t>
            </w:r>
          </w:p>
        </w:tc>
        <w:tc>
          <w:tcPr>
            <w:tcW w:w="1262" w:type="dxa"/>
            <w:vAlign w:val="center"/>
          </w:tcPr>
          <w:p w14:paraId="4C0317F8">
            <w:r>
              <w:rPr>
                <w:rFonts w:hint="eastAsia"/>
              </w:rPr>
              <w:t>7.4.7.7</w:t>
            </w:r>
          </w:p>
        </w:tc>
        <w:tc>
          <w:tcPr>
            <w:tcW w:w="2289" w:type="dxa"/>
            <w:vAlign w:val="center"/>
          </w:tcPr>
          <w:p w14:paraId="6220CA91">
            <w:pPr>
              <w:jc w:val="right"/>
            </w:pPr>
            <w:r>
              <w:rPr>
                <w:rFonts w:hint="eastAsia"/>
              </w:rPr>
              <w:t>103,958,568.83</w:t>
            </w:r>
          </w:p>
        </w:tc>
        <w:tc>
          <w:tcPr>
            <w:tcW w:w="2295" w:type="dxa"/>
            <w:vAlign w:val="center"/>
          </w:tcPr>
          <w:p w14:paraId="5A884AA5">
            <w:pPr>
              <w:jc w:val="right"/>
            </w:pPr>
            <w:r>
              <w:rPr>
                <w:rFonts w:hint="eastAsia"/>
              </w:rPr>
              <w:t>113,332,540.23</w:t>
            </w:r>
          </w:p>
        </w:tc>
      </w:tr>
      <w:tr w14:paraId="7F44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D08B9">
            <w:r>
              <w:rPr>
                <w:rFonts w:hint="eastAsia"/>
              </w:rPr>
              <w:t>其他综合收益</w:t>
            </w:r>
          </w:p>
        </w:tc>
        <w:tc>
          <w:tcPr>
            <w:tcW w:w="1262" w:type="dxa"/>
            <w:vAlign w:val="center"/>
          </w:tcPr>
          <w:p w14:paraId="1E6EB13E"/>
        </w:tc>
        <w:tc>
          <w:tcPr>
            <w:tcW w:w="2289" w:type="dxa"/>
            <w:vAlign w:val="center"/>
          </w:tcPr>
          <w:p w14:paraId="25FDDBC9">
            <w:pPr>
              <w:jc w:val="right"/>
            </w:pPr>
            <w:r>
              <w:rPr>
                <w:rFonts w:hint="eastAsia"/>
              </w:rPr>
              <w:t>-</w:t>
            </w:r>
          </w:p>
        </w:tc>
        <w:tc>
          <w:tcPr>
            <w:tcW w:w="2295" w:type="dxa"/>
            <w:vAlign w:val="center"/>
          </w:tcPr>
          <w:p w14:paraId="0793DA89">
            <w:pPr>
              <w:jc w:val="right"/>
            </w:pPr>
            <w:r>
              <w:rPr>
                <w:rFonts w:hint="eastAsia"/>
              </w:rPr>
              <w:t>-</w:t>
            </w:r>
          </w:p>
        </w:tc>
      </w:tr>
      <w:tr w14:paraId="0436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80776">
            <w:r>
              <w:rPr>
                <w:rFonts w:hint="eastAsia"/>
              </w:rPr>
              <w:t>未分配利润</w:t>
            </w:r>
          </w:p>
        </w:tc>
        <w:tc>
          <w:tcPr>
            <w:tcW w:w="1262" w:type="dxa"/>
            <w:vAlign w:val="center"/>
          </w:tcPr>
          <w:p w14:paraId="2CE45E45">
            <w:r>
              <w:rPr>
                <w:rFonts w:hint="eastAsia"/>
              </w:rPr>
              <w:t>7.4.7.8</w:t>
            </w:r>
          </w:p>
        </w:tc>
        <w:tc>
          <w:tcPr>
            <w:tcW w:w="2289" w:type="dxa"/>
            <w:vAlign w:val="center"/>
          </w:tcPr>
          <w:p w14:paraId="1746D7E7">
            <w:pPr>
              <w:jc w:val="right"/>
            </w:pPr>
            <w:r>
              <w:rPr>
                <w:rFonts w:hint="eastAsia"/>
              </w:rPr>
              <w:t>255,703,721.21</w:t>
            </w:r>
          </w:p>
        </w:tc>
        <w:tc>
          <w:tcPr>
            <w:tcW w:w="2295" w:type="dxa"/>
            <w:vAlign w:val="center"/>
          </w:tcPr>
          <w:p w14:paraId="608014CE">
            <w:pPr>
              <w:jc w:val="right"/>
            </w:pPr>
            <w:r>
              <w:rPr>
                <w:rFonts w:hint="eastAsia"/>
              </w:rPr>
              <w:t>179,848,424.57</w:t>
            </w:r>
          </w:p>
        </w:tc>
      </w:tr>
      <w:tr w14:paraId="0398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849BE">
            <w:r>
              <w:rPr>
                <w:rFonts w:hint="eastAsia"/>
              </w:rPr>
              <w:t>净资产合计</w:t>
            </w:r>
          </w:p>
        </w:tc>
        <w:tc>
          <w:tcPr>
            <w:tcW w:w="1262" w:type="dxa"/>
            <w:vAlign w:val="center"/>
          </w:tcPr>
          <w:p w14:paraId="7A0E0E22"/>
        </w:tc>
        <w:tc>
          <w:tcPr>
            <w:tcW w:w="2289" w:type="dxa"/>
            <w:vAlign w:val="center"/>
          </w:tcPr>
          <w:p w14:paraId="3DB0E719">
            <w:pPr>
              <w:jc w:val="right"/>
            </w:pPr>
            <w:r>
              <w:rPr>
                <w:rFonts w:hint="eastAsia"/>
              </w:rPr>
              <w:t>359,662,290.04</w:t>
            </w:r>
          </w:p>
        </w:tc>
        <w:tc>
          <w:tcPr>
            <w:tcW w:w="2295" w:type="dxa"/>
            <w:vAlign w:val="center"/>
          </w:tcPr>
          <w:p w14:paraId="214C8C87">
            <w:pPr>
              <w:jc w:val="right"/>
            </w:pPr>
            <w:r>
              <w:rPr>
                <w:rFonts w:hint="eastAsia"/>
              </w:rPr>
              <w:t>293,180,964.80</w:t>
            </w:r>
          </w:p>
        </w:tc>
      </w:tr>
      <w:tr w14:paraId="459E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18E55">
            <w:r>
              <w:rPr>
                <w:rFonts w:hint="eastAsia"/>
              </w:rPr>
              <w:t>负债和净资产总计</w:t>
            </w:r>
          </w:p>
        </w:tc>
        <w:tc>
          <w:tcPr>
            <w:tcW w:w="1262" w:type="dxa"/>
            <w:vAlign w:val="center"/>
          </w:tcPr>
          <w:p w14:paraId="1C19F081"/>
        </w:tc>
        <w:tc>
          <w:tcPr>
            <w:tcW w:w="2289" w:type="dxa"/>
            <w:vAlign w:val="center"/>
          </w:tcPr>
          <w:p w14:paraId="606ACCF4">
            <w:pPr>
              <w:jc w:val="right"/>
            </w:pPr>
            <w:r>
              <w:rPr>
                <w:rFonts w:hint="eastAsia"/>
              </w:rPr>
              <w:t>362,783,536.54</w:t>
            </w:r>
          </w:p>
        </w:tc>
        <w:tc>
          <w:tcPr>
            <w:tcW w:w="2295" w:type="dxa"/>
            <w:vAlign w:val="center"/>
          </w:tcPr>
          <w:p w14:paraId="6CBC30C6">
            <w:pPr>
              <w:jc w:val="right"/>
            </w:pPr>
            <w:r>
              <w:rPr>
                <w:rFonts w:hint="eastAsia"/>
              </w:rPr>
              <w:t>298,886,511.81</w:t>
            </w:r>
          </w:p>
        </w:tc>
      </w:tr>
    </w:tbl>
    <w:p w14:paraId="6E357092">
      <w:pPr>
        <w:pStyle w:val="47"/>
        <w:rPr>
          <w:rFonts w:hint="eastAsia"/>
        </w:rPr>
      </w:pPr>
      <w:r>
        <w:rPr>
          <w:rFonts w:hint="eastAsia"/>
        </w:rPr>
        <w:t>注：报告截止日2025年12月31日，基金份额净值3.4597元，基金份额总额103,958,568.83份。</w:t>
      </w:r>
    </w:p>
    <w:p w14:paraId="78296C53">
      <w:pPr>
        <w:pStyle w:val="23"/>
      </w:pPr>
      <w:bookmarkStart w:id="47" w:name="_Toc12243"/>
      <w:r>
        <w:t>利润表</w:t>
      </w:r>
      <w:bookmarkEnd w:id="47"/>
    </w:p>
    <w:p w14:paraId="11999ABF">
      <w:pPr>
        <w:pStyle w:val="18"/>
        <w:rPr>
          <w:rFonts w:hint="eastAsia"/>
        </w:rPr>
      </w:pPr>
      <w:r>
        <w:rPr>
          <w:rFonts w:hint="eastAsia"/>
        </w:rPr>
        <w:t>会计主体：南方转型驱动灵活配置混合型证券投资基金</w:t>
      </w:r>
    </w:p>
    <w:p w14:paraId="6267EF8D">
      <w:pPr>
        <w:pStyle w:val="18"/>
        <w:rPr>
          <w:rFonts w:hint="eastAsia"/>
        </w:rPr>
      </w:pPr>
      <w:r>
        <w:rPr>
          <w:rFonts w:hint="eastAsia"/>
        </w:rPr>
        <w:t>本报告期：2025年1月1日至2025年12月31日</w:t>
      </w:r>
    </w:p>
    <w:p w14:paraId="17B884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815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0B082B6">
            <w:pPr>
              <w:jc w:val="center"/>
            </w:pPr>
            <w:r>
              <w:rPr>
                <w:rFonts w:hint="eastAsia"/>
                <w:b/>
              </w:rPr>
              <w:t>项目</w:t>
            </w:r>
          </w:p>
        </w:tc>
        <w:tc>
          <w:tcPr>
            <w:tcW w:w="1262" w:type="dxa"/>
            <w:shd w:val="clear" w:color="auto" w:fill="BFBFBF"/>
            <w:vAlign w:val="center"/>
          </w:tcPr>
          <w:p w14:paraId="085E3F21">
            <w:pPr>
              <w:jc w:val="center"/>
            </w:pPr>
            <w:r>
              <w:rPr>
                <w:rFonts w:hint="eastAsia"/>
                <w:b/>
              </w:rPr>
              <w:t>附注号</w:t>
            </w:r>
          </w:p>
        </w:tc>
        <w:tc>
          <w:tcPr>
            <w:tcW w:w="2289" w:type="dxa"/>
            <w:shd w:val="clear" w:color="auto" w:fill="BFBFBF"/>
            <w:vAlign w:val="center"/>
          </w:tcPr>
          <w:p w14:paraId="75F01E1E">
            <w:pPr>
              <w:jc w:val="center"/>
            </w:pPr>
            <w:r>
              <w:rPr>
                <w:rFonts w:hint="eastAsia"/>
                <w:b/>
              </w:rPr>
              <w:t>本期2025年1月1日至2025年12月31日</w:t>
            </w:r>
          </w:p>
        </w:tc>
        <w:tc>
          <w:tcPr>
            <w:tcW w:w="2295" w:type="dxa"/>
            <w:shd w:val="clear" w:color="auto" w:fill="BFBFBF"/>
            <w:vAlign w:val="center"/>
          </w:tcPr>
          <w:p w14:paraId="432D7557">
            <w:pPr>
              <w:jc w:val="center"/>
            </w:pPr>
            <w:r>
              <w:rPr>
                <w:rFonts w:hint="eastAsia"/>
                <w:b/>
              </w:rPr>
              <w:t>上年度可比期间2024年1月1日至2024年12月31日</w:t>
            </w:r>
          </w:p>
        </w:tc>
      </w:tr>
      <w:tr w14:paraId="10C8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FEDA8">
            <w:r>
              <w:rPr>
                <w:rFonts w:hint="eastAsia"/>
              </w:rPr>
              <w:t>一、营业总收入</w:t>
            </w:r>
          </w:p>
        </w:tc>
        <w:tc>
          <w:tcPr>
            <w:tcW w:w="1262" w:type="dxa"/>
            <w:vAlign w:val="center"/>
          </w:tcPr>
          <w:p w14:paraId="00EE8757"/>
        </w:tc>
        <w:tc>
          <w:tcPr>
            <w:tcW w:w="2289" w:type="dxa"/>
            <w:vAlign w:val="center"/>
          </w:tcPr>
          <w:p w14:paraId="4DAB95DA">
            <w:pPr>
              <w:jc w:val="right"/>
            </w:pPr>
            <w:r>
              <w:rPr>
                <w:rFonts w:hint="eastAsia"/>
              </w:rPr>
              <w:t>100,315,184.87</w:t>
            </w:r>
          </w:p>
        </w:tc>
        <w:tc>
          <w:tcPr>
            <w:tcW w:w="2295" w:type="dxa"/>
            <w:vAlign w:val="center"/>
          </w:tcPr>
          <w:p w14:paraId="2434EB92">
            <w:pPr>
              <w:jc w:val="right"/>
            </w:pPr>
            <w:r>
              <w:rPr>
                <w:rFonts w:hint="eastAsia"/>
              </w:rPr>
              <w:t>23,827,252.11</w:t>
            </w:r>
          </w:p>
        </w:tc>
      </w:tr>
      <w:tr w14:paraId="2F24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541AA4">
            <w:r>
              <w:rPr>
                <w:rFonts w:hint="eastAsia"/>
              </w:rPr>
              <w:t>1.利息收入</w:t>
            </w:r>
          </w:p>
        </w:tc>
        <w:tc>
          <w:tcPr>
            <w:tcW w:w="1262" w:type="dxa"/>
            <w:vAlign w:val="center"/>
          </w:tcPr>
          <w:p w14:paraId="482A678F"/>
        </w:tc>
        <w:tc>
          <w:tcPr>
            <w:tcW w:w="2289" w:type="dxa"/>
            <w:vAlign w:val="center"/>
          </w:tcPr>
          <w:p w14:paraId="282A77EF">
            <w:pPr>
              <w:jc w:val="right"/>
            </w:pPr>
            <w:r>
              <w:rPr>
                <w:rFonts w:hint="eastAsia"/>
              </w:rPr>
              <w:t>110,535.49</w:t>
            </w:r>
          </w:p>
        </w:tc>
        <w:tc>
          <w:tcPr>
            <w:tcW w:w="2295" w:type="dxa"/>
            <w:vAlign w:val="center"/>
          </w:tcPr>
          <w:p w14:paraId="78D66958">
            <w:pPr>
              <w:jc w:val="right"/>
            </w:pPr>
            <w:r>
              <w:rPr>
                <w:rFonts w:hint="eastAsia"/>
              </w:rPr>
              <w:t>121,419.64</w:t>
            </w:r>
          </w:p>
        </w:tc>
      </w:tr>
      <w:tr w14:paraId="587C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FAD52">
            <w:r>
              <w:rPr>
                <w:rFonts w:hint="eastAsia"/>
              </w:rPr>
              <w:t>其中：存款利息收入</w:t>
            </w:r>
          </w:p>
        </w:tc>
        <w:tc>
          <w:tcPr>
            <w:tcW w:w="1262" w:type="dxa"/>
            <w:vAlign w:val="center"/>
          </w:tcPr>
          <w:p w14:paraId="49C7205D">
            <w:r>
              <w:rPr>
                <w:rFonts w:hint="eastAsia"/>
              </w:rPr>
              <w:t>7.4.7.9</w:t>
            </w:r>
          </w:p>
        </w:tc>
        <w:tc>
          <w:tcPr>
            <w:tcW w:w="2289" w:type="dxa"/>
            <w:vAlign w:val="center"/>
          </w:tcPr>
          <w:p w14:paraId="7AA521CD">
            <w:pPr>
              <w:jc w:val="right"/>
            </w:pPr>
            <w:r>
              <w:rPr>
                <w:rFonts w:hint="eastAsia"/>
              </w:rPr>
              <w:t>103,448.49</w:t>
            </w:r>
          </w:p>
        </w:tc>
        <w:tc>
          <w:tcPr>
            <w:tcW w:w="2295" w:type="dxa"/>
            <w:vAlign w:val="center"/>
          </w:tcPr>
          <w:p w14:paraId="260A0273">
            <w:pPr>
              <w:jc w:val="right"/>
            </w:pPr>
            <w:r>
              <w:rPr>
                <w:rFonts w:hint="eastAsia"/>
              </w:rPr>
              <w:t>121,419.64</w:t>
            </w:r>
          </w:p>
        </w:tc>
      </w:tr>
      <w:tr w14:paraId="4C6B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260F4">
            <w:r>
              <w:rPr>
                <w:rFonts w:hint="eastAsia"/>
              </w:rPr>
              <w:t xml:space="preserve">      债券利息收入</w:t>
            </w:r>
          </w:p>
        </w:tc>
        <w:tc>
          <w:tcPr>
            <w:tcW w:w="1262" w:type="dxa"/>
            <w:vAlign w:val="center"/>
          </w:tcPr>
          <w:p w14:paraId="047393D8"/>
        </w:tc>
        <w:tc>
          <w:tcPr>
            <w:tcW w:w="2289" w:type="dxa"/>
            <w:vAlign w:val="center"/>
          </w:tcPr>
          <w:p w14:paraId="13F48578">
            <w:pPr>
              <w:jc w:val="right"/>
            </w:pPr>
            <w:r>
              <w:rPr>
                <w:rFonts w:hint="eastAsia"/>
              </w:rPr>
              <w:t>-</w:t>
            </w:r>
          </w:p>
        </w:tc>
        <w:tc>
          <w:tcPr>
            <w:tcW w:w="2295" w:type="dxa"/>
            <w:vAlign w:val="center"/>
          </w:tcPr>
          <w:p w14:paraId="181A325D">
            <w:pPr>
              <w:jc w:val="right"/>
            </w:pPr>
            <w:r>
              <w:rPr>
                <w:rFonts w:hint="eastAsia"/>
              </w:rPr>
              <w:t>-</w:t>
            </w:r>
          </w:p>
        </w:tc>
      </w:tr>
      <w:tr w14:paraId="48FC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B46DD">
            <w:r>
              <w:rPr>
                <w:rFonts w:hint="eastAsia"/>
              </w:rPr>
              <w:t xml:space="preserve">      资产支持证券利息收入</w:t>
            </w:r>
          </w:p>
        </w:tc>
        <w:tc>
          <w:tcPr>
            <w:tcW w:w="1262" w:type="dxa"/>
            <w:vAlign w:val="center"/>
          </w:tcPr>
          <w:p w14:paraId="79717459"/>
        </w:tc>
        <w:tc>
          <w:tcPr>
            <w:tcW w:w="2289" w:type="dxa"/>
            <w:vAlign w:val="center"/>
          </w:tcPr>
          <w:p w14:paraId="5076AA90">
            <w:pPr>
              <w:jc w:val="right"/>
            </w:pPr>
            <w:r>
              <w:rPr>
                <w:rFonts w:hint="eastAsia"/>
              </w:rPr>
              <w:t>-</w:t>
            </w:r>
          </w:p>
        </w:tc>
        <w:tc>
          <w:tcPr>
            <w:tcW w:w="2295" w:type="dxa"/>
            <w:vAlign w:val="center"/>
          </w:tcPr>
          <w:p w14:paraId="610392BB">
            <w:pPr>
              <w:jc w:val="right"/>
            </w:pPr>
            <w:r>
              <w:rPr>
                <w:rFonts w:hint="eastAsia"/>
              </w:rPr>
              <w:t>-</w:t>
            </w:r>
          </w:p>
        </w:tc>
      </w:tr>
      <w:tr w14:paraId="44A8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33D74">
            <w:r>
              <w:rPr>
                <w:rFonts w:hint="eastAsia"/>
              </w:rPr>
              <w:t xml:space="preserve">      买入返售金融资产收入</w:t>
            </w:r>
          </w:p>
        </w:tc>
        <w:tc>
          <w:tcPr>
            <w:tcW w:w="1262" w:type="dxa"/>
            <w:vAlign w:val="center"/>
          </w:tcPr>
          <w:p w14:paraId="3790B780"/>
        </w:tc>
        <w:tc>
          <w:tcPr>
            <w:tcW w:w="2289" w:type="dxa"/>
            <w:vAlign w:val="center"/>
          </w:tcPr>
          <w:p w14:paraId="11BA7220">
            <w:pPr>
              <w:jc w:val="right"/>
            </w:pPr>
            <w:r>
              <w:rPr>
                <w:rFonts w:hint="eastAsia"/>
              </w:rPr>
              <w:t>7,087.00</w:t>
            </w:r>
          </w:p>
        </w:tc>
        <w:tc>
          <w:tcPr>
            <w:tcW w:w="2295" w:type="dxa"/>
            <w:vAlign w:val="center"/>
          </w:tcPr>
          <w:p w14:paraId="0D4A8CBB">
            <w:pPr>
              <w:jc w:val="right"/>
            </w:pPr>
            <w:r>
              <w:rPr>
                <w:rFonts w:hint="eastAsia"/>
              </w:rPr>
              <w:t>-</w:t>
            </w:r>
          </w:p>
        </w:tc>
      </w:tr>
      <w:tr w14:paraId="4022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33793">
            <w:r>
              <w:rPr>
                <w:rFonts w:hint="eastAsia"/>
              </w:rPr>
              <w:t xml:space="preserve">      其他利息收入</w:t>
            </w:r>
          </w:p>
        </w:tc>
        <w:tc>
          <w:tcPr>
            <w:tcW w:w="1262" w:type="dxa"/>
            <w:vAlign w:val="center"/>
          </w:tcPr>
          <w:p w14:paraId="7504467D"/>
        </w:tc>
        <w:tc>
          <w:tcPr>
            <w:tcW w:w="2289" w:type="dxa"/>
            <w:vAlign w:val="center"/>
          </w:tcPr>
          <w:p w14:paraId="7365C404">
            <w:pPr>
              <w:jc w:val="right"/>
            </w:pPr>
            <w:r>
              <w:rPr>
                <w:rFonts w:hint="eastAsia"/>
              </w:rPr>
              <w:t>-</w:t>
            </w:r>
          </w:p>
        </w:tc>
        <w:tc>
          <w:tcPr>
            <w:tcW w:w="2295" w:type="dxa"/>
            <w:vAlign w:val="center"/>
          </w:tcPr>
          <w:p w14:paraId="0C433107">
            <w:pPr>
              <w:jc w:val="right"/>
            </w:pPr>
            <w:r>
              <w:rPr>
                <w:rFonts w:hint="eastAsia"/>
              </w:rPr>
              <w:t>-</w:t>
            </w:r>
          </w:p>
        </w:tc>
      </w:tr>
      <w:tr w14:paraId="713B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D8F74">
            <w:r>
              <w:rPr>
                <w:rFonts w:hint="eastAsia"/>
              </w:rPr>
              <w:t>2.投资收益（损失以“-”填列）</w:t>
            </w:r>
          </w:p>
        </w:tc>
        <w:tc>
          <w:tcPr>
            <w:tcW w:w="1262" w:type="dxa"/>
            <w:vAlign w:val="center"/>
          </w:tcPr>
          <w:p w14:paraId="002E01EA"/>
        </w:tc>
        <w:tc>
          <w:tcPr>
            <w:tcW w:w="2289" w:type="dxa"/>
            <w:vAlign w:val="center"/>
          </w:tcPr>
          <w:p w14:paraId="65EE5062">
            <w:pPr>
              <w:jc w:val="right"/>
            </w:pPr>
            <w:r>
              <w:rPr>
                <w:rFonts w:hint="eastAsia"/>
              </w:rPr>
              <w:t>76,590,567.71</w:t>
            </w:r>
          </w:p>
        </w:tc>
        <w:tc>
          <w:tcPr>
            <w:tcW w:w="2295" w:type="dxa"/>
            <w:vAlign w:val="center"/>
          </w:tcPr>
          <w:p w14:paraId="073E08A7">
            <w:pPr>
              <w:jc w:val="right"/>
            </w:pPr>
            <w:r>
              <w:rPr>
                <w:rFonts w:hint="eastAsia"/>
              </w:rPr>
              <w:t>2,951,990.20</w:t>
            </w:r>
          </w:p>
        </w:tc>
      </w:tr>
      <w:tr w14:paraId="009E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6BD56">
            <w:r>
              <w:rPr>
                <w:rFonts w:hint="eastAsia"/>
              </w:rPr>
              <w:t>其中：股票投资收益</w:t>
            </w:r>
          </w:p>
        </w:tc>
        <w:tc>
          <w:tcPr>
            <w:tcW w:w="1262" w:type="dxa"/>
            <w:vAlign w:val="center"/>
          </w:tcPr>
          <w:p w14:paraId="397CE686">
            <w:r>
              <w:rPr>
                <w:rFonts w:hint="eastAsia"/>
              </w:rPr>
              <w:t>7.4.7.10</w:t>
            </w:r>
          </w:p>
        </w:tc>
        <w:tc>
          <w:tcPr>
            <w:tcW w:w="2289" w:type="dxa"/>
            <w:vAlign w:val="center"/>
          </w:tcPr>
          <w:p w14:paraId="15687CF1">
            <w:pPr>
              <w:jc w:val="right"/>
            </w:pPr>
            <w:r>
              <w:rPr>
                <w:rFonts w:hint="eastAsia"/>
              </w:rPr>
              <w:t>70,975,596.17</w:t>
            </w:r>
          </w:p>
        </w:tc>
        <w:tc>
          <w:tcPr>
            <w:tcW w:w="2295" w:type="dxa"/>
            <w:vAlign w:val="center"/>
          </w:tcPr>
          <w:p w14:paraId="47CEFC91">
            <w:pPr>
              <w:jc w:val="right"/>
            </w:pPr>
            <w:r>
              <w:rPr>
                <w:rFonts w:hint="eastAsia"/>
              </w:rPr>
              <w:t>-4,507,567.97</w:t>
            </w:r>
          </w:p>
        </w:tc>
      </w:tr>
      <w:tr w14:paraId="5A76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3D601">
            <w:r>
              <w:rPr>
                <w:rFonts w:hint="eastAsia"/>
              </w:rPr>
              <w:t xml:space="preserve">      基金投资收益</w:t>
            </w:r>
          </w:p>
        </w:tc>
        <w:tc>
          <w:tcPr>
            <w:tcW w:w="1262" w:type="dxa"/>
            <w:vAlign w:val="center"/>
          </w:tcPr>
          <w:p w14:paraId="18410137">
            <w:r>
              <w:rPr>
                <w:rFonts w:hint="eastAsia"/>
              </w:rPr>
              <w:t>7.4.7.11</w:t>
            </w:r>
          </w:p>
        </w:tc>
        <w:tc>
          <w:tcPr>
            <w:tcW w:w="2289" w:type="dxa"/>
            <w:vAlign w:val="center"/>
          </w:tcPr>
          <w:p w14:paraId="0736D529">
            <w:pPr>
              <w:jc w:val="right"/>
            </w:pPr>
            <w:r>
              <w:rPr>
                <w:rFonts w:hint="eastAsia"/>
              </w:rPr>
              <w:t>-</w:t>
            </w:r>
          </w:p>
        </w:tc>
        <w:tc>
          <w:tcPr>
            <w:tcW w:w="2295" w:type="dxa"/>
            <w:vAlign w:val="center"/>
          </w:tcPr>
          <w:p w14:paraId="6DDE2A46">
            <w:pPr>
              <w:jc w:val="right"/>
            </w:pPr>
            <w:r>
              <w:rPr>
                <w:rFonts w:hint="eastAsia"/>
              </w:rPr>
              <w:t>-</w:t>
            </w:r>
          </w:p>
        </w:tc>
      </w:tr>
      <w:tr w14:paraId="1962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3C4B2">
            <w:r>
              <w:rPr>
                <w:rFonts w:hint="eastAsia"/>
              </w:rPr>
              <w:t xml:space="preserve">      债券投资收益</w:t>
            </w:r>
          </w:p>
        </w:tc>
        <w:tc>
          <w:tcPr>
            <w:tcW w:w="1262" w:type="dxa"/>
            <w:vAlign w:val="center"/>
          </w:tcPr>
          <w:p w14:paraId="0BFE71FE">
            <w:r>
              <w:rPr>
                <w:rFonts w:hint="eastAsia"/>
              </w:rPr>
              <w:t>7.4.7.12</w:t>
            </w:r>
          </w:p>
        </w:tc>
        <w:tc>
          <w:tcPr>
            <w:tcW w:w="2289" w:type="dxa"/>
            <w:vAlign w:val="center"/>
          </w:tcPr>
          <w:p w14:paraId="5EC3178E">
            <w:pPr>
              <w:jc w:val="right"/>
            </w:pPr>
            <w:r>
              <w:rPr>
                <w:rFonts w:hint="eastAsia"/>
              </w:rPr>
              <w:t>130,097.55</w:t>
            </w:r>
          </w:p>
        </w:tc>
        <w:tc>
          <w:tcPr>
            <w:tcW w:w="2295" w:type="dxa"/>
            <w:vAlign w:val="center"/>
          </w:tcPr>
          <w:p w14:paraId="446BF46F">
            <w:pPr>
              <w:jc w:val="right"/>
            </w:pPr>
            <w:r>
              <w:rPr>
                <w:rFonts w:hint="eastAsia"/>
              </w:rPr>
              <w:t>29,908.60</w:t>
            </w:r>
          </w:p>
        </w:tc>
      </w:tr>
      <w:tr w14:paraId="3210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E6584">
            <w:r>
              <w:rPr>
                <w:rFonts w:hint="eastAsia"/>
              </w:rPr>
              <w:t xml:space="preserve">      资产支持证券投资收益</w:t>
            </w:r>
          </w:p>
        </w:tc>
        <w:tc>
          <w:tcPr>
            <w:tcW w:w="1262" w:type="dxa"/>
            <w:vAlign w:val="center"/>
          </w:tcPr>
          <w:p w14:paraId="3443EFA3">
            <w:r>
              <w:rPr>
                <w:rFonts w:hint="eastAsia"/>
              </w:rPr>
              <w:t>7.4.7.13</w:t>
            </w:r>
          </w:p>
        </w:tc>
        <w:tc>
          <w:tcPr>
            <w:tcW w:w="2289" w:type="dxa"/>
            <w:vAlign w:val="center"/>
          </w:tcPr>
          <w:p w14:paraId="6C98DE39">
            <w:pPr>
              <w:jc w:val="right"/>
            </w:pPr>
            <w:r>
              <w:rPr>
                <w:rFonts w:hint="eastAsia"/>
              </w:rPr>
              <w:t>-</w:t>
            </w:r>
          </w:p>
        </w:tc>
        <w:tc>
          <w:tcPr>
            <w:tcW w:w="2295" w:type="dxa"/>
            <w:vAlign w:val="center"/>
          </w:tcPr>
          <w:p w14:paraId="03B7A1DF">
            <w:pPr>
              <w:jc w:val="right"/>
            </w:pPr>
            <w:r>
              <w:rPr>
                <w:rFonts w:hint="eastAsia"/>
              </w:rPr>
              <w:t>-</w:t>
            </w:r>
          </w:p>
        </w:tc>
      </w:tr>
      <w:tr w14:paraId="594D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90F5BD">
            <w:r>
              <w:rPr>
                <w:rFonts w:hint="eastAsia"/>
              </w:rPr>
              <w:t xml:space="preserve">      贵金属投资收益</w:t>
            </w:r>
          </w:p>
        </w:tc>
        <w:tc>
          <w:tcPr>
            <w:tcW w:w="1262" w:type="dxa"/>
            <w:vAlign w:val="center"/>
          </w:tcPr>
          <w:p w14:paraId="7A045A2D"/>
        </w:tc>
        <w:tc>
          <w:tcPr>
            <w:tcW w:w="2289" w:type="dxa"/>
            <w:vAlign w:val="center"/>
          </w:tcPr>
          <w:p w14:paraId="3802CB4F">
            <w:pPr>
              <w:jc w:val="right"/>
            </w:pPr>
            <w:r>
              <w:rPr>
                <w:rFonts w:hint="eastAsia"/>
              </w:rPr>
              <w:t>-</w:t>
            </w:r>
          </w:p>
        </w:tc>
        <w:tc>
          <w:tcPr>
            <w:tcW w:w="2295" w:type="dxa"/>
            <w:vAlign w:val="center"/>
          </w:tcPr>
          <w:p w14:paraId="127BA4A0">
            <w:pPr>
              <w:jc w:val="right"/>
            </w:pPr>
            <w:r>
              <w:rPr>
                <w:rFonts w:hint="eastAsia"/>
              </w:rPr>
              <w:t>-</w:t>
            </w:r>
          </w:p>
        </w:tc>
      </w:tr>
      <w:tr w14:paraId="30E0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7AB9D">
            <w:r>
              <w:rPr>
                <w:rFonts w:hint="eastAsia"/>
              </w:rPr>
              <w:t xml:space="preserve">      衍生工具收益</w:t>
            </w:r>
          </w:p>
        </w:tc>
        <w:tc>
          <w:tcPr>
            <w:tcW w:w="1262" w:type="dxa"/>
            <w:vAlign w:val="center"/>
          </w:tcPr>
          <w:p w14:paraId="03187424">
            <w:r>
              <w:rPr>
                <w:rFonts w:hint="eastAsia"/>
              </w:rPr>
              <w:t>7.4.7.14</w:t>
            </w:r>
          </w:p>
        </w:tc>
        <w:tc>
          <w:tcPr>
            <w:tcW w:w="2289" w:type="dxa"/>
            <w:vAlign w:val="center"/>
          </w:tcPr>
          <w:p w14:paraId="22D93CDF">
            <w:pPr>
              <w:jc w:val="right"/>
            </w:pPr>
            <w:r>
              <w:rPr>
                <w:rFonts w:hint="eastAsia"/>
              </w:rPr>
              <w:t>-</w:t>
            </w:r>
          </w:p>
        </w:tc>
        <w:tc>
          <w:tcPr>
            <w:tcW w:w="2295" w:type="dxa"/>
            <w:vAlign w:val="center"/>
          </w:tcPr>
          <w:p w14:paraId="3064F3C2">
            <w:pPr>
              <w:jc w:val="right"/>
            </w:pPr>
            <w:r>
              <w:rPr>
                <w:rFonts w:hint="eastAsia"/>
              </w:rPr>
              <w:t>-</w:t>
            </w:r>
          </w:p>
        </w:tc>
      </w:tr>
      <w:tr w14:paraId="6064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A05F0">
            <w:r>
              <w:rPr>
                <w:rFonts w:hint="eastAsia"/>
              </w:rPr>
              <w:t xml:space="preserve">      股利收益</w:t>
            </w:r>
          </w:p>
        </w:tc>
        <w:tc>
          <w:tcPr>
            <w:tcW w:w="1262" w:type="dxa"/>
            <w:vAlign w:val="center"/>
          </w:tcPr>
          <w:p w14:paraId="6D55E9E1">
            <w:r>
              <w:rPr>
                <w:rFonts w:hint="eastAsia"/>
              </w:rPr>
              <w:t>7.4.7.15</w:t>
            </w:r>
          </w:p>
        </w:tc>
        <w:tc>
          <w:tcPr>
            <w:tcW w:w="2289" w:type="dxa"/>
            <w:vAlign w:val="center"/>
          </w:tcPr>
          <w:p w14:paraId="2C38FB17">
            <w:pPr>
              <w:jc w:val="right"/>
            </w:pPr>
            <w:r>
              <w:rPr>
                <w:rFonts w:hint="eastAsia"/>
              </w:rPr>
              <w:t>5,484,873.99</w:t>
            </w:r>
          </w:p>
        </w:tc>
        <w:tc>
          <w:tcPr>
            <w:tcW w:w="2295" w:type="dxa"/>
            <w:vAlign w:val="center"/>
          </w:tcPr>
          <w:p w14:paraId="7B75B366">
            <w:pPr>
              <w:jc w:val="right"/>
            </w:pPr>
            <w:r>
              <w:rPr>
                <w:rFonts w:hint="eastAsia"/>
              </w:rPr>
              <w:t>7,429,649.57</w:t>
            </w:r>
          </w:p>
        </w:tc>
      </w:tr>
      <w:tr w14:paraId="3CCE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D84DA">
            <w:r>
              <w:rPr>
                <w:rFonts w:hint="eastAsia"/>
              </w:rPr>
              <w:t xml:space="preserve">      以摊余成本计量的金融资产终止确认产生的收益</w:t>
            </w:r>
          </w:p>
        </w:tc>
        <w:tc>
          <w:tcPr>
            <w:tcW w:w="1262" w:type="dxa"/>
            <w:vAlign w:val="center"/>
          </w:tcPr>
          <w:p w14:paraId="7EDDA0CD"/>
        </w:tc>
        <w:tc>
          <w:tcPr>
            <w:tcW w:w="2289" w:type="dxa"/>
            <w:vAlign w:val="center"/>
          </w:tcPr>
          <w:p w14:paraId="38B477CD">
            <w:pPr>
              <w:jc w:val="right"/>
            </w:pPr>
            <w:r>
              <w:rPr>
                <w:rFonts w:hint="eastAsia"/>
              </w:rPr>
              <w:t>-</w:t>
            </w:r>
          </w:p>
        </w:tc>
        <w:tc>
          <w:tcPr>
            <w:tcW w:w="2295" w:type="dxa"/>
            <w:vAlign w:val="center"/>
          </w:tcPr>
          <w:p w14:paraId="3BBA7B29">
            <w:pPr>
              <w:jc w:val="right"/>
            </w:pPr>
            <w:r>
              <w:rPr>
                <w:rFonts w:hint="eastAsia"/>
              </w:rPr>
              <w:t>-</w:t>
            </w:r>
          </w:p>
        </w:tc>
      </w:tr>
      <w:tr w14:paraId="5390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7DCEA">
            <w:r>
              <w:rPr>
                <w:rFonts w:hint="eastAsia"/>
              </w:rPr>
              <w:t xml:space="preserve">      其他投资收益</w:t>
            </w:r>
          </w:p>
        </w:tc>
        <w:tc>
          <w:tcPr>
            <w:tcW w:w="1262" w:type="dxa"/>
            <w:vAlign w:val="center"/>
          </w:tcPr>
          <w:p w14:paraId="021DC93F"/>
        </w:tc>
        <w:tc>
          <w:tcPr>
            <w:tcW w:w="2289" w:type="dxa"/>
            <w:vAlign w:val="center"/>
          </w:tcPr>
          <w:p w14:paraId="6980F028">
            <w:pPr>
              <w:jc w:val="right"/>
            </w:pPr>
            <w:r>
              <w:rPr>
                <w:rFonts w:hint="eastAsia"/>
              </w:rPr>
              <w:t>-</w:t>
            </w:r>
          </w:p>
        </w:tc>
        <w:tc>
          <w:tcPr>
            <w:tcW w:w="2295" w:type="dxa"/>
            <w:vAlign w:val="center"/>
          </w:tcPr>
          <w:p w14:paraId="731754E2">
            <w:pPr>
              <w:jc w:val="right"/>
            </w:pPr>
            <w:r>
              <w:rPr>
                <w:rFonts w:hint="eastAsia"/>
              </w:rPr>
              <w:t>-</w:t>
            </w:r>
          </w:p>
        </w:tc>
      </w:tr>
      <w:tr w14:paraId="59AF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0A971">
            <w:r>
              <w:rPr>
                <w:rFonts w:hint="eastAsia"/>
              </w:rPr>
              <w:t>3.公允价值变动收益（损失以“-”号填列）</w:t>
            </w:r>
          </w:p>
        </w:tc>
        <w:tc>
          <w:tcPr>
            <w:tcW w:w="1262" w:type="dxa"/>
            <w:vAlign w:val="center"/>
          </w:tcPr>
          <w:p w14:paraId="502BB22B">
            <w:r>
              <w:rPr>
                <w:rFonts w:hint="eastAsia"/>
              </w:rPr>
              <w:t>7.4.7.16</w:t>
            </w:r>
          </w:p>
        </w:tc>
        <w:tc>
          <w:tcPr>
            <w:tcW w:w="2289" w:type="dxa"/>
            <w:vAlign w:val="center"/>
          </w:tcPr>
          <w:p w14:paraId="2AF4745E">
            <w:pPr>
              <w:jc w:val="right"/>
            </w:pPr>
            <w:r>
              <w:rPr>
                <w:rFonts w:hint="eastAsia"/>
              </w:rPr>
              <w:t>23,586,522.76</w:t>
            </w:r>
          </w:p>
        </w:tc>
        <w:tc>
          <w:tcPr>
            <w:tcW w:w="2295" w:type="dxa"/>
            <w:vAlign w:val="center"/>
          </w:tcPr>
          <w:p w14:paraId="05F00642">
            <w:pPr>
              <w:jc w:val="right"/>
            </w:pPr>
            <w:r>
              <w:rPr>
                <w:rFonts w:hint="eastAsia"/>
              </w:rPr>
              <w:t>20,738,464.59</w:t>
            </w:r>
          </w:p>
        </w:tc>
      </w:tr>
      <w:tr w14:paraId="7808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08546">
            <w:r>
              <w:rPr>
                <w:rFonts w:hint="eastAsia"/>
              </w:rPr>
              <w:t>4.汇兑收益（损失以“－”号填列）</w:t>
            </w:r>
          </w:p>
        </w:tc>
        <w:tc>
          <w:tcPr>
            <w:tcW w:w="1262" w:type="dxa"/>
            <w:vAlign w:val="center"/>
          </w:tcPr>
          <w:p w14:paraId="40191E35"/>
        </w:tc>
        <w:tc>
          <w:tcPr>
            <w:tcW w:w="2289" w:type="dxa"/>
            <w:vAlign w:val="center"/>
          </w:tcPr>
          <w:p w14:paraId="6C0A3F5A">
            <w:pPr>
              <w:jc w:val="right"/>
            </w:pPr>
            <w:r>
              <w:rPr>
                <w:rFonts w:hint="eastAsia"/>
              </w:rPr>
              <w:t>-</w:t>
            </w:r>
          </w:p>
        </w:tc>
        <w:tc>
          <w:tcPr>
            <w:tcW w:w="2295" w:type="dxa"/>
            <w:vAlign w:val="center"/>
          </w:tcPr>
          <w:p w14:paraId="7435A507">
            <w:pPr>
              <w:jc w:val="right"/>
            </w:pPr>
            <w:r>
              <w:rPr>
                <w:rFonts w:hint="eastAsia"/>
              </w:rPr>
              <w:t>-</w:t>
            </w:r>
          </w:p>
        </w:tc>
      </w:tr>
      <w:tr w14:paraId="2DF1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F70ED">
            <w:r>
              <w:rPr>
                <w:rFonts w:hint="eastAsia"/>
              </w:rPr>
              <w:t>5.其他收入（损失以“-”号填列）</w:t>
            </w:r>
          </w:p>
        </w:tc>
        <w:tc>
          <w:tcPr>
            <w:tcW w:w="1262" w:type="dxa"/>
            <w:vAlign w:val="center"/>
          </w:tcPr>
          <w:p w14:paraId="67D0C1F6">
            <w:r>
              <w:rPr>
                <w:rFonts w:hint="eastAsia"/>
              </w:rPr>
              <w:t>7.4.7.17</w:t>
            </w:r>
          </w:p>
        </w:tc>
        <w:tc>
          <w:tcPr>
            <w:tcW w:w="2289" w:type="dxa"/>
            <w:vAlign w:val="center"/>
          </w:tcPr>
          <w:p w14:paraId="1E44AFBC">
            <w:pPr>
              <w:jc w:val="right"/>
            </w:pPr>
            <w:r>
              <w:rPr>
                <w:rFonts w:hint="eastAsia"/>
              </w:rPr>
              <w:t>27,558.91</w:t>
            </w:r>
          </w:p>
        </w:tc>
        <w:tc>
          <w:tcPr>
            <w:tcW w:w="2295" w:type="dxa"/>
            <w:vAlign w:val="center"/>
          </w:tcPr>
          <w:p w14:paraId="457169A1">
            <w:pPr>
              <w:jc w:val="right"/>
            </w:pPr>
            <w:r>
              <w:rPr>
                <w:rFonts w:hint="eastAsia"/>
              </w:rPr>
              <w:t>15,377.68</w:t>
            </w:r>
          </w:p>
        </w:tc>
      </w:tr>
      <w:tr w14:paraId="25F7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88FBA">
            <w:r>
              <w:rPr>
                <w:rFonts w:hint="eastAsia"/>
              </w:rPr>
              <w:t>减：二、营业总支出</w:t>
            </w:r>
          </w:p>
        </w:tc>
        <w:tc>
          <w:tcPr>
            <w:tcW w:w="1262" w:type="dxa"/>
            <w:vAlign w:val="center"/>
          </w:tcPr>
          <w:p w14:paraId="2510C1D6"/>
        </w:tc>
        <w:tc>
          <w:tcPr>
            <w:tcW w:w="2289" w:type="dxa"/>
            <w:vAlign w:val="center"/>
          </w:tcPr>
          <w:p w14:paraId="3BF03D1E">
            <w:pPr>
              <w:jc w:val="right"/>
            </w:pPr>
            <w:r>
              <w:rPr>
                <w:rFonts w:hint="eastAsia"/>
              </w:rPr>
              <w:t>4,602,756.09</w:t>
            </w:r>
          </w:p>
        </w:tc>
        <w:tc>
          <w:tcPr>
            <w:tcW w:w="2295" w:type="dxa"/>
            <w:vAlign w:val="center"/>
          </w:tcPr>
          <w:p w14:paraId="0654DD20">
            <w:pPr>
              <w:jc w:val="right"/>
            </w:pPr>
            <w:r>
              <w:rPr>
                <w:rFonts w:hint="eastAsia"/>
              </w:rPr>
              <w:t>4,247,943.18</w:t>
            </w:r>
          </w:p>
        </w:tc>
      </w:tr>
      <w:tr w14:paraId="0BF7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93A6D">
            <w:r>
              <w:rPr>
                <w:rFonts w:hint="eastAsia"/>
              </w:rPr>
              <w:t>1.管理人报酬</w:t>
            </w:r>
          </w:p>
        </w:tc>
        <w:tc>
          <w:tcPr>
            <w:tcW w:w="1262" w:type="dxa"/>
            <w:vAlign w:val="center"/>
          </w:tcPr>
          <w:p w14:paraId="3BD1DD90">
            <w:r>
              <w:rPr>
                <w:rFonts w:hint="eastAsia"/>
              </w:rPr>
              <w:t>7.4.10.2.1</w:t>
            </w:r>
          </w:p>
        </w:tc>
        <w:tc>
          <w:tcPr>
            <w:tcW w:w="2289" w:type="dxa"/>
            <w:vAlign w:val="center"/>
          </w:tcPr>
          <w:p w14:paraId="3AEC3946">
            <w:pPr>
              <w:jc w:val="right"/>
            </w:pPr>
            <w:r>
              <w:rPr>
                <w:rFonts w:hint="eastAsia"/>
              </w:rPr>
              <w:t>3,801,689.73</w:t>
            </w:r>
          </w:p>
        </w:tc>
        <w:tc>
          <w:tcPr>
            <w:tcW w:w="2295" w:type="dxa"/>
            <w:vAlign w:val="center"/>
          </w:tcPr>
          <w:p w14:paraId="04AEFDDA">
            <w:pPr>
              <w:jc w:val="right"/>
            </w:pPr>
            <w:r>
              <w:rPr>
                <w:rFonts w:hint="eastAsia"/>
              </w:rPr>
              <w:t>3,493,099.30</w:t>
            </w:r>
          </w:p>
        </w:tc>
      </w:tr>
      <w:tr w14:paraId="1AC6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FBD28">
            <w:r>
              <w:rPr>
                <w:rFonts w:hint="eastAsia"/>
              </w:rPr>
              <w:t>其中：暂估管理人报酬</w:t>
            </w:r>
          </w:p>
        </w:tc>
        <w:tc>
          <w:tcPr>
            <w:tcW w:w="1262" w:type="dxa"/>
            <w:vAlign w:val="center"/>
          </w:tcPr>
          <w:p w14:paraId="7DE4DDFC"/>
        </w:tc>
        <w:tc>
          <w:tcPr>
            <w:tcW w:w="2289" w:type="dxa"/>
            <w:vAlign w:val="center"/>
          </w:tcPr>
          <w:p w14:paraId="4C2F2D8C">
            <w:pPr>
              <w:jc w:val="right"/>
            </w:pPr>
            <w:r>
              <w:rPr>
                <w:rFonts w:hint="eastAsia"/>
              </w:rPr>
              <w:t>-</w:t>
            </w:r>
          </w:p>
        </w:tc>
        <w:tc>
          <w:tcPr>
            <w:tcW w:w="2295" w:type="dxa"/>
            <w:vAlign w:val="center"/>
          </w:tcPr>
          <w:p w14:paraId="37D6B63E">
            <w:pPr>
              <w:jc w:val="right"/>
            </w:pPr>
            <w:r>
              <w:rPr>
                <w:rFonts w:hint="eastAsia"/>
              </w:rPr>
              <w:t>-</w:t>
            </w:r>
          </w:p>
        </w:tc>
      </w:tr>
      <w:tr w14:paraId="6F07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2534F">
            <w:r>
              <w:rPr>
                <w:rFonts w:hint="eastAsia"/>
              </w:rPr>
              <w:t>2.托管费</w:t>
            </w:r>
          </w:p>
        </w:tc>
        <w:tc>
          <w:tcPr>
            <w:tcW w:w="1262" w:type="dxa"/>
            <w:vAlign w:val="center"/>
          </w:tcPr>
          <w:p w14:paraId="0FB7CD6A">
            <w:r>
              <w:rPr>
                <w:rFonts w:hint="eastAsia"/>
              </w:rPr>
              <w:t>7.4.10.2.2</w:t>
            </w:r>
          </w:p>
        </w:tc>
        <w:tc>
          <w:tcPr>
            <w:tcW w:w="2289" w:type="dxa"/>
            <w:vAlign w:val="center"/>
          </w:tcPr>
          <w:p w14:paraId="6F935B52">
            <w:pPr>
              <w:jc w:val="right"/>
            </w:pPr>
            <w:r>
              <w:rPr>
                <w:rFonts w:hint="eastAsia"/>
              </w:rPr>
              <w:t>633,614.98</w:t>
            </w:r>
          </w:p>
        </w:tc>
        <w:tc>
          <w:tcPr>
            <w:tcW w:w="2295" w:type="dxa"/>
            <w:vAlign w:val="center"/>
          </w:tcPr>
          <w:p w14:paraId="3EF91BF5">
            <w:pPr>
              <w:jc w:val="right"/>
            </w:pPr>
            <w:r>
              <w:rPr>
                <w:rFonts w:hint="eastAsia"/>
              </w:rPr>
              <w:t>582,183.16</w:t>
            </w:r>
          </w:p>
        </w:tc>
      </w:tr>
      <w:tr w14:paraId="0D3D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A5DA7A">
            <w:r>
              <w:rPr>
                <w:rFonts w:hint="eastAsia"/>
              </w:rPr>
              <w:t>3.销售服务费</w:t>
            </w:r>
          </w:p>
        </w:tc>
        <w:tc>
          <w:tcPr>
            <w:tcW w:w="1262" w:type="dxa"/>
            <w:vAlign w:val="center"/>
          </w:tcPr>
          <w:p w14:paraId="57437E97">
            <w:r>
              <w:rPr>
                <w:rFonts w:hint="eastAsia"/>
              </w:rPr>
              <w:t>7.4.10.2.3</w:t>
            </w:r>
          </w:p>
        </w:tc>
        <w:tc>
          <w:tcPr>
            <w:tcW w:w="2289" w:type="dxa"/>
            <w:vAlign w:val="center"/>
          </w:tcPr>
          <w:p w14:paraId="29C41BCC">
            <w:pPr>
              <w:jc w:val="right"/>
            </w:pPr>
            <w:r>
              <w:rPr>
                <w:rFonts w:hint="eastAsia"/>
              </w:rPr>
              <w:t>-</w:t>
            </w:r>
          </w:p>
        </w:tc>
        <w:tc>
          <w:tcPr>
            <w:tcW w:w="2295" w:type="dxa"/>
            <w:vAlign w:val="center"/>
          </w:tcPr>
          <w:p w14:paraId="0AF28EF8">
            <w:pPr>
              <w:jc w:val="right"/>
            </w:pPr>
            <w:r>
              <w:rPr>
                <w:rFonts w:hint="eastAsia"/>
              </w:rPr>
              <w:t>-</w:t>
            </w:r>
          </w:p>
        </w:tc>
      </w:tr>
      <w:tr w14:paraId="6D44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1F2E8">
            <w:r>
              <w:rPr>
                <w:rFonts w:hint="eastAsia"/>
              </w:rPr>
              <w:t>4.投资顾问费</w:t>
            </w:r>
          </w:p>
        </w:tc>
        <w:tc>
          <w:tcPr>
            <w:tcW w:w="1262" w:type="dxa"/>
            <w:vAlign w:val="center"/>
          </w:tcPr>
          <w:p w14:paraId="36E05698"/>
        </w:tc>
        <w:tc>
          <w:tcPr>
            <w:tcW w:w="2289" w:type="dxa"/>
            <w:vAlign w:val="center"/>
          </w:tcPr>
          <w:p w14:paraId="1ECF4492">
            <w:pPr>
              <w:jc w:val="right"/>
            </w:pPr>
            <w:r>
              <w:rPr>
                <w:rFonts w:hint="eastAsia"/>
              </w:rPr>
              <w:t>-</w:t>
            </w:r>
          </w:p>
        </w:tc>
        <w:tc>
          <w:tcPr>
            <w:tcW w:w="2295" w:type="dxa"/>
            <w:vAlign w:val="center"/>
          </w:tcPr>
          <w:p w14:paraId="640CE9A4">
            <w:pPr>
              <w:jc w:val="right"/>
            </w:pPr>
            <w:r>
              <w:rPr>
                <w:rFonts w:hint="eastAsia"/>
              </w:rPr>
              <w:t>-</w:t>
            </w:r>
          </w:p>
        </w:tc>
      </w:tr>
      <w:tr w14:paraId="4FBC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5F786">
            <w:r>
              <w:rPr>
                <w:rFonts w:hint="eastAsia"/>
              </w:rPr>
              <w:t>5.利息支出</w:t>
            </w:r>
          </w:p>
        </w:tc>
        <w:tc>
          <w:tcPr>
            <w:tcW w:w="1262" w:type="dxa"/>
            <w:vAlign w:val="center"/>
          </w:tcPr>
          <w:p w14:paraId="5D3DBBC7"/>
        </w:tc>
        <w:tc>
          <w:tcPr>
            <w:tcW w:w="2289" w:type="dxa"/>
            <w:vAlign w:val="center"/>
          </w:tcPr>
          <w:p w14:paraId="3376E9A5">
            <w:pPr>
              <w:jc w:val="right"/>
            </w:pPr>
            <w:r>
              <w:rPr>
                <w:rFonts w:hint="eastAsia"/>
              </w:rPr>
              <w:t>-</w:t>
            </w:r>
          </w:p>
        </w:tc>
        <w:tc>
          <w:tcPr>
            <w:tcW w:w="2295" w:type="dxa"/>
            <w:vAlign w:val="center"/>
          </w:tcPr>
          <w:p w14:paraId="2B5FDFA9">
            <w:pPr>
              <w:jc w:val="right"/>
            </w:pPr>
            <w:r>
              <w:rPr>
                <w:rFonts w:hint="eastAsia"/>
              </w:rPr>
              <w:t>-</w:t>
            </w:r>
          </w:p>
        </w:tc>
      </w:tr>
      <w:tr w14:paraId="12D9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F667E">
            <w:r>
              <w:rPr>
                <w:rFonts w:hint="eastAsia"/>
              </w:rPr>
              <w:t>其中：卖出回购金融资产支出</w:t>
            </w:r>
          </w:p>
        </w:tc>
        <w:tc>
          <w:tcPr>
            <w:tcW w:w="1262" w:type="dxa"/>
            <w:vAlign w:val="center"/>
          </w:tcPr>
          <w:p w14:paraId="75E15A43"/>
        </w:tc>
        <w:tc>
          <w:tcPr>
            <w:tcW w:w="2289" w:type="dxa"/>
            <w:vAlign w:val="center"/>
          </w:tcPr>
          <w:p w14:paraId="05618E40">
            <w:pPr>
              <w:jc w:val="right"/>
            </w:pPr>
            <w:r>
              <w:rPr>
                <w:rFonts w:hint="eastAsia"/>
              </w:rPr>
              <w:t>-</w:t>
            </w:r>
          </w:p>
        </w:tc>
        <w:tc>
          <w:tcPr>
            <w:tcW w:w="2295" w:type="dxa"/>
            <w:vAlign w:val="center"/>
          </w:tcPr>
          <w:p w14:paraId="5C933059">
            <w:pPr>
              <w:jc w:val="right"/>
            </w:pPr>
            <w:r>
              <w:rPr>
                <w:rFonts w:hint="eastAsia"/>
              </w:rPr>
              <w:t>-</w:t>
            </w:r>
          </w:p>
        </w:tc>
      </w:tr>
      <w:tr w14:paraId="604F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6EC2F">
            <w:r>
              <w:rPr>
                <w:rFonts w:hint="eastAsia"/>
              </w:rPr>
              <w:t>6.信用减值损失</w:t>
            </w:r>
          </w:p>
        </w:tc>
        <w:tc>
          <w:tcPr>
            <w:tcW w:w="1262" w:type="dxa"/>
            <w:vAlign w:val="center"/>
          </w:tcPr>
          <w:p w14:paraId="6C615BEE"/>
        </w:tc>
        <w:tc>
          <w:tcPr>
            <w:tcW w:w="2289" w:type="dxa"/>
            <w:vAlign w:val="center"/>
          </w:tcPr>
          <w:p w14:paraId="12151B42">
            <w:pPr>
              <w:jc w:val="right"/>
            </w:pPr>
            <w:r>
              <w:rPr>
                <w:rFonts w:hint="eastAsia"/>
              </w:rPr>
              <w:t>-</w:t>
            </w:r>
          </w:p>
        </w:tc>
        <w:tc>
          <w:tcPr>
            <w:tcW w:w="2295" w:type="dxa"/>
            <w:vAlign w:val="center"/>
          </w:tcPr>
          <w:p w14:paraId="0CE3D2FE">
            <w:pPr>
              <w:jc w:val="right"/>
            </w:pPr>
            <w:r>
              <w:rPr>
                <w:rFonts w:hint="eastAsia"/>
              </w:rPr>
              <w:t>-</w:t>
            </w:r>
          </w:p>
        </w:tc>
      </w:tr>
      <w:tr w14:paraId="00B9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8A4B3">
            <w:r>
              <w:rPr>
                <w:rFonts w:hint="eastAsia"/>
              </w:rPr>
              <w:t>7.税金及附加</w:t>
            </w:r>
          </w:p>
        </w:tc>
        <w:tc>
          <w:tcPr>
            <w:tcW w:w="1262" w:type="dxa"/>
            <w:vAlign w:val="center"/>
          </w:tcPr>
          <w:p w14:paraId="2F6D6364"/>
        </w:tc>
        <w:tc>
          <w:tcPr>
            <w:tcW w:w="2289" w:type="dxa"/>
            <w:vAlign w:val="center"/>
          </w:tcPr>
          <w:p w14:paraId="65B560E7">
            <w:pPr>
              <w:jc w:val="right"/>
            </w:pPr>
            <w:r>
              <w:rPr>
                <w:rFonts w:hint="eastAsia"/>
              </w:rPr>
              <w:t>-</w:t>
            </w:r>
          </w:p>
        </w:tc>
        <w:tc>
          <w:tcPr>
            <w:tcW w:w="2295" w:type="dxa"/>
            <w:vAlign w:val="center"/>
          </w:tcPr>
          <w:p w14:paraId="045CC0C6">
            <w:pPr>
              <w:jc w:val="right"/>
            </w:pPr>
            <w:r>
              <w:rPr>
                <w:rFonts w:hint="eastAsia"/>
              </w:rPr>
              <w:t>-</w:t>
            </w:r>
          </w:p>
        </w:tc>
      </w:tr>
      <w:tr w14:paraId="326E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20FF9">
            <w:r>
              <w:rPr>
                <w:rFonts w:hint="eastAsia"/>
              </w:rPr>
              <w:t>8.其他费用</w:t>
            </w:r>
          </w:p>
        </w:tc>
        <w:tc>
          <w:tcPr>
            <w:tcW w:w="1262" w:type="dxa"/>
            <w:vAlign w:val="center"/>
          </w:tcPr>
          <w:p w14:paraId="0ECC35E5">
            <w:r>
              <w:rPr>
                <w:rFonts w:hint="eastAsia"/>
              </w:rPr>
              <w:t>7.4.7.18</w:t>
            </w:r>
          </w:p>
        </w:tc>
        <w:tc>
          <w:tcPr>
            <w:tcW w:w="2289" w:type="dxa"/>
            <w:vAlign w:val="center"/>
          </w:tcPr>
          <w:p w14:paraId="3BCB8B5E">
            <w:pPr>
              <w:jc w:val="right"/>
            </w:pPr>
            <w:r>
              <w:rPr>
                <w:rFonts w:hint="eastAsia"/>
              </w:rPr>
              <w:t>167,451.38</w:t>
            </w:r>
          </w:p>
        </w:tc>
        <w:tc>
          <w:tcPr>
            <w:tcW w:w="2295" w:type="dxa"/>
            <w:vAlign w:val="center"/>
          </w:tcPr>
          <w:p w14:paraId="489849DD">
            <w:pPr>
              <w:jc w:val="right"/>
            </w:pPr>
            <w:r>
              <w:rPr>
                <w:rFonts w:hint="eastAsia"/>
              </w:rPr>
              <w:t>172,660.72</w:t>
            </w:r>
          </w:p>
        </w:tc>
      </w:tr>
      <w:tr w14:paraId="7D5A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D5C48">
            <w:r>
              <w:rPr>
                <w:rFonts w:hint="eastAsia"/>
              </w:rPr>
              <w:t>三、利润总额（亏损总额以“-”号填列）</w:t>
            </w:r>
          </w:p>
        </w:tc>
        <w:tc>
          <w:tcPr>
            <w:tcW w:w="1262" w:type="dxa"/>
            <w:vAlign w:val="center"/>
          </w:tcPr>
          <w:p w14:paraId="1613655E"/>
        </w:tc>
        <w:tc>
          <w:tcPr>
            <w:tcW w:w="2289" w:type="dxa"/>
            <w:vAlign w:val="center"/>
          </w:tcPr>
          <w:p w14:paraId="13D9C497">
            <w:pPr>
              <w:jc w:val="right"/>
            </w:pPr>
            <w:r>
              <w:rPr>
                <w:rFonts w:hint="eastAsia"/>
              </w:rPr>
              <w:t>95,712,428.78</w:t>
            </w:r>
          </w:p>
        </w:tc>
        <w:tc>
          <w:tcPr>
            <w:tcW w:w="2295" w:type="dxa"/>
            <w:vAlign w:val="center"/>
          </w:tcPr>
          <w:p w14:paraId="53FBE69D">
            <w:pPr>
              <w:jc w:val="right"/>
            </w:pPr>
            <w:r>
              <w:rPr>
                <w:rFonts w:hint="eastAsia"/>
              </w:rPr>
              <w:t>19,579,308.93</w:t>
            </w:r>
          </w:p>
        </w:tc>
      </w:tr>
      <w:tr w14:paraId="3F33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B57DC">
            <w:r>
              <w:rPr>
                <w:rFonts w:hint="eastAsia"/>
              </w:rPr>
              <w:t>减：所得税费用</w:t>
            </w:r>
          </w:p>
        </w:tc>
        <w:tc>
          <w:tcPr>
            <w:tcW w:w="1262" w:type="dxa"/>
            <w:vAlign w:val="center"/>
          </w:tcPr>
          <w:p w14:paraId="4D78CCA5"/>
        </w:tc>
        <w:tc>
          <w:tcPr>
            <w:tcW w:w="2289" w:type="dxa"/>
            <w:vAlign w:val="center"/>
          </w:tcPr>
          <w:p w14:paraId="5CB5CF5B">
            <w:pPr>
              <w:jc w:val="right"/>
            </w:pPr>
            <w:r>
              <w:rPr>
                <w:rFonts w:hint="eastAsia"/>
              </w:rPr>
              <w:t>-</w:t>
            </w:r>
          </w:p>
        </w:tc>
        <w:tc>
          <w:tcPr>
            <w:tcW w:w="2295" w:type="dxa"/>
            <w:vAlign w:val="center"/>
          </w:tcPr>
          <w:p w14:paraId="0DDE237E">
            <w:pPr>
              <w:jc w:val="right"/>
            </w:pPr>
            <w:r>
              <w:rPr>
                <w:rFonts w:hint="eastAsia"/>
              </w:rPr>
              <w:t>-</w:t>
            </w:r>
          </w:p>
        </w:tc>
      </w:tr>
      <w:tr w14:paraId="4A53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DACFE">
            <w:r>
              <w:rPr>
                <w:rFonts w:hint="eastAsia"/>
              </w:rPr>
              <w:t>四、净利润（净亏损以“-”号填列）</w:t>
            </w:r>
          </w:p>
        </w:tc>
        <w:tc>
          <w:tcPr>
            <w:tcW w:w="1262" w:type="dxa"/>
            <w:vAlign w:val="center"/>
          </w:tcPr>
          <w:p w14:paraId="3BF4DB48"/>
        </w:tc>
        <w:tc>
          <w:tcPr>
            <w:tcW w:w="2289" w:type="dxa"/>
            <w:vAlign w:val="center"/>
          </w:tcPr>
          <w:p w14:paraId="1AF02902">
            <w:pPr>
              <w:jc w:val="right"/>
            </w:pPr>
            <w:r>
              <w:rPr>
                <w:rFonts w:hint="eastAsia"/>
              </w:rPr>
              <w:t>95,712,428.78</w:t>
            </w:r>
          </w:p>
        </w:tc>
        <w:tc>
          <w:tcPr>
            <w:tcW w:w="2295" w:type="dxa"/>
            <w:vAlign w:val="center"/>
          </w:tcPr>
          <w:p w14:paraId="0A7A178A">
            <w:pPr>
              <w:jc w:val="right"/>
            </w:pPr>
            <w:r>
              <w:rPr>
                <w:rFonts w:hint="eastAsia"/>
              </w:rPr>
              <w:t>19,579,308.93</w:t>
            </w:r>
          </w:p>
        </w:tc>
      </w:tr>
      <w:tr w14:paraId="4125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AB38E">
            <w:r>
              <w:rPr>
                <w:rFonts w:hint="eastAsia"/>
              </w:rPr>
              <w:t>五、其他综合收益的税后净额</w:t>
            </w:r>
          </w:p>
        </w:tc>
        <w:tc>
          <w:tcPr>
            <w:tcW w:w="1262" w:type="dxa"/>
            <w:vAlign w:val="center"/>
          </w:tcPr>
          <w:p w14:paraId="72158E40"/>
        </w:tc>
        <w:tc>
          <w:tcPr>
            <w:tcW w:w="2289" w:type="dxa"/>
            <w:vAlign w:val="center"/>
          </w:tcPr>
          <w:p w14:paraId="58594FB1">
            <w:pPr>
              <w:jc w:val="right"/>
            </w:pPr>
            <w:r>
              <w:rPr>
                <w:rFonts w:hint="eastAsia"/>
              </w:rPr>
              <w:t>-</w:t>
            </w:r>
          </w:p>
        </w:tc>
        <w:tc>
          <w:tcPr>
            <w:tcW w:w="2295" w:type="dxa"/>
            <w:vAlign w:val="center"/>
          </w:tcPr>
          <w:p w14:paraId="03A89B3C">
            <w:pPr>
              <w:jc w:val="right"/>
            </w:pPr>
            <w:r>
              <w:rPr>
                <w:rFonts w:hint="eastAsia"/>
              </w:rPr>
              <w:t>-</w:t>
            </w:r>
          </w:p>
        </w:tc>
      </w:tr>
      <w:tr w14:paraId="259A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D2C2C">
            <w:r>
              <w:rPr>
                <w:rFonts w:hint="eastAsia"/>
              </w:rPr>
              <w:t>六、综合收益总额</w:t>
            </w:r>
          </w:p>
        </w:tc>
        <w:tc>
          <w:tcPr>
            <w:tcW w:w="1262" w:type="dxa"/>
            <w:vAlign w:val="center"/>
          </w:tcPr>
          <w:p w14:paraId="0542EF57"/>
        </w:tc>
        <w:tc>
          <w:tcPr>
            <w:tcW w:w="2289" w:type="dxa"/>
            <w:vAlign w:val="center"/>
          </w:tcPr>
          <w:p w14:paraId="60700EB3">
            <w:pPr>
              <w:jc w:val="right"/>
            </w:pPr>
            <w:r>
              <w:rPr>
                <w:rFonts w:hint="eastAsia"/>
              </w:rPr>
              <w:t>95,712,428.78</w:t>
            </w:r>
          </w:p>
        </w:tc>
        <w:tc>
          <w:tcPr>
            <w:tcW w:w="2295" w:type="dxa"/>
            <w:vAlign w:val="center"/>
          </w:tcPr>
          <w:p w14:paraId="1E277596">
            <w:pPr>
              <w:jc w:val="right"/>
            </w:pPr>
            <w:r>
              <w:rPr>
                <w:rFonts w:hint="eastAsia"/>
              </w:rPr>
              <w:t>19,579,308.93</w:t>
            </w:r>
          </w:p>
        </w:tc>
      </w:tr>
    </w:tbl>
    <w:p w14:paraId="559AE60A">
      <w:pPr>
        <w:pStyle w:val="23"/>
      </w:pPr>
      <w:bookmarkStart w:id="48" w:name="_Toc22405"/>
      <w:r>
        <w:t>净资产变动表</w:t>
      </w:r>
      <w:bookmarkEnd w:id="48"/>
    </w:p>
    <w:p w14:paraId="5394C133">
      <w:pPr>
        <w:pStyle w:val="18"/>
        <w:rPr>
          <w:rFonts w:hint="eastAsia"/>
        </w:rPr>
      </w:pPr>
      <w:r>
        <w:rPr>
          <w:rFonts w:hint="eastAsia"/>
        </w:rPr>
        <w:t>会计主体：南方转型驱动灵活配置混合型证券投资基金</w:t>
      </w:r>
    </w:p>
    <w:p w14:paraId="22A5190B">
      <w:pPr>
        <w:pStyle w:val="18"/>
        <w:rPr>
          <w:rFonts w:hint="eastAsia"/>
        </w:rPr>
      </w:pPr>
      <w:r>
        <w:rPr>
          <w:rFonts w:hint="eastAsia"/>
        </w:rPr>
        <w:t>本报告期：2025年1月1日至2025年12月31日</w:t>
      </w:r>
    </w:p>
    <w:p w14:paraId="7513180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FF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6A6BF6">
            <w:r>
              <w:rPr>
                <w:rFonts w:hint="eastAsia"/>
              </w:rPr>
              <w:t>项目</w:t>
            </w:r>
          </w:p>
        </w:tc>
        <w:tc>
          <w:tcPr>
            <w:tcW w:w="1661" w:type="dxa"/>
            <w:gridSpan w:val="4"/>
            <w:vAlign w:val="center"/>
          </w:tcPr>
          <w:p w14:paraId="2996E46E">
            <w:r>
              <w:rPr>
                <w:rFonts w:hint="eastAsia"/>
              </w:rPr>
              <w:t>本期2025年1月1日至2025年12月31日</w:t>
            </w:r>
          </w:p>
        </w:tc>
      </w:tr>
      <w:tr w14:paraId="7628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C3B8D7"/>
        </w:tc>
        <w:tc>
          <w:tcPr>
            <w:tcW w:w="1661" w:type="dxa"/>
            <w:vAlign w:val="center"/>
          </w:tcPr>
          <w:p w14:paraId="4F894EDD">
            <w:r>
              <w:rPr>
                <w:rFonts w:hint="eastAsia"/>
              </w:rPr>
              <w:t>实收基金</w:t>
            </w:r>
          </w:p>
        </w:tc>
        <w:tc>
          <w:tcPr>
            <w:tcW w:w="1661" w:type="dxa"/>
            <w:vAlign w:val="center"/>
          </w:tcPr>
          <w:p w14:paraId="7E77D99C">
            <w:r>
              <w:rPr>
                <w:rFonts w:hint="eastAsia"/>
              </w:rPr>
              <w:t>其他综合收益</w:t>
            </w:r>
          </w:p>
        </w:tc>
        <w:tc>
          <w:tcPr>
            <w:tcW w:w="1661" w:type="dxa"/>
            <w:vAlign w:val="center"/>
          </w:tcPr>
          <w:p w14:paraId="405CC89A">
            <w:r>
              <w:rPr>
                <w:rFonts w:hint="eastAsia"/>
              </w:rPr>
              <w:t>未分配利润</w:t>
            </w:r>
          </w:p>
        </w:tc>
        <w:tc>
          <w:tcPr>
            <w:tcW w:w="1661" w:type="dxa"/>
            <w:vAlign w:val="center"/>
          </w:tcPr>
          <w:p w14:paraId="12B320AE">
            <w:r>
              <w:rPr>
                <w:rFonts w:hint="eastAsia"/>
              </w:rPr>
              <w:t>净资产合计</w:t>
            </w:r>
          </w:p>
        </w:tc>
      </w:tr>
      <w:tr w14:paraId="75FC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DDBEC1">
            <w:r>
              <w:rPr>
                <w:rFonts w:hint="eastAsia"/>
              </w:rPr>
              <w:t>一、上期期末净资产</w:t>
            </w:r>
          </w:p>
        </w:tc>
        <w:tc>
          <w:tcPr>
            <w:tcW w:w="1661" w:type="dxa"/>
            <w:vAlign w:val="center"/>
          </w:tcPr>
          <w:p w14:paraId="2E2647E5">
            <w:pPr>
              <w:jc w:val="right"/>
            </w:pPr>
            <w:r>
              <w:rPr>
                <w:rFonts w:hint="eastAsia"/>
              </w:rPr>
              <w:t>113,332,540.23</w:t>
            </w:r>
          </w:p>
        </w:tc>
        <w:tc>
          <w:tcPr>
            <w:tcW w:w="1661" w:type="dxa"/>
            <w:vAlign w:val="center"/>
          </w:tcPr>
          <w:p w14:paraId="1C8478CE">
            <w:pPr>
              <w:jc w:val="right"/>
            </w:pPr>
            <w:r>
              <w:rPr>
                <w:rFonts w:hint="eastAsia"/>
              </w:rPr>
              <w:t>-</w:t>
            </w:r>
          </w:p>
        </w:tc>
        <w:tc>
          <w:tcPr>
            <w:tcW w:w="1661" w:type="dxa"/>
            <w:vAlign w:val="center"/>
          </w:tcPr>
          <w:p w14:paraId="0EAB7637">
            <w:pPr>
              <w:jc w:val="right"/>
            </w:pPr>
            <w:r>
              <w:rPr>
                <w:rFonts w:hint="eastAsia"/>
              </w:rPr>
              <w:t>179,848,424.57</w:t>
            </w:r>
          </w:p>
        </w:tc>
        <w:tc>
          <w:tcPr>
            <w:tcW w:w="1661" w:type="dxa"/>
            <w:vAlign w:val="center"/>
          </w:tcPr>
          <w:p w14:paraId="21523ECB">
            <w:pPr>
              <w:jc w:val="right"/>
            </w:pPr>
            <w:r>
              <w:rPr>
                <w:rFonts w:hint="eastAsia"/>
              </w:rPr>
              <w:t>293,180,964.80</w:t>
            </w:r>
          </w:p>
        </w:tc>
      </w:tr>
      <w:tr w14:paraId="27E1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D04B0D">
            <w:r>
              <w:rPr>
                <w:rFonts w:hint="eastAsia"/>
              </w:rPr>
              <w:t>加：会计政策变更</w:t>
            </w:r>
          </w:p>
        </w:tc>
        <w:tc>
          <w:tcPr>
            <w:tcW w:w="1661" w:type="dxa"/>
            <w:vAlign w:val="center"/>
          </w:tcPr>
          <w:p w14:paraId="290CD951">
            <w:pPr>
              <w:jc w:val="right"/>
            </w:pPr>
            <w:r>
              <w:rPr>
                <w:rFonts w:hint="eastAsia"/>
              </w:rPr>
              <w:t>-</w:t>
            </w:r>
          </w:p>
        </w:tc>
        <w:tc>
          <w:tcPr>
            <w:tcW w:w="1661" w:type="dxa"/>
            <w:vAlign w:val="center"/>
          </w:tcPr>
          <w:p w14:paraId="599071C0">
            <w:pPr>
              <w:jc w:val="right"/>
            </w:pPr>
            <w:r>
              <w:rPr>
                <w:rFonts w:hint="eastAsia"/>
              </w:rPr>
              <w:t>-</w:t>
            </w:r>
          </w:p>
        </w:tc>
        <w:tc>
          <w:tcPr>
            <w:tcW w:w="1661" w:type="dxa"/>
            <w:vAlign w:val="center"/>
          </w:tcPr>
          <w:p w14:paraId="61C05797">
            <w:pPr>
              <w:jc w:val="right"/>
            </w:pPr>
            <w:r>
              <w:rPr>
                <w:rFonts w:hint="eastAsia"/>
              </w:rPr>
              <w:t>-</w:t>
            </w:r>
          </w:p>
        </w:tc>
        <w:tc>
          <w:tcPr>
            <w:tcW w:w="1661" w:type="dxa"/>
            <w:vAlign w:val="center"/>
          </w:tcPr>
          <w:p w14:paraId="62AB3514">
            <w:pPr>
              <w:jc w:val="right"/>
            </w:pPr>
            <w:r>
              <w:rPr>
                <w:rFonts w:hint="eastAsia"/>
              </w:rPr>
              <w:t>-</w:t>
            </w:r>
          </w:p>
        </w:tc>
      </w:tr>
      <w:tr w14:paraId="73D0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77514D">
            <w:r>
              <w:rPr>
                <w:rFonts w:hint="eastAsia"/>
              </w:rPr>
              <w:t xml:space="preserve">    前期差错更正</w:t>
            </w:r>
          </w:p>
        </w:tc>
        <w:tc>
          <w:tcPr>
            <w:tcW w:w="1661" w:type="dxa"/>
            <w:vAlign w:val="center"/>
          </w:tcPr>
          <w:p w14:paraId="0BB07605">
            <w:pPr>
              <w:jc w:val="right"/>
            </w:pPr>
            <w:r>
              <w:rPr>
                <w:rFonts w:hint="eastAsia"/>
              </w:rPr>
              <w:t>-</w:t>
            </w:r>
          </w:p>
        </w:tc>
        <w:tc>
          <w:tcPr>
            <w:tcW w:w="1661" w:type="dxa"/>
            <w:vAlign w:val="center"/>
          </w:tcPr>
          <w:p w14:paraId="542C0520">
            <w:pPr>
              <w:jc w:val="right"/>
            </w:pPr>
            <w:r>
              <w:rPr>
                <w:rFonts w:hint="eastAsia"/>
              </w:rPr>
              <w:t>-</w:t>
            </w:r>
          </w:p>
        </w:tc>
        <w:tc>
          <w:tcPr>
            <w:tcW w:w="1661" w:type="dxa"/>
            <w:vAlign w:val="center"/>
          </w:tcPr>
          <w:p w14:paraId="6FA86518">
            <w:pPr>
              <w:jc w:val="right"/>
            </w:pPr>
            <w:r>
              <w:rPr>
                <w:rFonts w:hint="eastAsia"/>
              </w:rPr>
              <w:t>-</w:t>
            </w:r>
          </w:p>
        </w:tc>
        <w:tc>
          <w:tcPr>
            <w:tcW w:w="1661" w:type="dxa"/>
            <w:vAlign w:val="center"/>
          </w:tcPr>
          <w:p w14:paraId="72A7736B">
            <w:pPr>
              <w:jc w:val="right"/>
            </w:pPr>
            <w:r>
              <w:rPr>
                <w:rFonts w:hint="eastAsia"/>
              </w:rPr>
              <w:t>-</w:t>
            </w:r>
          </w:p>
        </w:tc>
      </w:tr>
      <w:tr w14:paraId="468B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920BF">
            <w:r>
              <w:rPr>
                <w:rFonts w:hint="eastAsia"/>
              </w:rPr>
              <w:t xml:space="preserve">    其他</w:t>
            </w:r>
          </w:p>
        </w:tc>
        <w:tc>
          <w:tcPr>
            <w:tcW w:w="1661" w:type="dxa"/>
            <w:vAlign w:val="center"/>
          </w:tcPr>
          <w:p w14:paraId="617AA74C">
            <w:pPr>
              <w:jc w:val="right"/>
            </w:pPr>
            <w:r>
              <w:rPr>
                <w:rFonts w:hint="eastAsia"/>
              </w:rPr>
              <w:t>-</w:t>
            </w:r>
          </w:p>
        </w:tc>
        <w:tc>
          <w:tcPr>
            <w:tcW w:w="1661" w:type="dxa"/>
            <w:vAlign w:val="center"/>
          </w:tcPr>
          <w:p w14:paraId="000B2E2C">
            <w:pPr>
              <w:jc w:val="right"/>
            </w:pPr>
            <w:r>
              <w:rPr>
                <w:rFonts w:hint="eastAsia"/>
              </w:rPr>
              <w:t>-</w:t>
            </w:r>
          </w:p>
        </w:tc>
        <w:tc>
          <w:tcPr>
            <w:tcW w:w="1661" w:type="dxa"/>
            <w:vAlign w:val="center"/>
          </w:tcPr>
          <w:p w14:paraId="3C166FE4">
            <w:pPr>
              <w:jc w:val="right"/>
            </w:pPr>
            <w:r>
              <w:rPr>
                <w:rFonts w:hint="eastAsia"/>
              </w:rPr>
              <w:t>-</w:t>
            </w:r>
          </w:p>
        </w:tc>
        <w:tc>
          <w:tcPr>
            <w:tcW w:w="1661" w:type="dxa"/>
            <w:vAlign w:val="center"/>
          </w:tcPr>
          <w:p w14:paraId="6EBBC138">
            <w:pPr>
              <w:jc w:val="right"/>
            </w:pPr>
            <w:r>
              <w:rPr>
                <w:rFonts w:hint="eastAsia"/>
              </w:rPr>
              <w:t>-</w:t>
            </w:r>
          </w:p>
        </w:tc>
      </w:tr>
      <w:tr w14:paraId="6530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FACB16">
            <w:r>
              <w:rPr>
                <w:rFonts w:hint="eastAsia"/>
              </w:rPr>
              <w:t>二、本期期初净资产</w:t>
            </w:r>
          </w:p>
        </w:tc>
        <w:tc>
          <w:tcPr>
            <w:tcW w:w="1661" w:type="dxa"/>
            <w:vAlign w:val="center"/>
          </w:tcPr>
          <w:p w14:paraId="3000D568">
            <w:pPr>
              <w:jc w:val="right"/>
            </w:pPr>
            <w:r>
              <w:rPr>
                <w:rFonts w:hint="eastAsia"/>
              </w:rPr>
              <w:t>113,332,540.23</w:t>
            </w:r>
          </w:p>
        </w:tc>
        <w:tc>
          <w:tcPr>
            <w:tcW w:w="1661" w:type="dxa"/>
            <w:vAlign w:val="center"/>
          </w:tcPr>
          <w:p w14:paraId="1B2ECF5B">
            <w:pPr>
              <w:jc w:val="right"/>
            </w:pPr>
            <w:r>
              <w:rPr>
                <w:rFonts w:hint="eastAsia"/>
              </w:rPr>
              <w:t>-</w:t>
            </w:r>
          </w:p>
        </w:tc>
        <w:tc>
          <w:tcPr>
            <w:tcW w:w="1661" w:type="dxa"/>
            <w:vAlign w:val="center"/>
          </w:tcPr>
          <w:p w14:paraId="7FA82E89">
            <w:pPr>
              <w:jc w:val="right"/>
            </w:pPr>
            <w:r>
              <w:rPr>
                <w:rFonts w:hint="eastAsia"/>
              </w:rPr>
              <w:t>179,848,424.57</w:t>
            </w:r>
          </w:p>
        </w:tc>
        <w:tc>
          <w:tcPr>
            <w:tcW w:w="1661" w:type="dxa"/>
            <w:vAlign w:val="center"/>
          </w:tcPr>
          <w:p w14:paraId="25D6DB23">
            <w:pPr>
              <w:jc w:val="right"/>
            </w:pPr>
            <w:r>
              <w:rPr>
                <w:rFonts w:hint="eastAsia"/>
              </w:rPr>
              <w:t>293,180,964.80</w:t>
            </w:r>
          </w:p>
        </w:tc>
      </w:tr>
      <w:tr w14:paraId="0B92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F8F30F">
            <w:r>
              <w:rPr>
                <w:rFonts w:hint="eastAsia"/>
              </w:rPr>
              <w:t>三、本期增减变动额（减少以“-”号填列）</w:t>
            </w:r>
          </w:p>
        </w:tc>
        <w:tc>
          <w:tcPr>
            <w:tcW w:w="1661" w:type="dxa"/>
            <w:vAlign w:val="center"/>
          </w:tcPr>
          <w:p w14:paraId="17533F5E">
            <w:pPr>
              <w:jc w:val="right"/>
            </w:pPr>
            <w:r>
              <w:rPr>
                <w:rFonts w:hint="eastAsia"/>
              </w:rPr>
              <w:t>-9,373,971.40</w:t>
            </w:r>
          </w:p>
        </w:tc>
        <w:tc>
          <w:tcPr>
            <w:tcW w:w="1661" w:type="dxa"/>
            <w:vAlign w:val="center"/>
          </w:tcPr>
          <w:p w14:paraId="012DD29F">
            <w:pPr>
              <w:jc w:val="right"/>
            </w:pPr>
            <w:r>
              <w:rPr>
                <w:rFonts w:hint="eastAsia"/>
              </w:rPr>
              <w:t>-</w:t>
            </w:r>
          </w:p>
        </w:tc>
        <w:tc>
          <w:tcPr>
            <w:tcW w:w="1661" w:type="dxa"/>
            <w:vAlign w:val="center"/>
          </w:tcPr>
          <w:p w14:paraId="748A6A0B">
            <w:pPr>
              <w:jc w:val="right"/>
            </w:pPr>
            <w:r>
              <w:rPr>
                <w:rFonts w:hint="eastAsia"/>
              </w:rPr>
              <w:t>75,855,296.64</w:t>
            </w:r>
          </w:p>
        </w:tc>
        <w:tc>
          <w:tcPr>
            <w:tcW w:w="1661" w:type="dxa"/>
            <w:vAlign w:val="center"/>
          </w:tcPr>
          <w:p w14:paraId="5F70025C">
            <w:pPr>
              <w:jc w:val="right"/>
            </w:pPr>
            <w:r>
              <w:rPr>
                <w:rFonts w:hint="eastAsia"/>
              </w:rPr>
              <w:t>66,481,325.24</w:t>
            </w:r>
          </w:p>
        </w:tc>
      </w:tr>
      <w:tr w14:paraId="6C11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89B4E">
            <w:r>
              <w:rPr>
                <w:rFonts w:hint="eastAsia"/>
              </w:rPr>
              <w:t>（一）、综合收益总额</w:t>
            </w:r>
          </w:p>
        </w:tc>
        <w:tc>
          <w:tcPr>
            <w:tcW w:w="1661" w:type="dxa"/>
            <w:vAlign w:val="center"/>
          </w:tcPr>
          <w:p w14:paraId="183A8C40">
            <w:pPr>
              <w:jc w:val="right"/>
            </w:pPr>
            <w:r>
              <w:rPr>
                <w:rFonts w:hint="eastAsia"/>
              </w:rPr>
              <w:t>-</w:t>
            </w:r>
          </w:p>
        </w:tc>
        <w:tc>
          <w:tcPr>
            <w:tcW w:w="1661" w:type="dxa"/>
            <w:vAlign w:val="center"/>
          </w:tcPr>
          <w:p w14:paraId="2EC97C6B">
            <w:pPr>
              <w:jc w:val="right"/>
            </w:pPr>
            <w:r>
              <w:rPr>
                <w:rFonts w:hint="eastAsia"/>
              </w:rPr>
              <w:t>-</w:t>
            </w:r>
          </w:p>
        </w:tc>
        <w:tc>
          <w:tcPr>
            <w:tcW w:w="1661" w:type="dxa"/>
            <w:vAlign w:val="center"/>
          </w:tcPr>
          <w:p w14:paraId="0F18C4AB">
            <w:pPr>
              <w:jc w:val="right"/>
            </w:pPr>
            <w:r>
              <w:rPr>
                <w:rFonts w:hint="eastAsia"/>
              </w:rPr>
              <w:t>95,712,428.78</w:t>
            </w:r>
          </w:p>
        </w:tc>
        <w:tc>
          <w:tcPr>
            <w:tcW w:w="1661" w:type="dxa"/>
            <w:vAlign w:val="center"/>
          </w:tcPr>
          <w:p w14:paraId="3AAA28A3">
            <w:pPr>
              <w:jc w:val="right"/>
            </w:pPr>
            <w:r>
              <w:rPr>
                <w:rFonts w:hint="eastAsia"/>
              </w:rPr>
              <w:t>95,712,428.78</w:t>
            </w:r>
          </w:p>
        </w:tc>
      </w:tr>
      <w:tr w14:paraId="3E03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1F4347">
            <w:r>
              <w:rPr>
                <w:rFonts w:hint="eastAsia"/>
              </w:rPr>
              <w:t>（二）、本期基金份额交易产生的净资产变动数（净资产减少以“-”号填列）</w:t>
            </w:r>
          </w:p>
        </w:tc>
        <w:tc>
          <w:tcPr>
            <w:tcW w:w="1661" w:type="dxa"/>
            <w:vAlign w:val="center"/>
          </w:tcPr>
          <w:p w14:paraId="7F80424F">
            <w:pPr>
              <w:jc w:val="right"/>
            </w:pPr>
            <w:r>
              <w:rPr>
                <w:rFonts w:hint="eastAsia"/>
              </w:rPr>
              <w:t>-9,373,971.40</w:t>
            </w:r>
          </w:p>
        </w:tc>
        <w:tc>
          <w:tcPr>
            <w:tcW w:w="1661" w:type="dxa"/>
            <w:vAlign w:val="center"/>
          </w:tcPr>
          <w:p w14:paraId="6033840F">
            <w:pPr>
              <w:jc w:val="right"/>
            </w:pPr>
            <w:r>
              <w:rPr>
                <w:rFonts w:hint="eastAsia"/>
              </w:rPr>
              <w:t>-</w:t>
            </w:r>
          </w:p>
        </w:tc>
        <w:tc>
          <w:tcPr>
            <w:tcW w:w="1661" w:type="dxa"/>
            <w:vAlign w:val="center"/>
          </w:tcPr>
          <w:p w14:paraId="739751D6">
            <w:pPr>
              <w:jc w:val="right"/>
            </w:pPr>
            <w:r>
              <w:rPr>
                <w:rFonts w:hint="eastAsia"/>
              </w:rPr>
              <w:t>-19,857,132.14</w:t>
            </w:r>
          </w:p>
        </w:tc>
        <w:tc>
          <w:tcPr>
            <w:tcW w:w="1661" w:type="dxa"/>
            <w:vAlign w:val="center"/>
          </w:tcPr>
          <w:p w14:paraId="3752B326">
            <w:pPr>
              <w:jc w:val="right"/>
            </w:pPr>
            <w:r>
              <w:rPr>
                <w:rFonts w:hint="eastAsia"/>
              </w:rPr>
              <w:t>-29,231,103.54</w:t>
            </w:r>
          </w:p>
        </w:tc>
      </w:tr>
      <w:tr w14:paraId="0CC7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8D5620">
            <w:r>
              <w:rPr>
                <w:rFonts w:hint="eastAsia"/>
              </w:rPr>
              <w:t>其中：1.基金申购款</w:t>
            </w:r>
          </w:p>
        </w:tc>
        <w:tc>
          <w:tcPr>
            <w:tcW w:w="1661" w:type="dxa"/>
            <w:vAlign w:val="center"/>
          </w:tcPr>
          <w:p w14:paraId="0A5678A9">
            <w:pPr>
              <w:jc w:val="right"/>
            </w:pPr>
            <w:r>
              <w:rPr>
                <w:rFonts w:hint="eastAsia"/>
              </w:rPr>
              <w:t>26,305,926.92</w:t>
            </w:r>
          </w:p>
        </w:tc>
        <w:tc>
          <w:tcPr>
            <w:tcW w:w="1661" w:type="dxa"/>
            <w:vAlign w:val="center"/>
          </w:tcPr>
          <w:p w14:paraId="4FE91B8F">
            <w:pPr>
              <w:jc w:val="right"/>
            </w:pPr>
            <w:r>
              <w:rPr>
                <w:rFonts w:hint="eastAsia"/>
              </w:rPr>
              <w:t>-</w:t>
            </w:r>
          </w:p>
        </w:tc>
        <w:tc>
          <w:tcPr>
            <w:tcW w:w="1661" w:type="dxa"/>
            <w:vAlign w:val="center"/>
          </w:tcPr>
          <w:p w14:paraId="3C911726">
            <w:pPr>
              <w:jc w:val="right"/>
            </w:pPr>
            <w:r>
              <w:rPr>
                <w:rFonts w:hint="eastAsia"/>
              </w:rPr>
              <w:t>46,653,048.12</w:t>
            </w:r>
          </w:p>
        </w:tc>
        <w:tc>
          <w:tcPr>
            <w:tcW w:w="1661" w:type="dxa"/>
            <w:vAlign w:val="center"/>
          </w:tcPr>
          <w:p w14:paraId="7013E3D0">
            <w:pPr>
              <w:jc w:val="right"/>
            </w:pPr>
            <w:r>
              <w:rPr>
                <w:rFonts w:hint="eastAsia"/>
              </w:rPr>
              <w:t>72,958,975.04</w:t>
            </w:r>
          </w:p>
        </w:tc>
      </w:tr>
      <w:tr w14:paraId="34DE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1DB1F2">
            <w:r>
              <w:rPr>
                <w:rFonts w:hint="eastAsia"/>
              </w:rPr>
              <w:t xml:space="preserve">      2.基金赎回款</w:t>
            </w:r>
          </w:p>
        </w:tc>
        <w:tc>
          <w:tcPr>
            <w:tcW w:w="1661" w:type="dxa"/>
            <w:vAlign w:val="center"/>
          </w:tcPr>
          <w:p w14:paraId="1394ED7D">
            <w:pPr>
              <w:jc w:val="right"/>
            </w:pPr>
            <w:r>
              <w:rPr>
                <w:rFonts w:hint="eastAsia"/>
              </w:rPr>
              <w:t>-35,679,898.32</w:t>
            </w:r>
          </w:p>
        </w:tc>
        <w:tc>
          <w:tcPr>
            <w:tcW w:w="1661" w:type="dxa"/>
            <w:vAlign w:val="center"/>
          </w:tcPr>
          <w:p w14:paraId="42DE1C31">
            <w:pPr>
              <w:jc w:val="right"/>
            </w:pPr>
            <w:r>
              <w:rPr>
                <w:rFonts w:hint="eastAsia"/>
              </w:rPr>
              <w:t>-</w:t>
            </w:r>
          </w:p>
        </w:tc>
        <w:tc>
          <w:tcPr>
            <w:tcW w:w="1661" w:type="dxa"/>
            <w:vAlign w:val="center"/>
          </w:tcPr>
          <w:p w14:paraId="2403982B">
            <w:pPr>
              <w:jc w:val="right"/>
            </w:pPr>
            <w:r>
              <w:rPr>
                <w:rFonts w:hint="eastAsia"/>
              </w:rPr>
              <w:t>-66,510,180.26</w:t>
            </w:r>
          </w:p>
        </w:tc>
        <w:tc>
          <w:tcPr>
            <w:tcW w:w="1661" w:type="dxa"/>
            <w:vAlign w:val="center"/>
          </w:tcPr>
          <w:p w14:paraId="396F8FFD">
            <w:pPr>
              <w:jc w:val="right"/>
            </w:pPr>
            <w:r>
              <w:rPr>
                <w:rFonts w:hint="eastAsia"/>
              </w:rPr>
              <w:t>-102,190,078.58</w:t>
            </w:r>
          </w:p>
        </w:tc>
      </w:tr>
      <w:tr w14:paraId="26E8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CF631A">
            <w:r>
              <w:rPr>
                <w:rFonts w:hint="eastAsia"/>
              </w:rPr>
              <w:t>（三）、本期向基金份额持有人分配利润产生的净资产变动（净资产减少以“-”号填列）</w:t>
            </w:r>
          </w:p>
        </w:tc>
        <w:tc>
          <w:tcPr>
            <w:tcW w:w="1661" w:type="dxa"/>
            <w:vAlign w:val="center"/>
          </w:tcPr>
          <w:p w14:paraId="483715B3">
            <w:pPr>
              <w:jc w:val="right"/>
            </w:pPr>
            <w:r>
              <w:rPr>
                <w:rFonts w:hint="eastAsia"/>
              </w:rPr>
              <w:t>-</w:t>
            </w:r>
          </w:p>
        </w:tc>
        <w:tc>
          <w:tcPr>
            <w:tcW w:w="1661" w:type="dxa"/>
            <w:vAlign w:val="center"/>
          </w:tcPr>
          <w:p w14:paraId="4AF386E4">
            <w:pPr>
              <w:jc w:val="right"/>
            </w:pPr>
            <w:r>
              <w:rPr>
                <w:rFonts w:hint="eastAsia"/>
              </w:rPr>
              <w:t>-</w:t>
            </w:r>
          </w:p>
        </w:tc>
        <w:tc>
          <w:tcPr>
            <w:tcW w:w="1661" w:type="dxa"/>
            <w:vAlign w:val="center"/>
          </w:tcPr>
          <w:p w14:paraId="38F111DD">
            <w:pPr>
              <w:jc w:val="right"/>
            </w:pPr>
            <w:r>
              <w:rPr>
                <w:rFonts w:hint="eastAsia"/>
              </w:rPr>
              <w:t>-</w:t>
            </w:r>
          </w:p>
        </w:tc>
        <w:tc>
          <w:tcPr>
            <w:tcW w:w="1661" w:type="dxa"/>
            <w:vAlign w:val="center"/>
          </w:tcPr>
          <w:p w14:paraId="39960F97">
            <w:pPr>
              <w:jc w:val="right"/>
            </w:pPr>
            <w:r>
              <w:rPr>
                <w:rFonts w:hint="eastAsia"/>
              </w:rPr>
              <w:t>-</w:t>
            </w:r>
          </w:p>
        </w:tc>
      </w:tr>
      <w:tr w14:paraId="7D15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F8BEF5">
            <w:r>
              <w:rPr>
                <w:rFonts w:hint="eastAsia"/>
              </w:rPr>
              <w:t>（四）、其他综合收益结转留存收益</w:t>
            </w:r>
          </w:p>
        </w:tc>
        <w:tc>
          <w:tcPr>
            <w:tcW w:w="1661" w:type="dxa"/>
            <w:vAlign w:val="center"/>
          </w:tcPr>
          <w:p w14:paraId="229A3A78">
            <w:pPr>
              <w:jc w:val="right"/>
            </w:pPr>
            <w:r>
              <w:rPr>
                <w:rFonts w:hint="eastAsia"/>
              </w:rPr>
              <w:t>-</w:t>
            </w:r>
          </w:p>
        </w:tc>
        <w:tc>
          <w:tcPr>
            <w:tcW w:w="1661" w:type="dxa"/>
            <w:vAlign w:val="center"/>
          </w:tcPr>
          <w:p w14:paraId="12ABAA60">
            <w:pPr>
              <w:jc w:val="right"/>
            </w:pPr>
            <w:r>
              <w:rPr>
                <w:rFonts w:hint="eastAsia"/>
              </w:rPr>
              <w:t>-</w:t>
            </w:r>
          </w:p>
        </w:tc>
        <w:tc>
          <w:tcPr>
            <w:tcW w:w="1661" w:type="dxa"/>
            <w:vAlign w:val="center"/>
          </w:tcPr>
          <w:p w14:paraId="59369433">
            <w:pPr>
              <w:jc w:val="right"/>
            </w:pPr>
            <w:r>
              <w:rPr>
                <w:rFonts w:hint="eastAsia"/>
              </w:rPr>
              <w:t>-</w:t>
            </w:r>
          </w:p>
        </w:tc>
        <w:tc>
          <w:tcPr>
            <w:tcW w:w="1661" w:type="dxa"/>
            <w:vAlign w:val="center"/>
          </w:tcPr>
          <w:p w14:paraId="00EE8A3B">
            <w:pPr>
              <w:jc w:val="right"/>
            </w:pPr>
            <w:r>
              <w:rPr>
                <w:rFonts w:hint="eastAsia"/>
              </w:rPr>
              <w:t>-</w:t>
            </w:r>
          </w:p>
        </w:tc>
      </w:tr>
      <w:tr w14:paraId="2242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03AAA1">
            <w:r>
              <w:rPr>
                <w:rFonts w:hint="eastAsia"/>
              </w:rPr>
              <w:t>四、本期期末净资产</w:t>
            </w:r>
          </w:p>
        </w:tc>
        <w:tc>
          <w:tcPr>
            <w:tcW w:w="1661" w:type="dxa"/>
            <w:vAlign w:val="center"/>
          </w:tcPr>
          <w:p w14:paraId="472579E1">
            <w:pPr>
              <w:jc w:val="right"/>
            </w:pPr>
            <w:r>
              <w:rPr>
                <w:rFonts w:hint="eastAsia"/>
              </w:rPr>
              <w:t>103,958,568.83</w:t>
            </w:r>
          </w:p>
        </w:tc>
        <w:tc>
          <w:tcPr>
            <w:tcW w:w="1661" w:type="dxa"/>
            <w:vAlign w:val="center"/>
          </w:tcPr>
          <w:p w14:paraId="09C12D00">
            <w:pPr>
              <w:jc w:val="right"/>
            </w:pPr>
            <w:r>
              <w:rPr>
                <w:rFonts w:hint="eastAsia"/>
              </w:rPr>
              <w:t>-</w:t>
            </w:r>
          </w:p>
        </w:tc>
        <w:tc>
          <w:tcPr>
            <w:tcW w:w="1661" w:type="dxa"/>
            <w:vAlign w:val="center"/>
          </w:tcPr>
          <w:p w14:paraId="2C489A43">
            <w:pPr>
              <w:jc w:val="right"/>
            </w:pPr>
            <w:r>
              <w:rPr>
                <w:rFonts w:hint="eastAsia"/>
              </w:rPr>
              <w:t>255,703,721.21</w:t>
            </w:r>
          </w:p>
        </w:tc>
        <w:tc>
          <w:tcPr>
            <w:tcW w:w="1661" w:type="dxa"/>
            <w:vAlign w:val="center"/>
          </w:tcPr>
          <w:p w14:paraId="1C2ED667">
            <w:pPr>
              <w:jc w:val="right"/>
            </w:pPr>
            <w:r>
              <w:rPr>
                <w:rFonts w:hint="eastAsia"/>
              </w:rPr>
              <w:t>359,662,290.04</w:t>
            </w:r>
          </w:p>
        </w:tc>
      </w:tr>
      <w:tr w14:paraId="55D1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E45DAC">
            <w:r>
              <w:rPr>
                <w:rFonts w:hint="eastAsia"/>
              </w:rPr>
              <w:t>项目</w:t>
            </w:r>
          </w:p>
        </w:tc>
        <w:tc>
          <w:tcPr>
            <w:tcW w:w="1661" w:type="dxa"/>
            <w:gridSpan w:val="4"/>
            <w:vAlign w:val="center"/>
          </w:tcPr>
          <w:p w14:paraId="24615D3E">
            <w:r>
              <w:rPr>
                <w:rFonts w:hint="eastAsia"/>
              </w:rPr>
              <w:t>上年度可比期间2024年1月1日至2024年12月31日</w:t>
            </w:r>
          </w:p>
        </w:tc>
      </w:tr>
      <w:tr w14:paraId="3E53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003378"/>
        </w:tc>
        <w:tc>
          <w:tcPr>
            <w:tcW w:w="1661" w:type="dxa"/>
            <w:vAlign w:val="center"/>
          </w:tcPr>
          <w:p w14:paraId="7AA35C85">
            <w:r>
              <w:rPr>
                <w:rFonts w:hint="eastAsia"/>
              </w:rPr>
              <w:t>实收基金</w:t>
            </w:r>
          </w:p>
        </w:tc>
        <w:tc>
          <w:tcPr>
            <w:tcW w:w="1661" w:type="dxa"/>
            <w:vAlign w:val="center"/>
          </w:tcPr>
          <w:p w14:paraId="74138011">
            <w:r>
              <w:rPr>
                <w:rFonts w:hint="eastAsia"/>
              </w:rPr>
              <w:t>其他综合收益</w:t>
            </w:r>
          </w:p>
        </w:tc>
        <w:tc>
          <w:tcPr>
            <w:tcW w:w="1661" w:type="dxa"/>
            <w:vAlign w:val="center"/>
          </w:tcPr>
          <w:p w14:paraId="3839208D">
            <w:r>
              <w:rPr>
                <w:rFonts w:hint="eastAsia"/>
              </w:rPr>
              <w:t>未分配利润</w:t>
            </w:r>
          </w:p>
        </w:tc>
        <w:tc>
          <w:tcPr>
            <w:tcW w:w="1661" w:type="dxa"/>
            <w:vAlign w:val="center"/>
          </w:tcPr>
          <w:p w14:paraId="60917F98">
            <w:r>
              <w:rPr>
                <w:rFonts w:hint="eastAsia"/>
              </w:rPr>
              <w:t>净资产合计</w:t>
            </w:r>
          </w:p>
        </w:tc>
      </w:tr>
      <w:tr w14:paraId="1353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32BF81">
            <w:r>
              <w:rPr>
                <w:rFonts w:hint="eastAsia"/>
              </w:rPr>
              <w:t>一、上期期末净资产</w:t>
            </w:r>
          </w:p>
        </w:tc>
        <w:tc>
          <w:tcPr>
            <w:tcW w:w="1661" w:type="dxa"/>
            <w:vAlign w:val="center"/>
          </w:tcPr>
          <w:p w14:paraId="03E3D18B">
            <w:pPr>
              <w:jc w:val="right"/>
            </w:pPr>
            <w:r>
              <w:rPr>
                <w:rFonts w:hint="eastAsia"/>
              </w:rPr>
              <w:t>124,548,396.36</w:t>
            </w:r>
          </w:p>
        </w:tc>
        <w:tc>
          <w:tcPr>
            <w:tcW w:w="1661" w:type="dxa"/>
            <w:vAlign w:val="center"/>
          </w:tcPr>
          <w:p w14:paraId="57631D89">
            <w:pPr>
              <w:jc w:val="right"/>
            </w:pPr>
            <w:r>
              <w:rPr>
                <w:rFonts w:hint="eastAsia"/>
              </w:rPr>
              <w:t>-</w:t>
            </w:r>
          </w:p>
        </w:tc>
        <w:tc>
          <w:tcPr>
            <w:tcW w:w="1661" w:type="dxa"/>
            <w:vAlign w:val="center"/>
          </w:tcPr>
          <w:p w14:paraId="63A17525">
            <w:pPr>
              <w:jc w:val="right"/>
            </w:pPr>
            <w:r>
              <w:rPr>
                <w:rFonts w:hint="eastAsia"/>
              </w:rPr>
              <w:t>176,514,412.91</w:t>
            </w:r>
          </w:p>
        </w:tc>
        <w:tc>
          <w:tcPr>
            <w:tcW w:w="1661" w:type="dxa"/>
            <w:vAlign w:val="center"/>
          </w:tcPr>
          <w:p w14:paraId="5E05E42D">
            <w:pPr>
              <w:jc w:val="right"/>
            </w:pPr>
            <w:r>
              <w:rPr>
                <w:rFonts w:hint="eastAsia"/>
              </w:rPr>
              <w:t>301,062,809.27</w:t>
            </w:r>
          </w:p>
        </w:tc>
      </w:tr>
      <w:tr w14:paraId="4DFC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F28B01">
            <w:r>
              <w:rPr>
                <w:rFonts w:hint="eastAsia"/>
              </w:rPr>
              <w:t>加：会计政策变更</w:t>
            </w:r>
          </w:p>
        </w:tc>
        <w:tc>
          <w:tcPr>
            <w:tcW w:w="1661" w:type="dxa"/>
            <w:vAlign w:val="center"/>
          </w:tcPr>
          <w:p w14:paraId="6AFA4E32">
            <w:pPr>
              <w:jc w:val="right"/>
            </w:pPr>
            <w:r>
              <w:rPr>
                <w:rFonts w:hint="eastAsia"/>
              </w:rPr>
              <w:t>-</w:t>
            </w:r>
          </w:p>
        </w:tc>
        <w:tc>
          <w:tcPr>
            <w:tcW w:w="1661" w:type="dxa"/>
            <w:vAlign w:val="center"/>
          </w:tcPr>
          <w:p w14:paraId="77D8FDAE">
            <w:pPr>
              <w:jc w:val="right"/>
            </w:pPr>
            <w:r>
              <w:rPr>
                <w:rFonts w:hint="eastAsia"/>
              </w:rPr>
              <w:t>-</w:t>
            </w:r>
          </w:p>
        </w:tc>
        <w:tc>
          <w:tcPr>
            <w:tcW w:w="1661" w:type="dxa"/>
            <w:vAlign w:val="center"/>
          </w:tcPr>
          <w:p w14:paraId="0859B3A8">
            <w:pPr>
              <w:jc w:val="right"/>
            </w:pPr>
            <w:r>
              <w:rPr>
                <w:rFonts w:hint="eastAsia"/>
              </w:rPr>
              <w:t>-</w:t>
            </w:r>
          </w:p>
        </w:tc>
        <w:tc>
          <w:tcPr>
            <w:tcW w:w="1661" w:type="dxa"/>
            <w:vAlign w:val="center"/>
          </w:tcPr>
          <w:p w14:paraId="74C6C588">
            <w:pPr>
              <w:jc w:val="right"/>
            </w:pPr>
            <w:r>
              <w:rPr>
                <w:rFonts w:hint="eastAsia"/>
              </w:rPr>
              <w:t>-</w:t>
            </w:r>
          </w:p>
        </w:tc>
      </w:tr>
      <w:tr w14:paraId="3AA0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469FAE">
            <w:r>
              <w:rPr>
                <w:rFonts w:hint="eastAsia"/>
              </w:rPr>
              <w:t xml:space="preserve">    前期差错更正</w:t>
            </w:r>
          </w:p>
        </w:tc>
        <w:tc>
          <w:tcPr>
            <w:tcW w:w="1661" w:type="dxa"/>
            <w:vAlign w:val="center"/>
          </w:tcPr>
          <w:p w14:paraId="46B96D04">
            <w:pPr>
              <w:jc w:val="right"/>
            </w:pPr>
            <w:r>
              <w:rPr>
                <w:rFonts w:hint="eastAsia"/>
              </w:rPr>
              <w:t>-</w:t>
            </w:r>
          </w:p>
        </w:tc>
        <w:tc>
          <w:tcPr>
            <w:tcW w:w="1661" w:type="dxa"/>
            <w:vAlign w:val="center"/>
          </w:tcPr>
          <w:p w14:paraId="1D9641E8">
            <w:pPr>
              <w:jc w:val="right"/>
            </w:pPr>
            <w:r>
              <w:rPr>
                <w:rFonts w:hint="eastAsia"/>
              </w:rPr>
              <w:t>-</w:t>
            </w:r>
          </w:p>
        </w:tc>
        <w:tc>
          <w:tcPr>
            <w:tcW w:w="1661" w:type="dxa"/>
            <w:vAlign w:val="center"/>
          </w:tcPr>
          <w:p w14:paraId="24CC501A">
            <w:pPr>
              <w:jc w:val="right"/>
            </w:pPr>
            <w:r>
              <w:rPr>
                <w:rFonts w:hint="eastAsia"/>
              </w:rPr>
              <w:t>-</w:t>
            </w:r>
          </w:p>
        </w:tc>
        <w:tc>
          <w:tcPr>
            <w:tcW w:w="1661" w:type="dxa"/>
            <w:vAlign w:val="center"/>
          </w:tcPr>
          <w:p w14:paraId="3E837D6D">
            <w:pPr>
              <w:jc w:val="right"/>
            </w:pPr>
            <w:r>
              <w:rPr>
                <w:rFonts w:hint="eastAsia"/>
              </w:rPr>
              <w:t>-</w:t>
            </w:r>
          </w:p>
        </w:tc>
      </w:tr>
      <w:tr w14:paraId="7B028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9D313">
            <w:r>
              <w:rPr>
                <w:rFonts w:hint="eastAsia"/>
              </w:rPr>
              <w:t xml:space="preserve">    其他</w:t>
            </w:r>
          </w:p>
        </w:tc>
        <w:tc>
          <w:tcPr>
            <w:tcW w:w="1661" w:type="dxa"/>
            <w:vAlign w:val="center"/>
          </w:tcPr>
          <w:p w14:paraId="7A043E71">
            <w:pPr>
              <w:jc w:val="right"/>
            </w:pPr>
            <w:r>
              <w:rPr>
                <w:rFonts w:hint="eastAsia"/>
              </w:rPr>
              <w:t>-</w:t>
            </w:r>
          </w:p>
        </w:tc>
        <w:tc>
          <w:tcPr>
            <w:tcW w:w="1661" w:type="dxa"/>
            <w:vAlign w:val="center"/>
          </w:tcPr>
          <w:p w14:paraId="1CD397DE">
            <w:pPr>
              <w:jc w:val="right"/>
            </w:pPr>
            <w:r>
              <w:rPr>
                <w:rFonts w:hint="eastAsia"/>
              </w:rPr>
              <w:t>-</w:t>
            </w:r>
          </w:p>
        </w:tc>
        <w:tc>
          <w:tcPr>
            <w:tcW w:w="1661" w:type="dxa"/>
            <w:vAlign w:val="center"/>
          </w:tcPr>
          <w:p w14:paraId="74AF1953">
            <w:pPr>
              <w:jc w:val="right"/>
            </w:pPr>
            <w:r>
              <w:rPr>
                <w:rFonts w:hint="eastAsia"/>
              </w:rPr>
              <w:t>-</w:t>
            </w:r>
          </w:p>
        </w:tc>
        <w:tc>
          <w:tcPr>
            <w:tcW w:w="1661" w:type="dxa"/>
            <w:vAlign w:val="center"/>
          </w:tcPr>
          <w:p w14:paraId="1511DD8F">
            <w:pPr>
              <w:jc w:val="right"/>
            </w:pPr>
            <w:r>
              <w:rPr>
                <w:rFonts w:hint="eastAsia"/>
              </w:rPr>
              <w:t>-</w:t>
            </w:r>
          </w:p>
        </w:tc>
      </w:tr>
      <w:tr w14:paraId="1484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2A3E3">
            <w:r>
              <w:rPr>
                <w:rFonts w:hint="eastAsia"/>
              </w:rPr>
              <w:t>二、本期期初净资产</w:t>
            </w:r>
          </w:p>
        </w:tc>
        <w:tc>
          <w:tcPr>
            <w:tcW w:w="1661" w:type="dxa"/>
            <w:vAlign w:val="center"/>
          </w:tcPr>
          <w:p w14:paraId="7E7E249F">
            <w:pPr>
              <w:jc w:val="right"/>
            </w:pPr>
            <w:r>
              <w:rPr>
                <w:rFonts w:hint="eastAsia"/>
              </w:rPr>
              <w:t>124,548,396.36</w:t>
            </w:r>
          </w:p>
        </w:tc>
        <w:tc>
          <w:tcPr>
            <w:tcW w:w="1661" w:type="dxa"/>
            <w:vAlign w:val="center"/>
          </w:tcPr>
          <w:p w14:paraId="54A5FF15">
            <w:pPr>
              <w:jc w:val="right"/>
            </w:pPr>
            <w:r>
              <w:rPr>
                <w:rFonts w:hint="eastAsia"/>
              </w:rPr>
              <w:t>-</w:t>
            </w:r>
          </w:p>
        </w:tc>
        <w:tc>
          <w:tcPr>
            <w:tcW w:w="1661" w:type="dxa"/>
            <w:vAlign w:val="center"/>
          </w:tcPr>
          <w:p w14:paraId="72BE67EE">
            <w:pPr>
              <w:jc w:val="right"/>
            </w:pPr>
            <w:r>
              <w:rPr>
                <w:rFonts w:hint="eastAsia"/>
              </w:rPr>
              <w:t>176,514,412.91</w:t>
            </w:r>
          </w:p>
        </w:tc>
        <w:tc>
          <w:tcPr>
            <w:tcW w:w="1661" w:type="dxa"/>
            <w:vAlign w:val="center"/>
          </w:tcPr>
          <w:p w14:paraId="7CF28A43">
            <w:pPr>
              <w:jc w:val="right"/>
            </w:pPr>
            <w:r>
              <w:rPr>
                <w:rFonts w:hint="eastAsia"/>
              </w:rPr>
              <w:t>301,062,809.27</w:t>
            </w:r>
          </w:p>
        </w:tc>
      </w:tr>
      <w:tr w14:paraId="3E71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ACF9ED">
            <w:r>
              <w:rPr>
                <w:rFonts w:hint="eastAsia"/>
              </w:rPr>
              <w:t>三、本期增减变动额（减少以“-”号填列）</w:t>
            </w:r>
          </w:p>
        </w:tc>
        <w:tc>
          <w:tcPr>
            <w:tcW w:w="1661" w:type="dxa"/>
            <w:vAlign w:val="center"/>
          </w:tcPr>
          <w:p w14:paraId="69DB346F">
            <w:pPr>
              <w:jc w:val="right"/>
            </w:pPr>
            <w:r>
              <w:rPr>
                <w:rFonts w:hint="eastAsia"/>
              </w:rPr>
              <w:t>-11,215,856.13</w:t>
            </w:r>
          </w:p>
        </w:tc>
        <w:tc>
          <w:tcPr>
            <w:tcW w:w="1661" w:type="dxa"/>
            <w:vAlign w:val="center"/>
          </w:tcPr>
          <w:p w14:paraId="1030C6DA">
            <w:pPr>
              <w:jc w:val="right"/>
            </w:pPr>
            <w:r>
              <w:rPr>
                <w:rFonts w:hint="eastAsia"/>
              </w:rPr>
              <w:t>-</w:t>
            </w:r>
          </w:p>
        </w:tc>
        <w:tc>
          <w:tcPr>
            <w:tcW w:w="1661" w:type="dxa"/>
            <w:vAlign w:val="center"/>
          </w:tcPr>
          <w:p w14:paraId="0D048940">
            <w:pPr>
              <w:jc w:val="right"/>
            </w:pPr>
            <w:r>
              <w:rPr>
                <w:rFonts w:hint="eastAsia"/>
              </w:rPr>
              <w:t>3,334,011.66</w:t>
            </w:r>
          </w:p>
        </w:tc>
        <w:tc>
          <w:tcPr>
            <w:tcW w:w="1661" w:type="dxa"/>
            <w:vAlign w:val="center"/>
          </w:tcPr>
          <w:p w14:paraId="3D2EFBA1">
            <w:pPr>
              <w:jc w:val="right"/>
            </w:pPr>
            <w:r>
              <w:rPr>
                <w:rFonts w:hint="eastAsia"/>
              </w:rPr>
              <w:t>-7,881,844.47</w:t>
            </w:r>
          </w:p>
        </w:tc>
      </w:tr>
      <w:tr w14:paraId="2046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2A5B1C">
            <w:r>
              <w:rPr>
                <w:rFonts w:hint="eastAsia"/>
              </w:rPr>
              <w:t>（一）、综合收益总额</w:t>
            </w:r>
          </w:p>
        </w:tc>
        <w:tc>
          <w:tcPr>
            <w:tcW w:w="1661" w:type="dxa"/>
            <w:vAlign w:val="center"/>
          </w:tcPr>
          <w:p w14:paraId="22BDE345">
            <w:pPr>
              <w:jc w:val="right"/>
            </w:pPr>
            <w:r>
              <w:rPr>
                <w:rFonts w:hint="eastAsia"/>
              </w:rPr>
              <w:t>-</w:t>
            </w:r>
          </w:p>
        </w:tc>
        <w:tc>
          <w:tcPr>
            <w:tcW w:w="1661" w:type="dxa"/>
            <w:vAlign w:val="center"/>
          </w:tcPr>
          <w:p w14:paraId="14DD8A87">
            <w:pPr>
              <w:jc w:val="right"/>
            </w:pPr>
            <w:r>
              <w:rPr>
                <w:rFonts w:hint="eastAsia"/>
              </w:rPr>
              <w:t>-</w:t>
            </w:r>
          </w:p>
        </w:tc>
        <w:tc>
          <w:tcPr>
            <w:tcW w:w="1661" w:type="dxa"/>
            <w:vAlign w:val="center"/>
          </w:tcPr>
          <w:p w14:paraId="3FF8F41E">
            <w:pPr>
              <w:jc w:val="right"/>
            </w:pPr>
            <w:r>
              <w:rPr>
                <w:rFonts w:hint="eastAsia"/>
              </w:rPr>
              <w:t>19,579,308.93</w:t>
            </w:r>
          </w:p>
        </w:tc>
        <w:tc>
          <w:tcPr>
            <w:tcW w:w="1661" w:type="dxa"/>
            <w:vAlign w:val="center"/>
          </w:tcPr>
          <w:p w14:paraId="4180C5B3">
            <w:pPr>
              <w:jc w:val="right"/>
            </w:pPr>
            <w:r>
              <w:rPr>
                <w:rFonts w:hint="eastAsia"/>
              </w:rPr>
              <w:t>19,579,308.93</w:t>
            </w:r>
          </w:p>
        </w:tc>
      </w:tr>
      <w:tr w14:paraId="42D5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9A79E">
            <w:r>
              <w:rPr>
                <w:rFonts w:hint="eastAsia"/>
              </w:rPr>
              <w:t>（二）、本期基金份额交易产生的净资产变动数（净资产减少以“-”号填列）</w:t>
            </w:r>
          </w:p>
        </w:tc>
        <w:tc>
          <w:tcPr>
            <w:tcW w:w="1661" w:type="dxa"/>
            <w:vAlign w:val="center"/>
          </w:tcPr>
          <w:p w14:paraId="4DE893DE">
            <w:pPr>
              <w:jc w:val="right"/>
            </w:pPr>
            <w:r>
              <w:rPr>
                <w:rFonts w:hint="eastAsia"/>
              </w:rPr>
              <w:t>-11,215,856.13</w:t>
            </w:r>
          </w:p>
        </w:tc>
        <w:tc>
          <w:tcPr>
            <w:tcW w:w="1661" w:type="dxa"/>
            <w:vAlign w:val="center"/>
          </w:tcPr>
          <w:p w14:paraId="036287B6">
            <w:pPr>
              <w:jc w:val="right"/>
            </w:pPr>
            <w:r>
              <w:rPr>
                <w:rFonts w:hint="eastAsia"/>
              </w:rPr>
              <w:t>-</w:t>
            </w:r>
          </w:p>
        </w:tc>
        <w:tc>
          <w:tcPr>
            <w:tcW w:w="1661" w:type="dxa"/>
            <w:vAlign w:val="center"/>
          </w:tcPr>
          <w:p w14:paraId="72551582">
            <w:pPr>
              <w:jc w:val="right"/>
            </w:pPr>
            <w:r>
              <w:rPr>
                <w:rFonts w:hint="eastAsia"/>
              </w:rPr>
              <w:t>-16,245,297.27</w:t>
            </w:r>
          </w:p>
        </w:tc>
        <w:tc>
          <w:tcPr>
            <w:tcW w:w="1661" w:type="dxa"/>
            <w:vAlign w:val="center"/>
          </w:tcPr>
          <w:p w14:paraId="122DDAAE">
            <w:pPr>
              <w:jc w:val="right"/>
            </w:pPr>
            <w:r>
              <w:rPr>
                <w:rFonts w:hint="eastAsia"/>
              </w:rPr>
              <w:t>-27,461,153.40</w:t>
            </w:r>
          </w:p>
        </w:tc>
      </w:tr>
      <w:tr w14:paraId="1DE2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6818CA">
            <w:r>
              <w:rPr>
                <w:rFonts w:hint="eastAsia"/>
              </w:rPr>
              <w:t>其中：1.基金申购款</w:t>
            </w:r>
          </w:p>
        </w:tc>
        <w:tc>
          <w:tcPr>
            <w:tcW w:w="1661" w:type="dxa"/>
            <w:vAlign w:val="center"/>
          </w:tcPr>
          <w:p w14:paraId="471ECA80">
            <w:pPr>
              <w:jc w:val="right"/>
            </w:pPr>
            <w:r>
              <w:rPr>
                <w:rFonts w:hint="eastAsia"/>
              </w:rPr>
              <w:t>14,037,224.65</w:t>
            </w:r>
          </w:p>
        </w:tc>
        <w:tc>
          <w:tcPr>
            <w:tcW w:w="1661" w:type="dxa"/>
            <w:vAlign w:val="center"/>
          </w:tcPr>
          <w:p w14:paraId="0E749916">
            <w:pPr>
              <w:jc w:val="right"/>
            </w:pPr>
            <w:r>
              <w:rPr>
                <w:rFonts w:hint="eastAsia"/>
              </w:rPr>
              <w:t>-</w:t>
            </w:r>
          </w:p>
        </w:tc>
        <w:tc>
          <w:tcPr>
            <w:tcW w:w="1661" w:type="dxa"/>
            <w:vAlign w:val="center"/>
          </w:tcPr>
          <w:p w14:paraId="53C16994">
            <w:pPr>
              <w:jc w:val="right"/>
            </w:pPr>
            <w:r>
              <w:rPr>
                <w:rFonts w:hint="eastAsia"/>
              </w:rPr>
              <w:t>21,411,366.01</w:t>
            </w:r>
          </w:p>
        </w:tc>
        <w:tc>
          <w:tcPr>
            <w:tcW w:w="1661" w:type="dxa"/>
            <w:vAlign w:val="center"/>
          </w:tcPr>
          <w:p w14:paraId="57DF1E3B">
            <w:pPr>
              <w:jc w:val="right"/>
            </w:pPr>
            <w:r>
              <w:rPr>
                <w:rFonts w:hint="eastAsia"/>
              </w:rPr>
              <w:t>35,448,590.66</w:t>
            </w:r>
          </w:p>
        </w:tc>
      </w:tr>
      <w:tr w14:paraId="3E15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19D5CC">
            <w:r>
              <w:rPr>
                <w:rFonts w:hint="eastAsia"/>
              </w:rPr>
              <w:t xml:space="preserve">      2.基金赎回款</w:t>
            </w:r>
          </w:p>
        </w:tc>
        <w:tc>
          <w:tcPr>
            <w:tcW w:w="1661" w:type="dxa"/>
            <w:vAlign w:val="center"/>
          </w:tcPr>
          <w:p w14:paraId="3DB00572">
            <w:pPr>
              <w:jc w:val="right"/>
            </w:pPr>
            <w:r>
              <w:rPr>
                <w:rFonts w:hint="eastAsia"/>
              </w:rPr>
              <w:t>-25,253,080.78</w:t>
            </w:r>
          </w:p>
        </w:tc>
        <w:tc>
          <w:tcPr>
            <w:tcW w:w="1661" w:type="dxa"/>
            <w:vAlign w:val="center"/>
          </w:tcPr>
          <w:p w14:paraId="68E33895">
            <w:pPr>
              <w:jc w:val="right"/>
            </w:pPr>
            <w:r>
              <w:rPr>
                <w:rFonts w:hint="eastAsia"/>
              </w:rPr>
              <w:t>-</w:t>
            </w:r>
          </w:p>
        </w:tc>
        <w:tc>
          <w:tcPr>
            <w:tcW w:w="1661" w:type="dxa"/>
            <w:vAlign w:val="center"/>
          </w:tcPr>
          <w:p w14:paraId="160269FF">
            <w:pPr>
              <w:jc w:val="right"/>
            </w:pPr>
            <w:r>
              <w:rPr>
                <w:rFonts w:hint="eastAsia"/>
              </w:rPr>
              <w:t>-37,656,663.28</w:t>
            </w:r>
          </w:p>
        </w:tc>
        <w:tc>
          <w:tcPr>
            <w:tcW w:w="1661" w:type="dxa"/>
            <w:vAlign w:val="center"/>
          </w:tcPr>
          <w:p w14:paraId="0A0774EE">
            <w:pPr>
              <w:jc w:val="right"/>
            </w:pPr>
            <w:r>
              <w:rPr>
                <w:rFonts w:hint="eastAsia"/>
              </w:rPr>
              <w:t>-62,909,744.06</w:t>
            </w:r>
          </w:p>
        </w:tc>
      </w:tr>
      <w:tr w14:paraId="200E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CE1415">
            <w:r>
              <w:rPr>
                <w:rFonts w:hint="eastAsia"/>
              </w:rPr>
              <w:t>（三）、本期向基金份额持有人分配利润产生的净资产变动（净资产减少以“-”号填列）</w:t>
            </w:r>
          </w:p>
        </w:tc>
        <w:tc>
          <w:tcPr>
            <w:tcW w:w="1661" w:type="dxa"/>
            <w:vAlign w:val="center"/>
          </w:tcPr>
          <w:p w14:paraId="740BC7EF">
            <w:pPr>
              <w:jc w:val="right"/>
            </w:pPr>
            <w:r>
              <w:rPr>
                <w:rFonts w:hint="eastAsia"/>
              </w:rPr>
              <w:t>-</w:t>
            </w:r>
          </w:p>
        </w:tc>
        <w:tc>
          <w:tcPr>
            <w:tcW w:w="1661" w:type="dxa"/>
            <w:vAlign w:val="center"/>
          </w:tcPr>
          <w:p w14:paraId="473ACD70">
            <w:pPr>
              <w:jc w:val="right"/>
            </w:pPr>
            <w:r>
              <w:rPr>
                <w:rFonts w:hint="eastAsia"/>
              </w:rPr>
              <w:t>-</w:t>
            </w:r>
          </w:p>
        </w:tc>
        <w:tc>
          <w:tcPr>
            <w:tcW w:w="1661" w:type="dxa"/>
            <w:vAlign w:val="center"/>
          </w:tcPr>
          <w:p w14:paraId="7728F1F5">
            <w:pPr>
              <w:jc w:val="right"/>
            </w:pPr>
            <w:r>
              <w:rPr>
                <w:rFonts w:hint="eastAsia"/>
              </w:rPr>
              <w:t>-</w:t>
            </w:r>
          </w:p>
        </w:tc>
        <w:tc>
          <w:tcPr>
            <w:tcW w:w="1661" w:type="dxa"/>
            <w:vAlign w:val="center"/>
          </w:tcPr>
          <w:p w14:paraId="67D4D169">
            <w:pPr>
              <w:jc w:val="right"/>
            </w:pPr>
            <w:r>
              <w:rPr>
                <w:rFonts w:hint="eastAsia"/>
              </w:rPr>
              <w:t>-</w:t>
            </w:r>
          </w:p>
        </w:tc>
      </w:tr>
      <w:tr w14:paraId="41A8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736D9C">
            <w:r>
              <w:rPr>
                <w:rFonts w:hint="eastAsia"/>
              </w:rPr>
              <w:t>（四）、其他综合收益结转留存收益</w:t>
            </w:r>
          </w:p>
        </w:tc>
        <w:tc>
          <w:tcPr>
            <w:tcW w:w="1661" w:type="dxa"/>
            <w:vAlign w:val="center"/>
          </w:tcPr>
          <w:p w14:paraId="14F5685D">
            <w:pPr>
              <w:jc w:val="right"/>
            </w:pPr>
            <w:r>
              <w:rPr>
                <w:rFonts w:hint="eastAsia"/>
              </w:rPr>
              <w:t>-</w:t>
            </w:r>
          </w:p>
        </w:tc>
        <w:tc>
          <w:tcPr>
            <w:tcW w:w="1661" w:type="dxa"/>
            <w:vAlign w:val="center"/>
          </w:tcPr>
          <w:p w14:paraId="1A1B022A">
            <w:pPr>
              <w:jc w:val="right"/>
            </w:pPr>
            <w:r>
              <w:rPr>
                <w:rFonts w:hint="eastAsia"/>
              </w:rPr>
              <w:t>-</w:t>
            </w:r>
          </w:p>
        </w:tc>
        <w:tc>
          <w:tcPr>
            <w:tcW w:w="1661" w:type="dxa"/>
            <w:vAlign w:val="center"/>
          </w:tcPr>
          <w:p w14:paraId="029F0692">
            <w:pPr>
              <w:jc w:val="right"/>
            </w:pPr>
            <w:r>
              <w:rPr>
                <w:rFonts w:hint="eastAsia"/>
              </w:rPr>
              <w:t>-</w:t>
            </w:r>
          </w:p>
        </w:tc>
        <w:tc>
          <w:tcPr>
            <w:tcW w:w="1661" w:type="dxa"/>
            <w:vAlign w:val="center"/>
          </w:tcPr>
          <w:p w14:paraId="33EF3BA9">
            <w:pPr>
              <w:jc w:val="right"/>
            </w:pPr>
            <w:r>
              <w:rPr>
                <w:rFonts w:hint="eastAsia"/>
              </w:rPr>
              <w:t>-</w:t>
            </w:r>
          </w:p>
        </w:tc>
      </w:tr>
      <w:tr w14:paraId="613C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DB562">
            <w:r>
              <w:rPr>
                <w:rFonts w:hint="eastAsia"/>
              </w:rPr>
              <w:t>四、本期期末净资产</w:t>
            </w:r>
          </w:p>
        </w:tc>
        <w:tc>
          <w:tcPr>
            <w:tcW w:w="1661" w:type="dxa"/>
            <w:vAlign w:val="center"/>
          </w:tcPr>
          <w:p w14:paraId="2831A9F7">
            <w:pPr>
              <w:jc w:val="right"/>
            </w:pPr>
            <w:r>
              <w:rPr>
                <w:rFonts w:hint="eastAsia"/>
              </w:rPr>
              <w:t>113,332,540.23</w:t>
            </w:r>
          </w:p>
        </w:tc>
        <w:tc>
          <w:tcPr>
            <w:tcW w:w="1661" w:type="dxa"/>
            <w:vAlign w:val="center"/>
          </w:tcPr>
          <w:p w14:paraId="77978677">
            <w:pPr>
              <w:jc w:val="right"/>
            </w:pPr>
            <w:r>
              <w:rPr>
                <w:rFonts w:hint="eastAsia"/>
              </w:rPr>
              <w:t>-</w:t>
            </w:r>
          </w:p>
        </w:tc>
        <w:tc>
          <w:tcPr>
            <w:tcW w:w="1661" w:type="dxa"/>
            <w:vAlign w:val="center"/>
          </w:tcPr>
          <w:p w14:paraId="18F2A33B">
            <w:pPr>
              <w:jc w:val="right"/>
            </w:pPr>
            <w:r>
              <w:rPr>
                <w:rFonts w:hint="eastAsia"/>
              </w:rPr>
              <w:t>179,848,424.57</w:t>
            </w:r>
          </w:p>
        </w:tc>
        <w:tc>
          <w:tcPr>
            <w:tcW w:w="1661" w:type="dxa"/>
            <w:vAlign w:val="center"/>
          </w:tcPr>
          <w:p w14:paraId="100C85C4">
            <w:pPr>
              <w:jc w:val="right"/>
            </w:pPr>
            <w:r>
              <w:rPr>
                <w:rFonts w:hint="eastAsia"/>
              </w:rPr>
              <w:t>293,180,964.80</w:t>
            </w:r>
          </w:p>
        </w:tc>
      </w:tr>
    </w:tbl>
    <w:p w14:paraId="1813AC36">
      <w:pPr>
        <w:pStyle w:val="18"/>
        <w:rPr>
          <w:rFonts w:hint="eastAsia"/>
        </w:rPr>
      </w:pPr>
      <w:r>
        <w:rPr>
          <w:rFonts w:hint="eastAsia"/>
        </w:rPr>
        <w:t>报表附注为财务报表的组成部分。</w:t>
      </w:r>
    </w:p>
    <w:p w14:paraId="63D9115E">
      <w:pPr>
        <w:pStyle w:val="18"/>
        <w:rPr>
          <w:rFonts w:hint="eastAsia"/>
        </w:rPr>
      </w:pPr>
      <w:r>
        <w:rPr>
          <w:rFonts w:hint="eastAsia"/>
        </w:rPr>
        <w:t>本报告 7.1 至 7.4 财务报表由下列负责人签署：</w:t>
      </w:r>
    </w:p>
    <w:p w14:paraId="478FC621">
      <w:pPr>
        <w:pStyle w:val="18"/>
        <w:rPr>
          <w:rFonts w:hint="eastAsia"/>
        </w:rPr>
      </w:pPr>
      <w:r>
        <w:rPr>
          <w:rFonts w:hint="eastAsia"/>
        </w:rPr>
        <w:t>____杨小松___           ____蔡忠评______          ____徐超____</w:t>
      </w:r>
    </w:p>
    <w:p w14:paraId="483A4270">
      <w:pPr>
        <w:pStyle w:val="18"/>
        <w:rPr>
          <w:rFonts w:hint="eastAsia"/>
        </w:rPr>
      </w:pPr>
      <w:r>
        <w:rPr>
          <w:rFonts w:hint="eastAsia"/>
        </w:rPr>
        <w:t>基金管理人负责人     主管会计工作负责人         会计机构负责人</w:t>
      </w:r>
    </w:p>
    <w:p w14:paraId="1D5111A8">
      <w:pPr>
        <w:pStyle w:val="23"/>
      </w:pPr>
      <w:bookmarkStart w:id="49" w:name="_Toc23340"/>
      <w:r>
        <w:t>报表附注</w:t>
      </w:r>
      <w:bookmarkEnd w:id="49"/>
      <w:r>
        <w:t xml:space="preserve"> </w:t>
      </w:r>
    </w:p>
    <w:p w14:paraId="6C8FB7FE">
      <w:pPr>
        <w:pStyle w:val="28"/>
      </w:pPr>
      <w:bookmarkStart w:id="50" w:name="_Toc50"/>
      <w:r>
        <w:t>基金基本情况</w:t>
      </w:r>
      <w:bookmarkEnd w:id="50"/>
    </w:p>
    <w:p w14:paraId="065BBC16">
      <w:pPr>
        <w:pStyle w:val="18"/>
        <w:rPr>
          <w:rFonts w:hint="eastAsia"/>
        </w:rPr>
      </w:pPr>
      <w:r>
        <w:rPr>
          <w:rFonts w:hint="eastAsia"/>
        </w:rPr>
        <w:t>南方转型驱动灵活配置混合型证券投资基金(以下简称“本基金”)经中国证券监督管理委员会(以下简称“中国证监会”)证监许可[2015]2198号《关于准予南方转型驱动灵活配置混合型证券投资基金注册的批复》注册，由南方基金管理股份有限公司(原南方基金管理有限公司，已于2018年1月4日办理完成工商变更登记)依照《中华人民共和国证券投资基金法》和《南方转型驱动灵活配置混合型证券投资基金基金合同》负责公开募集。本基金为契约型开放式，存续期限不定，首次设立募集不包括认购资金利息共募集449,828,697.61元，业经普华永道中天会计师事务所(特殊普通合伙)普华永道中天验字(2016)第199号验资报告予以验证。经向中国证监会备案，《南方转型驱动灵活配置混合型证券投资基金基金合同》于2016年3月23日正式生效，基金合同生效日的基金份额总额为450,042,879.22份，其中认购资金利息折合214,181.61份基金份额。本基金的基金管理人为南方基金管理股份有限公司，基金托管人为上海浦东发展银行股份有限公司。</w:t>
      </w:r>
    </w:p>
    <w:p w14:paraId="3680FAFE">
      <w:pPr>
        <w:pStyle w:val="18"/>
        <w:rPr>
          <w:rFonts w:hint="eastAsia"/>
        </w:rPr>
      </w:pPr>
      <w:r>
        <w:rPr>
          <w:rFonts w:hint="eastAsia"/>
        </w:rPr>
        <w:t>根据《中华人民共和国证券投资基金法》和《南方转型驱动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须符合中国证监会相关规定)。本基金的投资组合比例为：本基金股票(含存托凭证)投资占基金资产的比例范围为0-95%。本基金投资于转型驱动主题的证券不低于非现金资产的80%。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4F5CCA6F">
      <w:pPr>
        <w:pStyle w:val="18"/>
        <w:rPr>
          <w:rFonts w:hint="eastAsia"/>
        </w:rPr>
      </w:pPr>
      <w:r>
        <w:rPr>
          <w:rFonts w:hint="eastAsia"/>
        </w:rPr>
        <w:t>本财务报表由本基金的基金管理人南方基金管理股份有限公司于2026年3月27日批准报出。</w:t>
      </w:r>
    </w:p>
    <w:p w14:paraId="5E005EC9">
      <w:pPr>
        <w:pStyle w:val="28"/>
      </w:pPr>
      <w:bookmarkStart w:id="51" w:name="_Toc51"/>
      <w:r>
        <w:t xml:space="preserve"> 会计报表的编制基础 </w:t>
      </w:r>
      <w:bookmarkEnd w:id="51"/>
    </w:p>
    <w:p w14:paraId="3D3E81C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7CB0CF0">
      <w:pPr>
        <w:pStyle w:val="18"/>
        <w:rPr>
          <w:rFonts w:hint="eastAsia"/>
        </w:rPr>
      </w:pPr>
      <w:r>
        <w:rPr>
          <w:rFonts w:hint="eastAsia"/>
        </w:rPr>
        <w:t>本财务报表以持续经营为基础编制。</w:t>
      </w:r>
    </w:p>
    <w:p w14:paraId="7E614CEB">
      <w:pPr>
        <w:pStyle w:val="28"/>
      </w:pPr>
      <w:bookmarkStart w:id="52" w:name="_Toc52"/>
      <w:r>
        <w:t xml:space="preserve"> 遵循企业会计准则及其他有关规定的声明</w:t>
      </w:r>
      <w:bookmarkEnd w:id="52"/>
    </w:p>
    <w:p w14:paraId="6BCD6BC2">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1AE1AAC">
      <w:pPr>
        <w:pStyle w:val="28"/>
      </w:pPr>
      <w:bookmarkStart w:id="53" w:name="_Toc53"/>
      <w:r>
        <w:t xml:space="preserve">重要会计政策和会计估计 </w:t>
      </w:r>
      <w:bookmarkEnd w:id="53"/>
    </w:p>
    <w:p w14:paraId="431FB52D">
      <w:pPr>
        <w:pStyle w:val="35"/>
      </w:pPr>
      <w:bookmarkStart w:id="54" w:name="_Toc54"/>
      <w:r>
        <w:t>会计年度</w:t>
      </w:r>
      <w:bookmarkEnd w:id="54"/>
    </w:p>
    <w:p w14:paraId="2A7B76FB">
      <w:pPr>
        <w:pStyle w:val="18"/>
        <w:rPr>
          <w:rFonts w:hint="eastAsia"/>
        </w:rPr>
      </w:pPr>
      <w:r>
        <w:rPr>
          <w:rFonts w:hint="eastAsia"/>
        </w:rPr>
        <w:t>本基金的会计年度为公历年度，即每年1月1日起至12月31日止。</w:t>
      </w:r>
    </w:p>
    <w:p w14:paraId="562AA2F7">
      <w:pPr>
        <w:pStyle w:val="35"/>
      </w:pPr>
      <w:bookmarkStart w:id="55" w:name="_Toc55"/>
      <w:r>
        <w:t>记账本位币</w:t>
      </w:r>
      <w:bookmarkEnd w:id="55"/>
    </w:p>
    <w:p w14:paraId="6C01D514">
      <w:pPr>
        <w:pStyle w:val="18"/>
        <w:rPr>
          <w:rFonts w:hint="eastAsia"/>
        </w:rPr>
      </w:pPr>
      <w:r>
        <w:rPr>
          <w:rFonts w:hint="eastAsia"/>
        </w:rPr>
        <w:t>本基金以人民币为记账本位币。</w:t>
      </w:r>
    </w:p>
    <w:p w14:paraId="55BDB946">
      <w:pPr>
        <w:pStyle w:val="35"/>
      </w:pPr>
      <w:bookmarkStart w:id="56" w:name="_Toc56"/>
      <w:r>
        <w:t>金融资产和金融负债的分类</w:t>
      </w:r>
      <w:bookmarkEnd w:id="56"/>
    </w:p>
    <w:p w14:paraId="22E7F767">
      <w:pPr>
        <w:pStyle w:val="18"/>
        <w:rPr>
          <w:rFonts w:hint="eastAsia"/>
        </w:rPr>
      </w:pPr>
      <w:r>
        <w:rPr>
          <w:rFonts w:hint="eastAsia"/>
        </w:rPr>
        <w:t>(1)金融资产的分类</w:t>
      </w:r>
    </w:p>
    <w:p w14:paraId="705B31C7">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93B2D89">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E33C02B">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34A99E9">
      <w:pPr>
        <w:pStyle w:val="18"/>
        <w:rPr>
          <w:rFonts w:hint="eastAsia"/>
        </w:rPr>
      </w:pPr>
      <w:r>
        <w:rPr>
          <w:rFonts w:hint="eastAsia"/>
        </w:rPr>
        <w:t>(2)金融负债的分类</w:t>
      </w:r>
    </w:p>
    <w:p w14:paraId="4D0B188C">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B8F8470">
      <w:pPr>
        <w:pStyle w:val="18"/>
        <w:rPr>
          <w:rFonts w:hint="eastAsia"/>
        </w:rPr>
      </w:pPr>
      <w:r>
        <w:rPr>
          <w:rFonts w:hint="eastAsia"/>
        </w:rPr>
        <w:t>其他金融负债包括各类应付款项、卖出回购金融资产款等。</w:t>
      </w:r>
    </w:p>
    <w:p w14:paraId="5D2B8680">
      <w:pPr>
        <w:pStyle w:val="35"/>
      </w:pPr>
      <w:bookmarkStart w:id="57" w:name="_Toc57"/>
      <w:r>
        <w:t xml:space="preserve">金融资产和金融负债的初始确认、后续计量和终止确认 </w:t>
      </w:r>
      <w:bookmarkEnd w:id="57"/>
    </w:p>
    <w:p w14:paraId="5C55E5C4">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74EA826">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145A2A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9AD7CD0">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FECCDBA">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700BDD4">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D68D47D">
      <w:pPr>
        <w:pStyle w:val="35"/>
      </w:pPr>
      <w:bookmarkStart w:id="58" w:name="_Toc58"/>
      <w:r>
        <w:t>金融资产和金融负债的估值原则</w:t>
      </w:r>
      <w:bookmarkEnd w:id="58"/>
    </w:p>
    <w:p w14:paraId="46775339">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ABC7889">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DCDA69D">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93836E9">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6813980">
      <w:pPr>
        <w:pStyle w:val="35"/>
      </w:pPr>
      <w:bookmarkStart w:id="59" w:name="_Toc59"/>
      <w:r>
        <w:t>金融资产和金融负债的抵销</w:t>
      </w:r>
      <w:bookmarkEnd w:id="59"/>
    </w:p>
    <w:p w14:paraId="3999AFFB">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0AF762D">
      <w:pPr>
        <w:pStyle w:val="35"/>
      </w:pPr>
      <w:bookmarkStart w:id="60" w:name="_Toc60"/>
      <w:r>
        <w:t>实收基金</w:t>
      </w:r>
      <w:bookmarkEnd w:id="60"/>
    </w:p>
    <w:p w14:paraId="53BA84D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B2E051F">
      <w:pPr>
        <w:pStyle w:val="35"/>
      </w:pPr>
      <w:bookmarkStart w:id="61" w:name="_Toc61"/>
      <w:r>
        <w:t>损益平准金</w:t>
      </w:r>
      <w:bookmarkEnd w:id="61"/>
    </w:p>
    <w:p w14:paraId="0ECECCD5">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5A902B4">
      <w:pPr>
        <w:pStyle w:val="35"/>
      </w:pPr>
      <w:bookmarkStart w:id="62" w:name="_Toc62"/>
      <w:r>
        <w:t>收入/（损失）的确认和计量</w:t>
      </w:r>
      <w:bookmarkEnd w:id="62"/>
    </w:p>
    <w:p w14:paraId="5765440F">
      <w:pPr>
        <w:pStyle w:val="18"/>
        <w:rPr>
          <w:rFonts w:hint="eastAsia"/>
        </w:rPr>
      </w:pPr>
      <w:r>
        <w:rPr>
          <w:rFonts w:hint="eastAsia"/>
        </w:rPr>
        <w:t>(1)利息收入</w:t>
      </w:r>
    </w:p>
    <w:p w14:paraId="1B718065">
      <w:pPr>
        <w:pStyle w:val="18"/>
        <w:rPr>
          <w:rFonts w:hint="eastAsia"/>
        </w:rPr>
      </w:pPr>
      <w:r>
        <w:rPr>
          <w:rFonts w:hint="eastAsia"/>
        </w:rPr>
        <w:t>存款利息收入按存款的本金与适用利率逐日计提。</w:t>
      </w:r>
    </w:p>
    <w:p w14:paraId="75A6F899">
      <w:pPr>
        <w:pStyle w:val="18"/>
        <w:rPr>
          <w:rFonts w:hint="eastAsia"/>
        </w:rPr>
      </w:pPr>
      <w:r>
        <w:rPr>
          <w:rFonts w:hint="eastAsia"/>
        </w:rPr>
        <w:t>买入返售金融资产收入按买入返售金融资产的摊余成本在返售期内以实际利率法逐日计提。</w:t>
      </w:r>
    </w:p>
    <w:p w14:paraId="4BDBB81B">
      <w:pPr>
        <w:pStyle w:val="18"/>
        <w:rPr>
          <w:rFonts w:hint="eastAsia"/>
        </w:rPr>
      </w:pPr>
      <w:r>
        <w:rPr>
          <w:rFonts w:hint="eastAsia"/>
        </w:rPr>
        <w:t>(2)投资收益</w:t>
      </w:r>
    </w:p>
    <w:p w14:paraId="452D9EE9">
      <w:pPr>
        <w:pStyle w:val="18"/>
        <w:rPr>
          <w:rFonts w:hint="eastAsia"/>
        </w:rPr>
      </w:pPr>
      <w:r>
        <w:rPr>
          <w:rFonts w:hint="eastAsia"/>
        </w:rPr>
        <w:t>股票投资收益为卖出股票交易日的成交总额扣除应结转的股票投资成本与相关交易费用的差额确认。</w:t>
      </w:r>
    </w:p>
    <w:p w14:paraId="05A4D7C5">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0E583B0">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47259B3">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964A44A">
      <w:pPr>
        <w:pStyle w:val="18"/>
        <w:rPr>
          <w:rFonts w:hint="eastAsia"/>
        </w:rPr>
      </w:pPr>
      <w:r>
        <w:rPr>
          <w:rFonts w:hint="eastAsia"/>
        </w:rPr>
        <w:t>(3)公允价值变动收益</w:t>
      </w:r>
    </w:p>
    <w:p w14:paraId="52A4A1C8">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79B4AB4">
      <w:pPr>
        <w:pStyle w:val="18"/>
        <w:rPr>
          <w:rFonts w:hint="eastAsia"/>
        </w:rPr>
      </w:pPr>
      <w:r>
        <w:rPr>
          <w:rFonts w:hint="eastAsia"/>
        </w:rPr>
        <w:t>(4)信用减值损失</w:t>
      </w:r>
    </w:p>
    <w:p w14:paraId="0CAD1BE4">
      <w:pPr>
        <w:pStyle w:val="18"/>
        <w:rPr>
          <w:rFonts w:hint="eastAsia"/>
        </w:rPr>
      </w:pPr>
      <w:r>
        <w:rPr>
          <w:rFonts w:hint="eastAsia"/>
        </w:rPr>
        <w:t>本基金对于以摊余成本计量的金融资产，以预期信用损失为基础确认信用损失准备。本基金所计提的信用减值损失计入当期损益。</w:t>
      </w:r>
    </w:p>
    <w:p w14:paraId="6D3540CD">
      <w:pPr>
        <w:pStyle w:val="35"/>
      </w:pPr>
      <w:bookmarkStart w:id="63" w:name="_Toc63"/>
      <w:r>
        <w:t>费用的确认和计量</w:t>
      </w:r>
      <w:bookmarkEnd w:id="63"/>
    </w:p>
    <w:p w14:paraId="5CADAA9C">
      <w:pPr>
        <w:pStyle w:val="18"/>
        <w:rPr>
          <w:rFonts w:hint="eastAsia"/>
        </w:rPr>
      </w:pPr>
      <w:r>
        <w:rPr>
          <w:rFonts w:hint="eastAsia"/>
        </w:rPr>
        <w:t>本基金的管理人报酬和托管费在费用涵盖期间按基金合同或相关公告约定的费率和计算方法逐日确认。</w:t>
      </w:r>
    </w:p>
    <w:p w14:paraId="4288AD60">
      <w:pPr>
        <w:pStyle w:val="18"/>
        <w:rPr>
          <w:rFonts w:hint="eastAsia"/>
        </w:rPr>
      </w:pPr>
      <w:r>
        <w:rPr>
          <w:rFonts w:hint="eastAsia"/>
        </w:rPr>
        <w:t>卖出回购金融资产支出，按卖出回购金融资产的摊余成本及实际利率在回购期内逐日计提。</w:t>
      </w:r>
    </w:p>
    <w:p w14:paraId="7B6EA4D3">
      <w:pPr>
        <w:pStyle w:val="35"/>
      </w:pPr>
      <w:bookmarkStart w:id="64" w:name="_Toc64"/>
      <w:r>
        <w:t>基金的收益分配政策</w:t>
      </w:r>
      <w:bookmarkEnd w:id="64"/>
    </w:p>
    <w:p w14:paraId="0C3CA13E">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4C217268">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71316A55">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46700F0">
      <w:pPr>
        <w:pStyle w:val="18"/>
        <w:rPr>
          <w:rFonts w:hint="eastAsia"/>
        </w:rPr>
      </w:pPr>
      <w:r>
        <w:rPr>
          <w:rFonts w:hint="eastAsia"/>
        </w:rPr>
        <w:t>(4)同一类别每一基金份额享有同等分配权；</w:t>
      </w:r>
    </w:p>
    <w:p w14:paraId="385004CD">
      <w:pPr>
        <w:pStyle w:val="18"/>
        <w:rPr>
          <w:rFonts w:hint="eastAsia"/>
        </w:rPr>
      </w:pPr>
      <w:r>
        <w:rPr>
          <w:rFonts w:hint="eastAsia"/>
        </w:rPr>
        <w:t>(5)法律法规或监管机关另有规定的，从其规定。</w:t>
      </w:r>
    </w:p>
    <w:p w14:paraId="45D10625">
      <w:pPr>
        <w:pStyle w:val="35"/>
      </w:pPr>
      <w:bookmarkStart w:id="65" w:name="_Toc65"/>
      <w:r>
        <w:t xml:space="preserve"> 分部报告</w:t>
      </w:r>
      <w:bookmarkEnd w:id="65"/>
    </w:p>
    <w:p w14:paraId="7B6AA36A">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7004EC9">
      <w:pPr>
        <w:pStyle w:val="35"/>
      </w:pPr>
      <w:bookmarkStart w:id="66" w:name="_Toc66"/>
      <w:r>
        <w:t>其他重要的会计政策和会计估计</w:t>
      </w:r>
      <w:bookmarkEnd w:id="66"/>
    </w:p>
    <w:p w14:paraId="168C4222">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10CC55B9">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23B01B1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F13F637">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DD7E43E">
      <w:pPr>
        <w:pStyle w:val="28"/>
      </w:pPr>
      <w:bookmarkStart w:id="67" w:name="_Toc67"/>
      <w:r>
        <w:t xml:space="preserve">会计政策和会计估计变更以及差错更正的说明 </w:t>
      </w:r>
      <w:bookmarkEnd w:id="67"/>
    </w:p>
    <w:p w14:paraId="42F708D7">
      <w:pPr>
        <w:pStyle w:val="35"/>
      </w:pPr>
      <w:bookmarkStart w:id="68" w:name="_Toc68"/>
      <w:r>
        <w:t xml:space="preserve">会计政策变更的说明 </w:t>
      </w:r>
      <w:bookmarkEnd w:id="68"/>
    </w:p>
    <w:p w14:paraId="156021D0">
      <w:pPr>
        <w:pStyle w:val="18"/>
        <w:rPr>
          <w:rFonts w:hint="eastAsia"/>
        </w:rPr>
      </w:pPr>
      <w:r>
        <w:rPr>
          <w:rFonts w:hint="eastAsia"/>
        </w:rPr>
        <w:t>本基金本报告期内无需要说明的重大会计政策变更。</w:t>
      </w:r>
    </w:p>
    <w:p w14:paraId="44021CDD">
      <w:pPr>
        <w:pStyle w:val="35"/>
      </w:pPr>
      <w:bookmarkStart w:id="69" w:name="_Toc69"/>
      <w:r>
        <w:t>会计估计变更的说明</w:t>
      </w:r>
      <w:bookmarkEnd w:id="69"/>
    </w:p>
    <w:p w14:paraId="6D2009D0">
      <w:pPr>
        <w:pStyle w:val="18"/>
        <w:rPr>
          <w:rFonts w:hint="eastAsia"/>
        </w:rPr>
      </w:pPr>
      <w:r>
        <w:rPr>
          <w:rFonts w:hint="eastAsia"/>
        </w:rPr>
        <w:t>本基金本报告期内无需要说明的重大会计估计变更。</w:t>
      </w:r>
    </w:p>
    <w:p w14:paraId="3F46A948">
      <w:pPr>
        <w:pStyle w:val="35"/>
      </w:pPr>
      <w:bookmarkStart w:id="70" w:name="_Toc70"/>
      <w:r>
        <w:t>差错更正的说明</w:t>
      </w:r>
      <w:bookmarkEnd w:id="70"/>
    </w:p>
    <w:p w14:paraId="12F9641F">
      <w:pPr>
        <w:pStyle w:val="18"/>
        <w:rPr>
          <w:rFonts w:hint="eastAsia"/>
        </w:rPr>
      </w:pPr>
      <w:r>
        <w:rPr>
          <w:rFonts w:hint="eastAsia"/>
        </w:rPr>
        <w:t>本基金本报告期内无需要说明的重大会计差错更正。</w:t>
      </w:r>
    </w:p>
    <w:p w14:paraId="1D1E483E">
      <w:pPr>
        <w:pStyle w:val="28"/>
      </w:pPr>
      <w:bookmarkStart w:id="71" w:name="_Toc71"/>
      <w:r>
        <w:t>税项</w:t>
      </w:r>
      <w:bookmarkEnd w:id="71"/>
    </w:p>
    <w:p w14:paraId="2E529EC1">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00E0A26">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CD16437">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3B0C417">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E384237">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7AD42B8B">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17DA8647">
      <w:pPr>
        <w:pStyle w:val="18"/>
        <w:rPr>
          <w:rFonts w:hint="eastAsia"/>
        </w:rPr>
      </w:pPr>
      <w:r>
        <w:rPr>
          <w:rFonts w:hint="eastAsia"/>
        </w:rPr>
        <w:t>(5)本基金的城市维护建设税、教育费附加和地方教育附加等税费按照实际缴纳增值税额的适用比例计算缴纳。</w:t>
      </w:r>
    </w:p>
    <w:p w14:paraId="24997769">
      <w:pPr>
        <w:pStyle w:val="28"/>
      </w:pPr>
      <w:bookmarkStart w:id="72" w:name="_Toc72"/>
      <w:r>
        <w:t xml:space="preserve">重要财务报表项目的说明 </w:t>
      </w:r>
      <w:bookmarkEnd w:id="72"/>
    </w:p>
    <w:p w14:paraId="7111C718">
      <w:pPr>
        <w:pStyle w:val="35"/>
      </w:pPr>
      <w:bookmarkStart w:id="73" w:name="_Toc73"/>
      <w:r>
        <w:t>货币资金</w:t>
      </w:r>
      <w:bookmarkEnd w:id="73"/>
    </w:p>
    <w:p w14:paraId="1E7C71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BC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E95FD2">
            <w:pPr>
              <w:jc w:val="center"/>
            </w:pPr>
            <w:r>
              <w:rPr>
                <w:rFonts w:hint="eastAsia"/>
                <w:b/>
              </w:rPr>
              <w:t>项目</w:t>
            </w:r>
          </w:p>
        </w:tc>
        <w:tc>
          <w:tcPr>
            <w:tcW w:w="2768" w:type="dxa"/>
            <w:shd w:val="clear" w:color="auto" w:fill="BFBFBF"/>
            <w:vAlign w:val="center"/>
          </w:tcPr>
          <w:p w14:paraId="4B256F39">
            <w:pPr>
              <w:jc w:val="center"/>
            </w:pPr>
            <w:r>
              <w:rPr>
                <w:rFonts w:hint="eastAsia"/>
                <w:b/>
              </w:rPr>
              <w:t>本期末2025年12月31日</w:t>
            </w:r>
          </w:p>
        </w:tc>
        <w:tc>
          <w:tcPr>
            <w:tcW w:w="2768" w:type="dxa"/>
            <w:shd w:val="clear" w:color="auto" w:fill="BFBFBF"/>
            <w:vAlign w:val="center"/>
          </w:tcPr>
          <w:p w14:paraId="6DC3EC31">
            <w:pPr>
              <w:jc w:val="center"/>
            </w:pPr>
            <w:r>
              <w:rPr>
                <w:rFonts w:hint="eastAsia"/>
                <w:b/>
              </w:rPr>
              <w:t>上年度末2024年12月31日</w:t>
            </w:r>
          </w:p>
        </w:tc>
      </w:tr>
      <w:tr w14:paraId="0590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48EA9">
            <w:r>
              <w:rPr>
                <w:rFonts w:hint="eastAsia"/>
              </w:rPr>
              <w:t>活期存款</w:t>
            </w:r>
          </w:p>
        </w:tc>
        <w:tc>
          <w:tcPr>
            <w:tcW w:w="2768" w:type="dxa"/>
            <w:vAlign w:val="center"/>
          </w:tcPr>
          <w:p w14:paraId="3764E95C">
            <w:pPr>
              <w:jc w:val="right"/>
            </w:pPr>
            <w:r>
              <w:rPr>
                <w:rFonts w:hint="eastAsia"/>
              </w:rPr>
              <w:t>27,517,514.18</w:t>
            </w:r>
          </w:p>
        </w:tc>
        <w:tc>
          <w:tcPr>
            <w:tcW w:w="2768" w:type="dxa"/>
            <w:vAlign w:val="center"/>
          </w:tcPr>
          <w:p w14:paraId="5F1981BA">
            <w:pPr>
              <w:jc w:val="right"/>
            </w:pPr>
            <w:r>
              <w:rPr>
                <w:rFonts w:hint="eastAsia"/>
              </w:rPr>
              <w:t>31,404,153.02</w:t>
            </w:r>
          </w:p>
        </w:tc>
      </w:tr>
      <w:tr w14:paraId="5C03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84C97">
            <w:r>
              <w:rPr>
                <w:rFonts w:hint="eastAsia"/>
              </w:rPr>
              <w:t>等于：本金</w:t>
            </w:r>
          </w:p>
        </w:tc>
        <w:tc>
          <w:tcPr>
            <w:tcW w:w="2768" w:type="dxa"/>
            <w:vAlign w:val="center"/>
          </w:tcPr>
          <w:p w14:paraId="18BC3A57">
            <w:pPr>
              <w:jc w:val="right"/>
            </w:pPr>
            <w:r>
              <w:rPr>
                <w:rFonts w:hint="eastAsia"/>
              </w:rPr>
              <w:t>27,514,978.53</w:t>
            </w:r>
          </w:p>
        </w:tc>
        <w:tc>
          <w:tcPr>
            <w:tcW w:w="2768" w:type="dxa"/>
            <w:vAlign w:val="center"/>
          </w:tcPr>
          <w:p w14:paraId="4C41F86E">
            <w:pPr>
              <w:jc w:val="right"/>
            </w:pPr>
            <w:r>
              <w:rPr>
                <w:rFonts w:hint="eastAsia"/>
              </w:rPr>
              <w:t>31,401,461.32</w:t>
            </w:r>
          </w:p>
        </w:tc>
      </w:tr>
      <w:tr w14:paraId="4BA0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19269">
            <w:r>
              <w:rPr>
                <w:rFonts w:hint="eastAsia"/>
              </w:rPr>
              <w:t xml:space="preserve">      加：应计利息</w:t>
            </w:r>
          </w:p>
        </w:tc>
        <w:tc>
          <w:tcPr>
            <w:tcW w:w="2768" w:type="dxa"/>
            <w:vAlign w:val="center"/>
          </w:tcPr>
          <w:p w14:paraId="53D3869C">
            <w:pPr>
              <w:jc w:val="right"/>
            </w:pPr>
            <w:r>
              <w:rPr>
                <w:rFonts w:hint="eastAsia"/>
              </w:rPr>
              <w:t>2,535.65</w:t>
            </w:r>
          </w:p>
        </w:tc>
        <w:tc>
          <w:tcPr>
            <w:tcW w:w="2768" w:type="dxa"/>
            <w:vAlign w:val="center"/>
          </w:tcPr>
          <w:p w14:paraId="4F2608AD">
            <w:pPr>
              <w:jc w:val="right"/>
            </w:pPr>
            <w:r>
              <w:rPr>
                <w:rFonts w:hint="eastAsia"/>
              </w:rPr>
              <w:t>2,691.70</w:t>
            </w:r>
          </w:p>
        </w:tc>
      </w:tr>
      <w:tr w14:paraId="68A9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F6651">
            <w:r>
              <w:rPr>
                <w:rFonts w:hint="eastAsia"/>
              </w:rPr>
              <w:t xml:space="preserve">      减：坏账准备</w:t>
            </w:r>
          </w:p>
        </w:tc>
        <w:tc>
          <w:tcPr>
            <w:tcW w:w="2768" w:type="dxa"/>
            <w:vAlign w:val="center"/>
          </w:tcPr>
          <w:p w14:paraId="5D7F383C">
            <w:pPr>
              <w:jc w:val="right"/>
            </w:pPr>
            <w:r>
              <w:rPr>
                <w:rFonts w:hint="eastAsia"/>
              </w:rPr>
              <w:t>-</w:t>
            </w:r>
          </w:p>
        </w:tc>
        <w:tc>
          <w:tcPr>
            <w:tcW w:w="2768" w:type="dxa"/>
            <w:vAlign w:val="center"/>
          </w:tcPr>
          <w:p w14:paraId="17BE8EAF">
            <w:pPr>
              <w:jc w:val="right"/>
            </w:pPr>
            <w:r>
              <w:rPr>
                <w:rFonts w:hint="eastAsia"/>
              </w:rPr>
              <w:t>-</w:t>
            </w:r>
          </w:p>
        </w:tc>
      </w:tr>
      <w:tr w14:paraId="52BD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13DE1">
            <w:r>
              <w:rPr>
                <w:rFonts w:hint="eastAsia"/>
              </w:rPr>
              <w:t>定期存款</w:t>
            </w:r>
          </w:p>
        </w:tc>
        <w:tc>
          <w:tcPr>
            <w:tcW w:w="2768" w:type="dxa"/>
            <w:vAlign w:val="center"/>
          </w:tcPr>
          <w:p w14:paraId="7798DA9A">
            <w:pPr>
              <w:jc w:val="right"/>
            </w:pPr>
            <w:r>
              <w:rPr>
                <w:rFonts w:hint="eastAsia"/>
              </w:rPr>
              <w:t>-</w:t>
            </w:r>
          </w:p>
        </w:tc>
        <w:tc>
          <w:tcPr>
            <w:tcW w:w="2768" w:type="dxa"/>
            <w:vAlign w:val="center"/>
          </w:tcPr>
          <w:p w14:paraId="476119C1">
            <w:pPr>
              <w:jc w:val="right"/>
            </w:pPr>
            <w:r>
              <w:rPr>
                <w:rFonts w:hint="eastAsia"/>
              </w:rPr>
              <w:t>-</w:t>
            </w:r>
          </w:p>
        </w:tc>
      </w:tr>
      <w:tr w14:paraId="7CE3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930553">
            <w:r>
              <w:rPr>
                <w:rFonts w:hint="eastAsia"/>
              </w:rPr>
              <w:t>等于：本金</w:t>
            </w:r>
          </w:p>
        </w:tc>
        <w:tc>
          <w:tcPr>
            <w:tcW w:w="2768" w:type="dxa"/>
            <w:vAlign w:val="center"/>
          </w:tcPr>
          <w:p w14:paraId="29BE7285">
            <w:pPr>
              <w:jc w:val="right"/>
            </w:pPr>
            <w:r>
              <w:rPr>
                <w:rFonts w:hint="eastAsia"/>
              </w:rPr>
              <w:t>-</w:t>
            </w:r>
          </w:p>
        </w:tc>
        <w:tc>
          <w:tcPr>
            <w:tcW w:w="2768" w:type="dxa"/>
            <w:vAlign w:val="center"/>
          </w:tcPr>
          <w:p w14:paraId="01869BC0">
            <w:pPr>
              <w:jc w:val="right"/>
            </w:pPr>
            <w:r>
              <w:rPr>
                <w:rFonts w:hint="eastAsia"/>
              </w:rPr>
              <w:t>-</w:t>
            </w:r>
          </w:p>
        </w:tc>
      </w:tr>
      <w:tr w14:paraId="186B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AC147">
            <w:r>
              <w:rPr>
                <w:rFonts w:hint="eastAsia"/>
              </w:rPr>
              <w:t xml:space="preserve">      加：应计利息</w:t>
            </w:r>
          </w:p>
        </w:tc>
        <w:tc>
          <w:tcPr>
            <w:tcW w:w="2768" w:type="dxa"/>
            <w:vAlign w:val="center"/>
          </w:tcPr>
          <w:p w14:paraId="31EFF616">
            <w:pPr>
              <w:jc w:val="right"/>
            </w:pPr>
            <w:r>
              <w:rPr>
                <w:rFonts w:hint="eastAsia"/>
              </w:rPr>
              <w:t>-</w:t>
            </w:r>
          </w:p>
        </w:tc>
        <w:tc>
          <w:tcPr>
            <w:tcW w:w="2768" w:type="dxa"/>
            <w:vAlign w:val="center"/>
          </w:tcPr>
          <w:p w14:paraId="55E8379A">
            <w:pPr>
              <w:jc w:val="right"/>
            </w:pPr>
            <w:r>
              <w:rPr>
                <w:rFonts w:hint="eastAsia"/>
              </w:rPr>
              <w:t>-</w:t>
            </w:r>
          </w:p>
        </w:tc>
      </w:tr>
      <w:tr w14:paraId="6629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C69D4">
            <w:r>
              <w:rPr>
                <w:rFonts w:hint="eastAsia"/>
              </w:rPr>
              <w:t xml:space="preserve">      减：坏账准备</w:t>
            </w:r>
          </w:p>
        </w:tc>
        <w:tc>
          <w:tcPr>
            <w:tcW w:w="2768" w:type="dxa"/>
            <w:vAlign w:val="center"/>
          </w:tcPr>
          <w:p w14:paraId="7D3A77D8">
            <w:pPr>
              <w:jc w:val="right"/>
            </w:pPr>
            <w:r>
              <w:rPr>
                <w:rFonts w:hint="eastAsia"/>
              </w:rPr>
              <w:t>-</w:t>
            </w:r>
          </w:p>
        </w:tc>
        <w:tc>
          <w:tcPr>
            <w:tcW w:w="2768" w:type="dxa"/>
            <w:vAlign w:val="center"/>
          </w:tcPr>
          <w:p w14:paraId="1BA019E6">
            <w:pPr>
              <w:jc w:val="right"/>
            </w:pPr>
            <w:r>
              <w:rPr>
                <w:rFonts w:hint="eastAsia"/>
              </w:rPr>
              <w:t>-</w:t>
            </w:r>
          </w:p>
        </w:tc>
      </w:tr>
      <w:tr w14:paraId="7039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72D32">
            <w:r>
              <w:rPr>
                <w:rFonts w:hint="eastAsia"/>
              </w:rPr>
              <w:t>其中：存款期限1个月以内</w:t>
            </w:r>
          </w:p>
        </w:tc>
        <w:tc>
          <w:tcPr>
            <w:tcW w:w="2768" w:type="dxa"/>
            <w:vAlign w:val="center"/>
          </w:tcPr>
          <w:p w14:paraId="526C3166">
            <w:pPr>
              <w:jc w:val="right"/>
            </w:pPr>
            <w:r>
              <w:rPr>
                <w:rFonts w:hint="eastAsia"/>
              </w:rPr>
              <w:t>-</w:t>
            </w:r>
          </w:p>
        </w:tc>
        <w:tc>
          <w:tcPr>
            <w:tcW w:w="2768" w:type="dxa"/>
            <w:vAlign w:val="center"/>
          </w:tcPr>
          <w:p w14:paraId="06D876F7">
            <w:pPr>
              <w:jc w:val="right"/>
            </w:pPr>
            <w:r>
              <w:rPr>
                <w:rFonts w:hint="eastAsia"/>
              </w:rPr>
              <w:t>-</w:t>
            </w:r>
          </w:p>
        </w:tc>
      </w:tr>
      <w:tr w14:paraId="4D80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33A30">
            <w:r>
              <w:rPr>
                <w:rFonts w:hint="eastAsia"/>
              </w:rPr>
              <w:t xml:space="preserve">      存款期限1-3个月</w:t>
            </w:r>
          </w:p>
        </w:tc>
        <w:tc>
          <w:tcPr>
            <w:tcW w:w="2768" w:type="dxa"/>
            <w:vAlign w:val="center"/>
          </w:tcPr>
          <w:p w14:paraId="484FC09D">
            <w:pPr>
              <w:jc w:val="right"/>
            </w:pPr>
            <w:r>
              <w:rPr>
                <w:rFonts w:hint="eastAsia"/>
              </w:rPr>
              <w:t>-</w:t>
            </w:r>
          </w:p>
        </w:tc>
        <w:tc>
          <w:tcPr>
            <w:tcW w:w="2768" w:type="dxa"/>
            <w:vAlign w:val="center"/>
          </w:tcPr>
          <w:p w14:paraId="1EA47D07">
            <w:pPr>
              <w:jc w:val="right"/>
            </w:pPr>
            <w:r>
              <w:rPr>
                <w:rFonts w:hint="eastAsia"/>
              </w:rPr>
              <w:t>-</w:t>
            </w:r>
          </w:p>
        </w:tc>
      </w:tr>
      <w:tr w14:paraId="403E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417FF">
            <w:r>
              <w:rPr>
                <w:rFonts w:hint="eastAsia"/>
              </w:rPr>
              <w:t xml:space="preserve">      存款期限3个月以上</w:t>
            </w:r>
          </w:p>
        </w:tc>
        <w:tc>
          <w:tcPr>
            <w:tcW w:w="2768" w:type="dxa"/>
            <w:vAlign w:val="center"/>
          </w:tcPr>
          <w:p w14:paraId="31F59A4A">
            <w:pPr>
              <w:jc w:val="right"/>
            </w:pPr>
            <w:r>
              <w:rPr>
                <w:rFonts w:hint="eastAsia"/>
              </w:rPr>
              <w:t>-</w:t>
            </w:r>
          </w:p>
        </w:tc>
        <w:tc>
          <w:tcPr>
            <w:tcW w:w="2768" w:type="dxa"/>
            <w:vAlign w:val="center"/>
          </w:tcPr>
          <w:p w14:paraId="383BB47D">
            <w:pPr>
              <w:jc w:val="right"/>
            </w:pPr>
            <w:r>
              <w:rPr>
                <w:rFonts w:hint="eastAsia"/>
              </w:rPr>
              <w:t>-</w:t>
            </w:r>
          </w:p>
        </w:tc>
      </w:tr>
      <w:tr w14:paraId="2824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FE431D">
            <w:r>
              <w:rPr>
                <w:rFonts w:hint="eastAsia"/>
              </w:rPr>
              <w:t>其他存款</w:t>
            </w:r>
          </w:p>
        </w:tc>
        <w:tc>
          <w:tcPr>
            <w:tcW w:w="2768" w:type="dxa"/>
            <w:vAlign w:val="center"/>
          </w:tcPr>
          <w:p w14:paraId="76465D7F">
            <w:pPr>
              <w:jc w:val="right"/>
            </w:pPr>
            <w:r>
              <w:rPr>
                <w:rFonts w:hint="eastAsia"/>
              </w:rPr>
              <w:t>-</w:t>
            </w:r>
          </w:p>
        </w:tc>
        <w:tc>
          <w:tcPr>
            <w:tcW w:w="2768" w:type="dxa"/>
            <w:vAlign w:val="center"/>
          </w:tcPr>
          <w:p w14:paraId="1D3B1E4D">
            <w:pPr>
              <w:jc w:val="right"/>
            </w:pPr>
            <w:r>
              <w:rPr>
                <w:rFonts w:hint="eastAsia"/>
              </w:rPr>
              <w:t>-</w:t>
            </w:r>
          </w:p>
        </w:tc>
      </w:tr>
      <w:tr w14:paraId="6902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510CE">
            <w:r>
              <w:rPr>
                <w:rFonts w:hint="eastAsia"/>
              </w:rPr>
              <w:t>等于：本金</w:t>
            </w:r>
          </w:p>
        </w:tc>
        <w:tc>
          <w:tcPr>
            <w:tcW w:w="2768" w:type="dxa"/>
            <w:vAlign w:val="center"/>
          </w:tcPr>
          <w:p w14:paraId="64E6DF6E">
            <w:pPr>
              <w:jc w:val="right"/>
            </w:pPr>
            <w:r>
              <w:rPr>
                <w:rFonts w:hint="eastAsia"/>
              </w:rPr>
              <w:t>-</w:t>
            </w:r>
          </w:p>
        </w:tc>
        <w:tc>
          <w:tcPr>
            <w:tcW w:w="2768" w:type="dxa"/>
            <w:vAlign w:val="center"/>
          </w:tcPr>
          <w:p w14:paraId="5C13D6EB">
            <w:pPr>
              <w:jc w:val="right"/>
            </w:pPr>
            <w:r>
              <w:rPr>
                <w:rFonts w:hint="eastAsia"/>
              </w:rPr>
              <w:t>-</w:t>
            </w:r>
          </w:p>
        </w:tc>
      </w:tr>
      <w:tr w14:paraId="7AEC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6AA0D">
            <w:r>
              <w:rPr>
                <w:rFonts w:hint="eastAsia"/>
              </w:rPr>
              <w:t xml:space="preserve">      加：应计利息</w:t>
            </w:r>
          </w:p>
        </w:tc>
        <w:tc>
          <w:tcPr>
            <w:tcW w:w="2768" w:type="dxa"/>
            <w:vAlign w:val="center"/>
          </w:tcPr>
          <w:p w14:paraId="36558BF0">
            <w:pPr>
              <w:jc w:val="right"/>
            </w:pPr>
            <w:r>
              <w:rPr>
                <w:rFonts w:hint="eastAsia"/>
              </w:rPr>
              <w:t>-</w:t>
            </w:r>
          </w:p>
        </w:tc>
        <w:tc>
          <w:tcPr>
            <w:tcW w:w="2768" w:type="dxa"/>
            <w:vAlign w:val="center"/>
          </w:tcPr>
          <w:p w14:paraId="2DC8D05A">
            <w:pPr>
              <w:jc w:val="right"/>
            </w:pPr>
            <w:r>
              <w:rPr>
                <w:rFonts w:hint="eastAsia"/>
              </w:rPr>
              <w:t>-</w:t>
            </w:r>
          </w:p>
        </w:tc>
      </w:tr>
      <w:tr w14:paraId="60BE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CAB76">
            <w:r>
              <w:rPr>
                <w:rFonts w:hint="eastAsia"/>
              </w:rPr>
              <w:t xml:space="preserve">      减：坏账准备</w:t>
            </w:r>
          </w:p>
        </w:tc>
        <w:tc>
          <w:tcPr>
            <w:tcW w:w="2768" w:type="dxa"/>
            <w:vAlign w:val="center"/>
          </w:tcPr>
          <w:p w14:paraId="0C7295FD">
            <w:pPr>
              <w:jc w:val="right"/>
            </w:pPr>
            <w:r>
              <w:rPr>
                <w:rFonts w:hint="eastAsia"/>
              </w:rPr>
              <w:t>-</w:t>
            </w:r>
          </w:p>
        </w:tc>
        <w:tc>
          <w:tcPr>
            <w:tcW w:w="2768" w:type="dxa"/>
            <w:vAlign w:val="center"/>
          </w:tcPr>
          <w:p w14:paraId="75894DA0">
            <w:pPr>
              <w:jc w:val="right"/>
            </w:pPr>
            <w:r>
              <w:rPr>
                <w:rFonts w:hint="eastAsia"/>
              </w:rPr>
              <w:t>-</w:t>
            </w:r>
          </w:p>
        </w:tc>
      </w:tr>
      <w:tr w14:paraId="612B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3B740">
            <w:r>
              <w:rPr>
                <w:rFonts w:hint="eastAsia"/>
              </w:rPr>
              <w:t>合计</w:t>
            </w:r>
          </w:p>
        </w:tc>
        <w:tc>
          <w:tcPr>
            <w:tcW w:w="2768" w:type="dxa"/>
            <w:vAlign w:val="center"/>
          </w:tcPr>
          <w:p w14:paraId="31A2EA88">
            <w:pPr>
              <w:jc w:val="right"/>
            </w:pPr>
            <w:r>
              <w:rPr>
                <w:rFonts w:hint="eastAsia"/>
              </w:rPr>
              <w:t>27,517,514.18</w:t>
            </w:r>
          </w:p>
        </w:tc>
        <w:tc>
          <w:tcPr>
            <w:tcW w:w="2768" w:type="dxa"/>
            <w:vAlign w:val="center"/>
          </w:tcPr>
          <w:p w14:paraId="3782FF10">
            <w:pPr>
              <w:jc w:val="right"/>
            </w:pPr>
            <w:r>
              <w:rPr>
                <w:rFonts w:hint="eastAsia"/>
              </w:rPr>
              <w:t>31,404,153.02</w:t>
            </w:r>
          </w:p>
        </w:tc>
      </w:tr>
    </w:tbl>
    <w:p w14:paraId="02BAFAF1">
      <w:pPr>
        <w:pStyle w:val="35"/>
      </w:pPr>
      <w:bookmarkStart w:id="74" w:name="_Toc74"/>
      <w:r>
        <w:t>交易性金融资产</w:t>
      </w:r>
      <w:bookmarkEnd w:id="74"/>
    </w:p>
    <w:p w14:paraId="0843BB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A01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B9495E1">
            <w:r>
              <w:rPr>
                <w:rFonts w:hint="eastAsia"/>
              </w:rPr>
              <w:t>项目</w:t>
            </w:r>
          </w:p>
        </w:tc>
        <w:tc>
          <w:tcPr>
            <w:tcW w:w="1860" w:type="dxa"/>
            <w:gridSpan w:val="4"/>
            <w:vAlign w:val="center"/>
          </w:tcPr>
          <w:p w14:paraId="2DA0B79F">
            <w:r>
              <w:rPr>
                <w:rFonts w:hint="eastAsia"/>
              </w:rPr>
              <w:t>本期末2025年12月31日</w:t>
            </w:r>
          </w:p>
        </w:tc>
      </w:tr>
      <w:tr w14:paraId="5356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96E82D0"/>
        </w:tc>
        <w:tc>
          <w:tcPr>
            <w:tcW w:w="1860" w:type="dxa"/>
            <w:vAlign w:val="center"/>
          </w:tcPr>
          <w:p w14:paraId="7BC842FA">
            <w:r>
              <w:rPr>
                <w:rFonts w:hint="eastAsia"/>
              </w:rPr>
              <w:t>成本</w:t>
            </w:r>
          </w:p>
        </w:tc>
        <w:tc>
          <w:tcPr>
            <w:tcW w:w="1517" w:type="dxa"/>
            <w:vAlign w:val="center"/>
          </w:tcPr>
          <w:p w14:paraId="1D44F0E3">
            <w:r>
              <w:rPr>
                <w:rFonts w:hint="eastAsia"/>
              </w:rPr>
              <w:t>应计利息</w:t>
            </w:r>
          </w:p>
        </w:tc>
        <w:tc>
          <w:tcPr>
            <w:tcW w:w="1860" w:type="dxa"/>
            <w:vAlign w:val="center"/>
          </w:tcPr>
          <w:p w14:paraId="09222FEE">
            <w:r>
              <w:rPr>
                <w:rFonts w:hint="eastAsia"/>
              </w:rPr>
              <w:t>公允价值</w:t>
            </w:r>
          </w:p>
        </w:tc>
        <w:tc>
          <w:tcPr>
            <w:tcW w:w="1517" w:type="dxa"/>
            <w:vAlign w:val="center"/>
          </w:tcPr>
          <w:p w14:paraId="1592CBBB">
            <w:r>
              <w:rPr>
                <w:rFonts w:hint="eastAsia"/>
              </w:rPr>
              <w:t>公允价值变动</w:t>
            </w:r>
          </w:p>
        </w:tc>
      </w:tr>
      <w:tr w14:paraId="2D8E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7E15B8">
            <w:r>
              <w:rPr>
                <w:rFonts w:hint="eastAsia"/>
              </w:rPr>
              <w:t>股票</w:t>
            </w:r>
          </w:p>
        </w:tc>
        <w:tc>
          <w:tcPr>
            <w:tcW w:w="1860" w:type="dxa"/>
            <w:vAlign w:val="center"/>
          </w:tcPr>
          <w:p w14:paraId="70351BE0">
            <w:pPr>
              <w:jc w:val="right"/>
            </w:pPr>
            <w:r>
              <w:rPr>
                <w:rFonts w:hint="eastAsia"/>
              </w:rPr>
              <w:t>294,197,181.69</w:t>
            </w:r>
          </w:p>
        </w:tc>
        <w:tc>
          <w:tcPr>
            <w:tcW w:w="1517" w:type="dxa"/>
            <w:vAlign w:val="center"/>
          </w:tcPr>
          <w:p w14:paraId="0E364E09">
            <w:pPr>
              <w:jc w:val="right"/>
            </w:pPr>
            <w:r>
              <w:rPr>
                <w:rFonts w:hint="eastAsia"/>
              </w:rPr>
              <w:t>-</w:t>
            </w:r>
          </w:p>
        </w:tc>
        <w:tc>
          <w:tcPr>
            <w:tcW w:w="1860" w:type="dxa"/>
            <w:vAlign w:val="center"/>
          </w:tcPr>
          <w:p w14:paraId="272925F4">
            <w:pPr>
              <w:jc w:val="right"/>
            </w:pPr>
            <w:r>
              <w:rPr>
                <w:rFonts w:hint="eastAsia"/>
              </w:rPr>
              <w:t>331,693,659.23</w:t>
            </w:r>
          </w:p>
        </w:tc>
        <w:tc>
          <w:tcPr>
            <w:tcW w:w="1517" w:type="dxa"/>
            <w:vAlign w:val="center"/>
          </w:tcPr>
          <w:p w14:paraId="13C70803">
            <w:pPr>
              <w:jc w:val="right"/>
            </w:pPr>
            <w:r>
              <w:rPr>
                <w:rFonts w:hint="eastAsia"/>
              </w:rPr>
              <w:t>37,496,477.54</w:t>
            </w:r>
          </w:p>
        </w:tc>
      </w:tr>
      <w:tr w14:paraId="7324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F1C917">
            <w:r>
              <w:rPr>
                <w:rFonts w:hint="eastAsia"/>
              </w:rPr>
              <w:t>贵金属投资-金交所黄金合约</w:t>
            </w:r>
          </w:p>
        </w:tc>
        <w:tc>
          <w:tcPr>
            <w:tcW w:w="1860" w:type="dxa"/>
            <w:vAlign w:val="center"/>
          </w:tcPr>
          <w:p w14:paraId="7E99EE58">
            <w:pPr>
              <w:jc w:val="right"/>
            </w:pPr>
            <w:r>
              <w:rPr>
                <w:rFonts w:hint="eastAsia"/>
              </w:rPr>
              <w:t>-</w:t>
            </w:r>
          </w:p>
        </w:tc>
        <w:tc>
          <w:tcPr>
            <w:tcW w:w="1517" w:type="dxa"/>
            <w:vAlign w:val="center"/>
          </w:tcPr>
          <w:p w14:paraId="38A29717">
            <w:pPr>
              <w:jc w:val="right"/>
            </w:pPr>
            <w:r>
              <w:rPr>
                <w:rFonts w:hint="eastAsia"/>
              </w:rPr>
              <w:t>-</w:t>
            </w:r>
          </w:p>
        </w:tc>
        <w:tc>
          <w:tcPr>
            <w:tcW w:w="1860" w:type="dxa"/>
            <w:vAlign w:val="center"/>
          </w:tcPr>
          <w:p w14:paraId="2005F1CB">
            <w:pPr>
              <w:jc w:val="right"/>
            </w:pPr>
            <w:r>
              <w:rPr>
                <w:rFonts w:hint="eastAsia"/>
              </w:rPr>
              <w:t>-</w:t>
            </w:r>
          </w:p>
        </w:tc>
        <w:tc>
          <w:tcPr>
            <w:tcW w:w="1517" w:type="dxa"/>
            <w:vAlign w:val="center"/>
          </w:tcPr>
          <w:p w14:paraId="03CDDD4E">
            <w:pPr>
              <w:jc w:val="right"/>
            </w:pPr>
            <w:r>
              <w:rPr>
                <w:rFonts w:hint="eastAsia"/>
              </w:rPr>
              <w:t>-</w:t>
            </w:r>
          </w:p>
        </w:tc>
      </w:tr>
      <w:tr w14:paraId="5C0C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2292BD7">
            <w:r>
              <w:rPr>
                <w:rFonts w:hint="eastAsia"/>
              </w:rPr>
              <w:t>债券</w:t>
            </w:r>
          </w:p>
        </w:tc>
        <w:tc>
          <w:tcPr>
            <w:tcW w:w="897" w:type="dxa"/>
            <w:vAlign w:val="center"/>
          </w:tcPr>
          <w:p w14:paraId="79FC57C3">
            <w:r>
              <w:rPr>
                <w:rFonts w:hint="eastAsia"/>
              </w:rPr>
              <w:t>交易所市场</w:t>
            </w:r>
          </w:p>
        </w:tc>
        <w:tc>
          <w:tcPr>
            <w:tcW w:w="1860" w:type="dxa"/>
            <w:vAlign w:val="center"/>
          </w:tcPr>
          <w:p w14:paraId="09B5ECFC">
            <w:pPr>
              <w:jc w:val="right"/>
            </w:pPr>
            <w:r>
              <w:rPr>
                <w:rFonts w:hint="eastAsia"/>
              </w:rPr>
              <w:t>-</w:t>
            </w:r>
          </w:p>
        </w:tc>
        <w:tc>
          <w:tcPr>
            <w:tcW w:w="1517" w:type="dxa"/>
            <w:vAlign w:val="center"/>
          </w:tcPr>
          <w:p w14:paraId="5D2DCE62">
            <w:pPr>
              <w:jc w:val="right"/>
            </w:pPr>
            <w:r>
              <w:rPr>
                <w:rFonts w:hint="eastAsia"/>
              </w:rPr>
              <w:t>-</w:t>
            </w:r>
          </w:p>
        </w:tc>
        <w:tc>
          <w:tcPr>
            <w:tcW w:w="1860" w:type="dxa"/>
            <w:vAlign w:val="center"/>
          </w:tcPr>
          <w:p w14:paraId="3A24E052">
            <w:pPr>
              <w:jc w:val="right"/>
            </w:pPr>
            <w:r>
              <w:rPr>
                <w:rFonts w:hint="eastAsia"/>
              </w:rPr>
              <w:t>-</w:t>
            </w:r>
          </w:p>
        </w:tc>
        <w:tc>
          <w:tcPr>
            <w:tcW w:w="1517" w:type="dxa"/>
            <w:vAlign w:val="center"/>
          </w:tcPr>
          <w:p w14:paraId="7DA883CF">
            <w:pPr>
              <w:jc w:val="right"/>
            </w:pPr>
            <w:r>
              <w:rPr>
                <w:rFonts w:hint="eastAsia"/>
              </w:rPr>
              <w:t>-</w:t>
            </w:r>
          </w:p>
        </w:tc>
      </w:tr>
      <w:tr w14:paraId="68E2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328C48"/>
        </w:tc>
        <w:tc>
          <w:tcPr>
            <w:tcW w:w="897" w:type="dxa"/>
            <w:vAlign w:val="center"/>
          </w:tcPr>
          <w:p w14:paraId="5DC479FC">
            <w:r>
              <w:rPr>
                <w:rFonts w:hint="eastAsia"/>
              </w:rPr>
              <w:t>银行间市场</w:t>
            </w:r>
          </w:p>
        </w:tc>
        <w:tc>
          <w:tcPr>
            <w:tcW w:w="1860" w:type="dxa"/>
            <w:vAlign w:val="center"/>
          </w:tcPr>
          <w:p w14:paraId="37780D31">
            <w:pPr>
              <w:jc w:val="right"/>
            </w:pPr>
            <w:r>
              <w:rPr>
                <w:rFonts w:hint="eastAsia"/>
              </w:rPr>
              <w:t>-</w:t>
            </w:r>
          </w:p>
        </w:tc>
        <w:tc>
          <w:tcPr>
            <w:tcW w:w="1517" w:type="dxa"/>
            <w:vAlign w:val="center"/>
          </w:tcPr>
          <w:p w14:paraId="5251E878">
            <w:pPr>
              <w:jc w:val="right"/>
            </w:pPr>
            <w:r>
              <w:rPr>
                <w:rFonts w:hint="eastAsia"/>
              </w:rPr>
              <w:t>-</w:t>
            </w:r>
          </w:p>
        </w:tc>
        <w:tc>
          <w:tcPr>
            <w:tcW w:w="1860" w:type="dxa"/>
            <w:vAlign w:val="center"/>
          </w:tcPr>
          <w:p w14:paraId="7D5486BD">
            <w:pPr>
              <w:jc w:val="right"/>
            </w:pPr>
            <w:r>
              <w:rPr>
                <w:rFonts w:hint="eastAsia"/>
              </w:rPr>
              <w:t>-</w:t>
            </w:r>
          </w:p>
        </w:tc>
        <w:tc>
          <w:tcPr>
            <w:tcW w:w="1517" w:type="dxa"/>
            <w:vAlign w:val="center"/>
          </w:tcPr>
          <w:p w14:paraId="16FB5806">
            <w:pPr>
              <w:jc w:val="right"/>
            </w:pPr>
            <w:r>
              <w:rPr>
                <w:rFonts w:hint="eastAsia"/>
              </w:rPr>
              <w:t>-</w:t>
            </w:r>
          </w:p>
        </w:tc>
      </w:tr>
      <w:tr w14:paraId="4606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E5C074"/>
        </w:tc>
        <w:tc>
          <w:tcPr>
            <w:tcW w:w="897" w:type="dxa"/>
            <w:vAlign w:val="center"/>
          </w:tcPr>
          <w:p w14:paraId="68E254B3">
            <w:r>
              <w:rPr>
                <w:rFonts w:hint="eastAsia"/>
              </w:rPr>
              <w:t>合计</w:t>
            </w:r>
          </w:p>
        </w:tc>
        <w:tc>
          <w:tcPr>
            <w:tcW w:w="1860" w:type="dxa"/>
            <w:vAlign w:val="center"/>
          </w:tcPr>
          <w:p w14:paraId="2FEB1D64">
            <w:pPr>
              <w:jc w:val="right"/>
            </w:pPr>
            <w:r>
              <w:rPr>
                <w:rFonts w:hint="eastAsia"/>
              </w:rPr>
              <w:t>-</w:t>
            </w:r>
          </w:p>
        </w:tc>
        <w:tc>
          <w:tcPr>
            <w:tcW w:w="1517" w:type="dxa"/>
            <w:vAlign w:val="center"/>
          </w:tcPr>
          <w:p w14:paraId="215E96D2">
            <w:pPr>
              <w:jc w:val="right"/>
            </w:pPr>
            <w:r>
              <w:rPr>
                <w:rFonts w:hint="eastAsia"/>
              </w:rPr>
              <w:t>-</w:t>
            </w:r>
          </w:p>
        </w:tc>
        <w:tc>
          <w:tcPr>
            <w:tcW w:w="1860" w:type="dxa"/>
            <w:vAlign w:val="center"/>
          </w:tcPr>
          <w:p w14:paraId="07A58687">
            <w:pPr>
              <w:jc w:val="right"/>
            </w:pPr>
            <w:r>
              <w:rPr>
                <w:rFonts w:hint="eastAsia"/>
              </w:rPr>
              <w:t>-</w:t>
            </w:r>
          </w:p>
        </w:tc>
        <w:tc>
          <w:tcPr>
            <w:tcW w:w="1517" w:type="dxa"/>
            <w:vAlign w:val="center"/>
          </w:tcPr>
          <w:p w14:paraId="0C2E14CA">
            <w:pPr>
              <w:jc w:val="right"/>
            </w:pPr>
            <w:r>
              <w:rPr>
                <w:rFonts w:hint="eastAsia"/>
              </w:rPr>
              <w:t>-</w:t>
            </w:r>
          </w:p>
        </w:tc>
      </w:tr>
      <w:tr w14:paraId="1FDF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79D2C3">
            <w:r>
              <w:rPr>
                <w:rFonts w:hint="eastAsia"/>
              </w:rPr>
              <w:t>资产支持证券</w:t>
            </w:r>
          </w:p>
        </w:tc>
        <w:tc>
          <w:tcPr>
            <w:tcW w:w="1860" w:type="dxa"/>
            <w:vAlign w:val="center"/>
          </w:tcPr>
          <w:p w14:paraId="1D3FAE64">
            <w:pPr>
              <w:jc w:val="right"/>
            </w:pPr>
            <w:r>
              <w:rPr>
                <w:rFonts w:hint="eastAsia"/>
              </w:rPr>
              <w:t>-</w:t>
            </w:r>
          </w:p>
        </w:tc>
        <w:tc>
          <w:tcPr>
            <w:tcW w:w="1517" w:type="dxa"/>
            <w:vAlign w:val="center"/>
          </w:tcPr>
          <w:p w14:paraId="00973DB2">
            <w:pPr>
              <w:jc w:val="right"/>
            </w:pPr>
            <w:r>
              <w:rPr>
                <w:rFonts w:hint="eastAsia"/>
              </w:rPr>
              <w:t>-</w:t>
            </w:r>
          </w:p>
        </w:tc>
        <w:tc>
          <w:tcPr>
            <w:tcW w:w="1860" w:type="dxa"/>
            <w:vAlign w:val="center"/>
          </w:tcPr>
          <w:p w14:paraId="5CDF3749">
            <w:pPr>
              <w:jc w:val="right"/>
            </w:pPr>
            <w:r>
              <w:rPr>
                <w:rFonts w:hint="eastAsia"/>
              </w:rPr>
              <w:t>-</w:t>
            </w:r>
          </w:p>
        </w:tc>
        <w:tc>
          <w:tcPr>
            <w:tcW w:w="1517" w:type="dxa"/>
            <w:vAlign w:val="center"/>
          </w:tcPr>
          <w:p w14:paraId="2F7919F3">
            <w:pPr>
              <w:jc w:val="right"/>
            </w:pPr>
            <w:r>
              <w:rPr>
                <w:rFonts w:hint="eastAsia"/>
              </w:rPr>
              <w:t>-</w:t>
            </w:r>
          </w:p>
        </w:tc>
      </w:tr>
      <w:tr w14:paraId="16FF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0D91E5">
            <w:r>
              <w:rPr>
                <w:rFonts w:hint="eastAsia"/>
              </w:rPr>
              <w:t>基金</w:t>
            </w:r>
          </w:p>
        </w:tc>
        <w:tc>
          <w:tcPr>
            <w:tcW w:w="1860" w:type="dxa"/>
            <w:vAlign w:val="center"/>
          </w:tcPr>
          <w:p w14:paraId="3BD6B14C">
            <w:pPr>
              <w:jc w:val="right"/>
            </w:pPr>
            <w:r>
              <w:rPr>
                <w:rFonts w:hint="eastAsia"/>
              </w:rPr>
              <w:t>-</w:t>
            </w:r>
          </w:p>
        </w:tc>
        <w:tc>
          <w:tcPr>
            <w:tcW w:w="1517" w:type="dxa"/>
            <w:vAlign w:val="center"/>
          </w:tcPr>
          <w:p w14:paraId="3D2D1033">
            <w:pPr>
              <w:jc w:val="right"/>
            </w:pPr>
            <w:r>
              <w:rPr>
                <w:rFonts w:hint="eastAsia"/>
              </w:rPr>
              <w:t>-</w:t>
            </w:r>
          </w:p>
        </w:tc>
        <w:tc>
          <w:tcPr>
            <w:tcW w:w="1860" w:type="dxa"/>
            <w:vAlign w:val="center"/>
          </w:tcPr>
          <w:p w14:paraId="281F6851">
            <w:pPr>
              <w:jc w:val="right"/>
            </w:pPr>
            <w:r>
              <w:rPr>
                <w:rFonts w:hint="eastAsia"/>
              </w:rPr>
              <w:t>-</w:t>
            </w:r>
          </w:p>
        </w:tc>
        <w:tc>
          <w:tcPr>
            <w:tcW w:w="1517" w:type="dxa"/>
            <w:vAlign w:val="center"/>
          </w:tcPr>
          <w:p w14:paraId="04E15F86">
            <w:pPr>
              <w:jc w:val="right"/>
            </w:pPr>
            <w:r>
              <w:rPr>
                <w:rFonts w:hint="eastAsia"/>
              </w:rPr>
              <w:t>-</w:t>
            </w:r>
          </w:p>
        </w:tc>
      </w:tr>
      <w:tr w14:paraId="3BD8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493A94">
            <w:r>
              <w:rPr>
                <w:rFonts w:hint="eastAsia"/>
              </w:rPr>
              <w:t>其他</w:t>
            </w:r>
          </w:p>
        </w:tc>
        <w:tc>
          <w:tcPr>
            <w:tcW w:w="1860" w:type="dxa"/>
            <w:vAlign w:val="center"/>
          </w:tcPr>
          <w:p w14:paraId="424A3111">
            <w:pPr>
              <w:jc w:val="right"/>
            </w:pPr>
            <w:r>
              <w:rPr>
                <w:rFonts w:hint="eastAsia"/>
              </w:rPr>
              <w:t>-</w:t>
            </w:r>
          </w:p>
        </w:tc>
        <w:tc>
          <w:tcPr>
            <w:tcW w:w="1517" w:type="dxa"/>
            <w:vAlign w:val="center"/>
          </w:tcPr>
          <w:p w14:paraId="37DA42C9">
            <w:pPr>
              <w:jc w:val="right"/>
            </w:pPr>
            <w:r>
              <w:rPr>
                <w:rFonts w:hint="eastAsia"/>
              </w:rPr>
              <w:t>-</w:t>
            </w:r>
          </w:p>
        </w:tc>
        <w:tc>
          <w:tcPr>
            <w:tcW w:w="1860" w:type="dxa"/>
            <w:vAlign w:val="center"/>
          </w:tcPr>
          <w:p w14:paraId="4D384B13">
            <w:pPr>
              <w:jc w:val="right"/>
            </w:pPr>
            <w:r>
              <w:rPr>
                <w:rFonts w:hint="eastAsia"/>
              </w:rPr>
              <w:t>-</w:t>
            </w:r>
          </w:p>
        </w:tc>
        <w:tc>
          <w:tcPr>
            <w:tcW w:w="1517" w:type="dxa"/>
            <w:vAlign w:val="center"/>
          </w:tcPr>
          <w:p w14:paraId="0E88634A">
            <w:pPr>
              <w:jc w:val="right"/>
            </w:pPr>
            <w:r>
              <w:rPr>
                <w:rFonts w:hint="eastAsia"/>
              </w:rPr>
              <w:t>-</w:t>
            </w:r>
          </w:p>
        </w:tc>
      </w:tr>
      <w:tr w14:paraId="27AA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4D8A67">
            <w:r>
              <w:rPr>
                <w:rFonts w:hint="eastAsia"/>
              </w:rPr>
              <w:t>合计</w:t>
            </w:r>
          </w:p>
        </w:tc>
        <w:tc>
          <w:tcPr>
            <w:tcW w:w="1860" w:type="dxa"/>
            <w:vAlign w:val="center"/>
          </w:tcPr>
          <w:p w14:paraId="63646A8A">
            <w:pPr>
              <w:jc w:val="right"/>
            </w:pPr>
            <w:r>
              <w:rPr>
                <w:rFonts w:hint="eastAsia"/>
              </w:rPr>
              <w:t>294,197,181.69</w:t>
            </w:r>
          </w:p>
        </w:tc>
        <w:tc>
          <w:tcPr>
            <w:tcW w:w="1517" w:type="dxa"/>
            <w:vAlign w:val="center"/>
          </w:tcPr>
          <w:p w14:paraId="668BDEDB">
            <w:pPr>
              <w:jc w:val="right"/>
            </w:pPr>
            <w:r>
              <w:rPr>
                <w:rFonts w:hint="eastAsia"/>
              </w:rPr>
              <w:t>-</w:t>
            </w:r>
          </w:p>
        </w:tc>
        <w:tc>
          <w:tcPr>
            <w:tcW w:w="1860" w:type="dxa"/>
            <w:vAlign w:val="center"/>
          </w:tcPr>
          <w:p w14:paraId="562F6879">
            <w:pPr>
              <w:jc w:val="right"/>
            </w:pPr>
            <w:r>
              <w:rPr>
                <w:rFonts w:hint="eastAsia"/>
              </w:rPr>
              <w:t>331,693,659.23</w:t>
            </w:r>
          </w:p>
        </w:tc>
        <w:tc>
          <w:tcPr>
            <w:tcW w:w="1517" w:type="dxa"/>
            <w:vAlign w:val="center"/>
          </w:tcPr>
          <w:p w14:paraId="39EEBA4D">
            <w:pPr>
              <w:jc w:val="right"/>
            </w:pPr>
            <w:r>
              <w:rPr>
                <w:rFonts w:hint="eastAsia"/>
              </w:rPr>
              <w:t>37,496,477.54</w:t>
            </w:r>
          </w:p>
        </w:tc>
      </w:tr>
      <w:tr w14:paraId="29BC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D1F549F">
            <w:r>
              <w:rPr>
                <w:rFonts w:hint="eastAsia"/>
              </w:rPr>
              <w:t>项目</w:t>
            </w:r>
          </w:p>
        </w:tc>
        <w:tc>
          <w:tcPr>
            <w:tcW w:w="1860" w:type="dxa"/>
            <w:gridSpan w:val="4"/>
            <w:vAlign w:val="center"/>
          </w:tcPr>
          <w:p w14:paraId="32BC9C12">
            <w:r>
              <w:rPr>
                <w:rFonts w:hint="eastAsia"/>
              </w:rPr>
              <w:t>上年度末2024年12月31日</w:t>
            </w:r>
          </w:p>
        </w:tc>
      </w:tr>
      <w:tr w14:paraId="7CE3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BF8CF74"/>
        </w:tc>
        <w:tc>
          <w:tcPr>
            <w:tcW w:w="1860" w:type="dxa"/>
            <w:vAlign w:val="center"/>
          </w:tcPr>
          <w:p w14:paraId="7BF71643">
            <w:r>
              <w:rPr>
                <w:rFonts w:hint="eastAsia"/>
              </w:rPr>
              <w:t>成本</w:t>
            </w:r>
          </w:p>
        </w:tc>
        <w:tc>
          <w:tcPr>
            <w:tcW w:w="1517" w:type="dxa"/>
            <w:vAlign w:val="center"/>
          </w:tcPr>
          <w:p w14:paraId="388F6F2E">
            <w:r>
              <w:rPr>
                <w:rFonts w:hint="eastAsia"/>
              </w:rPr>
              <w:t>应计利息</w:t>
            </w:r>
          </w:p>
        </w:tc>
        <w:tc>
          <w:tcPr>
            <w:tcW w:w="1860" w:type="dxa"/>
            <w:vAlign w:val="center"/>
          </w:tcPr>
          <w:p w14:paraId="450F32CF">
            <w:r>
              <w:rPr>
                <w:rFonts w:hint="eastAsia"/>
              </w:rPr>
              <w:t>公允价值</w:t>
            </w:r>
          </w:p>
        </w:tc>
        <w:tc>
          <w:tcPr>
            <w:tcW w:w="1517" w:type="dxa"/>
            <w:vAlign w:val="center"/>
          </w:tcPr>
          <w:p w14:paraId="678A7873">
            <w:r>
              <w:rPr>
                <w:rFonts w:hint="eastAsia"/>
              </w:rPr>
              <w:t>公允价值变动</w:t>
            </w:r>
          </w:p>
        </w:tc>
      </w:tr>
      <w:tr w14:paraId="4F3B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640CEA">
            <w:r>
              <w:rPr>
                <w:rFonts w:hint="eastAsia"/>
              </w:rPr>
              <w:t>股票</w:t>
            </w:r>
          </w:p>
        </w:tc>
        <w:tc>
          <w:tcPr>
            <w:tcW w:w="1860" w:type="dxa"/>
            <w:vAlign w:val="center"/>
          </w:tcPr>
          <w:p w14:paraId="7C056494">
            <w:pPr>
              <w:jc w:val="right"/>
            </w:pPr>
            <w:r>
              <w:rPr>
                <w:rFonts w:hint="eastAsia"/>
              </w:rPr>
              <w:t>235,676,157.65</w:t>
            </w:r>
          </w:p>
        </w:tc>
        <w:tc>
          <w:tcPr>
            <w:tcW w:w="1517" w:type="dxa"/>
            <w:vAlign w:val="center"/>
          </w:tcPr>
          <w:p w14:paraId="4AF92921">
            <w:pPr>
              <w:jc w:val="right"/>
            </w:pPr>
            <w:r>
              <w:rPr>
                <w:rFonts w:hint="eastAsia"/>
              </w:rPr>
              <w:t>-</w:t>
            </w:r>
          </w:p>
        </w:tc>
        <w:tc>
          <w:tcPr>
            <w:tcW w:w="1860" w:type="dxa"/>
            <w:vAlign w:val="center"/>
          </w:tcPr>
          <w:p w14:paraId="5858C7D4">
            <w:pPr>
              <w:jc w:val="right"/>
            </w:pPr>
            <w:r>
              <w:rPr>
                <w:rFonts w:hint="eastAsia"/>
              </w:rPr>
              <w:t>249,548,264.43</w:t>
            </w:r>
          </w:p>
        </w:tc>
        <w:tc>
          <w:tcPr>
            <w:tcW w:w="1517" w:type="dxa"/>
            <w:vAlign w:val="center"/>
          </w:tcPr>
          <w:p w14:paraId="36ADEA89">
            <w:pPr>
              <w:jc w:val="right"/>
            </w:pPr>
            <w:r>
              <w:rPr>
                <w:rFonts w:hint="eastAsia"/>
              </w:rPr>
              <w:t>13,872,106.78</w:t>
            </w:r>
          </w:p>
        </w:tc>
      </w:tr>
      <w:tr w14:paraId="0A59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947631">
            <w:r>
              <w:rPr>
                <w:rFonts w:hint="eastAsia"/>
              </w:rPr>
              <w:t>贵金属投资-金交所黄金合约</w:t>
            </w:r>
          </w:p>
        </w:tc>
        <w:tc>
          <w:tcPr>
            <w:tcW w:w="1860" w:type="dxa"/>
            <w:vAlign w:val="center"/>
          </w:tcPr>
          <w:p w14:paraId="0DBE0EAD">
            <w:pPr>
              <w:jc w:val="right"/>
            </w:pPr>
            <w:r>
              <w:rPr>
                <w:rFonts w:hint="eastAsia"/>
              </w:rPr>
              <w:t>-</w:t>
            </w:r>
          </w:p>
        </w:tc>
        <w:tc>
          <w:tcPr>
            <w:tcW w:w="1517" w:type="dxa"/>
            <w:vAlign w:val="center"/>
          </w:tcPr>
          <w:p w14:paraId="33E8C645">
            <w:pPr>
              <w:jc w:val="right"/>
            </w:pPr>
            <w:r>
              <w:rPr>
                <w:rFonts w:hint="eastAsia"/>
              </w:rPr>
              <w:t>-</w:t>
            </w:r>
          </w:p>
        </w:tc>
        <w:tc>
          <w:tcPr>
            <w:tcW w:w="1860" w:type="dxa"/>
            <w:vAlign w:val="center"/>
          </w:tcPr>
          <w:p w14:paraId="574777F1">
            <w:pPr>
              <w:jc w:val="right"/>
            </w:pPr>
            <w:r>
              <w:rPr>
                <w:rFonts w:hint="eastAsia"/>
              </w:rPr>
              <w:t>-</w:t>
            </w:r>
          </w:p>
        </w:tc>
        <w:tc>
          <w:tcPr>
            <w:tcW w:w="1517" w:type="dxa"/>
            <w:vAlign w:val="center"/>
          </w:tcPr>
          <w:p w14:paraId="1A676544">
            <w:pPr>
              <w:jc w:val="right"/>
            </w:pPr>
            <w:r>
              <w:rPr>
                <w:rFonts w:hint="eastAsia"/>
              </w:rPr>
              <w:t>-</w:t>
            </w:r>
          </w:p>
        </w:tc>
      </w:tr>
      <w:tr w14:paraId="5DBA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3285546">
            <w:r>
              <w:rPr>
                <w:rFonts w:hint="eastAsia"/>
              </w:rPr>
              <w:t>债券</w:t>
            </w:r>
          </w:p>
        </w:tc>
        <w:tc>
          <w:tcPr>
            <w:tcW w:w="897" w:type="dxa"/>
            <w:vAlign w:val="center"/>
          </w:tcPr>
          <w:p w14:paraId="6FA2A28B">
            <w:r>
              <w:rPr>
                <w:rFonts w:hint="eastAsia"/>
              </w:rPr>
              <w:t>交易所市场</w:t>
            </w:r>
          </w:p>
        </w:tc>
        <w:tc>
          <w:tcPr>
            <w:tcW w:w="1860" w:type="dxa"/>
            <w:vAlign w:val="center"/>
          </w:tcPr>
          <w:p w14:paraId="33245D2E">
            <w:pPr>
              <w:jc w:val="right"/>
            </w:pPr>
            <w:r>
              <w:rPr>
                <w:rFonts w:hint="eastAsia"/>
              </w:rPr>
              <w:t>15,191,032.00</w:t>
            </w:r>
          </w:p>
        </w:tc>
        <w:tc>
          <w:tcPr>
            <w:tcW w:w="1517" w:type="dxa"/>
            <w:vAlign w:val="center"/>
          </w:tcPr>
          <w:p w14:paraId="6EC3D175">
            <w:pPr>
              <w:jc w:val="right"/>
            </w:pPr>
            <w:r>
              <w:rPr>
                <w:rFonts w:hint="eastAsia"/>
              </w:rPr>
              <w:t>37,662.68</w:t>
            </w:r>
          </w:p>
        </w:tc>
        <w:tc>
          <w:tcPr>
            <w:tcW w:w="1860" w:type="dxa"/>
            <w:vAlign w:val="center"/>
          </w:tcPr>
          <w:p w14:paraId="08240B1E">
            <w:pPr>
              <w:jc w:val="right"/>
            </w:pPr>
            <w:r>
              <w:rPr>
                <w:rFonts w:hint="eastAsia"/>
              </w:rPr>
              <w:t>15,266,542.68</w:t>
            </w:r>
          </w:p>
        </w:tc>
        <w:tc>
          <w:tcPr>
            <w:tcW w:w="1517" w:type="dxa"/>
            <w:vAlign w:val="center"/>
          </w:tcPr>
          <w:p w14:paraId="57E4B454">
            <w:pPr>
              <w:jc w:val="right"/>
            </w:pPr>
            <w:r>
              <w:rPr>
                <w:rFonts w:hint="eastAsia"/>
              </w:rPr>
              <w:t>37,848.00</w:t>
            </w:r>
          </w:p>
        </w:tc>
      </w:tr>
      <w:tr w14:paraId="28B2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494723"/>
        </w:tc>
        <w:tc>
          <w:tcPr>
            <w:tcW w:w="897" w:type="dxa"/>
            <w:vAlign w:val="center"/>
          </w:tcPr>
          <w:p w14:paraId="6FF7695A">
            <w:r>
              <w:rPr>
                <w:rFonts w:hint="eastAsia"/>
              </w:rPr>
              <w:t>银行间市场</w:t>
            </w:r>
          </w:p>
        </w:tc>
        <w:tc>
          <w:tcPr>
            <w:tcW w:w="1860" w:type="dxa"/>
            <w:vAlign w:val="center"/>
          </w:tcPr>
          <w:p w14:paraId="0FABEE36">
            <w:pPr>
              <w:jc w:val="right"/>
            </w:pPr>
            <w:r>
              <w:rPr>
                <w:rFonts w:hint="eastAsia"/>
              </w:rPr>
              <w:t>-</w:t>
            </w:r>
          </w:p>
        </w:tc>
        <w:tc>
          <w:tcPr>
            <w:tcW w:w="1517" w:type="dxa"/>
            <w:vAlign w:val="center"/>
          </w:tcPr>
          <w:p w14:paraId="4FA67463">
            <w:pPr>
              <w:jc w:val="right"/>
            </w:pPr>
            <w:r>
              <w:rPr>
                <w:rFonts w:hint="eastAsia"/>
              </w:rPr>
              <w:t>-</w:t>
            </w:r>
          </w:p>
        </w:tc>
        <w:tc>
          <w:tcPr>
            <w:tcW w:w="1860" w:type="dxa"/>
            <w:vAlign w:val="center"/>
          </w:tcPr>
          <w:p w14:paraId="6FDD4130">
            <w:pPr>
              <w:jc w:val="right"/>
            </w:pPr>
            <w:r>
              <w:rPr>
                <w:rFonts w:hint="eastAsia"/>
              </w:rPr>
              <w:t>-</w:t>
            </w:r>
          </w:p>
        </w:tc>
        <w:tc>
          <w:tcPr>
            <w:tcW w:w="1517" w:type="dxa"/>
            <w:vAlign w:val="center"/>
          </w:tcPr>
          <w:p w14:paraId="784499FB">
            <w:pPr>
              <w:jc w:val="right"/>
            </w:pPr>
            <w:r>
              <w:rPr>
                <w:rFonts w:hint="eastAsia"/>
              </w:rPr>
              <w:t>-</w:t>
            </w:r>
          </w:p>
        </w:tc>
      </w:tr>
      <w:tr w14:paraId="48FB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564AB2"/>
        </w:tc>
        <w:tc>
          <w:tcPr>
            <w:tcW w:w="897" w:type="dxa"/>
            <w:vAlign w:val="center"/>
          </w:tcPr>
          <w:p w14:paraId="5CDDDEC8">
            <w:r>
              <w:rPr>
                <w:rFonts w:hint="eastAsia"/>
              </w:rPr>
              <w:t>合计</w:t>
            </w:r>
          </w:p>
        </w:tc>
        <w:tc>
          <w:tcPr>
            <w:tcW w:w="1860" w:type="dxa"/>
            <w:vAlign w:val="center"/>
          </w:tcPr>
          <w:p w14:paraId="2DF4449B">
            <w:pPr>
              <w:jc w:val="right"/>
            </w:pPr>
            <w:r>
              <w:rPr>
                <w:rFonts w:hint="eastAsia"/>
              </w:rPr>
              <w:t>15,191,032.00</w:t>
            </w:r>
          </w:p>
        </w:tc>
        <w:tc>
          <w:tcPr>
            <w:tcW w:w="1517" w:type="dxa"/>
            <w:vAlign w:val="center"/>
          </w:tcPr>
          <w:p w14:paraId="0A33609F">
            <w:pPr>
              <w:jc w:val="right"/>
            </w:pPr>
            <w:r>
              <w:rPr>
                <w:rFonts w:hint="eastAsia"/>
              </w:rPr>
              <w:t>37,662.68</w:t>
            </w:r>
          </w:p>
        </w:tc>
        <w:tc>
          <w:tcPr>
            <w:tcW w:w="1860" w:type="dxa"/>
            <w:vAlign w:val="center"/>
          </w:tcPr>
          <w:p w14:paraId="4B3E1090">
            <w:pPr>
              <w:jc w:val="right"/>
            </w:pPr>
            <w:r>
              <w:rPr>
                <w:rFonts w:hint="eastAsia"/>
              </w:rPr>
              <w:t>15,266,542.68</w:t>
            </w:r>
          </w:p>
        </w:tc>
        <w:tc>
          <w:tcPr>
            <w:tcW w:w="1517" w:type="dxa"/>
            <w:vAlign w:val="center"/>
          </w:tcPr>
          <w:p w14:paraId="21325027">
            <w:pPr>
              <w:jc w:val="right"/>
            </w:pPr>
            <w:r>
              <w:rPr>
                <w:rFonts w:hint="eastAsia"/>
              </w:rPr>
              <w:t>37,848.00</w:t>
            </w:r>
          </w:p>
        </w:tc>
      </w:tr>
      <w:tr w14:paraId="5275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D17E59">
            <w:r>
              <w:rPr>
                <w:rFonts w:hint="eastAsia"/>
              </w:rPr>
              <w:t>资产支持证券</w:t>
            </w:r>
          </w:p>
        </w:tc>
        <w:tc>
          <w:tcPr>
            <w:tcW w:w="1860" w:type="dxa"/>
            <w:vAlign w:val="center"/>
          </w:tcPr>
          <w:p w14:paraId="142966BD">
            <w:pPr>
              <w:jc w:val="right"/>
            </w:pPr>
            <w:r>
              <w:rPr>
                <w:rFonts w:hint="eastAsia"/>
              </w:rPr>
              <w:t>-</w:t>
            </w:r>
          </w:p>
        </w:tc>
        <w:tc>
          <w:tcPr>
            <w:tcW w:w="1517" w:type="dxa"/>
            <w:vAlign w:val="center"/>
          </w:tcPr>
          <w:p w14:paraId="325B997D">
            <w:pPr>
              <w:jc w:val="right"/>
            </w:pPr>
            <w:r>
              <w:rPr>
                <w:rFonts w:hint="eastAsia"/>
              </w:rPr>
              <w:t>-</w:t>
            </w:r>
          </w:p>
        </w:tc>
        <w:tc>
          <w:tcPr>
            <w:tcW w:w="1860" w:type="dxa"/>
            <w:vAlign w:val="center"/>
          </w:tcPr>
          <w:p w14:paraId="502A7A28">
            <w:pPr>
              <w:jc w:val="right"/>
            </w:pPr>
            <w:r>
              <w:rPr>
                <w:rFonts w:hint="eastAsia"/>
              </w:rPr>
              <w:t>-</w:t>
            </w:r>
          </w:p>
        </w:tc>
        <w:tc>
          <w:tcPr>
            <w:tcW w:w="1517" w:type="dxa"/>
            <w:vAlign w:val="center"/>
          </w:tcPr>
          <w:p w14:paraId="112A338F">
            <w:pPr>
              <w:jc w:val="right"/>
            </w:pPr>
            <w:r>
              <w:rPr>
                <w:rFonts w:hint="eastAsia"/>
              </w:rPr>
              <w:t>-</w:t>
            </w:r>
          </w:p>
        </w:tc>
      </w:tr>
      <w:tr w14:paraId="71C2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5C7932">
            <w:r>
              <w:rPr>
                <w:rFonts w:hint="eastAsia"/>
              </w:rPr>
              <w:t>基金</w:t>
            </w:r>
          </w:p>
        </w:tc>
        <w:tc>
          <w:tcPr>
            <w:tcW w:w="1860" w:type="dxa"/>
            <w:vAlign w:val="center"/>
          </w:tcPr>
          <w:p w14:paraId="0A5CE58F">
            <w:pPr>
              <w:jc w:val="right"/>
            </w:pPr>
            <w:r>
              <w:rPr>
                <w:rFonts w:hint="eastAsia"/>
              </w:rPr>
              <w:t>-</w:t>
            </w:r>
          </w:p>
        </w:tc>
        <w:tc>
          <w:tcPr>
            <w:tcW w:w="1517" w:type="dxa"/>
            <w:vAlign w:val="center"/>
          </w:tcPr>
          <w:p w14:paraId="6961A334">
            <w:pPr>
              <w:jc w:val="right"/>
            </w:pPr>
            <w:r>
              <w:rPr>
                <w:rFonts w:hint="eastAsia"/>
              </w:rPr>
              <w:t>-</w:t>
            </w:r>
          </w:p>
        </w:tc>
        <w:tc>
          <w:tcPr>
            <w:tcW w:w="1860" w:type="dxa"/>
            <w:vAlign w:val="center"/>
          </w:tcPr>
          <w:p w14:paraId="156CE804">
            <w:pPr>
              <w:jc w:val="right"/>
            </w:pPr>
            <w:r>
              <w:rPr>
                <w:rFonts w:hint="eastAsia"/>
              </w:rPr>
              <w:t>-</w:t>
            </w:r>
          </w:p>
        </w:tc>
        <w:tc>
          <w:tcPr>
            <w:tcW w:w="1517" w:type="dxa"/>
            <w:vAlign w:val="center"/>
          </w:tcPr>
          <w:p w14:paraId="7DB2DA99">
            <w:pPr>
              <w:jc w:val="right"/>
            </w:pPr>
            <w:r>
              <w:rPr>
                <w:rFonts w:hint="eastAsia"/>
              </w:rPr>
              <w:t>-</w:t>
            </w:r>
          </w:p>
        </w:tc>
      </w:tr>
      <w:tr w14:paraId="5738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BD1B6A">
            <w:r>
              <w:rPr>
                <w:rFonts w:hint="eastAsia"/>
              </w:rPr>
              <w:t>其他</w:t>
            </w:r>
          </w:p>
        </w:tc>
        <w:tc>
          <w:tcPr>
            <w:tcW w:w="1860" w:type="dxa"/>
            <w:vAlign w:val="center"/>
          </w:tcPr>
          <w:p w14:paraId="2DF60780">
            <w:pPr>
              <w:jc w:val="right"/>
            </w:pPr>
            <w:r>
              <w:rPr>
                <w:rFonts w:hint="eastAsia"/>
              </w:rPr>
              <w:t>-</w:t>
            </w:r>
          </w:p>
        </w:tc>
        <w:tc>
          <w:tcPr>
            <w:tcW w:w="1517" w:type="dxa"/>
            <w:vAlign w:val="center"/>
          </w:tcPr>
          <w:p w14:paraId="368BD883">
            <w:pPr>
              <w:jc w:val="right"/>
            </w:pPr>
            <w:r>
              <w:rPr>
                <w:rFonts w:hint="eastAsia"/>
              </w:rPr>
              <w:t>-</w:t>
            </w:r>
          </w:p>
        </w:tc>
        <w:tc>
          <w:tcPr>
            <w:tcW w:w="1860" w:type="dxa"/>
            <w:vAlign w:val="center"/>
          </w:tcPr>
          <w:p w14:paraId="10A1CFD9">
            <w:pPr>
              <w:jc w:val="right"/>
            </w:pPr>
            <w:r>
              <w:rPr>
                <w:rFonts w:hint="eastAsia"/>
              </w:rPr>
              <w:t>-</w:t>
            </w:r>
          </w:p>
        </w:tc>
        <w:tc>
          <w:tcPr>
            <w:tcW w:w="1517" w:type="dxa"/>
            <w:vAlign w:val="center"/>
          </w:tcPr>
          <w:p w14:paraId="2DFF49E9">
            <w:pPr>
              <w:jc w:val="right"/>
            </w:pPr>
            <w:r>
              <w:rPr>
                <w:rFonts w:hint="eastAsia"/>
              </w:rPr>
              <w:t>-</w:t>
            </w:r>
          </w:p>
        </w:tc>
      </w:tr>
      <w:tr w14:paraId="4F9A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130456">
            <w:r>
              <w:rPr>
                <w:rFonts w:hint="eastAsia"/>
              </w:rPr>
              <w:t>合计</w:t>
            </w:r>
          </w:p>
        </w:tc>
        <w:tc>
          <w:tcPr>
            <w:tcW w:w="1860" w:type="dxa"/>
            <w:vAlign w:val="center"/>
          </w:tcPr>
          <w:p w14:paraId="1762DB54">
            <w:pPr>
              <w:jc w:val="right"/>
            </w:pPr>
            <w:r>
              <w:rPr>
                <w:rFonts w:hint="eastAsia"/>
              </w:rPr>
              <w:t>250,867,189.65</w:t>
            </w:r>
          </w:p>
        </w:tc>
        <w:tc>
          <w:tcPr>
            <w:tcW w:w="1517" w:type="dxa"/>
            <w:vAlign w:val="center"/>
          </w:tcPr>
          <w:p w14:paraId="076DE193">
            <w:pPr>
              <w:jc w:val="right"/>
            </w:pPr>
            <w:r>
              <w:rPr>
                <w:rFonts w:hint="eastAsia"/>
              </w:rPr>
              <w:t>37,662.68</w:t>
            </w:r>
          </w:p>
        </w:tc>
        <w:tc>
          <w:tcPr>
            <w:tcW w:w="1860" w:type="dxa"/>
            <w:vAlign w:val="center"/>
          </w:tcPr>
          <w:p w14:paraId="1BFBAD6B">
            <w:pPr>
              <w:jc w:val="right"/>
            </w:pPr>
            <w:r>
              <w:rPr>
                <w:rFonts w:hint="eastAsia"/>
              </w:rPr>
              <w:t>264,814,807.11</w:t>
            </w:r>
          </w:p>
        </w:tc>
        <w:tc>
          <w:tcPr>
            <w:tcW w:w="1517" w:type="dxa"/>
            <w:vAlign w:val="center"/>
          </w:tcPr>
          <w:p w14:paraId="09F487BC">
            <w:pPr>
              <w:jc w:val="right"/>
            </w:pPr>
            <w:r>
              <w:rPr>
                <w:rFonts w:hint="eastAsia"/>
              </w:rPr>
              <w:t>13,909,954.78</w:t>
            </w:r>
          </w:p>
        </w:tc>
      </w:tr>
    </w:tbl>
    <w:p w14:paraId="09E1FE61">
      <w:pPr>
        <w:pStyle w:val="35"/>
      </w:pPr>
      <w:bookmarkStart w:id="75" w:name="_Toc75"/>
      <w:r>
        <w:t>衍生金融资产/负债</w:t>
      </w:r>
      <w:bookmarkEnd w:id="75"/>
    </w:p>
    <w:p w14:paraId="4C88E84B">
      <w:pPr>
        <w:pStyle w:val="36"/>
      </w:pPr>
      <w:bookmarkStart w:id="76" w:name="_Toc76"/>
      <w:r>
        <w:t>衍生金融资产/负债期末余额</w:t>
      </w:r>
      <w:bookmarkEnd w:id="76"/>
    </w:p>
    <w:p w14:paraId="4EF73E1F">
      <w:pPr>
        <w:pStyle w:val="18"/>
        <w:rPr>
          <w:rFonts w:hint="eastAsia"/>
        </w:rPr>
      </w:pPr>
      <w:r>
        <w:rPr>
          <w:rFonts w:hint="eastAsia"/>
        </w:rPr>
        <w:t>无。</w:t>
      </w:r>
    </w:p>
    <w:p w14:paraId="17129C9C">
      <w:pPr>
        <w:pStyle w:val="35"/>
      </w:pPr>
      <w:bookmarkStart w:id="77" w:name="_Toc77"/>
      <w:r>
        <w:t xml:space="preserve"> 买入返售金融资产</w:t>
      </w:r>
      <w:bookmarkEnd w:id="77"/>
    </w:p>
    <w:p w14:paraId="20538D4D">
      <w:pPr>
        <w:pStyle w:val="36"/>
      </w:pPr>
      <w:bookmarkStart w:id="78" w:name="_Toc78"/>
      <w:r>
        <w:t>各项买入返售金融资产期末余额</w:t>
      </w:r>
      <w:bookmarkEnd w:id="78"/>
    </w:p>
    <w:p w14:paraId="29C18A89">
      <w:pPr>
        <w:pStyle w:val="18"/>
        <w:rPr>
          <w:rFonts w:hint="eastAsia"/>
        </w:rPr>
      </w:pPr>
      <w:r>
        <w:rPr>
          <w:rFonts w:hint="eastAsia"/>
        </w:rPr>
        <w:t>无。</w:t>
      </w:r>
    </w:p>
    <w:p w14:paraId="3CC90700">
      <w:pPr>
        <w:pStyle w:val="36"/>
      </w:pPr>
      <w:bookmarkStart w:id="79" w:name="_Toc79"/>
      <w:r>
        <w:t xml:space="preserve"> 期末买断式逆回购交易中取得的债券</w:t>
      </w:r>
      <w:bookmarkEnd w:id="79"/>
    </w:p>
    <w:p w14:paraId="7ED24A4E">
      <w:pPr>
        <w:pStyle w:val="18"/>
        <w:rPr>
          <w:rFonts w:hint="eastAsia"/>
        </w:rPr>
      </w:pPr>
      <w:r>
        <w:rPr>
          <w:rFonts w:hint="eastAsia"/>
        </w:rPr>
        <w:t>无。</w:t>
      </w:r>
    </w:p>
    <w:p w14:paraId="0EA27C4B">
      <w:pPr>
        <w:pStyle w:val="35"/>
      </w:pPr>
      <w:bookmarkStart w:id="80" w:name="_Toc80"/>
      <w:r>
        <w:t xml:space="preserve"> 其他资产</w:t>
      </w:r>
      <w:bookmarkEnd w:id="80"/>
    </w:p>
    <w:p w14:paraId="5CE470E1">
      <w:pPr>
        <w:pStyle w:val="18"/>
        <w:rPr>
          <w:rFonts w:hint="eastAsia"/>
        </w:rPr>
      </w:pPr>
      <w:r>
        <w:rPr>
          <w:rFonts w:hint="eastAsia"/>
        </w:rPr>
        <w:t>无。</w:t>
      </w:r>
    </w:p>
    <w:p w14:paraId="61258C86">
      <w:pPr>
        <w:pStyle w:val="35"/>
      </w:pPr>
      <w:bookmarkStart w:id="81" w:name="_Toc81"/>
      <w:r>
        <w:t>其他负债</w:t>
      </w:r>
      <w:bookmarkEnd w:id="81"/>
    </w:p>
    <w:p w14:paraId="748E61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19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9352FC">
            <w:pPr>
              <w:jc w:val="center"/>
            </w:pPr>
            <w:r>
              <w:rPr>
                <w:rFonts w:hint="eastAsia"/>
                <w:b/>
              </w:rPr>
              <w:t>项目</w:t>
            </w:r>
          </w:p>
        </w:tc>
        <w:tc>
          <w:tcPr>
            <w:tcW w:w="2768" w:type="dxa"/>
            <w:shd w:val="clear" w:color="auto" w:fill="BFBFBF"/>
            <w:vAlign w:val="center"/>
          </w:tcPr>
          <w:p w14:paraId="71ED8412">
            <w:pPr>
              <w:jc w:val="center"/>
            </w:pPr>
            <w:r>
              <w:rPr>
                <w:rFonts w:hint="eastAsia"/>
                <w:b/>
              </w:rPr>
              <w:t>本期末2025年12月31日</w:t>
            </w:r>
          </w:p>
        </w:tc>
        <w:tc>
          <w:tcPr>
            <w:tcW w:w="2768" w:type="dxa"/>
            <w:shd w:val="clear" w:color="auto" w:fill="BFBFBF"/>
            <w:vAlign w:val="center"/>
          </w:tcPr>
          <w:p w14:paraId="7E81264F">
            <w:pPr>
              <w:jc w:val="center"/>
            </w:pPr>
            <w:r>
              <w:rPr>
                <w:rFonts w:hint="eastAsia"/>
                <w:b/>
              </w:rPr>
              <w:t>上年度末2024年12月31日</w:t>
            </w:r>
          </w:p>
        </w:tc>
      </w:tr>
      <w:tr w14:paraId="2A46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F12BC">
            <w:r>
              <w:rPr>
                <w:rFonts w:hint="eastAsia"/>
              </w:rPr>
              <w:t>应付券商交易单元保证金</w:t>
            </w:r>
          </w:p>
        </w:tc>
        <w:tc>
          <w:tcPr>
            <w:tcW w:w="2768" w:type="dxa"/>
            <w:vAlign w:val="center"/>
          </w:tcPr>
          <w:p w14:paraId="0BDFB723">
            <w:pPr>
              <w:jc w:val="right"/>
            </w:pPr>
            <w:r>
              <w:rPr>
                <w:rFonts w:hint="eastAsia"/>
              </w:rPr>
              <w:t>-</w:t>
            </w:r>
          </w:p>
        </w:tc>
        <w:tc>
          <w:tcPr>
            <w:tcW w:w="2768" w:type="dxa"/>
            <w:vAlign w:val="center"/>
          </w:tcPr>
          <w:p w14:paraId="19ECA652">
            <w:pPr>
              <w:jc w:val="right"/>
            </w:pPr>
            <w:r>
              <w:rPr>
                <w:rFonts w:hint="eastAsia"/>
              </w:rPr>
              <w:t>-</w:t>
            </w:r>
          </w:p>
        </w:tc>
      </w:tr>
      <w:tr w14:paraId="3F70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5F2F4">
            <w:r>
              <w:rPr>
                <w:rFonts w:hint="eastAsia"/>
              </w:rPr>
              <w:t>应付赎回费</w:t>
            </w:r>
          </w:p>
        </w:tc>
        <w:tc>
          <w:tcPr>
            <w:tcW w:w="2768" w:type="dxa"/>
            <w:vAlign w:val="center"/>
          </w:tcPr>
          <w:p w14:paraId="707FD5EC">
            <w:pPr>
              <w:jc w:val="right"/>
            </w:pPr>
            <w:r>
              <w:rPr>
                <w:rFonts w:hint="eastAsia"/>
              </w:rPr>
              <w:t>294.80</w:t>
            </w:r>
          </w:p>
        </w:tc>
        <w:tc>
          <w:tcPr>
            <w:tcW w:w="2768" w:type="dxa"/>
            <w:vAlign w:val="center"/>
          </w:tcPr>
          <w:p w14:paraId="50864A06">
            <w:pPr>
              <w:jc w:val="right"/>
            </w:pPr>
            <w:r>
              <w:rPr>
                <w:rFonts w:hint="eastAsia"/>
              </w:rPr>
              <w:t>120.58</w:t>
            </w:r>
          </w:p>
        </w:tc>
      </w:tr>
      <w:tr w14:paraId="51116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DF702">
            <w:r>
              <w:rPr>
                <w:rFonts w:hint="eastAsia"/>
              </w:rPr>
              <w:t>应付证券出借违约金</w:t>
            </w:r>
          </w:p>
        </w:tc>
        <w:tc>
          <w:tcPr>
            <w:tcW w:w="2768" w:type="dxa"/>
            <w:vAlign w:val="center"/>
          </w:tcPr>
          <w:p w14:paraId="7529B61A">
            <w:pPr>
              <w:jc w:val="right"/>
            </w:pPr>
            <w:r>
              <w:rPr>
                <w:rFonts w:hint="eastAsia"/>
              </w:rPr>
              <w:t>-</w:t>
            </w:r>
          </w:p>
        </w:tc>
        <w:tc>
          <w:tcPr>
            <w:tcW w:w="2768" w:type="dxa"/>
            <w:vAlign w:val="center"/>
          </w:tcPr>
          <w:p w14:paraId="72491F0E">
            <w:pPr>
              <w:jc w:val="right"/>
            </w:pPr>
            <w:r>
              <w:rPr>
                <w:rFonts w:hint="eastAsia"/>
              </w:rPr>
              <w:t>-</w:t>
            </w:r>
          </w:p>
        </w:tc>
      </w:tr>
      <w:tr w14:paraId="5AD3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F2F8B">
            <w:r>
              <w:rPr>
                <w:rFonts w:hint="eastAsia"/>
              </w:rPr>
              <w:t>应付交易费用</w:t>
            </w:r>
          </w:p>
        </w:tc>
        <w:tc>
          <w:tcPr>
            <w:tcW w:w="2768" w:type="dxa"/>
            <w:vAlign w:val="center"/>
          </w:tcPr>
          <w:p w14:paraId="0550E684">
            <w:pPr>
              <w:jc w:val="right"/>
            </w:pPr>
            <w:r>
              <w:rPr>
                <w:rFonts w:hint="eastAsia"/>
              </w:rPr>
              <w:t>312,298.33</w:t>
            </w:r>
          </w:p>
        </w:tc>
        <w:tc>
          <w:tcPr>
            <w:tcW w:w="2768" w:type="dxa"/>
            <w:vAlign w:val="center"/>
          </w:tcPr>
          <w:p w14:paraId="589935BE">
            <w:pPr>
              <w:jc w:val="right"/>
            </w:pPr>
            <w:r>
              <w:rPr>
                <w:rFonts w:hint="eastAsia"/>
              </w:rPr>
              <w:t>203,773.91</w:t>
            </w:r>
          </w:p>
        </w:tc>
      </w:tr>
      <w:tr w14:paraId="17A6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C521B">
            <w:r>
              <w:rPr>
                <w:rFonts w:hint="eastAsia"/>
              </w:rPr>
              <w:t>其中：交易所市场</w:t>
            </w:r>
          </w:p>
        </w:tc>
        <w:tc>
          <w:tcPr>
            <w:tcW w:w="2768" w:type="dxa"/>
            <w:vAlign w:val="center"/>
          </w:tcPr>
          <w:p w14:paraId="1D7CBA3C">
            <w:pPr>
              <w:jc w:val="right"/>
            </w:pPr>
            <w:r>
              <w:rPr>
                <w:rFonts w:hint="eastAsia"/>
              </w:rPr>
              <w:t>312,298.33</w:t>
            </w:r>
          </w:p>
        </w:tc>
        <w:tc>
          <w:tcPr>
            <w:tcW w:w="2768" w:type="dxa"/>
            <w:vAlign w:val="center"/>
          </w:tcPr>
          <w:p w14:paraId="5F0C47F0">
            <w:pPr>
              <w:jc w:val="right"/>
            </w:pPr>
            <w:r>
              <w:rPr>
                <w:rFonts w:hint="eastAsia"/>
              </w:rPr>
              <w:t>203,773.91</w:t>
            </w:r>
          </w:p>
        </w:tc>
      </w:tr>
      <w:tr w14:paraId="4592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E1249">
            <w:r>
              <w:rPr>
                <w:rFonts w:hint="eastAsia"/>
              </w:rPr>
              <w:t xml:space="preserve">      银行间市场</w:t>
            </w:r>
          </w:p>
        </w:tc>
        <w:tc>
          <w:tcPr>
            <w:tcW w:w="2768" w:type="dxa"/>
            <w:vAlign w:val="center"/>
          </w:tcPr>
          <w:p w14:paraId="5AC20D0D">
            <w:pPr>
              <w:jc w:val="right"/>
            </w:pPr>
            <w:r>
              <w:rPr>
                <w:rFonts w:hint="eastAsia"/>
              </w:rPr>
              <w:t>-</w:t>
            </w:r>
          </w:p>
        </w:tc>
        <w:tc>
          <w:tcPr>
            <w:tcW w:w="2768" w:type="dxa"/>
            <w:vAlign w:val="center"/>
          </w:tcPr>
          <w:p w14:paraId="57961A3A">
            <w:pPr>
              <w:jc w:val="right"/>
            </w:pPr>
            <w:r>
              <w:rPr>
                <w:rFonts w:hint="eastAsia"/>
              </w:rPr>
              <w:t>-</w:t>
            </w:r>
          </w:p>
        </w:tc>
      </w:tr>
      <w:tr w14:paraId="4F6D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CEE97">
            <w:r>
              <w:rPr>
                <w:rFonts w:hint="eastAsia"/>
              </w:rPr>
              <w:t>应付利息</w:t>
            </w:r>
          </w:p>
        </w:tc>
        <w:tc>
          <w:tcPr>
            <w:tcW w:w="2768" w:type="dxa"/>
            <w:vAlign w:val="center"/>
          </w:tcPr>
          <w:p w14:paraId="668ADCBE">
            <w:pPr>
              <w:jc w:val="right"/>
            </w:pPr>
            <w:r>
              <w:rPr>
                <w:rFonts w:hint="eastAsia"/>
              </w:rPr>
              <w:t>-</w:t>
            </w:r>
          </w:p>
        </w:tc>
        <w:tc>
          <w:tcPr>
            <w:tcW w:w="2768" w:type="dxa"/>
            <w:vAlign w:val="center"/>
          </w:tcPr>
          <w:p w14:paraId="17C34EA0">
            <w:pPr>
              <w:jc w:val="right"/>
            </w:pPr>
            <w:r>
              <w:rPr>
                <w:rFonts w:hint="eastAsia"/>
              </w:rPr>
              <w:t>-</w:t>
            </w:r>
          </w:p>
        </w:tc>
      </w:tr>
      <w:tr w14:paraId="6458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61DD5">
            <w:r>
              <w:rPr>
                <w:rFonts w:hint="eastAsia"/>
              </w:rPr>
              <w:t>预提费用</w:t>
            </w:r>
          </w:p>
        </w:tc>
        <w:tc>
          <w:tcPr>
            <w:tcW w:w="2768" w:type="dxa"/>
            <w:vAlign w:val="center"/>
          </w:tcPr>
          <w:p w14:paraId="5064A3DA">
            <w:pPr>
              <w:jc w:val="right"/>
            </w:pPr>
            <w:r>
              <w:rPr>
                <w:rFonts w:hint="eastAsia"/>
              </w:rPr>
              <w:t>43,000.00</w:t>
            </w:r>
          </w:p>
        </w:tc>
        <w:tc>
          <w:tcPr>
            <w:tcW w:w="2768" w:type="dxa"/>
            <w:vAlign w:val="center"/>
          </w:tcPr>
          <w:p w14:paraId="7F624AC2">
            <w:pPr>
              <w:jc w:val="right"/>
            </w:pPr>
            <w:r>
              <w:rPr>
                <w:rFonts w:hint="eastAsia"/>
              </w:rPr>
              <w:t>50,000.00</w:t>
            </w:r>
          </w:p>
        </w:tc>
      </w:tr>
      <w:tr w14:paraId="27DD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5DCC1">
            <w:r>
              <w:rPr>
                <w:rFonts w:hint="eastAsia"/>
              </w:rPr>
              <w:t>合计</w:t>
            </w:r>
          </w:p>
        </w:tc>
        <w:tc>
          <w:tcPr>
            <w:tcW w:w="2768" w:type="dxa"/>
            <w:vAlign w:val="center"/>
          </w:tcPr>
          <w:p w14:paraId="59848BA3">
            <w:pPr>
              <w:jc w:val="right"/>
            </w:pPr>
            <w:r>
              <w:rPr>
                <w:rFonts w:hint="eastAsia"/>
              </w:rPr>
              <w:t>355,593.13</w:t>
            </w:r>
          </w:p>
        </w:tc>
        <w:tc>
          <w:tcPr>
            <w:tcW w:w="2768" w:type="dxa"/>
            <w:vAlign w:val="center"/>
          </w:tcPr>
          <w:p w14:paraId="719BFC9F">
            <w:pPr>
              <w:jc w:val="right"/>
            </w:pPr>
            <w:r>
              <w:rPr>
                <w:rFonts w:hint="eastAsia"/>
              </w:rPr>
              <w:t>253,894.49</w:t>
            </w:r>
          </w:p>
        </w:tc>
      </w:tr>
    </w:tbl>
    <w:p w14:paraId="205BDE7C">
      <w:pPr>
        <w:pStyle w:val="35"/>
      </w:pPr>
      <w:bookmarkStart w:id="82" w:name="_Toc82"/>
      <w:r>
        <w:t xml:space="preserve">实收基金 </w:t>
      </w:r>
      <w:bookmarkEnd w:id="82"/>
    </w:p>
    <w:p w14:paraId="725D04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79D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1D4397C">
            <w:pPr>
              <w:jc w:val="center"/>
            </w:pPr>
            <w:r>
              <w:rPr>
                <w:rFonts w:hint="eastAsia"/>
                <w:b/>
              </w:rPr>
              <w:t>项目</w:t>
            </w:r>
          </w:p>
        </w:tc>
        <w:tc>
          <w:tcPr>
            <w:tcW w:w="2491" w:type="dxa"/>
            <w:gridSpan w:val="2"/>
            <w:shd w:val="clear" w:color="auto" w:fill="BFBFBF"/>
            <w:vAlign w:val="center"/>
          </w:tcPr>
          <w:p w14:paraId="5124F473">
            <w:pPr>
              <w:jc w:val="center"/>
            </w:pPr>
            <w:r>
              <w:rPr>
                <w:rFonts w:hint="eastAsia"/>
                <w:b/>
              </w:rPr>
              <w:t>本期2025年1月1日至2025年12月31日</w:t>
            </w:r>
          </w:p>
        </w:tc>
      </w:tr>
      <w:tr w14:paraId="647A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0D637A"/>
        </w:tc>
        <w:tc>
          <w:tcPr>
            <w:tcW w:w="2491" w:type="dxa"/>
            <w:shd w:val="clear" w:color="auto" w:fill="BFBFBF"/>
            <w:vAlign w:val="center"/>
          </w:tcPr>
          <w:p w14:paraId="4001E468">
            <w:pPr>
              <w:jc w:val="center"/>
            </w:pPr>
            <w:r>
              <w:rPr>
                <w:rFonts w:hint="eastAsia"/>
                <w:b/>
              </w:rPr>
              <w:t>基金份额（份）</w:t>
            </w:r>
          </w:p>
        </w:tc>
        <w:tc>
          <w:tcPr>
            <w:tcW w:w="2907" w:type="dxa"/>
            <w:shd w:val="clear" w:color="auto" w:fill="BFBFBF"/>
            <w:vAlign w:val="center"/>
          </w:tcPr>
          <w:p w14:paraId="230D351E">
            <w:pPr>
              <w:jc w:val="center"/>
            </w:pPr>
            <w:r>
              <w:rPr>
                <w:rFonts w:hint="eastAsia"/>
                <w:b/>
              </w:rPr>
              <w:t>账面金额</w:t>
            </w:r>
          </w:p>
        </w:tc>
      </w:tr>
      <w:tr w14:paraId="5741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7A5B6D">
            <w:r>
              <w:rPr>
                <w:rFonts w:hint="eastAsia"/>
              </w:rPr>
              <w:t>上年度末</w:t>
            </w:r>
          </w:p>
        </w:tc>
        <w:tc>
          <w:tcPr>
            <w:tcW w:w="2491" w:type="dxa"/>
            <w:vAlign w:val="center"/>
          </w:tcPr>
          <w:p w14:paraId="6DB0BE6F">
            <w:pPr>
              <w:jc w:val="right"/>
            </w:pPr>
            <w:r>
              <w:rPr>
                <w:rFonts w:hint="eastAsia"/>
              </w:rPr>
              <w:t>113,332,540.23</w:t>
            </w:r>
          </w:p>
        </w:tc>
        <w:tc>
          <w:tcPr>
            <w:tcW w:w="2907" w:type="dxa"/>
            <w:vAlign w:val="center"/>
          </w:tcPr>
          <w:p w14:paraId="2F8BE32F">
            <w:pPr>
              <w:jc w:val="right"/>
            </w:pPr>
            <w:r>
              <w:rPr>
                <w:rFonts w:hint="eastAsia"/>
              </w:rPr>
              <w:t>113,332,540.23</w:t>
            </w:r>
          </w:p>
        </w:tc>
      </w:tr>
      <w:tr w14:paraId="59FF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4FEB9E">
            <w:r>
              <w:rPr>
                <w:rFonts w:hint="eastAsia"/>
              </w:rPr>
              <w:t>本期申购</w:t>
            </w:r>
          </w:p>
        </w:tc>
        <w:tc>
          <w:tcPr>
            <w:tcW w:w="2491" w:type="dxa"/>
            <w:vAlign w:val="center"/>
          </w:tcPr>
          <w:p w14:paraId="08FC4678">
            <w:pPr>
              <w:jc w:val="right"/>
            </w:pPr>
            <w:r>
              <w:rPr>
                <w:rFonts w:hint="eastAsia"/>
              </w:rPr>
              <w:t>26,305,926.92</w:t>
            </w:r>
          </w:p>
        </w:tc>
        <w:tc>
          <w:tcPr>
            <w:tcW w:w="2907" w:type="dxa"/>
            <w:vAlign w:val="center"/>
          </w:tcPr>
          <w:p w14:paraId="2052AFF9">
            <w:pPr>
              <w:jc w:val="right"/>
            </w:pPr>
            <w:r>
              <w:rPr>
                <w:rFonts w:hint="eastAsia"/>
              </w:rPr>
              <w:t>26,305,926.92</w:t>
            </w:r>
          </w:p>
        </w:tc>
      </w:tr>
      <w:tr w14:paraId="4A48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FD47FB">
            <w:r>
              <w:rPr>
                <w:rFonts w:hint="eastAsia"/>
              </w:rPr>
              <w:t>本期赎回（以“-”号填列）</w:t>
            </w:r>
          </w:p>
        </w:tc>
        <w:tc>
          <w:tcPr>
            <w:tcW w:w="2491" w:type="dxa"/>
            <w:vAlign w:val="center"/>
          </w:tcPr>
          <w:p w14:paraId="4F6D847F">
            <w:pPr>
              <w:jc w:val="right"/>
            </w:pPr>
            <w:r>
              <w:rPr>
                <w:rFonts w:hint="eastAsia"/>
              </w:rPr>
              <w:t>-35,679,898.32</w:t>
            </w:r>
          </w:p>
        </w:tc>
        <w:tc>
          <w:tcPr>
            <w:tcW w:w="2907" w:type="dxa"/>
            <w:vAlign w:val="center"/>
          </w:tcPr>
          <w:p w14:paraId="3EBB4A19">
            <w:pPr>
              <w:jc w:val="right"/>
            </w:pPr>
            <w:r>
              <w:rPr>
                <w:rFonts w:hint="eastAsia"/>
              </w:rPr>
              <w:t>-35,679,898.32</w:t>
            </w:r>
          </w:p>
        </w:tc>
      </w:tr>
      <w:tr w14:paraId="25EA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926C1C">
            <w:r>
              <w:rPr>
                <w:rFonts w:hint="eastAsia"/>
              </w:rPr>
              <w:t>基金拆分/份额折算前</w:t>
            </w:r>
          </w:p>
        </w:tc>
        <w:tc>
          <w:tcPr>
            <w:tcW w:w="2491" w:type="dxa"/>
            <w:vAlign w:val="center"/>
          </w:tcPr>
          <w:p w14:paraId="21171DED">
            <w:pPr>
              <w:jc w:val="right"/>
            </w:pPr>
            <w:r>
              <w:rPr>
                <w:rFonts w:hint="eastAsia"/>
              </w:rPr>
              <w:t>-</w:t>
            </w:r>
          </w:p>
        </w:tc>
        <w:tc>
          <w:tcPr>
            <w:tcW w:w="2907" w:type="dxa"/>
            <w:vAlign w:val="center"/>
          </w:tcPr>
          <w:p w14:paraId="0374C6A3">
            <w:pPr>
              <w:jc w:val="right"/>
            </w:pPr>
            <w:r>
              <w:rPr>
                <w:rFonts w:hint="eastAsia"/>
              </w:rPr>
              <w:t>-</w:t>
            </w:r>
          </w:p>
        </w:tc>
      </w:tr>
      <w:tr w14:paraId="0FB4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20D2C5">
            <w:r>
              <w:rPr>
                <w:rFonts w:hint="eastAsia"/>
              </w:rPr>
              <w:t>基金拆分/份额折算调整</w:t>
            </w:r>
          </w:p>
        </w:tc>
        <w:tc>
          <w:tcPr>
            <w:tcW w:w="2491" w:type="dxa"/>
            <w:vAlign w:val="center"/>
          </w:tcPr>
          <w:p w14:paraId="0FE9EABD">
            <w:pPr>
              <w:jc w:val="right"/>
            </w:pPr>
            <w:r>
              <w:rPr>
                <w:rFonts w:hint="eastAsia"/>
              </w:rPr>
              <w:t>-</w:t>
            </w:r>
          </w:p>
        </w:tc>
        <w:tc>
          <w:tcPr>
            <w:tcW w:w="2907" w:type="dxa"/>
            <w:vAlign w:val="center"/>
          </w:tcPr>
          <w:p w14:paraId="53848FCD">
            <w:pPr>
              <w:jc w:val="right"/>
            </w:pPr>
            <w:r>
              <w:rPr>
                <w:rFonts w:hint="eastAsia"/>
              </w:rPr>
              <w:t>-</w:t>
            </w:r>
          </w:p>
        </w:tc>
      </w:tr>
      <w:tr w14:paraId="05C1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172774">
            <w:r>
              <w:rPr>
                <w:rFonts w:hint="eastAsia"/>
              </w:rPr>
              <w:t>本期申购</w:t>
            </w:r>
          </w:p>
        </w:tc>
        <w:tc>
          <w:tcPr>
            <w:tcW w:w="2491" w:type="dxa"/>
            <w:vAlign w:val="center"/>
          </w:tcPr>
          <w:p w14:paraId="25900258">
            <w:pPr>
              <w:jc w:val="right"/>
            </w:pPr>
            <w:r>
              <w:rPr>
                <w:rFonts w:hint="eastAsia"/>
              </w:rPr>
              <w:t>-</w:t>
            </w:r>
          </w:p>
        </w:tc>
        <w:tc>
          <w:tcPr>
            <w:tcW w:w="2907" w:type="dxa"/>
            <w:vAlign w:val="center"/>
          </w:tcPr>
          <w:p w14:paraId="448CBAF9">
            <w:pPr>
              <w:jc w:val="right"/>
            </w:pPr>
            <w:r>
              <w:rPr>
                <w:rFonts w:hint="eastAsia"/>
              </w:rPr>
              <w:t>-</w:t>
            </w:r>
          </w:p>
        </w:tc>
      </w:tr>
      <w:tr w14:paraId="16CD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75C15A">
            <w:r>
              <w:rPr>
                <w:rFonts w:hint="eastAsia"/>
              </w:rPr>
              <w:t>本期赎回（以“-”号填列）</w:t>
            </w:r>
          </w:p>
        </w:tc>
        <w:tc>
          <w:tcPr>
            <w:tcW w:w="2491" w:type="dxa"/>
            <w:vAlign w:val="center"/>
          </w:tcPr>
          <w:p w14:paraId="2F875AC0">
            <w:pPr>
              <w:jc w:val="right"/>
            </w:pPr>
            <w:r>
              <w:rPr>
                <w:rFonts w:hint="eastAsia"/>
              </w:rPr>
              <w:t>-</w:t>
            </w:r>
          </w:p>
        </w:tc>
        <w:tc>
          <w:tcPr>
            <w:tcW w:w="2907" w:type="dxa"/>
            <w:vAlign w:val="center"/>
          </w:tcPr>
          <w:p w14:paraId="79DB51F2">
            <w:pPr>
              <w:jc w:val="right"/>
            </w:pPr>
            <w:r>
              <w:rPr>
                <w:rFonts w:hint="eastAsia"/>
              </w:rPr>
              <w:t>-</w:t>
            </w:r>
          </w:p>
        </w:tc>
      </w:tr>
      <w:tr w14:paraId="1187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E92490">
            <w:r>
              <w:rPr>
                <w:rFonts w:hint="eastAsia"/>
              </w:rPr>
              <w:t>本期末</w:t>
            </w:r>
          </w:p>
        </w:tc>
        <w:tc>
          <w:tcPr>
            <w:tcW w:w="2491" w:type="dxa"/>
            <w:vAlign w:val="center"/>
          </w:tcPr>
          <w:p w14:paraId="7B5AB4D4">
            <w:pPr>
              <w:jc w:val="right"/>
            </w:pPr>
            <w:r>
              <w:rPr>
                <w:rFonts w:hint="eastAsia"/>
              </w:rPr>
              <w:t>103,958,568.83</w:t>
            </w:r>
          </w:p>
        </w:tc>
        <w:tc>
          <w:tcPr>
            <w:tcW w:w="2907" w:type="dxa"/>
            <w:vAlign w:val="center"/>
          </w:tcPr>
          <w:p w14:paraId="11C8D4C4">
            <w:pPr>
              <w:jc w:val="right"/>
            </w:pPr>
            <w:r>
              <w:rPr>
                <w:rFonts w:hint="eastAsia"/>
              </w:rPr>
              <w:t>103,958,568.83</w:t>
            </w:r>
          </w:p>
        </w:tc>
      </w:tr>
    </w:tbl>
    <w:p w14:paraId="11F46962">
      <w:pPr>
        <w:pStyle w:val="47"/>
        <w:rPr>
          <w:rFonts w:hint="eastAsia"/>
        </w:rPr>
      </w:pPr>
      <w:r>
        <w:rPr>
          <w:rFonts w:hint="eastAsia"/>
        </w:rPr>
        <w:t>注：本基金申购含红利再投份额（如有）、转换入份额（如有）；赎回含转出份额（如有）。</w:t>
      </w:r>
    </w:p>
    <w:p w14:paraId="5D534BC5">
      <w:pPr>
        <w:pStyle w:val="35"/>
      </w:pPr>
      <w:bookmarkStart w:id="83" w:name="_Toc83"/>
      <w:r>
        <w:t xml:space="preserve"> 未分配利润 </w:t>
      </w:r>
      <w:bookmarkEnd w:id="83"/>
    </w:p>
    <w:p w14:paraId="474A99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AC5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309467">
            <w:pPr>
              <w:jc w:val="center"/>
            </w:pPr>
            <w:r>
              <w:rPr>
                <w:rFonts w:hint="eastAsia"/>
                <w:b/>
              </w:rPr>
              <w:t>项目</w:t>
            </w:r>
          </w:p>
        </w:tc>
        <w:tc>
          <w:tcPr>
            <w:tcW w:w="2076" w:type="dxa"/>
            <w:shd w:val="clear" w:color="auto" w:fill="BFBFBF"/>
            <w:vAlign w:val="center"/>
          </w:tcPr>
          <w:p w14:paraId="6277F0D5">
            <w:pPr>
              <w:jc w:val="center"/>
            </w:pPr>
            <w:r>
              <w:rPr>
                <w:rFonts w:hint="eastAsia"/>
                <w:b/>
              </w:rPr>
              <w:t>已实现部分</w:t>
            </w:r>
          </w:p>
        </w:tc>
        <w:tc>
          <w:tcPr>
            <w:tcW w:w="2076" w:type="dxa"/>
            <w:shd w:val="clear" w:color="auto" w:fill="BFBFBF"/>
            <w:vAlign w:val="center"/>
          </w:tcPr>
          <w:p w14:paraId="547558D0">
            <w:pPr>
              <w:jc w:val="center"/>
            </w:pPr>
            <w:r>
              <w:rPr>
                <w:rFonts w:hint="eastAsia"/>
                <w:b/>
              </w:rPr>
              <w:t>未实现部分</w:t>
            </w:r>
          </w:p>
        </w:tc>
        <w:tc>
          <w:tcPr>
            <w:tcW w:w="2076" w:type="dxa"/>
            <w:shd w:val="clear" w:color="auto" w:fill="BFBFBF"/>
            <w:vAlign w:val="center"/>
          </w:tcPr>
          <w:p w14:paraId="522216D3">
            <w:pPr>
              <w:jc w:val="center"/>
            </w:pPr>
            <w:r>
              <w:rPr>
                <w:rFonts w:hint="eastAsia"/>
                <w:b/>
              </w:rPr>
              <w:t>未分配利润合计</w:t>
            </w:r>
          </w:p>
        </w:tc>
      </w:tr>
      <w:tr w14:paraId="7751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C14AF4">
            <w:r>
              <w:rPr>
                <w:rFonts w:hint="eastAsia"/>
              </w:rPr>
              <w:t>上年度末</w:t>
            </w:r>
          </w:p>
        </w:tc>
        <w:tc>
          <w:tcPr>
            <w:tcW w:w="2076" w:type="dxa"/>
            <w:vAlign w:val="center"/>
          </w:tcPr>
          <w:p w14:paraId="0508C45E">
            <w:pPr>
              <w:jc w:val="right"/>
            </w:pPr>
            <w:r>
              <w:rPr>
                <w:rFonts w:hint="eastAsia"/>
              </w:rPr>
              <w:t>162,227,733.76</w:t>
            </w:r>
          </w:p>
        </w:tc>
        <w:tc>
          <w:tcPr>
            <w:tcW w:w="2076" w:type="dxa"/>
            <w:vAlign w:val="center"/>
          </w:tcPr>
          <w:p w14:paraId="32A35558">
            <w:pPr>
              <w:jc w:val="right"/>
            </w:pPr>
            <w:r>
              <w:rPr>
                <w:rFonts w:hint="eastAsia"/>
              </w:rPr>
              <w:t>17,620,690.81</w:t>
            </w:r>
          </w:p>
        </w:tc>
        <w:tc>
          <w:tcPr>
            <w:tcW w:w="2076" w:type="dxa"/>
            <w:vAlign w:val="center"/>
          </w:tcPr>
          <w:p w14:paraId="04AF060A">
            <w:pPr>
              <w:jc w:val="right"/>
            </w:pPr>
            <w:r>
              <w:rPr>
                <w:rFonts w:hint="eastAsia"/>
              </w:rPr>
              <w:t>179,848,424.57</w:t>
            </w:r>
          </w:p>
        </w:tc>
      </w:tr>
      <w:tr w14:paraId="4269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38984E">
            <w:r>
              <w:rPr>
                <w:rFonts w:hint="eastAsia"/>
              </w:rPr>
              <w:t>加：会计政策变更</w:t>
            </w:r>
          </w:p>
        </w:tc>
        <w:tc>
          <w:tcPr>
            <w:tcW w:w="2076" w:type="dxa"/>
            <w:vAlign w:val="center"/>
          </w:tcPr>
          <w:p w14:paraId="39A6741C">
            <w:pPr>
              <w:jc w:val="right"/>
            </w:pPr>
            <w:r>
              <w:rPr>
                <w:rFonts w:hint="eastAsia"/>
              </w:rPr>
              <w:t>-</w:t>
            </w:r>
          </w:p>
        </w:tc>
        <w:tc>
          <w:tcPr>
            <w:tcW w:w="2076" w:type="dxa"/>
            <w:vAlign w:val="center"/>
          </w:tcPr>
          <w:p w14:paraId="5321FCE9">
            <w:pPr>
              <w:jc w:val="right"/>
            </w:pPr>
            <w:r>
              <w:rPr>
                <w:rFonts w:hint="eastAsia"/>
              </w:rPr>
              <w:t>-</w:t>
            </w:r>
          </w:p>
        </w:tc>
        <w:tc>
          <w:tcPr>
            <w:tcW w:w="2076" w:type="dxa"/>
            <w:vAlign w:val="center"/>
          </w:tcPr>
          <w:p w14:paraId="254994DD">
            <w:pPr>
              <w:jc w:val="right"/>
            </w:pPr>
            <w:r>
              <w:rPr>
                <w:rFonts w:hint="eastAsia"/>
              </w:rPr>
              <w:t>-</w:t>
            </w:r>
          </w:p>
        </w:tc>
      </w:tr>
      <w:tr w14:paraId="56E7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2C2FFB">
            <w:r>
              <w:rPr>
                <w:rFonts w:hint="eastAsia"/>
              </w:rPr>
              <w:t xml:space="preserve">      前期差错更正</w:t>
            </w:r>
          </w:p>
        </w:tc>
        <w:tc>
          <w:tcPr>
            <w:tcW w:w="2076" w:type="dxa"/>
            <w:vAlign w:val="center"/>
          </w:tcPr>
          <w:p w14:paraId="7960C1B6">
            <w:pPr>
              <w:jc w:val="right"/>
            </w:pPr>
            <w:r>
              <w:rPr>
                <w:rFonts w:hint="eastAsia"/>
              </w:rPr>
              <w:t>-</w:t>
            </w:r>
          </w:p>
        </w:tc>
        <w:tc>
          <w:tcPr>
            <w:tcW w:w="2076" w:type="dxa"/>
            <w:vAlign w:val="center"/>
          </w:tcPr>
          <w:p w14:paraId="2551839F">
            <w:pPr>
              <w:jc w:val="right"/>
            </w:pPr>
            <w:r>
              <w:rPr>
                <w:rFonts w:hint="eastAsia"/>
              </w:rPr>
              <w:t>-</w:t>
            </w:r>
          </w:p>
        </w:tc>
        <w:tc>
          <w:tcPr>
            <w:tcW w:w="2076" w:type="dxa"/>
            <w:vAlign w:val="center"/>
          </w:tcPr>
          <w:p w14:paraId="480F452B">
            <w:pPr>
              <w:jc w:val="right"/>
            </w:pPr>
            <w:r>
              <w:rPr>
                <w:rFonts w:hint="eastAsia"/>
              </w:rPr>
              <w:t>-</w:t>
            </w:r>
          </w:p>
        </w:tc>
      </w:tr>
      <w:tr w14:paraId="2489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C0E0A1">
            <w:r>
              <w:rPr>
                <w:rFonts w:hint="eastAsia"/>
              </w:rPr>
              <w:t xml:space="preserve">      其他</w:t>
            </w:r>
          </w:p>
        </w:tc>
        <w:tc>
          <w:tcPr>
            <w:tcW w:w="2076" w:type="dxa"/>
            <w:vAlign w:val="center"/>
          </w:tcPr>
          <w:p w14:paraId="75B4C828">
            <w:pPr>
              <w:jc w:val="right"/>
            </w:pPr>
            <w:r>
              <w:rPr>
                <w:rFonts w:hint="eastAsia"/>
              </w:rPr>
              <w:t>-</w:t>
            </w:r>
          </w:p>
        </w:tc>
        <w:tc>
          <w:tcPr>
            <w:tcW w:w="2076" w:type="dxa"/>
            <w:vAlign w:val="center"/>
          </w:tcPr>
          <w:p w14:paraId="7F0AD551">
            <w:pPr>
              <w:jc w:val="right"/>
            </w:pPr>
            <w:r>
              <w:rPr>
                <w:rFonts w:hint="eastAsia"/>
              </w:rPr>
              <w:t>-</w:t>
            </w:r>
          </w:p>
        </w:tc>
        <w:tc>
          <w:tcPr>
            <w:tcW w:w="2076" w:type="dxa"/>
            <w:vAlign w:val="center"/>
          </w:tcPr>
          <w:p w14:paraId="5C268CEA">
            <w:pPr>
              <w:jc w:val="right"/>
            </w:pPr>
            <w:r>
              <w:rPr>
                <w:rFonts w:hint="eastAsia"/>
              </w:rPr>
              <w:t>-</w:t>
            </w:r>
          </w:p>
        </w:tc>
      </w:tr>
      <w:tr w14:paraId="05D9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1CC264">
            <w:r>
              <w:rPr>
                <w:rFonts w:hint="eastAsia"/>
              </w:rPr>
              <w:t>本期期初</w:t>
            </w:r>
          </w:p>
        </w:tc>
        <w:tc>
          <w:tcPr>
            <w:tcW w:w="2076" w:type="dxa"/>
            <w:vAlign w:val="center"/>
          </w:tcPr>
          <w:p w14:paraId="5C5D00F7">
            <w:pPr>
              <w:jc w:val="right"/>
            </w:pPr>
            <w:r>
              <w:rPr>
                <w:rFonts w:hint="eastAsia"/>
              </w:rPr>
              <w:t>162,227,733.76</w:t>
            </w:r>
          </w:p>
        </w:tc>
        <w:tc>
          <w:tcPr>
            <w:tcW w:w="2076" w:type="dxa"/>
            <w:vAlign w:val="center"/>
          </w:tcPr>
          <w:p w14:paraId="4AC14C49">
            <w:pPr>
              <w:jc w:val="right"/>
            </w:pPr>
            <w:r>
              <w:rPr>
                <w:rFonts w:hint="eastAsia"/>
              </w:rPr>
              <w:t>17,620,690.81</w:t>
            </w:r>
          </w:p>
        </w:tc>
        <w:tc>
          <w:tcPr>
            <w:tcW w:w="2076" w:type="dxa"/>
            <w:vAlign w:val="center"/>
          </w:tcPr>
          <w:p w14:paraId="5935015E">
            <w:pPr>
              <w:jc w:val="right"/>
            </w:pPr>
            <w:r>
              <w:rPr>
                <w:rFonts w:hint="eastAsia"/>
              </w:rPr>
              <w:t>179,848,424.57</w:t>
            </w:r>
          </w:p>
        </w:tc>
      </w:tr>
      <w:tr w14:paraId="5215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4F4948">
            <w:r>
              <w:rPr>
                <w:rFonts w:hint="eastAsia"/>
              </w:rPr>
              <w:t>本期利润</w:t>
            </w:r>
          </w:p>
        </w:tc>
        <w:tc>
          <w:tcPr>
            <w:tcW w:w="2076" w:type="dxa"/>
            <w:vAlign w:val="center"/>
          </w:tcPr>
          <w:p w14:paraId="495D3428">
            <w:pPr>
              <w:jc w:val="right"/>
            </w:pPr>
            <w:r>
              <w:rPr>
                <w:rFonts w:hint="eastAsia"/>
              </w:rPr>
              <w:t>72,125,906.02</w:t>
            </w:r>
          </w:p>
        </w:tc>
        <w:tc>
          <w:tcPr>
            <w:tcW w:w="2076" w:type="dxa"/>
            <w:vAlign w:val="center"/>
          </w:tcPr>
          <w:p w14:paraId="483743CA">
            <w:pPr>
              <w:jc w:val="right"/>
            </w:pPr>
            <w:r>
              <w:rPr>
                <w:rFonts w:hint="eastAsia"/>
              </w:rPr>
              <w:t>23,586,522.76</w:t>
            </w:r>
          </w:p>
        </w:tc>
        <w:tc>
          <w:tcPr>
            <w:tcW w:w="2076" w:type="dxa"/>
            <w:vAlign w:val="center"/>
          </w:tcPr>
          <w:p w14:paraId="6CCA5E58">
            <w:pPr>
              <w:jc w:val="right"/>
            </w:pPr>
            <w:r>
              <w:rPr>
                <w:rFonts w:hint="eastAsia"/>
              </w:rPr>
              <w:t>95,712,428.78</w:t>
            </w:r>
          </w:p>
        </w:tc>
      </w:tr>
      <w:tr w14:paraId="720D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27DA8D">
            <w:r>
              <w:rPr>
                <w:rFonts w:hint="eastAsia"/>
              </w:rPr>
              <w:t>本期基金份额交易产生的变动数</w:t>
            </w:r>
          </w:p>
        </w:tc>
        <w:tc>
          <w:tcPr>
            <w:tcW w:w="2076" w:type="dxa"/>
            <w:vAlign w:val="center"/>
          </w:tcPr>
          <w:p w14:paraId="2166AB02">
            <w:pPr>
              <w:jc w:val="right"/>
            </w:pPr>
            <w:r>
              <w:rPr>
                <w:rFonts w:hint="eastAsia"/>
              </w:rPr>
              <w:t>-16,312,147.49</w:t>
            </w:r>
          </w:p>
        </w:tc>
        <w:tc>
          <w:tcPr>
            <w:tcW w:w="2076" w:type="dxa"/>
            <w:vAlign w:val="center"/>
          </w:tcPr>
          <w:p w14:paraId="583EA02C">
            <w:pPr>
              <w:jc w:val="right"/>
            </w:pPr>
            <w:r>
              <w:rPr>
                <w:rFonts w:hint="eastAsia"/>
              </w:rPr>
              <w:t>-3,544,984.65</w:t>
            </w:r>
          </w:p>
        </w:tc>
        <w:tc>
          <w:tcPr>
            <w:tcW w:w="2076" w:type="dxa"/>
            <w:vAlign w:val="center"/>
          </w:tcPr>
          <w:p w14:paraId="661CBB5B">
            <w:pPr>
              <w:jc w:val="right"/>
            </w:pPr>
            <w:r>
              <w:rPr>
                <w:rFonts w:hint="eastAsia"/>
              </w:rPr>
              <w:t>-19,857,132.14</w:t>
            </w:r>
          </w:p>
        </w:tc>
      </w:tr>
      <w:tr w14:paraId="3853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6449C1">
            <w:r>
              <w:rPr>
                <w:rFonts w:hint="eastAsia"/>
              </w:rPr>
              <w:t>其中：基金申购款</w:t>
            </w:r>
          </w:p>
        </w:tc>
        <w:tc>
          <w:tcPr>
            <w:tcW w:w="2076" w:type="dxa"/>
            <w:vAlign w:val="center"/>
          </w:tcPr>
          <w:p w14:paraId="02C1A988">
            <w:pPr>
              <w:jc w:val="right"/>
            </w:pPr>
            <w:r>
              <w:rPr>
                <w:rFonts w:hint="eastAsia"/>
              </w:rPr>
              <w:t>40,471,338.90</w:t>
            </w:r>
          </w:p>
        </w:tc>
        <w:tc>
          <w:tcPr>
            <w:tcW w:w="2076" w:type="dxa"/>
            <w:vAlign w:val="center"/>
          </w:tcPr>
          <w:p w14:paraId="4E3FCFD4">
            <w:pPr>
              <w:jc w:val="right"/>
            </w:pPr>
            <w:r>
              <w:rPr>
                <w:rFonts w:hint="eastAsia"/>
              </w:rPr>
              <w:t>6,181,709.22</w:t>
            </w:r>
          </w:p>
        </w:tc>
        <w:tc>
          <w:tcPr>
            <w:tcW w:w="2076" w:type="dxa"/>
            <w:vAlign w:val="center"/>
          </w:tcPr>
          <w:p w14:paraId="68838DF9">
            <w:pPr>
              <w:jc w:val="right"/>
            </w:pPr>
            <w:r>
              <w:rPr>
                <w:rFonts w:hint="eastAsia"/>
              </w:rPr>
              <w:t>46,653,048.12</w:t>
            </w:r>
          </w:p>
        </w:tc>
      </w:tr>
      <w:tr w14:paraId="40E2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A0C0CC">
            <w:r>
              <w:rPr>
                <w:rFonts w:hint="eastAsia"/>
              </w:rPr>
              <w:t xml:space="preserve">      基金赎回款</w:t>
            </w:r>
          </w:p>
        </w:tc>
        <w:tc>
          <w:tcPr>
            <w:tcW w:w="2076" w:type="dxa"/>
            <w:vAlign w:val="center"/>
          </w:tcPr>
          <w:p w14:paraId="1BFAF22D">
            <w:pPr>
              <w:jc w:val="right"/>
            </w:pPr>
            <w:r>
              <w:rPr>
                <w:rFonts w:hint="eastAsia"/>
              </w:rPr>
              <w:t>-56,783,486.39</w:t>
            </w:r>
          </w:p>
        </w:tc>
        <w:tc>
          <w:tcPr>
            <w:tcW w:w="2076" w:type="dxa"/>
            <w:vAlign w:val="center"/>
          </w:tcPr>
          <w:p w14:paraId="19286F0A">
            <w:pPr>
              <w:jc w:val="right"/>
            </w:pPr>
            <w:r>
              <w:rPr>
                <w:rFonts w:hint="eastAsia"/>
              </w:rPr>
              <w:t>-9,726,693.87</w:t>
            </w:r>
          </w:p>
        </w:tc>
        <w:tc>
          <w:tcPr>
            <w:tcW w:w="2076" w:type="dxa"/>
            <w:vAlign w:val="center"/>
          </w:tcPr>
          <w:p w14:paraId="2D955339">
            <w:pPr>
              <w:jc w:val="right"/>
            </w:pPr>
            <w:r>
              <w:rPr>
                <w:rFonts w:hint="eastAsia"/>
              </w:rPr>
              <w:t>-66,510,180.26</w:t>
            </w:r>
          </w:p>
        </w:tc>
      </w:tr>
      <w:tr w14:paraId="79B2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2B5C94">
            <w:r>
              <w:rPr>
                <w:rFonts w:hint="eastAsia"/>
              </w:rPr>
              <w:t>本期已分配利润</w:t>
            </w:r>
          </w:p>
        </w:tc>
        <w:tc>
          <w:tcPr>
            <w:tcW w:w="2076" w:type="dxa"/>
            <w:vAlign w:val="center"/>
          </w:tcPr>
          <w:p w14:paraId="3E7447FE">
            <w:pPr>
              <w:jc w:val="right"/>
            </w:pPr>
            <w:r>
              <w:rPr>
                <w:rFonts w:hint="eastAsia"/>
              </w:rPr>
              <w:t>-</w:t>
            </w:r>
          </w:p>
        </w:tc>
        <w:tc>
          <w:tcPr>
            <w:tcW w:w="2076" w:type="dxa"/>
            <w:vAlign w:val="center"/>
          </w:tcPr>
          <w:p w14:paraId="1DDFC8CC">
            <w:pPr>
              <w:jc w:val="right"/>
            </w:pPr>
            <w:r>
              <w:rPr>
                <w:rFonts w:hint="eastAsia"/>
              </w:rPr>
              <w:t>-</w:t>
            </w:r>
          </w:p>
        </w:tc>
        <w:tc>
          <w:tcPr>
            <w:tcW w:w="2076" w:type="dxa"/>
            <w:vAlign w:val="center"/>
          </w:tcPr>
          <w:p w14:paraId="69985F77">
            <w:pPr>
              <w:jc w:val="right"/>
            </w:pPr>
            <w:r>
              <w:rPr>
                <w:rFonts w:hint="eastAsia"/>
              </w:rPr>
              <w:t>-</w:t>
            </w:r>
          </w:p>
        </w:tc>
      </w:tr>
      <w:tr w14:paraId="7956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51DF1A">
            <w:r>
              <w:rPr>
                <w:rFonts w:hint="eastAsia"/>
              </w:rPr>
              <w:t>本期末</w:t>
            </w:r>
          </w:p>
        </w:tc>
        <w:tc>
          <w:tcPr>
            <w:tcW w:w="2076" w:type="dxa"/>
            <w:vAlign w:val="center"/>
          </w:tcPr>
          <w:p w14:paraId="79444430">
            <w:pPr>
              <w:jc w:val="right"/>
            </w:pPr>
            <w:r>
              <w:rPr>
                <w:rFonts w:hint="eastAsia"/>
              </w:rPr>
              <w:t>218,041,492.29</w:t>
            </w:r>
          </w:p>
        </w:tc>
        <w:tc>
          <w:tcPr>
            <w:tcW w:w="2076" w:type="dxa"/>
            <w:vAlign w:val="center"/>
          </w:tcPr>
          <w:p w14:paraId="3FEA699F">
            <w:pPr>
              <w:jc w:val="right"/>
            </w:pPr>
            <w:r>
              <w:rPr>
                <w:rFonts w:hint="eastAsia"/>
              </w:rPr>
              <w:t>37,662,228.92</w:t>
            </w:r>
          </w:p>
        </w:tc>
        <w:tc>
          <w:tcPr>
            <w:tcW w:w="2076" w:type="dxa"/>
            <w:vAlign w:val="center"/>
          </w:tcPr>
          <w:p w14:paraId="55293084">
            <w:pPr>
              <w:jc w:val="right"/>
            </w:pPr>
            <w:r>
              <w:rPr>
                <w:rFonts w:hint="eastAsia"/>
              </w:rPr>
              <w:t>255,703,721.21</w:t>
            </w:r>
          </w:p>
        </w:tc>
      </w:tr>
    </w:tbl>
    <w:p w14:paraId="3274CCC8">
      <w:pPr>
        <w:pStyle w:val="35"/>
      </w:pPr>
      <w:bookmarkStart w:id="84" w:name="_Toc84"/>
      <w:r>
        <w:t xml:space="preserve"> 存款利息收入</w:t>
      </w:r>
      <w:bookmarkEnd w:id="84"/>
    </w:p>
    <w:p w14:paraId="18BB53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B2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DA6102">
            <w:pPr>
              <w:jc w:val="center"/>
            </w:pPr>
            <w:r>
              <w:rPr>
                <w:rFonts w:hint="eastAsia"/>
                <w:b/>
              </w:rPr>
              <w:t>项目</w:t>
            </w:r>
          </w:p>
        </w:tc>
        <w:tc>
          <w:tcPr>
            <w:tcW w:w="2768" w:type="dxa"/>
            <w:shd w:val="clear" w:color="auto" w:fill="BFBFBF"/>
            <w:vAlign w:val="center"/>
          </w:tcPr>
          <w:p w14:paraId="63FBBAE7">
            <w:pPr>
              <w:jc w:val="center"/>
            </w:pPr>
            <w:r>
              <w:rPr>
                <w:rFonts w:hint="eastAsia"/>
                <w:b/>
              </w:rPr>
              <w:t>本期2025年1月1日至2025年12月31日</w:t>
            </w:r>
          </w:p>
        </w:tc>
        <w:tc>
          <w:tcPr>
            <w:tcW w:w="2768" w:type="dxa"/>
            <w:shd w:val="clear" w:color="auto" w:fill="BFBFBF"/>
            <w:vAlign w:val="center"/>
          </w:tcPr>
          <w:p w14:paraId="57351041">
            <w:pPr>
              <w:jc w:val="center"/>
            </w:pPr>
            <w:r>
              <w:rPr>
                <w:rFonts w:hint="eastAsia"/>
                <w:b/>
              </w:rPr>
              <w:t>上年度可比期间2024年1月1日至2024年12月31日</w:t>
            </w:r>
          </w:p>
        </w:tc>
      </w:tr>
      <w:tr w14:paraId="368B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B82A0">
            <w:r>
              <w:rPr>
                <w:rFonts w:hint="eastAsia"/>
              </w:rPr>
              <w:t>活期存款利息收入</w:t>
            </w:r>
          </w:p>
        </w:tc>
        <w:tc>
          <w:tcPr>
            <w:tcW w:w="2768" w:type="dxa"/>
            <w:vAlign w:val="center"/>
          </w:tcPr>
          <w:p w14:paraId="15D8FFE9">
            <w:pPr>
              <w:jc w:val="right"/>
            </w:pPr>
            <w:r>
              <w:rPr>
                <w:rFonts w:hint="eastAsia"/>
              </w:rPr>
              <w:t>96,625.48</w:t>
            </w:r>
          </w:p>
        </w:tc>
        <w:tc>
          <w:tcPr>
            <w:tcW w:w="2768" w:type="dxa"/>
            <w:vAlign w:val="center"/>
          </w:tcPr>
          <w:p w14:paraId="3CC568FA">
            <w:pPr>
              <w:jc w:val="right"/>
            </w:pPr>
            <w:r>
              <w:rPr>
                <w:rFonts w:hint="eastAsia"/>
              </w:rPr>
              <w:t>113,430.79</w:t>
            </w:r>
          </w:p>
        </w:tc>
      </w:tr>
      <w:tr w14:paraId="5B67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6BDD0D">
            <w:r>
              <w:rPr>
                <w:rFonts w:hint="eastAsia"/>
              </w:rPr>
              <w:t>定期存款利息收入</w:t>
            </w:r>
          </w:p>
        </w:tc>
        <w:tc>
          <w:tcPr>
            <w:tcW w:w="2768" w:type="dxa"/>
            <w:vAlign w:val="center"/>
          </w:tcPr>
          <w:p w14:paraId="28B2908B">
            <w:pPr>
              <w:jc w:val="right"/>
            </w:pPr>
            <w:r>
              <w:rPr>
                <w:rFonts w:hint="eastAsia"/>
              </w:rPr>
              <w:t>-</w:t>
            </w:r>
          </w:p>
        </w:tc>
        <w:tc>
          <w:tcPr>
            <w:tcW w:w="2768" w:type="dxa"/>
            <w:vAlign w:val="center"/>
          </w:tcPr>
          <w:p w14:paraId="7D60186D">
            <w:pPr>
              <w:jc w:val="right"/>
            </w:pPr>
            <w:r>
              <w:rPr>
                <w:rFonts w:hint="eastAsia"/>
              </w:rPr>
              <w:t>-</w:t>
            </w:r>
          </w:p>
        </w:tc>
      </w:tr>
      <w:tr w14:paraId="5F27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BE13C">
            <w:r>
              <w:rPr>
                <w:rFonts w:hint="eastAsia"/>
              </w:rPr>
              <w:t>其他存款利息收入</w:t>
            </w:r>
          </w:p>
        </w:tc>
        <w:tc>
          <w:tcPr>
            <w:tcW w:w="2768" w:type="dxa"/>
            <w:vAlign w:val="center"/>
          </w:tcPr>
          <w:p w14:paraId="65B7E2B5">
            <w:pPr>
              <w:jc w:val="right"/>
            </w:pPr>
            <w:r>
              <w:rPr>
                <w:rFonts w:hint="eastAsia"/>
              </w:rPr>
              <w:t>-</w:t>
            </w:r>
          </w:p>
        </w:tc>
        <w:tc>
          <w:tcPr>
            <w:tcW w:w="2768" w:type="dxa"/>
            <w:vAlign w:val="center"/>
          </w:tcPr>
          <w:p w14:paraId="514143A5">
            <w:pPr>
              <w:jc w:val="right"/>
            </w:pPr>
            <w:r>
              <w:rPr>
                <w:rFonts w:hint="eastAsia"/>
              </w:rPr>
              <w:t>-</w:t>
            </w:r>
          </w:p>
        </w:tc>
      </w:tr>
      <w:tr w14:paraId="7EBF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88E33">
            <w:r>
              <w:rPr>
                <w:rFonts w:hint="eastAsia"/>
              </w:rPr>
              <w:t>结算备付金利息收入</w:t>
            </w:r>
          </w:p>
        </w:tc>
        <w:tc>
          <w:tcPr>
            <w:tcW w:w="2768" w:type="dxa"/>
            <w:vAlign w:val="center"/>
          </w:tcPr>
          <w:p w14:paraId="3C64B631">
            <w:pPr>
              <w:jc w:val="right"/>
            </w:pPr>
            <w:r>
              <w:rPr>
                <w:rFonts w:hint="eastAsia"/>
              </w:rPr>
              <w:t>2,425.51</w:t>
            </w:r>
          </w:p>
        </w:tc>
        <w:tc>
          <w:tcPr>
            <w:tcW w:w="2768" w:type="dxa"/>
            <w:vAlign w:val="center"/>
          </w:tcPr>
          <w:p w14:paraId="2A9944D7">
            <w:pPr>
              <w:jc w:val="right"/>
            </w:pPr>
            <w:r>
              <w:rPr>
                <w:rFonts w:hint="eastAsia"/>
              </w:rPr>
              <w:t>6,336.02</w:t>
            </w:r>
          </w:p>
        </w:tc>
      </w:tr>
      <w:tr w14:paraId="6504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2088A">
            <w:r>
              <w:rPr>
                <w:rFonts w:hint="eastAsia"/>
              </w:rPr>
              <w:t>其他</w:t>
            </w:r>
          </w:p>
        </w:tc>
        <w:tc>
          <w:tcPr>
            <w:tcW w:w="2768" w:type="dxa"/>
            <w:vAlign w:val="center"/>
          </w:tcPr>
          <w:p w14:paraId="13B4397E">
            <w:pPr>
              <w:jc w:val="right"/>
            </w:pPr>
            <w:r>
              <w:rPr>
                <w:rFonts w:hint="eastAsia"/>
              </w:rPr>
              <w:t>4,397.50</w:t>
            </w:r>
          </w:p>
        </w:tc>
        <w:tc>
          <w:tcPr>
            <w:tcW w:w="2768" w:type="dxa"/>
            <w:vAlign w:val="center"/>
          </w:tcPr>
          <w:p w14:paraId="0132A9E6">
            <w:pPr>
              <w:jc w:val="right"/>
            </w:pPr>
            <w:r>
              <w:rPr>
                <w:rFonts w:hint="eastAsia"/>
              </w:rPr>
              <w:t>1,652.83</w:t>
            </w:r>
          </w:p>
        </w:tc>
      </w:tr>
      <w:tr w14:paraId="4BFF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23226">
            <w:r>
              <w:rPr>
                <w:rFonts w:hint="eastAsia"/>
              </w:rPr>
              <w:t>合计</w:t>
            </w:r>
          </w:p>
        </w:tc>
        <w:tc>
          <w:tcPr>
            <w:tcW w:w="2768" w:type="dxa"/>
            <w:vAlign w:val="center"/>
          </w:tcPr>
          <w:p w14:paraId="10406349">
            <w:pPr>
              <w:jc w:val="right"/>
            </w:pPr>
            <w:r>
              <w:rPr>
                <w:rFonts w:hint="eastAsia"/>
              </w:rPr>
              <w:t>103,448.49</w:t>
            </w:r>
          </w:p>
        </w:tc>
        <w:tc>
          <w:tcPr>
            <w:tcW w:w="2768" w:type="dxa"/>
            <w:vAlign w:val="center"/>
          </w:tcPr>
          <w:p w14:paraId="67FBCAD5">
            <w:pPr>
              <w:jc w:val="right"/>
            </w:pPr>
            <w:r>
              <w:rPr>
                <w:rFonts w:hint="eastAsia"/>
              </w:rPr>
              <w:t>121,419.64</w:t>
            </w:r>
          </w:p>
        </w:tc>
      </w:tr>
    </w:tbl>
    <w:p w14:paraId="61AAC56F">
      <w:pPr>
        <w:pStyle w:val="35"/>
      </w:pPr>
      <w:bookmarkStart w:id="85" w:name="_Toc85"/>
      <w:r>
        <w:t>股票投资收益</w:t>
      </w:r>
      <w:bookmarkEnd w:id="85"/>
    </w:p>
    <w:p w14:paraId="095D91B9">
      <w:pPr>
        <w:pStyle w:val="36"/>
      </w:pPr>
      <w:bookmarkStart w:id="86" w:name="_Toc86"/>
      <w:r>
        <w:t>股票投资收益项目构成</w:t>
      </w:r>
      <w:bookmarkEnd w:id="86"/>
    </w:p>
    <w:p w14:paraId="4045F6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C32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34A32EB">
            <w:pPr>
              <w:jc w:val="center"/>
            </w:pPr>
            <w:r>
              <w:rPr>
                <w:rFonts w:hint="eastAsia"/>
                <w:b/>
              </w:rPr>
              <w:t>项目</w:t>
            </w:r>
          </w:p>
        </w:tc>
        <w:tc>
          <w:tcPr>
            <w:tcW w:w="2408" w:type="dxa"/>
            <w:shd w:val="clear" w:color="auto" w:fill="BFBFBF"/>
            <w:vAlign w:val="center"/>
          </w:tcPr>
          <w:p w14:paraId="646FCB3A">
            <w:pPr>
              <w:jc w:val="center"/>
            </w:pPr>
            <w:r>
              <w:rPr>
                <w:rFonts w:hint="eastAsia"/>
                <w:b/>
              </w:rPr>
              <w:t>本期2025年1月1日至2025年12月31日</w:t>
            </w:r>
          </w:p>
        </w:tc>
        <w:tc>
          <w:tcPr>
            <w:tcW w:w="2740" w:type="dxa"/>
            <w:shd w:val="clear" w:color="auto" w:fill="BFBFBF"/>
            <w:vAlign w:val="center"/>
          </w:tcPr>
          <w:p w14:paraId="3ADDCA0D">
            <w:pPr>
              <w:jc w:val="center"/>
            </w:pPr>
            <w:r>
              <w:rPr>
                <w:rFonts w:hint="eastAsia"/>
                <w:b/>
              </w:rPr>
              <w:t>上年度可比期间2024年1月1日至2024年12月31日</w:t>
            </w:r>
          </w:p>
        </w:tc>
      </w:tr>
      <w:tr w14:paraId="2940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4BC0E41">
            <w:r>
              <w:rPr>
                <w:rFonts w:hint="eastAsia"/>
              </w:rPr>
              <w:t>股票投资收益——买卖股票差价收入</w:t>
            </w:r>
          </w:p>
        </w:tc>
        <w:tc>
          <w:tcPr>
            <w:tcW w:w="2408" w:type="dxa"/>
            <w:vAlign w:val="center"/>
          </w:tcPr>
          <w:p w14:paraId="775A0288">
            <w:pPr>
              <w:jc w:val="right"/>
            </w:pPr>
            <w:r>
              <w:rPr>
                <w:rFonts w:hint="eastAsia"/>
              </w:rPr>
              <w:t>70,975,596.17</w:t>
            </w:r>
          </w:p>
        </w:tc>
        <w:tc>
          <w:tcPr>
            <w:tcW w:w="2740" w:type="dxa"/>
            <w:vAlign w:val="center"/>
          </w:tcPr>
          <w:p w14:paraId="23861A34">
            <w:pPr>
              <w:jc w:val="right"/>
            </w:pPr>
            <w:r>
              <w:rPr>
                <w:rFonts w:hint="eastAsia"/>
              </w:rPr>
              <w:t>-4,507,567.97</w:t>
            </w:r>
          </w:p>
        </w:tc>
      </w:tr>
      <w:tr w14:paraId="5B64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E791578">
            <w:r>
              <w:rPr>
                <w:rFonts w:hint="eastAsia"/>
              </w:rPr>
              <w:t>股票投资收益——赎回差价收入</w:t>
            </w:r>
          </w:p>
        </w:tc>
        <w:tc>
          <w:tcPr>
            <w:tcW w:w="2408" w:type="dxa"/>
            <w:vAlign w:val="center"/>
          </w:tcPr>
          <w:p w14:paraId="1D7C2D0C">
            <w:pPr>
              <w:jc w:val="right"/>
            </w:pPr>
            <w:r>
              <w:rPr>
                <w:rFonts w:hint="eastAsia"/>
              </w:rPr>
              <w:t>-</w:t>
            </w:r>
          </w:p>
        </w:tc>
        <w:tc>
          <w:tcPr>
            <w:tcW w:w="2740" w:type="dxa"/>
            <w:vAlign w:val="center"/>
          </w:tcPr>
          <w:p w14:paraId="71944352">
            <w:pPr>
              <w:jc w:val="right"/>
            </w:pPr>
            <w:r>
              <w:rPr>
                <w:rFonts w:hint="eastAsia"/>
              </w:rPr>
              <w:t>-</w:t>
            </w:r>
          </w:p>
        </w:tc>
      </w:tr>
      <w:tr w14:paraId="6802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9F7ECBC">
            <w:r>
              <w:rPr>
                <w:rFonts w:hint="eastAsia"/>
              </w:rPr>
              <w:t>股票投资收益——申购差价收入</w:t>
            </w:r>
          </w:p>
        </w:tc>
        <w:tc>
          <w:tcPr>
            <w:tcW w:w="2408" w:type="dxa"/>
            <w:vAlign w:val="center"/>
          </w:tcPr>
          <w:p w14:paraId="06AA04BE">
            <w:pPr>
              <w:jc w:val="right"/>
            </w:pPr>
            <w:r>
              <w:rPr>
                <w:rFonts w:hint="eastAsia"/>
              </w:rPr>
              <w:t>-</w:t>
            </w:r>
          </w:p>
        </w:tc>
        <w:tc>
          <w:tcPr>
            <w:tcW w:w="2740" w:type="dxa"/>
            <w:vAlign w:val="center"/>
          </w:tcPr>
          <w:p w14:paraId="4D29E79E">
            <w:pPr>
              <w:jc w:val="right"/>
            </w:pPr>
            <w:r>
              <w:rPr>
                <w:rFonts w:hint="eastAsia"/>
              </w:rPr>
              <w:t>-</w:t>
            </w:r>
          </w:p>
        </w:tc>
      </w:tr>
      <w:tr w14:paraId="5015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D96262">
            <w:r>
              <w:rPr>
                <w:rFonts w:hint="eastAsia"/>
              </w:rPr>
              <w:t>股票投资收益——证券出借差价收入</w:t>
            </w:r>
          </w:p>
        </w:tc>
        <w:tc>
          <w:tcPr>
            <w:tcW w:w="2408" w:type="dxa"/>
            <w:vAlign w:val="center"/>
          </w:tcPr>
          <w:p w14:paraId="499A23AB">
            <w:pPr>
              <w:jc w:val="right"/>
            </w:pPr>
            <w:r>
              <w:rPr>
                <w:rFonts w:hint="eastAsia"/>
              </w:rPr>
              <w:t>-</w:t>
            </w:r>
          </w:p>
        </w:tc>
        <w:tc>
          <w:tcPr>
            <w:tcW w:w="2740" w:type="dxa"/>
            <w:vAlign w:val="center"/>
          </w:tcPr>
          <w:p w14:paraId="11EF68FB">
            <w:pPr>
              <w:jc w:val="right"/>
            </w:pPr>
            <w:r>
              <w:rPr>
                <w:rFonts w:hint="eastAsia"/>
              </w:rPr>
              <w:t>-</w:t>
            </w:r>
          </w:p>
        </w:tc>
      </w:tr>
      <w:tr w14:paraId="6CD8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B3BE104">
            <w:r>
              <w:rPr>
                <w:rFonts w:hint="eastAsia"/>
              </w:rPr>
              <w:t>合计</w:t>
            </w:r>
          </w:p>
        </w:tc>
        <w:tc>
          <w:tcPr>
            <w:tcW w:w="2408" w:type="dxa"/>
            <w:vAlign w:val="center"/>
          </w:tcPr>
          <w:p w14:paraId="7C2A63E8">
            <w:pPr>
              <w:jc w:val="right"/>
            </w:pPr>
            <w:r>
              <w:rPr>
                <w:rFonts w:hint="eastAsia"/>
              </w:rPr>
              <w:t>70,975,596.17</w:t>
            </w:r>
          </w:p>
        </w:tc>
        <w:tc>
          <w:tcPr>
            <w:tcW w:w="2740" w:type="dxa"/>
            <w:vAlign w:val="center"/>
          </w:tcPr>
          <w:p w14:paraId="22654652">
            <w:pPr>
              <w:jc w:val="right"/>
            </w:pPr>
            <w:r>
              <w:rPr>
                <w:rFonts w:hint="eastAsia"/>
              </w:rPr>
              <w:t>-4,507,567.97</w:t>
            </w:r>
          </w:p>
        </w:tc>
      </w:tr>
    </w:tbl>
    <w:p w14:paraId="3A6ACC4A">
      <w:pPr>
        <w:pStyle w:val="36"/>
      </w:pPr>
      <w:bookmarkStart w:id="87" w:name="_Toc87"/>
      <w:r>
        <w:t>股票投资收益——买卖股票差价收入</w:t>
      </w:r>
      <w:bookmarkEnd w:id="87"/>
    </w:p>
    <w:p w14:paraId="021F07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00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AA5EBAF">
            <w:pPr>
              <w:jc w:val="center"/>
            </w:pPr>
            <w:r>
              <w:rPr>
                <w:rFonts w:hint="eastAsia"/>
                <w:b/>
              </w:rPr>
              <w:t>项目</w:t>
            </w:r>
          </w:p>
        </w:tc>
        <w:tc>
          <w:tcPr>
            <w:tcW w:w="2469" w:type="dxa"/>
            <w:shd w:val="clear" w:color="auto" w:fill="BFBFBF"/>
            <w:vAlign w:val="center"/>
          </w:tcPr>
          <w:p w14:paraId="7AA47B15">
            <w:pPr>
              <w:jc w:val="center"/>
            </w:pPr>
            <w:r>
              <w:rPr>
                <w:rFonts w:hint="eastAsia"/>
                <w:b/>
              </w:rPr>
              <w:t>本期2025年1月1日至2025年12月31日</w:t>
            </w:r>
          </w:p>
        </w:tc>
        <w:tc>
          <w:tcPr>
            <w:tcW w:w="2801" w:type="dxa"/>
            <w:shd w:val="clear" w:color="auto" w:fill="BFBFBF"/>
            <w:vAlign w:val="center"/>
          </w:tcPr>
          <w:p w14:paraId="2C0AB8D7">
            <w:pPr>
              <w:jc w:val="center"/>
            </w:pPr>
            <w:r>
              <w:rPr>
                <w:rFonts w:hint="eastAsia"/>
                <w:b/>
              </w:rPr>
              <w:t>上年度可比期间2024年1月1日至2024年12月31日</w:t>
            </w:r>
          </w:p>
        </w:tc>
      </w:tr>
      <w:tr w14:paraId="4DF2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1E1D34">
            <w:r>
              <w:rPr>
                <w:rFonts w:hint="eastAsia"/>
              </w:rPr>
              <w:t>卖出股票成交总额</w:t>
            </w:r>
          </w:p>
        </w:tc>
        <w:tc>
          <w:tcPr>
            <w:tcW w:w="2469" w:type="dxa"/>
            <w:vAlign w:val="center"/>
          </w:tcPr>
          <w:p w14:paraId="5B3F450F">
            <w:pPr>
              <w:jc w:val="right"/>
            </w:pPr>
            <w:r>
              <w:rPr>
                <w:rFonts w:hint="eastAsia"/>
              </w:rPr>
              <w:t>1,158,325,848.49</w:t>
            </w:r>
          </w:p>
        </w:tc>
        <w:tc>
          <w:tcPr>
            <w:tcW w:w="2801" w:type="dxa"/>
            <w:vAlign w:val="center"/>
          </w:tcPr>
          <w:p w14:paraId="12C25921">
            <w:pPr>
              <w:jc w:val="right"/>
            </w:pPr>
            <w:r>
              <w:rPr>
                <w:rFonts w:hint="eastAsia"/>
              </w:rPr>
              <w:t>668,625,725.60</w:t>
            </w:r>
          </w:p>
        </w:tc>
      </w:tr>
      <w:tr w14:paraId="1AED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CF7C6C">
            <w:r>
              <w:rPr>
                <w:rFonts w:hint="eastAsia"/>
              </w:rPr>
              <w:t>减：卖出股票成本总额</w:t>
            </w:r>
          </w:p>
        </w:tc>
        <w:tc>
          <w:tcPr>
            <w:tcW w:w="2469" w:type="dxa"/>
            <w:vAlign w:val="center"/>
          </w:tcPr>
          <w:p w14:paraId="7972F6FF">
            <w:pPr>
              <w:jc w:val="right"/>
            </w:pPr>
            <w:r>
              <w:rPr>
                <w:rFonts w:hint="eastAsia"/>
              </w:rPr>
              <w:t>1,085,621,465.51</w:t>
            </w:r>
          </w:p>
        </w:tc>
        <w:tc>
          <w:tcPr>
            <w:tcW w:w="2801" w:type="dxa"/>
            <w:vAlign w:val="center"/>
          </w:tcPr>
          <w:p w14:paraId="14966D97">
            <w:pPr>
              <w:jc w:val="right"/>
            </w:pPr>
            <w:r>
              <w:rPr>
                <w:rFonts w:hint="eastAsia"/>
              </w:rPr>
              <w:t>671,965,670.91</w:t>
            </w:r>
          </w:p>
        </w:tc>
      </w:tr>
      <w:tr w14:paraId="3F4E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C6CCB9">
            <w:r>
              <w:rPr>
                <w:rFonts w:hint="eastAsia"/>
              </w:rPr>
              <w:t>减：交易费用</w:t>
            </w:r>
          </w:p>
        </w:tc>
        <w:tc>
          <w:tcPr>
            <w:tcW w:w="2469" w:type="dxa"/>
            <w:vAlign w:val="center"/>
          </w:tcPr>
          <w:p w14:paraId="1387C2F0">
            <w:pPr>
              <w:jc w:val="right"/>
            </w:pPr>
            <w:r>
              <w:rPr>
                <w:rFonts w:hint="eastAsia"/>
              </w:rPr>
              <w:t>1,728,786.81</w:t>
            </w:r>
          </w:p>
        </w:tc>
        <w:tc>
          <w:tcPr>
            <w:tcW w:w="2801" w:type="dxa"/>
            <w:vAlign w:val="center"/>
          </w:tcPr>
          <w:p w14:paraId="19CAFE23">
            <w:pPr>
              <w:jc w:val="right"/>
            </w:pPr>
            <w:r>
              <w:rPr>
                <w:rFonts w:hint="eastAsia"/>
              </w:rPr>
              <w:t>1,167,622.66</w:t>
            </w:r>
          </w:p>
        </w:tc>
      </w:tr>
      <w:tr w14:paraId="509A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6EB60F">
            <w:r>
              <w:rPr>
                <w:rFonts w:hint="eastAsia"/>
              </w:rPr>
              <w:t>买卖股票差价收入</w:t>
            </w:r>
          </w:p>
        </w:tc>
        <w:tc>
          <w:tcPr>
            <w:tcW w:w="2469" w:type="dxa"/>
            <w:vAlign w:val="center"/>
          </w:tcPr>
          <w:p w14:paraId="3B24417C">
            <w:pPr>
              <w:jc w:val="right"/>
            </w:pPr>
            <w:r>
              <w:rPr>
                <w:rFonts w:hint="eastAsia"/>
              </w:rPr>
              <w:t>70,975,596.17</w:t>
            </w:r>
          </w:p>
        </w:tc>
        <w:tc>
          <w:tcPr>
            <w:tcW w:w="2801" w:type="dxa"/>
            <w:vAlign w:val="center"/>
          </w:tcPr>
          <w:p w14:paraId="71D6E59B">
            <w:pPr>
              <w:jc w:val="right"/>
            </w:pPr>
            <w:r>
              <w:rPr>
                <w:rFonts w:hint="eastAsia"/>
              </w:rPr>
              <w:t>-4,507,567.97</w:t>
            </w:r>
          </w:p>
        </w:tc>
      </w:tr>
    </w:tbl>
    <w:p w14:paraId="3E7A99BD">
      <w:pPr>
        <w:pStyle w:val="47"/>
        <w:rPr>
          <w:rFonts w:hint="eastAsia"/>
        </w:rPr>
      </w:pPr>
      <w:r>
        <w:rPr>
          <w:rFonts w:hint="eastAsia"/>
        </w:rPr>
        <w:t>注：上述交易费用（如有）包含股票买卖产生的交易费用。</w:t>
      </w:r>
    </w:p>
    <w:p w14:paraId="6F0A8E74">
      <w:pPr>
        <w:pStyle w:val="35"/>
      </w:pPr>
      <w:bookmarkStart w:id="88" w:name="_Toc88"/>
      <w:r>
        <w:t>基金投资收益</w:t>
      </w:r>
      <w:bookmarkEnd w:id="88"/>
    </w:p>
    <w:p w14:paraId="2412C98F">
      <w:pPr>
        <w:pStyle w:val="18"/>
        <w:rPr>
          <w:rFonts w:hint="eastAsia"/>
        </w:rPr>
      </w:pPr>
      <w:r>
        <w:rPr>
          <w:rFonts w:hint="eastAsia"/>
        </w:rPr>
        <w:t>无。</w:t>
      </w:r>
    </w:p>
    <w:p w14:paraId="0A881917">
      <w:pPr>
        <w:pStyle w:val="35"/>
      </w:pPr>
      <w:bookmarkStart w:id="89" w:name="_Toc89"/>
      <w:r>
        <w:t>债券投资收益</w:t>
      </w:r>
      <w:bookmarkEnd w:id="89"/>
    </w:p>
    <w:p w14:paraId="6AE6313B">
      <w:pPr>
        <w:pStyle w:val="36"/>
      </w:pPr>
      <w:bookmarkStart w:id="90" w:name="_Toc90"/>
      <w:r>
        <w:t>债券投资收益项目构成</w:t>
      </w:r>
      <w:bookmarkEnd w:id="90"/>
    </w:p>
    <w:p w14:paraId="67CC6E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DB6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9249AD5">
            <w:pPr>
              <w:jc w:val="center"/>
            </w:pPr>
            <w:r>
              <w:rPr>
                <w:rFonts w:hint="eastAsia"/>
                <w:b/>
              </w:rPr>
              <w:t>项目</w:t>
            </w:r>
          </w:p>
        </w:tc>
        <w:tc>
          <w:tcPr>
            <w:tcW w:w="2469" w:type="dxa"/>
            <w:shd w:val="clear" w:color="auto" w:fill="BFBFBF"/>
            <w:vAlign w:val="center"/>
          </w:tcPr>
          <w:p w14:paraId="13464899">
            <w:pPr>
              <w:jc w:val="center"/>
            </w:pPr>
            <w:r>
              <w:rPr>
                <w:rFonts w:hint="eastAsia"/>
                <w:b/>
              </w:rPr>
              <w:t>本期2025年1月1日至2025年12月31日</w:t>
            </w:r>
          </w:p>
        </w:tc>
        <w:tc>
          <w:tcPr>
            <w:tcW w:w="2801" w:type="dxa"/>
            <w:shd w:val="clear" w:color="auto" w:fill="BFBFBF"/>
            <w:vAlign w:val="center"/>
          </w:tcPr>
          <w:p w14:paraId="66419FBA">
            <w:pPr>
              <w:jc w:val="center"/>
            </w:pPr>
            <w:r>
              <w:rPr>
                <w:rFonts w:hint="eastAsia"/>
                <w:b/>
              </w:rPr>
              <w:t>上年度可比期间2024年1月1日至2024年12月31日</w:t>
            </w:r>
          </w:p>
        </w:tc>
      </w:tr>
      <w:tr w14:paraId="0841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72BADA">
            <w:r>
              <w:rPr>
                <w:rFonts w:hint="eastAsia"/>
              </w:rPr>
              <w:t>债券投资收益——利息收入</w:t>
            </w:r>
          </w:p>
        </w:tc>
        <w:tc>
          <w:tcPr>
            <w:tcW w:w="2469" w:type="dxa"/>
            <w:vAlign w:val="center"/>
          </w:tcPr>
          <w:p w14:paraId="495706FC">
            <w:pPr>
              <w:jc w:val="right"/>
            </w:pPr>
            <w:r>
              <w:rPr>
                <w:rFonts w:hint="eastAsia"/>
              </w:rPr>
              <w:t>117,535.55</w:t>
            </w:r>
          </w:p>
        </w:tc>
        <w:tc>
          <w:tcPr>
            <w:tcW w:w="2801" w:type="dxa"/>
            <w:vAlign w:val="center"/>
          </w:tcPr>
          <w:p w14:paraId="26C466A8">
            <w:pPr>
              <w:jc w:val="right"/>
            </w:pPr>
            <w:r>
              <w:rPr>
                <w:rFonts w:hint="eastAsia"/>
              </w:rPr>
              <w:t>29,908.60</w:t>
            </w:r>
          </w:p>
        </w:tc>
      </w:tr>
      <w:tr w14:paraId="607B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EC43C5">
            <w:r>
              <w:rPr>
                <w:rFonts w:hint="eastAsia"/>
              </w:rPr>
              <w:t>债券投资收益——买卖债券（债转股及债券到期兑付）差价收入</w:t>
            </w:r>
          </w:p>
        </w:tc>
        <w:tc>
          <w:tcPr>
            <w:tcW w:w="2469" w:type="dxa"/>
            <w:vAlign w:val="center"/>
          </w:tcPr>
          <w:p w14:paraId="42341ECB">
            <w:pPr>
              <w:jc w:val="right"/>
            </w:pPr>
            <w:r>
              <w:rPr>
                <w:rFonts w:hint="eastAsia"/>
              </w:rPr>
              <w:t>12,562.00</w:t>
            </w:r>
          </w:p>
        </w:tc>
        <w:tc>
          <w:tcPr>
            <w:tcW w:w="2801" w:type="dxa"/>
            <w:vAlign w:val="center"/>
          </w:tcPr>
          <w:p w14:paraId="52C781A1">
            <w:pPr>
              <w:jc w:val="right"/>
            </w:pPr>
            <w:r>
              <w:rPr>
                <w:rFonts w:hint="eastAsia"/>
              </w:rPr>
              <w:t>-</w:t>
            </w:r>
          </w:p>
        </w:tc>
      </w:tr>
      <w:tr w14:paraId="6B4F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E9F153">
            <w:r>
              <w:rPr>
                <w:rFonts w:hint="eastAsia"/>
              </w:rPr>
              <w:t>债券投资收益——赎回差价收入</w:t>
            </w:r>
          </w:p>
        </w:tc>
        <w:tc>
          <w:tcPr>
            <w:tcW w:w="2469" w:type="dxa"/>
            <w:vAlign w:val="center"/>
          </w:tcPr>
          <w:p w14:paraId="193B9C18">
            <w:pPr>
              <w:jc w:val="right"/>
            </w:pPr>
            <w:r>
              <w:rPr>
                <w:rFonts w:hint="eastAsia"/>
              </w:rPr>
              <w:t>-</w:t>
            </w:r>
          </w:p>
        </w:tc>
        <w:tc>
          <w:tcPr>
            <w:tcW w:w="2801" w:type="dxa"/>
            <w:vAlign w:val="center"/>
          </w:tcPr>
          <w:p w14:paraId="06D3C247">
            <w:pPr>
              <w:jc w:val="right"/>
            </w:pPr>
            <w:r>
              <w:rPr>
                <w:rFonts w:hint="eastAsia"/>
              </w:rPr>
              <w:t>-</w:t>
            </w:r>
          </w:p>
        </w:tc>
      </w:tr>
      <w:tr w14:paraId="4C00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B9DE4B">
            <w:r>
              <w:rPr>
                <w:rFonts w:hint="eastAsia"/>
              </w:rPr>
              <w:t>债券投资收益——申购差价收入</w:t>
            </w:r>
          </w:p>
        </w:tc>
        <w:tc>
          <w:tcPr>
            <w:tcW w:w="2469" w:type="dxa"/>
            <w:vAlign w:val="center"/>
          </w:tcPr>
          <w:p w14:paraId="3D14E89F">
            <w:pPr>
              <w:jc w:val="right"/>
            </w:pPr>
            <w:r>
              <w:rPr>
                <w:rFonts w:hint="eastAsia"/>
              </w:rPr>
              <w:t>-</w:t>
            </w:r>
          </w:p>
        </w:tc>
        <w:tc>
          <w:tcPr>
            <w:tcW w:w="2801" w:type="dxa"/>
            <w:vAlign w:val="center"/>
          </w:tcPr>
          <w:p w14:paraId="7E3F6A84">
            <w:pPr>
              <w:jc w:val="right"/>
            </w:pPr>
            <w:r>
              <w:rPr>
                <w:rFonts w:hint="eastAsia"/>
              </w:rPr>
              <w:t>-</w:t>
            </w:r>
          </w:p>
        </w:tc>
      </w:tr>
      <w:tr w14:paraId="57F4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2CC359">
            <w:r>
              <w:rPr>
                <w:rFonts w:hint="eastAsia"/>
              </w:rPr>
              <w:t>合计</w:t>
            </w:r>
          </w:p>
        </w:tc>
        <w:tc>
          <w:tcPr>
            <w:tcW w:w="2469" w:type="dxa"/>
            <w:vAlign w:val="center"/>
          </w:tcPr>
          <w:p w14:paraId="5BFCA5A3">
            <w:pPr>
              <w:jc w:val="right"/>
            </w:pPr>
            <w:r>
              <w:rPr>
                <w:rFonts w:hint="eastAsia"/>
              </w:rPr>
              <w:t>130,097.55</w:t>
            </w:r>
          </w:p>
        </w:tc>
        <w:tc>
          <w:tcPr>
            <w:tcW w:w="2801" w:type="dxa"/>
            <w:vAlign w:val="center"/>
          </w:tcPr>
          <w:p w14:paraId="0BF93699">
            <w:pPr>
              <w:jc w:val="right"/>
            </w:pPr>
            <w:r>
              <w:rPr>
                <w:rFonts w:hint="eastAsia"/>
              </w:rPr>
              <w:t>29,908.60</w:t>
            </w:r>
          </w:p>
        </w:tc>
      </w:tr>
    </w:tbl>
    <w:p w14:paraId="1BAB1B97">
      <w:pPr>
        <w:pStyle w:val="36"/>
      </w:pPr>
      <w:bookmarkStart w:id="91" w:name="_Toc91"/>
      <w:r>
        <w:t>债券投资收益——买卖债券差价收入</w:t>
      </w:r>
      <w:bookmarkEnd w:id="91"/>
    </w:p>
    <w:p w14:paraId="1C5234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3A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3CECC1">
            <w:pPr>
              <w:jc w:val="center"/>
            </w:pPr>
            <w:r>
              <w:rPr>
                <w:rFonts w:hint="eastAsia"/>
                <w:b/>
              </w:rPr>
              <w:t>项目</w:t>
            </w:r>
          </w:p>
        </w:tc>
        <w:tc>
          <w:tcPr>
            <w:tcW w:w="2768" w:type="dxa"/>
            <w:shd w:val="clear" w:color="auto" w:fill="BFBFBF"/>
            <w:vAlign w:val="center"/>
          </w:tcPr>
          <w:p w14:paraId="098C88E4">
            <w:pPr>
              <w:jc w:val="center"/>
            </w:pPr>
            <w:r>
              <w:rPr>
                <w:rFonts w:hint="eastAsia"/>
                <w:b/>
              </w:rPr>
              <w:t>本期2025年1月1日至2025年12月31日</w:t>
            </w:r>
          </w:p>
        </w:tc>
        <w:tc>
          <w:tcPr>
            <w:tcW w:w="2768" w:type="dxa"/>
            <w:shd w:val="clear" w:color="auto" w:fill="BFBFBF"/>
            <w:vAlign w:val="center"/>
          </w:tcPr>
          <w:p w14:paraId="422E8E11">
            <w:pPr>
              <w:jc w:val="center"/>
            </w:pPr>
            <w:r>
              <w:rPr>
                <w:rFonts w:hint="eastAsia"/>
                <w:b/>
              </w:rPr>
              <w:t>上年度可比期间2024年1月1日至2024年12月31日</w:t>
            </w:r>
          </w:p>
        </w:tc>
      </w:tr>
      <w:tr w14:paraId="15AA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97B7C">
            <w:r>
              <w:rPr>
                <w:rFonts w:hint="eastAsia"/>
              </w:rPr>
              <w:t>卖出债券（债转股及债券到期兑付）成交总额</w:t>
            </w:r>
          </w:p>
        </w:tc>
        <w:tc>
          <w:tcPr>
            <w:tcW w:w="2768" w:type="dxa"/>
            <w:vAlign w:val="center"/>
          </w:tcPr>
          <w:p w14:paraId="28B06DEF">
            <w:pPr>
              <w:jc w:val="right"/>
            </w:pPr>
            <w:r>
              <w:rPr>
                <w:rFonts w:hint="eastAsia"/>
              </w:rPr>
              <w:t>15,358,792.23</w:t>
            </w:r>
          </w:p>
        </w:tc>
        <w:tc>
          <w:tcPr>
            <w:tcW w:w="2768" w:type="dxa"/>
            <w:vAlign w:val="center"/>
          </w:tcPr>
          <w:p w14:paraId="44B0E032">
            <w:pPr>
              <w:jc w:val="right"/>
            </w:pPr>
            <w:r>
              <w:rPr>
                <w:rFonts w:hint="eastAsia"/>
              </w:rPr>
              <w:t>-</w:t>
            </w:r>
          </w:p>
        </w:tc>
      </w:tr>
      <w:tr w14:paraId="40C7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F2D65">
            <w:r>
              <w:rPr>
                <w:rFonts w:hint="eastAsia"/>
              </w:rPr>
              <w:t>减：卖出债券（债转股及债券到期兑付）成本总额</w:t>
            </w:r>
          </w:p>
        </w:tc>
        <w:tc>
          <w:tcPr>
            <w:tcW w:w="2768" w:type="dxa"/>
            <w:vAlign w:val="center"/>
          </w:tcPr>
          <w:p w14:paraId="4207F242">
            <w:pPr>
              <w:jc w:val="right"/>
            </w:pPr>
            <w:r>
              <w:rPr>
                <w:rFonts w:hint="eastAsia"/>
              </w:rPr>
              <w:t>15,191,032.00</w:t>
            </w:r>
          </w:p>
        </w:tc>
        <w:tc>
          <w:tcPr>
            <w:tcW w:w="2768" w:type="dxa"/>
            <w:vAlign w:val="center"/>
          </w:tcPr>
          <w:p w14:paraId="656A81EC">
            <w:pPr>
              <w:jc w:val="right"/>
            </w:pPr>
            <w:r>
              <w:rPr>
                <w:rFonts w:hint="eastAsia"/>
              </w:rPr>
              <w:t>-</w:t>
            </w:r>
          </w:p>
        </w:tc>
      </w:tr>
      <w:tr w14:paraId="05E7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F2E07">
            <w:r>
              <w:rPr>
                <w:rFonts w:hint="eastAsia"/>
              </w:rPr>
              <w:t>减：应计利息总额</w:t>
            </w:r>
          </w:p>
        </w:tc>
        <w:tc>
          <w:tcPr>
            <w:tcW w:w="2768" w:type="dxa"/>
            <w:vAlign w:val="center"/>
          </w:tcPr>
          <w:p w14:paraId="3B412746">
            <w:pPr>
              <w:jc w:val="right"/>
            </w:pPr>
            <w:r>
              <w:rPr>
                <w:rFonts w:hint="eastAsia"/>
              </w:rPr>
              <w:t>155,198.23</w:t>
            </w:r>
          </w:p>
        </w:tc>
        <w:tc>
          <w:tcPr>
            <w:tcW w:w="2768" w:type="dxa"/>
            <w:vAlign w:val="center"/>
          </w:tcPr>
          <w:p w14:paraId="1E65EC10">
            <w:pPr>
              <w:jc w:val="right"/>
            </w:pPr>
            <w:r>
              <w:rPr>
                <w:rFonts w:hint="eastAsia"/>
              </w:rPr>
              <w:t>-</w:t>
            </w:r>
          </w:p>
        </w:tc>
      </w:tr>
      <w:tr w14:paraId="24AC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EA917">
            <w:r>
              <w:rPr>
                <w:rFonts w:hint="eastAsia"/>
              </w:rPr>
              <w:t>减：交易费用</w:t>
            </w:r>
          </w:p>
        </w:tc>
        <w:tc>
          <w:tcPr>
            <w:tcW w:w="2768" w:type="dxa"/>
            <w:vAlign w:val="center"/>
          </w:tcPr>
          <w:p w14:paraId="14E031A9">
            <w:pPr>
              <w:jc w:val="right"/>
            </w:pPr>
            <w:r>
              <w:rPr>
                <w:rFonts w:hint="eastAsia"/>
              </w:rPr>
              <w:t>-</w:t>
            </w:r>
          </w:p>
        </w:tc>
        <w:tc>
          <w:tcPr>
            <w:tcW w:w="2768" w:type="dxa"/>
            <w:vAlign w:val="center"/>
          </w:tcPr>
          <w:p w14:paraId="4EA67093">
            <w:pPr>
              <w:jc w:val="right"/>
            </w:pPr>
            <w:r>
              <w:rPr>
                <w:rFonts w:hint="eastAsia"/>
              </w:rPr>
              <w:t>-</w:t>
            </w:r>
          </w:p>
        </w:tc>
      </w:tr>
      <w:tr w14:paraId="169E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4CF5D">
            <w:r>
              <w:rPr>
                <w:rFonts w:hint="eastAsia"/>
              </w:rPr>
              <w:t>买卖债券差价收入</w:t>
            </w:r>
          </w:p>
        </w:tc>
        <w:tc>
          <w:tcPr>
            <w:tcW w:w="2768" w:type="dxa"/>
            <w:vAlign w:val="center"/>
          </w:tcPr>
          <w:p w14:paraId="56FE95E7">
            <w:pPr>
              <w:jc w:val="right"/>
            </w:pPr>
            <w:r>
              <w:rPr>
                <w:rFonts w:hint="eastAsia"/>
              </w:rPr>
              <w:t>12,562.00</w:t>
            </w:r>
          </w:p>
        </w:tc>
        <w:tc>
          <w:tcPr>
            <w:tcW w:w="2768" w:type="dxa"/>
            <w:vAlign w:val="center"/>
          </w:tcPr>
          <w:p w14:paraId="3F6E1B04">
            <w:pPr>
              <w:jc w:val="right"/>
            </w:pPr>
            <w:r>
              <w:rPr>
                <w:rFonts w:hint="eastAsia"/>
              </w:rPr>
              <w:t>-</w:t>
            </w:r>
          </w:p>
        </w:tc>
      </w:tr>
    </w:tbl>
    <w:p w14:paraId="4742BF1D">
      <w:pPr>
        <w:pStyle w:val="47"/>
        <w:rPr>
          <w:rFonts w:hint="eastAsia"/>
        </w:rPr>
      </w:pPr>
      <w:r>
        <w:rPr>
          <w:rFonts w:hint="eastAsia"/>
        </w:rPr>
        <w:t>注：上述交易费用（如有）包含债券买卖产生的交易费用。</w:t>
      </w:r>
    </w:p>
    <w:p w14:paraId="0F199F5E">
      <w:pPr>
        <w:pStyle w:val="35"/>
      </w:pPr>
      <w:bookmarkStart w:id="92" w:name="_Toc92"/>
      <w:r>
        <w:t>资产支持证券投资收益</w:t>
      </w:r>
      <w:bookmarkEnd w:id="92"/>
    </w:p>
    <w:p w14:paraId="1478E9D7">
      <w:pPr>
        <w:pStyle w:val="36"/>
      </w:pPr>
      <w:bookmarkStart w:id="93" w:name="_Toc93"/>
      <w:r>
        <w:t>资产支持证券投资收益——买卖资产支持证券差价收入</w:t>
      </w:r>
      <w:bookmarkEnd w:id="93"/>
    </w:p>
    <w:p w14:paraId="3439249E">
      <w:pPr>
        <w:pStyle w:val="18"/>
        <w:rPr>
          <w:rFonts w:hint="eastAsia"/>
        </w:rPr>
      </w:pPr>
      <w:r>
        <w:rPr>
          <w:rFonts w:hint="eastAsia"/>
        </w:rPr>
        <w:t>无。</w:t>
      </w:r>
    </w:p>
    <w:p w14:paraId="3A251CF7">
      <w:pPr>
        <w:pStyle w:val="35"/>
      </w:pPr>
      <w:bookmarkStart w:id="94" w:name="_Toc94"/>
      <w:r>
        <w:t>衍生工具收益</w:t>
      </w:r>
      <w:bookmarkEnd w:id="94"/>
    </w:p>
    <w:p w14:paraId="00E0B635">
      <w:pPr>
        <w:pStyle w:val="36"/>
      </w:pPr>
      <w:bookmarkStart w:id="95" w:name="_Toc95"/>
      <w:r>
        <w:t>衍生工具收益——买卖权证差价收入</w:t>
      </w:r>
      <w:bookmarkEnd w:id="95"/>
    </w:p>
    <w:p w14:paraId="0D61E160">
      <w:pPr>
        <w:pStyle w:val="18"/>
        <w:rPr>
          <w:rFonts w:hint="eastAsia"/>
        </w:rPr>
      </w:pPr>
      <w:r>
        <w:rPr>
          <w:rFonts w:hint="eastAsia"/>
        </w:rPr>
        <w:t>无。</w:t>
      </w:r>
    </w:p>
    <w:p w14:paraId="211C3157">
      <w:pPr>
        <w:pStyle w:val="36"/>
      </w:pPr>
      <w:bookmarkStart w:id="96" w:name="_Toc96"/>
      <w:r>
        <w:t>衍生工具收益——其他投资收益</w:t>
      </w:r>
      <w:bookmarkEnd w:id="96"/>
    </w:p>
    <w:p w14:paraId="65762EBE">
      <w:pPr>
        <w:pStyle w:val="18"/>
        <w:rPr>
          <w:rFonts w:hint="eastAsia"/>
        </w:rPr>
      </w:pPr>
      <w:r>
        <w:rPr>
          <w:rFonts w:hint="eastAsia"/>
        </w:rPr>
        <w:t>无。</w:t>
      </w:r>
    </w:p>
    <w:p w14:paraId="55450C44">
      <w:pPr>
        <w:pStyle w:val="35"/>
      </w:pPr>
      <w:bookmarkStart w:id="97" w:name="_Toc97"/>
      <w:r>
        <w:t>股利收益</w:t>
      </w:r>
      <w:bookmarkEnd w:id="97"/>
    </w:p>
    <w:p w14:paraId="634CFC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F2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33A170">
            <w:pPr>
              <w:jc w:val="center"/>
            </w:pPr>
            <w:r>
              <w:rPr>
                <w:rFonts w:hint="eastAsia"/>
                <w:b/>
              </w:rPr>
              <w:t>项目</w:t>
            </w:r>
          </w:p>
        </w:tc>
        <w:tc>
          <w:tcPr>
            <w:tcW w:w="2469" w:type="dxa"/>
            <w:shd w:val="clear" w:color="auto" w:fill="BFBFBF"/>
            <w:vAlign w:val="center"/>
          </w:tcPr>
          <w:p w14:paraId="71D255EA">
            <w:pPr>
              <w:jc w:val="center"/>
            </w:pPr>
            <w:r>
              <w:rPr>
                <w:rFonts w:hint="eastAsia"/>
                <w:b/>
              </w:rPr>
              <w:t>本期2025年1月1日至2025年12月31日</w:t>
            </w:r>
          </w:p>
        </w:tc>
        <w:tc>
          <w:tcPr>
            <w:tcW w:w="2801" w:type="dxa"/>
            <w:shd w:val="clear" w:color="auto" w:fill="BFBFBF"/>
            <w:vAlign w:val="center"/>
          </w:tcPr>
          <w:p w14:paraId="61855FB5">
            <w:pPr>
              <w:jc w:val="center"/>
            </w:pPr>
            <w:r>
              <w:rPr>
                <w:rFonts w:hint="eastAsia"/>
                <w:b/>
              </w:rPr>
              <w:t>上年度可比期间2024年1月1日至2024年12月31日</w:t>
            </w:r>
          </w:p>
        </w:tc>
      </w:tr>
      <w:tr w14:paraId="2B3E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73F820">
            <w:r>
              <w:rPr>
                <w:rFonts w:hint="eastAsia"/>
              </w:rPr>
              <w:t>股票投资产生的股利收益</w:t>
            </w:r>
          </w:p>
        </w:tc>
        <w:tc>
          <w:tcPr>
            <w:tcW w:w="2469" w:type="dxa"/>
            <w:vAlign w:val="center"/>
          </w:tcPr>
          <w:p w14:paraId="1BD828A4">
            <w:pPr>
              <w:jc w:val="right"/>
            </w:pPr>
            <w:r>
              <w:rPr>
                <w:rFonts w:hint="eastAsia"/>
              </w:rPr>
              <w:t>5,484,873.99</w:t>
            </w:r>
          </w:p>
        </w:tc>
        <w:tc>
          <w:tcPr>
            <w:tcW w:w="2801" w:type="dxa"/>
            <w:vAlign w:val="center"/>
          </w:tcPr>
          <w:p w14:paraId="1FA8D81F">
            <w:pPr>
              <w:jc w:val="right"/>
            </w:pPr>
            <w:r>
              <w:rPr>
                <w:rFonts w:hint="eastAsia"/>
              </w:rPr>
              <w:t>7,429,649.57</w:t>
            </w:r>
          </w:p>
        </w:tc>
      </w:tr>
      <w:tr w14:paraId="51B3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81C3FF">
            <w:r>
              <w:rPr>
                <w:rFonts w:hint="eastAsia"/>
              </w:rPr>
              <w:t>其中：证券出借权益补偿收入</w:t>
            </w:r>
          </w:p>
        </w:tc>
        <w:tc>
          <w:tcPr>
            <w:tcW w:w="2469" w:type="dxa"/>
            <w:vAlign w:val="center"/>
          </w:tcPr>
          <w:p w14:paraId="2E21BA27">
            <w:pPr>
              <w:jc w:val="right"/>
            </w:pPr>
            <w:r>
              <w:rPr>
                <w:rFonts w:hint="eastAsia"/>
              </w:rPr>
              <w:t>-</w:t>
            </w:r>
          </w:p>
        </w:tc>
        <w:tc>
          <w:tcPr>
            <w:tcW w:w="2801" w:type="dxa"/>
            <w:vAlign w:val="center"/>
          </w:tcPr>
          <w:p w14:paraId="4C3F9A26">
            <w:pPr>
              <w:jc w:val="right"/>
            </w:pPr>
            <w:r>
              <w:rPr>
                <w:rFonts w:hint="eastAsia"/>
              </w:rPr>
              <w:t>-</w:t>
            </w:r>
          </w:p>
        </w:tc>
      </w:tr>
      <w:tr w14:paraId="764E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80B1AB">
            <w:r>
              <w:rPr>
                <w:rFonts w:hint="eastAsia"/>
              </w:rPr>
              <w:t>基金投资产生的股利收益</w:t>
            </w:r>
          </w:p>
        </w:tc>
        <w:tc>
          <w:tcPr>
            <w:tcW w:w="2469" w:type="dxa"/>
            <w:vAlign w:val="center"/>
          </w:tcPr>
          <w:p w14:paraId="13DFA45F">
            <w:pPr>
              <w:jc w:val="right"/>
            </w:pPr>
            <w:r>
              <w:rPr>
                <w:rFonts w:hint="eastAsia"/>
              </w:rPr>
              <w:t>-</w:t>
            </w:r>
          </w:p>
        </w:tc>
        <w:tc>
          <w:tcPr>
            <w:tcW w:w="2801" w:type="dxa"/>
            <w:vAlign w:val="center"/>
          </w:tcPr>
          <w:p w14:paraId="087CF628">
            <w:pPr>
              <w:jc w:val="right"/>
            </w:pPr>
            <w:r>
              <w:rPr>
                <w:rFonts w:hint="eastAsia"/>
              </w:rPr>
              <w:t>-</w:t>
            </w:r>
          </w:p>
        </w:tc>
      </w:tr>
      <w:tr w14:paraId="2F5E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7D828C">
            <w:r>
              <w:rPr>
                <w:rFonts w:hint="eastAsia"/>
              </w:rPr>
              <w:t>合计</w:t>
            </w:r>
          </w:p>
        </w:tc>
        <w:tc>
          <w:tcPr>
            <w:tcW w:w="2469" w:type="dxa"/>
            <w:vAlign w:val="center"/>
          </w:tcPr>
          <w:p w14:paraId="6324F1E9">
            <w:pPr>
              <w:jc w:val="right"/>
            </w:pPr>
            <w:r>
              <w:rPr>
                <w:rFonts w:hint="eastAsia"/>
              </w:rPr>
              <w:t>5,484,873.99</w:t>
            </w:r>
          </w:p>
        </w:tc>
        <w:tc>
          <w:tcPr>
            <w:tcW w:w="2801" w:type="dxa"/>
            <w:vAlign w:val="center"/>
          </w:tcPr>
          <w:p w14:paraId="2FB2C6AB">
            <w:pPr>
              <w:jc w:val="right"/>
            </w:pPr>
            <w:r>
              <w:rPr>
                <w:rFonts w:hint="eastAsia"/>
              </w:rPr>
              <w:t>7,429,649.57</w:t>
            </w:r>
          </w:p>
        </w:tc>
      </w:tr>
    </w:tbl>
    <w:p w14:paraId="1DF160BC">
      <w:pPr>
        <w:pStyle w:val="35"/>
      </w:pPr>
      <w:bookmarkStart w:id="98" w:name="_Toc98"/>
      <w:r>
        <w:t>公允价值变动收益</w:t>
      </w:r>
      <w:bookmarkEnd w:id="98"/>
    </w:p>
    <w:p w14:paraId="4778B8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BC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88717C">
            <w:pPr>
              <w:jc w:val="center"/>
            </w:pPr>
            <w:r>
              <w:rPr>
                <w:rFonts w:hint="eastAsia"/>
                <w:b/>
              </w:rPr>
              <w:t>项目名称</w:t>
            </w:r>
          </w:p>
        </w:tc>
        <w:tc>
          <w:tcPr>
            <w:tcW w:w="2768" w:type="dxa"/>
            <w:shd w:val="clear" w:color="auto" w:fill="BFBFBF"/>
            <w:vAlign w:val="center"/>
          </w:tcPr>
          <w:p w14:paraId="19A4ECC8">
            <w:pPr>
              <w:jc w:val="center"/>
            </w:pPr>
            <w:r>
              <w:rPr>
                <w:rFonts w:hint="eastAsia"/>
                <w:b/>
              </w:rPr>
              <w:t>本期2025年1月1日至2025年12月31日</w:t>
            </w:r>
          </w:p>
        </w:tc>
        <w:tc>
          <w:tcPr>
            <w:tcW w:w="2768" w:type="dxa"/>
            <w:shd w:val="clear" w:color="auto" w:fill="BFBFBF"/>
            <w:vAlign w:val="center"/>
          </w:tcPr>
          <w:p w14:paraId="3459F732">
            <w:pPr>
              <w:jc w:val="center"/>
            </w:pPr>
            <w:r>
              <w:rPr>
                <w:rFonts w:hint="eastAsia"/>
                <w:b/>
              </w:rPr>
              <w:t>上年度可比期间2024年1月1日至2024年12月31日</w:t>
            </w:r>
          </w:p>
        </w:tc>
      </w:tr>
      <w:tr w14:paraId="5EC7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E82910">
            <w:r>
              <w:rPr>
                <w:rFonts w:hint="eastAsia"/>
              </w:rPr>
              <w:t>1.交易性金融资产</w:t>
            </w:r>
          </w:p>
        </w:tc>
        <w:tc>
          <w:tcPr>
            <w:tcW w:w="2768" w:type="dxa"/>
            <w:vAlign w:val="center"/>
          </w:tcPr>
          <w:p w14:paraId="2207536D">
            <w:pPr>
              <w:jc w:val="right"/>
            </w:pPr>
            <w:r>
              <w:rPr>
                <w:rFonts w:hint="eastAsia"/>
              </w:rPr>
              <w:t>23,586,522.76</w:t>
            </w:r>
          </w:p>
        </w:tc>
        <w:tc>
          <w:tcPr>
            <w:tcW w:w="2768" w:type="dxa"/>
            <w:vAlign w:val="center"/>
          </w:tcPr>
          <w:p w14:paraId="69144D16">
            <w:pPr>
              <w:jc w:val="right"/>
            </w:pPr>
            <w:r>
              <w:rPr>
                <w:rFonts w:hint="eastAsia"/>
              </w:rPr>
              <w:t>20,738,464.59</w:t>
            </w:r>
          </w:p>
        </w:tc>
      </w:tr>
      <w:tr w14:paraId="1308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59DCA">
            <w:r>
              <w:rPr>
                <w:rFonts w:hint="eastAsia"/>
              </w:rPr>
              <w:t>——股票投资</w:t>
            </w:r>
          </w:p>
        </w:tc>
        <w:tc>
          <w:tcPr>
            <w:tcW w:w="2768" w:type="dxa"/>
            <w:vAlign w:val="center"/>
          </w:tcPr>
          <w:p w14:paraId="187A01BC">
            <w:pPr>
              <w:jc w:val="right"/>
            </w:pPr>
            <w:r>
              <w:rPr>
                <w:rFonts w:hint="eastAsia"/>
              </w:rPr>
              <w:t>23,624,370.76</w:t>
            </w:r>
          </w:p>
        </w:tc>
        <w:tc>
          <w:tcPr>
            <w:tcW w:w="2768" w:type="dxa"/>
            <w:vAlign w:val="center"/>
          </w:tcPr>
          <w:p w14:paraId="406541B8">
            <w:pPr>
              <w:jc w:val="right"/>
            </w:pPr>
            <w:r>
              <w:rPr>
                <w:rFonts w:hint="eastAsia"/>
              </w:rPr>
              <w:t>20,700,616.59</w:t>
            </w:r>
          </w:p>
        </w:tc>
      </w:tr>
      <w:tr w14:paraId="2CF3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6F670">
            <w:r>
              <w:rPr>
                <w:rFonts w:hint="eastAsia"/>
              </w:rPr>
              <w:t>——债券投资</w:t>
            </w:r>
          </w:p>
        </w:tc>
        <w:tc>
          <w:tcPr>
            <w:tcW w:w="2768" w:type="dxa"/>
            <w:vAlign w:val="center"/>
          </w:tcPr>
          <w:p w14:paraId="770E4462">
            <w:pPr>
              <w:jc w:val="right"/>
            </w:pPr>
            <w:r>
              <w:rPr>
                <w:rFonts w:hint="eastAsia"/>
              </w:rPr>
              <w:t>-37,848.00</w:t>
            </w:r>
          </w:p>
        </w:tc>
        <w:tc>
          <w:tcPr>
            <w:tcW w:w="2768" w:type="dxa"/>
            <w:vAlign w:val="center"/>
          </w:tcPr>
          <w:p w14:paraId="61BBF7A1">
            <w:pPr>
              <w:jc w:val="right"/>
            </w:pPr>
            <w:r>
              <w:rPr>
                <w:rFonts w:hint="eastAsia"/>
              </w:rPr>
              <w:t>37,848.00</w:t>
            </w:r>
          </w:p>
        </w:tc>
      </w:tr>
      <w:tr w14:paraId="02DC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67CD0">
            <w:r>
              <w:rPr>
                <w:rFonts w:hint="eastAsia"/>
              </w:rPr>
              <w:t>——资产支持证券投资</w:t>
            </w:r>
          </w:p>
        </w:tc>
        <w:tc>
          <w:tcPr>
            <w:tcW w:w="2768" w:type="dxa"/>
            <w:vAlign w:val="center"/>
          </w:tcPr>
          <w:p w14:paraId="6E608BC2">
            <w:pPr>
              <w:jc w:val="right"/>
            </w:pPr>
            <w:r>
              <w:rPr>
                <w:rFonts w:hint="eastAsia"/>
              </w:rPr>
              <w:t>-</w:t>
            </w:r>
          </w:p>
        </w:tc>
        <w:tc>
          <w:tcPr>
            <w:tcW w:w="2768" w:type="dxa"/>
            <w:vAlign w:val="center"/>
          </w:tcPr>
          <w:p w14:paraId="03E2B61F">
            <w:pPr>
              <w:jc w:val="right"/>
            </w:pPr>
            <w:r>
              <w:rPr>
                <w:rFonts w:hint="eastAsia"/>
              </w:rPr>
              <w:t>-</w:t>
            </w:r>
          </w:p>
        </w:tc>
      </w:tr>
      <w:tr w14:paraId="2C87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84F55">
            <w:r>
              <w:rPr>
                <w:rFonts w:hint="eastAsia"/>
              </w:rPr>
              <w:t>——贵金属投资</w:t>
            </w:r>
          </w:p>
        </w:tc>
        <w:tc>
          <w:tcPr>
            <w:tcW w:w="2768" w:type="dxa"/>
            <w:vAlign w:val="center"/>
          </w:tcPr>
          <w:p w14:paraId="41F78896">
            <w:pPr>
              <w:jc w:val="right"/>
            </w:pPr>
            <w:r>
              <w:rPr>
                <w:rFonts w:hint="eastAsia"/>
              </w:rPr>
              <w:t>-</w:t>
            </w:r>
          </w:p>
        </w:tc>
        <w:tc>
          <w:tcPr>
            <w:tcW w:w="2768" w:type="dxa"/>
            <w:vAlign w:val="center"/>
          </w:tcPr>
          <w:p w14:paraId="66C3C7E4">
            <w:pPr>
              <w:jc w:val="right"/>
            </w:pPr>
            <w:r>
              <w:rPr>
                <w:rFonts w:hint="eastAsia"/>
              </w:rPr>
              <w:t>-</w:t>
            </w:r>
          </w:p>
        </w:tc>
      </w:tr>
      <w:tr w14:paraId="01D3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E420F">
            <w:r>
              <w:rPr>
                <w:rFonts w:hint="eastAsia"/>
              </w:rPr>
              <w:t>——其他</w:t>
            </w:r>
          </w:p>
        </w:tc>
        <w:tc>
          <w:tcPr>
            <w:tcW w:w="2768" w:type="dxa"/>
            <w:vAlign w:val="center"/>
          </w:tcPr>
          <w:p w14:paraId="5315E72B">
            <w:pPr>
              <w:jc w:val="right"/>
            </w:pPr>
            <w:r>
              <w:rPr>
                <w:rFonts w:hint="eastAsia"/>
              </w:rPr>
              <w:t>-</w:t>
            </w:r>
          </w:p>
        </w:tc>
        <w:tc>
          <w:tcPr>
            <w:tcW w:w="2768" w:type="dxa"/>
            <w:vAlign w:val="center"/>
          </w:tcPr>
          <w:p w14:paraId="789AA4FA">
            <w:pPr>
              <w:jc w:val="right"/>
            </w:pPr>
            <w:r>
              <w:rPr>
                <w:rFonts w:hint="eastAsia"/>
              </w:rPr>
              <w:t>-</w:t>
            </w:r>
          </w:p>
        </w:tc>
      </w:tr>
      <w:tr w14:paraId="7C5A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15B09">
            <w:r>
              <w:rPr>
                <w:rFonts w:hint="eastAsia"/>
              </w:rPr>
              <w:t>2.衍生工具</w:t>
            </w:r>
          </w:p>
        </w:tc>
        <w:tc>
          <w:tcPr>
            <w:tcW w:w="2768" w:type="dxa"/>
            <w:vAlign w:val="center"/>
          </w:tcPr>
          <w:p w14:paraId="65B40F6B">
            <w:pPr>
              <w:jc w:val="right"/>
            </w:pPr>
            <w:r>
              <w:rPr>
                <w:rFonts w:hint="eastAsia"/>
              </w:rPr>
              <w:t>-</w:t>
            </w:r>
          </w:p>
        </w:tc>
        <w:tc>
          <w:tcPr>
            <w:tcW w:w="2768" w:type="dxa"/>
            <w:vAlign w:val="center"/>
          </w:tcPr>
          <w:p w14:paraId="3A6C4C8E">
            <w:pPr>
              <w:jc w:val="right"/>
            </w:pPr>
            <w:r>
              <w:rPr>
                <w:rFonts w:hint="eastAsia"/>
              </w:rPr>
              <w:t>-</w:t>
            </w:r>
          </w:p>
        </w:tc>
      </w:tr>
      <w:tr w14:paraId="22B2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9F3AE">
            <w:r>
              <w:rPr>
                <w:rFonts w:hint="eastAsia"/>
              </w:rPr>
              <w:t>——权证投资</w:t>
            </w:r>
          </w:p>
        </w:tc>
        <w:tc>
          <w:tcPr>
            <w:tcW w:w="2768" w:type="dxa"/>
            <w:vAlign w:val="center"/>
          </w:tcPr>
          <w:p w14:paraId="44E3E9FC">
            <w:pPr>
              <w:jc w:val="right"/>
            </w:pPr>
            <w:r>
              <w:rPr>
                <w:rFonts w:hint="eastAsia"/>
              </w:rPr>
              <w:t>-</w:t>
            </w:r>
          </w:p>
        </w:tc>
        <w:tc>
          <w:tcPr>
            <w:tcW w:w="2768" w:type="dxa"/>
            <w:vAlign w:val="center"/>
          </w:tcPr>
          <w:p w14:paraId="4A0DE30A">
            <w:pPr>
              <w:jc w:val="right"/>
            </w:pPr>
            <w:r>
              <w:rPr>
                <w:rFonts w:hint="eastAsia"/>
              </w:rPr>
              <w:t>-</w:t>
            </w:r>
          </w:p>
        </w:tc>
      </w:tr>
      <w:tr w14:paraId="6977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2F417">
            <w:r>
              <w:rPr>
                <w:rFonts w:hint="eastAsia"/>
              </w:rPr>
              <w:t>——期货投资</w:t>
            </w:r>
          </w:p>
        </w:tc>
        <w:tc>
          <w:tcPr>
            <w:tcW w:w="2768" w:type="dxa"/>
            <w:vAlign w:val="center"/>
          </w:tcPr>
          <w:p w14:paraId="51928419">
            <w:pPr>
              <w:jc w:val="right"/>
            </w:pPr>
            <w:r>
              <w:rPr>
                <w:rFonts w:hint="eastAsia"/>
              </w:rPr>
              <w:t>-</w:t>
            </w:r>
          </w:p>
        </w:tc>
        <w:tc>
          <w:tcPr>
            <w:tcW w:w="2768" w:type="dxa"/>
            <w:vAlign w:val="center"/>
          </w:tcPr>
          <w:p w14:paraId="495CDECE">
            <w:pPr>
              <w:jc w:val="right"/>
            </w:pPr>
            <w:r>
              <w:rPr>
                <w:rFonts w:hint="eastAsia"/>
              </w:rPr>
              <w:t>-</w:t>
            </w:r>
          </w:p>
        </w:tc>
      </w:tr>
      <w:tr w14:paraId="5EC1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AC16F">
            <w:r>
              <w:rPr>
                <w:rFonts w:hint="eastAsia"/>
              </w:rPr>
              <w:t>3.其他</w:t>
            </w:r>
          </w:p>
        </w:tc>
        <w:tc>
          <w:tcPr>
            <w:tcW w:w="2768" w:type="dxa"/>
            <w:vAlign w:val="center"/>
          </w:tcPr>
          <w:p w14:paraId="76DD30BA">
            <w:pPr>
              <w:jc w:val="right"/>
            </w:pPr>
            <w:r>
              <w:rPr>
                <w:rFonts w:hint="eastAsia"/>
              </w:rPr>
              <w:t>-</w:t>
            </w:r>
          </w:p>
        </w:tc>
        <w:tc>
          <w:tcPr>
            <w:tcW w:w="2768" w:type="dxa"/>
            <w:vAlign w:val="center"/>
          </w:tcPr>
          <w:p w14:paraId="67B05CE8">
            <w:pPr>
              <w:jc w:val="right"/>
            </w:pPr>
            <w:r>
              <w:rPr>
                <w:rFonts w:hint="eastAsia"/>
              </w:rPr>
              <w:t>-</w:t>
            </w:r>
          </w:p>
        </w:tc>
      </w:tr>
      <w:tr w14:paraId="689B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73889">
            <w:r>
              <w:rPr>
                <w:rFonts w:hint="eastAsia"/>
              </w:rPr>
              <w:t>减：应税金融商品公允价值变动产生的预估增值税</w:t>
            </w:r>
          </w:p>
        </w:tc>
        <w:tc>
          <w:tcPr>
            <w:tcW w:w="2768" w:type="dxa"/>
            <w:vAlign w:val="center"/>
          </w:tcPr>
          <w:p w14:paraId="3752DF2D">
            <w:pPr>
              <w:jc w:val="right"/>
            </w:pPr>
            <w:r>
              <w:rPr>
                <w:rFonts w:hint="eastAsia"/>
              </w:rPr>
              <w:t>-</w:t>
            </w:r>
          </w:p>
        </w:tc>
        <w:tc>
          <w:tcPr>
            <w:tcW w:w="2768" w:type="dxa"/>
            <w:vAlign w:val="center"/>
          </w:tcPr>
          <w:p w14:paraId="3C0B3455">
            <w:pPr>
              <w:jc w:val="right"/>
            </w:pPr>
            <w:r>
              <w:rPr>
                <w:rFonts w:hint="eastAsia"/>
              </w:rPr>
              <w:t>-</w:t>
            </w:r>
          </w:p>
        </w:tc>
      </w:tr>
      <w:tr w14:paraId="634A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C5760">
            <w:r>
              <w:rPr>
                <w:rFonts w:hint="eastAsia"/>
              </w:rPr>
              <w:t>合计</w:t>
            </w:r>
          </w:p>
        </w:tc>
        <w:tc>
          <w:tcPr>
            <w:tcW w:w="2768" w:type="dxa"/>
            <w:vAlign w:val="center"/>
          </w:tcPr>
          <w:p w14:paraId="75B83371">
            <w:pPr>
              <w:jc w:val="right"/>
            </w:pPr>
            <w:r>
              <w:rPr>
                <w:rFonts w:hint="eastAsia"/>
              </w:rPr>
              <w:t>23,586,522.76</w:t>
            </w:r>
          </w:p>
        </w:tc>
        <w:tc>
          <w:tcPr>
            <w:tcW w:w="2768" w:type="dxa"/>
            <w:vAlign w:val="center"/>
          </w:tcPr>
          <w:p w14:paraId="269C6DD1">
            <w:pPr>
              <w:jc w:val="right"/>
            </w:pPr>
            <w:r>
              <w:rPr>
                <w:rFonts w:hint="eastAsia"/>
              </w:rPr>
              <w:t>20,738,464.59</w:t>
            </w:r>
          </w:p>
        </w:tc>
      </w:tr>
    </w:tbl>
    <w:p w14:paraId="1E87AF9A">
      <w:pPr>
        <w:pStyle w:val="35"/>
      </w:pPr>
      <w:bookmarkStart w:id="99" w:name="_Toc99"/>
      <w:r>
        <w:t>其他收入</w:t>
      </w:r>
      <w:bookmarkEnd w:id="99"/>
    </w:p>
    <w:p w14:paraId="0F96F0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55B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0F837CEA">
            <w:pPr>
              <w:jc w:val="center"/>
            </w:pPr>
            <w:r>
              <w:rPr>
                <w:rFonts w:hint="eastAsia"/>
                <w:b/>
              </w:rPr>
              <w:t>项目</w:t>
            </w:r>
          </w:p>
        </w:tc>
        <w:tc>
          <w:tcPr>
            <w:tcW w:w="2469" w:type="dxa"/>
            <w:shd w:val="clear" w:color="auto" w:fill="BFBFBF"/>
            <w:vAlign w:val="center"/>
          </w:tcPr>
          <w:p w14:paraId="7FB6169E">
            <w:pPr>
              <w:jc w:val="center"/>
            </w:pPr>
            <w:r>
              <w:rPr>
                <w:rFonts w:hint="eastAsia"/>
                <w:b/>
              </w:rPr>
              <w:t>本期2025年1月1日至2025年12月31日</w:t>
            </w:r>
          </w:p>
        </w:tc>
        <w:tc>
          <w:tcPr>
            <w:tcW w:w="2801" w:type="dxa"/>
            <w:shd w:val="clear" w:color="auto" w:fill="BFBFBF"/>
            <w:vAlign w:val="center"/>
          </w:tcPr>
          <w:p w14:paraId="5B9B8A3C">
            <w:pPr>
              <w:jc w:val="center"/>
            </w:pPr>
            <w:r>
              <w:rPr>
                <w:rFonts w:hint="eastAsia"/>
                <w:b/>
              </w:rPr>
              <w:t>上年度可比期间2024年1月1日至2024年12月31日</w:t>
            </w:r>
          </w:p>
        </w:tc>
      </w:tr>
      <w:tr w14:paraId="066D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DEFB3A">
            <w:r>
              <w:rPr>
                <w:rFonts w:hint="eastAsia"/>
              </w:rPr>
              <w:t>基金赎回费收入</w:t>
            </w:r>
          </w:p>
        </w:tc>
        <w:tc>
          <w:tcPr>
            <w:tcW w:w="2469" w:type="dxa"/>
            <w:vAlign w:val="center"/>
          </w:tcPr>
          <w:p w14:paraId="51ED9DC4">
            <w:pPr>
              <w:jc w:val="right"/>
            </w:pPr>
            <w:r>
              <w:rPr>
                <w:rFonts w:hint="eastAsia"/>
              </w:rPr>
              <w:t>24,729.71</w:t>
            </w:r>
          </w:p>
        </w:tc>
        <w:tc>
          <w:tcPr>
            <w:tcW w:w="2801" w:type="dxa"/>
            <w:vAlign w:val="center"/>
          </w:tcPr>
          <w:p w14:paraId="63E82F18">
            <w:pPr>
              <w:jc w:val="right"/>
            </w:pPr>
            <w:r>
              <w:rPr>
                <w:rFonts w:hint="eastAsia"/>
              </w:rPr>
              <w:t>11,556.30</w:t>
            </w:r>
          </w:p>
        </w:tc>
      </w:tr>
      <w:tr w14:paraId="1542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89ED99">
            <w:r>
              <w:rPr>
                <w:rFonts w:hint="eastAsia"/>
              </w:rPr>
              <w:t>基金转换费收入</w:t>
            </w:r>
          </w:p>
        </w:tc>
        <w:tc>
          <w:tcPr>
            <w:tcW w:w="2469" w:type="dxa"/>
            <w:vAlign w:val="center"/>
          </w:tcPr>
          <w:p w14:paraId="42078D2B">
            <w:pPr>
              <w:jc w:val="right"/>
            </w:pPr>
            <w:r>
              <w:rPr>
                <w:rFonts w:hint="eastAsia"/>
              </w:rPr>
              <w:t>2,829.20</w:t>
            </w:r>
          </w:p>
        </w:tc>
        <w:tc>
          <w:tcPr>
            <w:tcW w:w="2801" w:type="dxa"/>
            <w:vAlign w:val="center"/>
          </w:tcPr>
          <w:p w14:paraId="2E89C5E8">
            <w:pPr>
              <w:jc w:val="right"/>
            </w:pPr>
            <w:r>
              <w:rPr>
                <w:rFonts w:hint="eastAsia"/>
              </w:rPr>
              <w:t>3,821.38</w:t>
            </w:r>
          </w:p>
        </w:tc>
      </w:tr>
      <w:tr w14:paraId="70AC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A6DF03">
            <w:r>
              <w:rPr>
                <w:rFonts w:hint="eastAsia"/>
              </w:rPr>
              <w:t>合计</w:t>
            </w:r>
          </w:p>
        </w:tc>
        <w:tc>
          <w:tcPr>
            <w:tcW w:w="2469" w:type="dxa"/>
            <w:vAlign w:val="center"/>
          </w:tcPr>
          <w:p w14:paraId="69248889">
            <w:pPr>
              <w:jc w:val="right"/>
            </w:pPr>
            <w:r>
              <w:rPr>
                <w:rFonts w:hint="eastAsia"/>
              </w:rPr>
              <w:t>27,558.91</w:t>
            </w:r>
          </w:p>
        </w:tc>
        <w:tc>
          <w:tcPr>
            <w:tcW w:w="2801" w:type="dxa"/>
            <w:vAlign w:val="center"/>
          </w:tcPr>
          <w:p w14:paraId="0F171D4E">
            <w:pPr>
              <w:jc w:val="right"/>
            </w:pPr>
            <w:r>
              <w:rPr>
                <w:rFonts w:hint="eastAsia"/>
              </w:rPr>
              <w:t>15,377.68</w:t>
            </w:r>
          </w:p>
        </w:tc>
      </w:tr>
    </w:tbl>
    <w:p w14:paraId="5EE046FE">
      <w:pPr>
        <w:pStyle w:val="35"/>
      </w:pPr>
      <w:bookmarkStart w:id="100" w:name="_Toc100"/>
      <w:r>
        <w:t>其他费用</w:t>
      </w:r>
      <w:bookmarkEnd w:id="100"/>
    </w:p>
    <w:p w14:paraId="6A9D85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B9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23DBF5">
            <w:pPr>
              <w:jc w:val="center"/>
            </w:pPr>
            <w:r>
              <w:rPr>
                <w:rFonts w:hint="eastAsia"/>
                <w:b/>
              </w:rPr>
              <w:t>项目</w:t>
            </w:r>
          </w:p>
        </w:tc>
        <w:tc>
          <w:tcPr>
            <w:tcW w:w="2768" w:type="dxa"/>
            <w:shd w:val="clear" w:color="auto" w:fill="BFBFBF"/>
            <w:vAlign w:val="center"/>
          </w:tcPr>
          <w:p w14:paraId="32BC7CC7">
            <w:pPr>
              <w:jc w:val="center"/>
            </w:pPr>
            <w:r>
              <w:rPr>
                <w:rFonts w:hint="eastAsia"/>
                <w:b/>
              </w:rPr>
              <w:t>本期2025年1月1日至2025年12月31日</w:t>
            </w:r>
          </w:p>
        </w:tc>
        <w:tc>
          <w:tcPr>
            <w:tcW w:w="2768" w:type="dxa"/>
            <w:shd w:val="clear" w:color="auto" w:fill="BFBFBF"/>
            <w:vAlign w:val="center"/>
          </w:tcPr>
          <w:p w14:paraId="2B1BB422">
            <w:pPr>
              <w:jc w:val="center"/>
            </w:pPr>
            <w:r>
              <w:rPr>
                <w:rFonts w:hint="eastAsia"/>
                <w:b/>
              </w:rPr>
              <w:t>上年度可比期间2024年1月1日至2024年12月31日</w:t>
            </w:r>
          </w:p>
        </w:tc>
      </w:tr>
      <w:tr w14:paraId="6D66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12284">
            <w:r>
              <w:rPr>
                <w:rFonts w:hint="eastAsia"/>
              </w:rPr>
              <w:t>审计费用</w:t>
            </w:r>
          </w:p>
        </w:tc>
        <w:tc>
          <w:tcPr>
            <w:tcW w:w="2768" w:type="dxa"/>
            <w:vAlign w:val="center"/>
          </w:tcPr>
          <w:p w14:paraId="5A98DB14">
            <w:pPr>
              <w:jc w:val="right"/>
            </w:pPr>
            <w:r>
              <w:rPr>
                <w:rFonts w:hint="eastAsia"/>
              </w:rPr>
              <w:t>43,000.00</w:t>
            </w:r>
          </w:p>
        </w:tc>
        <w:tc>
          <w:tcPr>
            <w:tcW w:w="2768" w:type="dxa"/>
            <w:vAlign w:val="center"/>
          </w:tcPr>
          <w:p w14:paraId="1999846B">
            <w:pPr>
              <w:jc w:val="right"/>
            </w:pPr>
            <w:r>
              <w:rPr>
                <w:rFonts w:hint="eastAsia"/>
              </w:rPr>
              <w:t>50,000.00</w:t>
            </w:r>
          </w:p>
        </w:tc>
      </w:tr>
      <w:tr w14:paraId="01F5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A6209">
            <w:r>
              <w:rPr>
                <w:rFonts w:hint="eastAsia"/>
              </w:rPr>
              <w:t>信息披露费</w:t>
            </w:r>
          </w:p>
        </w:tc>
        <w:tc>
          <w:tcPr>
            <w:tcW w:w="2768" w:type="dxa"/>
            <w:vAlign w:val="center"/>
          </w:tcPr>
          <w:p w14:paraId="2D8F7FD1">
            <w:pPr>
              <w:jc w:val="right"/>
            </w:pPr>
            <w:r>
              <w:rPr>
                <w:rFonts w:hint="eastAsia"/>
              </w:rPr>
              <w:t>120,000.00</w:t>
            </w:r>
          </w:p>
        </w:tc>
        <w:tc>
          <w:tcPr>
            <w:tcW w:w="2768" w:type="dxa"/>
            <w:vAlign w:val="center"/>
          </w:tcPr>
          <w:p w14:paraId="72089B57">
            <w:pPr>
              <w:jc w:val="right"/>
            </w:pPr>
            <w:r>
              <w:rPr>
                <w:rFonts w:hint="eastAsia"/>
              </w:rPr>
              <w:t>120,000.00</w:t>
            </w:r>
          </w:p>
        </w:tc>
      </w:tr>
      <w:tr w14:paraId="6076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04F8E">
            <w:r>
              <w:rPr>
                <w:rFonts w:hint="eastAsia"/>
              </w:rPr>
              <w:t>证券出借违约金</w:t>
            </w:r>
          </w:p>
        </w:tc>
        <w:tc>
          <w:tcPr>
            <w:tcW w:w="2768" w:type="dxa"/>
            <w:vAlign w:val="center"/>
          </w:tcPr>
          <w:p w14:paraId="1F107E6C">
            <w:pPr>
              <w:jc w:val="right"/>
            </w:pPr>
            <w:r>
              <w:rPr>
                <w:rFonts w:hint="eastAsia"/>
              </w:rPr>
              <w:t>-</w:t>
            </w:r>
          </w:p>
        </w:tc>
        <w:tc>
          <w:tcPr>
            <w:tcW w:w="2768" w:type="dxa"/>
            <w:vAlign w:val="center"/>
          </w:tcPr>
          <w:p w14:paraId="21D7E58F">
            <w:pPr>
              <w:jc w:val="right"/>
            </w:pPr>
            <w:r>
              <w:rPr>
                <w:rFonts w:hint="eastAsia"/>
              </w:rPr>
              <w:t>-</w:t>
            </w:r>
          </w:p>
        </w:tc>
      </w:tr>
      <w:tr w14:paraId="4F186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BC17D">
            <w:r>
              <w:rPr>
                <w:rFonts w:hint="eastAsia"/>
              </w:rPr>
              <w:t>银行费用</w:t>
            </w:r>
          </w:p>
        </w:tc>
        <w:tc>
          <w:tcPr>
            <w:tcW w:w="2768" w:type="dxa"/>
            <w:vAlign w:val="center"/>
          </w:tcPr>
          <w:p w14:paraId="2D71BECE">
            <w:pPr>
              <w:jc w:val="right"/>
            </w:pPr>
            <w:r>
              <w:rPr>
                <w:rFonts w:hint="eastAsia"/>
              </w:rPr>
              <w:t>3,469.78</w:t>
            </w:r>
          </w:p>
        </w:tc>
        <w:tc>
          <w:tcPr>
            <w:tcW w:w="2768" w:type="dxa"/>
            <w:vAlign w:val="center"/>
          </w:tcPr>
          <w:p w14:paraId="116769D9">
            <w:pPr>
              <w:jc w:val="right"/>
            </w:pPr>
            <w:r>
              <w:rPr>
                <w:rFonts w:hint="eastAsia"/>
              </w:rPr>
              <w:t>2,406.17</w:t>
            </w:r>
          </w:p>
        </w:tc>
      </w:tr>
      <w:tr w14:paraId="7D3D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AFF8A">
            <w:r>
              <w:rPr>
                <w:rFonts w:hint="eastAsia"/>
              </w:rPr>
              <w:t>其他</w:t>
            </w:r>
          </w:p>
        </w:tc>
        <w:tc>
          <w:tcPr>
            <w:tcW w:w="2768" w:type="dxa"/>
            <w:vAlign w:val="center"/>
          </w:tcPr>
          <w:p w14:paraId="1C583BD8">
            <w:pPr>
              <w:jc w:val="right"/>
            </w:pPr>
            <w:r>
              <w:rPr>
                <w:rFonts w:hint="eastAsia"/>
              </w:rPr>
              <w:t>981.60</w:t>
            </w:r>
          </w:p>
        </w:tc>
        <w:tc>
          <w:tcPr>
            <w:tcW w:w="2768" w:type="dxa"/>
            <w:vAlign w:val="center"/>
          </w:tcPr>
          <w:p w14:paraId="2D6EA84B">
            <w:pPr>
              <w:jc w:val="right"/>
            </w:pPr>
            <w:r>
              <w:rPr>
                <w:rFonts w:hint="eastAsia"/>
              </w:rPr>
              <w:t>254.55</w:t>
            </w:r>
          </w:p>
        </w:tc>
      </w:tr>
      <w:tr w14:paraId="7674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6D58E">
            <w:r>
              <w:rPr>
                <w:rFonts w:hint="eastAsia"/>
              </w:rPr>
              <w:t>合计</w:t>
            </w:r>
          </w:p>
        </w:tc>
        <w:tc>
          <w:tcPr>
            <w:tcW w:w="2768" w:type="dxa"/>
            <w:vAlign w:val="center"/>
          </w:tcPr>
          <w:p w14:paraId="60181EC9">
            <w:pPr>
              <w:jc w:val="right"/>
            </w:pPr>
            <w:r>
              <w:rPr>
                <w:rFonts w:hint="eastAsia"/>
              </w:rPr>
              <w:t>167,451.38</w:t>
            </w:r>
          </w:p>
        </w:tc>
        <w:tc>
          <w:tcPr>
            <w:tcW w:w="2768" w:type="dxa"/>
            <w:vAlign w:val="center"/>
          </w:tcPr>
          <w:p w14:paraId="695627B9">
            <w:pPr>
              <w:jc w:val="right"/>
            </w:pPr>
            <w:r>
              <w:rPr>
                <w:rFonts w:hint="eastAsia"/>
              </w:rPr>
              <w:t>172,660.72</w:t>
            </w:r>
          </w:p>
        </w:tc>
      </w:tr>
    </w:tbl>
    <w:p w14:paraId="0A96834E">
      <w:pPr>
        <w:pStyle w:val="28"/>
      </w:pPr>
      <w:bookmarkStart w:id="101" w:name="_Toc101"/>
      <w:r>
        <w:t>或有事项、资产负债表日后事项的说明</w:t>
      </w:r>
      <w:bookmarkEnd w:id="101"/>
    </w:p>
    <w:p w14:paraId="0DC610EE">
      <w:pPr>
        <w:pStyle w:val="35"/>
      </w:pPr>
      <w:bookmarkStart w:id="102" w:name="_Toc102"/>
      <w:r>
        <w:t>或有事项</w:t>
      </w:r>
      <w:bookmarkEnd w:id="102"/>
    </w:p>
    <w:p w14:paraId="18F92215">
      <w:pPr>
        <w:pStyle w:val="18"/>
        <w:rPr>
          <w:rFonts w:hint="eastAsia"/>
        </w:rPr>
      </w:pPr>
      <w:r>
        <w:rPr>
          <w:rFonts w:hint="eastAsia"/>
        </w:rPr>
        <w:t>无。</w:t>
      </w:r>
    </w:p>
    <w:p w14:paraId="6D513422">
      <w:pPr>
        <w:pStyle w:val="35"/>
      </w:pPr>
      <w:bookmarkStart w:id="103" w:name="_Toc103"/>
      <w:r>
        <w:t>资产负债表日后事项</w:t>
      </w:r>
      <w:bookmarkEnd w:id="103"/>
    </w:p>
    <w:p w14:paraId="76FC89A6">
      <w:pPr>
        <w:pStyle w:val="18"/>
        <w:rPr>
          <w:rFonts w:hint="eastAsia"/>
        </w:rPr>
      </w:pPr>
      <w:r>
        <w:rPr>
          <w:rFonts w:hint="eastAsia"/>
        </w:rPr>
        <w:t>截至财务报告批准报出日，本基金无需要披露的资产负债表日后事项。</w:t>
      </w:r>
    </w:p>
    <w:p w14:paraId="45E7E35A">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641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BEE50E0">
            <w:pPr>
              <w:jc w:val="center"/>
            </w:pPr>
            <w:r>
              <w:rPr>
                <w:rFonts w:hint="eastAsia"/>
                <w:b/>
              </w:rPr>
              <w:t>关联方名称</w:t>
            </w:r>
          </w:p>
        </w:tc>
        <w:tc>
          <w:tcPr>
            <w:tcW w:w="3322" w:type="dxa"/>
            <w:shd w:val="clear" w:color="auto" w:fill="BFBFBF"/>
            <w:vAlign w:val="center"/>
          </w:tcPr>
          <w:p w14:paraId="5D9F9429">
            <w:pPr>
              <w:jc w:val="center"/>
            </w:pPr>
            <w:r>
              <w:rPr>
                <w:rFonts w:hint="eastAsia"/>
                <w:b/>
              </w:rPr>
              <w:t>与本基金的关系</w:t>
            </w:r>
          </w:p>
        </w:tc>
      </w:tr>
      <w:tr w14:paraId="57C5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EF3941">
            <w:r>
              <w:rPr>
                <w:rFonts w:hint="eastAsia"/>
              </w:rPr>
              <w:t>南方基金管理股份有限公司(“南方基金”)</w:t>
            </w:r>
          </w:p>
        </w:tc>
        <w:tc>
          <w:tcPr>
            <w:tcW w:w="3322" w:type="dxa"/>
            <w:vAlign w:val="center"/>
          </w:tcPr>
          <w:p w14:paraId="319B6899">
            <w:r>
              <w:rPr>
                <w:rFonts w:hint="eastAsia"/>
              </w:rPr>
              <w:t>基金管理人、注册登记机构、基金销售机构</w:t>
            </w:r>
          </w:p>
        </w:tc>
      </w:tr>
      <w:tr w14:paraId="7DDC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F5CC29">
            <w:r>
              <w:rPr>
                <w:rFonts w:hint="eastAsia"/>
              </w:rPr>
              <w:t>上海浦东发展银行股份有限公司(“上海浦东发展银行”)</w:t>
            </w:r>
          </w:p>
        </w:tc>
        <w:tc>
          <w:tcPr>
            <w:tcW w:w="3322" w:type="dxa"/>
            <w:vAlign w:val="center"/>
          </w:tcPr>
          <w:p w14:paraId="29293D14">
            <w:r>
              <w:rPr>
                <w:rFonts w:hint="eastAsia"/>
              </w:rPr>
              <w:t>基金托管人、基金销售机构</w:t>
            </w:r>
          </w:p>
        </w:tc>
      </w:tr>
      <w:tr w14:paraId="44EC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ED3D7C">
            <w:r>
              <w:rPr>
                <w:rFonts w:hint="eastAsia"/>
              </w:rPr>
              <w:t>华泰证券股份有限公司(“华泰证券”)</w:t>
            </w:r>
          </w:p>
        </w:tc>
        <w:tc>
          <w:tcPr>
            <w:tcW w:w="3322" w:type="dxa"/>
            <w:vAlign w:val="center"/>
          </w:tcPr>
          <w:p w14:paraId="39CB82D5">
            <w:r>
              <w:rPr>
                <w:rFonts w:hint="eastAsia"/>
              </w:rPr>
              <w:t>基金管理人的股东、基金销售机构</w:t>
            </w:r>
          </w:p>
        </w:tc>
      </w:tr>
      <w:tr w14:paraId="663D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E1BF39">
            <w:r>
              <w:rPr>
                <w:rFonts w:hint="eastAsia"/>
              </w:rPr>
              <w:t>兴业证券股份有限公司(“兴业证券”)</w:t>
            </w:r>
          </w:p>
        </w:tc>
        <w:tc>
          <w:tcPr>
            <w:tcW w:w="3322" w:type="dxa"/>
            <w:vAlign w:val="center"/>
          </w:tcPr>
          <w:p w14:paraId="2772D390">
            <w:r>
              <w:rPr>
                <w:rFonts w:hint="eastAsia"/>
              </w:rPr>
              <w:t>基金管理人的股东、基金销售机构</w:t>
            </w:r>
          </w:p>
        </w:tc>
      </w:tr>
      <w:tr w14:paraId="452A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8EECEE">
            <w:r>
              <w:rPr>
                <w:rFonts w:hint="eastAsia"/>
              </w:rPr>
              <w:t>厦门国际信托有限公司(“厦门国际信托”)</w:t>
            </w:r>
          </w:p>
        </w:tc>
        <w:tc>
          <w:tcPr>
            <w:tcW w:w="3322" w:type="dxa"/>
            <w:vAlign w:val="center"/>
          </w:tcPr>
          <w:p w14:paraId="0A02453D">
            <w:r>
              <w:rPr>
                <w:rFonts w:hint="eastAsia"/>
              </w:rPr>
              <w:t>基金管理人的股东</w:t>
            </w:r>
          </w:p>
        </w:tc>
      </w:tr>
      <w:tr w14:paraId="15B8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D1E48C">
            <w:r>
              <w:rPr>
                <w:rFonts w:hint="eastAsia"/>
              </w:rPr>
              <w:t>深圳市投资控股有限公司(“深圳投资控股”)</w:t>
            </w:r>
          </w:p>
        </w:tc>
        <w:tc>
          <w:tcPr>
            <w:tcW w:w="3322" w:type="dxa"/>
            <w:vAlign w:val="center"/>
          </w:tcPr>
          <w:p w14:paraId="229AD00A">
            <w:r>
              <w:rPr>
                <w:rFonts w:hint="eastAsia"/>
              </w:rPr>
              <w:t>基金管理人的股东</w:t>
            </w:r>
          </w:p>
        </w:tc>
      </w:tr>
      <w:tr w14:paraId="209B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59FC2B">
            <w:r>
              <w:rPr>
                <w:rFonts w:hint="eastAsia"/>
              </w:rPr>
              <w:t>厦门合泽吉企业管理合伙企业(有限合伙)</w:t>
            </w:r>
          </w:p>
        </w:tc>
        <w:tc>
          <w:tcPr>
            <w:tcW w:w="3322" w:type="dxa"/>
            <w:vAlign w:val="center"/>
          </w:tcPr>
          <w:p w14:paraId="2BC13275">
            <w:r>
              <w:rPr>
                <w:rFonts w:hint="eastAsia"/>
              </w:rPr>
              <w:t>基金管理人的股东</w:t>
            </w:r>
          </w:p>
        </w:tc>
      </w:tr>
      <w:tr w14:paraId="5E16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67D269">
            <w:r>
              <w:rPr>
                <w:rFonts w:hint="eastAsia"/>
              </w:rPr>
              <w:t>厦门合泽祥企业管理合伙企业(有限合伙)</w:t>
            </w:r>
          </w:p>
        </w:tc>
        <w:tc>
          <w:tcPr>
            <w:tcW w:w="3322" w:type="dxa"/>
            <w:vAlign w:val="center"/>
          </w:tcPr>
          <w:p w14:paraId="2B72E973">
            <w:r>
              <w:rPr>
                <w:rFonts w:hint="eastAsia"/>
              </w:rPr>
              <w:t>基金管理人的股东</w:t>
            </w:r>
          </w:p>
        </w:tc>
      </w:tr>
      <w:tr w14:paraId="40F6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D389E7">
            <w:r>
              <w:rPr>
                <w:rFonts w:hint="eastAsia"/>
              </w:rPr>
              <w:t>厦门合泽益企业管理合伙企业(有限合伙)</w:t>
            </w:r>
          </w:p>
        </w:tc>
        <w:tc>
          <w:tcPr>
            <w:tcW w:w="3322" w:type="dxa"/>
            <w:vAlign w:val="center"/>
          </w:tcPr>
          <w:p w14:paraId="32251A2A">
            <w:r>
              <w:rPr>
                <w:rFonts w:hint="eastAsia"/>
              </w:rPr>
              <w:t>基金管理人的股东</w:t>
            </w:r>
          </w:p>
        </w:tc>
      </w:tr>
      <w:tr w14:paraId="2217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DBDCCB">
            <w:r>
              <w:rPr>
                <w:rFonts w:hint="eastAsia"/>
              </w:rPr>
              <w:t>厦门合泽盈企业管理合伙企业(有限合伙)</w:t>
            </w:r>
          </w:p>
        </w:tc>
        <w:tc>
          <w:tcPr>
            <w:tcW w:w="3322" w:type="dxa"/>
            <w:vAlign w:val="center"/>
          </w:tcPr>
          <w:p w14:paraId="7B65DC38">
            <w:r>
              <w:rPr>
                <w:rFonts w:hint="eastAsia"/>
              </w:rPr>
              <w:t>基金管理人的股东</w:t>
            </w:r>
          </w:p>
        </w:tc>
      </w:tr>
      <w:tr w14:paraId="0CB6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0B6711">
            <w:r>
              <w:rPr>
                <w:rFonts w:hint="eastAsia"/>
              </w:rPr>
              <w:t>华泰联合证券有限责任公司(“华泰联合”)</w:t>
            </w:r>
          </w:p>
        </w:tc>
        <w:tc>
          <w:tcPr>
            <w:tcW w:w="3322" w:type="dxa"/>
            <w:vAlign w:val="center"/>
          </w:tcPr>
          <w:p w14:paraId="7260E7DB">
            <w:r>
              <w:rPr>
                <w:rFonts w:hint="eastAsia"/>
              </w:rPr>
              <w:t>基金管理人的股东华泰证券控制的公司</w:t>
            </w:r>
          </w:p>
        </w:tc>
      </w:tr>
      <w:tr w14:paraId="29B2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6FCDBE">
            <w:r>
              <w:rPr>
                <w:rFonts w:hint="eastAsia"/>
              </w:rPr>
              <w:t>南方资本管理有限公司(“南方资本”)</w:t>
            </w:r>
          </w:p>
        </w:tc>
        <w:tc>
          <w:tcPr>
            <w:tcW w:w="3322" w:type="dxa"/>
            <w:vAlign w:val="center"/>
          </w:tcPr>
          <w:p w14:paraId="0A0CEDF9">
            <w:r>
              <w:rPr>
                <w:rFonts w:hint="eastAsia"/>
              </w:rPr>
              <w:t>基金管理人的子公司</w:t>
            </w:r>
          </w:p>
        </w:tc>
      </w:tr>
      <w:tr w14:paraId="671F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CF7E8B">
            <w:r>
              <w:rPr>
                <w:rFonts w:hint="eastAsia"/>
              </w:rPr>
              <w:t>南方东英资产管理有限公司(“南方东英”)</w:t>
            </w:r>
          </w:p>
        </w:tc>
        <w:tc>
          <w:tcPr>
            <w:tcW w:w="3322" w:type="dxa"/>
            <w:vAlign w:val="center"/>
          </w:tcPr>
          <w:p w14:paraId="70484025">
            <w:r>
              <w:rPr>
                <w:rFonts w:hint="eastAsia"/>
              </w:rPr>
              <w:t>基金管理人的子公司</w:t>
            </w:r>
          </w:p>
        </w:tc>
      </w:tr>
    </w:tbl>
    <w:p w14:paraId="2458B9E8">
      <w:pPr>
        <w:pStyle w:val="47"/>
        <w:rPr>
          <w:rFonts w:hint="eastAsia"/>
        </w:rPr>
      </w:pPr>
      <w:r>
        <w:rPr>
          <w:rFonts w:hint="eastAsia"/>
        </w:rPr>
        <w:t>注：下述关联交易均在正常业务范围内按一般商业条款订立。</w:t>
      </w:r>
    </w:p>
    <w:p w14:paraId="560E20D0">
      <w:pPr>
        <w:pStyle w:val="28"/>
      </w:pPr>
      <w:bookmarkStart w:id="105" w:name="_Toc105"/>
      <w:r>
        <w:t>本报告期及上年度可比期间的关联方交易</w:t>
      </w:r>
      <w:bookmarkEnd w:id="105"/>
    </w:p>
    <w:p w14:paraId="70428E91">
      <w:pPr>
        <w:pStyle w:val="35"/>
      </w:pPr>
      <w:bookmarkStart w:id="106" w:name="_Toc106"/>
      <w:r>
        <w:t>通过关联方交易单元进行的交易</w:t>
      </w:r>
      <w:bookmarkEnd w:id="106"/>
    </w:p>
    <w:p w14:paraId="69BCEB78">
      <w:pPr>
        <w:pStyle w:val="36"/>
      </w:pPr>
      <w:bookmarkStart w:id="107" w:name="_Toc107"/>
      <w:r>
        <w:t>股票交易</w:t>
      </w:r>
      <w:bookmarkEnd w:id="107"/>
    </w:p>
    <w:p w14:paraId="39D66B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2D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13DCBD1">
            <w:pPr>
              <w:jc w:val="center"/>
            </w:pPr>
            <w:r>
              <w:rPr>
                <w:rFonts w:hint="eastAsia"/>
                <w:b/>
              </w:rPr>
              <w:t>关联方名称</w:t>
            </w:r>
          </w:p>
        </w:tc>
        <w:tc>
          <w:tcPr>
            <w:tcW w:w="1661" w:type="dxa"/>
            <w:gridSpan w:val="2"/>
            <w:shd w:val="clear" w:color="auto" w:fill="BFBFBF"/>
            <w:vAlign w:val="center"/>
          </w:tcPr>
          <w:p w14:paraId="40411CA1">
            <w:pPr>
              <w:jc w:val="center"/>
            </w:pPr>
            <w:r>
              <w:rPr>
                <w:rFonts w:hint="eastAsia"/>
                <w:b/>
              </w:rPr>
              <w:t>本期2025年1月1日至2025年12月31日</w:t>
            </w:r>
          </w:p>
        </w:tc>
        <w:tc>
          <w:tcPr>
            <w:tcW w:w="1661" w:type="dxa"/>
            <w:gridSpan w:val="2"/>
            <w:shd w:val="clear" w:color="auto" w:fill="BFBFBF"/>
            <w:vAlign w:val="center"/>
          </w:tcPr>
          <w:p w14:paraId="0724CE3A">
            <w:pPr>
              <w:jc w:val="center"/>
            </w:pPr>
            <w:r>
              <w:rPr>
                <w:rFonts w:hint="eastAsia"/>
                <w:b/>
              </w:rPr>
              <w:t>上年度可比期间2024年1月1日至2024年12月31日</w:t>
            </w:r>
          </w:p>
        </w:tc>
      </w:tr>
      <w:tr w14:paraId="130E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557CB0"/>
        </w:tc>
        <w:tc>
          <w:tcPr>
            <w:tcW w:w="1661" w:type="dxa"/>
            <w:shd w:val="clear" w:color="auto" w:fill="BFBFBF"/>
            <w:vAlign w:val="center"/>
          </w:tcPr>
          <w:p w14:paraId="7EFD06E2">
            <w:pPr>
              <w:jc w:val="center"/>
            </w:pPr>
            <w:r>
              <w:rPr>
                <w:rFonts w:hint="eastAsia"/>
                <w:b/>
              </w:rPr>
              <w:t>成交金额</w:t>
            </w:r>
          </w:p>
        </w:tc>
        <w:tc>
          <w:tcPr>
            <w:tcW w:w="1661" w:type="dxa"/>
            <w:shd w:val="clear" w:color="auto" w:fill="BFBFBF"/>
            <w:vAlign w:val="center"/>
          </w:tcPr>
          <w:p w14:paraId="0369139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6199F79">
            <w:pPr>
              <w:jc w:val="center"/>
              <w:rPr>
                <w:rFonts w:hint="eastAsia"/>
                <w:b/>
              </w:rPr>
            </w:pPr>
            <w:r>
              <w:rPr>
                <w:rFonts w:hint="eastAsia"/>
                <w:b/>
              </w:rPr>
              <w:t>成交金额</w:t>
            </w:r>
          </w:p>
        </w:tc>
        <w:tc>
          <w:tcPr>
            <w:tcW w:w="1661" w:type="dxa"/>
            <w:shd w:val="clear" w:color="auto" w:fill="BFBFBF"/>
            <w:vAlign w:val="center"/>
          </w:tcPr>
          <w:p w14:paraId="403DACFB">
            <w:pPr>
              <w:jc w:val="center"/>
              <w:rPr>
                <w:rFonts w:hint="eastAsia"/>
                <w:b/>
              </w:rPr>
            </w:pPr>
            <w:r>
              <w:rPr>
                <w:rFonts w:hint="eastAsia"/>
                <w:b/>
              </w:rPr>
              <w:t>占当期股票
</w:t>
            </w:r>
            <w:r>
              <w:rPr>
                <w:rFonts w:hint="eastAsia"/>
                <w:b/>
              </w:rPr>
              <w:br w:type="textWrapping"/>
            </w:r>
            <w:r>
              <w:rPr>
                <w:rFonts w:hint="eastAsia"/>
                <w:b/>
              </w:rPr>
              <w:t>成交总额的比例</w:t>
            </w:r>
          </w:p>
        </w:tc>
      </w:tr>
      <w:tr w14:paraId="3069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5B4B24">
            <w:r>
              <w:rPr>
                <w:rFonts w:hint="eastAsia"/>
              </w:rPr>
              <w:t>华泰证券</w:t>
            </w:r>
          </w:p>
        </w:tc>
        <w:tc>
          <w:tcPr>
            <w:tcW w:w="1661" w:type="dxa"/>
            <w:vAlign w:val="center"/>
          </w:tcPr>
          <w:p w14:paraId="61E465D8">
            <w:pPr>
              <w:jc w:val="right"/>
            </w:pPr>
            <w:r>
              <w:rPr>
                <w:rFonts w:hint="eastAsia"/>
              </w:rPr>
              <w:t>1,294,290,697.48</w:t>
            </w:r>
          </w:p>
        </w:tc>
        <w:tc>
          <w:tcPr>
            <w:tcW w:w="1661" w:type="dxa"/>
            <w:vAlign w:val="center"/>
          </w:tcPr>
          <w:p w14:paraId="6C274BEF">
            <w:pPr>
              <w:jc w:val="right"/>
            </w:pPr>
            <w:r>
              <w:rPr>
                <w:rFonts w:hint="eastAsia"/>
              </w:rPr>
              <w:t>56.30%</w:t>
            </w:r>
          </w:p>
        </w:tc>
        <w:tc>
          <w:tcPr>
            <w:tcW w:w="1661" w:type="dxa"/>
            <w:vAlign w:val="center"/>
          </w:tcPr>
          <w:p w14:paraId="1174D844">
            <w:pPr>
              <w:jc w:val="right"/>
            </w:pPr>
            <w:r>
              <w:rPr>
                <w:rFonts w:hint="eastAsia"/>
              </w:rPr>
              <w:t>712,886,249.30</w:t>
            </w:r>
          </w:p>
        </w:tc>
        <w:tc>
          <w:tcPr>
            <w:tcW w:w="1661" w:type="dxa"/>
            <w:vAlign w:val="center"/>
          </w:tcPr>
          <w:p w14:paraId="7FE8C5DC">
            <w:pPr>
              <w:jc w:val="right"/>
            </w:pPr>
            <w:r>
              <w:rPr>
                <w:rFonts w:hint="eastAsia"/>
              </w:rPr>
              <w:t>55.42%</w:t>
            </w:r>
          </w:p>
        </w:tc>
      </w:tr>
    </w:tbl>
    <w:p w14:paraId="03ED89B1">
      <w:pPr>
        <w:pStyle w:val="36"/>
      </w:pPr>
      <w:bookmarkStart w:id="108" w:name="_Toc108"/>
      <w:r>
        <w:t>债券交易</w:t>
      </w:r>
      <w:bookmarkEnd w:id="108"/>
    </w:p>
    <w:p w14:paraId="0A2468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FF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C969D07">
            <w:pPr>
              <w:jc w:val="center"/>
            </w:pPr>
            <w:r>
              <w:rPr>
                <w:rFonts w:hint="eastAsia"/>
                <w:b/>
              </w:rPr>
              <w:t>关联方名称</w:t>
            </w:r>
          </w:p>
        </w:tc>
        <w:tc>
          <w:tcPr>
            <w:tcW w:w="1661" w:type="dxa"/>
            <w:gridSpan w:val="2"/>
            <w:shd w:val="clear" w:color="auto" w:fill="BFBFBF"/>
            <w:vAlign w:val="center"/>
          </w:tcPr>
          <w:p w14:paraId="175334F1">
            <w:pPr>
              <w:jc w:val="center"/>
            </w:pPr>
            <w:r>
              <w:rPr>
                <w:rFonts w:hint="eastAsia"/>
                <w:b/>
              </w:rPr>
              <w:t>本期2025年1月1日至2025年12月31日</w:t>
            </w:r>
          </w:p>
        </w:tc>
        <w:tc>
          <w:tcPr>
            <w:tcW w:w="1661" w:type="dxa"/>
            <w:gridSpan w:val="2"/>
            <w:shd w:val="clear" w:color="auto" w:fill="BFBFBF"/>
            <w:vAlign w:val="center"/>
          </w:tcPr>
          <w:p w14:paraId="752D26E2">
            <w:pPr>
              <w:jc w:val="center"/>
            </w:pPr>
            <w:r>
              <w:rPr>
                <w:rFonts w:hint="eastAsia"/>
                <w:b/>
              </w:rPr>
              <w:t>上年度可比期间2024年1月1日至2024年12月31日</w:t>
            </w:r>
          </w:p>
        </w:tc>
      </w:tr>
      <w:tr w14:paraId="4392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2DAAA8"/>
        </w:tc>
        <w:tc>
          <w:tcPr>
            <w:tcW w:w="1661" w:type="dxa"/>
            <w:shd w:val="clear" w:color="auto" w:fill="BFBFBF"/>
            <w:vAlign w:val="center"/>
          </w:tcPr>
          <w:p w14:paraId="37A0453A">
            <w:pPr>
              <w:jc w:val="center"/>
            </w:pPr>
            <w:r>
              <w:rPr>
                <w:rFonts w:hint="eastAsia"/>
                <w:b/>
              </w:rPr>
              <w:t>成交金额</w:t>
            </w:r>
          </w:p>
        </w:tc>
        <w:tc>
          <w:tcPr>
            <w:tcW w:w="1661" w:type="dxa"/>
            <w:shd w:val="clear" w:color="auto" w:fill="BFBFBF"/>
            <w:vAlign w:val="center"/>
          </w:tcPr>
          <w:p w14:paraId="69AB7078">
            <w:pPr>
              <w:jc w:val="center"/>
            </w:pPr>
            <w:r>
              <w:rPr>
                <w:rFonts w:hint="eastAsia"/>
                <w:b/>
              </w:rPr>
              <w:t>占当期债券成交总额的比例</w:t>
            </w:r>
          </w:p>
        </w:tc>
        <w:tc>
          <w:tcPr>
            <w:tcW w:w="1661" w:type="dxa"/>
            <w:shd w:val="clear" w:color="auto" w:fill="BFBFBF"/>
            <w:vAlign w:val="center"/>
          </w:tcPr>
          <w:p w14:paraId="7B06BCCD">
            <w:pPr>
              <w:jc w:val="center"/>
            </w:pPr>
            <w:r>
              <w:rPr>
                <w:rFonts w:hint="eastAsia"/>
                <w:b/>
              </w:rPr>
              <w:t>成交金额</w:t>
            </w:r>
          </w:p>
        </w:tc>
        <w:tc>
          <w:tcPr>
            <w:tcW w:w="1661" w:type="dxa"/>
            <w:shd w:val="clear" w:color="auto" w:fill="BFBFBF"/>
            <w:vAlign w:val="center"/>
          </w:tcPr>
          <w:p w14:paraId="33C1DB45">
            <w:pPr>
              <w:jc w:val="center"/>
            </w:pPr>
            <w:r>
              <w:rPr>
                <w:rFonts w:hint="eastAsia"/>
                <w:b/>
              </w:rPr>
              <w:t>占当期债券成交总额的比例</w:t>
            </w:r>
          </w:p>
        </w:tc>
      </w:tr>
      <w:tr w14:paraId="7451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D9EC28">
            <w:r>
              <w:rPr>
                <w:rFonts w:hint="eastAsia"/>
              </w:rPr>
              <w:t>华泰证券</w:t>
            </w:r>
          </w:p>
        </w:tc>
        <w:tc>
          <w:tcPr>
            <w:tcW w:w="1661" w:type="dxa"/>
            <w:vAlign w:val="center"/>
          </w:tcPr>
          <w:p w14:paraId="5CB20BE2">
            <w:pPr>
              <w:jc w:val="right"/>
            </w:pPr>
            <w:r>
              <w:rPr>
                <w:rFonts w:hint="eastAsia"/>
              </w:rPr>
              <w:t>15,203,594.00</w:t>
            </w:r>
          </w:p>
        </w:tc>
        <w:tc>
          <w:tcPr>
            <w:tcW w:w="1661" w:type="dxa"/>
            <w:vAlign w:val="center"/>
          </w:tcPr>
          <w:p w14:paraId="286C7A30">
            <w:pPr>
              <w:jc w:val="right"/>
            </w:pPr>
            <w:r>
              <w:rPr>
                <w:rFonts w:hint="eastAsia"/>
              </w:rPr>
              <w:t>100.00%</w:t>
            </w:r>
          </w:p>
        </w:tc>
        <w:tc>
          <w:tcPr>
            <w:tcW w:w="1661" w:type="dxa"/>
            <w:vAlign w:val="center"/>
          </w:tcPr>
          <w:p w14:paraId="21A62380">
            <w:pPr>
              <w:jc w:val="right"/>
            </w:pPr>
            <w:r>
              <w:rPr>
                <w:rFonts w:hint="eastAsia"/>
              </w:rPr>
              <w:t>15,191,032.00</w:t>
            </w:r>
          </w:p>
        </w:tc>
        <w:tc>
          <w:tcPr>
            <w:tcW w:w="1661" w:type="dxa"/>
            <w:vAlign w:val="center"/>
          </w:tcPr>
          <w:p w14:paraId="795C5E15">
            <w:pPr>
              <w:jc w:val="right"/>
            </w:pPr>
            <w:r>
              <w:rPr>
                <w:rFonts w:hint="eastAsia"/>
              </w:rPr>
              <w:t>100.00%</w:t>
            </w:r>
          </w:p>
        </w:tc>
      </w:tr>
    </w:tbl>
    <w:p w14:paraId="3C88344F">
      <w:pPr>
        <w:pStyle w:val="36"/>
      </w:pPr>
      <w:bookmarkStart w:id="109" w:name="_Toc109"/>
      <w:r>
        <w:t>债券回购交易</w:t>
      </w:r>
      <w:bookmarkEnd w:id="109"/>
    </w:p>
    <w:p w14:paraId="5B7C1E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07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AD268BB">
            <w:pPr>
              <w:jc w:val="center"/>
            </w:pPr>
            <w:r>
              <w:rPr>
                <w:rFonts w:hint="eastAsia"/>
                <w:b/>
              </w:rPr>
              <w:t>关联方名称</w:t>
            </w:r>
          </w:p>
        </w:tc>
        <w:tc>
          <w:tcPr>
            <w:tcW w:w="1661" w:type="dxa"/>
            <w:gridSpan w:val="2"/>
            <w:shd w:val="clear" w:color="auto" w:fill="BFBFBF"/>
            <w:vAlign w:val="center"/>
          </w:tcPr>
          <w:p w14:paraId="68BB02FD">
            <w:pPr>
              <w:jc w:val="center"/>
            </w:pPr>
            <w:r>
              <w:rPr>
                <w:rFonts w:hint="eastAsia"/>
                <w:b/>
              </w:rPr>
              <w:t>本期2025年1月1日至2025年12月31日</w:t>
            </w:r>
          </w:p>
        </w:tc>
        <w:tc>
          <w:tcPr>
            <w:tcW w:w="1661" w:type="dxa"/>
            <w:gridSpan w:val="2"/>
            <w:shd w:val="clear" w:color="auto" w:fill="BFBFBF"/>
            <w:vAlign w:val="center"/>
          </w:tcPr>
          <w:p w14:paraId="0A6F4A34">
            <w:pPr>
              <w:jc w:val="center"/>
            </w:pPr>
            <w:r>
              <w:rPr>
                <w:rFonts w:hint="eastAsia"/>
                <w:b/>
              </w:rPr>
              <w:t>上年度可比期间2024年1月1日至2024年12月31日</w:t>
            </w:r>
          </w:p>
        </w:tc>
      </w:tr>
      <w:tr w14:paraId="0142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BBDEA2"/>
        </w:tc>
        <w:tc>
          <w:tcPr>
            <w:tcW w:w="1661" w:type="dxa"/>
            <w:shd w:val="clear" w:color="auto" w:fill="BFBFBF"/>
            <w:vAlign w:val="center"/>
          </w:tcPr>
          <w:p w14:paraId="5CAEE3CC">
            <w:pPr>
              <w:jc w:val="center"/>
            </w:pPr>
            <w:r>
              <w:rPr>
                <w:rFonts w:hint="eastAsia"/>
                <w:b/>
              </w:rPr>
              <w:t>成交金额</w:t>
            </w:r>
          </w:p>
        </w:tc>
        <w:tc>
          <w:tcPr>
            <w:tcW w:w="1661" w:type="dxa"/>
            <w:shd w:val="clear" w:color="auto" w:fill="BFBFBF"/>
            <w:vAlign w:val="center"/>
          </w:tcPr>
          <w:p w14:paraId="15ACE837">
            <w:pPr>
              <w:jc w:val="center"/>
            </w:pPr>
            <w:r>
              <w:rPr>
                <w:rFonts w:hint="eastAsia"/>
                <w:b/>
              </w:rPr>
              <w:t>占当期债券回购成交总额的比例</w:t>
            </w:r>
          </w:p>
        </w:tc>
        <w:tc>
          <w:tcPr>
            <w:tcW w:w="1661" w:type="dxa"/>
            <w:shd w:val="clear" w:color="auto" w:fill="BFBFBF"/>
            <w:vAlign w:val="center"/>
          </w:tcPr>
          <w:p w14:paraId="0E006EA2">
            <w:pPr>
              <w:jc w:val="center"/>
            </w:pPr>
            <w:r>
              <w:rPr>
                <w:rFonts w:hint="eastAsia"/>
                <w:b/>
              </w:rPr>
              <w:t>成交金额</w:t>
            </w:r>
          </w:p>
        </w:tc>
        <w:tc>
          <w:tcPr>
            <w:tcW w:w="1661" w:type="dxa"/>
            <w:shd w:val="clear" w:color="auto" w:fill="BFBFBF"/>
            <w:vAlign w:val="center"/>
          </w:tcPr>
          <w:p w14:paraId="1F0D3043">
            <w:pPr>
              <w:jc w:val="center"/>
            </w:pPr>
            <w:r>
              <w:rPr>
                <w:rFonts w:hint="eastAsia"/>
                <w:b/>
              </w:rPr>
              <w:t>占当期债券回购成交总额的比例</w:t>
            </w:r>
          </w:p>
        </w:tc>
      </w:tr>
      <w:tr w14:paraId="1CF3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907D02">
            <w:r>
              <w:rPr>
                <w:rFonts w:hint="eastAsia"/>
              </w:rPr>
              <w:t>华泰证券</w:t>
            </w:r>
          </w:p>
        </w:tc>
        <w:tc>
          <w:tcPr>
            <w:tcW w:w="1661" w:type="dxa"/>
            <w:vAlign w:val="center"/>
          </w:tcPr>
          <w:p w14:paraId="6E4417B3">
            <w:pPr>
              <w:jc w:val="right"/>
            </w:pPr>
            <w:r>
              <w:rPr>
                <w:rFonts w:hint="eastAsia"/>
              </w:rPr>
              <w:t>20,000,000.00</w:t>
            </w:r>
          </w:p>
        </w:tc>
        <w:tc>
          <w:tcPr>
            <w:tcW w:w="1661" w:type="dxa"/>
            <w:vAlign w:val="center"/>
          </w:tcPr>
          <w:p w14:paraId="73F7500F">
            <w:pPr>
              <w:jc w:val="right"/>
            </w:pPr>
            <w:r>
              <w:rPr>
                <w:rFonts w:hint="eastAsia"/>
              </w:rPr>
              <w:t>100.00%</w:t>
            </w:r>
          </w:p>
        </w:tc>
        <w:tc>
          <w:tcPr>
            <w:tcW w:w="1661" w:type="dxa"/>
            <w:vAlign w:val="center"/>
          </w:tcPr>
          <w:p w14:paraId="0618EA95">
            <w:pPr>
              <w:jc w:val="right"/>
            </w:pPr>
            <w:r>
              <w:rPr>
                <w:rFonts w:hint="eastAsia"/>
              </w:rPr>
              <w:t>-</w:t>
            </w:r>
          </w:p>
        </w:tc>
        <w:tc>
          <w:tcPr>
            <w:tcW w:w="1661" w:type="dxa"/>
            <w:vAlign w:val="center"/>
          </w:tcPr>
          <w:p w14:paraId="4E75BD3E">
            <w:pPr>
              <w:jc w:val="right"/>
            </w:pPr>
            <w:r>
              <w:rPr>
                <w:rFonts w:hint="eastAsia"/>
              </w:rPr>
              <w:t>-</w:t>
            </w:r>
          </w:p>
        </w:tc>
      </w:tr>
    </w:tbl>
    <w:p w14:paraId="56B7370C">
      <w:pPr>
        <w:pStyle w:val="36"/>
      </w:pPr>
      <w:bookmarkStart w:id="110" w:name="_Toc110"/>
      <w:r>
        <w:t>基金交易</w:t>
      </w:r>
      <w:bookmarkEnd w:id="110"/>
    </w:p>
    <w:p w14:paraId="36A1D4C1">
      <w:pPr>
        <w:pStyle w:val="18"/>
        <w:rPr>
          <w:rFonts w:hint="eastAsia"/>
        </w:rPr>
      </w:pPr>
      <w:r>
        <w:rPr>
          <w:rFonts w:hint="eastAsia"/>
        </w:rPr>
        <w:t>无。</w:t>
      </w:r>
    </w:p>
    <w:p w14:paraId="6A96ED15">
      <w:pPr>
        <w:pStyle w:val="36"/>
      </w:pPr>
      <w:bookmarkStart w:id="111" w:name="_Toc111"/>
      <w:r>
        <w:t>权证交易</w:t>
      </w:r>
      <w:bookmarkEnd w:id="111"/>
    </w:p>
    <w:p w14:paraId="61C41571">
      <w:pPr>
        <w:pStyle w:val="18"/>
        <w:rPr>
          <w:rFonts w:hint="eastAsia"/>
        </w:rPr>
      </w:pPr>
      <w:r>
        <w:rPr>
          <w:rFonts w:hint="eastAsia"/>
        </w:rPr>
        <w:t>无。</w:t>
      </w:r>
    </w:p>
    <w:p w14:paraId="3411FE71">
      <w:pPr>
        <w:pStyle w:val="36"/>
      </w:pPr>
      <w:bookmarkStart w:id="112" w:name="_Toc112"/>
      <w:r>
        <w:t>应支付关联方的佣金</w:t>
      </w:r>
      <w:bookmarkEnd w:id="112"/>
    </w:p>
    <w:p w14:paraId="3BCE9DC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5A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2C5B5E">
            <w:r>
              <w:rPr>
                <w:rFonts w:hint="eastAsia"/>
              </w:rPr>
              <w:t>关联方名称</w:t>
            </w:r>
          </w:p>
        </w:tc>
        <w:tc>
          <w:tcPr>
            <w:tcW w:w="1661" w:type="dxa"/>
            <w:gridSpan w:val="4"/>
            <w:vAlign w:val="center"/>
          </w:tcPr>
          <w:p w14:paraId="07DCDB03">
            <w:r>
              <w:rPr>
                <w:rFonts w:hint="eastAsia"/>
              </w:rPr>
              <w:t>本期2025年1月1日至2025年12月31日</w:t>
            </w:r>
          </w:p>
        </w:tc>
      </w:tr>
      <w:tr w14:paraId="3396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4602BF"/>
        </w:tc>
        <w:tc>
          <w:tcPr>
            <w:tcW w:w="1661" w:type="dxa"/>
            <w:vAlign w:val="center"/>
          </w:tcPr>
          <w:p w14:paraId="055139EC">
            <w:r>
              <w:rPr>
                <w:rFonts w:hint="eastAsia"/>
              </w:rPr>
              <w:t>当期佣金</w:t>
            </w:r>
          </w:p>
        </w:tc>
        <w:tc>
          <w:tcPr>
            <w:tcW w:w="1661" w:type="dxa"/>
            <w:vAlign w:val="center"/>
          </w:tcPr>
          <w:p w14:paraId="0FF44C11">
            <w:r>
              <w:rPr>
                <w:rFonts w:hint="eastAsia"/>
              </w:rPr>
              <w:t>占当期佣金总量的比例</w:t>
            </w:r>
          </w:p>
        </w:tc>
        <w:tc>
          <w:tcPr>
            <w:tcW w:w="1661" w:type="dxa"/>
            <w:vAlign w:val="center"/>
          </w:tcPr>
          <w:p w14:paraId="0798F78D">
            <w:r>
              <w:rPr>
                <w:rFonts w:hint="eastAsia"/>
              </w:rPr>
              <w:t>期末应付佣金余额</w:t>
            </w:r>
          </w:p>
        </w:tc>
        <w:tc>
          <w:tcPr>
            <w:tcW w:w="1661" w:type="dxa"/>
            <w:vAlign w:val="center"/>
          </w:tcPr>
          <w:p w14:paraId="65CF54DE">
            <w:r>
              <w:rPr>
                <w:rFonts w:hint="eastAsia"/>
              </w:rPr>
              <w:t>占期末应付佣金总额的比例</w:t>
            </w:r>
          </w:p>
        </w:tc>
      </w:tr>
      <w:tr w14:paraId="7313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89EFAC">
            <w:r>
              <w:rPr>
                <w:rFonts w:hint="eastAsia"/>
              </w:rPr>
              <w:t>华泰证券</w:t>
            </w:r>
          </w:p>
        </w:tc>
        <w:tc>
          <w:tcPr>
            <w:tcW w:w="1661" w:type="dxa"/>
            <w:vAlign w:val="center"/>
          </w:tcPr>
          <w:p w14:paraId="720E31C6">
            <w:pPr>
              <w:jc w:val="right"/>
            </w:pPr>
            <w:r>
              <w:rPr>
                <w:rFonts w:hint="eastAsia"/>
              </w:rPr>
              <w:t>561,857.99</w:t>
            </w:r>
          </w:p>
        </w:tc>
        <w:tc>
          <w:tcPr>
            <w:tcW w:w="1661" w:type="dxa"/>
            <w:vAlign w:val="center"/>
          </w:tcPr>
          <w:p w14:paraId="1DF925A6">
            <w:pPr>
              <w:jc w:val="right"/>
            </w:pPr>
            <w:r>
              <w:rPr>
                <w:rFonts w:hint="eastAsia"/>
              </w:rPr>
              <w:t>56.20%</w:t>
            </w:r>
          </w:p>
        </w:tc>
        <w:tc>
          <w:tcPr>
            <w:tcW w:w="1661" w:type="dxa"/>
            <w:vAlign w:val="center"/>
          </w:tcPr>
          <w:p w14:paraId="752BC072">
            <w:pPr>
              <w:jc w:val="right"/>
            </w:pPr>
            <w:r>
              <w:rPr>
                <w:rFonts w:hint="eastAsia"/>
              </w:rPr>
              <w:t>166,357.45</w:t>
            </w:r>
          </w:p>
        </w:tc>
        <w:tc>
          <w:tcPr>
            <w:tcW w:w="1661" w:type="dxa"/>
            <w:vAlign w:val="center"/>
          </w:tcPr>
          <w:p w14:paraId="051C5F06">
            <w:pPr>
              <w:jc w:val="right"/>
            </w:pPr>
            <w:r>
              <w:rPr>
                <w:rFonts w:hint="eastAsia"/>
              </w:rPr>
              <w:t>53.27%</w:t>
            </w:r>
          </w:p>
        </w:tc>
      </w:tr>
      <w:tr w14:paraId="69DE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D0884D">
            <w:r>
              <w:rPr>
                <w:rFonts w:hint="eastAsia"/>
              </w:rPr>
              <w:t>关联方名称</w:t>
            </w:r>
          </w:p>
        </w:tc>
        <w:tc>
          <w:tcPr>
            <w:tcW w:w="1661" w:type="dxa"/>
            <w:gridSpan w:val="4"/>
            <w:vAlign w:val="center"/>
          </w:tcPr>
          <w:p w14:paraId="2E4405B1">
            <w:r>
              <w:rPr>
                <w:rFonts w:hint="eastAsia"/>
              </w:rPr>
              <w:t>上年度可比期间2024年1月1日至2024年12月31日</w:t>
            </w:r>
          </w:p>
        </w:tc>
      </w:tr>
      <w:tr w14:paraId="7CAA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4094DF"/>
        </w:tc>
        <w:tc>
          <w:tcPr>
            <w:tcW w:w="1661" w:type="dxa"/>
            <w:vAlign w:val="center"/>
          </w:tcPr>
          <w:p w14:paraId="49E2FF90">
            <w:r>
              <w:rPr>
                <w:rFonts w:hint="eastAsia"/>
              </w:rPr>
              <w:t>当期佣金</w:t>
            </w:r>
          </w:p>
        </w:tc>
        <w:tc>
          <w:tcPr>
            <w:tcW w:w="1661" w:type="dxa"/>
            <w:vAlign w:val="center"/>
          </w:tcPr>
          <w:p w14:paraId="4FC2028A">
            <w:r>
              <w:rPr>
                <w:rFonts w:hint="eastAsia"/>
              </w:rPr>
              <w:t>占当期佣金总量的比例</w:t>
            </w:r>
          </w:p>
        </w:tc>
        <w:tc>
          <w:tcPr>
            <w:tcW w:w="1661" w:type="dxa"/>
            <w:vAlign w:val="center"/>
          </w:tcPr>
          <w:p w14:paraId="1DD24085">
            <w:r>
              <w:rPr>
                <w:rFonts w:hint="eastAsia"/>
              </w:rPr>
              <w:t>期末应付佣金余额</w:t>
            </w:r>
          </w:p>
        </w:tc>
        <w:tc>
          <w:tcPr>
            <w:tcW w:w="1661" w:type="dxa"/>
            <w:vAlign w:val="center"/>
          </w:tcPr>
          <w:p w14:paraId="40603A6A">
            <w:r>
              <w:rPr>
                <w:rFonts w:hint="eastAsia"/>
              </w:rPr>
              <w:t>占期末应付佣金总额的比例</w:t>
            </w:r>
          </w:p>
        </w:tc>
      </w:tr>
      <w:tr w14:paraId="3769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00BB2">
            <w:r>
              <w:rPr>
                <w:rFonts w:hint="eastAsia"/>
              </w:rPr>
              <w:t>华泰证券</w:t>
            </w:r>
          </w:p>
        </w:tc>
        <w:tc>
          <w:tcPr>
            <w:tcW w:w="1661" w:type="dxa"/>
            <w:vAlign w:val="center"/>
          </w:tcPr>
          <w:p w14:paraId="04B9D15A">
            <w:pPr>
              <w:jc w:val="right"/>
            </w:pPr>
            <w:r>
              <w:rPr>
                <w:rFonts w:hint="eastAsia"/>
              </w:rPr>
              <w:t>416,294.02</w:t>
            </w:r>
          </w:p>
        </w:tc>
        <w:tc>
          <w:tcPr>
            <w:tcW w:w="1661" w:type="dxa"/>
            <w:vAlign w:val="center"/>
          </w:tcPr>
          <w:p w14:paraId="64D0359F">
            <w:pPr>
              <w:jc w:val="right"/>
            </w:pPr>
            <w:r>
              <w:rPr>
                <w:rFonts w:hint="eastAsia"/>
              </w:rPr>
              <w:t>55.45%</w:t>
            </w:r>
          </w:p>
        </w:tc>
        <w:tc>
          <w:tcPr>
            <w:tcW w:w="1661" w:type="dxa"/>
            <w:vAlign w:val="center"/>
          </w:tcPr>
          <w:p w14:paraId="17927441">
            <w:pPr>
              <w:jc w:val="right"/>
            </w:pPr>
            <w:r>
              <w:rPr>
                <w:rFonts w:hint="eastAsia"/>
              </w:rPr>
              <w:t>111,461.00</w:t>
            </w:r>
          </w:p>
        </w:tc>
        <w:tc>
          <w:tcPr>
            <w:tcW w:w="1661" w:type="dxa"/>
            <w:vAlign w:val="center"/>
          </w:tcPr>
          <w:p w14:paraId="1D9983F6">
            <w:pPr>
              <w:jc w:val="right"/>
            </w:pPr>
            <w:r>
              <w:rPr>
                <w:rFonts w:hint="eastAsia"/>
              </w:rPr>
              <w:t>54.70%</w:t>
            </w:r>
          </w:p>
        </w:tc>
      </w:tr>
    </w:tbl>
    <w:p w14:paraId="3BFAEC57">
      <w:pPr>
        <w:pStyle w:val="47"/>
        <w:rPr>
          <w:rFonts w:hint="eastAsia"/>
        </w:rPr>
      </w:pPr>
      <w:r>
        <w:rPr>
          <w:rFonts w:hint="eastAsia"/>
        </w:rPr>
        <w:t>注：1.上述佣金费率参考市场价格确定。</w:t>
      </w:r>
    </w:p>
    <w:p w14:paraId="0785679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53D75BB">
      <w:pPr>
        <w:pStyle w:val="35"/>
      </w:pPr>
      <w:bookmarkStart w:id="113" w:name="_Toc113"/>
      <w:r>
        <w:t>关联方报酬</w:t>
      </w:r>
      <w:bookmarkEnd w:id="113"/>
    </w:p>
    <w:p w14:paraId="112E655F">
      <w:pPr>
        <w:pStyle w:val="36"/>
      </w:pPr>
      <w:bookmarkStart w:id="114" w:name="_Toc114"/>
      <w:r>
        <w:t>基金管理费</w:t>
      </w:r>
      <w:bookmarkEnd w:id="114"/>
    </w:p>
    <w:p w14:paraId="5AEC37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98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294CD4">
            <w:pPr>
              <w:jc w:val="center"/>
            </w:pPr>
            <w:r>
              <w:rPr>
                <w:rFonts w:hint="eastAsia"/>
                <w:b/>
              </w:rPr>
              <w:t>项目</w:t>
            </w:r>
          </w:p>
        </w:tc>
        <w:tc>
          <w:tcPr>
            <w:tcW w:w="2768" w:type="dxa"/>
            <w:shd w:val="clear" w:color="auto" w:fill="BFBFBF"/>
            <w:vAlign w:val="center"/>
          </w:tcPr>
          <w:p w14:paraId="1E3E9B02">
            <w:pPr>
              <w:jc w:val="center"/>
            </w:pPr>
            <w:r>
              <w:rPr>
                <w:rFonts w:hint="eastAsia"/>
                <w:b/>
              </w:rPr>
              <w:t>本期2025年1月1日至2025年12月31日</w:t>
            </w:r>
          </w:p>
        </w:tc>
        <w:tc>
          <w:tcPr>
            <w:tcW w:w="2768" w:type="dxa"/>
            <w:shd w:val="clear" w:color="auto" w:fill="BFBFBF"/>
            <w:vAlign w:val="center"/>
          </w:tcPr>
          <w:p w14:paraId="02D02089">
            <w:pPr>
              <w:jc w:val="center"/>
            </w:pPr>
            <w:r>
              <w:rPr>
                <w:rFonts w:hint="eastAsia"/>
                <w:b/>
              </w:rPr>
              <w:t>上年度可比期间2024年1月1日至2024年12月31日</w:t>
            </w:r>
          </w:p>
        </w:tc>
      </w:tr>
      <w:tr w14:paraId="00C5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12709">
            <w:r>
              <w:rPr>
                <w:rFonts w:hint="eastAsia"/>
              </w:rPr>
              <w:t>当期发生的基金应支付的管理费</w:t>
            </w:r>
          </w:p>
        </w:tc>
        <w:tc>
          <w:tcPr>
            <w:tcW w:w="2768" w:type="dxa"/>
            <w:vAlign w:val="center"/>
          </w:tcPr>
          <w:p w14:paraId="259200EB">
            <w:pPr>
              <w:jc w:val="right"/>
            </w:pPr>
            <w:r>
              <w:rPr>
                <w:rFonts w:hint="eastAsia"/>
              </w:rPr>
              <w:t>3,801,689.73</w:t>
            </w:r>
          </w:p>
        </w:tc>
        <w:tc>
          <w:tcPr>
            <w:tcW w:w="2768" w:type="dxa"/>
            <w:vAlign w:val="center"/>
          </w:tcPr>
          <w:p w14:paraId="4FDBBD27">
            <w:pPr>
              <w:jc w:val="right"/>
            </w:pPr>
            <w:r>
              <w:rPr>
                <w:rFonts w:hint="eastAsia"/>
              </w:rPr>
              <w:t>3,493,099.30</w:t>
            </w:r>
          </w:p>
        </w:tc>
      </w:tr>
      <w:tr w14:paraId="07BA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06A54">
            <w:r>
              <w:rPr>
                <w:rFonts w:hint="eastAsia"/>
              </w:rPr>
              <w:t>其中：应支付销售机构的客户维护费</w:t>
            </w:r>
          </w:p>
        </w:tc>
        <w:tc>
          <w:tcPr>
            <w:tcW w:w="2768" w:type="dxa"/>
            <w:vAlign w:val="center"/>
          </w:tcPr>
          <w:p w14:paraId="3FDEFC2D">
            <w:pPr>
              <w:jc w:val="right"/>
            </w:pPr>
            <w:r>
              <w:rPr>
                <w:rFonts w:hint="eastAsia"/>
              </w:rPr>
              <w:t>442,054.81</w:t>
            </w:r>
          </w:p>
        </w:tc>
        <w:tc>
          <w:tcPr>
            <w:tcW w:w="2768" w:type="dxa"/>
            <w:vAlign w:val="center"/>
          </w:tcPr>
          <w:p w14:paraId="45E21E98">
            <w:pPr>
              <w:jc w:val="right"/>
            </w:pPr>
            <w:r>
              <w:rPr>
                <w:rFonts w:hint="eastAsia"/>
              </w:rPr>
              <w:t>462,212.17</w:t>
            </w:r>
          </w:p>
        </w:tc>
      </w:tr>
      <w:tr w14:paraId="1148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22F0D">
            <w:r>
              <w:rPr>
                <w:rFonts w:hint="eastAsia"/>
              </w:rPr>
              <w:t xml:space="preserve">      应支付基金管理人的净管理费</w:t>
            </w:r>
          </w:p>
        </w:tc>
        <w:tc>
          <w:tcPr>
            <w:tcW w:w="2768" w:type="dxa"/>
            <w:vAlign w:val="center"/>
          </w:tcPr>
          <w:p w14:paraId="7163BE90">
            <w:pPr>
              <w:jc w:val="right"/>
            </w:pPr>
            <w:r>
              <w:rPr>
                <w:rFonts w:hint="eastAsia"/>
              </w:rPr>
              <w:t>3,359,634.92</w:t>
            </w:r>
          </w:p>
        </w:tc>
        <w:tc>
          <w:tcPr>
            <w:tcW w:w="2768" w:type="dxa"/>
            <w:vAlign w:val="center"/>
          </w:tcPr>
          <w:p w14:paraId="549AA0B2">
            <w:pPr>
              <w:jc w:val="right"/>
            </w:pPr>
            <w:r>
              <w:rPr>
                <w:rFonts w:hint="eastAsia"/>
              </w:rPr>
              <w:t>3,030,887.13</w:t>
            </w:r>
          </w:p>
        </w:tc>
      </w:tr>
    </w:tbl>
    <w:p w14:paraId="19A8F0E5">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33196A80">
      <w:pPr>
        <w:pStyle w:val="36"/>
      </w:pPr>
      <w:bookmarkStart w:id="115" w:name="_Toc115"/>
      <w:r>
        <w:t>基金托管费</w:t>
      </w:r>
      <w:bookmarkEnd w:id="115"/>
    </w:p>
    <w:p w14:paraId="342984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A9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9F2BBD">
            <w:pPr>
              <w:jc w:val="center"/>
            </w:pPr>
            <w:r>
              <w:rPr>
                <w:rFonts w:hint="eastAsia"/>
                <w:b/>
              </w:rPr>
              <w:t>项目</w:t>
            </w:r>
          </w:p>
        </w:tc>
        <w:tc>
          <w:tcPr>
            <w:tcW w:w="2768" w:type="dxa"/>
            <w:shd w:val="clear" w:color="auto" w:fill="BFBFBF"/>
            <w:vAlign w:val="center"/>
          </w:tcPr>
          <w:p w14:paraId="2B912135">
            <w:pPr>
              <w:jc w:val="center"/>
            </w:pPr>
            <w:r>
              <w:rPr>
                <w:rFonts w:hint="eastAsia"/>
                <w:b/>
              </w:rPr>
              <w:t>本期2025年1月1日至2025年12月31日</w:t>
            </w:r>
          </w:p>
        </w:tc>
        <w:tc>
          <w:tcPr>
            <w:tcW w:w="2768" w:type="dxa"/>
            <w:shd w:val="clear" w:color="auto" w:fill="BFBFBF"/>
            <w:vAlign w:val="center"/>
          </w:tcPr>
          <w:p w14:paraId="34DF7E72">
            <w:pPr>
              <w:jc w:val="center"/>
            </w:pPr>
            <w:r>
              <w:rPr>
                <w:rFonts w:hint="eastAsia"/>
                <w:b/>
              </w:rPr>
              <w:t>上年度可比期间2024年1月1日至2024年12月31日</w:t>
            </w:r>
          </w:p>
        </w:tc>
      </w:tr>
      <w:tr w14:paraId="74E1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D805C">
            <w:r>
              <w:rPr>
                <w:rFonts w:hint="eastAsia"/>
              </w:rPr>
              <w:t>当期发生的基金应支付的托管费</w:t>
            </w:r>
          </w:p>
        </w:tc>
        <w:tc>
          <w:tcPr>
            <w:tcW w:w="2768" w:type="dxa"/>
            <w:vAlign w:val="center"/>
          </w:tcPr>
          <w:p w14:paraId="0127C485">
            <w:pPr>
              <w:jc w:val="right"/>
            </w:pPr>
            <w:r>
              <w:rPr>
                <w:rFonts w:hint="eastAsia"/>
              </w:rPr>
              <w:t>633,614.98</w:t>
            </w:r>
          </w:p>
        </w:tc>
        <w:tc>
          <w:tcPr>
            <w:tcW w:w="2768" w:type="dxa"/>
            <w:vAlign w:val="center"/>
          </w:tcPr>
          <w:p w14:paraId="6D967894">
            <w:pPr>
              <w:jc w:val="right"/>
            </w:pPr>
            <w:r>
              <w:rPr>
                <w:rFonts w:hint="eastAsia"/>
              </w:rPr>
              <w:t>582,183.16</w:t>
            </w:r>
          </w:p>
        </w:tc>
      </w:tr>
    </w:tbl>
    <w:p w14:paraId="6B06A8C1">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1596C7BB">
      <w:pPr>
        <w:pStyle w:val="36"/>
      </w:pPr>
      <w:bookmarkStart w:id="116" w:name="_Toc116"/>
      <w:r>
        <w:t>销售服务费</w:t>
      </w:r>
      <w:bookmarkEnd w:id="116"/>
    </w:p>
    <w:p w14:paraId="36F47E58">
      <w:pPr>
        <w:pStyle w:val="18"/>
        <w:rPr>
          <w:rFonts w:hint="eastAsia"/>
        </w:rPr>
      </w:pPr>
      <w:r>
        <w:rPr>
          <w:rFonts w:hint="eastAsia"/>
        </w:rPr>
        <w:t>无。</w:t>
      </w:r>
    </w:p>
    <w:p w14:paraId="6B824443">
      <w:pPr>
        <w:pStyle w:val="35"/>
      </w:pPr>
      <w:bookmarkStart w:id="117" w:name="_Toc117"/>
      <w:r>
        <w:t>与关联方进行银行间同业市场的债券（含回购）交易</w:t>
      </w:r>
      <w:bookmarkEnd w:id="117"/>
    </w:p>
    <w:p w14:paraId="668B7D05">
      <w:pPr>
        <w:pStyle w:val="18"/>
        <w:rPr>
          <w:rFonts w:hint="eastAsia"/>
        </w:rPr>
      </w:pPr>
      <w:r>
        <w:rPr>
          <w:rFonts w:hint="eastAsia"/>
        </w:rPr>
        <w:t>无。</w:t>
      </w:r>
    </w:p>
    <w:p w14:paraId="6A63B52E">
      <w:pPr>
        <w:pStyle w:val="35"/>
      </w:pPr>
      <w:bookmarkStart w:id="118" w:name="_Toc118"/>
      <w:r>
        <w:t>报告期内转融通证券出借业务发生重大关联交易事项的说明</w:t>
      </w:r>
      <w:bookmarkEnd w:id="118"/>
    </w:p>
    <w:p w14:paraId="518EE48E">
      <w:pPr>
        <w:pStyle w:val="36"/>
      </w:pPr>
      <w:bookmarkStart w:id="119" w:name="_Toc119"/>
      <w:r>
        <w:t>与关联方通过约定申报方式进行的适用固定期限费率的证券出借业务的情况</w:t>
      </w:r>
      <w:bookmarkEnd w:id="119"/>
    </w:p>
    <w:p w14:paraId="32F3951A">
      <w:pPr>
        <w:pStyle w:val="18"/>
        <w:rPr>
          <w:rFonts w:hint="eastAsia"/>
        </w:rPr>
      </w:pPr>
      <w:r>
        <w:rPr>
          <w:rFonts w:hint="eastAsia"/>
        </w:rPr>
        <w:t>无。</w:t>
      </w:r>
    </w:p>
    <w:p w14:paraId="4C3BED7E">
      <w:pPr>
        <w:pStyle w:val="36"/>
      </w:pPr>
      <w:bookmarkStart w:id="120" w:name="_Toc120"/>
      <w:r>
        <w:t>与关联方通过约定申报方式进行的适用市场化期限费率的证券出借业务的情况</w:t>
      </w:r>
      <w:bookmarkEnd w:id="120"/>
    </w:p>
    <w:p w14:paraId="32283395">
      <w:pPr>
        <w:pStyle w:val="18"/>
        <w:rPr>
          <w:rFonts w:hint="eastAsia"/>
        </w:rPr>
      </w:pPr>
      <w:r>
        <w:rPr>
          <w:rFonts w:hint="eastAsia"/>
        </w:rPr>
        <w:t>无。</w:t>
      </w:r>
    </w:p>
    <w:p w14:paraId="15A6A64F">
      <w:pPr>
        <w:pStyle w:val="35"/>
      </w:pPr>
      <w:bookmarkStart w:id="121" w:name="_Toc121"/>
      <w:r>
        <w:t>各关联方投资本基金的情况</w:t>
      </w:r>
      <w:bookmarkEnd w:id="121"/>
    </w:p>
    <w:p w14:paraId="0CEC59A0">
      <w:pPr>
        <w:pStyle w:val="36"/>
      </w:pPr>
      <w:bookmarkStart w:id="122" w:name="_Toc122"/>
      <w:r>
        <w:t>报告期内基金管理人运用固有资金投资本基金的情况</w:t>
      </w:r>
      <w:bookmarkEnd w:id="122"/>
    </w:p>
    <w:p w14:paraId="3E0FBCC8">
      <w:pPr>
        <w:pStyle w:val="18"/>
        <w:rPr>
          <w:rFonts w:hint="eastAsia"/>
        </w:rPr>
      </w:pPr>
      <w:r>
        <w:rPr>
          <w:rFonts w:hint="eastAsia"/>
        </w:rPr>
        <w:t>无。</w:t>
      </w:r>
    </w:p>
    <w:p w14:paraId="68C0253C">
      <w:pPr>
        <w:pStyle w:val="36"/>
      </w:pPr>
      <w:bookmarkStart w:id="123" w:name="_Toc123"/>
      <w:r>
        <w:t>报告期末除基金管理人之外的其他关联方投资本基金的情况</w:t>
      </w:r>
      <w:bookmarkEnd w:id="123"/>
    </w:p>
    <w:p w14:paraId="636946B3">
      <w:pPr>
        <w:pStyle w:val="18"/>
        <w:rPr>
          <w:rFonts w:hint="eastAsia"/>
        </w:rPr>
      </w:pPr>
      <w:r>
        <w:rPr>
          <w:rFonts w:hint="eastAsia"/>
        </w:rPr>
        <w:t>无。</w:t>
      </w:r>
    </w:p>
    <w:p w14:paraId="47C6736C">
      <w:pPr>
        <w:pStyle w:val="35"/>
      </w:pPr>
      <w:bookmarkStart w:id="124" w:name="_Toc124"/>
      <w:r>
        <w:t>由关联方保管的银行存款余额及当期产生的利息收入</w:t>
      </w:r>
      <w:bookmarkEnd w:id="124"/>
    </w:p>
    <w:p w14:paraId="794C04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213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E22942">
            <w:pPr>
              <w:jc w:val="center"/>
            </w:pPr>
            <w:r>
              <w:rPr>
                <w:rFonts w:hint="eastAsia"/>
                <w:b/>
              </w:rPr>
              <w:t>关联方名称</w:t>
            </w:r>
          </w:p>
        </w:tc>
        <w:tc>
          <w:tcPr>
            <w:tcW w:w="1661" w:type="dxa"/>
            <w:gridSpan w:val="2"/>
            <w:shd w:val="clear" w:color="auto" w:fill="BFBFBF"/>
            <w:vAlign w:val="center"/>
          </w:tcPr>
          <w:p w14:paraId="0C307102">
            <w:pPr>
              <w:jc w:val="center"/>
            </w:pPr>
            <w:r>
              <w:rPr>
                <w:rFonts w:hint="eastAsia"/>
                <w:b/>
              </w:rPr>
              <w:t>本期2025年1月1日至2025年12月31日</w:t>
            </w:r>
          </w:p>
        </w:tc>
        <w:tc>
          <w:tcPr>
            <w:tcW w:w="1661" w:type="dxa"/>
            <w:gridSpan w:val="2"/>
            <w:shd w:val="clear" w:color="auto" w:fill="BFBFBF"/>
            <w:vAlign w:val="center"/>
          </w:tcPr>
          <w:p w14:paraId="5F9F6F00">
            <w:pPr>
              <w:jc w:val="center"/>
            </w:pPr>
            <w:r>
              <w:rPr>
                <w:rFonts w:hint="eastAsia"/>
                <w:b/>
              </w:rPr>
              <w:t>上年度可比期间2024年1月1日至2024年12月31日</w:t>
            </w:r>
          </w:p>
        </w:tc>
      </w:tr>
      <w:tr w14:paraId="4FBD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1A1DD8"/>
        </w:tc>
        <w:tc>
          <w:tcPr>
            <w:tcW w:w="1661" w:type="dxa"/>
            <w:shd w:val="clear" w:color="auto" w:fill="BFBFBF"/>
            <w:vAlign w:val="center"/>
          </w:tcPr>
          <w:p w14:paraId="683D1FF1">
            <w:pPr>
              <w:jc w:val="center"/>
            </w:pPr>
            <w:r>
              <w:rPr>
                <w:rFonts w:hint="eastAsia"/>
                <w:b/>
              </w:rPr>
              <w:t>期末余额</w:t>
            </w:r>
          </w:p>
        </w:tc>
        <w:tc>
          <w:tcPr>
            <w:tcW w:w="1661" w:type="dxa"/>
            <w:shd w:val="clear" w:color="auto" w:fill="BFBFBF"/>
            <w:vAlign w:val="center"/>
          </w:tcPr>
          <w:p w14:paraId="1C8F09CB">
            <w:pPr>
              <w:jc w:val="center"/>
            </w:pPr>
            <w:r>
              <w:rPr>
                <w:rFonts w:hint="eastAsia"/>
                <w:b/>
              </w:rPr>
              <w:t>当期利息收入</w:t>
            </w:r>
          </w:p>
        </w:tc>
        <w:tc>
          <w:tcPr>
            <w:tcW w:w="1661" w:type="dxa"/>
            <w:shd w:val="clear" w:color="auto" w:fill="BFBFBF"/>
            <w:vAlign w:val="center"/>
          </w:tcPr>
          <w:p w14:paraId="612AC888">
            <w:pPr>
              <w:jc w:val="center"/>
            </w:pPr>
            <w:r>
              <w:rPr>
                <w:rFonts w:hint="eastAsia"/>
                <w:b/>
              </w:rPr>
              <w:t>期末余额</w:t>
            </w:r>
          </w:p>
        </w:tc>
        <w:tc>
          <w:tcPr>
            <w:tcW w:w="1661" w:type="dxa"/>
            <w:shd w:val="clear" w:color="auto" w:fill="BFBFBF"/>
            <w:vAlign w:val="center"/>
          </w:tcPr>
          <w:p w14:paraId="491A9E73">
            <w:pPr>
              <w:jc w:val="center"/>
            </w:pPr>
            <w:r>
              <w:rPr>
                <w:rFonts w:hint="eastAsia"/>
                <w:b/>
              </w:rPr>
              <w:t>当期利息收入</w:t>
            </w:r>
          </w:p>
        </w:tc>
      </w:tr>
      <w:tr w14:paraId="51E9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41EDC0">
            <w:r>
              <w:rPr>
                <w:rFonts w:hint="eastAsia"/>
              </w:rPr>
              <w:t>上海浦东发展银行</w:t>
            </w:r>
          </w:p>
        </w:tc>
        <w:tc>
          <w:tcPr>
            <w:tcW w:w="1661" w:type="dxa"/>
            <w:vAlign w:val="center"/>
          </w:tcPr>
          <w:p w14:paraId="62083FAF">
            <w:pPr>
              <w:jc w:val="right"/>
            </w:pPr>
            <w:r>
              <w:rPr>
                <w:rFonts w:hint="eastAsia"/>
              </w:rPr>
              <w:t>27,517,514.18</w:t>
            </w:r>
          </w:p>
        </w:tc>
        <w:tc>
          <w:tcPr>
            <w:tcW w:w="1661" w:type="dxa"/>
            <w:vAlign w:val="center"/>
          </w:tcPr>
          <w:p w14:paraId="3FDCC027">
            <w:pPr>
              <w:jc w:val="right"/>
            </w:pPr>
            <w:r>
              <w:rPr>
                <w:rFonts w:hint="eastAsia"/>
              </w:rPr>
              <w:t>96,625.48</w:t>
            </w:r>
          </w:p>
        </w:tc>
        <w:tc>
          <w:tcPr>
            <w:tcW w:w="1661" w:type="dxa"/>
            <w:vAlign w:val="center"/>
          </w:tcPr>
          <w:p w14:paraId="4EB21C09">
            <w:pPr>
              <w:jc w:val="right"/>
            </w:pPr>
            <w:r>
              <w:rPr>
                <w:rFonts w:hint="eastAsia"/>
              </w:rPr>
              <w:t>31,404,153.02</w:t>
            </w:r>
          </w:p>
        </w:tc>
        <w:tc>
          <w:tcPr>
            <w:tcW w:w="1661" w:type="dxa"/>
            <w:vAlign w:val="center"/>
          </w:tcPr>
          <w:p w14:paraId="3D9A13C3">
            <w:pPr>
              <w:jc w:val="right"/>
            </w:pPr>
            <w:r>
              <w:rPr>
                <w:rFonts w:hint="eastAsia"/>
              </w:rPr>
              <w:t>113,430.79</w:t>
            </w:r>
          </w:p>
        </w:tc>
      </w:tr>
    </w:tbl>
    <w:p w14:paraId="09B3DDD1">
      <w:pPr>
        <w:pStyle w:val="47"/>
        <w:rPr>
          <w:rFonts w:hint="eastAsia"/>
        </w:rPr>
      </w:pPr>
      <w:r>
        <w:rPr>
          <w:rFonts w:hint="eastAsia"/>
        </w:rPr>
        <w:t>注：本基金的银行存款由基金托管人保管，按银行约定利率计息。</w:t>
      </w:r>
    </w:p>
    <w:p w14:paraId="4C737B88">
      <w:pPr>
        <w:pStyle w:val="35"/>
      </w:pPr>
      <w:bookmarkStart w:id="125" w:name="_Toc125"/>
      <w:r>
        <w:t>本基金在承销期内参与关联方承销证券的情况</w:t>
      </w:r>
      <w:bookmarkEnd w:id="125"/>
    </w:p>
    <w:p w14:paraId="79BF3A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317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2A1E5C0">
            <w:pPr>
              <w:jc w:val="center"/>
            </w:pPr>
            <w:r>
              <w:rPr>
                <w:rFonts w:hint="eastAsia"/>
                <w:b/>
              </w:rPr>
              <w:t>本期2025年1月1日至2025年12月31日</w:t>
            </w:r>
          </w:p>
        </w:tc>
      </w:tr>
      <w:tr w14:paraId="58DA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A016B5F">
            <w:pPr>
              <w:jc w:val="center"/>
            </w:pPr>
            <w:r>
              <w:rPr>
                <w:rFonts w:hint="eastAsia"/>
                <w:b/>
              </w:rPr>
              <w:t>关联方名称</w:t>
            </w:r>
          </w:p>
        </w:tc>
        <w:tc>
          <w:tcPr>
            <w:tcW w:w="1384" w:type="dxa"/>
            <w:vMerge w:val="restart"/>
            <w:shd w:val="clear" w:color="auto" w:fill="BFBFBF"/>
            <w:vAlign w:val="center"/>
          </w:tcPr>
          <w:p w14:paraId="491B6BDE">
            <w:pPr>
              <w:jc w:val="center"/>
            </w:pPr>
            <w:r>
              <w:rPr>
                <w:rFonts w:hint="eastAsia"/>
                <w:b/>
              </w:rPr>
              <w:t>证券代码</w:t>
            </w:r>
          </w:p>
        </w:tc>
        <w:tc>
          <w:tcPr>
            <w:tcW w:w="1384" w:type="dxa"/>
            <w:vMerge w:val="restart"/>
            <w:shd w:val="clear" w:color="auto" w:fill="BFBFBF"/>
            <w:vAlign w:val="center"/>
          </w:tcPr>
          <w:p w14:paraId="2F4F00AB">
            <w:pPr>
              <w:jc w:val="center"/>
            </w:pPr>
            <w:r>
              <w:rPr>
                <w:rFonts w:hint="eastAsia"/>
                <w:b/>
              </w:rPr>
              <w:t>证券名称</w:t>
            </w:r>
          </w:p>
        </w:tc>
        <w:tc>
          <w:tcPr>
            <w:tcW w:w="1384" w:type="dxa"/>
            <w:vMerge w:val="restart"/>
            <w:shd w:val="clear" w:color="auto" w:fill="BFBFBF"/>
            <w:vAlign w:val="center"/>
          </w:tcPr>
          <w:p w14:paraId="2F6C9693">
            <w:pPr>
              <w:jc w:val="center"/>
            </w:pPr>
            <w:r>
              <w:rPr>
                <w:rFonts w:hint="eastAsia"/>
                <w:b/>
              </w:rPr>
              <w:t>发行方式</w:t>
            </w:r>
          </w:p>
        </w:tc>
        <w:tc>
          <w:tcPr>
            <w:tcW w:w="1384" w:type="dxa"/>
            <w:gridSpan w:val="2"/>
            <w:shd w:val="clear" w:color="auto" w:fill="BFBFBF"/>
            <w:vAlign w:val="center"/>
          </w:tcPr>
          <w:p w14:paraId="32A1D434">
            <w:pPr>
              <w:jc w:val="center"/>
            </w:pPr>
            <w:r>
              <w:rPr>
                <w:rFonts w:hint="eastAsia"/>
                <w:b/>
              </w:rPr>
              <w:t>基金在承销期内买入</w:t>
            </w:r>
          </w:p>
        </w:tc>
      </w:tr>
      <w:tr w14:paraId="1328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A5F010F"/>
        </w:tc>
        <w:tc>
          <w:tcPr>
            <w:tcW w:w="1384" w:type="dxa"/>
            <w:vMerge w:val="continue"/>
            <w:vAlign w:val="center"/>
          </w:tcPr>
          <w:p w14:paraId="570FB0B7"/>
        </w:tc>
        <w:tc>
          <w:tcPr>
            <w:tcW w:w="1384" w:type="dxa"/>
            <w:vMerge w:val="continue"/>
            <w:vAlign w:val="center"/>
          </w:tcPr>
          <w:p w14:paraId="72B6DD91"/>
        </w:tc>
        <w:tc>
          <w:tcPr>
            <w:tcW w:w="1384" w:type="dxa"/>
            <w:vMerge w:val="continue"/>
            <w:vAlign w:val="center"/>
          </w:tcPr>
          <w:p w14:paraId="10BCBC24"/>
        </w:tc>
        <w:tc>
          <w:tcPr>
            <w:tcW w:w="1384" w:type="dxa"/>
            <w:shd w:val="clear" w:color="auto" w:fill="BFBFBF"/>
            <w:vAlign w:val="center"/>
          </w:tcPr>
          <w:p w14:paraId="56DA9454">
            <w:pPr>
              <w:jc w:val="center"/>
            </w:pPr>
            <w:r>
              <w:rPr>
                <w:rFonts w:hint="eastAsia"/>
                <w:b/>
              </w:rPr>
              <w:t>数量（单位：股/张）</w:t>
            </w:r>
          </w:p>
        </w:tc>
        <w:tc>
          <w:tcPr>
            <w:tcW w:w="1384" w:type="dxa"/>
            <w:shd w:val="clear" w:color="auto" w:fill="BFBFBF"/>
            <w:vAlign w:val="center"/>
          </w:tcPr>
          <w:p w14:paraId="7E46F541">
            <w:pPr>
              <w:jc w:val="center"/>
            </w:pPr>
            <w:r>
              <w:rPr>
                <w:rFonts w:hint="eastAsia"/>
                <w:b/>
              </w:rPr>
              <w:t>总金额</w:t>
            </w:r>
          </w:p>
        </w:tc>
      </w:tr>
      <w:tr w14:paraId="784D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8486C">
            <w:r>
              <w:rPr>
                <w:rFonts w:hint="eastAsia"/>
              </w:rPr>
              <w:t>华泰联合</w:t>
            </w:r>
          </w:p>
        </w:tc>
        <w:tc>
          <w:tcPr>
            <w:tcW w:w="1384" w:type="dxa"/>
            <w:vAlign w:val="center"/>
          </w:tcPr>
          <w:p w14:paraId="75F4B3B5">
            <w:r>
              <w:rPr>
                <w:rFonts w:hint="eastAsia"/>
              </w:rPr>
              <w:t>600930</w:t>
            </w:r>
          </w:p>
        </w:tc>
        <w:tc>
          <w:tcPr>
            <w:tcW w:w="1384" w:type="dxa"/>
            <w:vAlign w:val="center"/>
          </w:tcPr>
          <w:p w14:paraId="355F2796">
            <w:r>
              <w:rPr>
                <w:rFonts w:hint="eastAsia"/>
              </w:rPr>
              <w:t>华电新能</w:t>
            </w:r>
          </w:p>
        </w:tc>
        <w:tc>
          <w:tcPr>
            <w:tcW w:w="1384" w:type="dxa"/>
            <w:vAlign w:val="center"/>
          </w:tcPr>
          <w:p w14:paraId="5D94423E">
            <w:r>
              <w:rPr>
                <w:rFonts w:hint="eastAsia"/>
              </w:rPr>
              <w:t>网下申购</w:t>
            </w:r>
          </w:p>
        </w:tc>
        <w:tc>
          <w:tcPr>
            <w:tcW w:w="1384" w:type="dxa"/>
            <w:vAlign w:val="center"/>
          </w:tcPr>
          <w:p w14:paraId="4CD40AA7">
            <w:pPr>
              <w:jc w:val="right"/>
            </w:pPr>
            <w:r>
              <w:rPr>
                <w:rFonts w:hint="eastAsia"/>
              </w:rPr>
              <w:t>80,003</w:t>
            </w:r>
          </w:p>
        </w:tc>
        <w:tc>
          <w:tcPr>
            <w:tcW w:w="1384" w:type="dxa"/>
            <w:vAlign w:val="center"/>
          </w:tcPr>
          <w:p w14:paraId="1F51C3F4">
            <w:pPr>
              <w:jc w:val="right"/>
            </w:pPr>
            <w:r>
              <w:rPr>
                <w:rFonts w:hint="eastAsia"/>
              </w:rPr>
              <w:t>254,409.54</w:t>
            </w:r>
          </w:p>
        </w:tc>
      </w:tr>
      <w:tr w14:paraId="042B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C51C6">
            <w:r>
              <w:rPr>
                <w:rFonts w:hint="eastAsia"/>
              </w:rPr>
              <w:t>华泰联合</w:t>
            </w:r>
          </w:p>
        </w:tc>
        <w:tc>
          <w:tcPr>
            <w:tcW w:w="1384" w:type="dxa"/>
            <w:vAlign w:val="center"/>
          </w:tcPr>
          <w:p w14:paraId="1293A71F">
            <w:r>
              <w:rPr>
                <w:rFonts w:hint="eastAsia"/>
              </w:rPr>
              <w:t>688802</w:t>
            </w:r>
          </w:p>
        </w:tc>
        <w:tc>
          <w:tcPr>
            <w:tcW w:w="1384" w:type="dxa"/>
            <w:vAlign w:val="center"/>
          </w:tcPr>
          <w:p w14:paraId="709687EA">
            <w:r>
              <w:rPr>
                <w:rFonts w:hint="eastAsia"/>
              </w:rPr>
              <w:t>沐曦股份</w:t>
            </w:r>
          </w:p>
        </w:tc>
        <w:tc>
          <w:tcPr>
            <w:tcW w:w="1384" w:type="dxa"/>
            <w:vAlign w:val="center"/>
          </w:tcPr>
          <w:p w14:paraId="3E61441A">
            <w:r>
              <w:rPr>
                <w:rFonts w:hint="eastAsia"/>
              </w:rPr>
              <w:t>网下申购</w:t>
            </w:r>
          </w:p>
        </w:tc>
        <w:tc>
          <w:tcPr>
            <w:tcW w:w="1384" w:type="dxa"/>
            <w:vAlign w:val="center"/>
          </w:tcPr>
          <w:p w14:paraId="1D47DE50">
            <w:pPr>
              <w:jc w:val="right"/>
            </w:pPr>
            <w:r>
              <w:rPr>
                <w:rFonts w:hint="eastAsia"/>
              </w:rPr>
              <w:t>1,433</w:t>
            </w:r>
          </w:p>
        </w:tc>
        <w:tc>
          <w:tcPr>
            <w:tcW w:w="1384" w:type="dxa"/>
            <w:vAlign w:val="center"/>
          </w:tcPr>
          <w:p w14:paraId="1E077B85">
            <w:pPr>
              <w:jc w:val="right"/>
            </w:pPr>
            <w:r>
              <w:rPr>
                <w:rFonts w:hint="eastAsia"/>
              </w:rPr>
              <w:t>149,977.78</w:t>
            </w:r>
          </w:p>
        </w:tc>
      </w:tr>
      <w:tr w14:paraId="529D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A347D">
            <w:r>
              <w:rPr>
                <w:rFonts w:hint="eastAsia"/>
              </w:rPr>
              <w:t>华泰联合</w:t>
            </w:r>
          </w:p>
        </w:tc>
        <w:tc>
          <w:tcPr>
            <w:tcW w:w="1384" w:type="dxa"/>
            <w:vAlign w:val="center"/>
          </w:tcPr>
          <w:p w14:paraId="253436D0">
            <w:r>
              <w:rPr>
                <w:rFonts w:hint="eastAsia"/>
              </w:rPr>
              <w:t>688757</w:t>
            </w:r>
          </w:p>
        </w:tc>
        <w:tc>
          <w:tcPr>
            <w:tcW w:w="1384" w:type="dxa"/>
            <w:vAlign w:val="center"/>
          </w:tcPr>
          <w:p w14:paraId="37541E41">
            <w:r>
              <w:rPr>
                <w:rFonts w:hint="eastAsia"/>
              </w:rPr>
              <w:t>胜科纳米</w:t>
            </w:r>
          </w:p>
        </w:tc>
        <w:tc>
          <w:tcPr>
            <w:tcW w:w="1384" w:type="dxa"/>
            <w:vAlign w:val="center"/>
          </w:tcPr>
          <w:p w14:paraId="4D1A39F1">
            <w:r>
              <w:rPr>
                <w:rFonts w:hint="eastAsia"/>
              </w:rPr>
              <w:t>网下申购</w:t>
            </w:r>
          </w:p>
        </w:tc>
        <w:tc>
          <w:tcPr>
            <w:tcW w:w="1384" w:type="dxa"/>
            <w:vAlign w:val="center"/>
          </w:tcPr>
          <w:p w14:paraId="5F840D60">
            <w:pPr>
              <w:jc w:val="right"/>
            </w:pPr>
            <w:r>
              <w:rPr>
                <w:rFonts w:hint="eastAsia"/>
              </w:rPr>
              <w:t>5,357</w:t>
            </w:r>
          </w:p>
        </w:tc>
        <w:tc>
          <w:tcPr>
            <w:tcW w:w="1384" w:type="dxa"/>
            <w:vAlign w:val="center"/>
          </w:tcPr>
          <w:p w14:paraId="18BDA16F">
            <w:pPr>
              <w:jc w:val="right"/>
            </w:pPr>
            <w:r>
              <w:rPr>
                <w:rFonts w:hint="eastAsia"/>
              </w:rPr>
              <w:t>48,641.56</w:t>
            </w:r>
          </w:p>
        </w:tc>
      </w:tr>
      <w:tr w14:paraId="2DE4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641A5">
            <w:r>
              <w:rPr>
                <w:rFonts w:hint="eastAsia"/>
              </w:rPr>
              <w:t>华泰联合</w:t>
            </w:r>
          </w:p>
        </w:tc>
        <w:tc>
          <w:tcPr>
            <w:tcW w:w="1384" w:type="dxa"/>
            <w:vAlign w:val="center"/>
          </w:tcPr>
          <w:p w14:paraId="517F3928">
            <w:r>
              <w:rPr>
                <w:rFonts w:hint="eastAsia"/>
              </w:rPr>
              <w:t>603092</w:t>
            </w:r>
          </w:p>
        </w:tc>
        <w:tc>
          <w:tcPr>
            <w:tcW w:w="1384" w:type="dxa"/>
            <w:vAlign w:val="center"/>
          </w:tcPr>
          <w:p w14:paraId="66701C69">
            <w:r>
              <w:rPr>
                <w:rFonts w:hint="eastAsia"/>
              </w:rPr>
              <w:t>德力佳</w:t>
            </w:r>
          </w:p>
        </w:tc>
        <w:tc>
          <w:tcPr>
            <w:tcW w:w="1384" w:type="dxa"/>
            <w:vAlign w:val="center"/>
          </w:tcPr>
          <w:p w14:paraId="58B6A050">
            <w:r>
              <w:rPr>
                <w:rFonts w:hint="eastAsia"/>
              </w:rPr>
              <w:t>网下申购</w:t>
            </w:r>
          </w:p>
        </w:tc>
        <w:tc>
          <w:tcPr>
            <w:tcW w:w="1384" w:type="dxa"/>
            <w:vAlign w:val="center"/>
          </w:tcPr>
          <w:p w14:paraId="1EB65029">
            <w:pPr>
              <w:jc w:val="right"/>
            </w:pPr>
            <w:r>
              <w:rPr>
                <w:rFonts w:hint="eastAsia"/>
              </w:rPr>
              <w:t>859</w:t>
            </w:r>
          </w:p>
        </w:tc>
        <w:tc>
          <w:tcPr>
            <w:tcW w:w="1384" w:type="dxa"/>
            <w:vAlign w:val="center"/>
          </w:tcPr>
          <w:p w14:paraId="264683F7">
            <w:pPr>
              <w:jc w:val="right"/>
            </w:pPr>
            <w:r>
              <w:rPr>
                <w:rFonts w:hint="eastAsia"/>
              </w:rPr>
              <w:t>40,098.12</w:t>
            </w:r>
          </w:p>
        </w:tc>
      </w:tr>
      <w:tr w14:paraId="4376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EFE8A">
            <w:r>
              <w:rPr>
                <w:rFonts w:hint="eastAsia"/>
              </w:rPr>
              <w:t>华泰联合</w:t>
            </w:r>
          </w:p>
        </w:tc>
        <w:tc>
          <w:tcPr>
            <w:tcW w:w="1384" w:type="dxa"/>
            <w:vAlign w:val="center"/>
          </w:tcPr>
          <w:p w14:paraId="085141E5">
            <w:r>
              <w:rPr>
                <w:rFonts w:hint="eastAsia"/>
              </w:rPr>
              <w:t>603014</w:t>
            </w:r>
          </w:p>
        </w:tc>
        <w:tc>
          <w:tcPr>
            <w:tcW w:w="1384" w:type="dxa"/>
            <w:vAlign w:val="center"/>
          </w:tcPr>
          <w:p w14:paraId="0D3AE774">
            <w:r>
              <w:rPr>
                <w:rFonts w:hint="eastAsia"/>
              </w:rPr>
              <w:t>威高血净</w:t>
            </w:r>
          </w:p>
        </w:tc>
        <w:tc>
          <w:tcPr>
            <w:tcW w:w="1384" w:type="dxa"/>
            <w:vAlign w:val="center"/>
          </w:tcPr>
          <w:p w14:paraId="06A5B02E">
            <w:r>
              <w:rPr>
                <w:rFonts w:hint="eastAsia"/>
              </w:rPr>
              <w:t>网下申购</w:t>
            </w:r>
          </w:p>
        </w:tc>
        <w:tc>
          <w:tcPr>
            <w:tcW w:w="1384" w:type="dxa"/>
            <w:vAlign w:val="center"/>
          </w:tcPr>
          <w:p w14:paraId="77E67E98">
            <w:pPr>
              <w:jc w:val="right"/>
            </w:pPr>
            <w:r>
              <w:rPr>
                <w:rFonts w:hint="eastAsia"/>
              </w:rPr>
              <w:t>1,510</w:t>
            </w:r>
          </w:p>
        </w:tc>
        <w:tc>
          <w:tcPr>
            <w:tcW w:w="1384" w:type="dxa"/>
            <w:vAlign w:val="center"/>
          </w:tcPr>
          <w:p w14:paraId="40DBC54E">
            <w:pPr>
              <w:jc w:val="right"/>
            </w:pPr>
            <w:r>
              <w:rPr>
                <w:rFonts w:hint="eastAsia"/>
              </w:rPr>
              <w:t>40,015.00</w:t>
            </w:r>
          </w:p>
        </w:tc>
      </w:tr>
      <w:tr w14:paraId="3A66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592E3">
            <w:r>
              <w:rPr>
                <w:rFonts w:hint="eastAsia"/>
              </w:rPr>
              <w:t>华泰联合</w:t>
            </w:r>
          </w:p>
        </w:tc>
        <w:tc>
          <w:tcPr>
            <w:tcW w:w="1384" w:type="dxa"/>
            <w:vAlign w:val="center"/>
          </w:tcPr>
          <w:p w14:paraId="1390120D">
            <w:r>
              <w:rPr>
                <w:rFonts w:hint="eastAsia"/>
              </w:rPr>
              <w:t>603370</w:t>
            </w:r>
          </w:p>
        </w:tc>
        <w:tc>
          <w:tcPr>
            <w:tcW w:w="1384" w:type="dxa"/>
            <w:vAlign w:val="center"/>
          </w:tcPr>
          <w:p w14:paraId="7C054635">
            <w:r>
              <w:rPr>
                <w:rFonts w:hint="eastAsia"/>
              </w:rPr>
              <w:t>华新精科</w:t>
            </w:r>
          </w:p>
        </w:tc>
        <w:tc>
          <w:tcPr>
            <w:tcW w:w="1384" w:type="dxa"/>
            <w:vAlign w:val="center"/>
          </w:tcPr>
          <w:p w14:paraId="2ABC30E7">
            <w:r>
              <w:rPr>
                <w:rFonts w:hint="eastAsia"/>
              </w:rPr>
              <w:t>网下申购</w:t>
            </w:r>
          </w:p>
        </w:tc>
        <w:tc>
          <w:tcPr>
            <w:tcW w:w="1384" w:type="dxa"/>
            <w:vAlign w:val="center"/>
          </w:tcPr>
          <w:p w14:paraId="293E3036">
            <w:pPr>
              <w:jc w:val="right"/>
            </w:pPr>
            <w:r>
              <w:rPr>
                <w:rFonts w:hint="eastAsia"/>
              </w:rPr>
              <w:t>811</w:t>
            </w:r>
          </w:p>
        </w:tc>
        <w:tc>
          <w:tcPr>
            <w:tcW w:w="1384" w:type="dxa"/>
            <w:vAlign w:val="center"/>
          </w:tcPr>
          <w:p w14:paraId="16041B9F">
            <w:pPr>
              <w:jc w:val="right"/>
            </w:pPr>
            <w:r>
              <w:rPr>
                <w:rFonts w:hint="eastAsia"/>
              </w:rPr>
              <w:t>15,084.60</w:t>
            </w:r>
          </w:p>
        </w:tc>
      </w:tr>
      <w:tr w14:paraId="2F78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B8DF9">
            <w:r>
              <w:rPr>
                <w:rFonts w:hint="eastAsia"/>
              </w:rPr>
              <w:t>兴业证券</w:t>
            </w:r>
          </w:p>
        </w:tc>
        <w:tc>
          <w:tcPr>
            <w:tcW w:w="1384" w:type="dxa"/>
            <w:vAlign w:val="center"/>
          </w:tcPr>
          <w:p w14:paraId="4FC9B935">
            <w:r>
              <w:rPr>
                <w:rFonts w:hint="eastAsia"/>
              </w:rPr>
              <w:t>301609</w:t>
            </w:r>
          </w:p>
        </w:tc>
        <w:tc>
          <w:tcPr>
            <w:tcW w:w="1384" w:type="dxa"/>
            <w:vAlign w:val="center"/>
          </w:tcPr>
          <w:p w14:paraId="6E66E5A8">
            <w:r>
              <w:rPr>
                <w:rFonts w:hint="eastAsia"/>
              </w:rPr>
              <w:t>山大电力</w:t>
            </w:r>
          </w:p>
        </w:tc>
        <w:tc>
          <w:tcPr>
            <w:tcW w:w="1384" w:type="dxa"/>
            <w:vAlign w:val="center"/>
          </w:tcPr>
          <w:p w14:paraId="15FD4F3E">
            <w:r>
              <w:rPr>
                <w:rFonts w:hint="eastAsia"/>
              </w:rPr>
              <w:t>网下申购</w:t>
            </w:r>
          </w:p>
        </w:tc>
        <w:tc>
          <w:tcPr>
            <w:tcW w:w="1384" w:type="dxa"/>
            <w:vAlign w:val="center"/>
          </w:tcPr>
          <w:p w14:paraId="54189E64">
            <w:pPr>
              <w:jc w:val="right"/>
            </w:pPr>
            <w:r>
              <w:rPr>
                <w:rFonts w:hint="eastAsia"/>
              </w:rPr>
              <w:t>2,762</w:t>
            </w:r>
          </w:p>
        </w:tc>
        <w:tc>
          <w:tcPr>
            <w:tcW w:w="1384" w:type="dxa"/>
            <w:vAlign w:val="center"/>
          </w:tcPr>
          <w:p w14:paraId="3D306AB9">
            <w:pPr>
              <w:jc w:val="right"/>
            </w:pPr>
            <w:r>
              <w:rPr>
                <w:rFonts w:hint="eastAsia"/>
              </w:rPr>
              <w:t>40,490.92</w:t>
            </w:r>
          </w:p>
        </w:tc>
      </w:tr>
    </w:tbl>
    <w:p w14:paraId="0F2A137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5E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9F485D9">
            <w:pPr>
              <w:jc w:val="center"/>
            </w:pPr>
            <w:r>
              <w:rPr>
                <w:rFonts w:hint="eastAsia"/>
                <w:b/>
              </w:rPr>
              <w:t>上年度可比期间2024年1月1日至2024年12月31日</w:t>
            </w:r>
          </w:p>
        </w:tc>
      </w:tr>
      <w:tr w14:paraId="1336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CC7E008">
            <w:pPr>
              <w:jc w:val="center"/>
            </w:pPr>
            <w:r>
              <w:rPr>
                <w:rFonts w:hint="eastAsia"/>
                <w:b/>
              </w:rPr>
              <w:t>关联方名称</w:t>
            </w:r>
          </w:p>
        </w:tc>
        <w:tc>
          <w:tcPr>
            <w:tcW w:w="1384" w:type="dxa"/>
            <w:vMerge w:val="restart"/>
            <w:shd w:val="clear" w:color="auto" w:fill="BFBFBF"/>
            <w:vAlign w:val="center"/>
          </w:tcPr>
          <w:p w14:paraId="183CD27F">
            <w:pPr>
              <w:jc w:val="center"/>
            </w:pPr>
            <w:r>
              <w:rPr>
                <w:rFonts w:hint="eastAsia"/>
                <w:b/>
              </w:rPr>
              <w:t>证券代码</w:t>
            </w:r>
          </w:p>
        </w:tc>
        <w:tc>
          <w:tcPr>
            <w:tcW w:w="1384" w:type="dxa"/>
            <w:vMerge w:val="restart"/>
            <w:shd w:val="clear" w:color="auto" w:fill="BFBFBF"/>
            <w:vAlign w:val="center"/>
          </w:tcPr>
          <w:p w14:paraId="0FC0358C">
            <w:pPr>
              <w:jc w:val="center"/>
            </w:pPr>
            <w:r>
              <w:rPr>
                <w:rFonts w:hint="eastAsia"/>
                <w:b/>
              </w:rPr>
              <w:t>证券名称</w:t>
            </w:r>
          </w:p>
        </w:tc>
        <w:tc>
          <w:tcPr>
            <w:tcW w:w="1384" w:type="dxa"/>
            <w:vMerge w:val="restart"/>
            <w:shd w:val="clear" w:color="auto" w:fill="BFBFBF"/>
            <w:vAlign w:val="center"/>
          </w:tcPr>
          <w:p w14:paraId="6B53816E">
            <w:pPr>
              <w:jc w:val="center"/>
            </w:pPr>
            <w:r>
              <w:rPr>
                <w:rFonts w:hint="eastAsia"/>
                <w:b/>
              </w:rPr>
              <w:t>发行方式</w:t>
            </w:r>
          </w:p>
        </w:tc>
        <w:tc>
          <w:tcPr>
            <w:tcW w:w="1384" w:type="dxa"/>
            <w:gridSpan w:val="2"/>
            <w:shd w:val="clear" w:color="auto" w:fill="BFBFBF"/>
            <w:vAlign w:val="center"/>
          </w:tcPr>
          <w:p w14:paraId="0C39B208">
            <w:pPr>
              <w:jc w:val="center"/>
            </w:pPr>
            <w:r>
              <w:rPr>
                <w:rFonts w:hint="eastAsia"/>
                <w:b/>
              </w:rPr>
              <w:t>基金在承销期内买入</w:t>
            </w:r>
          </w:p>
        </w:tc>
      </w:tr>
      <w:tr w14:paraId="1B46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7B146DA"/>
        </w:tc>
        <w:tc>
          <w:tcPr>
            <w:tcW w:w="1384" w:type="dxa"/>
            <w:vMerge w:val="continue"/>
            <w:vAlign w:val="center"/>
          </w:tcPr>
          <w:p w14:paraId="5F59384D"/>
        </w:tc>
        <w:tc>
          <w:tcPr>
            <w:tcW w:w="1384" w:type="dxa"/>
            <w:vMerge w:val="continue"/>
            <w:vAlign w:val="center"/>
          </w:tcPr>
          <w:p w14:paraId="61C3DD9D"/>
        </w:tc>
        <w:tc>
          <w:tcPr>
            <w:tcW w:w="1384" w:type="dxa"/>
            <w:vMerge w:val="continue"/>
            <w:vAlign w:val="center"/>
          </w:tcPr>
          <w:p w14:paraId="3BF7D81C"/>
        </w:tc>
        <w:tc>
          <w:tcPr>
            <w:tcW w:w="1384" w:type="dxa"/>
            <w:shd w:val="clear" w:color="auto" w:fill="BFBFBF"/>
            <w:vAlign w:val="center"/>
          </w:tcPr>
          <w:p w14:paraId="4CC57A11">
            <w:pPr>
              <w:jc w:val="center"/>
            </w:pPr>
            <w:r>
              <w:rPr>
                <w:rFonts w:hint="eastAsia"/>
                <w:b/>
              </w:rPr>
              <w:t>数量（单位：股/张）</w:t>
            </w:r>
          </w:p>
        </w:tc>
        <w:tc>
          <w:tcPr>
            <w:tcW w:w="1384" w:type="dxa"/>
            <w:shd w:val="clear" w:color="auto" w:fill="BFBFBF"/>
            <w:vAlign w:val="center"/>
          </w:tcPr>
          <w:p w14:paraId="7CBA1771">
            <w:pPr>
              <w:jc w:val="center"/>
            </w:pPr>
            <w:r>
              <w:rPr>
                <w:rFonts w:hint="eastAsia"/>
                <w:b/>
              </w:rPr>
              <w:t>总金额</w:t>
            </w:r>
          </w:p>
        </w:tc>
      </w:tr>
      <w:tr w14:paraId="6E52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EA7A4">
            <w:r>
              <w:rPr>
                <w:rFonts w:hint="eastAsia"/>
              </w:rPr>
              <w:t>华泰联合</w:t>
            </w:r>
          </w:p>
        </w:tc>
        <w:tc>
          <w:tcPr>
            <w:tcW w:w="1384" w:type="dxa"/>
            <w:vAlign w:val="center"/>
          </w:tcPr>
          <w:p w14:paraId="1D7E3596">
            <w:r>
              <w:rPr>
                <w:rFonts w:hint="eastAsia"/>
              </w:rPr>
              <w:t>688709</w:t>
            </w:r>
          </w:p>
        </w:tc>
        <w:tc>
          <w:tcPr>
            <w:tcW w:w="1384" w:type="dxa"/>
            <w:vAlign w:val="center"/>
          </w:tcPr>
          <w:p w14:paraId="4891DAED">
            <w:r>
              <w:rPr>
                <w:rFonts w:hint="eastAsia"/>
              </w:rPr>
              <w:t>成都华微</w:t>
            </w:r>
          </w:p>
        </w:tc>
        <w:tc>
          <w:tcPr>
            <w:tcW w:w="1384" w:type="dxa"/>
            <w:vAlign w:val="center"/>
          </w:tcPr>
          <w:p w14:paraId="1E79789F">
            <w:r>
              <w:rPr>
                <w:rFonts w:hint="eastAsia"/>
              </w:rPr>
              <w:t>网下申购</w:t>
            </w:r>
          </w:p>
        </w:tc>
        <w:tc>
          <w:tcPr>
            <w:tcW w:w="1384" w:type="dxa"/>
            <w:vAlign w:val="center"/>
          </w:tcPr>
          <w:p w14:paraId="161A41FD">
            <w:pPr>
              <w:jc w:val="right"/>
            </w:pPr>
            <w:r>
              <w:rPr>
                <w:rFonts w:hint="eastAsia"/>
              </w:rPr>
              <w:t>5,607</w:t>
            </w:r>
          </w:p>
        </w:tc>
        <w:tc>
          <w:tcPr>
            <w:tcW w:w="1384" w:type="dxa"/>
            <w:vAlign w:val="center"/>
          </w:tcPr>
          <w:p w14:paraId="2C053954">
            <w:pPr>
              <w:jc w:val="right"/>
            </w:pPr>
            <w:r>
              <w:rPr>
                <w:rFonts w:hint="eastAsia"/>
              </w:rPr>
              <w:t>87,973.83</w:t>
            </w:r>
          </w:p>
        </w:tc>
      </w:tr>
      <w:tr w14:paraId="6975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2E821">
            <w:r>
              <w:rPr>
                <w:rFonts w:hint="eastAsia"/>
              </w:rPr>
              <w:t>华泰联合</w:t>
            </w:r>
          </w:p>
        </w:tc>
        <w:tc>
          <w:tcPr>
            <w:tcW w:w="1384" w:type="dxa"/>
            <w:vAlign w:val="center"/>
          </w:tcPr>
          <w:p w14:paraId="76739895">
            <w:r>
              <w:rPr>
                <w:rFonts w:hint="eastAsia"/>
              </w:rPr>
              <w:t>688605</w:t>
            </w:r>
          </w:p>
        </w:tc>
        <w:tc>
          <w:tcPr>
            <w:tcW w:w="1384" w:type="dxa"/>
            <w:vAlign w:val="center"/>
          </w:tcPr>
          <w:p w14:paraId="2239CAB2">
            <w:r>
              <w:rPr>
                <w:rFonts w:hint="eastAsia"/>
              </w:rPr>
              <w:t>先锋精科</w:t>
            </w:r>
          </w:p>
        </w:tc>
        <w:tc>
          <w:tcPr>
            <w:tcW w:w="1384" w:type="dxa"/>
            <w:vAlign w:val="center"/>
          </w:tcPr>
          <w:p w14:paraId="6D92EE0A">
            <w:r>
              <w:rPr>
                <w:rFonts w:hint="eastAsia"/>
              </w:rPr>
              <w:t>网下申购</w:t>
            </w:r>
          </w:p>
        </w:tc>
        <w:tc>
          <w:tcPr>
            <w:tcW w:w="1384" w:type="dxa"/>
            <w:vAlign w:val="center"/>
          </w:tcPr>
          <w:p w14:paraId="74CBAAAE">
            <w:pPr>
              <w:jc w:val="right"/>
            </w:pPr>
            <w:r>
              <w:rPr>
                <w:rFonts w:hint="eastAsia"/>
              </w:rPr>
              <w:t>7,433</w:t>
            </w:r>
          </w:p>
        </w:tc>
        <w:tc>
          <w:tcPr>
            <w:tcW w:w="1384" w:type="dxa"/>
            <w:vAlign w:val="center"/>
          </w:tcPr>
          <w:p w14:paraId="4B055ED8">
            <w:pPr>
              <w:jc w:val="right"/>
            </w:pPr>
            <w:r>
              <w:rPr>
                <w:rFonts w:hint="eastAsia"/>
              </w:rPr>
              <w:t>83,918.57</w:t>
            </w:r>
          </w:p>
        </w:tc>
      </w:tr>
      <w:tr w14:paraId="044D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F9546">
            <w:r>
              <w:rPr>
                <w:rFonts w:hint="eastAsia"/>
              </w:rPr>
              <w:t>华泰联合</w:t>
            </w:r>
          </w:p>
        </w:tc>
        <w:tc>
          <w:tcPr>
            <w:tcW w:w="1384" w:type="dxa"/>
            <w:vAlign w:val="center"/>
          </w:tcPr>
          <w:p w14:paraId="6B80D6BE">
            <w:r>
              <w:rPr>
                <w:rFonts w:hint="eastAsia"/>
              </w:rPr>
              <w:t>301606</w:t>
            </w:r>
          </w:p>
        </w:tc>
        <w:tc>
          <w:tcPr>
            <w:tcW w:w="1384" w:type="dxa"/>
            <w:vAlign w:val="center"/>
          </w:tcPr>
          <w:p w14:paraId="6E63B44A">
            <w:r>
              <w:rPr>
                <w:rFonts w:hint="eastAsia"/>
              </w:rPr>
              <w:t>绿联科技</w:t>
            </w:r>
          </w:p>
        </w:tc>
        <w:tc>
          <w:tcPr>
            <w:tcW w:w="1384" w:type="dxa"/>
            <w:vAlign w:val="center"/>
          </w:tcPr>
          <w:p w14:paraId="4DDCADBF">
            <w:r>
              <w:rPr>
                <w:rFonts w:hint="eastAsia"/>
              </w:rPr>
              <w:t>网下申购</w:t>
            </w:r>
          </w:p>
        </w:tc>
        <w:tc>
          <w:tcPr>
            <w:tcW w:w="1384" w:type="dxa"/>
            <w:vAlign w:val="center"/>
          </w:tcPr>
          <w:p w14:paraId="0FC93B45">
            <w:pPr>
              <w:jc w:val="right"/>
            </w:pPr>
            <w:r>
              <w:rPr>
                <w:rFonts w:hint="eastAsia"/>
              </w:rPr>
              <w:t>3,807</w:t>
            </w:r>
          </w:p>
        </w:tc>
        <w:tc>
          <w:tcPr>
            <w:tcW w:w="1384" w:type="dxa"/>
            <w:vAlign w:val="center"/>
          </w:tcPr>
          <w:p w14:paraId="3BE32484">
            <w:pPr>
              <w:jc w:val="right"/>
            </w:pPr>
            <w:r>
              <w:rPr>
                <w:rFonts w:hint="eastAsia"/>
              </w:rPr>
              <w:t>80,746.47</w:t>
            </w:r>
          </w:p>
        </w:tc>
      </w:tr>
      <w:tr w14:paraId="4216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12C3A">
            <w:r>
              <w:rPr>
                <w:rFonts w:hint="eastAsia"/>
              </w:rPr>
              <w:t>华泰联合</w:t>
            </w:r>
          </w:p>
        </w:tc>
        <w:tc>
          <w:tcPr>
            <w:tcW w:w="1384" w:type="dxa"/>
            <w:vAlign w:val="center"/>
          </w:tcPr>
          <w:p w14:paraId="25F63894">
            <w:r>
              <w:rPr>
                <w:rFonts w:hint="eastAsia"/>
              </w:rPr>
              <w:t>301622</w:t>
            </w:r>
          </w:p>
        </w:tc>
        <w:tc>
          <w:tcPr>
            <w:tcW w:w="1384" w:type="dxa"/>
            <w:vAlign w:val="center"/>
          </w:tcPr>
          <w:p w14:paraId="734C7EF6">
            <w:r>
              <w:rPr>
                <w:rFonts w:hint="eastAsia"/>
              </w:rPr>
              <w:t>英思特</w:t>
            </w:r>
          </w:p>
        </w:tc>
        <w:tc>
          <w:tcPr>
            <w:tcW w:w="1384" w:type="dxa"/>
            <w:vAlign w:val="center"/>
          </w:tcPr>
          <w:p w14:paraId="562B08D7">
            <w:r>
              <w:rPr>
                <w:rFonts w:hint="eastAsia"/>
              </w:rPr>
              <w:t>网下申购</w:t>
            </w:r>
          </w:p>
        </w:tc>
        <w:tc>
          <w:tcPr>
            <w:tcW w:w="1384" w:type="dxa"/>
            <w:vAlign w:val="center"/>
          </w:tcPr>
          <w:p w14:paraId="669C940F">
            <w:pPr>
              <w:jc w:val="right"/>
            </w:pPr>
            <w:r>
              <w:rPr>
                <w:rFonts w:hint="eastAsia"/>
              </w:rPr>
              <w:t>3,056</w:t>
            </w:r>
          </w:p>
        </w:tc>
        <w:tc>
          <w:tcPr>
            <w:tcW w:w="1384" w:type="dxa"/>
            <w:vAlign w:val="center"/>
          </w:tcPr>
          <w:p w14:paraId="779A3DEA">
            <w:pPr>
              <w:jc w:val="right"/>
            </w:pPr>
            <w:r>
              <w:rPr>
                <w:rFonts w:hint="eastAsia"/>
              </w:rPr>
              <w:t>68,332.16</w:t>
            </w:r>
          </w:p>
        </w:tc>
      </w:tr>
      <w:tr w14:paraId="139E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8DAAC">
            <w:r>
              <w:rPr>
                <w:rFonts w:hint="eastAsia"/>
              </w:rPr>
              <w:t>华泰联合</w:t>
            </w:r>
          </w:p>
        </w:tc>
        <w:tc>
          <w:tcPr>
            <w:tcW w:w="1384" w:type="dxa"/>
            <w:vAlign w:val="center"/>
          </w:tcPr>
          <w:p w14:paraId="3EF5AA5B">
            <w:r>
              <w:rPr>
                <w:rFonts w:hint="eastAsia"/>
              </w:rPr>
              <w:t>301587</w:t>
            </w:r>
          </w:p>
        </w:tc>
        <w:tc>
          <w:tcPr>
            <w:tcW w:w="1384" w:type="dxa"/>
            <w:vAlign w:val="center"/>
          </w:tcPr>
          <w:p w14:paraId="5BA5B755">
            <w:r>
              <w:rPr>
                <w:rFonts w:hint="eastAsia"/>
              </w:rPr>
              <w:t>中瑞股份</w:t>
            </w:r>
          </w:p>
        </w:tc>
        <w:tc>
          <w:tcPr>
            <w:tcW w:w="1384" w:type="dxa"/>
            <w:vAlign w:val="center"/>
          </w:tcPr>
          <w:p w14:paraId="419079BE">
            <w:r>
              <w:rPr>
                <w:rFonts w:hint="eastAsia"/>
              </w:rPr>
              <w:t>网下申购</w:t>
            </w:r>
          </w:p>
        </w:tc>
        <w:tc>
          <w:tcPr>
            <w:tcW w:w="1384" w:type="dxa"/>
            <w:vAlign w:val="center"/>
          </w:tcPr>
          <w:p w14:paraId="35D9D791">
            <w:pPr>
              <w:jc w:val="right"/>
            </w:pPr>
            <w:r>
              <w:rPr>
                <w:rFonts w:hint="eastAsia"/>
              </w:rPr>
              <w:t>3,056</w:t>
            </w:r>
          </w:p>
        </w:tc>
        <w:tc>
          <w:tcPr>
            <w:tcW w:w="1384" w:type="dxa"/>
            <w:vAlign w:val="center"/>
          </w:tcPr>
          <w:p w14:paraId="16B8ECE9">
            <w:pPr>
              <w:jc w:val="right"/>
            </w:pPr>
            <w:r>
              <w:rPr>
                <w:rFonts w:hint="eastAsia"/>
              </w:rPr>
              <w:t>66,406.88</w:t>
            </w:r>
          </w:p>
        </w:tc>
      </w:tr>
      <w:tr w14:paraId="35DF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1FA5C">
            <w:r>
              <w:rPr>
                <w:rFonts w:hint="eastAsia"/>
              </w:rPr>
              <w:t>华泰联合</w:t>
            </w:r>
          </w:p>
        </w:tc>
        <w:tc>
          <w:tcPr>
            <w:tcW w:w="1384" w:type="dxa"/>
            <w:vAlign w:val="center"/>
          </w:tcPr>
          <w:p w14:paraId="2D8387D7">
            <w:r>
              <w:rPr>
                <w:rFonts w:hint="eastAsia"/>
              </w:rPr>
              <w:t>603341</w:t>
            </w:r>
          </w:p>
        </w:tc>
        <w:tc>
          <w:tcPr>
            <w:tcW w:w="1384" w:type="dxa"/>
            <w:vAlign w:val="center"/>
          </w:tcPr>
          <w:p w14:paraId="7FA7D67F">
            <w:r>
              <w:rPr>
                <w:rFonts w:hint="eastAsia"/>
              </w:rPr>
              <w:t>龙旗科技</w:t>
            </w:r>
          </w:p>
        </w:tc>
        <w:tc>
          <w:tcPr>
            <w:tcW w:w="1384" w:type="dxa"/>
            <w:vAlign w:val="center"/>
          </w:tcPr>
          <w:p w14:paraId="6DF439BB">
            <w:r>
              <w:rPr>
                <w:rFonts w:hint="eastAsia"/>
              </w:rPr>
              <w:t>网下申购</w:t>
            </w:r>
          </w:p>
        </w:tc>
        <w:tc>
          <w:tcPr>
            <w:tcW w:w="1384" w:type="dxa"/>
            <w:vAlign w:val="center"/>
          </w:tcPr>
          <w:p w14:paraId="51E5B288">
            <w:pPr>
              <w:jc w:val="right"/>
            </w:pPr>
            <w:r>
              <w:rPr>
                <w:rFonts w:hint="eastAsia"/>
              </w:rPr>
              <w:t>1,506</w:t>
            </w:r>
          </w:p>
        </w:tc>
        <w:tc>
          <w:tcPr>
            <w:tcW w:w="1384" w:type="dxa"/>
            <w:vAlign w:val="center"/>
          </w:tcPr>
          <w:p w14:paraId="6D649879">
            <w:pPr>
              <w:jc w:val="right"/>
            </w:pPr>
            <w:r>
              <w:rPr>
                <w:rFonts w:hint="eastAsia"/>
              </w:rPr>
              <w:t>39,156.00</w:t>
            </w:r>
          </w:p>
        </w:tc>
      </w:tr>
      <w:tr w14:paraId="005B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ADAF2">
            <w:r>
              <w:rPr>
                <w:rFonts w:hint="eastAsia"/>
              </w:rPr>
              <w:t>华泰联合</w:t>
            </w:r>
          </w:p>
        </w:tc>
        <w:tc>
          <w:tcPr>
            <w:tcW w:w="1384" w:type="dxa"/>
            <w:vAlign w:val="center"/>
          </w:tcPr>
          <w:p w14:paraId="0A9FF661">
            <w:r>
              <w:rPr>
                <w:rFonts w:hint="eastAsia"/>
              </w:rPr>
              <w:t>603312</w:t>
            </w:r>
          </w:p>
        </w:tc>
        <w:tc>
          <w:tcPr>
            <w:tcW w:w="1384" w:type="dxa"/>
            <w:vAlign w:val="center"/>
          </w:tcPr>
          <w:p w14:paraId="4B654D0F">
            <w:r>
              <w:rPr>
                <w:rFonts w:hint="eastAsia"/>
              </w:rPr>
              <w:t>西典新能</w:t>
            </w:r>
          </w:p>
        </w:tc>
        <w:tc>
          <w:tcPr>
            <w:tcW w:w="1384" w:type="dxa"/>
            <w:vAlign w:val="center"/>
          </w:tcPr>
          <w:p w14:paraId="64277D25">
            <w:r>
              <w:rPr>
                <w:rFonts w:hint="eastAsia"/>
              </w:rPr>
              <w:t>网下申购</w:t>
            </w:r>
          </w:p>
        </w:tc>
        <w:tc>
          <w:tcPr>
            <w:tcW w:w="1384" w:type="dxa"/>
            <w:vAlign w:val="center"/>
          </w:tcPr>
          <w:p w14:paraId="6480F996">
            <w:pPr>
              <w:jc w:val="right"/>
            </w:pPr>
            <w:r>
              <w:rPr>
                <w:rFonts w:hint="eastAsia"/>
              </w:rPr>
              <w:t>1,075</w:t>
            </w:r>
          </w:p>
        </w:tc>
        <w:tc>
          <w:tcPr>
            <w:tcW w:w="1384" w:type="dxa"/>
            <w:vAlign w:val="center"/>
          </w:tcPr>
          <w:p w14:paraId="389ED5AD">
            <w:pPr>
              <w:jc w:val="right"/>
            </w:pPr>
            <w:r>
              <w:rPr>
                <w:rFonts w:hint="eastAsia"/>
              </w:rPr>
              <w:t>31,196.50</w:t>
            </w:r>
          </w:p>
        </w:tc>
      </w:tr>
      <w:tr w14:paraId="3943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35822">
            <w:r>
              <w:rPr>
                <w:rFonts w:hint="eastAsia"/>
              </w:rPr>
              <w:t>兴业证券</w:t>
            </w:r>
          </w:p>
        </w:tc>
        <w:tc>
          <w:tcPr>
            <w:tcW w:w="1384" w:type="dxa"/>
            <w:vAlign w:val="center"/>
          </w:tcPr>
          <w:p w14:paraId="5E52E866">
            <w:r>
              <w:rPr>
                <w:rFonts w:hint="eastAsia"/>
              </w:rPr>
              <w:t>301392</w:t>
            </w:r>
          </w:p>
        </w:tc>
        <w:tc>
          <w:tcPr>
            <w:tcW w:w="1384" w:type="dxa"/>
            <w:vAlign w:val="center"/>
          </w:tcPr>
          <w:p w14:paraId="30953743">
            <w:r>
              <w:rPr>
                <w:rFonts w:hint="eastAsia"/>
              </w:rPr>
              <w:t>汇成真空</w:t>
            </w:r>
          </w:p>
        </w:tc>
        <w:tc>
          <w:tcPr>
            <w:tcW w:w="1384" w:type="dxa"/>
            <w:vAlign w:val="center"/>
          </w:tcPr>
          <w:p w14:paraId="58F79A9F">
            <w:r>
              <w:rPr>
                <w:rFonts w:hint="eastAsia"/>
              </w:rPr>
              <w:t>网下申购</w:t>
            </w:r>
          </w:p>
        </w:tc>
        <w:tc>
          <w:tcPr>
            <w:tcW w:w="1384" w:type="dxa"/>
            <w:vAlign w:val="center"/>
          </w:tcPr>
          <w:p w14:paraId="2325DA4F">
            <w:pPr>
              <w:jc w:val="right"/>
            </w:pPr>
            <w:r>
              <w:rPr>
                <w:rFonts w:hint="eastAsia"/>
              </w:rPr>
              <w:t>2,189</w:t>
            </w:r>
          </w:p>
        </w:tc>
        <w:tc>
          <w:tcPr>
            <w:tcW w:w="1384" w:type="dxa"/>
            <w:vAlign w:val="center"/>
          </w:tcPr>
          <w:p w14:paraId="61CF923C">
            <w:pPr>
              <w:jc w:val="right"/>
            </w:pPr>
            <w:r>
              <w:rPr>
                <w:rFonts w:hint="eastAsia"/>
              </w:rPr>
              <w:t>26,705.80</w:t>
            </w:r>
          </w:p>
        </w:tc>
      </w:tr>
    </w:tbl>
    <w:p w14:paraId="0512781F">
      <w:pPr>
        <w:pStyle w:val="35"/>
      </w:pPr>
      <w:bookmarkStart w:id="126" w:name="_Toc126"/>
      <w:r>
        <w:t>其他关联交易事项的说明</w:t>
      </w:r>
      <w:bookmarkEnd w:id="126"/>
    </w:p>
    <w:p w14:paraId="0864F986">
      <w:pPr>
        <w:pStyle w:val="18"/>
        <w:rPr>
          <w:rFonts w:hint="eastAsia"/>
        </w:rPr>
      </w:pPr>
      <w:r>
        <w:rPr>
          <w:rFonts w:hint="eastAsia"/>
        </w:rPr>
        <w:t>无。</w:t>
      </w:r>
    </w:p>
    <w:p w14:paraId="37933B31">
      <w:pPr>
        <w:pStyle w:val="28"/>
      </w:pPr>
      <w:bookmarkStart w:id="127" w:name="_Toc127"/>
      <w:r>
        <w:t>利润分配情况——固定净值型货币市场基金之外的基金</w:t>
      </w:r>
      <w:bookmarkEnd w:id="127"/>
    </w:p>
    <w:p w14:paraId="65E2CB53">
      <w:pPr>
        <w:pStyle w:val="47"/>
        <w:rPr>
          <w:rFonts w:hint="eastAsia"/>
        </w:rPr>
      </w:pPr>
      <w:r>
        <w:rPr>
          <w:rFonts w:hint="eastAsia"/>
        </w:rPr>
        <w:t>注：本期无。本基金报告期后分红情况（如有）详见本报告“资产负债表日后事项”部分内容。</w:t>
      </w:r>
    </w:p>
    <w:p w14:paraId="42F28DF3">
      <w:pPr>
        <w:pStyle w:val="28"/>
      </w:pPr>
      <w:bookmarkStart w:id="128" w:name="_Toc128"/>
      <w:r>
        <w:t>期末（2025年12月31日）本基金持有的流通受限证券</w:t>
      </w:r>
      <w:bookmarkEnd w:id="128"/>
    </w:p>
    <w:p w14:paraId="7B2110CD">
      <w:pPr>
        <w:pStyle w:val="35"/>
      </w:pPr>
      <w:bookmarkStart w:id="129" w:name="_Toc129"/>
      <w:r>
        <w:t>因认购新发/增发证券而于期末持有的流通受限证券</w:t>
      </w:r>
      <w:bookmarkEnd w:id="129"/>
    </w:p>
    <w:p w14:paraId="1A5C729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AE8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9A0DD0D">
            <w:r>
              <w:rPr>
                <w:rFonts w:hint="eastAsia"/>
              </w:rPr>
              <w:t>7.4.12.1.1 受限证券类别：股票</w:t>
            </w:r>
          </w:p>
        </w:tc>
      </w:tr>
      <w:tr w14:paraId="66C5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4BD455">
            <w:r>
              <w:rPr>
                <w:rFonts w:hint="eastAsia"/>
              </w:rPr>
              <w:t>证券代码</w:t>
            </w:r>
          </w:p>
        </w:tc>
        <w:tc>
          <w:tcPr>
            <w:tcW w:w="893" w:type="dxa"/>
            <w:vAlign w:val="center"/>
          </w:tcPr>
          <w:p w14:paraId="1F2DA926">
            <w:r>
              <w:rPr>
                <w:rFonts w:hint="eastAsia"/>
              </w:rPr>
              <w:t>证券名称</w:t>
            </w:r>
          </w:p>
        </w:tc>
        <w:tc>
          <w:tcPr>
            <w:tcW w:w="714" w:type="dxa"/>
            <w:vAlign w:val="center"/>
          </w:tcPr>
          <w:p w14:paraId="1594B11A">
            <w:r>
              <w:rPr>
                <w:rFonts w:hint="eastAsia"/>
              </w:rPr>
              <w:t>成功认购日</w:t>
            </w:r>
          </w:p>
        </w:tc>
        <w:tc>
          <w:tcPr>
            <w:tcW w:w="714" w:type="dxa"/>
            <w:vAlign w:val="center"/>
          </w:tcPr>
          <w:p w14:paraId="070BF01D">
            <w:r>
              <w:rPr>
                <w:rFonts w:hint="eastAsia"/>
              </w:rPr>
              <w:t>受限期</w:t>
            </w:r>
          </w:p>
        </w:tc>
        <w:tc>
          <w:tcPr>
            <w:tcW w:w="714" w:type="dxa"/>
            <w:vAlign w:val="center"/>
          </w:tcPr>
          <w:p w14:paraId="2FC1201A">
            <w:r>
              <w:rPr>
                <w:rFonts w:hint="eastAsia"/>
              </w:rPr>
              <w:t>流通受限类型</w:t>
            </w:r>
          </w:p>
        </w:tc>
        <w:tc>
          <w:tcPr>
            <w:tcW w:w="558" w:type="dxa"/>
            <w:vAlign w:val="center"/>
          </w:tcPr>
          <w:p w14:paraId="40DFF8C2">
            <w:r>
              <w:rPr>
                <w:rFonts w:hint="eastAsia"/>
              </w:rPr>
              <w:t>认购价格</w:t>
            </w:r>
          </w:p>
        </w:tc>
        <w:tc>
          <w:tcPr>
            <w:tcW w:w="558" w:type="dxa"/>
            <w:vAlign w:val="center"/>
          </w:tcPr>
          <w:p w14:paraId="0ED9FF95">
            <w:r>
              <w:rPr>
                <w:rFonts w:hint="eastAsia"/>
              </w:rPr>
              <w:t>期末估值单价</w:t>
            </w:r>
          </w:p>
        </w:tc>
        <w:tc>
          <w:tcPr>
            <w:tcW w:w="669" w:type="dxa"/>
            <w:vAlign w:val="center"/>
          </w:tcPr>
          <w:p w14:paraId="11841015">
            <w:r>
              <w:rPr>
                <w:rFonts w:hint="eastAsia"/>
              </w:rPr>
              <w:t>数量（单位：股）</w:t>
            </w:r>
          </w:p>
        </w:tc>
        <w:tc>
          <w:tcPr>
            <w:tcW w:w="1116" w:type="dxa"/>
            <w:vAlign w:val="center"/>
          </w:tcPr>
          <w:p w14:paraId="083EAD59">
            <w:r>
              <w:rPr>
                <w:rFonts w:hint="eastAsia"/>
              </w:rPr>
              <w:t>期末成本总额</w:t>
            </w:r>
          </w:p>
        </w:tc>
        <w:tc>
          <w:tcPr>
            <w:tcW w:w="1116" w:type="dxa"/>
            <w:vAlign w:val="center"/>
          </w:tcPr>
          <w:p w14:paraId="366075C6">
            <w:r>
              <w:rPr>
                <w:rFonts w:hint="eastAsia"/>
              </w:rPr>
              <w:t>期末估值总额</w:t>
            </w:r>
          </w:p>
        </w:tc>
        <w:tc>
          <w:tcPr>
            <w:tcW w:w="446" w:type="dxa"/>
            <w:vAlign w:val="center"/>
          </w:tcPr>
          <w:p w14:paraId="512918A2">
            <w:r>
              <w:rPr>
                <w:rFonts w:hint="eastAsia"/>
              </w:rPr>
              <w:t>备注</w:t>
            </w:r>
          </w:p>
        </w:tc>
      </w:tr>
      <w:tr w14:paraId="1B96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C29686">
            <w:r>
              <w:rPr>
                <w:rFonts w:hint="eastAsia"/>
              </w:rPr>
              <w:t>688795</w:t>
            </w:r>
          </w:p>
        </w:tc>
        <w:tc>
          <w:tcPr>
            <w:tcW w:w="893" w:type="dxa"/>
            <w:vAlign w:val="center"/>
          </w:tcPr>
          <w:p w14:paraId="51A23456">
            <w:r>
              <w:rPr>
                <w:rFonts w:hint="eastAsia"/>
              </w:rPr>
              <w:t>摩尔线程</w:t>
            </w:r>
          </w:p>
        </w:tc>
        <w:tc>
          <w:tcPr>
            <w:tcW w:w="714" w:type="dxa"/>
            <w:vAlign w:val="center"/>
          </w:tcPr>
          <w:p w14:paraId="6CCC433C">
            <w:r>
              <w:rPr>
                <w:rFonts w:hint="eastAsia"/>
              </w:rPr>
              <w:t>2025年11月26日</w:t>
            </w:r>
          </w:p>
        </w:tc>
        <w:tc>
          <w:tcPr>
            <w:tcW w:w="714" w:type="dxa"/>
            <w:vAlign w:val="center"/>
          </w:tcPr>
          <w:p w14:paraId="675C16D5">
            <w:r>
              <w:rPr>
                <w:rFonts w:hint="eastAsia"/>
              </w:rPr>
              <w:t>9个月</w:t>
            </w:r>
          </w:p>
        </w:tc>
        <w:tc>
          <w:tcPr>
            <w:tcW w:w="714" w:type="dxa"/>
            <w:vAlign w:val="center"/>
          </w:tcPr>
          <w:p w14:paraId="0B1047BC">
            <w:r>
              <w:rPr>
                <w:rFonts w:hint="eastAsia"/>
              </w:rPr>
              <w:t>新股锁定期</w:t>
            </w:r>
          </w:p>
        </w:tc>
        <w:tc>
          <w:tcPr>
            <w:tcW w:w="558" w:type="dxa"/>
            <w:vAlign w:val="center"/>
          </w:tcPr>
          <w:p w14:paraId="27CFD8C8">
            <w:pPr>
              <w:jc w:val="right"/>
            </w:pPr>
            <w:r>
              <w:rPr>
                <w:rFonts w:hint="eastAsia"/>
              </w:rPr>
              <w:t>114.28</w:t>
            </w:r>
          </w:p>
        </w:tc>
        <w:tc>
          <w:tcPr>
            <w:tcW w:w="558" w:type="dxa"/>
            <w:vAlign w:val="center"/>
          </w:tcPr>
          <w:p w14:paraId="73AC5DF4">
            <w:pPr>
              <w:jc w:val="right"/>
            </w:pPr>
            <w:r>
              <w:rPr>
                <w:rFonts w:hint="eastAsia"/>
              </w:rPr>
              <w:t>416.02</w:t>
            </w:r>
          </w:p>
        </w:tc>
        <w:tc>
          <w:tcPr>
            <w:tcW w:w="669" w:type="dxa"/>
            <w:vAlign w:val="center"/>
          </w:tcPr>
          <w:p w14:paraId="3E466A17">
            <w:pPr>
              <w:jc w:val="right"/>
            </w:pPr>
            <w:r>
              <w:rPr>
                <w:rFonts w:hint="eastAsia"/>
              </w:rPr>
              <w:t>1,280</w:t>
            </w:r>
          </w:p>
        </w:tc>
        <w:tc>
          <w:tcPr>
            <w:tcW w:w="1116" w:type="dxa"/>
            <w:vAlign w:val="center"/>
          </w:tcPr>
          <w:p w14:paraId="2060A8F4">
            <w:pPr>
              <w:jc w:val="right"/>
            </w:pPr>
            <w:r>
              <w:rPr>
                <w:rFonts w:hint="eastAsia"/>
              </w:rPr>
              <w:t>146,278.40</w:t>
            </w:r>
          </w:p>
        </w:tc>
        <w:tc>
          <w:tcPr>
            <w:tcW w:w="1116" w:type="dxa"/>
            <w:vAlign w:val="center"/>
          </w:tcPr>
          <w:p w14:paraId="60608304">
            <w:pPr>
              <w:jc w:val="right"/>
            </w:pPr>
            <w:r>
              <w:rPr>
                <w:rFonts w:hint="eastAsia"/>
              </w:rPr>
              <w:t>532,505.60</w:t>
            </w:r>
          </w:p>
        </w:tc>
        <w:tc>
          <w:tcPr>
            <w:tcW w:w="446" w:type="dxa"/>
            <w:vAlign w:val="center"/>
          </w:tcPr>
          <w:p w14:paraId="751641BA">
            <w:pPr>
              <w:jc w:val="right"/>
            </w:pPr>
            <w:r>
              <w:rPr>
                <w:rFonts w:hint="eastAsia"/>
              </w:rPr>
              <w:t>-</w:t>
            </w:r>
          </w:p>
        </w:tc>
      </w:tr>
      <w:tr w14:paraId="5A8A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62D84D">
            <w:r>
              <w:rPr>
                <w:rFonts w:hint="eastAsia"/>
              </w:rPr>
              <w:t>688802</w:t>
            </w:r>
          </w:p>
        </w:tc>
        <w:tc>
          <w:tcPr>
            <w:tcW w:w="893" w:type="dxa"/>
            <w:vAlign w:val="center"/>
          </w:tcPr>
          <w:p w14:paraId="14DF22F2">
            <w:r>
              <w:rPr>
                <w:rFonts w:hint="eastAsia"/>
              </w:rPr>
              <w:t>沐曦股份</w:t>
            </w:r>
          </w:p>
        </w:tc>
        <w:tc>
          <w:tcPr>
            <w:tcW w:w="714" w:type="dxa"/>
            <w:vAlign w:val="center"/>
          </w:tcPr>
          <w:p w14:paraId="27F1789F">
            <w:r>
              <w:rPr>
                <w:rFonts w:hint="eastAsia"/>
              </w:rPr>
              <w:t>2025年12月9日</w:t>
            </w:r>
          </w:p>
        </w:tc>
        <w:tc>
          <w:tcPr>
            <w:tcW w:w="714" w:type="dxa"/>
            <w:vAlign w:val="center"/>
          </w:tcPr>
          <w:p w14:paraId="36140A50">
            <w:r>
              <w:rPr>
                <w:rFonts w:hint="eastAsia"/>
              </w:rPr>
              <w:t>9个月</w:t>
            </w:r>
          </w:p>
        </w:tc>
        <w:tc>
          <w:tcPr>
            <w:tcW w:w="714" w:type="dxa"/>
            <w:vAlign w:val="center"/>
          </w:tcPr>
          <w:p w14:paraId="0178A11F">
            <w:r>
              <w:rPr>
                <w:rFonts w:hint="eastAsia"/>
              </w:rPr>
              <w:t>新股锁定期</w:t>
            </w:r>
          </w:p>
        </w:tc>
        <w:tc>
          <w:tcPr>
            <w:tcW w:w="558" w:type="dxa"/>
            <w:vAlign w:val="center"/>
          </w:tcPr>
          <w:p w14:paraId="0068BAFA">
            <w:pPr>
              <w:jc w:val="right"/>
            </w:pPr>
            <w:r>
              <w:rPr>
                <w:rFonts w:hint="eastAsia"/>
              </w:rPr>
              <w:t>104.66</w:t>
            </w:r>
          </w:p>
        </w:tc>
        <w:tc>
          <w:tcPr>
            <w:tcW w:w="558" w:type="dxa"/>
            <w:vAlign w:val="center"/>
          </w:tcPr>
          <w:p w14:paraId="5BB6BC1C">
            <w:pPr>
              <w:jc w:val="right"/>
            </w:pPr>
            <w:r>
              <w:rPr>
                <w:rFonts w:hint="eastAsia"/>
              </w:rPr>
              <w:t>399.40</w:t>
            </w:r>
          </w:p>
        </w:tc>
        <w:tc>
          <w:tcPr>
            <w:tcW w:w="669" w:type="dxa"/>
            <w:vAlign w:val="center"/>
          </w:tcPr>
          <w:p w14:paraId="32750071">
            <w:pPr>
              <w:jc w:val="right"/>
            </w:pPr>
            <w:r>
              <w:rPr>
                <w:rFonts w:hint="eastAsia"/>
              </w:rPr>
              <w:t>932</w:t>
            </w:r>
          </w:p>
        </w:tc>
        <w:tc>
          <w:tcPr>
            <w:tcW w:w="1116" w:type="dxa"/>
            <w:vAlign w:val="center"/>
          </w:tcPr>
          <w:p w14:paraId="7561E9F2">
            <w:pPr>
              <w:jc w:val="right"/>
            </w:pPr>
            <w:r>
              <w:rPr>
                <w:rFonts w:hint="eastAsia"/>
              </w:rPr>
              <w:t>97,543.12</w:t>
            </w:r>
          </w:p>
        </w:tc>
        <w:tc>
          <w:tcPr>
            <w:tcW w:w="1116" w:type="dxa"/>
            <w:vAlign w:val="center"/>
          </w:tcPr>
          <w:p w14:paraId="6ABBBCC2">
            <w:pPr>
              <w:jc w:val="right"/>
            </w:pPr>
            <w:r>
              <w:rPr>
                <w:rFonts w:hint="eastAsia"/>
              </w:rPr>
              <w:t>372,240.80</w:t>
            </w:r>
          </w:p>
        </w:tc>
        <w:tc>
          <w:tcPr>
            <w:tcW w:w="446" w:type="dxa"/>
            <w:vAlign w:val="center"/>
          </w:tcPr>
          <w:p w14:paraId="4171CEDC">
            <w:pPr>
              <w:jc w:val="right"/>
            </w:pPr>
            <w:r>
              <w:rPr>
                <w:rFonts w:hint="eastAsia"/>
              </w:rPr>
              <w:t>-</w:t>
            </w:r>
          </w:p>
        </w:tc>
      </w:tr>
      <w:tr w14:paraId="2C04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0ABE08">
            <w:r>
              <w:rPr>
                <w:rFonts w:hint="eastAsia"/>
              </w:rPr>
              <w:t>600930</w:t>
            </w:r>
          </w:p>
        </w:tc>
        <w:tc>
          <w:tcPr>
            <w:tcW w:w="893" w:type="dxa"/>
            <w:vAlign w:val="center"/>
          </w:tcPr>
          <w:p w14:paraId="21E49FFB">
            <w:r>
              <w:rPr>
                <w:rFonts w:hint="eastAsia"/>
              </w:rPr>
              <w:t>华电新能</w:t>
            </w:r>
          </w:p>
        </w:tc>
        <w:tc>
          <w:tcPr>
            <w:tcW w:w="714" w:type="dxa"/>
            <w:vAlign w:val="center"/>
          </w:tcPr>
          <w:p w14:paraId="1A4D5C81">
            <w:r>
              <w:rPr>
                <w:rFonts w:hint="eastAsia"/>
              </w:rPr>
              <w:t>2025年7月9日</w:t>
            </w:r>
          </w:p>
        </w:tc>
        <w:tc>
          <w:tcPr>
            <w:tcW w:w="714" w:type="dxa"/>
            <w:vAlign w:val="center"/>
          </w:tcPr>
          <w:p w14:paraId="70152695">
            <w:r>
              <w:rPr>
                <w:rFonts w:hint="eastAsia"/>
              </w:rPr>
              <w:t>6个月</w:t>
            </w:r>
          </w:p>
        </w:tc>
        <w:tc>
          <w:tcPr>
            <w:tcW w:w="714" w:type="dxa"/>
            <w:vAlign w:val="center"/>
          </w:tcPr>
          <w:p w14:paraId="44C3A714">
            <w:r>
              <w:rPr>
                <w:rFonts w:hint="eastAsia"/>
              </w:rPr>
              <w:t>新股锁定期</w:t>
            </w:r>
          </w:p>
        </w:tc>
        <w:tc>
          <w:tcPr>
            <w:tcW w:w="558" w:type="dxa"/>
            <w:vAlign w:val="center"/>
          </w:tcPr>
          <w:p w14:paraId="761DC278">
            <w:pPr>
              <w:jc w:val="right"/>
            </w:pPr>
            <w:r>
              <w:rPr>
                <w:rFonts w:hint="eastAsia"/>
              </w:rPr>
              <w:t>3.18</w:t>
            </w:r>
          </w:p>
        </w:tc>
        <w:tc>
          <w:tcPr>
            <w:tcW w:w="558" w:type="dxa"/>
            <w:vAlign w:val="center"/>
          </w:tcPr>
          <w:p w14:paraId="5C3C2D63">
            <w:pPr>
              <w:jc w:val="right"/>
            </w:pPr>
            <w:r>
              <w:rPr>
                <w:rFonts w:hint="eastAsia"/>
              </w:rPr>
              <w:t>6.24</w:t>
            </w:r>
          </w:p>
        </w:tc>
        <w:tc>
          <w:tcPr>
            <w:tcW w:w="669" w:type="dxa"/>
            <w:vAlign w:val="center"/>
          </w:tcPr>
          <w:p w14:paraId="1E41F408">
            <w:pPr>
              <w:jc w:val="right"/>
            </w:pPr>
            <w:r>
              <w:rPr>
                <w:rFonts w:hint="eastAsia"/>
              </w:rPr>
              <w:t>56,003</w:t>
            </w:r>
          </w:p>
        </w:tc>
        <w:tc>
          <w:tcPr>
            <w:tcW w:w="1116" w:type="dxa"/>
            <w:vAlign w:val="center"/>
          </w:tcPr>
          <w:p w14:paraId="0B286AA9">
            <w:pPr>
              <w:jc w:val="right"/>
            </w:pPr>
            <w:r>
              <w:rPr>
                <w:rFonts w:hint="eastAsia"/>
              </w:rPr>
              <w:t>178,089.54</w:t>
            </w:r>
          </w:p>
        </w:tc>
        <w:tc>
          <w:tcPr>
            <w:tcW w:w="1116" w:type="dxa"/>
            <w:vAlign w:val="center"/>
          </w:tcPr>
          <w:p w14:paraId="4FBA415D">
            <w:pPr>
              <w:jc w:val="right"/>
            </w:pPr>
            <w:r>
              <w:rPr>
                <w:rFonts w:hint="eastAsia"/>
              </w:rPr>
              <w:t>349,458.72</w:t>
            </w:r>
          </w:p>
        </w:tc>
        <w:tc>
          <w:tcPr>
            <w:tcW w:w="446" w:type="dxa"/>
            <w:vAlign w:val="center"/>
          </w:tcPr>
          <w:p w14:paraId="7187AD03">
            <w:pPr>
              <w:jc w:val="right"/>
            </w:pPr>
            <w:r>
              <w:rPr>
                <w:rFonts w:hint="eastAsia"/>
              </w:rPr>
              <w:t>-</w:t>
            </w:r>
          </w:p>
        </w:tc>
      </w:tr>
      <w:tr w14:paraId="7303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A62306">
            <w:r>
              <w:rPr>
                <w:rFonts w:hint="eastAsia"/>
              </w:rPr>
              <w:t>688759</w:t>
            </w:r>
          </w:p>
        </w:tc>
        <w:tc>
          <w:tcPr>
            <w:tcW w:w="893" w:type="dxa"/>
            <w:vAlign w:val="center"/>
          </w:tcPr>
          <w:p w14:paraId="4D18CCE6">
            <w:r>
              <w:rPr>
                <w:rFonts w:hint="eastAsia"/>
              </w:rPr>
              <w:t>必贝特</w:t>
            </w:r>
          </w:p>
        </w:tc>
        <w:tc>
          <w:tcPr>
            <w:tcW w:w="714" w:type="dxa"/>
            <w:vAlign w:val="center"/>
          </w:tcPr>
          <w:p w14:paraId="735850E8">
            <w:r>
              <w:rPr>
                <w:rFonts w:hint="eastAsia"/>
              </w:rPr>
              <w:t>2025年10月21日</w:t>
            </w:r>
          </w:p>
        </w:tc>
        <w:tc>
          <w:tcPr>
            <w:tcW w:w="714" w:type="dxa"/>
            <w:vAlign w:val="center"/>
          </w:tcPr>
          <w:p w14:paraId="3BDF8E36">
            <w:r>
              <w:rPr>
                <w:rFonts w:hint="eastAsia"/>
              </w:rPr>
              <w:t>9个月</w:t>
            </w:r>
          </w:p>
        </w:tc>
        <w:tc>
          <w:tcPr>
            <w:tcW w:w="714" w:type="dxa"/>
            <w:vAlign w:val="center"/>
          </w:tcPr>
          <w:p w14:paraId="71408D25">
            <w:r>
              <w:rPr>
                <w:rFonts w:hint="eastAsia"/>
              </w:rPr>
              <w:t>新股锁定期</w:t>
            </w:r>
          </w:p>
        </w:tc>
        <w:tc>
          <w:tcPr>
            <w:tcW w:w="558" w:type="dxa"/>
            <w:vAlign w:val="center"/>
          </w:tcPr>
          <w:p w14:paraId="3A5F0017">
            <w:pPr>
              <w:jc w:val="right"/>
            </w:pPr>
            <w:r>
              <w:rPr>
                <w:rFonts w:hint="eastAsia"/>
              </w:rPr>
              <w:t>17.78</w:t>
            </w:r>
          </w:p>
        </w:tc>
        <w:tc>
          <w:tcPr>
            <w:tcW w:w="558" w:type="dxa"/>
            <w:vAlign w:val="center"/>
          </w:tcPr>
          <w:p w14:paraId="020D9C22">
            <w:pPr>
              <w:jc w:val="right"/>
            </w:pPr>
            <w:r>
              <w:rPr>
                <w:rFonts w:hint="eastAsia"/>
              </w:rPr>
              <w:t>25.13</w:t>
            </w:r>
          </w:p>
        </w:tc>
        <w:tc>
          <w:tcPr>
            <w:tcW w:w="669" w:type="dxa"/>
            <w:vAlign w:val="center"/>
          </w:tcPr>
          <w:p w14:paraId="6491B771">
            <w:pPr>
              <w:jc w:val="right"/>
            </w:pPr>
            <w:r>
              <w:rPr>
                <w:rFonts w:hint="eastAsia"/>
              </w:rPr>
              <w:t>8,194</w:t>
            </w:r>
          </w:p>
        </w:tc>
        <w:tc>
          <w:tcPr>
            <w:tcW w:w="1116" w:type="dxa"/>
            <w:vAlign w:val="center"/>
          </w:tcPr>
          <w:p w14:paraId="34FF1672">
            <w:pPr>
              <w:jc w:val="right"/>
            </w:pPr>
            <w:r>
              <w:rPr>
                <w:rFonts w:hint="eastAsia"/>
              </w:rPr>
              <w:t>145,689.32</w:t>
            </w:r>
          </w:p>
        </w:tc>
        <w:tc>
          <w:tcPr>
            <w:tcW w:w="1116" w:type="dxa"/>
            <w:vAlign w:val="center"/>
          </w:tcPr>
          <w:p w14:paraId="2C83A6F1">
            <w:pPr>
              <w:jc w:val="right"/>
            </w:pPr>
            <w:r>
              <w:rPr>
                <w:rFonts w:hint="eastAsia"/>
              </w:rPr>
              <w:t>205,915.22</w:t>
            </w:r>
          </w:p>
        </w:tc>
        <w:tc>
          <w:tcPr>
            <w:tcW w:w="446" w:type="dxa"/>
            <w:vAlign w:val="center"/>
          </w:tcPr>
          <w:p w14:paraId="7D551D69">
            <w:pPr>
              <w:jc w:val="right"/>
            </w:pPr>
            <w:r>
              <w:rPr>
                <w:rFonts w:hint="eastAsia"/>
              </w:rPr>
              <w:t>-</w:t>
            </w:r>
          </w:p>
        </w:tc>
      </w:tr>
      <w:tr w14:paraId="4D1C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E94D2D">
            <w:r>
              <w:rPr>
                <w:rFonts w:hint="eastAsia"/>
              </w:rPr>
              <w:t>688790</w:t>
            </w:r>
          </w:p>
        </w:tc>
        <w:tc>
          <w:tcPr>
            <w:tcW w:w="893" w:type="dxa"/>
            <w:vAlign w:val="center"/>
          </w:tcPr>
          <w:p w14:paraId="2968AD5B">
            <w:r>
              <w:rPr>
                <w:rFonts w:hint="eastAsia"/>
              </w:rPr>
              <w:t>昂瑞微</w:t>
            </w:r>
          </w:p>
        </w:tc>
        <w:tc>
          <w:tcPr>
            <w:tcW w:w="714" w:type="dxa"/>
            <w:vAlign w:val="center"/>
          </w:tcPr>
          <w:p w14:paraId="2D421F5D">
            <w:r>
              <w:rPr>
                <w:rFonts w:hint="eastAsia"/>
              </w:rPr>
              <w:t>2025年12月9日</w:t>
            </w:r>
          </w:p>
        </w:tc>
        <w:tc>
          <w:tcPr>
            <w:tcW w:w="714" w:type="dxa"/>
            <w:vAlign w:val="center"/>
          </w:tcPr>
          <w:p w14:paraId="63575338">
            <w:r>
              <w:rPr>
                <w:rFonts w:hint="eastAsia"/>
              </w:rPr>
              <w:t>9个月</w:t>
            </w:r>
          </w:p>
        </w:tc>
        <w:tc>
          <w:tcPr>
            <w:tcW w:w="714" w:type="dxa"/>
            <w:vAlign w:val="center"/>
          </w:tcPr>
          <w:p w14:paraId="2E4ADAC9">
            <w:r>
              <w:rPr>
                <w:rFonts w:hint="eastAsia"/>
              </w:rPr>
              <w:t>新股锁定期</w:t>
            </w:r>
          </w:p>
        </w:tc>
        <w:tc>
          <w:tcPr>
            <w:tcW w:w="558" w:type="dxa"/>
            <w:vAlign w:val="center"/>
          </w:tcPr>
          <w:p w14:paraId="538E8FA6">
            <w:pPr>
              <w:jc w:val="right"/>
            </w:pPr>
            <w:r>
              <w:rPr>
                <w:rFonts w:hint="eastAsia"/>
              </w:rPr>
              <w:t>83.06</w:t>
            </w:r>
          </w:p>
        </w:tc>
        <w:tc>
          <w:tcPr>
            <w:tcW w:w="558" w:type="dxa"/>
            <w:vAlign w:val="center"/>
          </w:tcPr>
          <w:p w14:paraId="06E7342A">
            <w:pPr>
              <w:jc w:val="right"/>
            </w:pPr>
            <w:r>
              <w:rPr>
                <w:rFonts w:hint="eastAsia"/>
              </w:rPr>
              <w:t>117.07</w:t>
            </w:r>
          </w:p>
        </w:tc>
        <w:tc>
          <w:tcPr>
            <w:tcW w:w="669" w:type="dxa"/>
            <w:vAlign w:val="center"/>
          </w:tcPr>
          <w:p w14:paraId="07001680">
            <w:pPr>
              <w:jc w:val="right"/>
            </w:pPr>
            <w:r>
              <w:rPr>
                <w:rFonts w:hint="eastAsia"/>
              </w:rPr>
              <w:t>1,043</w:t>
            </w:r>
          </w:p>
        </w:tc>
        <w:tc>
          <w:tcPr>
            <w:tcW w:w="1116" w:type="dxa"/>
            <w:vAlign w:val="center"/>
          </w:tcPr>
          <w:p w14:paraId="1A1045F5">
            <w:pPr>
              <w:jc w:val="right"/>
            </w:pPr>
            <w:r>
              <w:rPr>
                <w:rFonts w:hint="eastAsia"/>
              </w:rPr>
              <w:t>86,631.58</w:t>
            </w:r>
          </w:p>
        </w:tc>
        <w:tc>
          <w:tcPr>
            <w:tcW w:w="1116" w:type="dxa"/>
            <w:vAlign w:val="center"/>
          </w:tcPr>
          <w:p w14:paraId="1142A116">
            <w:pPr>
              <w:jc w:val="right"/>
            </w:pPr>
            <w:r>
              <w:rPr>
                <w:rFonts w:hint="eastAsia"/>
              </w:rPr>
              <w:t>122,104.01</w:t>
            </w:r>
          </w:p>
        </w:tc>
        <w:tc>
          <w:tcPr>
            <w:tcW w:w="446" w:type="dxa"/>
            <w:vAlign w:val="center"/>
          </w:tcPr>
          <w:p w14:paraId="0B440655">
            <w:pPr>
              <w:jc w:val="right"/>
            </w:pPr>
            <w:r>
              <w:rPr>
                <w:rFonts w:hint="eastAsia"/>
              </w:rPr>
              <w:t>-</w:t>
            </w:r>
          </w:p>
        </w:tc>
      </w:tr>
      <w:tr w14:paraId="4F4E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C699A9">
            <w:r>
              <w:rPr>
                <w:rFonts w:hint="eastAsia"/>
              </w:rPr>
              <w:t>688783</w:t>
            </w:r>
          </w:p>
        </w:tc>
        <w:tc>
          <w:tcPr>
            <w:tcW w:w="893" w:type="dxa"/>
            <w:vAlign w:val="center"/>
          </w:tcPr>
          <w:p w14:paraId="2113576B">
            <w:r>
              <w:rPr>
                <w:rFonts w:hint="eastAsia"/>
              </w:rPr>
              <w:t>西安奕材</w:t>
            </w:r>
          </w:p>
        </w:tc>
        <w:tc>
          <w:tcPr>
            <w:tcW w:w="714" w:type="dxa"/>
            <w:vAlign w:val="center"/>
          </w:tcPr>
          <w:p w14:paraId="1FB9FDB8">
            <w:r>
              <w:rPr>
                <w:rFonts w:hint="eastAsia"/>
              </w:rPr>
              <w:t>2025年10月20日</w:t>
            </w:r>
          </w:p>
        </w:tc>
        <w:tc>
          <w:tcPr>
            <w:tcW w:w="714" w:type="dxa"/>
            <w:vAlign w:val="center"/>
          </w:tcPr>
          <w:p w14:paraId="32C210C5">
            <w:r>
              <w:rPr>
                <w:rFonts w:hint="eastAsia"/>
              </w:rPr>
              <w:t>6个月</w:t>
            </w:r>
          </w:p>
        </w:tc>
        <w:tc>
          <w:tcPr>
            <w:tcW w:w="714" w:type="dxa"/>
            <w:vAlign w:val="center"/>
          </w:tcPr>
          <w:p w14:paraId="79E75363">
            <w:r>
              <w:rPr>
                <w:rFonts w:hint="eastAsia"/>
              </w:rPr>
              <w:t>新股锁定期</w:t>
            </w:r>
          </w:p>
        </w:tc>
        <w:tc>
          <w:tcPr>
            <w:tcW w:w="558" w:type="dxa"/>
            <w:vAlign w:val="center"/>
          </w:tcPr>
          <w:p w14:paraId="23316134">
            <w:pPr>
              <w:jc w:val="right"/>
            </w:pPr>
            <w:r>
              <w:rPr>
                <w:rFonts w:hint="eastAsia"/>
              </w:rPr>
              <w:t>8.62</w:t>
            </w:r>
          </w:p>
        </w:tc>
        <w:tc>
          <w:tcPr>
            <w:tcW w:w="558" w:type="dxa"/>
            <w:vAlign w:val="center"/>
          </w:tcPr>
          <w:p w14:paraId="493B9026">
            <w:pPr>
              <w:jc w:val="right"/>
            </w:pPr>
            <w:r>
              <w:rPr>
                <w:rFonts w:hint="eastAsia"/>
              </w:rPr>
              <w:t>18.36</w:t>
            </w:r>
          </w:p>
        </w:tc>
        <w:tc>
          <w:tcPr>
            <w:tcW w:w="669" w:type="dxa"/>
            <w:vAlign w:val="center"/>
          </w:tcPr>
          <w:p w14:paraId="371BB332">
            <w:pPr>
              <w:jc w:val="right"/>
            </w:pPr>
            <w:r>
              <w:rPr>
                <w:rFonts w:hint="eastAsia"/>
              </w:rPr>
              <w:t>4,848</w:t>
            </w:r>
          </w:p>
        </w:tc>
        <w:tc>
          <w:tcPr>
            <w:tcW w:w="1116" w:type="dxa"/>
            <w:vAlign w:val="center"/>
          </w:tcPr>
          <w:p w14:paraId="3FEC86D1">
            <w:pPr>
              <w:jc w:val="right"/>
            </w:pPr>
            <w:r>
              <w:rPr>
                <w:rFonts w:hint="eastAsia"/>
              </w:rPr>
              <w:t>41,789.76</w:t>
            </w:r>
          </w:p>
        </w:tc>
        <w:tc>
          <w:tcPr>
            <w:tcW w:w="1116" w:type="dxa"/>
            <w:vAlign w:val="center"/>
          </w:tcPr>
          <w:p w14:paraId="5ADF1658">
            <w:pPr>
              <w:jc w:val="right"/>
            </w:pPr>
            <w:r>
              <w:rPr>
                <w:rFonts w:hint="eastAsia"/>
              </w:rPr>
              <w:t>89,009.28</w:t>
            </w:r>
          </w:p>
        </w:tc>
        <w:tc>
          <w:tcPr>
            <w:tcW w:w="446" w:type="dxa"/>
            <w:vAlign w:val="center"/>
          </w:tcPr>
          <w:p w14:paraId="0D194376">
            <w:pPr>
              <w:jc w:val="right"/>
            </w:pPr>
            <w:r>
              <w:rPr>
                <w:rFonts w:hint="eastAsia"/>
              </w:rPr>
              <w:t>-</w:t>
            </w:r>
          </w:p>
        </w:tc>
      </w:tr>
      <w:tr w14:paraId="0677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4BBA95">
            <w:r>
              <w:rPr>
                <w:rFonts w:hint="eastAsia"/>
              </w:rPr>
              <w:t>001280</w:t>
            </w:r>
          </w:p>
        </w:tc>
        <w:tc>
          <w:tcPr>
            <w:tcW w:w="893" w:type="dxa"/>
            <w:vAlign w:val="center"/>
          </w:tcPr>
          <w:p w14:paraId="536D40D6">
            <w:r>
              <w:rPr>
                <w:rFonts w:hint="eastAsia"/>
              </w:rPr>
              <w:t>中国铀业</w:t>
            </w:r>
          </w:p>
        </w:tc>
        <w:tc>
          <w:tcPr>
            <w:tcW w:w="714" w:type="dxa"/>
            <w:vAlign w:val="center"/>
          </w:tcPr>
          <w:p w14:paraId="04E53D03">
            <w:r>
              <w:rPr>
                <w:rFonts w:hint="eastAsia"/>
              </w:rPr>
              <w:t>2025年11月25日</w:t>
            </w:r>
          </w:p>
        </w:tc>
        <w:tc>
          <w:tcPr>
            <w:tcW w:w="714" w:type="dxa"/>
            <w:vAlign w:val="center"/>
          </w:tcPr>
          <w:p w14:paraId="7C6F7327">
            <w:r>
              <w:rPr>
                <w:rFonts w:hint="eastAsia"/>
              </w:rPr>
              <w:t>6个月</w:t>
            </w:r>
          </w:p>
        </w:tc>
        <w:tc>
          <w:tcPr>
            <w:tcW w:w="714" w:type="dxa"/>
            <w:vAlign w:val="center"/>
          </w:tcPr>
          <w:p w14:paraId="3F491309">
            <w:r>
              <w:rPr>
                <w:rFonts w:hint="eastAsia"/>
              </w:rPr>
              <w:t>新股锁定期</w:t>
            </w:r>
          </w:p>
        </w:tc>
        <w:tc>
          <w:tcPr>
            <w:tcW w:w="558" w:type="dxa"/>
            <w:vAlign w:val="center"/>
          </w:tcPr>
          <w:p w14:paraId="50713754">
            <w:pPr>
              <w:jc w:val="right"/>
            </w:pPr>
            <w:r>
              <w:rPr>
                <w:rFonts w:hint="eastAsia"/>
              </w:rPr>
              <w:t>17.89</w:t>
            </w:r>
          </w:p>
        </w:tc>
        <w:tc>
          <w:tcPr>
            <w:tcW w:w="558" w:type="dxa"/>
            <w:vAlign w:val="center"/>
          </w:tcPr>
          <w:p w14:paraId="4C68D573">
            <w:pPr>
              <w:jc w:val="right"/>
            </w:pPr>
            <w:r>
              <w:rPr>
                <w:rFonts w:hint="eastAsia"/>
              </w:rPr>
              <w:t>45.36</w:t>
            </w:r>
          </w:p>
        </w:tc>
        <w:tc>
          <w:tcPr>
            <w:tcW w:w="669" w:type="dxa"/>
            <w:vAlign w:val="center"/>
          </w:tcPr>
          <w:p w14:paraId="44C16D0B">
            <w:pPr>
              <w:jc w:val="right"/>
            </w:pPr>
            <w:r>
              <w:rPr>
                <w:rFonts w:hint="eastAsia"/>
              </w:rPr>
              <w:t>1,305</w:t>
            </w:r>
          </w:p>
        </w:tc>
        <w:tc>
          <w:tcPr>
            <w:tcW w:w="1116" w:type="dxa"/>
            <w:vAlign w:val="center"/>
          </w:tcPr>
          <w:p w14:paraId="519031E0">
            <w:pPr>
              <w:jc w:val="right"/>
            </w:pPr>
            <w:r>
              <w:rPr>
                <w:rFonts w:hint="eastAsia"/>
              </w:rPr>
              <w:t>23,346.45</w:t>
            </w:r>
          </w:p>
        </w:tc>
        <w:tc>
          <w:tcPr>
            <w:tcW w:w="1116" w:type="dxa"/>
            <w:vAlign w:val="center"/>
          </w:tcPr>
          <w:p w14:paraId="10BD3C0E">
            <w:pPr>
              <w:jc w:val="right"/>
            </w:pPr>
            <w:r>
              <w:rPr>
                <w:rFonts w:hint="eastAsia"/>
              </w:rPr>
              <w:t>59,194.80</w:t>
            </w:r>
          </w:p>
        </w:tc>
        <w:tc>
          <w:tcPr>
            <w:tcW w:w="446" w:type="dxa"/>
            <w:vAlign w:val="center"/>
          </w:tcPr>
          <w:p w14:paraId="05EE900E">
            <w:pPr>
              <w:jc w:val="right"/>
            </w:pPr>
            <w:r>
              <w:rPr>
                <w:rFonts w:hint="eastAsia"/>
              </w:rPr>
              <w:t>-</w:t>
            </w:r>
          </w:p>
        </w:tc>
      </w:tr>
      <w:tr w14:paraId="1835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8BD091">
            <w:r>
              <w:rPr>
                <w:rFonts w:hint="eastAsia"/>
              </w:rPr>
              <w:t>688809</w:t>
            </w:r>
          </w:p>
        </w:tc>
        <w:tc>
          <w:tcPr>
            <w:tcW w:w="893" w:type="dxa"/>
            <w:vAlign w:val="center"/>
          </w:tcPr>
          <w:p w14:paraId="4CE99103">
            <w:r>
              <w:rPr>
                <w:rFonts w:hint="eastAsia"/>
              </w:rPr>
              <w:t>强一股份</w:t>
            </w:r>
          </w:p>
        </w:tc>
        <w:tc>
          <w:tcPr>
            <w:tcW w:w="714" w:type="dxa"/>
            <w:vAlign w:val="center"/>
          </w:tcPr>
          <w:p w14:paraId="5FA7595F">
            <w:r>
              <w:rPr>
                <w:rFonts w:hint="eastAsia"/>
              </w:rPr>
              <w:t>2025年12月23日</w:t>
            </w:r>
          </w:p>
        </w:tc>
        <w:tc>
          <w:tcPr>
            <w:tcW w:w="714" w:type="dxa"/>
            <w:vAlign w:val="center"/>
          </w:tcPr>
          <w:p w14:paraId="759BF655">
            <w:r>
              <w:rPr>
                <w:rFonts w:hint="eastAsia"/>
              </w:rPr>
              <w:t>6个月</w:t>
            </w:r>
          </w:p>
        </w:tc>
        <w:tc>
          <w:tcPr>
            <w:tcW w:w="714" w:type="dxa"/>
            <w:vAlign w:val="center"/>
          </w:tcPr>
          <w:p w14:paraId="21A03523">
            <w:r>
              <w:rPr>
                <w:rFonts w:hint="eastAsia"/>
              </w:rPr>
              <w:t>新股锁定期</w:t>
            </w:r>
          </w:p>
        </w:tc>
        <w:tc>
          <w:tcPr>
            <w:tcW w:w="558" w:type="dxa"/>
            <w:vAlign w:val="center"/>
          </w:tcPr>
          <w:p w14:paraId="0531EF19">
            <w:pPr>
              <w:jc w:val="right"/>
            </w:pPr>
            <w:r>
              <w:rPr>
                <w:rFonts w:hint="eastAsia"/>
              </w:rPr>
              <w:t>85.09</w:t>
            </w:r>
          </w:p>
        </w:tc>
        <w:tc>
          <w:tcPr>
            <w:tcW w:w="558" w:type="dxa"/>
            <w:vAlign w:val="center"/>
          </w:tcPr>
          <w:p w14:paraId="0400CFCA">
            <w:pPr>
              <w:jc w:val="right"/>
            </w:pPr>
            <w:r>
              <w:rPr>
                <w:rFonts w:hint="eastAsia"/>
              </w:rPr>
              <w:t>203.31</w:t>
            </w:r>
          </w:p>
        </w:tc>
        <w:tc>
          <w:tcPr>
            <w:tcW w:w="669" w:type="dxa"/>
            <w:vAlign w:val="center"/>
          </w:tcPr>
          <w:p w14:paraId="224456EE">
            <w:pPr>
              <w:jc w:val="right"/>
            </w:pPr>
            <w:r>
              <w:rPr>
                <w:rFonts w:hint="eastAsia"/>
              </w:rPr>
              <w:t>104</w:t>
            </w:r>
          </w:p>
        </w:tc>
        <w:tc>
          <w:tcPr>
            <w:tcW w:w="1116" w:type="dxa"/>
            <w:vAlign w:val="center"/>
          </w:tcPr>
          <w:p w14:paraId="1E2C34A5">
            <w:pPr>
              <w:jc w:val="right"/>
            </w:pPr>
            <w:r>
              <w:rPr>
                <w:rFonts w:hint="eastAsia"/>
              </w:rPr>
              <w:t>8,849.36</w:t>
            </w:r>
          </w:p>
        </w:tc>
        <w:tc>
          <w:tcPr>
            <w:tcW w:w="1116" w:type="dxa"/>
            <w:vAlign w:val="center"/>
          </w:tcPr>
          <w:p w14:paraId="511E5977">
            <w:pPr>
              <w:jc w:val="right"/>
            </w:pPr>
            <w:r>
              <w:rPr>
                <w:rFonts w:hint="eastAsia"/>
              </w:rPr>
              <w:t>21,144.24</w:t>
            </w:r>
          </w:p>
        </w:tc>
        <w:tc>
          <w:tcPr>
            <w:tcW w:w="446" w:type="dxa"/>
            <w:vAlign w:val="center"/>
          </w:tcPr>
          <w:p w14:paraId="33D93BB5">
            <w:pPr>
              <w:jc w:val="right"/>
            </w:pPr>
            <w:r>
              <w:rPr>
                <w:rFonts w:hint="eastAsia"/>
              </w:rPr>
              <w:t>-</w:t>
            </w:r>
          </w:p>
        </w:tc>
      </w:tr>
      <w:tr w14:paraId="08DB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617D38">
            <w:r>
              <w:rPr>
                <w:rFonts w:hint="eastAsia"/>
              </w:rPr>
              <w:t>301638</w:t>
            </w:r>
          </w:p>
        </w:tc>
        <w:tc>
          <w:tcPr>
            <w:tcW w:w="893" w:type="dxa"/>
            <w:vAlign w:val="center"/>
          </w:tcPr>
          <w:p w14:paraId="1226E3D1">
            <w:r>
              <w:rPr>
                <w:rFonts w:hint="eastAsia"/>
              </w:rPr>
              <w:t>南网数字</w:t>
            </w:r>
          </w:p>
        </w:tc>
        <w:tc>
          <w:tcPr>
            <w:tcW w:w="714" w:type="dxa"/>
            <w:vAlign w:val="center"/>
          </w:tcPr>
          <w:p w14:paraId="177A2E40">
            <w:r>
              <w:rPr>
                <w:rFonts w:hint="eastAsia"/>
              </w:rPr>
              <w:t>2025年11月11日</w:t>
            </w:r>
          </w:p>
        </w:tc>
        <w:tc>
          <w:tcPr>
            <w:tcW w:w="714" w:type="dxa"/>
            <w:vAlign w:val="center"/>
          </w:tcPr>
          <w:p w14:paraId="4937C582">
            <w:r>
              <w:rPr>
                <w:rFonts w:hint="eastAsia"/>
              </w:rPr>
              <w:t>6个月</w:t>
            </w:r>
          </w:p>
        </w:tc>
        <w:tc>
          <w:tcPr>
            <w:tcW w:w="714" w:type="dxa"/>
            <w:vAlign w:val="center"/>
          </w:tcPr>
          <w:p w14:paraId="69C76AB8">
            <w:r>
              <w:rPr>
                <w:rFonts w:hint="eastAsia"/>
              </w:rPr>
              <w:t>新股锁定期</w:t>
            </w:r>
          </w:p>
        </w:tc>
        <w:tc>
          <w:tcPr>
            <w:tcW w:w="558" w:type="dxa"/>
            <w:vAlign w:val="center"/>
          </w:tcPr>
          <w:p w14:paraId="3F478739">
            <w:pPr>
              <w:jc w:val="right"/>
            </w:pPr>
            <w:r>
              <w:rPr>
                <w:rFonts w:hint="eastAsia"/>
              </w:rPr>
              <w:t>5.69</w:t>
            </w:r>
          </w:p>
        </w:tc>
        <w:tc>
          <w:tcPr>
            <w:tcW w:w="558" w:type="dxa"/>
            <w:vAlign w:val="center"/>
          </w:tcPr>
          <w:p w14:paraId="248B2B12">
            <w:pPr>
              <w:jc w:val="right"/>
            </w:pPr>
            <w:r>
              <w:rPr>
                <w:rFonts w:hint="eastAsia"/>
              </w:rPr>
              <w:t>14.21</w:t>
            </w:r>
          </w:p>
        </w:tc>
        <w:tc>
          <w:tcPr>
            <w:tcW w:w="669" w:type="dxa"/>
            <w:vAlign w:val="center"/>
          </w:tcPr>
          <w:p w14:paraId="136C09E0">
            <w:pPr>
              <w:jc w:val="right"/>
            </w:pPr>
            <w:r>
              <w:rPr>
                <w:rFonts w:hint="eastAsia"/>
              </w:rPr>
              <w:t>1,477</w:t>
            </w:r>
          </w:p>
        </w:tc>
        <w:tc>
          <w:tcPr>
            <w:tcW w:w="1116" w:type="dxa"/>
            <w:vAlign w:val="center"/>
          </w:tcPr>
          <w:p w14:paraId="76662968">
            <w:pPr>
              <w:jc w:val="right"/>
            </w:pPr>
            <w:r>
              <w:rPr>
                <w:rFonts w:hint="eastAsia"/>
              </w:rPr>
              <w:t>8,404.13</w:t>
            </w:r>
          </w:p>
        </w:tc>
        <w:tc>
          <w:tcPr>
            <w:tcW w:w="1116" w:type="dxa"/>
            <w:vAlign w:val="center"/>
          </w:tcPr>
          <w:p w14:paraId="10E49FD5">
            <w:pPr>
              <w:jc w:val="right"/>
            </w:pPr>
            <w:r>
              <w:rPr>
                <w:rFonts w:hint="eastAsia"/>
              </w:rPr>
              <w:t>20,988.17</w:t>
            </w:r>
          </w:p>
        </w:tc>
        <w:tc>
          <w:tcPr>
            <w:tcW w:w="446" w:type="dxa"/>
            <w:vAlign w:val="center"/>
          </w:tcPr>
          <w:p w14:paraId="4AE6D6E9">
            <w:pPr>
              <w:jc w:val="right"/>
            </w:pPr>
            <w:r>
              <w:rPr>
                <w:rFonts w:hint="eastAsia"/>
              </w:rPr>
              <w:t>-</w:t>
            </w:r>
          </w:p>
        </w:tc>
      </w:tr>
      <w:tr w14:paraId="2503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A18043">
            <w:r>
              <w:rPr>
                <w:rFonts w:hint="eastAsia"/>
              </w:rPr>
              <w:t>688727</w:t>
            </w:r>
          </w:p>
        </w:tc>
        <w:tc>
          <w:tcPr>
            <w:tcW w:w="893" w:type="dxa"/>
            <w:vAlign w:val="center"/>
          </w:tcPr>
          <w:p w14:paraId="07C0FF41">
            <w:r>
              <w:rPr>
                <w:rFonts w:hint="eastAsia"/>
              </w:rPr>
              <w:t>恒坤新材</w:t>
            </w:r>
          </w:p>
        </w:tc>
        <w:tc>
          <w:tcPr>
            <w:tcW w:w="714" w:type="dxa"/>
            <w:vAlign w:val="center"/>
          </w:tcPr>
          <w:p w14:paraId="2FE2CC14">
            <w:r>
              <w:rPr>
                <w:rFonts w:hint="eastAsia"/>
              </w:rPr>
              <w:t>2025年11月11日</w:t>
            </w:r>
          </w:p>
        </w:tc>
        <w:tc>
          <w:tcPr>
            <w:tcW w:w="714" w:type="dxa"/>
            <w:vAlign w:val="center"/>
          </w:tcPr>
          <w:p w14:paraId="296F5D13">
            <w:r>
              <w:rPr>
                <w:rFonts w:hint="eastAsia"/>
              </w:rPr>
              <w:t>6个月</w:t>
            </w:r>
          </w:p>
        </w:tc>
        <w:tc>
          <w:tcPr>
            <w:tcW w:w="714" w:type="dxa"/>
            <w:vAlign w:val="center"/>
          </w:tcPr>
          <w:p w14:paraId="72BCF27B">
            <w:r>
              <w:rPr>
                <w:rFonts w:hint="eastAsia"/>
              </w:rPr>
              <w:t>新股锁定期</w:t>
            </w:r>
          </w:p>
        </w:tc>
        <w:tc>
          <w:tcPr>
            <w:tcW w:w="558" w:type="dxa"/>
            <w:vAlign w:val="center"/>
          </w:tcPr>
          <w:p w14:paraId="4D9A5B02">
            <w:pPr>
              <w:jc w:val="right"/>
            </w:pPr>
            <w:r>
              <w:rPr>
                <w:rFonts w:hint="eastAsia"/>
              </w:rPr>
              <w:t>14.99</w:t>
            </w:r>
          </w:p>
        </w:tc>
        <w:tc>
          <w:tcPr>
            <w:tcW w:w="558" w:type="dxa"/>
            <w:vAlign w:val="center"/>
          </w:tcPr>
          <w:p w14:paraId="4647856A">
            <w:pPr>
              <w:jc w:val="right"/>
            </w:pPr>
            <w:r>
              <w:rPr>
                <w:rFonts w:hint="eastAsia"/>
              </w:rPr>
              <w:t>34.87</w:t>
            </w:r>
          </w:p>
        </w:tc>
        <w:tc>
          <w:tcPr>
            <w:tcW w:w="669" w:type="dxa"/>
            <w:vAlign w:val="center"/>
          </w:tcPr>
          <w:p w14:paraId="02935238">
            <w:pPr>
              <w:jc w:val="right"/>
            </w:pPr>
            <w:r>
              <w:rPr>
                <w:rFonts w:hint="eastAsia"/>
              </w:rPr>
              <w:t>563</w:t>
            </w:r>
          </w:p>
        </w:tc>
        <w:tc>
          <w:tcPr>
            <w:tcW w:w="1116" w:type="dxa"/>
            <w:vAlign w:val="center"/>
          </w:tcPr>
          <w:p w14:paraId="5F06DF5C">
            <w:pPr>
              <w:jc w:val="right"/>
            </w:pPr>
            <w:r>
              <w:rPr>
                <w:rFonts w:hint="eastAsia"/>
              </w:rPr>
              <w:t>8,439.37</w:t>
            </w:r>
          </w:p>
        </w:tc>
        <w:tc>
          <w:tcPr>
            <w:tcW w:w="1116" w:type="dxa"/>
            <w:vAlign w:val="center"/>
          </w:tcPr>
          <w:p w14:paraId="1D3F1C0A">
            <w:pPr>
              <w:jc w:val="right"/>
            </w:pPr>
            <w:r>
              <w:rPr>
                <w:rFonts w:hint="eastAsia"/>
              </w:rPr>
              <w:t>19,631.81</w:t>
            </w:r>
          </w:p>
        </w:tc>
        <w:tc>
          <w:tcPr>
            <w:tcW w:w="446" w:type="dxa"/>
            <w:vAlign w:val="center"/>
          </w:tcPr>
          <w:p w14:paraId="2557CF4F">
            <w:pPr>
              <w:jc w:val="right"/>
            </w:pPr>
            <w:r>
              <w:rPr>
                <w:rFonts w:hint="eastAsia"/>
              </w:rPr>
              <w:t>-</w:t>
            </w:r>
          </w:p>
        </w:tc>
      </w:tr>
      <w:tr w14:paraId="29AA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C3D8FD">
            <w:r>
              <w:rPr>
                <w:rFonts w:hint="eastAsia"/>
              </w:rPr>
              <w:t>688807</w:t>
            </w:r>
          </w:p>
        </w:tc>
        <w:tc>
          <w:tcPr>
            <w:tcW w:w="893" w:type="dxa"/>
            <w:vAlign w:val="center"/>
          </w:tcPr>
          <w:p w14:paraId="1E224375">
            <w:r>
              <w:rPr>
                <w:rFonts w:hint="eastAsia"/>
              </w:rPr>
              <w:t>优迅股份</w:t>
            </w:r>
          </w:p>
        </w:tc>
        <w:tc>
          <w:tcPr>
            <w:tcW w:w="714" w:type="dxa"/>
            <w:vAlign w:val="center"/>
          </w:tcPr>
          <w:p w14:paraId="404A7B1F">
            <w:r>
              <w:rPr>
                <w:rFonts w:hint="eastAsia"/>
              </w:rPr>
              <w:t>2025年12月10日</w:t>
            </w:r>
          </w:p>
        </w:tc>
        <w:tc>
          <w:tcPr>
            <w:tcW w:w="714" w:type="dxa"/>
            <w:vAlign w:val="center"/>
          </w:tcPr>
          <w:p w14:paraId="4D7D757A">
            <w:r>
              <w:rPr>
                <w:rFonts w:hint="eastAsia"/>
              </w:rPr>
              <w:t>6个月</w:t>
            </w:r>
          </w:p>
        </w:tc>
        <w:tc>
          <w:tcPr>
            <w:tcW w:w="714" w:type="dxa"/>
            <w:vAlign w:val="center"/>
          </w:tcPr>
          <w:p w14:paraId="2F677C15">
            <w:r>
              <w:rPr>
                <w:rFonts w:hint="eastAsia"/>
              </w:rPr>
              <w:t>新股锁定期</w:t>
            </w:r>
          </w:p>
        </w:tc>
        <w:tc>
          <w:tcPr>
            <w:tcW w:w="558" w:type="dxa"/>
            <w:vAlign w:val="center"/>
          </w:tcPr>
          <w:p w14:paraId="1B5B0A66">
            <w:pPr>
              <w:jc w:val="right"/>
            </w:pPr>
            <w:r>
              <w:rPr>
                <w:rFonts w:hint="eastAsia"/>
              </w:rPr>
              <w:t>51.66</w:t>
            </w:r>
          </w:p>
        </w:tc>
        <w:tc>
          <w:tcPr>
            <w:tcW w:w="558" w:type="dxa"/>
            <w:vAlign w:val="center"/>
          </w:tcPr>
          <w:p w14:paraId="08C205C1">
            <w:pPr>
              <w:jc w:val="right"/>
            </w:pPr>
            <w:r>
              <w:rPr>
                <w:rFonts w:hint="eastAsia"/>
              </w:rPr>
              <w:t>135.56</w:t>
            </w:r>
          </w:p>
        </w:tc>
        <w:tc>
          <w:tcPr>
            <w:tcW w:w="669" w:type="dxa"/>
            <w:vAlign w:val="center"/>
          </w:tcPr>
          <w:p w14:paraId="12C5D32A">
            <w:pPr>
              <w:jc w:val="right"/>
            </w:pPr>
            <w:r>
              <w:rPr>
                <w:rFonts w:hint="eastAsia"/>
              </w:rPr>
              <w:t>131</w:t>
            </w:r>
          </w:p>
        </w:tc>
        <w:tc>
          <w:tcPr>
            <w:tcW w:w="1116" w:type="dxa"/>
            <w:vAlign w:val="center"/>
          </w:tcPr>
          <w:p w14:paraId="6AA3251A">
            <w:pPr>
              <w:jc w:val="right"/>
            </w:pPr>
            <w:r>
              <w:rPr>
                <w:rFonts w:hint="eastAsia"/>
              </w:rPr>
              <w:t>6,767.46</w:t>
            </w:r>
          </w:p>
        </w:tc>
        <w:tc>
          <w:tcPr>
            <w:tcW w:w="1116" w:type="dxa"/>
            <w:vAlign w:val="center"/>
          </w:tcPr>
          <w:p w14:paraId="204CAA62">
            <w:pPr>
              <w:jc w:val="right"/>
            </w:pPr>
            <w:r>
              <w:rPr>
                <w:rFonts w:hint="eastAsia"/>
              </w:rPr>
              <w:t>17,758.36</w:t>
            </w:r>
          </w:p>
        </w:tc>
        <w:tc>
          <w:tcPr>
            <w:tcW w:w="446" w:type="dxa"/>
            <w:vAlign w:val="center"/>
          </w:tcPr>
          <w:p w14:paraId="593191FA">
            <w:pPr>
              <w:jc w:val="right"/>
            </w:pPr>
            <w:r>
              <w:rPr>
                <w:rFonts w:hint="eastAsia"/>
              </w:rPr>
              <w:t>-</w:t>
            </w:r>
          </w:p>
        </w:tc>
      </w:tr>
      <w:tr w14:paraId="673B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1A22F0">
            <w:r>
              <w:rPr>
                <w:rFonts w:hint="eastAsia"/>
              </w:rPr>
              <w:t>001386</w:t>
            </w:r>
          </w:p>
        </w:tc>
        <w:tc>
          <w:tcPr>
            <w:tcW w:w="893" w:type="dxa"/>
            <w:vAlign w:val="center"/>
          </w:tcPr>
          <w:p w14:paraId="3AE3DEC1">
            <w:r>
              <w:rPr>
                <w:rFonts w:hint="eastAsia"/>
              </w:rPr>
              <w:t>马可波罗</w:t>
            </w:r>
          </w:p>
        </w:tc>
        <w:tc>
          <w:tcPr>
            <w:tcW w:w="714" w:type="dxa"/>
            <w:vAlign w:val="center"/>
          </w:tcPr>
          <w:p w14:paraId="2BC4B029">
            <w:r>
              <w:rPr>
                <w:rFonts w:hint="eastAsia"/>
              </w:rPr>
              <w:t>2025年10月15日</w:t>
            </w:r>
          </w:p>
        </w:tc>
        <w:tc>
          <w:tcPr>
            <w:tcW w:w="714" w:type="dxa"/>
            <w:vAlign w:val="center"/>
          </w:tcPr>
          <w:p w14:paraId="005F68C8">
            <w:r>
              <w:rPr>
                <w:rFonts w:hint="eastAsia"/>
              </w:rPr>
              <w:t>6个月</w:t>
            </w:r>
          </w:p>
        </w:tc>
        <w:tc>
          <w:tcPr>
            <w:tcW w:w="714" w:type="dxa"/>
            <w:vAlign w:val="center"/>
          </w:tcPr>
          <w:p w14:paraId="1EB1C572">
            <w:r>
              <w:rPr>
                <w:rFonts w:hint="eastAsia"/>
              </w:rPr>
              <w:t>新股锁定期</w:t>
            </w:r>
          </w:p>
        </w:tc>
        <w:tc>
          <w:tcPr>
            <w:tcW w:w="558" w:type="dxa"/>
            <w:vAlign w:val="center"/>
          </w:tcPr>
          <w:p w14:paraId="236B50DA">
            <w:pPr>
              <w:jc w:val="right"/>
            </w:pPr>
            <w:r>
              <w:rPr>
                <w:rFonts w:hint="eastAsia"/>
              </w:rPr>
              <w:t>13.75</w:t>
            </w:r>
          </w:p>
        </w:tc>
        <w:tc>
          <w:tcPr>
            <w:tcW w:w="558" w:type="dxa"/>
            <w:vAlign w:val="center"/>
          </w:tcPr>
          <w:p w14:paraId="05BF16DC">
            <w:pPr>
              <w:jc w:val="right"/>
            </w:pPr>
            <w:r>
              <w:rPr>
                <w:rFonts w:hint="eastAsia"/>
              </w:rPr>
              <w:t>18.53</w:t>
            </w:r>
          </w:p>
        </w:tc>
        <w:tc>
          <w:tcPr>
            <w:tcW w:w="669" w:type="dxa"/>
            <w:vAlign w:val="center"/>
          </w:tcPr>
          <w:p w14:paraId="777F9F2E">
            <w:pPr>
              <w:jc w:val="right"/>
            </w:pPr>
            <w:r>
              <w:rPr>
                <w:rFonts w:hint="eastAsia"/>
              </w:rPr>
              <w:t>914</w:t>
            </w:r>
          </w:p>
        </w:tc>
        <w:tc>
          <w:tcPr>
            <w:tcW w:w="1116" w:type="dxa"/>
            <w:vAlign w:val="center"/>
          </w:tcPr>
          <w:p w14:paraId="5951CA95">
            <w:pPr>
              <w:jc w:val="right"/>
            </w:pPr>
            <w:r>
              <w:rPr>
                <w:rFonts w:hint="eastAsia"/>
              </w:rPr>
              <w:t>12,567.50</w:t>
            </w:r>
          </w:p>
        </w:tc>
        <w:tc>
          <w:tcPr>
            <w:tcW w:w="1116" w:type="dxa"/>
            <w:vAlign w:val="center"/>
          </w:tcPr>
          <w:p w14:paraId="012A71D8">
            <w:pPr>
              <w:jc w:val="right"/>
            </w:pPr>
            <w:r>
              <w:rPr>
                <w:rFonts w:hint="eastAsia"/>
              </w:rPr>
              <w:t>16,936.42</w:t>
            </w:r>
          </w:p>
        </w:tc>
        <w:tc>
          <w:tcPr>
            <w:tcW w:w="446" w:type="dxa"/>
            <w:vAlign w:val="center"/>
          </w:tcPr>
          <w:p w14:paraId="68A7880B">
            <w:pPr>
              <w:jc w:val="right"/>
            </w:pPr>
            <w:r>
              <w:rPr>
                <w:rFonts w:hint="eastAsia"/>
              </w:rPr>
              <w:t>-</w:t>
            </w:r>
          </w:p>
        </w:tc>
      </w:tr>
      <w:tr w14:paraId="675A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052315">
            <w:r>
              <w:rPr>
                <w:rFonts w:hint="eastAsia"/>
              </w:rPr>
              <w:t>301632</w:t>
            </w:r>
          </w:p>
        </w:tc>
        <w:tc>
          <w:tcPr>
            <w:tcW w:w="893" w:type="dxa"/>
            <w:vAlign w:val="center"/>
          </w:tcPr>
          <w:p w14:paraId="503F6AB9">
            <w:r>
              <w:rPr>
                <w:rFonts w:hint="eastAsia"/>
              </w:rPr>
              <w:t>广东建科</w:t>
            </w:r>
          </w:p>
        </w:tc>
        <w:tc>
          <w:tcPr>
            <w:tcW w:w="714" w:type="dxa"/>
            <w:vAlign w:val="center"/>
          </w:tcPr>
          <w:p w14:paraId="6E506E6B">
            <w:r>
              <w:rPr>
                <w:rFonts w:hint="eastAsia"/>
              </w:rPr>
              <w:t>2025年8月5日</w:t>
            </w:r>
          </w:p>
        </w:tc>
        <w:tc>
          <w:tcPr>
            <w:tcW w:w="714" w:type="dxa"/>
            <w:vAlign w:val="center"/>
          </w:tcPr>
          <w:p w14:paraId="5BE43481">
            <w:r>
              <w:rPr>
                <w:rFonts w:hint="eastAsia"/>
              </w:rPr>
              <w:t>6个月</w:t>
            </w:r>
          </w:p>
        </w:tc>
        <w:tc>
          <w:tcPr>
            <w:tcW w:w="714" w:type="dxa"/>
            <w:vAlign w:val="center"/>
          </w:tcPr>
          <w:p w14:paraId="5B281D0C">
            <w:r>
              <w:rPr>
                <w:rFonts w:hint="eastAsia"/>
              </w:rPr>
              <w:t>新股锁定期</w:t>
            </w:r>
          </w:p>
        </w:tc>
        <w:tc>
          <w:tcPr>
            <w:tcW w:w="558" w:type="dxa"/>
            <w:vAlign w:val="center"/>
          </w:tcPr>
          <w:p w14:paraId="457D900C">
            <w:pPr>
              <w:jc w:val="right"/>
            </w:pPr>
            <w:r>
              <w:rPr>
                <w:rFonts w:hint="eastAsia"/>
              </w:rPr>
              <w:t>6.56</w:t>
            </w:r>
          </w:p>
        </w:tc>
        <w:tc>
          <w:tcPr>
            <w:tcW w:w="558" w:type="dxa"/>
            <w:vAlign w:val="center"/>
          </w:tcPr>
          <w:p w14:paraId="24057E9F">
            <w:pPr>
              <w:jc w:val="right"/>
            </w:pPr>
            <w:r>
              <w:rPr>
                <w:rFonts w:hint="eastAsia"/>
              </w:rPr>
              <w:t>23.68</w:t>
            </w:r>
          </w:p>
        </w:tc>
        <w:tc>
          <w:tcPr>
            <w:tcW w:w="669" w:type="dxa"/>
            <w:vAlign w:val="center"/>
          </w:tcPr>
          <w:p w14:paraId="07EF3B40">
            <w:pPr>
              <w:jc w:val="right"/>
            </w:pPr>
            <w:r>
              <w:rPr>
                <w:rFonts w:hint="eastAsia"/>
              </w:rPr>
              <w:t>656</w:t>
            </w:r>
          </w:p>
        </w:tc>
        <w:tc>
          <w:tcPr>
            <w:tcW w:w="1116" w:type="dxa"/>
            <w:vAlign w:val="center"/>
          </w:tcPr>
          <w:p w14:paraId="05A4F2AD">
            <w:pPr>
              <w:jc w:val="right"/>
            </w:pPr>
            <w:r>
              <w:rPr>
                <w:rFonts w:hint="eastAsia"/>
              </w:rPr>
              <w:t>4,303.36</w:t>
            </w:r>
          </w:p>
        </w:tc>
        <w:tc>
          <w:tcPr>
            <w:tcW w:w="1116" w:type="dxa"/>
            <w:vAlign w:val="center"/>
          </w:tcPr>
          <w:p w14:paraId="6804B7C1">
            <w:pPr>
              <w:jc w:val="right"/>
            </w:pPr>
            <w:r>
              <w:rPr>
                <w:rFonts w:hint="eastAsia"/>
              </w:rPr>
              <w:t>15,534.08</w:t>
            </w:r>
          </w:p>
        </w:tc>
        <w:tc>
          <w:tcPr>
            <w:tcW w:w="446" w:type="dxa"/>
            <w:vAlign w:val="center"/>
          </w:tcPr>
          <w:p w14:paraId="1D4BF1D7">
            <w:pPr>
              <w:jc w:val="right"/>
            </w:pPr>
            <w:r>
              <w:rPr>
                <w:rFonts w:hint="eastAsia"/>
              </w:rPr>
              <w:t>-</w:t>
            </w:r>
          </w:p>
        </w:tc>
      </w:tr>
      <w:tr w14:paraId="773F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71ADF4">
            <w:r>
              <w:rPr>
                <w:rFonts w:hint="eastAsia"/>
              </w:rPr>
              <w:t>301563</w:t>
            </w:r>
          </w:p>
        </w:tc>
        <w:tc>
          <w:tcPr>
            <w:tcW w:w="893" w:type="dxa"/>
            <w:vAlign w:val="center"/>
          </w:tcPr>
          <w:p w14:paraId="6A6CD870">
            <w:r>
              <w:rPr>
                <w:rFonts w:hint="eastAsia"/>
              </w:rPr>
              <w:t>云汉芯城</w:t>
            </w:r>
          </w:p>
        </w:tc>
        <w:tc>
          <w:tcPr>
            <w:tcW w:w="714" w:type="dxa"/>
            <w:vAlign w:val="center"/>
          </w:tcPr>
          <w:p w14:paraId="55F18AB0">
            <w:r>
              <w:rPr>
                <w:rFonts w:hint="eastAsia"/>
              </w:rPr>
              <w:t>2025年9月23日</w:t>
            </w:r>
          </w:p>
        </w:tc>
        <w:tc>
          <w:tcPr>
            <w:tcW w:w="714" w:type="dxa"/>
            <w:vAlign w:val="center"/>
          </w:tcPr>
          <w:p w14:paraId="6E72ED4E">
            <w:r>
              <w:rPr>
                <w:rFonts w:hint="eastAsia"/>
              </w:rPr>
              <w:t>6个月</w:t>
            </w:r>
          </w:p>
        </w:tc>
        <w:tc>
          <w:tcPr>
            <w:tcW w:w="714" w:type="dxa"/>
            <w:vAlign w:val="center"/>
          </w:tcPr>
          <w:p w14:paraId="280FD5FE">
            <w:r>
              <w:rPr>
                <w:rFonts w:hint="eastAsia"/>
              </w:rPr>
              <w:t>新股锁定期</w:t>
            </w:r>
          </w:p>
        </w:tc>
        <w:tc>
          <w:tcPr>
            <w:tcW w:w="558" w:type="dxa"/>
            <w:vAlign w:val="center"/>
          </w:tcPr>
          <w:p w14:paraId="11E91314">
            <w:pPr>
              <w:jc w:val="right"/>
            </w:pPr>
            <w:r>
              <w:rPr>
                <w:rFonts w:hint="eastAsia"/>
              </w:rPr>
              <w:t>27.00</w:t>
            </w:r>
          </w:p>
        </w:tc>
        <w:tc>
          <w:tcPr>
            <w:tcW w:w="558" w:type="dxa"/>
            <w:vAlign w:val="center"/>
          </w:tcPr>
          <w:p w14:paraId="33DA313B">
            <w:pPr>
              <w:jc w:val="right"/>
            </w:pPr>
            <w:r>
              <w:rPr>
                <w:rFonts w:hint="eastAsia"/>
              </w:rPr>
              <w:t>133.69</w:t>
            </w:r>
          </w:p>
        </w:tc>
        <w:tc>
          <w:tcPr>
            <w:tcW w:w="669" w:type="dxa"/>
            <w:vAlign w:val="center"/>
          </w:tcPr>
          <w:p w14:paraId="36DD6F6D">
            <w:pPr>
              <w:jc w:val="right"/>
            </w:pPr>
            <w:r>
              <w:rPr>
                <w:rFonts w:hint="eastAsia"/>
              </w:rPr>
              <w:t>110</w:t>
            </w:r>
          </w:p>
        </w:tc>
        <w:tc>
          <w:tcPr>
            <w:tcW w:w="1116" w:type="dxa"/>
            <w:vAlign w:val="center"/>
          </w:tcPr>
          <w:p w14:paraId="7B175DD0">
            <w:pPr>
              <w:jc w:val="right"/>
            </w:pPr>
            <w:r>
              <w:rPr>
                <w:rFonts w:hint="eastAsia"/>
              </w:rPr>
              <w:t>2,970.00</w:t>
            </w:r>
          </w:p>
        </w:tc>
        <w:tc>
          <w:tcPr>
            <w:tcW w:w="1116" w:type="dxa"/>
            <w:vAlign w:val="center"/>
          </w:tcPr>
          <w:p w14:paraId="19314EDE">
            <w:pPr>
              <w:jc w:val="right"/>
            </w:pPr>
            <w:r>
              <w:rPr>
                <w:rFonts w:hint="eastAsia"/>
              </w:rPr>
              <w:t>14,705.90</w:t>
            </w:r>
          </w:p>
        </w:tc>
        <w:tc>
          <w:tcPr>
            <w:tcW w:w="446" w:type="dxa"/>
            <w:vAlign w:val="center"/>
          </w:tcPr>
          <w:p w14:paraId="06F4EA6E">
            <w:pPr>
              <w:jc w:val="right"/>
            </w:pPr>
            <w:r>
              <w:rPr>
                <w:rFonts w:hint="eastAsia"/>
              </w:rPr>
              <w:t>-</w:t>
            </w:r>
          </w:p>
        </w:tc>
      </w:tr>
      <w:tr w14:paraId="717B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1836E4">
            <w:r>
              <w:rPr>
                <w:rFonts w:hint="eastAsia"/>
              </w:rPr>
              <w:t>688796</w:t>
            </w:r>
          </w:p>
        </w:tc>
        <w:tc>
          <w:tcPr>
            <w:tcW w:w="893" w:type="dxa"/>
            <w:vAlign w:val="center"/>
          </w:tcPr>
          <w:p w14:paraId="7776F5FB">
            <w:r>
              <w:rPr>
                <w:rFonts w:hint="eastAsia"/>
              </w:rPr>
              <w:t>百奥赛图</w:t>
            </w:r>
          </w:p>
        </w:tc>
        <w:tc>
          <w:tcPr>
            <w:tcW w:w="714" w:type="dxa"/>
            <w:vAlign w:val="center"/>
          </w:tcPr>
          <w:p w14:paraId="6DC598D6">
            <w:r>
              <w:rPr>
                <w:rFonts w:hint="eastAsia"/>
              </w:rPr>
              <w:t>2025年12月2日</w:t>
            </w:r>
          </w:p>
        </w:tc>
        <w:tc>
          <w:tcPr>
            <w:tcW w:w="714" w:type="dxa"/>
            <w:vAlign w:val="center"/>
          </w:tcPr>
          <w:p w14:paraId="75B685BC">
            <w:r>
              <w:rPr>
                <w:rFonts w:hint="eastAsia"/>
              </w:rPr>
              <w:t>6个月</w:t>
            </w:r>
          </w:p>
        </w:tc>
        <w:tc>
          <w:tcPr>
            <w:tcW w:w="714" w:type="dxa"/>
            <w:vAlign w:val="center"/>
          </w:tcPr>
          <w:p w14:paraId="341B5A11">
            <w:r>
              <w:rPr>
                <w:rFonts w:hint="eastAsia"/>
              </w:rPr>
              <w:t>新股锁定期</w:t>
            </w:r>
          </w:p>
        </w:tc>
        <w:tc>
          <w:tcPr>
            <w:tcW w:w="558" w:type="dxa"/>
            <w:vAlign w:val="center"/>
          </w:tcPr>
          <w:p w14:paraId="202E0266">
            <w:pPr>
              <w:jc w:val="right"/>
            </w:pPr>
            <w:r>
              <w:rPr>
                <w:rFonts w:hint="eastAsia"/>
              </w:rPr>
              <w:t>26.68</w:t>
            </w:r>
          </w:p>
        </w:tc>
        <w:tc>
          <w:tcPr>
            <w:tcW w:w="558" w:type="dxa"/>
            <w:vAlign w:val="center"/>
          </w:tcPr>
          <w:p w14:paraId="7E362356">
            <w:pPr>
              <w:jc w:val="right"/>
            </w:pPr>
            <w:r>
              <w:rPr>
                <w:rFonts w:hint="eastAsia"/>
              </w:rPr>
              <w:t>42.25</w:t>
            </w:r>
          </w:p>
        </w:tc>
        <w:tc>
          <w:tcPr>
            <w:tcW w:w="669" w:type="dxa"/>
            <w:vAlign w:val="center"/>
          </w:tcPr>
          <w:p w14:paraId="0588835D">
            <w:pPr>
              <w:jc w:val="right"/>
            </w:pPr>
            <w:r>
              <w:rPr>
                <w:rFonts w:hint="eastAsia"/>
              </w:rPr>
              <w:t>324</w:t>
            </w:r>
          </w:p>
        </w:tc>
        <w:tc>
          <w:tcPr>
            <w:tcW w:w="1116" w:type="dxa"/>
            <w:vAlign w:val="center"/>
          </w:tcPr>
          <w:p w14:paraId="7E5DA411">
            <w:pPr>
              <w:jc w:val="right"/>
            </w:pPr>
            <w:r>
              <w:rPr>
                <w:rFonts w:hint="eastAsia"/>
              </w:rPr>
              <w:t>8,644.32</w:t>
            </w:r>
          </w:p>
        </w:tc>
        <w:tc>
          <w:tcPr>
            <w:tcW w:w="1116" w:type="dxa"/>
            <w:vAlign w:val="center"/>
          </w:tcPr>
          <w:p w14:paraId="643F7F10">
            <w:pPr>
              <w:jc w:val="right"/>
            </w:pPr>
            <w:r>
              <w:rPr>
                <w:rFonts w:hint="eastAsia"/>
              </w:rPr>
              <w:t>13,689.00</w:t>
            </w:r>
          </w:p>
        </w:tc>
        <w:tc>
          <w:tcPr>
            <w:tcW w:w="446" w:type="dxa"/>
            <w:vAlign w:val="center"/>
          </w:tcPr>
          <w:p w14:paraId="256BEC35">
            <w:pPr>
              <w:jc w:val="right"/>
            </w:pPr>
            <w:r>
              <w:rPr>
                <w:rFonts w:hint="eastAsia"/>
              </w:rPr>
              <w:t>-</w:t>
            </w:r>
          </w:p>
        </w:tc>
      </w:tr>
      <w:tr w14:paraId="17AF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EF2B4C">
            <w:r>
              <w:rPr>
                <w:rFonts w:hint="eastAsia"/>
              </w:rPr>
              <w:t>301491</w:t>
            </w:r>
          </w:p>
        </w:tc>
        <w:tc>
          <w:tcPr>
            <w:tcW w:w="893" w:type="dxa"/>
            <w:vAlign w:val="center"/>
          </w:tcPr>
          <w:p w14:paraId="78D66168">
            <w:r>
              <w:rPr>
                <w:rFonts w:hint="eastAsia"/>
              </w:rPr>
              <w:t>汉桑科技</w:t>
            </w:r>
          </w:p>
        </w:tc>
        <w:tc>
          <w:tcPr>
            <w:tcW w:w="714" w:type="dxa"/>
            <w:vAlign w:val="center"/>
          </w:tcPr>
          <w:p w14:paraId="1B170705">
            <w:r>
              <w:rPr>
                <w:rFonts w:hint="eastAsia"/>
              </w:rPr>
              <w:t>2025年7月29日</w:t>
            </w:r>
          </w:p>
        </w:tc>
        <w:tc>
          <w:tcPr>
            <w:tcW w:w="714" w:type="dxa"/>
            <w:vAlign w:val="center"/>
          </w:tcPr>
          <w:p w14:paraId="363E5BB3">
            <w:r>
              <w:rPr>
                <w:rFonts w:hint="eastAsia"/>
              </w:rPr>
              <w:t>6个月</w:t>
            </w:r>
          </w:p>
        </w:tc>
        <w:tc>
          <w:tcPr>
            <w:tcW w:w="714" w:type="dxa"/>
            <w:vAlign w:val="center"/>
          </w:tcPr>
          <w:p w14:paraId="7A4423BF">
            <w:r>
              <w:rPr>
                <w:rFonts w:hint="eastAsia"/>
              </w:rPr>
              <w:t>新股锁定期</w:t>
            </w:r>
          </w:p>
        </w:tc>
        <w:tc>
          <w:tcPr>
            <w:tcW w:w="558" w:type="dxa"/>
            <w:vAlign w:val="center"/>
          </w:tcPr>
          <w:p w14:paraId="5EDCBDFB">
            <w:pPr>
              <w:jc w:val="right"/>
            </w:pPr>
            <w:r>
              <w:rPr>
                <w:rFonts w:hint="eastAsia"/>
              </w:rPr>
              <w:t>28.91</w:t>
            </w:r>
          </w:p>
        </w:tc>
        <w:tc>
          <w:tcPr>
            <w:tcW w:w="558" w:type="dxa"/>
            <w:vAlign w:val="center"/>
          </w:tcPr>
          <w:p w14:paraId="40886CCE">
            <w:pPr>
              <w:jc w:val="right"/>
            </w:pPr>
            <w:r>
              <w:rPr>
                <w:rFonts w:hint="eastAsia"/>
              </w:rPr>
              <w:t>55.11</w:t>
            </w:r>
          </w:p>
        </w:tc>
        <w:tc>
          <w:tcPr>
            <w:tcW w:w="669" w:type="dxa"/>
            <w:vAlign w:val="center"/>
          </w:tcPr>
          <w:p w14:paraId="263D6EDD">
            <w:pPr>
              <w:jc w:val="right"/>
            </w:pPr>
            <w:r>
              <w:rPr>
                <w:rFonts w:hint="eastAsia"/>
              </w:rPr>
              <w:t>242</w:t>
            </w:r>
          </w:p>
        </w:tc>
        <w:tc>
          <w:tcPr>
            <w:tcW w:w="1116" w:type="dxa"/>
            <w:vAlign w:val="center"/>
          </w:tcPr>
          <w:p w14:paraId="470A39EC">
            <w:pPr>
              <w:jc w:val="right"/>
            </w:pPr>
            <w:r>
              <w:rPr>
                <w:rFonts w:hint="eastAsia"/>
              </w:rPr>
              <w:t>6,996.22</w:t>
            </w:r>
          </w:p>
        </w:tc>
        <w:tc>
          <w:tcPr>
            <w:tcW w:w="1116" w:type="dxa"/>
            <w:vAlign w:val="center"/>
          </w:tcPr>
          <w:p w14:paraId="52AB18F4">
            <w:pPr>
              <w:jc w:val="right"/>
            </w:pPr>
            <w:r>
              <w:rPr>
                <w:rFonts w:hint="eastAsia"/>
              </w:rPr>
              <w:t>13,336.62</w:t>
            </w:r>
          </w:p>
        </w:tc>
        <w:tc>
          <w:tcPr>
            <w:tcW w:w="446" w:type="dxa"/>
            <w:vAlign w:val="center"/>
          </w:tcPr>
          <w:p w14:paraId="46E85015">
            <w:pPr>
              <w:jc w:val="right"/>
            </w:pPr>
            <w:r>
              <w:rPr>
                <w:rFonts w:hint="eastAsia"/>
              </w:rPr>
              <w:t>-</w:t>
            </w:r>
          </w:p>
        </w:tc>
      </w:tr>
      <w:tr w14:paraId="17F9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E09DAD2">
            <w:r>
              <w:rPr>
                <w:rFonts w:hint="eastAsia"/>
              </w:rPr>
              <w:t>301584</w:t>
            </w:r>
          </w:p>
        </w:tc>
        <w:tc>
          <w:tcPr>
            <w:tcW w:w="893" w:type="dxa"/>
            <w:vAlign w:val="center"/>
          </w:tcPr>
          <w:p w14:paraId="21A4E123">
            <w:r>
              <w:rPr>
                <w:rFonts w:hint="eastAsia"/>
              </w:rPr>
              <w:t>建发致新</w:t>
            </w:r>
          </w:p>
        </w:tc>
        <w:tc>
          <w:tcPr>
            <w:tcW w:w="714" w:type="dxa"/>
            <w:vAlign w:val="center"/>
          </w:tcPr>
          <w:p w14:paraId="6F1016CC">
            <w:r>
              <w:rPr>
                <w:rFonts w:hint="eastAsia"/>
              </w:rPr>
              <w:t>2025年9月18日</w:t>
            </w:r>
          </w:p>
        </w:tc>
        <w:tc>
          <w:tcPr>
            <w:tcW w:w="714" w:type="dxa"/>
            <w:vAlign w:val="center"/>
          </w:tcPr>
          <w:p w14:paraId="1FCC7A24">
            <w:r>
              <w:rPr>
                <w:rFonts w:hint="eastAsia"/>
              </w:rPr>
              <w:t>6个月</w:t>
            </w:r>
          </w:p>
        </w:tc>
        <w:tc>
          <w:tcPr>
            <w:tcW w:w="714" w:type="dxa"/>
            <w:vAlign w:val="center"/>
          </w:tcPr>
          <w:p w14:paraId="35227D15">
            <w:r>
              <w:rPr>
                <w:rFonts w:hint="eastAsia"/>
              </w:rPr>
              <w:t>新股锁定期</w:t>
            </w:r>
          </w:p>
        </w:tc>
        <w:tc>
          <w:tcPr>
            <w:tcW w:w="558" w:type="dxa"/>
            <w:vAlign w:val="center"/>
          </w:tcPr>
          <w:p w14:paraId="1CDBB403">
            <w:pPr>
              <w:jc w:val="right"/>
            </w:pPr>
            <w:r>
              <w:rPr>
                <w:rFonts w:hint="eastAsia"/>
              </w:rPr>
              <w:t>7.05</w:t>
            </w:r>
          </w:p>
        </w:tc>
        <w:tc>
          <w:tcPr>
            <w:tcW w:w="558" w:type="dxa"/>
            <w:vAlign w:val="center"/>
          </w:tcPr>
          <w:p w14:paraId="58EF5E0D">
            <w:pPr>
              <w:jc w:val="right"/>
            </w:pPr>
            <w:r>
              <w:rPr>
                <w:rFonts w:hint="eastAsia"/>
              </w:rPr>
              <w:t>26.82</w:t>
            </w:r>
          </w:p>
        </w:tc>
        <w:tc>
          <w:tcPr>
            <w:tcW w:w="669" w:type="dxa"/>
            <w:vAlign w:val="center"/>
          </w:tcPr>
          <w:p w14:paraId="57B6680B">
            <w:pPr>
              <w:jc w:val="right"/>
            </w:pPr>
            <w:r>
              <w:rPr>
                <w:rFonts w:hint="eastAsia"/>
              </w:rPr>
              <w:t>447</w:t>
            </w:r>
          </w:p>
        </w:tc>
        <w:tc>
          <w:tcPr>
            <w:tcW w:w="1116" w:type="dxa"/>
            <w:vAlign w:val="center"/>
          </w:tcPr>
          <w:p w14:paraId="37A84BF9">
            <w:pPr>
              <w:jc w:val="right"/>
            </w:pPr>
            <w:r>
              <w:rPr>
                <w:rFonts w:hint="eastAsia"/>
              </w:rPr>
              <w:t>3,151.35</w:t>
            </w:r>
          </w:p>
        </w:tc>
        <w:tc>
          <w:tcPr>
            <w:tcW w:w="1116" w:type="dxa"/>
            <w:vAlign w:val="center"/>
          </w:tcPr>
          <w:p w14:paraId="3DA575C2">
            <w:pPr>
              <w:jc w:val="right"/>
            </w:pPr>
            <w:r>
              <w:rPr>
                <w:rFonts w:hint="eastAsia"/>
              </w:rPr>
              <w:t>11,988.54</w:t>
            </w:r>
          </w:p>
        </w:tc>
        <w:tc>
          <w:tcPr>
            <w:tcW w:w="446" w:type="dxa"/>
            <w:vAlign w:val="center"/>
          </w:tcPr>
          <w:p w14:paraId="341AA50D">
            <w:pPr>
              <w:jc w:val="right"/>
            </w:pPr>
            <w:r>
              <w:rPr>
                <w:rFonts w:hint="eastAsia"/>
              </w:rPr>
              <w:t>-</w:t>
            </w:r>
          </w:p>
        </w:tc>
      </w:tr>
      <w:tr w14:paraId="6C2D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F2D874">
            <w:r>
              <w:rPr>
                <w:rFonts w:hint="eastAsia"/>
              </w:rPr>
              <w:t>301609</w:t>
            </w:r>
          </w:p>
        </w:tc>
        <w:tc>
          <w:tcPr>
            <w:tcW w:w="893" w:type="dxa"/>
            <w:vAlign w:val="center"/>
          </w:tcPr>
          <w:p w14:paraId="46E968B2">
            <w:r>
              <w:rPr>
                <w:rFonts w:hint="eastAsia"/>
              </w:rPr>
              <w:t>山大电力</w:t>
            </w:r>
          </w:p>
        </w:tc>
        <w:tc>
          <w:tcPr>
            <w:tcW w:w="714" w:type="dxa"/>
            <w:vAlign w:val="center"/>
          </w:tcPr>
          <w:p w14:paraId="40425716">
            <w:r>
              <w:rPr>
                <w:rFonts w:hint="eastAsia"/>
              </w:rPr>
              <w:t>2025年7月16日</w:t>
            </w:r>
          </w:p>
        </w:tc>
        <w:tc>
          <w:tcPr>
            <w:tcW w:w="714" w:type="dxa"/>
            <w:vAlign w:val="center"/>
          </w:tcPr>
          <w:p w14:paraId="136D76CF">
            <w:r>
              <w:rPr>
                <w:rFonts w:hint="eastAsia"/>
              </w:rPr>
              <w:t>6个月</w:t>
            </w:r>
          </w:p>
        </w:tc>
        <w:tc>
          <w:tcPr>
            <w:tcW w:w="714" w:type="dxa"/>
            <w:vAlign w:val="center"/>
          </w:tcPr>
          <w:p w14:paraId="1CBBBCD6">
            <w:r>
              <w:rPr>
                <w:rFonts w:hint="eastAsia"/>
              </w:rPr>
              <w:t>新股锁定期</w:t>
            </w:r>
          </w:p>
        </w:tc>
        <w:tc>
          <w:tcPr>
            <w:tcW w:w="558" w:type="dxa"/>
            <w:vAlign w:val="center"/>
          </w:tcPr>
          <w:p w14:paraId="193792BC">
            <w:pPr>
              <w:jc w:val="right"/>
            </w:pPr>
            <w:r>
              <w:rPr>
                <w:rFonts w:hint="eastAsia"/>
              </w:rPr>
              <w:t>14.66</w:t>
            </w:r>
          </w:p>
        </w:tc>
        <w:tc>
          <w:tcPr>
            <w:tcW w:w="558" w:type="dxa"/>
            <w:vAlign w:val="center"/>
          </w:tcPr>
          <w:p w14:paraId="6F255A17">
            <w:pPr>
              <w:jc w:val="right"/>
            </w:pPr>
            <w:r>
              <w:rPr>
                <w:rFonts w:hint="eastAsia"/>
              </w:rPr>
              <w:t>40.99</w:t>
            </w:r>
          </w:p>
        </w:tc>
        <w:tc>
          <w:tcPr>
            <w:tcW w:w="669" w:type="dxa"/>
            <w:vAlign w:val="center"/>
          </w:tcPr>
          <w:p w14:paraId="760704BC">
            <w:pPr>
              <w:jc w:val="right"/>
            </w:pPr>
            <w:r>
              <w:rPr>
                <w:rFonts w:hint="eastAsia"/>
              </w:rPr>
              <w:t>277</w:t>
            </w:r>
          </w:p>
        </w:tc>
        <w:tc>
          <w:tcPr>
            <w:tcW w:w="1116" w:type="dxa"/>
            <w:vAlign w:val="center"/>
          </w:tcPr>
          <w:p w14:paraId="5B69010B">
            <w:pPr>
              <w:jc w:val="right"/>
            </w:pPr>
            <w:r>
              <w:rPr>
                <w:rFonts w:hint="eastAsia"/>
              </w:rPr>
              <w:t>4,060.82</w:t>
            </w:r>
          </w:p>
        </w:tc>
        <w:tc>
          <w:tcPr>
            <w:tcW w:w="1116" w:type="dxa"/>
            <w:vAlign w:val="center"/>
          </w:tcPr>
          <w:p w14:paraId="64BF8068">
            <w:pPr>
              <w:jc w:val="right"/>
            </w:pPr>
            <w:r>
              <w:rPr>
                <w:rFonts w:hint="eastAsia"/>
              </w:rPr>
              <w:t>11,354.23</w:t>
            </w:r>
          </w:p>
        </w:tc>
        <w:tc>
          <w:tcPr>
            <w:tcW w:w="446" w:type="dxa"/>
            <w:vAlign w:val="center"/>
          </w:tcPr>
          <w:p w14:paraId="7185B6D4">
            <w:pPr>
              <w:jc w:val="right"/>
            </w:pPr>
            <w:r>
              <w:rPr>
                <w:rFonts w:hint="eastAsia"/>
              </w:rPr>
              <w:t>-</w:t>
            </w:r>
          </w:p>
        </w:tc>
      </w:tr>
      <w:tr w14:paraId="6667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03D0DA">
            <w:r>
              <w:rPr>
                <w:rFonts w:hint="eastAsia"/>
              </w:rPr>
              <w:t>301687</w:t>
            </w:r>
          </w:p>
        </w:tc>
        <w:tc>
          <w:tcPr>
            <w:tcW w:w="893" w:type="dxa"/>
            <w:vAlign w:val="center"/>
          </w:tcPr>
          <w:p w14:paraId="55EFE117">
            <w:r>
              <w:rPr>
                <w:rFonts w:hint="eastAsia"/>
              </w:rPr>
              <w:t>新广益</w:t>
            </w:r>
          </w:p>
        </w:tc>
        <w:tc>
          <w:tcPr>
            <w:tcW w:w="714" w:type="dxa"/>
            <w:vAlign w:val="center"/>
          </w:tcPr>
          <w:p w14:paraId="59D83EBA">
            <w:r>
              <w:rPr>
                <w:rFonts w:hint="eastAsia"/>
              </w:rPr>
              <w:t>2025年12月24日</w:t>
            </w:r>
          </w:p>
        </w:tc>
        <w:tc>
          <w:tcPr>
            <w:tcW w:w="714" w:type="dxa"/>
            <w:vAlign w:val="center"/>
          </w:tcPr>
          <w:p w14:paraId="7450E288">
            <w:r>
              <w:rPr>
                <w:rFonts w:hint="eastAsia"/>
              </w:rPr>
              <w:t>6个月</w:t>
            </w:r>
          </w:p>
        </w:tc>
        <w:tc>
          <w:tcPr>
            <w:tcW w:w="714" w:type="dxa"/>
            <w:vAlign w:val="center"/>
          </w:tcPr>
          <w:p w14:paraId="7866CBF3">
            <w:r>
              <w:rPr>
                <w:rFonts w:hint="eastAsia"/>
              </w:rPr>
              <w:t>新股锁定期</w:t>
            </w:r>
          </w:p>
        </w:tc>
        <w:tc>
          <w:tcPr>
            <w:tcW w:w="558" w:type="dxa"/>
            <w:vAlign w:val="center"/>
          </w:tcPr>
          <w:p w14:paraId="1A6A8C67">
            <w:pPr>
              <w:jc w:val="right"/>
            </w:pPr>
            <w:r>
              <w:rPr>
                <w:rFonts w:hint="eastAsia"/>
              </w:rPr>
              <w:t>21.93</w:t>
            </w:r>
          </w:p>
        </w:tc>
        <w:tc>
          <w:tcPr>
            <w:tcW w:w="558" w:type="dxa"/>
            <w:vAlign w:val="center"/>
          </w:tcPr>
          <w:p w14:paraId="0DFEA25F">
            <w:pPr>
              <w:jc w:val="right"/>
            </w:pPr>
            <w:r>
              <w:rPr>
                <w:rFonts w:hint="eastAsia"/>
              </w:rPr>
              <w:t>54.39</w:t>
            </w:r>
          </w:p>
        </w:tc>
        <w:tc>
          <w:tcPr>
            <w:tcW w:w="669" w:type="dxa"/>
            <w:vAlign w:val="center"/>
          </w:tcPr>
          <w:p w14:paraId="3EAAA412">
            <w:pPr>
              <w:jc w:val="right"/>
            </w:pPr>
            <w:r>
              <w:rPr>
                <w:rFonts w:hint="eastAsia"/>
              </w:rPr>
              <w:t>195</w:t>
            </w:r>
          </w:p>
        </w:tc>
        <w:tc>
          <w:tcPr>
            <w:tcW w:w="1116" w:type="dxa"/>
            <w:vAlign w:val="center"/>
          </w:tcPr>
          <w:p w14:paraId="452A1682">
            <w:pPr>
              <w:jc w:val="right"/>
            </w:pPr>
            <w:r>
              <w:rPr>
                <w:rFonts w:hint="eastAsia"/>
              </w:rPr>
              <w:t>4,276.35</w:t>
            </w:r>
          </w:p>
        </w:tc>
        <w:tc>
          <w:tcPr>
            <w:tcW w:w="1116" w:type="dxa"/>
            <w:vAlign w:val="center"/>
          </w:tcPr>
          <w:p w14:paraId="6439F695">
            <w:pPr>
              <w:jc w:val="right"/>
            </w:pPr>
            <w:r>
              <w:rPr>
                <w:rFonts w:hint="eastAsia"/>
              </w:rPr>
              <w:t>10,606.05</w:t>
            </w:r>
          </w:p>
        </w:tc>
        <w:tc>
          <w:tcPr>
            <w:tcW w:w="446" w:type="dxa"/>
            <w:vAlign w:val="center"/>
          </w:tcPr>
          <w:p w14:paraId="071096EE">
            <w:pPr>
              <w:jc w:val="right"/>
            </w:pPr>
            <w:r>
              <w:rPr>
                <w:rFonts w:hint="eastAsia"/>
              </w:rPr>
              <w:t>-</w:t>
            </w:r>
          </w:p>
        </w:tc>
      </w:tr>
      <w:tr w14:paraId="784E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2EC014">
            <w:r>
              <w:rPr>
                <w:rFonts w:hint="eastAsia"/>
              </w:rPr>
              <w:t>301667</w:t>
            </w:r>
          </w:p>
        </w:tc>
        <w:tc>
          <w:tcPr>
            <w:tcW w:w="893" w:type="dxa"/>
            <w:vAlign w:val="center"/>
          </w:tcPr>
          <w:p w14:paraId="53580098">
            <w:r>
              <w:rPr>
                <w:rFonts w:hint="eastAsia"/>
              </w:rPr>
              <w:t>纳百川</w:t>
            </w:r>
          </w:p>
        </w:tc>
        <w:tc>
          <w:tcPr>
            <w:tcW w:w="714" w:type="dxa"/>
            <w:vAlign w:val="center"/>
          </w:tcPr>
          <w:p w14:paraId="7C2CC96E">
            <w:r>
              <w:rPr>
                <w:rFonts w:hint="eastAsia"/>
              </w:rPr>
              <w:t>2025年12月10日</w:t>
            </w:r>
          </w:p>
        </w:tc>
        <w:tc>
          <w:tcPr>
            <w:tcW w:w="714" w:type="dxa"/>
            <w:vAlign w:val="center"/>
          </w:tcPr>
          <w:p w14:paraId="5CEA633E">
            <w:r>
              <w:rPr>
                <w:rFonts w:hint="eastAsia"/>
              </w:rPr>
              <w:t>6个月</w:t>
            </w:r>
          </w:p>
        </w:tc>
        <w:tc>
          <w:tcPr>
            <w:tcW w:w="714" w:type="dxa"/>
            <w:vAlign w:val="center"/>
          </w:tcPr>
          <w:p w14:paraId="666276C4">
            <w:r>
              <w:rPr>
                <w:rFonts w:hint="eastAsia"/>
              </w:rPr>
              <w:t>新股锁定期</w:t>
            </w:r>
          </w:p>
        </w:tc>
        <w:tc>
          <w:tcPr>
            <w:tcW w:w="558" w:type="dxa"/>
            <w:vAlign w:val="center"/>
          </w:tcPr>
          <w:p w14:paraId="565E6035">
            <w:pPr>
              <w:jc w:val="right"/>
            </w:pPr>
            <w:r>
              <w:rPr>
                <w:rFonts w:hint="eastAsia"/>
              </w:rPr>
              <w:t>22.63</w:t>
            </w:r>
          </w:p>
        </w:tc>
        <w:tc>
          <w:tcPr>
            <w:tcW w:w="558" w:type="dxa"/>
            <w:vAlign w:val="center"/>
          </w:tcPr>
          <w:p w14:paraId="02DB575B">
            <w:pPr>
              <w:jc w:val="right"/>
            </w:pPr>
            <w:r>
              <w:rPr>
                <w:rFonts w:hint="eastAsia"/>
              </w:rPr>
              <w:t>57.07</w:t>
            </w:r>
          </w:p>
        </w:tc>
        <w:tc>
          <w:tcPr>
            <w:tcW w:w="669" w:type="dxa"/>
            <w:vAlign w:val="center"/>
          </w:tcPr>
          <w:p w14:paraId="516253A4">
            <w:pPr>
              <w:jc w:val="right"/>
            </w:pPr>
            <w:r>
              <w:rPr>
                <w:rFonts w:hint="eastAsia"/>
              </w:rPr>
              <w:t>151</w:t>
            </w:r>
          </w:p>
        </w:tc>
        <w:tc>
          <w:tcPr>
            <w:tcW w:w="1116" w:type="dxa"/>
            <w:vAlign w:val="center"/>
          </w:tcPr>
          <w:p w14:paraId="6A5A9FC1">
            <w:pPr>
              <w:jc w:val="right"/>
            </w:pPr>
            <w:r>
              <w:rPr>
                <w:rFonts w:hint="eastAsia"/>
              </w:rPr>
              <w:t>3,417.13</w:t>
            </w:r>
          </w:p>
        </w:tc>
        <w:tc>
          <w:tcPr>
            <w:tcW w:w="1116" w:type="dxa"/>
            <w:vAlign w:val="center"/>
          </w:tcPr>
          <w:p w14:paraId="5A0DBC32">
            <w:pPr>
              <w:jc w:val="right"/>
            </w:pPr>
            <w:r>
              <w:rPr>
                <w:rFonts w:hint="eastAsia"/>
              </w:rPr>
              <w:t>8,617.57</w:t>
            </w:r>
          </w:p>
        </w:tc>
        <w:tc>
          <w:tcPr>
            <w:tcW w:w="446" w:type="dxa"/>
            <w:vAlign w:val="center"/>
          </w:tcPr>
          <w:p w14:paraId="34E106B2">
            <w:pPr>
              <w:jc w:val="right"/>
            </w:pPr>
            <w:r>
              <w:rPr>
                <w:rFonts w:hint="eastAsia"/>
              </w:rPr>
              <w:t>-</w:t>
            </w:r>
          </w:p>
        </w:tc>
      </w:tr>
      <w:tr w14:paraId="0E4B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1B8553">
            <w:r>
              <w:rPr>
                <w:rFonts w:hint="eastAsia"/>
              </w:rPr>
              <w:t>688805</w:t>
            </w:r>
          </w:p>
        </w:tc>
        <w:tc>
          <w:tcPr>
            <w:tcW w:w="893" w:type="dxa"/>
            <w:vAlign w:val="center"/>
          </w:tcPr>
          <w:p w14:paraId="5DB277C2">
            <w:r>
              <w:rPr>
                <w:rFonts w:hint="eastAsia"/>
              </w:rPr>
              <w:t>健信超导</w:t>
            </w:r>
          </w:p>
        </w:tc>
        <w:tc>
          <w:tcPr>
            <w:tcW w:w="714" w:type="dxa"/>
            <w:vAlign w:val="center"/>
          </w:tcPr>
          <w:p w14:paraId="4D13C51B">
            <w:r>
              <w:rPr>
                <w:rFonts w:hint="eastAsia"/>
              </w:rPr>
              <w:t>2025年12月17日</w:t>
            </w:r>
          </w:p>
        </w:tc>
        <w:tc>
          <w:tcPr>
            <w:tcW w:w="714" w:type="dxa"/>
            <w:vAlign w:val="center"/>
          </w:tcPr>
          <w:p w14:paraId="0767C2C0">
            <w:r>
              <w:rPr>
                <w:rFonts w:hint="eastAsia"/>
              </w:rPr>
              <w:t>6个月</w:t>
            </w:r>
          </w:p>
        </w:tc>
        <w:tc>
          <w:tcPr>
            <w:tcW w:w="714" w:type="dxa"/>
            <w:vAlign w:val="center"/>
          </w:tcPr>
          <w:p w14:paraId="33593C17">
            <w:r>
              <w:rPr>
                <w:rFonts w:hint="eastAsia"/>
              </w:rPr>
              <w:t>新股锁定期</w:t>
            </w:r>
          </w:p>
        </w:tc>
        <w:tc>
          <w:tcPr>
            <w:tcW w:w="558" w:type="dxa"/>
            <w:vAlign w:val="center"/>
          </w:tcPr>
          <w:p w14:paraId="7D3E0EBF">
            <w:pPr>
              <w:jc w:val="right"/>
            </w:pPr>
            <w:r>
              <w:rPr>
                <w:rFonts w:hint="eastAsia"/>
              </w:rPr>
              <w:t>18.58</w:t>
            </w:r>
          </w:p>
        </w:tc>
        <w:tc>
          <w:tcPr>
            <w:tcW w:w="558" w:type="dxa"/>
            <w:vAlign w:val="center"/>
          </w:tcPr>
          <w:p w14:paraId="10794284">
            <w:pPr>
              <w:jc w:val="right"/>
            </w:pPr>
            <w:r>
              <w:rPr>
                <w:rFonts w:hint="eastAsia"/>
              </w:rPr>
              <w:t>32.37</w:t>
            </w:r>
          </w:p>
        </w:tc>
        <w:tc>
          <w:tcPr>
            <w:tcW w:w="669" w:type="dxa"/>
            <w:vAlign w:val="center"/>
          </w:tcPr>
          <w:p w14:paraId="017594A4">
            <w:pPr>
              <w:jc w:val="right"/>
            </w:pPr>
            <w:r>
              <w:rPr>
                <w:rFonts w:hint="eastAsia"/>
              </w:rPr>
              <w:t>265</w:t>
            </w:r>
          </w:p>
        </w:tc>
        <w:tc>
          <w:tcPr>
            <w:tcW w:w="1116" w:type="dxa"/>
            <w:vAlign w:val="center"/>
          </w:tcPr>
          <w:p w14:paraId="0FE7717B">
            <w:pPr>
              <w:jc w:val="right"/>
            </w:pPr>
            <w:r>
              <w:rPr>
                <w:rFonts w:hint="eastAsia"/>
              </w:rPr>
              <w:t>4,923.70</w:t>
            </w:r>
          </w:p>
        </w:tc>
        <w:tc>
          <w:tcPr>
            <w:tcW w:w="1116" w:type="dxa"/>
            <w:vAlign w:val="center"/>
          </w:tcPr>
          <w:p w14:paraId="150BCD56">
            <w:pPr>
              <w:jc w:val="right"/>
            </w:pPr>
            <w:r>
              <w:rPr>
                <w:rFonts w:hint="eastAsia"/>
              </w:rPr>
              <w:t>8,578.05</w:t>
            </w:r>
          </w:p>
        </w:tc>
        <w:tc>
          <w:tcPr>
            <w:tcW w:w="446" w:type="dxa"/>
            <w:vAlign w:val="center"/>
          </w:tcPr>
          <w:p w14:paraId="74FB2A6C">
            <w:pPr>
              <w:jc w:val="right"/>
            </w:pPr>
            <w:r>
              <w:rPr>
                <w:rFonts w:hint="eastAsia"/>
              </w:rPr>
              <w:t>-</w:t>
            </w:r>
          </w:p>
        </w:tc>
      </w:tr>
      <w:tr w14:paraId="21D1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5C36DD">
            <w:r>
              <w:rPr>
                <w:rFonts w:hint="eastAsia"/>
              </w:rPr>
              <w:t>603175</w:t>
            </w:r>
          </w:p>
        </w:tc>
        <w:tc>
          <w:tcPr>
            <w:tcW w:w="893" w:type="dxa"/>
            <w:vAlign w:val="center"/>
          </w:tcPr>
          <w:p w14:paraId="4E16D93B">
            <w:r>
              <w:rPr>
                <w:rFonts w:hint="eastAsia"/>
              </w:rPr>
              <w:t>超颖电子</w:t>
            </w:r>
          </w:p>
        </w:tc>
        <w:tc>
          <w:tcPr>
            <w:tcW w:w="714" w:type="dxa"/>
            <w:vAlign w:val="center"/>
          </w:tcPr>
          <w:p w14:paraId="213F0A42">
            <w:r>
              <w:rPr>
                <w:rFonts w:hint="eastAsia"/>
              </w:rPr>
              <w:t>2025年10月17日</w:t>
            </w:r>
          </w:p>
        </w:tc>
        <w:tc>
          <w:tcPr>
            <w:tcW w:w="714" w:type="dxa"/>
            <w:vAlign w:val="center"/>
          </w:tcPr>
          <w:p w14:paraId="151A660E">
            <w:r>
              <w:rPr>
                <w:rFonts w:hint="eastAsia"/>
              </w:rPr>
              <w:t>6个月</w:t>
            </w:r>
          </w:p>
        </w:tc>
        <w:tc>
          <w:tcPr>
            <w:tcW w:w="714" w:type="dxa"/>
            <w:vAlign w:val="center"/>
          </w:tcPr>
          <w:p w14:paraId="3D2A913B">
            <w:r>
              <w:rPr>
                <w:rFonts w:hint="eastAsia"/>
              </w:rPr>
              <w:t>新股锁定期</w:t>
            </w:r>
          </w:p>
        </w:tc>
        <w:tc>
          <w:tcPr>
            <w:tcW w:w="558" w:type="dxa"/>
            <w:vAlign w:val="center"/>
          </w:tcPr>
          <w:p w14:paraId="4260D3D1">
            <w:pPr>
              <w:jc w:val="right"/>
            </w:pPr>
            <w:r>
              <w:rPr>
                <w:rFonts w:hint="eastAsia"/>
              </w:rPr>
              <w:t>17.08</w:t>
            </w:r>
          </w:p>
        </w:tc>
        <w:tc>
          <w:tcPr>
            <w:tcW w:w="558" w:type="dxa"/>
            <w:vAlign w:val="center"/>
          </w:tcPr>
          <w:p w14:paraId="3B5ED0E4">
            <w:pPr>
              <w:jc w:val="right"/>
            </w:pPr>
            <w:r>
              <w:rPr>
                <w:rFonts w:hint="eastAsia"/>
              </w:rPr>
              <w:t>48.56</w:t>
            </w:r>
          </w:p>
        </w:tc>
        <w:tc>
          <w:tcPr>
            <w:tcW w:w="669" w:type="dxa"/>
            <w:vAlign w:val="center"/>
          </w:tcPr>
          <w:p w14:paraId="54F88B66">
            <w:pPr>
              <w:jc w:val="right"/>
            </w:pPr>
            <w:r>
              <w:rPr>
                <w:rFonts w:hint="eastAsia"/>
              </w:rPr>
              <w:t>169</w:t>
            </w:r>
          </w:p>
        </w:tc>
        <w:tc>
          <w:tcPr>
            <w:tcW w:w="1116" w:type="dxa"/>
            <w:vAlign w:val="center"/>
          </w:tcPr>
          <w:p w14:paraId="0D26523B">
            <w:pPr>
              <w:jc w:val="right"/>
            </w:pPr>
            <w:r>
              <w:rPr>
                <w:rFonts w:hint="eastAsia"/>
              </w:rPr>
              <w:t>2,886.52</w:t>
            </w:r>
          </w:p>
        </w:tc>
        <w:tc>
          <w:tcPr>
            <w:tcW w:w="1116" w:type="dxa"/>
            <w:vAlign w:val="center"/>
          </w:tcPr>
          <w:p w14:paraId="2C92759F">
            <w:pPr>
              <w:jc w:val="right"/>
            </w:pPr>
            <w:r>
              <w:rPr>
                <w:rFonts w:hint="eastAsia"/>
              </w:rPr>
              <w:t>8,206.64</w:t>
            </w:r>
          </w:p>
        </w:tc>
        <w:tc>
          <w:tcPr>
            <w:tcW w:w="446" w:type="dxa"/>
            <w:vAlign w:val="center"/>
          </w:tcPr>
          <w:p w14:paraId="5240664A">
            <w:pPr>
              <w:jc w:val="right"/>
            </w:pPr>
            <w:r>
              <w:rPr>
                <w:rFonts w:hint="eastAsia"/>
              </w:rPr>
              <w:t>-</w:t>
            </w:r>
          </w:p>
        </w:tc>
      </w:tr>
      <w:tr w14:paraId="2013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B12A43">
            <w:r>
              <w:rPr>
                <w:rFonts w:hint="eastAsia"/>
              </w:rPr>
              <w:t>001369</w:t>
            </w:r>
          </w:p>
        </w:tc>
        <w:tc>
          <w:tcPr>
            <w:tcW w:w="893" w:type="dxa"/>
            <w:vAlign w:val="center"/>
          </w:tcPr>
          <w:p w14:paraId="22707AF9">
            <w:r>
              <w:rPr>
                <w:rFonts w:hint="eastAsia"/>
              </w:rPr>
              <w:t>双欣环保</w:t>
            </w:r>
          </w:p>
        </w:tc>
        <w:tc>
          <w:tcPr>
            <w:tcW w:w="714" w:type="dxa"/>
            <w:vAlign w:val="center"/>
          </w:tcPr>
          <w:p w14:paraId="232EFFAB">
            <w:r>
              <w:rPr>
                <w:rFonts w:hint="eastAsia"/>
              </w:rPr>
              <w:t>2025年12月23日</w:t>
            </w:r>
          </w:p>
        </w:tc>
        <w:tc>
          <w:tcPr>
            <w:tcW w:w="714" w:type="dxa"/>
            <w:vAlign w:val="center"/>
          </w:tcPr>
          <w:p w14:paraId="5CFEA756">
            <w:r>
              <w:rPr>
                <w:rFonts w:hint="eastAsia"/>
              </w:rPr>
              <w:t>6个月</w:t>
            </w:r>
          </w:p>
        </w:tc>
        <w:tc>
          <w:tcPr>
            <w:tcW w:w="714" w:type="dxa"/>
            <w:vAlign w:val="center"/>
          </w:tcPr>
          <w:p w14:paraId="4BE40A26">
            <w:r>
              <w:rPr>
                <w:rFonts w:hint="eastAsia"/>
              </w:rPr>
              <w:t>新股锁定期</w:t>
            </w:r>
          </w:p>
        </w:tc>
        <w:tc>
          <w:tcPr>
            <w:tcW w:w="558" w:type="dxa"/>
            <w:vAlign w:val="center"/>
          </w:tcPr>
          <w:p w14:paraId="75AA76ED">
            <w:pPr>
              <w:jc w:val="right"/>
            </w:pPr>
            <w:r>
              <w:rPr>
                <w:rFonts w:hint="eastAsia"/>
              </w:rPr>
              <w:t>6.85</w:t>
            </w:r>
          </w:p>
        </w:tc>
        <w:tc>
          <w:tcPr>
            <w:tcW w:w="558" w:type="dxa"/>
            <w:vAlign w:val="center"/>
          </w:tcPr>
          <w:p w14:paraId="61BCCDCC">
            <w:pPr>
              <w:jc w:val="right"/>
            </w:pPr>
            <w:r>
              <w:rPr>
                <w:rFonts w:hint="eastAsia"/>
              </w:rPr>
              <w:t>12.89</w:t>
            </w:r>
          </w:p>
        </w:tc>
        <w:tc>
          <w:tcPr>
            <w:tcW w:w="669" w:type="dxa"/>
            <w:vAlign w:val="center"/>
          </w:tcPr>
          <w:p w14:paraId="12305A00">
            <w:pPr>
              <w:jc w:val="right"/>
            </w:pPr>
            <w:r>
              <w:rPr>
                <w:rFonts w:hint="eastAsia"/>
              </w:rPr>
              <w:t>590</w:t>
            </w:r>
          </w:p>
        </w:tc>
        <w:tc>
          <w:tcPr>
            <w:tcW w:w="1116" w:type="dxa"/>
            <w:vAlign w:val="center"/>
          </w:tcPr>
          <w:p w14:paraId="4D2CBCFC">
            <w:pPr>
              <w:jc w:val="right"/>
            </w:pPr>
            <w:r>
              <w:rPr>
                <w:rFonts w:hint="eastAsia"/>
              </w:rPr>
              <w:t>4,041.50</w:t>
            </w:r>
          </w:p>
        </w:tc>
        <w:tc>
          <w:tcPr>
            <w:tcW w:w="1116" w:type="dxa"/>
            <w:vAlign w:val="center"/>
          </w:tcPr>
          <w:p w14:paraId="13FB9895">
            <w:pPr>
              <w:jc w:val="right"/>
            </w:pPr>
            <w:r>
              <w:rPr>
                <w:rFonts w:hint="eastAsia"/>
              </w:rPr>
              <w:t>7,605.10</w:t>
            </w:r>
          </w:p>
        </w:tc>
        <w:tc>
          <w:tcPr>
            <w:tcW w:w="446" w:type="dxa"/>
            <w:vAlign w:val="center"/>
          </w:tcPr>
          <w:p w14:paraId="768B91B1">
            <w:pPr>
              <w:jc w:val="right"/>
            </w:pPr>
            <w:r>
              <w:rPr>
                <w:rFonts w:hint="eastAsia"/>
              </w:rPr>
              <w:t>-</w:t>
            </w:r>
          </w:p>
        </w:tc>
      </w:tr>
      <w:tr w14:paraId="5E03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7EF28D">
            <w:r>
              <w:rPr>
                <w:rFonts w:hint="eastAsia"/>
              </w:rPr>
              <w:t>301668</w:t>
            </w:r>
          </w:p>
        </w:tc>
        <w:tc>
          <w:tcPr>
            <w:tcW w:w="893" w:type="dxa"/>
            <w:vAlign w:val="center"/>
          </w:tcPr>
          <w:p w14:paraId="62AB0179">
            <w:r>
              <w:rPr>
                <w:rFonts w:hint="eastAsia"/>
              </w:rPr>
              <w:t>昊创瑞通</w:t>
            </w:r>
          </w:p>
        </w:tc>
        <w:tc>
          <w:tcPr>
            <w:tcW w:w="714" w:type="dxa"/>
            <w:vAlign w:val="center"/>
          </w:tcPr>
          <w:p w14:paraId="453D0813">
            <w:r>
              <w:rPr>
                <w:rFonts w:hint="eastAsia"/>
              </w:rPr>
              <w:t>2025年9月15日</w:t>
            </w:r>
          </w:p>
        </w:tc>
        <w:tc>
          <w:tcPr>
            <w:tcW w:w="714" w:type="dxa"/>
            <w:vAlign w:val="center"/>
          </w:tcPr>
          <w:p w14:paraId="686A0DBC">
            <w:r>
              <w:rPr>
                <w:rFonts w:hint="eastAsia"/>
              </w:rPr>
              <w:t>6个月</w:t>
            </w:r>
          </w:p>
        </w:tc>
        <w:tc>
          <w:tcPr>
            <w:tcW w:w="714" w:type="dxa"/>
            <w:vAlign w:val="center"/>
          </w:tcPr>
          <w:p w14:paraId="3DFFA078">
            <w:r>
              <w:rPr>
                <w:rFonts w:hint="eastAsia"/>
              </w:rPr>
              <w:t>新股锁定期</w:t>
            </w:r>
          </w:p>
        </w:tc>
        <w:tc>
          <w:tcPr>
            <w:tcW w:w="558" w:type="dxa"/>
            <w:vAlign w:val="center"/>
          </w:tcPr>
          <w:p w14:paraId="28ECAF1A">
            <w:pPr>
              <w:jc w:val="right"/>
            </w:pPr>
            <w:r>
              <w:rPr>
                <w:rFonts w:hint="eastAsia"/>
              </w:rPr>
              <w:t>21.00</w:t>
            </w:r>
          </w:p>
        </w:tc>
        <w:tc>
          <w:tcPr>
            <w:tcW w:w="558" w:type="dxa"/>
            <w:vAlign w:val="center"/>
          </w:tcPr>
          <w:p w14:paraId="08958961">
            <w:pPr>
              <w:jc w:val="right"/>
            </w:pPr>
            <w:r>
              <w:rPr>
                <w:rFonts w:hint="eastAsia"/>
              </w:rPr>
              <w:t>44.80</w:t>
            </w:r>
          </w:p>
        </w:tc>
        <w:tc>
          <w:tcPr>
            <w:tcW w:w="669" w:type="dxa"/>
            <w:vAlign w:val="center"/>
          </w:tcPr>
          <w:p w14:paraId="668F4BD8">
            <w:pPr>
              <w:jc w:val="right"/>
            </w:pPr>
            <w:r>
              <w:rPr>
                <w:rFonts w:hint="eastAsia"/>
              </w:rPr>
              <w:t>165</w:t>
            </w:r>
          </w:p>
        </w:tc>
        <w:tc>
          <w:tcPr>
            <w:tcW w:w="1116" w:type="dxa"/>
            <w:vAlign w:val="center"/>
          </w:tcPr>
          <w:p w14:paraId="206B4A64">
            <w:pPr>
              <w:jc w:val="right"/>
            </w:pPr>
            <w:r>
              <w:rPr>
                <w:rFonts w:hint="eastAsia"/>
              </w:rPr>
              <w:t>3,465.00</w:t>
            </w:r>
          </w:p>
        </w:tc>
        <w:tc>
          <w:tcPr>
            <w:tcW w:w="1116" w:type="dxa"/>
            <w:vAlign w:val="center"/>
          </w:tcPr>
          <w:p w14:paraId="6F6236F9">
            <w:pPr>
              <w:jc w:val="right"/>
            </w:pPr>
            <w:r>
              <w:rPr>
                <w:rFonts w:hint="eastAsia"/>
              </w:rPr>
              <w:t>7,392.00</w:t>
            </w:r>
          </w:p>
        </w:tc>
        <w:tc>
          <w:tcPr>
            <w:tcW w:w="446" w:type="dxa"/>
            <w:vAlign w:val="center"/>
          </w:tcPr>
          <w:p w14:paraId="65EB3753">
            <w:pPr>
              <w:jc w:val="right"/>
            </w:pPr>
            <w:r>
              <w:rPr>
                <w:rFonts w:hint="eastAsia"/>
              </w:rPr>
              <w:t>-</w:t>
            </w:r>
          </w:p>
        </w:tc>
      </w:tr>
      <w:tr w14:paraId="3FE6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9F3A6A">
            <w:r>
              <w:rPr>
                <w:rFonts w:hint="eastAsia"/>
              </w:rPr>
              <w:t>301449</w:t>
            </w:r>
          </w:p>
        </w:tc>
        <w:tc>
          <w:tcPr>
            <w:tcW w:w="893" w:type="dxa"/>
            <w:vAlign w:val="center"/>
          </w:tcPr>
          <w:p w14:paraId="0381DBF3">
            <w:r>
              <w:rPr>
                <w:rFonts w:hint="eastAsia"/>
              </w:rPr>
              <w:t>天溯计量</w:t>
            </w:r>
          </w:p>
        </w:tc>
        <w:tc>
          <w:tcPr>
            <w:tcW w:w="714" w:type="dxa"/>
            <w:vAlign w:val="center"/>
          </w:tcPr>
          <w:p w14:paraId="6D15E6D4">
            <w:r>
              <w:rPr>
                <w:rFonts w:hint="eastAsia"/>
              </w:rPr>
              <w:t>2025年12月16日</w:t>
            </w:r>
          </w:p>
        </w:tc>
        <w:tc>
          <w:tcPr>
            <w:tcW w:w="714" w:type="dxa"/>
            <w:vAlign w:val="center"/>
          </w:tcPr>
          <w:p w14:paraId="16A3DDF6">
            <w:r>
              <w:rPr>
                <w:rFonts w:hint="eastAsia"/>
              </w:rPr>
              <w:t>6个月</w:t>
            </w:r>
          </w:p>
        </w:tc>
        <w:tc>
          <w:tcPr>
            <w:tcW w:w="714" w:type="dxa"/>
            <w:vAlign w:val="center"/>
          </w:tcPr>
          <w:p w14:paraId="08A79846">
            <w:r>
              <w:rPr>
                <w:rFonts w:hint="eastAsia"/>
              </w:rPr>
              <w:t>新股锁定期</w:t>
            </w:r>
          </w:p>
        </w:tc>
        <w:tc>
          <w:tcPr>
            <w:tcW w:w="558" w:type="dxa"/>
            <w:vAlign w:val="center"/>
          </w:tcPr>
          <w:p w14:paraId="3A304A23">
            <w:pPr>
              <w:jc w:val="right"/>
            </w:pPr>
            <w:r>
              <w:rPr>
                <w:rFonts w:hint="eastAsia"/>
              </w:rPr>
              <w:t>36.80</w:t>
            </w:r>
          </w:p>
        </w:tc>
        <w:tc>
          <w:tcPr>
            <w:tcW w:w="558" w:type="dxa"/>
            <w:vAlign w:val="center"/>
          </w:tcPr>
          <w:p w14:paraId="38666F4F">
            <w:pPr>
              <w:jc w:val="right"/>
            </w:pPr>
            <w:r>
              <w:rPr>
                <w:rFonts w:hint="eastAsia"/>
              </w:rPr>
              <w:t>65.23</w:t>
            </w:r>
          </w:p>
        </w:tc>
        <w:tc>
          <w:tcPr>
            <w:tcW w:w="669" w:type="dxa"/>
            <w:vAlign w:val="center"/>
          </w:tcPr>
          <w:p w14:paraId="11861549">
            <w:pPr>
              <w:jc w:val="right"/>
            </w:pPr>
            <w:r>
              <w:rPr>
                <w:rFonts w:hint="eastAsia"/>
              </w:rPr>
              <w:t>112</w:t>
            </w:r>
          </w:p>
        </w:tc>
        <w:tc>
          <w:tcPr>
            <w:tcW w:w="1116" w:type="dxa"/>
            <w:vAlign w:val="center"/>
          </w:tcPr>
          <w:p w14:paraId="7DF2E8CA">
            <w:pPr>
              <w:jc w:val="right"/>
            </w:pPr>
            <w:r>
              <w:rPr>
                <w:rFonts w:hint="eastAsia"/>
              </w:rPr>
              <w:t>4,121.60</w:t>
            </w:r>
          </w:p>
        </w:tc>
        <w:tc>
          <w:tcPr>
            <w:tcW w:w="1116" w:type="dxa"/>
            <w:vAlign w:val="center"/>
          </w:tcPr>
          <w:p w14:paraId="4D34A257">
            <w:pPr>
              <w:jc w:val="right"/>
            </w:pPr>
            <w:r>
              <w:rPr>
                <w:rFonts w:hint="eastAsia"/>
              </w:rPr>
              <w:t>7,305.76</w:t>
            </w:r>
          </w:p>
        </w:tc>
        <w:tc>
          <w:tcPr>
            <w:tcW w:w="446" w:type="dxa"/>
            <w:vAlign w:val="center"/>
          </w:tcPr>
          <w:p w14:paraId="2D380E74">
            <w:pPr>
              <w:jc w:val="right"/>
            </w:pPr>
            <w:r>
              <w:rPr>
                <w:rFonts w:hint="eastAsia"/>
              </w:rPr>
              <w:t>-</w:t>
            </w:r>
          </w:p>
        </w:tc>
      </w:tr>
      <w:tr w14:paraId="6584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FF31D0">
            <w:r>
              <w:rPr>
                <w:rFonts w:hint="eastAsia"/>
              </w:rPr>
              <w:t>601026</w:t>
            </w:r>
          </w:p>
        </w:tc>
        <w:tc>
          <w:tcPr>
            <w:tcW w:w="893" w:type="dxa"/>
            <w:vAlign w:val="center"/>
          </w:tcPr>
          <w:p w14:paraId="14FC680B">
            <w:r>
              <w:rPr>
                <w:rFonts w:hint="eastAsia"/>
              </w:rPr>
              <w:t>道生天合</w:t>
            </w:r>
          </w:p>
        </w:tc>
        <w:tc>
          <w:tcPr>
            <w:tcW w:w="714" w:type="dxa"/>
            <w:vAlign w:val="center"/>
          </w:tcPr>
          <w:p w14:paraId="24201001">
            <w:r>
              <w:rPr>
                <w:rFonts w:hint="eastAsia"/>
              </w:rPr>
              <w:t>2025年10月9日</w:t>
            </w:r>
          </w:p>
        </w:tc>
        <w:tc>
          <w:tcPr>
            <w:tcW w:w="714" w:type="dxa"/>
            <w:vAlign w:val="center"/>
          </w:tcPr>
          <w:p w14:paraId="2B94346E">
            <w:r>
              <w:rPr>
                <w:rFonts w:hint="eastAsia"/>
              </w:rPr>
              <w:t>6个月</w:t>
            </w:r>
          </w:p>
        </w:tc>
        <w:tc>
          <w:tcPr>
            <w:tcW w:w="714" w:type="dxa"/>
            <w:vAlign w:val="center"/>
          </w:tcPr>
          <w:p w14:paraId="139050D6">
            <w:r>
              <w:rPr>
                <w:rFonts w:hint="eastAsia"/>
              </w:rPr>
              <w:t>新股锁定期</w:t>
            </w:r>
          </w:p>
        </w:tc>
        <w:tc>
          <w:tcPr>
            <w:tcW w:w="558" w:type="dxa"/>
            <w:vAlign w:val="center"/>
          </w:tcPr>
          <w:p w14:paraId="0D297EC0">
            <w:pPr>
              <w:jc w:val="right"/>
            </w:pPr>
            <w:r>
              <w:rPr>
                <w:rFonts w:hint="eastAsia"/>
              </w:rPr>
              <w:t>5.98</w:t>
            </w:r>
          </w:p>
        </w:tc>
        <w:tc>
          <w:tcPr>
            <w:tcW w:w="558" w:type="dxa"/>
            <w:vAlign w:val="center"/>
          </w:tcPr>
          <w:p w14:paraId="309515D0">
            <w:pPr>
              <w:jc w:val="right"/>
            </w:pPr>
            <w:r>
              <w:rPr>
                <w:rFonts w:hint="eastAsia"/>
              </w:rPr>
              <w:t>14.28</w:t>
            </w:r>
          </w:p>
        </w:tc>
        <w:tc>
          <w:tcPr>
            <w:tcW w:w="669" w:type="dxa"/>
            <w:vAlign w:val="center"/>
          </w:tcPr>
          <w:p w14:paraId="1EF9E6C1">
            <w:pPr>
              <w:jc w:val="right"/>
            </w:pPr>
            <w:r>
              <w:rPr>
                <w:rFonts w:hint="eastAsia"/>
              </w:rPr>
              <w:t>451</w:t>
            </w:r>
          </w:p>
        </w:tc>
        <w:tc>
          <w:tcPr>
            <w:tcW w:w="1116" w:type="dxa"/>
            <w:vAlign w:val="center"/>
          </w:tcPr>
          <w:p w14:paraId="684184DF">
            <w:pPr>
              <w:jc w:val="right"/>
            </w:pPr>
            <w:r>
              <w:rPr>
                <w:rFonts w:hint="eastAsia"/>
              </w:rPr>
              <w:t>2,696.98</w:t>
            </w:r>
          </w:p>
        </w:tc>
        <w:tc>
          <w:tcPr>
            <w:tcW w:w="1116" w:type="dxa"/>
            <w:vAlign w:val="center"/>
          </w:tcPr>
          <w:p w14:paraId="5F4CF062">
            <w:pPr>
              <w:jc w:val="right"/>
            </w:pPr>
            <w:r>
              <w:rPr>
                <w:rFonts w:hint="eastAsia"/>
              </w:rPr>
              <w:t>6,440.28</w:t>
            </w:r>
          </w:p>
        </w:tc>
        <w:tc>
          <w:tcPr>
            <w:tcW w:w="446" w:type="dxa"/>
            <w:vAlign w:val="center"/>
          </w:tcPr>
          <w:p w14:paraId="030393DB">
            <w:pPr>
              <w:jc w:val="right"/>
            </w:pPr>
            <w:r>
              <w:rPr>
                <w:rFonts w:hint="eastAsia"/>
              </w:rPr>
              <w:t>-</w:t>
            </w:r>
          </w:p>
        </w:tc>
      </w:tr>
      <w:tr w14:paraId="5C99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B47F8A">
            <w:r>
              <w:rPr>
                <w:rFonts w:hint="eastAsia"/>
              </w:rPr>
              <w:t>301575</w:t>
            </w:r>
          </w:p>
        </w:tc>
        <w:tc>
          <w:tcPr>
            <w:tcW w:w="893" w:type="dxa"/>
            <w:vAlign w:val="center"/>
          </w:tcPr>
          <w:p w14:paraId="7DCD0841">
            <w:r>
              <w:rPr>
                <w:rFonts w:hint="eastAsia"/>
              </w:rPr>
              <w:t>艾芬达</w:t>
            </w:r>
          </w:p>
        </w:tc>
        <w:tc>
          <w:tcPr>
            <w:tcW w:w="714" w:type="dxa"/>
            <w:vAlign w:val="center"/>
          </w:tcPr>
          <w:p w14:paraId="50DCC58F">
            <w:r>
              <w:rPr>
                <w:rFonts w:hint="eastAsia"/>
              </w:rPr>
              <w:t>2025年9月3日</w:t>
            </w:r>
          </w:p>
        </w:tc>
        <w:tc>
          <w:tcPr>
            <w:tcW w:w="714" w:type="dxa"/>
            <w:vAlign w:val="center"/>
          </w:tcPr>
          <w:p w14:paraId="5359EADF">
            <w:r>
              <w:rPr>
                <w:rFonts w:hint="eastAsia"/>
              </w:rPr>
              <w:t>6个月</w:t>
            </w:r>
          </w:p>
        </w:tc>
        <w:tc>
          <w:tcPr>
            <w:tcW w:w="714" w:type="dxa"/>
            <w:vAlign w:val="center"/>
          </w:tcPr>
          <w:p w14:paraId="78166AE8">
            <w:r>
              <w:rPr>
                <w:rFonts w:hint="eastAsia"/>
              </w:rPr>
              <w:t>新股锁定期</w:t>
            </w:r>
          </w:p>
        </w:tc>
        <w:tc>
          <w:tcPr>
            <w:tcW w:w="558" w:type="dxa"/>
            <w:vAlign w:val="center"/>
          </w:tcPr>
          <w:p w14:paraId="4EBF6FF2">
            <w:pPr>
              <w:jc w:val="right"/>
            </w:pPr>
            <w:r>
              <w:rPr>
                <w:rFonts w:hint="eastAsia"/>
              </w:rPr>
              <w:t>27.69</w:t>
            </w:r>
          </w:p>
        </w:tc>
        <w:tc>
          <w:tcPr>
            <w:tcW w:w="558" w:type="dxa"/>
            <w:vAlign w:val="center"/>
          </w:tcPr>
          <w:p w14:paraId="0E3FDFF0">
            <w:pPr>
              <w:jc w:val="right"/>
            </w:pPr>
            <w:r>
              <w:rPr>
                <w:rFonts w:hint="eastAsia"/>
              </w:rPr>
              <w:t>49.55</w:t>
            </w:r>
          </w:p>
        </w:tc>
        <w:tc>
          <w:tcPr>
            <w:tcW w:w="669" w:type="dxa"/>
            <w:vAlign w:val="center"/>
          </w:tcPr>
          <w:p w14:paraId="13A0CC2C">
            <w:pPr>
              <w:jc w:val="right"/>
            </w:pPr>
            <w:r>
              <w:rPr>
                <w:rFonts w:hint="eastAsia"/>
              </w:rPr>
              <w:t>126</w:t>
            </w:r>
          </w:p>
        </w:tc>
        <w:tc>
          <w:tcPr>
            <w:tcW w:w="1116" w:type="dxa"/>
            <w:vAlign w:val="center"/>
          </w:tcPr>
          <w:p w14:paraId="1EA0A487">
            <w:pPr>
              <w:jc w:val="right"/>
            </w:pPr>
            <w:r>
              <w:rPr>
                <w:rFonts w:hint="eastAsia"/>
              </w:rPr>
              <w:t>3,488.94</w:t>
            </w:r>
          </w:p>
        </w:tc>
        <w:tc>
          <w:tcPr>
            <w:tcW w:w="1116" w:type="dxa"/>
            <w:vAlign w:val="center"/>
          </w:tcPr>
          <w:p w14:paraId="208D899F">
            <w:pPr>
              <w:jc w:val="right"/>
            </w:pPr>
            <w:r>
              <w:rPr>
                <w:rFonts w:hint="eastAsia"/>
              </w:rPr>
              <w:t>6,243.30</w:t>
            </w:r>
          </w:p>
        </w:tc>
        <w:tc>
          <w:tcPr>
            <w:tcW w:w="446" w:type="dxa"/>
            <w:vAlign w:val="center"/>
          </w:tcPr>
          <w:p w14:paraId="5BF4E903">
            <w:pPr>
              <w:jc w:val="right"/>
            </w:pPr>
            <w:r>
              <w:rPr>
                <w:rFonts w:hint="eastAsia"/>
              </w:rPr>
              <w:t>-</w:t>
            </w:r>
          </w:p>
        </w:tc>
      </w:tr>
      <w:tr w14:paraId="1209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6B9B89">
            <w:r>
              <w:rPr>
                <w:rFonts w:hint="eastAsia"/>
              </w:rPr>
              <w:t>603406</w:t>
            </w:r>
          </w:p>
        </w:tc>
        <w:tc>
          <w:tcPr>
            <w:tcW w:w="893" w:type="dxa"/>
            <w:vAlign w:val="center"/>
          </w:tcPr>
          <w:p w14:paraId="293EBF71">
            <w:r>
              <w:rPr>
                <w:rFonts w:hint="eastAsia"/>
              </w:rPr>
              <w:t>天富龙</w:t>
            </w:r>
          </w:p>
        </w:tc>
        <w:tc>
          <w:tcPr>
            <w:tcW w:w="714" w:type="dxa"/>
            <w:vAlign w:val="center"/>
          </w:tcPr>
          <w:p w14:paraId="2A124062">
            <w:r>
              <w:rPr>
                <w:rFonts w:hint="eastAsia"/>
              </w:rPr>
              <w:t>2025年7月30日</w:t>
            </w:r>
          </w:p>
        </w:tc>
        <w:tc>
          <w:tcPr>
            <w:tcW w:w="714" w:type="dxa"/>
            <w:vAlign w:val="center"/>
          </w:tcPr>
          <w:p w14:paraId="5FF0AC9A">
            <w:r>
              <w:rPr>
                <w:rFonts w:hint="eastAsia"/>
              </w:rPr>
              <w:t>6个月</w:t>
            </w:r>
          </w:p>
        </w:tc>
        <w:tc>
          <w:tcPr>
            <w:tcW w:w="714" w:type="dxa"/>
            <w:vAlign w:val="center"/>
          </w:tcPr>
          <w:p w14:paraId="7B74558A">
            <w:r>
              <w:rPr>
                <w:rFonts w:hint="eastAsia"/>
              </w:rPr>
              <w:t>新股锁定期</w:t>
            </w:r>
          </w:p>
        </w:tc>
        <w:tc>
          <w:tcPr>
            <w:tcW w:w="558" w:type="dxa"/>
            <w:vAlign w:val="center"/>
          </w:tcPr>
          <w:p w14:paraId="1B44FEB7">
            <w:pPr>
              <w:jc w:val="right"/>
            </w:pPr>
            <w:r>
              <w:rPr>
                <w:rFonts w:hint="eastAsia"/>
              </w:rPr>
              <w:t>23.60</w:t>
            </w:r>
          </w:p>
        </w:tc>
        <w:tc>
          <w:tcPr>
            <w:tcW w:w="558" w:type="dxa"/>
            <w:vAlign w:val="center"/>
          </w:tcPr>
          <w:p w14:paraId="5A369913">
            <w:pPr>
              <w:jc w:val="right"/>
            </w:pPr>
            <w:r>
              <w:rPr>
                <w:rFonts w:hint="eastAsia"/>
              </w:rPr>
              <w:t>40.16</w:t>
            </w:r>
          </w:p>
        </w:tc>
        <w:tc>
          <w:tcPr>
            <w:tcW w:w="669" w:type="dxa"/>
            <w:vAlign w:val="center"/>
          </w:tcPr>
          <w:p w14:paraId="401C2F24">
            <w:pPr>
              <w:jc w:val="right"/>
            </w:pPr>
            <w:r>
              <w:rPr>
                <w:rFonts w:hint="eastAsia"/>
              </w:rPr>
              <w:t>125</w:t>
            </w:r>
          </w:p>
        </w:tc>
        <w:tc>
          <w:tcPr>
            <w:tcW w:w="1116" w:type="dxa"/>
            <w:vAlign w:val="center"/>
          </w:tcPr>
          <w:p w14:paraId="6BFB6ADB">
            <w:pPr>
              <w:jc w:val="right"/>
            </w:pPr>
            <w:r>
              <w:rPr>
                <w:rFonts w:hint="eastAsia"/>
              </w:rPr>
              <w:t>2,950.00</w:t>
            </w:r>
          </w:p>
        </w:tc>
        <w:tc>
          <w:tcPr>
            <w:tcW w:w="1116" w:type="dxa"/>
            <w:vAlign w:val="center"/>
          </w:tcPr>
          <w:p w14:paraId="5D092C77">
            <w:pPr>
              <w:jc w:val="right"/>
            </w:pPr>
            <w:r>
              <w:rPr>
                <w:rFonts w:hint="eastAsia"/>
              </w:rPr>
              <w:t>5,020.00</w:t>
            </w:r>
          </w:p>
        </w:tc>
        <w:tc>
          <w:tcPr>
            <w:tcW w:w="446" w:type="dxa"/>
            <w:vAlign w:val="center"/>
          </w:tcPr>
          <w:p w14:paraId="6214F0CF">
            <w:pPr>
              <w:jc w:val="right"/>
            </w:pPr>
            <w:r>
              <w:rPr>
                <w:rFonts w:hint="eastAsia"/>
              </w:rPr>
              <w:t>-</w:t>
            </w:r>
          </w:p>
        </w:tc>
      </w:tr>
      <w:tr w14:paraId="604D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985098">
            <w:r>
              <w:rPr>
                <w:rFonts w:hint="eastAsia"/>
              </w:rPr>
              <w:t>603092</w:t>
            </w:r>
          </w:p>
        </w:tc>
        <w:tc>
          <w:tcPr>
            <w:tcW w:w="893" w:type="dxa"/>
            <w:vAlign w:val="center"/>
          </w:tcPr>
          <w:p w14:paraId="6AAFB4F6">
            <w:r>
              <w:rPr>
                <w:rFonts w:hint="eastAsia"/>
              </w:rPr>
              <w:t>德力佳</w:t>
            </w:r>
          </w:p>
        </w:tc>
        <w:tc>
          <w:tcPr>
            <w:tcW w:w="714" w:type="dxa"/>
            <w:vAlign w:val="center"/>
          </w:tcPr>
          <w:p w14:paraId="6333FBC1">
            <w:r>
              <w:rPr>
                <w:rFonts w:hint="eastAsia"/>
              </w:rPr>
              <w:t>2025年10月30日</w:t>
            </w:r>
          </w:p>
        </w:tc>
        <w:tc>
          <w:tcPr>
            <w:tcW w:w="714" w:type="dxa"/>
            <w:vAlign w:val="center"/>
          </w:tcPr>
          <w:p w14:paraId="46D95E11">
            <w:r>
              <w:rPr>
                <w:rFonts w:hint="eastAsia"/>
              </w:rPr>
              <w:t>6个月</w:t>
            </w:r>
          </w:p>
        </w:tc>
        <w:tc>
          <w:tcPr>
            <w:tcW w:w="714" w:type="dxa"/>
            <w:vAlign w:val="center"/>
          </w:tcPr>
          <w:p w14:paraId="750B4A6E">
            <w:r>
              <w:rPr>
                <w:rFonts w:hint="eastAsia"/>
              </w:rPr>
              <w:t>新股锁定期</w:t>
            </w:r>
          </w:p>
        </w:tc>
        <w:tc>
          <w:tcPr>
            <w:tcW w:w="558" w:type="dxa"/>
            <w:vAlign w:val="center"/>
          </w:tcPr>
          <w:p w14:paraId="29F23429">
            <w:pPr>
              <w:jc w:val="right"/>
            </w:pPr>
            <w:r>
              <w:rPr>
                <w:rFonts w:hint="eastAsia"/>
              </w:rPr>
              <w:t>46.68</w:t>
            </w:r>
          </w:p>
        </w:tc>
        <w:tc>
          <w:tcPr>
            <w:tcW w:w="558" w:type="dxa"/>
            <w:vAlign w:val="center"/>
          </w:tcPr>
          <w:p w14:paraId="547C36E4">
            <w:pPr>
              <w:jc w:val="right"/>
            </w:pPr>
            <w:r>
              <w:rPr>
                <w:rFonts w:hint="eastAsia"/>
              </w:rPr>
              <w:t>55.66</w:t>
            </w:r>
          </w:p>
        </w:tc>
        <w:tc>
          <w:tcPr>
            <w:tcW w:w="669" w:type="dxa"/>
            <w:vAlign w:val="center"/>
          </w:tcPr>
          <w:p w14:paraId="5C7E22B3">
            <w:pPr>
              <w:jc w:val="right"/>
            </w:pPr>
            <w:r>
              <w:rPr>
                <w:rFonts w:hint="eastAsia"/>
              </w:rPr>
              <w:t>86</w:t>
            </w:r>
          </w:p>
        </w:tc>
        <w:tc>
          <w:tcPr>
            <w:tcW w:w="1116" w:type="dxa"/>
            <w:vAlign w:val="center"/>
          </w:tcPr>
          <w:p w14:paraId="0638CB7E">
            <w:pPr>
              <w:jc w:val="right"/>
            </w:pPr>
            <w:r>
              <w:rPr>
                <w:rFonts w:hint="eastAsia"/>
              </w:rPr>
              <w:t>4,014.48</w:t>
            </w:r>
          </w:p>
        </w:tc>
        <w:tc>
          <w:tcPr>
            <w:tcW w:w="1116" w:type="dxa"/>
            <w:vAlign w:val="center"/>
          </w:tcPr>
          <w:p w14:paraId="300DF84B">
            <w:pPr>
              <w:jc w:val="right"/>
            </w:pPr>
            <w:r>
              <w:rPr>
                <w:rFonts w:hint="eastAsia"/>
              </w:rPr>
              <w:t>4,786.76</w:t>
            </w:r>
          </w:p>
        </w:tc>
        <w:tc>
          <w:tcPr>
            <w:tcW w:w="446" w:type="dxa"/>
            <w:vAlign w:val="center"/>
          </w:tcPr>
          <w:p w14:paraId="08040C12">
            <w:pPr>
              <w:jc w:val="right"/>
            </w:pPr>
            <w:r>
              <w:rPr>
                <w:rFonts w:hint="eastAsia"/>
              </w:rPr>
              <w:t>-</w:t>
            </w:r>
          </w:p>
        </w:tc>
      </w:tr>
      <w:tr w14:paraId="08FC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61E4F6">
            <w:r>
              <w:rPr>
                <w:rFonts w:hint="eastAsia"/>
              </w:rPr>
              <w:t>001285</w:t>
            </w:r>
          </w:p>
        </w:tc>
        <w:tc>
          <w:tcPr>
            <w:tcW w:w="893" w:type="dxa"/>
            <w:vAlign w:val="center"/>
          </w:tcPr>
          <w:p w14:paraId="125DA6CE">
            <w:r>
              <w:rPr>
                <w:rFonts w:hint="eastAsia"/>
              </w:rPr>
              <w:t>瑞立科密</w:t>
            </w:r>
          </w:p>
        </w:tc>
        <w:tc>
          <w:tcPr>
            <w:tcW w:w="714" w:type="dxa"/>
            <w:vAlign w:val="center"/>
          </w:tcPr>
          <w:p w14:paraId="2A94AFD3">
            <w:r>
              <w:rPr>
                <w:rFonts w:hint="eastAsia"/>
              </w:rPr>
              <w:t>2025年9月23日</w:t>
            </w:r>
          </w:p>
        </w:tc>
        <w:tc>
          <w:tcPr>
            <w:tcW w:w="714" w:type="dxa"/>
            <w:vAlign w:val="center"/>
          </w:tcPr>
          <w:p w14:paraId="450C6014">
            <w:r>
              <w:rPr>
                <w:rFonts w:hint="eastAsia"/>
              </w:rPr>
              <w:t>6个月</w:t>
            </w:r>
          </w:p>
        </w:tc>
        <w:tc>
          <w:tcPr>
            <w:tcW w:w="714" w:type="dxa"/>
            <w:vAlign w:val="center"/>
          </w:tcPr>
          <w:p w14:paraId="43CC944E">
            <w:r>
              <w:rPr>
                <w:rFonts w:hint="eastAsia"/>
              </w:rPr>
              <w:t>新股锁定期</w:t>
            </w:r>
          </w:p>
        </w:tc>
        <w:tc>
          <w:tcPr>
            <w:tcW w:w="558" w:type="dxa"/>
            <w:vAlign w:val="center"/>
          </w:tcPr>
          <w:p w14:paraId="44CF59E0">
            <w:pPr>
              <w:jc w:val="right"/>
            </w:pPr>
            <w:r>
              <w:rPr>
                <w:rFonts w:hint="eastAsia"/>
              </w:rPr>
              <w:t>42.28</w:t>
            </w:r>
          </w:p>
        </w:tc>
        <w:tc>
          <w:tcPr>
            <w:tcW w:w="558" w:type="dxa"/>
            <w:vAlign w:val="center"/>
          </w:tcPr>
          <w:p w14:paraId="1A4147B0">
            <w:pPr>
              <w:jc w:val="right"/>
            </w:pPr>
            <w:r>
              <w:rPr>
                <w:rFonts w:hint="eastAsia"/>
              </w:rPr>
              <w:t>56.08</w:t>
            </w:r>
          </w:p>
        </w:tc>
        <w:tc>
          <w:tcPr>
            <w:tcW w:w="669" w:type="dxa"/>
            <w:vAlign w:val="center"/>
          </w:tcPr>
          <w:p w14:paraId="7EC0E36E">
            <w:pPr>
              <w:jc w:val="right"/>
            </w:pPr>
            <w:r>
              <w:rPr>
                <w:rFonts w:hint="eastAsia"/>
              </w:rPr>
              <w:t>80</w:t>
            </w:r>
          </w:p>
        </w:tc>
        <w:tc>
          <w:tcPr>
            <w:tcW w:w="1116" w:type="dxa"/>
            <w:vAlign w:val="center"/>
          </w:tcPr>
          <w:p w14:paraId="6F382EF2">
            <w:pPr>
              <w:jc w:val="right"/>
            </w:pPr>
            <w:r>
              <w:rPr>
                <w:rFonts w:hint="eastAsia"/>
              </w:rPr>
              <w:t>3,382.40</w:t>
            </w:r>
          </w:p>
        </w:tc>
        <w:tc>
          <w:tcPr>
            <w:tcW w:w="1116" w:type="dxa"/>
            <w:vAlign w:val="center"/>
          </w:tcPr>
          <w:p w14:paraId="0E25DE4D">
            <w:pPr>
              <w:jc w:val="right"/>
            </w:pPr>
            <w:r>
              <w:rPr>
                <w:rFonts w:hint="eastAsia"/>
              </w:rPr>
              <w:t>4,486.40</w:t>
            </w:r>
          </w:p>
        </w:tc>
        <w:tc>
          <w:tcPr>
            <w:tcW w:w="446" w:type="dxa"/>
            <w:vAlign w:val="center"/>
          </w:tcPr>
          <w:p w14:paraId="04113510">
            <w:pPr>
              <w:jc w:val="right"/>
            </w:pPr>
            <w:r>
              <w:rPr>
                <w:rFonts w:hint="eastAsia"/>
              </w:rPr>
              <w:t>-</w:t>
            </w:r>
          </w:p>
        </w:tc>
      </w:tr>
      <w:tr w14:paraId="3EAE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3E65C8">
            <w:r>
              <w:rPr>
                <w:rFonts w:hint="eastAsia"/>
              </w:rPr>
              <w:t>603262</w:t>
            </w:r>
          </w:p>
        </w:tc>
        <w:tc>
          <w:tcPr>
            <w:tcW w:w="893" w:type="dxa"/>
            <w:vAlign w:val="center"/>
          </w:tcPr>
          <w:p w14:paraId="11B0DA4C">
            <w:r>
              <w:rPr>
                <w:rFonts w:hint="eastAsia"/>
              </w:rPr>
              <w:t>技源集团</w:t>
            </w:r>
          </w:p>
        </w:tc>
        <w:tc>
          <w:tcPr>
            <w:tcW w:w="714" w:type="dxa"/>
            <w:vAlign w:val="center"/>
          </w:tcPr>
          <w:p w14:paraId="79D62539">
            <w:r>
              <w:rPr>
                <w:rFonts w:hint="eastAsia"/>
              </w:rPr>
              <w:t>2025年7月16日</w:t>
            </w:r>
          </w:p>
        </w:tc>
        <w:tc>
          <w:tcPr>
            <w:tcW w:w="714" w:type="dxa"/>
            <w:vAlign w:val="center"/>
          </w:tcPr>
          <w:p w14:paraId="101EA2D4">
            <w:r>
              <w:rPr>
                <w:rFonts w:hint="eastAsia"/>
              </w:rPr>
              <w:t>6个月</w:t>
            </w:r>
          </w:p>
        </w:tc>
        <w:tc>
          <w:tcPr>
            <w:tcW w:w="714" w:type="dxa"/>
            <w:vAlign w:val="center"/>
          </w:tcPr>
          <w:p w14:paraId="4ADD41CD">
            <w:r>
              <w:rPr>
                <w:rFonts w:hint="eastAsia"/>
              </w:rPr>
              <w:t>新股锁定期</w:t>
            </w:r>
          </w:p>
        </w:tc>
        <w:tc>
          <w:tcPr>
            <w:tcW w:w="558" w:type="dxa"/>
            <w:vAlign w:val="center"/>
          </w:tcPr>
          <w:p w14:paraId="41FA169C">
            <w:pPr>
              <w:jc w:val="right"/>
            </w:pPr>
            <w:r>
              <w:rPr>
                <w:rFonts w:hint="eastAsia"/>
              </w:rPr>
              <w:t>10.88</w:t>
            </w:r>
          </w:p>
        </w:tc>
        <w:tc>
          <w:tcPr>
            <w:tcW w:w="558" w:type="dxa"/>
            <w:vAlign w:val="center"/>
          </w:tcPr>
          <w:p w14:paraId="3A1A17D4">
            <w:pPr>
              <w:jc w:val="right"/>
            </w:pPr>
            <w:r>
              <w:rPr>
                <w:rFonts w:hint="eastAsia"/>
              </w:rPr>
              <w:t>28.10</w:t>
            </w:r>
          </w:p>
        </w:tc>
        <w:tc>
          <w:tcPr>
            <w:tcW w:w="669" w:type="dxa"/>
            <w:vAlign w:val="center"/>
          </w:tcPr>
          <w:p w14:paraId="51455E75">
            <w:pPr>
              <w:jc w:val="right"/>
            </w:pPr>
            <w:r>
              <w:rPr>
                <w:rFonts w:hint="eastAsia"/>
              </w:rPr>
              <w:t>155</w:t>
            </w:r>
          </w:p>
        </w:tc>
        <w:tc>
          <w:tcPr>
            <w:tcW w:w="1116" w:type="dxa"/>
            <w:vAlign w:val="center"/>
          </w:tcPr>
          <w:p w14:paraId="308010A0">
            <w:pPr>
              <w:jc w:val="right"/>
            </w:pPr>
            <w:r>
              <w:rPr>
                <w:rFonts w:hint="eastAsia"/>
              </w:rPr>
              <w:t>1,686.40</w:t>
            </w:r>
          </w:p>
        </w:tc>
        <w:tc>
          <w:tcPr>
            <w:tcW w:w="1116" w:type="dxa"/>
            <w:vAlign w:val="center"/>
          </w:tcPr>
          <w:p w14:paraId="3B565812">
            <w:pPr>
              <w:jc w:val="right"/>
            </w:pPr>
            <w:r>
              <w:rPr>
                <w:rFonts w:hint="eastAsia"/>
              </w:rPr>
              <w:t>4,355.50</w:t>
            </w:r>
          </w:p>
        </w:tc>
        <w:tc>
          <w:tcPr>
            <w:tcW w:w="446" w:type="dxa"/>
            <w:vAlign w:val="center"/>
          </w:tcPr>
          <w:p w14:paraId="2923ED75">
            <w:pPr>
              <w:jc w:val="right"/>
            </w:pPr>
            <w:r>
              <w:rPr>
                <w:rFonts w:hint="eastAsia"/>
              </w:rPr>
              <w:t>-</w:t>
            </w:r>
          </w:p>
        </w:tc>
      </w:tr>
      <w:tr w14:paraId="2439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9EC4B2">
            <w:r>
              <w:rPr>
                <w:rFonts w:hint="eastAsia"/>
              </w:rPr>
              <w:t>001388</w:t>
            </w:r>
          </w:p>
        </w:tc>
        <w:tc>
          <w:tcPr>
            <w:tcW w:w="893" w:type="dxa"/>
            <w:vAlign w:val="center"/>
          </w:tcPr>
          <w:p w14:paraId="0964861C">
            <w:r>
              <w:rPr>
                <w:rFonts w:hint="eastAsia"/>
              </w:rPr>
              <w:t>信通电子</w:t>
            </w:r>
          </w:p>
        </w:tc>
        <w:tc>
          <w:tcPr>
            <w:tcW w:w="714" w:type="dxa"/>
            <w:vAlign w:val="center"/>
          </w:tcPr>
          <w:p w14:paraId="31CAE066">
            <w:r>
              <w:rPr>
                <w:rFonts w:hint="eastAsia"/>
              </w:rPr>
              <w:t>2025年6月24日</w:t>
            </w:r>
          </w:p>
        </w:tc>
        <w:tc>
          <w:tcPr>
            <w:tcW w:w="714" w:type="dxa"/>
            <w:vAlign w:val="center"/>
          </w:tcPr>
          <w:p w14:paraId="0ECD103E">
            <w:r>
              <w:rPr>
                <w:rFonts w:hint="eastAsia"/>
              </w:rPr>
              <w:t>6个月</w:t>
            </w:r>
          </w:p>
        </w:tc>
        <w:tc>
          <w:tcPr>
            <w:tcW w:w="714" w:type="dxa"/>
            <w:vAlign w:val="center"/>
          </w:tcPr>
          <w:p w14:paraId="07DFF204">
            <w:r>
              <w:rPr>
                <w:rFonts w:hint="eastAsia"/>
              </w:rPr>
              <w:t>新股锁定期</w:t>
            </w:r>
          </w:p>
        </w:tc>
        <w:tc>
          <w:tcPr>
            <w:tcW w:w="558" w:type="dxa"/>
            <w:vAlign w:val="center"/>
          </w:tcPr>
          <w:p w14:paraId="647E9BB1">
            <w:pPr>
              <w:jc w:val="right"/>
            </w:pPr>
            <w:r>
              <w:rPr>
                <w:rFonts w:hint="eastAsia"/>
              </w:rPr>
              <w:t>16.42</w:t>
            </w:r>
          </w:p>
        </w:tc>
        <w:tc>
          <w:tcPr>
            <w:tcW w:w="558" w:type="dxa"/>
            <w:vAlign w:val="center"/>
          </w:tcPr>
          <w:p w14:paraId="7E7B768F">
            <w:pPr>
              <w:jc w:val="right"/>
            </w:pPr>
            <w:r>
              <w:rPr>
                <w:rFonts w:hint="eastAsia"/>
              </w:rPr>
              <w:t>42.94</w:t>
            </w:r>
          </w:p>
        </w:tc>
        <w:tc>
          <w:tcPr>
            <w:tcW w:w="669" w:type="dxa"/>
            <w:vAlign w:val="center"/>
          </w:tcPr>
          <w:p w14:paraId="40FABA1F">
            <w:pPr>
              <w:jc w:val="right"/>
            </w:pPr>
            <w:r>
              <w:rPr>
                <w:rFonts w:hint="eastAsia"/>
              </w:rPr>
              <w:t>94</w:t>
            </w:r>
          </w:p>
        </w:tc>
        <w:tc>
          <w:tcPr>
            <w:tcW w:w="1116" w:type="dxa"/>
            <w:vAlign w:val="center"/>
          </w:tcPr>
          <w:p w14:paraId="2F6160B0">
            <w:pPr>
              <w:jc w:val="right"/>
            </w:pPr>
            <w:r>
              <w:rPr>
                <w:rFonts w:hint="eastAsia"/>
              </w:rPr>
              <w:t>1,543.48</w:t>
            </w:r>
          </w:p>
        </w:tc>
        <w:tc>
          <w:tcPr>
            <w:tcW w:w="1116" w:type="dxa"/>
            <w:vAlign w:val="center"/>
          </w:tcPr>
          <w:p w14:paraId="2BA338F7">
            <w:pPr>
              <w:jc w:val="right"/>
            </w:pPr>
            <w:r>
              <w:rPr>
                <w:rFonts w:hint="eastAsia"/>
              </w:rPr>
              <w:t>4,036.36</w:t>
            </w:r>
          </w:p>
        </w:tc>
        <w:tc>
          <w:tcPr>
            <w:tcW w:w="446" w:type="dxa"/>
            <w:vAlign w:val="center"/>
          </w:tcPr>
          <w:p w14:paraId="035CAAAC">
            <w:pPr>
              <w:jc w:val="right"/>
            </w:pPr>
            <w:r>
              <w:rPr>
                <w:rFonts w:hint="eastAsia"/>
              </w:rPr>
              <w:t>-</w:t>
            </w:r>
          </w:p>
        </w:tc>
      </w:tr>
      <w:tr w14:paraId="44A3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668AE3">
            <w:r>
              <w:rPr>
                <w:rFonts w:hint="eastAsia"/>
              </w:rPr>
              <w:t>603370</w:t>
            </w:r>
          </w:p>
        </w:tc>
        <w:tc>
          <w:tcPr>
            <w:tcW w:w="893" w:type="dxa"/>
            <w:vAlign w:val="center"/>
          </w:tcPr>
          <w:p w14:paraId="63F87ADE">
            <w:r>
              <w:rPr>
                <w:rFonts w:hint="eastAsia"/>
              </w:rPr>
              <w:t>华新精科</w:t>
            </w:r>
          </w:p>
        </w:tc>
        <w:tc>
          <w:tcPr>
            <w:tcW w:w="714" w:type="dxa"/>
            <w:vAlign w:val="center"/>
          </w:tcPr>
          <w:p w14:paraId="11B72A5C">
            <w:r>
              <w:rPr>
                <w:rFonts w:hint="eastAsia"/>
              </w:rPr>
              <w:t>2025年8月27日</w:t>
            </w:r>
          </w:p>
        </w:tc>
        <w:tc>
          <w:tcPr>
            <w:tcW w:w="714" w:type="dxa"/>
            <w:vAlign w:val="center"/>
          </w:tcPr>
          <w:p w14:paraId="50DCA4DA">
            <w:r>
              <w:rPr>
                <w:rFonts w:hint="eastAsia"/>
              </w:rPr>
              <w:t>6个月</w:t>
            </w:r>
          </w:p>
        </w:tc>
        <w:tc>
          <w:tcPr>
            <w:tcW w:w="714" w:type="dxa"/>
            <w:vAlign w:val="center"/>
          </w:tcPr>
          <w:p w14:paraId="664DCBFC">
            <w:r>
              <w:rPr>
                <w:rFonts w:hint="eastAsia"/>
              </w:rPr>
              <w:t>新股锁定期</w:t>
            </w:r>
          </w:p>
        </w:tc>
        <w:tc>
          <w:tcPr>
            <w:tcW w:w="558" w:type="dxa"/>
            <w:vAlign w:val="center"/>
          </w:tcPr>
          <w:p w14:paraId="6B2E4B8F">
            <w:pPr>
              <w:jc w:val="right"/>
            </w:pPr>
            <w:r>
              <w:rPr>
                <w:rFonts w:hint="eastAsia"/>
              </w:rPr>
              <w:t>18.60</w:t>
            </w:r>
          </w:p>
        </w:tc>
        <w:tc>
          <w:tcPr>
            <w:tcW w:w="558" w:type="dxa"/>
            <w:vAlign w:val="center"/>
          </w:tcPr>
          <w:p w14:paraId="4FC2F4B2">
            <w:pPr>
              <w:jc w:val="right"/>
            </w:pPr>
            <w:r>
              <w:rPr>
                <w:rFonts w:hint="eastAsia"/>
              </w:rPr>
              <w:t>46.35</w:t>
            </w:r>
          </w:p>
        </w:tc>
        <w:tc>
          <w:tcPr>
            <w:tcW w:w="669" w:type="dxa"/>
            <w:vAlign w:val="center"/>
          </w:tcPr>
          <w:p w14:paraId="5A354901">
            <w:pPr>
              <w:jc w:val="right"/>
            </w:pPr>
            <w:r>
              <w:rPr>
                <w:rFonts w:hint="eastAsia"/>
              </w:rPr>
              <w:t>82</w:t>
            </w:r>
          </w:p>
        </w:tc>
        <w:tc>
          <w:tcPr>
            <w:tcW w:w="1116" w:type="dxa"/>
            <w:vAlign w:val="center"/>
          </w:tcPr>
          <w:p w14:paraId="054AA9CB">
            <w:pPr>
              <w:jc w:val="right"/>
            </w:pPr>
            <w:r>
              <w:rPr>
                <w:rFonts w:hint="eastAsia"/>
              </w:rPr>
              <w:t>1,525.20</w:t>
            </w:r>
          </w:p>
        </w:tc>
        <w:tc>
          <w:tcPr>
            <w:tcW w:w="1116" w:type="dxa"/>
            <w:vAlign w:val="center"/>
          </w:tcPr>
          <w:p w14:paraId="493514B7">
            <w:pPr>
              <w:jc w:val="right"/>
            </w:pPr>
            <w:r>
              <w:rPr>
                <w:rFonts w:hint="eastAsia"/>
              </w:rPr>
              <w:t>3,800.70</w:t>
            </w:r>
          </w:p>
        </w:tc>
        <w:tc>
          <w:tcPr>
            <w:tcW w:w="446" w:type="dxa"/>
            <w:vAlign w:val="center"/>
          </w:tcPr>
          <w:p w14:paraId="58C05C1C">
            <w:pPr>
              <w:jc w:val="right"/>
            </w:pPr>
            <w:r>
              <w:rPr>
                <w:rFonts w:hint="eastAsia"/>
              </w:rPr>
              <w:t>-</w:t>
            </w:r>
          </w:p>
        </w:tc>
      </w:tr>
    </w:tbl>
    <w:p w14:paraId="4AA9678D">
      <w:pPr>
        <w:pStyle w:val="35"/>
      </w:pPr>
      <w:bookmarkStart w:id="130" w:name="_Toc130"/>
      <w:r>
        <w:t>期末持有的暂时停牌等流通受限股票</w:t>
      </w:r>
      <w:bookmarkEnd w:id="130"/>
    </w:p>
    <w:p w14:paraId="5E5B32BF">
      <w:pPr>
        <w:pStyle w:val="18"/>
        <w:rPr>
          <w:rFonts w:hint="eastAsia"/>
        </w:rPr>
      </w:pPr>
      <w:r>
        <w:rPr>
          <w:rFonts w:hint="eastAsia"/>
        </w:rPr>
        <w:t>无。</w:t>
      </w:r>
    </w:p>
    <w:p w14:paraId="2D2BB4EF">
      <w:pPr>
        <w:pStyle w:val="35"/>
      </w:pPr>
      <w:bookmarkStart w:id="131" w:name="_Toc131"/>
      <w:r>
        <w:t>期末债券正回购交易中作为抵押的债券</w:t>
      </w:r>
      <w:bookmarkEnd w:id="131"/>
    </w:p>
    <w:p w14:paraId="7F3C7001">
      <w:pPr>
        <w:pStyle w:val="36"/>
      </w:pPr>
      <w:bookmarkStart w:id="132" w:name="_Toc132"/>
      <w:r>
        <w:t>银行间市场债券正回购</w:t>
      </w:r>
      <w:bookmarkEnd w:id="132"/>
    </w:p>
    <w:p w14:paraId="419B20BD">
      <w:pPr>
        <w:pStyle w:val="18"/>
        <w:rPr>
          <w:rFonts w:hint="eastAsia"/>
        </w:rPr>
      </w:pPr>
      <w:r>
        <w:rPr>
          <w:rFonts w:hint="eastAsia"/>
        </w:rPr>
        <w:t>无。</w:t>
      </w:r>
    </w:p>
    <w:p w14:paraId="3A303397">
      <w:pPr>
        <w:pStyle w:val="36"/>
      </w:pPr>
      <w:bookmarkStart w:id="133" w:name="_Toc133"/>
      <w:r>
        <w:t>交易所市场债券正回购</w:t>
      </w:r>
      <w:bookmarkEnd w:id="133"/>
    </w:p>
    <w:p w14:paraId="751ECBB8">
      <w:pPr>
        <w:pStyle w:val="18"/>
        <w:rPr>
          <w:rFonts w:hint="eastAsia"/>
        </w:rPr>
      </w:pPr>
      <w:r>
        <w:rPr>
          <w:rFonts w:hint="eastAsia"/>
        </w:rPr>
        <w:t>无。</w:t>
      </w:r>
    </w:p>
    <w:p w14:paraId="082532A7">
      <w:pPr>
        <w:pStyle w:val="35"/>
      </w:pPr>
      <w:bookmarkStart w:id="134" w:name="_Toc134"/>
      <w:r>
        <w:t>期末参与转融通证券出借业务的证券</w:t>
      </w:r>
      <w:bookmarkEnd w:id="134"/>
    </w:p>
    <w:p w14:paraId="6A043A8E">
      <w:pPr>
        <w:pStyle w:val="18"/>
        <w:rPr>
          <w:rFonts w:hint="eastAsia"/>
        </w:rPr>
      </w:pPr>
      <w:r>
        <w:rPr>
          <w:rFonts w:hint="eastAsia"/>
        </w:rPr>
        <w:t>无。</w:t>
      </w:r>
    </w:p>
    <w:p w14:paraId="04136824">
      <w:pPr>
        <w:pStyle w:val="28"/>
      </w:pPr>
      <w:bookmarkStart w:id="135" w:name="_Toc135"/>
      <w:r>
        <w:t>金融工具风险及管理</w:t>
      </w:r>
      <w:bookmarkEnd w:id="135"/>
    </w:p>
    <w:p w14:paraId="5F67E9AB">
      <w:pPr>
        <w:pStyle w:val="35"/>
      </w:pPr>
      <w:bookmarkStart w:id="136" w:name="_Toc136"/>
      <w:r>
        <w:t>风险管理政策和组织架构</w:t>
      </w:r>
      <w:bookmarkEnd w:id="136"/>
    </w:p>
    <w:p w14:paraId="4FB99000">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00103B2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1B4ABB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33D5AA8">
      <w:pPr>
        <w:pStyle w:val="35"/>
      </w:pPr>
      <w:bookmarkStart w:id="137" w:name="_Toc137"/>
      <w:r>
        <w:t>信用风险</w:t>
      </w:r>
      <w:bookmarkEnd w:id="137"/>
    </w:p>
    <w:p w14:paraId="163C4D2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90AF31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318A3E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未持有除国债、央行票据及政策性金融债以外的债券)。</w:t>
      </w:r>
    </w:p>
    <w:p w14:paraId="1B1B08E3">
      <w:pPr>
        <w:pStyle w:val="35"/>
      </w:pPr>
      <w:bookmarkStart w:id="138" w:name="_Toc138"/>
      <w:r>
        <w:t>流动性风险</w:t>
      </w:r>
      <w:bookmarkEnd w:id="138"/>
    </w:p>
    <w:p w14:paraId="72F7CD8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64B9A9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267567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64F0BC9">
      <w:pPr>
        <w:pStyle w:val="36"/>
      </w:pPr>
      <w:bookmarkStart w:id="139" w:name="_Toc139"/>
      <w:r>
        <w:t>报告期内本基金组合资产的流动性风险分析</w:t>
      </w:r>
      <w:bookmarkEnd w:id="139"/>
    </w:p>
    <w:p w14:paraId="27BD1B3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590B12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45280B0C">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BC1A704">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5E630DD">
      <w:pPr>
        <w:pStyle w:val="35"/>
      </w:pPr>
      <w:bookmarkStart w:id="140" w:name="_Toc140"/>
      <w:r>
        <w:t>市场风险</w:t>
      </w:r>
      <w:bookmarkEnd w:id="140"/>
    </w:p>
    <w:p w14:paraId="17DC6CB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A208171">
      <w:pPr>
        <w:pStyle w:val="36"/>
      </w:pPr>
      <w:bookmarkStart w:id="141" w:name="_Toc141"/>
      <w:r>
        <w:t>利率风险</w:t>
      </w:r>
      <w:bookmarkEnd w:id="141"/>
    </w:p>
    <w:p w14:paraId="466E051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AF527F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671C64C">
      <w:pPr>
        <w:pStyle w:val="37"/>
      </w:pPr>
      <w:bookmarkStart w:id="142" w:name="_Toc142"/>
      <w:r>
        <w:t>利率风险敞口</w:t>
      </w:r>
      <w:bookmarkEnd w:id="142"/>
    </w:p>
    <w:p w14:paraId="05F00E3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9AB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85859">
            <w:r>
              <w:rPr>
                <w:rFonts w:hint="eastAsia"/>
              </w:rPr>
              <w:t>本期末2025年12月31日</w:t>
            </w:r>
          </w:p>
        </w:tc>
        <w:tc>
          <w:tcPr>
            <w:tcW w:w="1384" w:type="dxa"/>
            <w:vAlign w:val="center"/>
          </w:tcPr>
          <w:p w14:paraId="2058AACC">
            <w:r>
              <w:rPr>
                <w:rFonts w:hint="eastAsia"/>
              </w:rPr>
              <w:t>1年以内</w:t>
            </w:r>
          </w:p>
        </w:tc>
        <w:tc>
          <w:tcPr>
            <w:tcW w:w="1384" w:type="dxa"/>
            <w:vAlign w:val="center"/>
          </w:tcPr>
          <w:p w14:paraId="0DDE6752">
            <w:r>
              <w:rPr>
                <w:rFonts w:hint="eastAsia"/>
              </w:rPr>
              <w:t>1-5年</w:t>
            </w:r>
          </w:p>
        </w:tc>
        <w:tc>
          <w:tcPr>
            <w:tcW w:w="1384" w:type="dxa"/>
            <w:vAlign w:val="center"/>
          </w:tcPr>
          <w:p w14:paraId="1EE6F97D">
            <w:r>
              <w:rPr>
                <w:rFonts w:hint="eastAsia"/>
              </w:rPr>
              <w:t>5年以上</w:t>
            </w:r>
          </w:p>
        </w:tc>
        <w:tc>
          <w:tcPr>
            <w:tcW w:w="1384" w:type="dxa"/>
            <w:vAlign w:val="center"/>
          </w:tcPr>
          <w:p w14:paraId="54011E15">
            <w:r>
              <w:rPr>
                <w:rFonts w:hint="eastAsia"/>
              </w:rPr>
              <w:t>不计息</w:t>
            </w:r>
          </w:p>
        </w:tc>
        <w:tc>
          <w:tcPr>
            <w:tcW w:w="1384" w:type="dxa"/>
            <w:vAlign w:val="center"/>
          </w:tcPr>
          <w:p w14:paraId="035366BC">
            <w:r>
              <w:rPr>
                <w:rFonts w:hint="eastAsia"/>
              </w:rPr>
              <w:t>合计</w:t>
            </w:r>
          </w:p>
        </w:tc>
      </w:tr>
      <w:tr w14:paraId="394F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0E9A6">
            <w:r>
              <w:rPr>
                <w:rFonts w:hint="eastAsia"/>
              </w:rPr>
              <w:t>资产</w:t>
            </w:r>
          </w:p>
        </w:tc>
        <w:tc>
          <w:tcPr>
            <w:tcW w:w="1384" w:type="dxa"/>
            <w:vAlign w:val="center"/>
          </w:tcPr>
          <w:p w14:paraId="1469C7E6"/>
        </w:tc>
        <w:tc>
          <w:tcPr>
            <w:tcW w:w="1384" w:type="dxa"/>
            <w:vAlign w:val="center"/>
          </w:tcPr>
          <w:p w14:paraId="34E21632"/>
        </w:tc>
        <w:tc>
          <w:tcPr>
            <w:tcW w:w="1384" w:type="dxa"/>
            <w:vAlign w:val="center"/>
          </w:tcPr>
          <w:p w14:paraId="62B10CE1"/>
        </w:tc>
        <w:tc>
          <w:tcPr>
            <w:tcW w:w="1384" w:type="dxa"/>
            <w:vAlign w:val="center"/>
          </w:tcPr>
          <w:p w14:paraId="4EACE9F6"/>
        </w:tc>
        <w:tc>
          <w:tcPr>
            <w:tcW w:w="1384" w:type="dxa"/>
            <w:vAlign w:val="center"/>
          </w:tcPr>
          <w:p w14:paraId="1F1D7B1E"/>
        </w:tc>
      </w:tr>
      <w:tr w14:paraId="31A83C15">
        <w:tblPrEx>
          <w:tblCellMar>
            <w:top w:w="0" w:type="dxa"/>
            <w:left w:w="108" w:type="dxa"/>
            <w:bottom w:w="0" w:type="dxa"/>
            <w:right w:w="108" w:type="dxa"/>
          </w:tblCellMar>
        </w:tblPrEx>
        <w:trPr>
          <w:jc w:val="center"/>
        </w:trPr>
        <w:tc>
          <w:tcPr>
            <w:tcW w:w="1384" w:type="dxa"/>
            <w:vAlign w:val="center"/>
          </w:tcPr>
          <w:p w14:paraId="2036D879">
            <w:r>
              <w:rPr>
                <w:rFonts w:hint="eastAsia"/>
              </w:rPr>
              <w:t>货币资金</w:t>
            </w:r>
          </w:p>
        </w:tc>
        <w:tc>
          <w:tcPr>
            <w:tcW w:w="1384" w:type="dxa"/>
            <w:vAlign w:val="center"/>
          </w:tcPr>
          <w:p w14:paraId="32D3555E">
            <w:pPr>
              <w:jc w:val="right"/>
            </w:pPr>
            <w:r>
              <w:rPr>
                <w:rFonts w:hint="eastAsia"/>
              </w:rPr>
              <w:t>27,517,514.18</w:t>
            </w:r>
          </w:p>
        </w:tc>
        <w:tc>
          <w:tcPr>
            <w:tcW w:w="1384" w:type="dxa"/>
            <w:vAlign w:val="center"/>
          </w:tcPr>
          <w:p w14:paraId="20FCD46C">
            <w:pPr>
              <w:jc w:val="right"/>
            </w:pPr>
            <w:r>
              <w:rPr>
                <w:rFonts w:hint="eastAsia"/>
              </w:rPr>
              <w:t>-</w:t>
            </w:r>
          </w:p>
        </w:tc>
        <w:tc>
          <w:tcPr>
            <w:tcW w:w="1384" w:type="dxa"/>
            <w:vAlign w:val="center"/>
          </w:tcPr>
          <w:p w14:paraId="56A49B79">
            <w:pPr>
              <w:jc w:val="right"/>
            </w:pPr>
            <w:r>
              <w:rPr>
                <w:rFonts w:hint="eastAsia"/>
              </w:rPr>
              <w:t>-</w:t>
            </w:r>
          </w:p>
        </w:tc>
        <w:tc>
          <w:tcPr>
            <w:tcW w:w="1384" w:type="dxa"/>
            <w:vAlign w:val="center"/>
          </w:tcPr>
          <w:p w14:paraId="2C92092B">
            <w:pPr>
              <w:jc w:val="right"/>
            </w:pPr>
            <w:r>
              <w:rPr>
                <w:rFonts w:hint="eastAsia"/>
              </w:rPr>
              <w:t>-</w:t>
            </w:r>
          </w:p>
        </w:tc>
        <w:tc>
          <w:tcPr>
            <w:tcW w:w="1384" w:type="dxa"/>
            <w:vAlign w:val="center"/>
          </w:tcPr>
          <w:p w14:paraId="327ECFCC">
            <w:pPr>
              <w:jc w:val="right"/>
            </w:pPr>
            <w:r>
              <w:rPr>
                <w:rFonts w:hint="eastAsia"/>
              </w:rPr>
              <w:t>27,517,514.18</w:t>
            </w:r>
          </w:p>
        </w:tc>
      </w:tr>
      <w:tr w14:paraId="29CE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7366C">
            <w:r>
              <w:rPr>
                <w:rFonts w:hint="eastAsia"/>
              </w:rPr>
              <w:t>结算备付金</w:t>
            </w:r>
          </w:p>
        </w:tc>
        <w:tc>
          <w:tcPr>
            <w:tcW w:w="1384" w:type="dxa"/>
            <w:vAlign w:val="center"/>
          </w:tcPr>
          <w:p w14:paraId="5A5F6951">
            <w:pPr>
              <w:jc w:val="right"/>
            </w:pPr>
            <w:r>
              <w:rPr>
                <w:rFonts w:hint="eastAsia"/>
              </w:rPr>
              <w:t>916,596.26</w:t>
            </w:r>
          </w:p>
        </w:tc>
        <w:tc>
          <w:tcPr>
            <w:tcW w:w="1384" w:type="dxa"/>
            <w:vAlign w:val="center"/>
          </w:tcPr>
          <w:p w14:paraId="619E37B8">
            <w:pPr>
              <w:jc w:val="right"/>
            </w:pPr>
            <w:r>
              <w:rPr>
                <w:rFonts w:hint="eastAsia"/>
              </w:rPr>
              <w:t>-</w:t>
            </w:r>
          </w:p>
        </w:tc>
        <w:tc>
          <w:tcPr>
            <w:tcW w:w="1384" w:type="dxa"/>
            <w:vAlign w:val="center"/>
          </w:tcPr>
          <w:p w14:paraId="3E82E915">
            <w:pPr>
              <w:jc w:val="right"/>
            </w:pPr>
            <w:r>
              <w:rPr>
                <w:rFonts w:hint="eastAsia"/>
              </w:rPr>
              <w:t>-</w:t>
            </w:r>
          </w:p>
        </w:tc>
        <w:tc>
          <w:tcPr>
            <w:tcW w:w="1384" w:type="dxa"/>
            <w:vAlign w:val="center"/>
          </w:tcPr>
          <w:p w14:paraId="33E782E1">
            <w:pPr>
              <w:jc w:val="right"/>
            </w:pPr>
            <w:r>
              <w:rPr>
                <w:rFonts w:hint="eastAsia"/>
              </w:rPr>
              <w:t>-</w:t>
            </w:r>
          </w:p>
        </w:tc>
        <w:tc>
          <w:tcPr>
            <w:tcW w:w="1384" w:type="dxa"/>
            <w:vAlign w:val="center"/>
          </w:tcPr>
          <w:p w14:paraId="7CD1E81E">
            <w:pPr>
              <w:jc w:val="right"/>
            </w:pPr>
            <w:r>
              <w:rPr>
                <w:rFonts w:hint="eastAsia"/>
              </w:rPr>
              <w:t>916,596.26</w:t>
            </w:r>
          </w:p>
        </w:tc>
      </w:tr>
      <w:tr w14:paraId="6EA0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3F1B4">
            <w:r>
              <w:rPr>
                <w:rFonts w:hint="eastAsia"/>
              </w:rPr>
              <w:t>存出保证金</w:t>
            </w:r>
          </w:p>
        </w:tc>
        <w:tc>
          <w:tcPr>
            <w:tcW w:w="1384" w:type="dxa"/>
            <w:vAlign w:val="center"/>
          </w:tcPr>
          <w:p w14:paraId="29984F0F">
            <w:pPr>
              <w:jc w:val="right"/>
            </w:pPr>
            <w:r>
              <w:rPr>
                <w:rFonts w:hint="eastAsia"/>
              </w:rPr>
              <w:t>175,940.19</w:t>
            </w:r>
          </w:p>
        </w:tc>
        <w:tc>
          <w:tcPr>
            <w:tcW w:w="1384" w:type="dxa"/>
            <w:vAlign w:val="center"/>
          </w:tcPr>
          <w:p w14:paraId="6ABD94E5">
            <w:pPr>
              <w:jc w:val="right"/>
            </w:pPr>
            <w:r>
              <w:rPr>
                <w:rFonts w:hint="eastAsia"/>
              </w:rPr>
              <w:t>-</w:t>
            </w:r>
          </w:p>
        </w:tc>
        <w:tc>
          <w:tcPr>
            <w:tcW w:w="1384" w:type="dxa"/>
            <w:vAlign w:val="center"/>
          </w:tcPr>
          <w:p w14:paraId="782E2834">
            <w:pPr>
              <w:jc w:val="right"/>
            </w:pPr>
            <w:r>
              <w:rPr>
                <w:rFonts w:hint="eastAsia"/>
              </w:rPr>
              <w:t>-</w:t>
            </w:r>
          </w:p>
        </w:tc>
        <w:tc>
          <w:tcPr>
            <w:tcW w:w="1384" w:type="dxa"/>
            <w:vAlign w:val="center"/>
          </w:tcPr>
          <w:p w14:paraId="59AB883B">
            <w:pPr>
              <w:jc w:val="right"/>
            </w:pPr>
            <w:r>
              <w:rPr>
                <w:rFonts w:hint="eastAsia"/>
              </w:rPr>
              <w:t>-</w:t>
            </w:r>
          </w:p>
        </w:tc>
        <w:tc>
          <w:tcPr>
            <w:tcW w:w="1384" w:type="dxa"/>
            <w:vAlign w:val="center"/>
          </w:tcPr>
          <w:p w14:paraId="6963A87D">
            <w:pPr>
              <w:jc w:val="right"/>
            </w:pPr>
            <w:r>
              <w:rPr>
                <w:rFonts w:hint="eastAsia"/>
              </w:rPr>
              <w:t>175,940.19</w:t>
            </w:r>
          </w:p>
        </w:tc>
      </w:tr>
      <w:tr w14:paraId="5B41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BEE96">
            <w:r>
              <w:rPr>
                <w:rFonts w:hint="eastAsia"/>
              </w:rPr>
              <w:t>交易性金融资产</w:t>
            </w:r>
          </w:p>
        </w:tc>
        <w:tc>
          <w:tcPr>
            <w:tcW w:w="1384" w:type="dxa"/>
            <w:vAlign w:val="center"/>
          </w:tcPr>
          <w:p w14:paraId="390939BA">
            <w:pPr>
              <w:jc w:val="right"/>
            </w:pPr>
            <w:r>
              <w:rPr>
                <w:rFonts w:hint="eastAsia"/>
              </w:rPr>
              <w:t>-</w:t>
            </w:r>
          </w:p>
        </w:tc>
        <w:tc>
          <w:tcPr>
            <w:tcW w:w="1384" w:type="dxa"/>
            <w:vAlign w:val="center"/>
          </w:tcPr>
          <w:p w14:paraId="42DFA7DB">
            <w:pPr>
              <w:jc w:val="right"/>
            </w:pPr>
            <w:r>
              <w:rPr>
                <w:rFonts w:hint="eastAsia"/>
              </w:rPr>
              <w:t>-</w:t>
            </w:r>
          </w:p>
        </w:tc>
        <w:tc>
          <w:tcPr>
            <w:tcW w:w="1384" w:type="dxa"/>
            <w:vAlign w:val="center"/>
          </w:tcPr>
          <w:p w14:paraId="71775845">
            <w:pPr>
              <w:jc w:val="right"/>
            </w:pPr>
            <w:r>
              <w:rPr>
                <w:rFonts w:hint="eastAsia"/>
              </w:rPr>
              <w:t>-</w:t>
            </w:r>
          </w:p>
        </w:tc>
        <w:tc>
          <w:tcPr>
            <w:tcW w:w="1384" w:type="dxa"/>
            <w:vAlign w:val="center"/>
          </w:tcPr>
          <w:p w14:paraId="28F44C7E">
            <w:pPr>
              <w:jc w:val="right"/>
            </w:pPr>
            <w:r>
              <w:rPr>
                <w:rFonts w:hint="eastAsia"/>
              </w:rPr>
              <w:t>331,693,659.23</w:t>
            </w:r>
          </w:p>
        </w:tc>
        <w:tc>
          <w:tcPr>
            <w:tcW w:w="1384" w:type="dxa"/>
            <w:vAlign w:val="center"/>
          </w:tcPr>
          <w:p w14:paraId="727B536D">
            <w:pPr>
              <w:jc w:val="right"/>
            </w:pPr>
            <w:r>
              <w:rPr>
                <w:rFonts w:hint="eastAsia"/>
              </w:rPr>
              <w:t>331,693,659.23</w:t>
            </w:r>
          </w:p>
        </w:tc>
      </w:tr>
      <w:tr w14:paraId="05DE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00C07">
            <w:r>
              <w:rPr>
                <w:rFonts w:hint="eastAsia"/>
              </w:rPr>
              <w:t>衍生金融资产</w:t>
            </w:r>
          </w:p>
        </w:tc>
        <w:tc>
          <w:tcPr>
            <w:tcW w:w="1384" w:type="dxa"/>
            <w:vAlign w:val="center"/>
          </w:tcPr>
          <w:p w14:paraId="4E0CE321">
            <w:pPr>
              <w:jc w:val="right"/>
            </w:pPr>
            <w:r>
              <w:rPr>
                <w:rFonts w:hint="eastAsia"/>
              </w:rPr>
              <w:t>-</w:t>
            </w:r>
          </w:p>
        </w:tc>
        <w:tc>
          <w:tcPr>
            <w:tcW w:w="1384" w:type="dxa"/>
            <w:vAlign w:val="center"/>
          </w:tcPr>
          <w:p w14:paraId="3BD03972">
            <w:pPr>
              <w:jc w:val="right"/>
            </w:pPr>
            <w:r>
              <w:rPr>
                <w:rFonts w:hint="eastAsia"/>
              </w:rPr>
              <w:t>-</w:t>
            </w:r>
          </w:p>
        </w:tc>
        <w:tc>
          <w:tcPr>
            <w:tcW w:w="1384" w:type="dxa"/>
            <w:vAlign w:val="center"/>
          </w:tcPr>
          <w:p w14:paraId="4CC63F69">
            <w:pPr>
              <w:jc w:val="right"/>
            </w:pPr>
            <w:r>
              <w:rPr>
                <w:rFonts w:hint="eastAsia"/>
              </w:rPr>
              <w:t>-</w:t>
            </w:r>
          </w:p>
        </w:tc>
        <w:tc>
          <w:tcPr>
            <w:tcW w:w="1384" w:type="dxa"/>
            <w:vAlign w:val="center"/>
          </w:tcPr>
          <w:p w14:paraId="6574297D">
            <w:pPr>
              <w:jc w:val="right"/>
            </w:pPr>
            <w:r>
              <w:rPr>
                <w:rFonts w:hint="eastAsia"/>
              </w:rPr>
              <w:t>-</w:t>
            </w:r>
          </w:p>
        </w:tc>
        <w:tc>
          <w:tcPr>
            <w:tcW w:w="1384" w:type="dxa"/>
            <w:vAlign w:val="center"/>
          </w:tcPr>
          <w:p w14:paraId="13BD6761">
            <w:pPr>
              <w:jc w:val="right"/>
            </w:pPr>
            <w:r>
              <w:rPr>
                <w:rFonts w:hint="eastAsia"/>
              </w:rPr>
              <w:t>-</w:t>
            </w:r>
          </w:p>
        </w:tc>
      </w:tr>
      <w:tr w14:paraId="170E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9AE78">
            <w:r>
              <w:rPr>
                <w:rFonts w:hint="eastAsia"/>
              </w:rPr>
              <w:t>买入返售金融资产</w:t>
            </w:r>
          </w:p>
        </w:tc>
        <w:tc>
          <w:tcPr>
            <w:tcW w:w="1384" w:type="dxa"/>
            <w:vAlign w:val="center"/>
          </w:tcPr>
          <w:p w14:paraId="1DD26605">
            <w:pPr>
              <w:jc w:val="right"/>
            </w:pPr>
            <w:r>
              <w:rPr>
                <w:rFonts w:hint="eastAsia"/>
              </w:rPr>
              <w:t>-</w:t>
            </w:r>
          </w:p>
        </w:tc>
        <w:tc>
          <w:tcPr>
            <w:tcW w:w="1384" w:type="dxa"/>
            <w:vAlign w:val="center"/>
          </w:tcPr>
          <w:p w14:paraId="2C3DA529">
            <w:pPr>
              <w:jc w:val="right"/>
            </w:pPr>
            <w:r>
              <w:rPr>
                <w:rFonts w:hint="eastAsia"/>
              </w:rPr>
              <w:t>-</w:t>
            </w:r>
          </w:p>
        </w:tc>
        <w:tc>
          <w:tcPr>
            <w:tcW w:w="1384" w:type="dxa"/>
            <w:vAlign w:val="center"/>
          </w:tcPr>
          <w:p w14:paraId="48879E8F">
            <w:pPr>
              <w:jc w:val="right"/>
            </w:pPr>
            <w:r>
              <w:rPr>
                <w:rFonts w:hint="eastAsia"/>
              </w:rPr>
              <w:t>-</w:t>
            </w:r>
          </w:p>
        </w:tc>
        <w:tc>
          <w:tcPr>
            <w:tcW w:w="1384" w:type="dxa"/>
            <w:vAlign w:val="center"/>
          </w:tcPr>
          <w:p w14:paraId="5C4B6B47">
            <w:pPr>
              <w:jc w:val="right"/>
            </w:pPr>
            <w:r>
              <w:rPr>
                <w:rFonts w:hint="eastAsia"/>
              </w:rPr>
              <w:t>-</w:t>
            </w:r>
          </w:p>
        </w:tc>
        <w:tc>
          <w:tcPr>
            <w:tcW w:w="1384" w:type="dxa"/>
            <w:vAlign w:val="center"/>
          </w:tcPr>
          <w:p w14:paraId="25256600">
            <w:pPr>
              <w:jc w:val="right"/>
            </w:pPr>
            <w:r>
              <w:rPr>
                <w:rFonts w:hint="eastAsia"/>
              </w:rPr>
              <w:t>-</w:t>
            </w:r>
          </w:p>
        </w:tc>
      </w:tr>
      <w:tr w14:paraId="5583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82BEC">
            <w:r>
              <w:rPr>
                <w:rFonts w:hint="eastAsia"/>
              </w:rPr>
              <w:t>债权投资</w:t>
            </w:r>
          </w:p>
        </w:tc>
        <w:tc>
          <w:tcPr>
            <w:tcW w:w="1384" w:type="dxa"/>
            <w:vAlign w:val="center"/>
          </w:tcPr>
          <w:p w14:paraId="2E9511F9">
            <w:pPr>
              <w:jc w:val="right"/>
            </w:pPr>
            <w:r>
              <w:rPr>
                <w:rFonts w:hint="eastAsia"/>
              </w:rPr>
              <w:t>-</w:t>
            </w:r>
          </w:p>
        </w:tc>
        <w:tc>
          <w:tcPr>
            <w:tcW w:w="1384" w:type="dxa"/>
            <w:vAlign w:val="center"/>
          </w:tcPr>
          <w:p w14:paraId="48E5FEEC">
            <w:pPr>
              <w:jc w:val="right"/>
            </w:pPr>
            <w:r>
              <w:rPr>
                <w:rFonts w:hint="eastAsia"/>
              </w:rPr>
              <w:t>-</w:t>
            </w:r>
          </w:p>
        </w:tc>
        <w:tc>
          <w:tcPr>
            <w:tcW w:w="1384" w:type="dxa"/>
            <w:vAlign w:val="center"/>
          </w:tcPr>
          <w:p w14:paraId="694CA2F9">
            <w:pPr>
              <w:jc w:val="right"/>
            </w:pPr>
            <w:r>
              <w:rPr>
                <w:rFonts w:hint="eastAsia"/>
              </w:rPr>
              <w:t>-</w:t>
            </w:r>
          </w:p>
        </w:tc>
        <w:tc>
          <w:tcPr>
            <w:tcW w:w="1384" w:type="dxa"/>
            <w:vAlign w:val="center"/>
          </w:tcPr>
          <w:p w14:paraId="458721C3">
            <w:pPr>
              <w:jc w:val="right"/>
            </w:pPr>
            <w:r>
              <w:rPr>
                <w:rFonts w:hint="eastAsia"/>
              </w:rPr>
              <w:t>-</w:t>
            </w:r>
          </w:p>
        </w:tc>
        <w:tc>
          <w:tcPr>
            <w:tcW w:w="1384" w:type="dxa"/>
            <w:vAlign w:val="center"/>
          </w:tcPr>
          <w:p w14:paraId="46B47987">
            <w:pPr>
              <w:jc w:val="right"/>
            </w:pPr>
            <w:r>
              <w:rPr>
                <w:rFonts w:hint="eastAsia"/>
              </w:rPr>
              <w:t>-</w:t>
            </w:r>
          </w:p>
        </w:tc>
      </w:tr>
      <w:tr w14:paraId="4E95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DF4ED">
            <w:r>
              <w:rPr>
                <w:rFonts w:hint="eastAsia"/>
              </w:rPr>
              <w:t>其他债权投资</w:t>
            </w:r>
          </w:p>
        </w:tc>
        <w:tc>
          <w:tcPr>
            <w:tcW w:w="1384" w:type="dxa"/>
            <w:vAlign w:val="center"/>
          </w:tcPr>
          <w:p w14:paraId="01BD4BAA">
            <w:pPr>
              <w:jc w:val="right"/>
            </w:pPr>
            <w:r>
              <w:rPr>
                <w:rFonts w:hint="eastAsia"/>
              </w:rPr>
              <w:t>-</w:t>
            </w:r>
          </w:p>
        </w:tc>
        <w:tc>
          <w:tcPr>
            <w:tcW w:w="1384" w:type="dxa"/>
            <w:vAlign w:val="center"/>
          </w:tcPr>
          <w:p w14:paraId="6BEA9809">
            <w:pPr>
              <w:jc w:val="right"/>
            </w:pPr>
            <w:r>
              <w:rPr>
                <w:rFonts w:hint="eastAsia"/>
              </w:rPr>
              <w:t>-</w:t>
            </w:r>
          </w:p>
        </w:tc>
        <w:tc>
          <w:tcPr>
            <w:tcW w:w="1384" w:type="dxa"/>
            <w:vAlign w:val="center"/>
          </w:tcPr>
          <w:p w14:paraId="0E53BE28">
            <w:pPr>
              <w:jc w:val="right"/>
            </w:pPr>
            <w:r>
              <w:rPr>
                <w:rFonts w:hint="eastAsia"/>
              </w:rPr>
              <w:t>-</w:t>
            </w:r>
          </w:p>
        </w:tc>
        <w:tc>
          <w:tcPr>
            <w:tcW w:w="1384" w:type="dxa"/>
            <w:vAlign w:val="center"/>
          </w:tcPr>
          <w:p w14:paraId="2DB46374">
            <w:pPr>
              <w:jc w:val="right"/>
            </w:pPr>
            <w:r>
              <w:rPr>
                <w:rFonts w:hint="eastAsia"/>
              </w:rPr>
              <w:t>-</w:t>
            </w:r>
          </w:p>
        </w:tc>
        <w:tc>
          <w:tcPr>
            <w:tcW w:w="1384" w:type="dxa"/>
            <w:vAlign w:val="center"/>
          </w:tcPr>
          <w:p w14:paraId="262B7563">
            <w:pPr>
              <w:jc w:val="right"/>
            </w:pPr>
            <w:r>
              <w:rPr>
                <w:rFonts w:hint="eastAsia"/>
              </w:rPr>
              <w:t>-</w:t>
            </w:r>
          </w:p>
        </w:tc>
      </w:tr>
      <w:tr w14:paraId="5CB3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C46A5">
            <w:r>
              <w:rPr>
                <w:rFonts w:hint="eastAsia"/>
              </w:rPr>
              <w:t>其他权益工具投资</w:t>
            </w:r>
          </w:p>
        </w:tc>
        <w:tc>
          <w:tcPr>
            <w:tcW w:w="1384" w:type="dxa"/>
            <w:vAlign w:val="center"/>
          </w:tcPr>
          <w:p w14:paraId="5B486F9A">
            <w:pPr>
              <w:jc w:val="right"/>
            </w:pPr>
            <w:r>
              <w:rPr>
                <w:rFonts w:hint="eastAsia"/>
              </w:rPr>
              <w:t>-</w:t>
            </w:r>
          </w:p>
        </w:tc>
        <w:tc>
          <w:tcPr>
            <w:tcW w:w="1384" w:type="dxa"/>
            <w:vAlign w:val="center"/>
          </w:tcPr>
          <w:p w14:paraId="0AB1E9DF">
            <w:pPr>
              <w:jc w:val="right"/>
            </w:pPr>
            <w:r>
              <w:rPr>
                <w:rFonts w:hint="eastAsia"/>
              </w:rPr>
              <w:t>-</w:t>
            </w:r>
          </w:p>
        </w:tc>
        <w:tc>
          <w:tcPr>
            <w:tcW w:w="1384" w:type="dxa"/>
            <w:vAlign w:val="center"/>
          </w:tcPr>
          <w:p w14:paraId="0D5A2498">
            <w:pPr>
              <w:jc w:val="right"/>
            </w:pPr>
            <w:r>
              <w:rPr>
                <w:rFonts w:hint="eastAsia"/>
              </w:rPr>
              <w:t>-</w:t>
            </w:r>
          </w:p>
        </w:tc>
        <w:tc>
          <w:tcPr>
            <w:tcW w:w="1384" w:type="dxa"/>
            <w:vAlign w:val="center"/>
          </w:tcPr>
          <w:p w14:paraId="3199FBCB">
            <w:pPr>
              <w:jc w:val="right"/>
            </w:pPr>
            <w:r>
              <w:rPr>
                <w:rFonts w:hint="eastAsia"/>
              </w:rPr>
              <w:t>-</w:t>
            </w:r>
          </w:p>
        </w:tc>
        <w:tc>
          <w:tcPr>
            <w:tcW w:w="1384" w:type="dxa"/>
            <w:vAlign w:val="center"/>
          </w:tcPr>
          <w:p w14:paraId="1CD8967A">
            <w:pPr>
              <w:jc w:val="right"/>
            </w:pPr>
            <w:r>
              <w:rPr>
                <w:rFonts w:hint="eastAsia"/>
              </w:rPr>
              <w:t>-</w:t>
            </w:r>
          </w:p>
        </w:tc>
      </w:tr>
      <w:tr w14:paraId="3C301BD4">
        <w:tblPrEx>
          <w:tblCellMar>
            <w:top w:w="0" w:type="dxa"/>
            <w:left w:w="108" w:type="dxa"/>
            <w:bottom w:w="0" w:type="dxa"/>
            <w:right w:w="108" w:type="dxa"/>
          </w:tblCellMar>
        </w:tblPrEx>
        <w:trPr>
          <w:jc w:val="center"/>
        </w:trPr>
        <w:tc>
          <w:tcPr>
            <w:tcW w:w="1384" w:type="dxa"/>
            <w:vAlign w:val="center"/>
          </w:tcPr>
          <w:p w14:paraId="0571DC8C">
            <w:r>
              <w:rPr>
                <w:rFonts w:hint="eastAsia"/>
              </w:rPr>
              <w:t>应收清算款</w:t>
            </w:r>
          </w:p>
        </w:tc>
        <w:tc>
          <w:tcPr>
            <w:tcW w:w="1384" w:type="dxa"/>
            <w:vAlign w:val="center"/>
          </w:tcPr>
          <w:p w14:paraId="00597207">
            <w:pPr>
              <w:jc w:val="right"/>
            </w:pPr>
            <w:r>
              <w:rPr>
                <w:rFonts w:hint="eastAsia"/>
              </w:rPr>
              <w:t>-</w:t>
            </w:r>
          </w:p>
        </w:tc>
        <w:tc>
          <w:tcPr>
            <w:tcW w:w="1384" w:type="dxa"/>
            <w:vAlign w:val="center"/>
          </w:tcPr>
          <w:p w14:paraId="0972CE9B">
            <w:pPr>
              <w:jc w:val="right"/>
            </w:pPr>
            <w:r>
              <w:rPr>
                <w:rFonts w:hint="eastAsia"/>
              </w:rPr>
              <w:t>-</w:t>
            </w:r>
          </w:p>
        </w:tc>
        <w:tc>
          <w:tcPr>
            <w:tcW w:w="1384" w:type="dxa"/>
            <w:vAlign w:val="center"/>
          </w:tcPr>
          <w:p w14:paraId="0156E826">
            <w:pPr>
              <w:jc w:val="right"/>
            </w:pPr>
            <w:r>
              <w:rPr>
                <w:rFonts w:hint="eastAsia"/>
              </w:rPr>
              <w:t>-</w:t>
            </w:r>
          </w:p>
        </w:tc>
        <w:tc>
          <w:tcPr>
            <w:tcW w:w="1384" w:type="dxa"/>
            <w:vAlign w:val="center"/>
          </w:tcPr>
          <w:p w14:paraId="26B4CC67">
            <w:pPr>
              <w:jc w:val="right"/>
            </w:pPr>
            <w:r>
              <w:rPr>
                <w:rFonts w:hint="eastAsia"/>
              </w:rPr>
              <w:t>2,472,751.23</w:t>
            </w:r>
          </w:p>
        </w:tc>
        <w:tc>
          <w:tcPr>
            <w:tcW w:w="1384" w:type="dxa"/>
            <w:vAlign w:val="center"/>
          </w:tcPr>
          <w:p w14:paraId="54EC832E">
            <w:pPr>
              <w:jc w:val="right"/>
            </w:pPr>
            <w:r>
              <w:rPr>
                <w:rFonts w:hint="eastAsia"/>
              </w:rPr>
              <w:t>2,472,751.23</w:t>
            </w:r>
          </w:p>
        </w:tc>
      </w:tr>
      <w:tr w14:paraId="64CC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70AD3">
            <w:r>
              <w:rPr>
                <w:rFonts w:hint="eastAsia"/>
              </w:rPr>
              <w:t>应收股利</w:t>
            </w:r>
          </w:p>
        </w:tc>
        <w:tc>
          <w:tcPr>
            <w:tcW w:w="1384" w:type="dxa"/>
            <w:vAlign w:val="center"/>
          </w:tcPr>
          <w:p w14:paraId="1DB711A3">
            <w:pPr>
              <w:jc w:val="right"/>
            </w:pPr>
            <w:r>
              <w:rPr>
                <w:rFonts w:hint="eastAsia"/>
              </w:rPr>
              <w:t>-</w:t>
            </w:r>
          </w:p>
        </w:tc>
        <w:tc>
          <w:tcPr>
            <w:tcW w:w="1384" w:type="dxa"/>
            <w:vAlign w:val="center"/>
          </w:tcPr>
          <w:p w14:paraId="6DE386D7">
            <w:pPr>
              <w:jc w:val="right"/>
            </w:pPr>
            <w:r>
              <w:rPr>
                <w:rFonts w:hint="eastAsia"/>
              </w:rPr>
              <w:t>-</w:t>
            </w:r>
          </w:p>
        </w:tc>
        <w:tc>
          <w:tcPr>
            <w:tcW w:w="1384" w:type="dxa"/>
            <w:vAlign w:val="center"/>
          </w:tcPr>
          <w:p w14:paraId="39AA5556">
            <w:pPr>
              <w:jc w:val="right"/>
            </w:pPr>
            <w:r>
              <w:rPr>
                <w:rFonts w:hint="eastAsia"/>
              </w:rPr>
              <w:t>-</w:t>
            </w:r>
          </w:p>
        </w:tc>
        <w:tc>
          <w:tcPr>
            <w:tcW w:w="1384" w:type="dxa"/>
            <w:vAlign w:val="center"/>
          </w:tcPr>
          <w:p w14:paraId="6BC4EEDA">
            <w:pPr>
              <w:jc w:val="right"/>
            </w:pPr>
            <w:r>
              <w:rPr>
                <w:rFonts w:hint="eastAsia"/>
              </w:rPr>
              <w:t>-</w:t>
            </w:r>
          </w:p>
        </w:tc>
        <w:tc>
          <w:tcPr>
            <w:tcW w:w="1384" w:type="dxa"/>
            <w:vAlign w:val="center"/>
          </w:tcPr>
          <w:p w14:paraId="72A83BFF">
            <w:pPr>
              <w:jc w:val="right"/>
            </w:pPr>
            <w:r>
              <w:rPr>
                <w:rFonts w:hint="eastAsia"/>
              </w:rPr>
              <w:t>-</w:t>
            </w:r>
          </w:p>
        </w:tc>
      </w:tr>
      <w:tr w14:paraId="51B1D651">
        <w:tblPrEx>
          <w:tblCellMar>
            <w:top w:w="0" w:type="dxa"/>
            <w:left w:w="108" w:type="dxa"/>
            <w:bottom w:w="0" w:type="dxa"/>
            <w:right w:w="108" w:type="dxa"/>
          </w:tblCellMar>
        </w:tblPrEx>
        <w:trPr>
          <w:jc w:val="center"/>
        </w:trPr>
        <w:tc>
          <w:tcPr>
            <w:tcW w:w="1384" w:type="dxa"/>
            <w:vAlign w:val="center"/>
          </w:tcPr>
          <w:p w14:paraId="07AD4727">
            <w:r>
              <w:rPr>
                <w:rFonts w:hint="eastAsia"/>
              </w:rPr>
              <w:t>应收申购款</w:t>
            </w:r>
          </w:p>
        </w:tc>
        <w:tc>
          <w:tcPr>
            <w:tcW w:w="1384" w:type="dxa"/>
            <w:vAlign w:val="center"/>
          </w:tcPr>
          <w:p w14:paraId="4635311B">
            <w:pPr>
              <w:jc w:val="right"/>
            </w:pPr>
            <w:r>
              <w:rPr>
                <w:rFonts w:hint="eastAsia"/>
              </w:rPr>
              <w:t>45.00</w:t>
            </w:r>
          </w:p>
        </w:tc>
        <w:tc>
          <w:tcPr>
            <w:tcW w:w="1384" w:type="dxa"/>
            <w:vAlign w:val="center"/>
          </w:tcPr>
          <w:p w14:paraId="02ADC4A2">
            <w:pPr>
              <w:jc w:val="right"/>
            </w:pPr>
            <w:r>
              <w:rPr>
                <w:rFonts w:hint="eastAsia"/>
              </w:rPr>
              <w:t>-</w:t>
            </w:r>
          </w:p>
        </w:tc>
        <w:tc>
          <w:tcPr>
            <w:tcW w:w="1384" w:type="dxa"/>
            <w:vAlign w:val="center"/>
          </w:tcPr>
          <w:p w14:paraId="5994D78E">
            <w:pPr>
              <w:jc w:val="right"/>
            </w:pPr>
            <w:r>
              <w:rPr>
                <w:rFonts w:hint="eastAsia"/>
              </w:rPr>
              <w:t>-</w:t>
            </w:r>
          </w:p>
        </w:tc>
        <w:tc>
          <w:tcPr>
            <w:tcW w:w="1384" w:type="dxa"/>
            <w:vAlign w:val="center"/>
          </w:tcPr>
          <w:p w14:paraId="5DC32469">
            <w:pPr>
              <w:jc w:val="right"/>
            </w:pPr>
            <w:r>
              <w:rPr>
                <w:rFonts w:hint="eastAsia"/>
              </w:rPr>
              <w:t>7,030.45</w:t>
            </w:r>
          </w:p>
        </w:tc>
        <w:tc>
          <w:tcPr>
            <w:tcW w:w="1384" w:type="dxa"/>
            <w:vAlign w:val="center"/>
          </w:tcPr>
          <w:p w14:paraId="33807BC7">
            <w:pPr>
              <w:jc w:val="right"/>
            </w:pPr>
            <w:r>
              <w:rPr>
                <w:rFonts w:hint="eastAsia"/>
              </w:rPr>
              <w:t>7,075.45</w:t>
            </w:r>
          </w:p>
        </w:tc>
      </w:tr>
      <w:tr w14:paraId="6EBC20ED">
        <w:tblPrEx>
          <w:tblCellMar>
            <w:top w:w="0" w:type="dxa"/>
            <w:left w:w="108" w:type="dxa"/>
            <w:bottom w:w="0" w:type="dxa"/>
            <w:right w:w="108" w:type="dxa"/>
          </w:tblCellMar>
        </w:tblPrEx>
        <w:trPr>
          <w:jc w:val="center"/>
        </w:trPr>
        <w:tc>
          <w:tcPr>
            <w:tcW w:w="1384" w:type="dxa"/>
            <w:vAlign w:val="center"/>
          </w:tcPr>
          <w:p w14:paraId="05B9D9B7">
            <w:r>
              <w:rPr>
                <w:rFonts w:hint="eastAsia"/>
              </w:rPr>
              <w:t>递延所得税资产</w:t>
            </w:r>
          </w:p>
        </w:tc>
        <w:tc>
          <w:tcPr>
            <w:tcW w:w="1384" w:type="dxa"/>
            <w:vAlign w:val="center"/>
          </w:tcPr>
          <w:p w14:paraId="114AFF3C">
            <w:pPr>
              <w:jc w:val="right"/>
            </w:pPr>
            <w:r>
              <w:rPr>
                <w:rFonts w:hint="eastAsia"/>
              </w:rPr>
              <w:t>-</w:t>
            </w:r>
          </w:p>
        </w:tc>
        <w:tc>
          <w:tcPr>
            <w:tcW w:w="1384" w:type="dxa"/>
            <w:vAlign w:val="center"/>
          </w:tcPr>
          <w:p w14:paraId="273A5EB3">
            <w:pPr>
              <w:jc w:val="right"/>
            </w:pPr>
            <w:r>
              <w:rPr>
                <w:rFonts w:hint="eastAsia"/>
              </w:rPr>
              <w:t>-</w:t>
            </w:r>
          </w:p>
        </w:tc>
        <w:tc>
          <w:tcPr>
            <w:tcW w:w="1384" w:type="dxa"/>
            <w:vAlign w:val="center"/>
          </w:tcPr>
          <w:p w14:paraId="743B4ED6">
            <w:pPr>
              <w:jc w:val="right"/>
            </w:pPr>
            <w:r>
              <w:rPr>
                <w:rFonts w:hint="eastAsia"/>
              </w:rPr>
              <w:t>-</w:t>
            </w:r>
          </w:p>
        </w:tc>
        <w:tc>
          <w:tcPr>
            <w:tcW w:w="1384" w:type="dxa"/>
            <w:vAlign w:val="center"/>
          </w:tcPr>
          <w:p w14:paraId="2E4B63F7">
            <w:pPr>
              <w:jc w:val="right"/>
            </w:pPr>
            <w:r>
              <w:rPr>
                <w:rFonts w:hint="eastAsia"/>
              </w:rPr>
              <w:t>-</w:t>
            </w:r>
          </w:p>
        </w:tc>
        <w:tc>
          <w:tcPr>
            <w:tcW w:w="1384" w:type="dxa"/>
            <w:vAlign w:val="center"/>
          </w:tcPr>
          <w:p w14:paraId="29B3E21D">
            <w:pPr>
              <w:jc w:val="right"/>
            </w:pPr>
            <w:r>
              <w:rPr>
                <w:rFonts w:hint="eastAsia"/>
              </w:rPr>
              <w:t>-</w:t>
            </w:r>
          </w:p>
        </w:tc>
      </w:tr>
      <w:tr w14:paraId="4800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E5638">
            <w:r>
              <w:rPr>
                <w:rFonts w:hint="eastAsia"/>
              </w:rPr>
              <w:t>其他资产</w:t>
            </w:r>
          </w:p>
        </w:tc>
        <w:tc>
          <w:tcPr>
            <w:tcW w:w="1384" w:type="dxa"/>
            <w:vAlign w:val="center"/>
          </w:tcPr>
          <w:p w14:paraId="61645D46">
            <w:pPr>
              <w:jc w:val="right"/>
            </w:pPr>
            <w:r>
              <w:rPr>
                <w:rFonts w:hint="eastAsia"/>
              </w:rPr>
              <w:t>-</w:t>
            </w:r>
          </w:p>
        </w:tc>
        <w:tc>
          <w:tcPr>
            <w:tcW w:w="1384" w:type="dxa"/>
            <w:vAlign w:val="center"/>
          </w:tcPr>
          <w:p w14:paraId="57824EFB">
            <w:pPr>
              <w:jc w:val="right"/>
            </w:pPr>
            <w:r>
              <w:rPr>
                <w:rFonts w:hint="eastAsia"/>
              </w:rPr>
              <w:t>-</w:t>
            </w:r>
          </w:p>
        </w:tc>
        <w:tc>
          <w:tcPr>
            <w:tcW w:w="1384" w:type="dxa"/>
            <w:vAlign w:val="center"/>
          </w:tcPr>
          <w:p w14:paraId="39D161F9">
            <w:pPr>
              <w:jc w:val="right"/>
            </w:pPr>
            <w:r>
              <w:rPr>
                <w:rFonts w:hint="eastAsia"/>
              </w:rPr>
              <w:t>-</w:t>
            </w:r>
          </w:p>
        </w:tc>
        <w:tc>
          <w:tcPr>
            <w:tcW w:w="1384" w:type="dxa"/>
            <w:vAlign w:val="center"/>
          </w:tcPr>
          <w:p w14:paraId="73D8BF49">
            <w:pPr>
              <w:jc w:val="right"/>
            </w:pPr>
            <w:r>
              <w:rPr>
                <w:rFonts w:hint="eastAsia"/>
              </w:rPr>
              <w:t>-</w:t>
            </w:r>
          </w:p>
        </w:tc>
        <w:tc>
          <w:tcPr>
            <w:tcW w:w="1384" w:type="dxa"/>
            <w:vAlign w:val="center"/>
          </w:tcPr>
          <w:p w14:paraId="6DF14133">
            <w:pPr>
              <w:jc w:val="right"/>
            </w:pPr>
            <w:r>
              <w:rPr>
                <w:rFonts w:hint="eastAsia"/>
              </w:rPr>
              <w:t>-</w:t>
            </w:r>
          </w:p>
        </w:tc>
      </w:tr>
      <w:tr w14:paraId="4886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7C94E">
            <w:r>
              <w:rPr>
                <w:rFonts w:hint="eastAsia"/>
              </w:rPr>
              <w:t>资产总计</w:t>
            </w:r>
          </w:p>
        </w:tc>
        <w:tc>
          <w:tcPr>
            <w:tcW w:w="1384" w:type="dxa"/>
            <w:vAlign w:val="center"/>
          </w:tcPr>
          <w:p w14:paraId="06B3657E">
            <w:pPr>
              <w:jc w:val="right"/>
            </w:pPr>
            <w:r>
              <w:rPr>
                <w:rFonts w:hint="eastAsia"/>
              </w:rPr>
              <w:t>28,610,095.63</w:t>
            </w:r>
          </w:p>
        </w:tc>
        <w:tc>
          <w:tcPr>
            <w:tcW w:w="1384" w:type="dxa"/>
            <w:vAlign w:val="center"/>
          </w:tcPr>
          <w:p w14:paraId="0745153B">
            <w:pPr>
              <w:jc w:val="right"/>
            </w:pPr>
            <w:r>
              <w:rPr>
                <w:rFonts w:hint="eastAsia"/>
              </w:rPr>
              <w:t>-</w:t>
            </w:r>
          </w:p>
        </w:tc>
        <w:tc>
          <w:tcPr>
            <w:tcW w:w="1384" w:type="dxa"/>
            <w:vAlign w:val="center"/>
          </w:tcPr>
          <w:p w14:paraId="4607EE3A">
            <w:pPr>
              <w:jc w:val="right"/>
            </w:pPr>
            <w:r>
              <w:rPr>
                <w:rFonts w:hint="eastAsia"/>
              </w:rPr>
              <w:t>-</w:t>
            </w:r>
          </w:p>
        </w:tc>
        <w:tc>
          <w:tcPr>
            <w:tcW w:w="1384" w:type="dxa"/>
            <w:vAlign w:val="center"/>
          </w:tcPr>
          <w:p w14:paraId="14E04250">
            <w:pPr>
              <w:jc w:val="right"/>
            </w:pPr>
            <w:r>
              <w:rPr>
                <w:rFonts w:hint="eastAsia"/>
              </w:rPr>
              <w:t>334,173,440.91</w:t>
            </w:r>
          </w:p>
        </w:tc>
        <w:tc>
          <w:tcPr>
            <w:tcW w:w="1384" w:type="dxa"/>
            <w:vAlign w:val="center"/>
          </w:tcPr>
          <w:p w14:paraId="03034559">
            <w:pPr>
              <w:jc w:val="right"/>
            </w:pPr>
            <w:r>
              <w:rPr>
                <w:rFonts w:hint="eastAsia"/>
              </w:rPr>
              <w:t>362,783,536.54</w:t>
            </w:r>
          </w:p>
        </w:tc>
      </w:tr>
      <w:tr w14:paraId="37A7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679F0">
            <w:r>
              <w:rPr>
                <w:rFonts w:hint="eastAsia"/>
              </w:rPr>
              <w:t>负债</w:t>
            </w:r>
          </w:p>
        </w:tc>
        <w:tc>
          <w:tcPr>
            <w:tcW w:w="1384" w:type="dxa"/>
            <w:vAlign w:val="center"/>
          </w:tcPr>
          <w:p w14:paraId="6B6A3886"/>
        </w:tc>
        <w:tc>
          <w:tcPr>
            <w:tcW w:w="1384" w:type="dxa"/>
            <w:vAlign w:val="center"/>
          </w:tcPr>
          <w:p w14:paraId="3084CC7C"/>
        </w:tc>
        <w:tc>
          <w:tcPr>
            <w:tcW w:w="1384" w:type="dxa"/>
            <w:vAlign w:val="center"/>
          </w:tcPr>
          <w:p w14:paraId="47A1C908"/>
        </w:tc>
        <w:tc>
          <w:tcPr>
            <w:tcW w:w="1384" w:type="dxa"/>
            <w:vAlign w:val="center"/>
          </w:tcPr>
          <w:p w14:paraId="0193D82C"/>
        </w:tc>
        <w:tc>
          <w:tcPr>
            <w:tcW w:w="1384" w:type="dxa"/>
            <w:vAlign w:val="center"/>
          </w:tcPr>
          <w:p w14:paraId="7A7C08B8"/>
        </w:tc>
      </w:tr>
      <w:tr w14:paraId="786D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D9395">
            <w:r>
              <w:rPr>
                <w:rFonts w:hint="eastAsia"/>
              </w:rPr>
              <w:t>短期借款</w:t>
            </w:r>
          </w:p>
        </w:tc>
        <w:tc>
          <w:tcPr>
            <w:tcW w:w="1384" w:type="dxa"/>
            <w:vAlign w:val="center"/>
          </w:tcPr>
          <w:p w14:paraId="59EACC2F">
            <w:pPr>
              <w:jc w:val="right"/>
            </w:pPr>
            <w:r>
              <w:rPr>
                <w:rFonts w:hint="eastAsia"/>
              </w:rPr>
              <w:t>-</w:t>
            </w:r>
          </w:p>
        </w:tc>
        <w:tc>
          <w:tcPr>
            <w:tcW w:w="1384" w:type="dxa"/>
            <w:vAlign w:val="center"/>
          </w:tcPr>
          <w:p w14:paraId="529CC0D8">
            <w:pPr>
              <w:jc w:val="right"/>
            </w:pPr>
            <w:r>
              <w:rPr>
                <w:rFonts w:hint="eastAsia"/>
              </w:rPr>
              <w:t>-</w:t>
            </w:r>
          </w:p>
        </w:tc>
        <w:tc>
          <w:tcPr>
            <w:tcW w:w="1384" w:type="dxa"/>
            <w:vAlign w:val="center"/>
          </w:tcPr>
          <w:p w14:paraId="3009F483">
            <w:pPr>
              <w:jc w:val="right"/>
            </w:pPr>
            <w:r>
              <w:rPr>
                <w:rFonts w:hint="eastAsia"/>
              </w:rPr>
              <w:t>-</w:t>
            </w:r>
          </w:p>
        </w:tc>
        <w:tc>
          <w:tcPr>
            <w:tcW w:w="1384" w:type="dxa"/>
            <w:vAlign w:val="center"/>
          </w:tcPr>
          <w:p w14:paraId="7B06FE95">
            <w:pPr>
              <w:jc w:val="right"/>
            </w:pPr>
            <w:r>
              <w:rPr>
                <w:rFonts w:hint="eastAsia"/>
              </w:rPr>
              <w:t>-</w:t>
            </w:r>
          </w:p>
        </w:tc>
        <w:tc>
          <w:tcPr>
            <w:tcW w:w="1384" w:type="dxa"/>
            <w:vAlign w:val="center"/>
          </w:tcPr>
          <w:p w14:paraId="27DBE0D1">
            <w:pPr>
              <w:jc w:val="right"/>
            </w:pPr>
            <w:r>
              <w:rPr>
                <w:rFonts w:hint="eastAsia"/>
              </w:rPr>
              <w:t>-</w:t>
            </w:r>
          </w:p>
        </w:tc>
      </w:tr>
      <w:tr w14:paraId="6EEE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DA74F">
            <w:r>
              <w:rPr>
                <w:rFonts w:hint="eastAsia"/>
              </w:rPr>
              <w:t>交易性金融负债</w:t>
            </w:r>
          </w:p>
        </w:tc>
        <w:tc>
          <w:tcPr>
            <w:tcW w:w="1384" w:type="dxa"/>
            <w:vAlign w:val="center"/>
          </w:tcPr>
          <w:p w14:paraId="734D9143">
            <w:pPr>
              <w:jc w:val="right"/>
            </w:pPr>
            <w:r>
              <w:rPr>
                <w:rFonts w:hint="eastAsia"/>
              </w:rPr>
              <w:t>-</w:t>
            </w:r>
          </w:p>
        </w:tc>
        <w:tc>
          <w:tcPr>
            <w:tcW w:w="1384" w:type="dxa"/>
            <w:vAlign w:val="center"/>
          </w:tcPr>
          <w:p w14:paraId="60025A9D">
            <w:pPr>
              <w:jc w:val="right"/>
            </w:pPr>
            <w:r>
              <w:rPr>
                <w:rFonts w:hint="eastAsia"/>
              </w:rPr>
              <w:t>-</w:t>
            </w:r>
          </w:p>
        </w:tc>
        <w:tc>
          <w:tcPr>
            <w:tcW w:w="1384" w:type="dxa"/>
            <w:vAlign w:val="center"/>
          </w:tcPr>
          <w:p w14:paraId="0A863266">
            <w:pPr>
              <w:jc w:val="right"/>
            </w:pPr>
            <w:r>
              <w:rPr>
                <w:rFonts w:hint="eastAsia"/>
              </w:rPr>
              <w:t>-</w:t>
            </w:r>
          </w:p>
        </w:tc>
        <w:tc>
          <w:tcPr>
            <w:tcW w:w="1384" w:type="dxa"/>
            <w:vAlign w:val="center"/>
          </w:tcPr>
          <w:p w14:paraId="0FD0C633">
            <w:pPr>
              <w:jc w:val="right"/>
            </w:pPr>
            <w:r>
              <w:rPr>
                <w:rFonts w:hint="eastAsia"/>
              </w:rPr>
              <w:t>-</w:t>
            </w:r>
          </w:p>
        </w:tc>
        <w:tc>
          <w:tcPr>
            <w:tcW w:w="1384" w:type="dxa"/>
            <w:vAlign w:val="center"/>
          </w:tcPr>
          <w:p w14:paraId="54E80F27">
            <w:pPr>
              <w:jc w:val="right"/>
            </w:pPr>
            <w:r>
              <w:rPr>
                <w:rFonts w:hint="eastAsia"/>
              </w:rPr>
              <w:t>-</w:t>
            </w:r>
          </w:p>
        </w:tc>
      </w:tr>
      <w:tr w14:paraId="323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DFCF2">
            <w:r>
              <w:rPr>
                <w:rFonts w:hint="eastAsia"/>
              </w:rPr>
              <w:t>衍生金融负债</w:t>
            </w:r>
          </w:p>
        </w:tc>
        <w:tc>
          <w:tcPr>
            <w:tcW w:w="1384" w:type="dxa"/>
            <w:vAlign w:val="center"/>
          </w:tcPr>
          <w:p w14:paraId="76BC3F29">
            <w:pPr>
              <w:jc w:val="right"/>
            </w:pPr>
            <w:r>
              <w:rPr>
                <w:rFonts w:hint="eastAsia"/>
              </w:rPr>
              <w:t>-</w:t>
            </w:r>
          </w:p>
        </w:tc>
        <w:tc>
          <w:tcPr>
            <w:tcW w:w="1384" w:type="dxa"/>
            <w:vAlign w:val="center"/>
          </w:tcPr>
          <w:p w14:paraId="75D3C552">
            <w:pPr>
              <w:jc w:val="right"/>
            </w:pPr>
            <w:r>
              <w:rPr>
                <w:rFonts w:hint="eastAsia"/>
              </w:rPr>
              <w:t>-</w:t>
            </w:r>
          </w:p>
        </w:tc>
        <w:tc>
          <w:tcPr>
            <w:tcW w:w="1384" w:type="dxa"/>
            <w:vAlign w:val="center"/>
          </w:tcPr>
          <w:p w14:paraId="417549B2">
            <w:pPr>
              <w:jc w:val="right"/>
            </w:pPr>
            <w:r>
              <w:rPr>
                <w:rFonts w:hint="eastAsia"/>
              </w:rPr>
              <w:t>-</w:t>
            </w:r>
          </w:p>
        </w:tc>
        <w:tc>
          <w:tcPr>
            <w:tcW w:w="1384" w:type="dxa"/>
            <w:vAlign w:val="center"/>
          </w:tcPr>
          <w:p w14:paraId="5C04113E">
            <w:pPr>
              <w:jc w:val="right"/>
            </w:pPr>
            <w:r>
              <w:rPr>
                <w:rFonts w:hint="eastAsia"/>
              </w:rPr>
              <w:t>-</w:t>
            </w:r>
          </w:p>
        </w:tc>
        <w:tc>
          <w:tcPr>
            <w:tcW w:w="1384" w:type="dxa"/>
            <w:vAlign w:val="center"/>
          </w:tcPr>
          <w:p w14:paraId="663690C2">
            <w:pPr>
              <w:jc w:val="right"/>
            </w:pPr>
            <w:r>
              <w:rPr>
                <w:rFonts w:hint="eastAsia"/>
              </w:rPr>
              <w:t>-</w:t>
            </w:r>
          </w:p>
        </w:tc>
      </w:tr>
      <w:tr w14:paraId="7566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1D928">
            <w:r>
              <w:rPr>
                <w:rFonts w:hint="eastAsia"/>
              </w:rPr>
              <w:t>卖出回购金融资产款</w:t>
            </w:r>
          </w:p>
        </w:tc>
        <w:tc>
          <w:tcPr>
            <w:tcW w:w="1384" w:type="dxa"/>
            <w:vAlign w:val="center"/>
          </w:tcPr>
          <w:p w14:paraId="3D202E80">
            <w:pPr>
              <w:jc w:val="right"/>
            </w:pPr>
            <w:r>
              <w:rPr>
                <w:rFonts w:hint="eastAsia"/>
              </w:rPr>
              <w:t>-</w:t>
            </w:r>
          </w:p>
        </w:tc>
        <w:tc>
          <w:tcPr>
            <w:tcW w:w="1384" w:type="dxa"/>
            <w:vAlign w:val="center"/>
          </w:tcPr>
          <w:p w14:paraId="232AAFAE">
            <w:pPr>
              <w:jc w:val="right"/>
            </w:pPr>
            <w:r>
              <w:rPr>
                <w:rFonts w:hint="eastAsia"/>
              </w:rPr>
              <w:t>-</w:t>
            </w:r>
          </w:p>
        </w:tc>
        <w:tc>
          <w:tcPr>
            <w:tcW w:w="1384" w:type="dxa"/>
            <w:vAlign w:val="center"/>
          </w:tcPr>
          <w:p w14:paraId="1D07866E">
            <w:pPr>
              <w:jc w:val="right"/>
            </w:pPr>
            <w:r>
              <w:rPr>
                <w:rFonts w:hint="eastAsia"/>
              </w:rPr>
              <w:t>-</w:t>
            </w:r>
          </w:p>
        </w:tc>
        <w:tc>
          <w:tcPr>
            <w:tcW w:w="1384" w:type="dxa"/>
            <w:vAlign w:val="center"/>
          </w:tcPr>
          <w:p w14:paraId="3AC0AB6E">
            <w:pPr>
              <w:jc w:val="right"/>
            </w:pPr>
            <w:r>
              <w:rPr>
                <w:rFonts w:hint="eastAsia"/>
              </w:rPr>
              <w:t>-</w:t>
            </w:r>
          </w:p>
        </w:tc>
        <w:tc>
          <w:tcPr>
            <w:tcW w:w="1384" w:type="dxa"/>
            <w:vAlign w:val="center"/>
          </w:tcPr>
          <w:p w14:paraId="75B98469">
            <w:pPr>
              <w:jc w:val="right"/>
            </w:pPr>
            <w:r>
              <w:rPr>
                <w:rFonts w:hint="eastAsia"/>
              </w:rPr>
              <w:t>-</w:t>
            </w:r>
          </w:p>
        </w:tc>
      </w:tr>
      <w:tr w14:paraId="0FE5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5E332">
            <w:r>
              <w:rPr>
                <w:rFonts w:hint="eastAsia"/>
              </w:rPr>
              <w:t>应付清算款</w:t>
            </w:r>
          </w:p>
        </w:tc>
        <w:tc>
          <w:tcPr>
            <w:tcW w:w="1384" w:type="dxa"/>
            <w:vAlign w:val="center"/>
          </w:tcPr>
          <w:p w14:paraId="27DF319F">
            <w:pPr>
              <w:jc w:val="right"/>
            </w:pPr>
            <w:r>
              <w:rPr>
                <w:rFonts w:hint="eastAsia"/>
              </w:rPr>
              <w:t>-</w:t>
            </w:r>
          </w:p>
        </w:tc>
        <w:tc>
          <w:tcPr>
            <w:tcW w:w="1384" w:type="dxa"/>
            <w:vAlign w:val="center"/>
          </w:tcPr>
          <w:p w14:paraId="3002DB39">
            <w:pPr>
              <w:jc w:val="right"/>
            </w:pPr>
            <w:r>
              <w:rPr>
                <w:rFonts w:hint="eastAsia"/>
              </w:rPr>
              <w:t>-</w:t>
            </w:r>
          </w:p>
        </w:tc>
        <w:tc>
          <w:tcPr>
            <w:tcW w:w="1384" w:type="dxa"/>
            <w:vAlign w:val="center"/>
          </w:tcPr>
          <w:p w14:paraId="3E4A5864">
            <w:pPr>
              <w:jc w:val="right"/>
            </w:pPr>
            <w:r>
              <w:rPr>
                <w:rFonts w:hint="eastAsia"/>
              </w:rPr>
              <w:t>-</w:t>
            </w:r>
          </w:p>
        </w:tc>
        <w:tc>
          <w:tcPr>
            <w:tcW w:w="1384" w:type="dxa"/>
            <w:vAlign w:val="center"/>
          </w:tcPr>
          <w:p w14:paraId="40F639E5">
            <w:pPr>
              <w:jc w:val="right"/>
            </w:pPr>
            <w:r>
              <w:rPr>
                <w:rFonts w:hint="eastAsia"/>
              </w:rPr>
              <w:t>1,068,110.98</w:t>
            </w:r>
          </w:p>
        </w:tc>
        <w:tc>
          <w:tcPr>
            <w:tcW w:w="1384" w:type="dxa"/>
            <w:vAlign w:val="center"/>
          </w:tcPr>
          <w:p w14:paraId="37B7D7DB">
            <w:pPr>
              <w:jc w:val="right"/>
            </w:pPr>
            <w:r>
              <w:rPr>
                <w:rFonts w:hint="eastAsia"/>
              </w:rPr>
              <w:t>1,068,110.98</w:t>
            </w:r>
          </w:p>
        </w:tc>
      </w:tr>
      <w:tr w14:paraId="359A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0D452">
            <w:r>
              <w:rPr>
                <w:rFonts w:hint="eastAsia"/>
              </w:rPr>
              <w:t>应付赎回款</w:t>
            </w:r>
          </w:p>
        </w:tc>
        <w:tc>
          <w:tcPr>
            <w:tcW w:w="1384" w:type="dxa"/>
            <w:vAlign w:val="center"/>
          </w:tcPr>
          <w:p w14:paraId="732A77E4">
            <w:pPr>
              <w:jc w:val="right"/>
            </w:pPr>
            <w:r>
              <w:rPr>
                <w:rFonts w:hint="eastAsia"/>
              </w:rPr>
              <w:t>-</w:t>
            </w:r>
          </w:p>
        </w:tc>
        <w:tc>
          <w:tcPr>
            <w:tcW w:w="1384" w:type="dxa"/>
            <w:vAlign w:val="center"/>
          </w:tcPr>
          <w:p w14:paraId="70936C5B">
            <w:pPr>
              <w:jc w:val="right"/>
            </w:pPr>
            <w:r>
              <w:rPr>
                <w:rFonts w:hint="eastAsia"/>
              </w:rPr>
              <w:t>-</w:t>
            </w:r>
          </w:p>
        </w:tc>
        <w:tc>
          <w:tcPr>
            <w:tcW w:w="1384" w:type="dxa"/>
            <w:vAlign w:val="center"/>
          </w:tcPr>
          <w:p w14:paraId="000AA5ED">
            <w:pPr>
              <w:jc w:val="right"/>
            </w:pPr>
            <w:r>
              <w:rPr>
                <w:rFonts w:hint="eastAsia"/>
              </w:rPr>
              <w:t>-</w:t>
            </w:r>
          </w:p>
        </w:tc>
        <w:tc>
          <w:tcPr>
            <w:tcW w:w="1384" w:type="dxa"/>
            <w:vAlign w:val="center"/>
          </w:tcPr>
          <w:p w14:paraId="6D01A058">
            <w:pPr>
              <w:jc w:val="right"/>
            </w:pPr>
            <w:r>
              <w:rPr>
                <w:rFonts w:hint="eastAsia"/>
              </w:rPr>
              <w:t>1,276,120.69</w:t>
            </w:r>
          </w:p>
        </w:tc>
        <w:tc>
          <w:tcPr>
            <w:tcW w:w="1384" w:type="dxa"/>
            <w:vAlign w:val="center"/>
          </w:tcPr>
          <w:p w14:paraId="787174A7">
            <w:pPr>
              <w:jc w:val="right"/>
            </w:pPr>
            <w:r>
              <w:rPr>
                <w:rFonts w:hint="eastAsia"/>
              </w:rPr>
              <w:t>1,276,120.69</w:t>
            </w:r>
          </w:p>
        </w:tc>
      </w:tr>
      <w:tr w14:paraId="27E2EDDF">
        <w:tblPrEx>
          <w:tblCellMar>
            <w:top w:w="0" w:type="dxa"/>
            <w:left w:w="108" w:type="dxa"/>
            <w:bottom w:w="0" w:type="dxa"/>
            <w:right w:w="108" w:type="dxa"/>
          </w:tblCellMar>
        </w:tblPrEx>
        <w:trPr>
          <w:jc w:val="center"/>
        </w:trPr>
        <w:tc>
          <w:tcPr>
            <w:tcW w:w="1384" w:type="dxa"/>
            <w:vAlign w:val="center"/>
          </w:tcPr>
          <w:p w14:paraId="5B1B96B9">
            <w:r>
              <w:rPr>
                <w:rFonts w:hint="eastAsia"/>
              </w:rPr>
              <w:t>应付管理人报酬</w:t>
            </w:r>
          </w:p>
        </w:tc>
        <w:tc>
          <w:tcPr>
            <w:tcW w:w="1384" w:type="dxa"/>
            <w:vAlign w:val="center"/>
          </w:tcPr>
          <w:p w14:paraId="1392B19F">
            <w:pPr>
              <w:jc w:val="right"/>
            </w:pPr>
            <w:r>
              <w:rPr>
                <w:rFonts w:hint="eastAsia"/>
              </w:rPr>
              <w:t>-</w:t>
            </w:r>
          </w:p>
        </w:tc>
        <w:tc>
          <w:tcPr>
            <w:tcW w:w="1384" w:type="dxa"/>
            <w:vAlign w:val="center"/>
          </w:tcPr>
          <w:p w14:paraId="4C27A0F7">
            <w:pPr>
              <w:jc w:val="right"/>
            </w:pPr>
            <w:r>
              <w:rPr>
                <w:rFonts w:hint="eastAsia"/>
              </w:rPr>
              <w:t>-</w:t>
            </w:r>
          </w:p>
        </w:tc>
        <w:tc>
          <w:tcPr>
            <w:tcW w:w="1384" w:type="dxa"/>
            <w:vAlign w:val="center"/>
          </w:tcPr>
          <w:p w14:paraId="4285CE08">
            <w:pPr>
              <w:jc w:val="right"/>
            </w:pPr>
            <w:r>
              <w:rPr>
                <w:rFonts w:hint="eastAsia"/>
              </w:rPr>
              <w:t>-</w:t>
            </w:r>
          </w:p>
        </w:tc>
        <w:tc>
          <w:tcPr>
            <w:tcW w:w="1384" w:type="dxa"/>
            <w:vAlign w:val="center"/>
          </w:tcPr>
          <w:p w14:paraId="5D51B3C0">
            <w:pPr>
              <w:jc w:val="right"/>
            </w:pPr>
            <w:r>
              <w:rPr>
                <w:rFonts w:hint="eastAsia"/>
              </w:rPr>
              <w:t>361,218.58</w:t>
            </w:r>
          </w:p>
        </w:tc>
        <w:tc>
          <w:tcPr>
            <w:tcW w:w="1384" w:type="dxa"/>
            <w:vAlign w:val="center"/>
          </w:tcPr>
          <w:p w14:paraId="325C71AF">
            <w:pPr>
              <w:jc w:val="right"/>
            </w:pPr>
            <w:r>
              <w:rPr>
                <w:rFonts w:hint="eastAsia"/>
              </w:rPr>
              <w:t>361,218.58</w:t>
            </w:r>
          </w:p>
        </w:tc>
      </w:tr>
      <w:tr w14:paraId="7FC1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4CB9C">
            <w:r>
              <w:rPr>
                <w:rFonts w:hint="eastAsia"/>
              </w:rPr>
              <w:t>应付托管费</w:t>
            </w:r>
          </w:p>
        </w:tc>
        <w:tc>
          <w:tcPr>
            <w:tcW w:w="1384" w:type="dxa"/>
            <w:vAlign w:val="center"/>
          </w:tcPr>
          <w:p w14:paraId="2B777F23">
            <w:pPr>
              <w:jc w:val="right"/>
            </w:pPr>
            <w:r>
              <w:rPr>
                <w:rFonts w:hint="eastAsia"/>
              </w:rPr>
              <w:t>-</w:t>
            </w:r>
          </w:p>
        </w:tc>
        <w:tc>
          <w:tcPr>
            <w:tcW w:w="1384" w:type="dxa"/>
            <w:vAlign w:val="center"/>
          </w:tcPr>
          <w:p w14:paraId="29B48DDF">
            <w:pPr>
              <w:jc w:val="right"/>
            </w:pPr>
            <w:r>
              <w:rPr>
                <w:rFonts w:hint="eastAsia"/>
              </w:rPr>
              <w:t>-</w:t>
            </w:r>
          </w:p>
        </w:tc>
        <w:tc>
          <w:tcPr>
            <w:tcW w:w="1384" w:type="dxa"/>
            <w:vAlign w:val="center"/>
          </w:tcPr>
          <w:p w14:paraId="419A5A12">
            <w:pPr>
              <w:jc w:val="right"/>
            </w:pPr>
            <w:r>
              <w:rPr>
                <w:rFonts w:hint="eastAsia"/>
              </w:rPr>
              <w:t>-</w:t>
            </w:r>
          </w:p>
        </w:tc>
        <w:tc>
          <w:tcPr>
            <w:tcW w:w="1384" w:type="dxa"/>
            <w:vAlign w:val="center"/>
          </w:tcPr>
          <w:p w14:paraId="32A3E543">
            <w:pPr>
              <w:jc w:val="right"/>
            </w:pPr>
            <w:r>
              <w:rPr>
                <w:rFonts w:hint="eastAsia"/>
              </w:rPr>
              <w:t>60,203.12</w:t>
            </w:r>
          </w:p>
        </w:tc>
        <w:tc>
          <w:tcPr>
            <w:tcW w:w="1384" w:type="dxa"/>
            <w:vAlign w:val="center"/>
          </w:tcPr>
          <w:p w14:paraId="61F8E117">
            <w:pPr>
              <w:jc w:val="right"/>
            </w:pPr>
            <w:r>
              <w:rPr>
                <w:rFonts w:hint="eastAsia"/>
              </w:rPr>
              <w:t>60,203.12</w:t>
            </w:r>
          </w:p>
        </w:tc>
      </w:tr>
      <w:tr w14:paraId="23DE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08B9E">
            <w:r>
              <w:rPr>
                <w:rFonts w:hint="eastAsia"/>
              </w:rPr>
              <w:t>应付销售服务费</w:t>
            </w:r>
          </w:p>
        </w:tc>
        <w:tc>
          <w:tcPr>
            <w:tcW w:w="1384" w:type="dxa"/>
            <w:vAlign w:val="center"/>
          </w:tcPr>
          <w:p w14:paraId="5F1D1D75">
            <w:pPr>
              <w:jc w:val="right"/>
            </w:pPr>
            <w:r>
              <w:rPr>
                <w:rFonts w:hint="eastAsia"/>
              </w:rPr>
              <w:t>-</w:t>
            </w:r>
          </w:p>
        </w:tc>
        <w:tc>
          <w:tcPr>
            <w:tcW w:w="1384" w:type="dxa"/>
            <w:vAlign w:val="center"/>
          </w:tcPr>
          <w:p w14:paraId="608E7A1F">
            <w:pPr>
              <w:jc w:val="right"/>
            </w:pPr>
            <w:r>
              <w:rPr>
                <w:rFonts w:hint="eastAsia"/>
              </w:rPr>
              <w:t>-</w:t>
            </w:r>
          </w:p>
        </w:tc>
        <w:tc>
          <w:tcPr>
            <w:tcW w:w="1384" w:type="dxa"/>
            <w:vAlign w:val="center"/>
          </w:tcPr>
          <w:p w14:paraId="1FFE7D5D">
            <w:pPr>
              <w:jc w:val="right"/>
            </w:pPr>
            <w:r>
              <w:rPr>
                <w:rFonts w:hint="eastAsia"/>
              </w:rPr>
              <w:t>-</w:t>
            </w:r>
          </w:p>
        </w:tc>
        <w:tc>
          <w:tcPr>
            <w:tcW w:w="1384" w:type="dxa"/>
            <w:vAlign w:val="center"/>
          </w:tcPr>
          <w:p w14:paraId="092C6994">
            <w:pPr>
              <w:jc w:val="right"/>
            </w:pPr>
            <w:r>
              <w:rPr>
                <w:rFonts w:hint="eastAsia"/>
              </w:rPr>
              <w:t>-</w:t>
            </w:r>
          </w:p>
        </w:tc>
        <w:tc>
          <w:tcPr>
            <w:tcW w:w="1384" w:type="dxa"/>
            <w:vAlign w:val="center"/>
          </w:tcPr>
          <w:p w14:paraId="2AC5403E">
            <w:pPr>
              <w:jc w:val="right"/>
            </w:pPr>
            <w:r>
              <w:rPr>
                <w:rFonts w:hint="eastAsia"/>
              </w:rPr>
              <w:t>-</w:t>
            </w:r>
          </w:p>
        </w:tc>
      </w:tr>
      <w:tr w14:paraId="3366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1188D">
            <w:r>
              <w:rPr>
                <w:rFonts w:hint="eastAsia"/>
              </w:rPr>
              <w:t>应付投资顾问费</w:t>
            </w:r>
          </w:p>
        </w:tc>
        <w:tc>
          <w:tcPr>
            <w:tcW w:w="1384" w:type="dxa"/>
            <w:vAlign w:val="center"/>
          </w:tcPr>
          <w:p w14:paraId="21D01987">
            <w:pPr>
              <w:jc w:val="right"/>
            </w:pPr>
            <w:r>
              <w:rPr>
                <w:rFonts w:hint="eastAsia"/>
              </w:rPr>
              <w:t>-</w:t>
            </w:r>
          </w:p>
        </w:tc>
        <w:tc>
          <w:tcPr>
            <w:tcW w:w="1384" w:type="dxa"/>
            <w:vAlign w:val="center"/>
          </w:tcPr>
          <w:p w14:paraId="591E63C7">
            <w:pPr>
              <w:jc w:val="right"/>
            </w:pPr>
            <w:r>
              <w:rPr>
                <w:rFonts w:hint="eastAsia"/>
              </w:rPr>
              <w:t>-</w:t>
            </w:r>
          </w:p>
        </w:tc>
        <w:tc>
          <w:tcPr>
            <w:tcW w:w="1384" w:type="dxa"/>
            <w:vAlign w:val="center"/>
          </w:tcPr>
          <w:p w14:paraId="315572AC">
            <w:pPr>
              <w:jc w:val="right"/>
            </w:pPr>
            <w:r>
              <w:rPr>
                <w:rFonts w:hint="eastAsia"/>
              </w:rPr>
              <w:t>-</w:t>
            </w:r>
          </w:p>
        </w:tc>
        <w:tc>
          <w:tcPr>
            <w:tcW w:w="1384" w:type="dxa"/>
            <w:vAlign w:val="center"/>
          </w:tcPr>
          <w:p w14:paraId="602452EF">
            <w:pPr>
              <w:jc w:val="right"/>
            </w:pPr>
            <w:r>
              <w:rPr>
                <w:rFonts w:hint="eastAsia"/>
              </w:rPr>
              <w:t>-</w:t>
            </w:r>
          </w:p>
        </w:tc>
        <w:tc>
          <w:tcPr>
            <w:tcW w:w="1384" w:type="dxa"/>
            <w:vAlign w:val="center"/>
          </w:tcPr>
          <w:p w14:paraId="75DF59E0">
            <w:pPr>
              <w:jc w:val="right"/>
            </w:pPr>
            <w:r>
              <w:rPr>
                <w:rFonts w:hint="eastAsia"/>
              </w:rPr>
              <w:t>-</w:t>
            </w:r>
          </w:p>
        </w:tc>
      </w:tr>
      <w:tr w14:paraId="16B5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6F630">
            <w:r>
              <w:rPr>
                <w:rFonts w:hint="eastAsia"/>
              </w:rPr>
              <w:t>应交税费</w:t>
            </w:r>
          </w:p>
        </w:tc>
        <w:tc>
          <w:tcPr>
            <w:tcW w:w="1384" w:type="dxa"/>
            <w:vAlign w:val="center"/>
          </w:tcPr>
          <w:p w14:paraId="155DF251">
            <w:pPr>
              <w:jc w:val="right"/>
            </w:pPr>
            <w:r>
              <w:rPr>
                <w:rFonts w:hint="eastAsia"/>
              </w:rPr>
              <w:t>-</w:t>
            </w:r>
          </w:p>
        </w:tc>
        <w:tc>
          <w:tcPr>
            <w:tcW w:w="1384" w:type="dxa"/>
            <w:vAlign w:val="center"/>
          </w:tcPr>
          <w:p w14:paraId="5ED36988">
            <w:pPr>
              <w:jc w:val="right"/>
            </w:pPr>
            <w:r>
              <w:rPr>
                <w:rFonts w:hint="eastAsia"/>
              </w:rPr>
              <w:t>-</w:t>
            </w:r>
          </w:p>
        </w:tc>
        <w:tc>
          <w:tcPr>
            <w:tcW w:w="1384" w:type="dxa"/>
            <w:vAlign w:val="center"/>
          </w:tcPr>
          <w:p w14:paraId="67D65CA9">
            <w:pPr>
              <w:jc w:val="right"/>
            </w:pPr>
            <w:r>
              <w:rPr>
                <w:rFonts w:hint="eastAsia"/>
              </w:rPr>
              <w:t>-</w:t>
            </w:r>
          </w:p>
        </w:tc>
        <w:tc>
          <w:tcPr>
            <w:tcW w:w="1384" w:type="dxa"/>
            <w:vAlign w:val="center"/>
          </w:tcPr>
          <w:p w14:paraId="4A240465">
            <w:pPr>
              <w:jc w:val="right"/>
            </w:pPr>
            <w:r>
              <w:rPr>
                <w:rFonts w:hint="eastAsia"/>
              </w:rPr>
              <w:t>-</w:t>
            </w:r>
          </w:p>
        </w:tc>
        <w:tc>
          <w:tcPr>
            <w:tcW w:w="1384" w:type="dxa"/>
            <w:vAlign w:val="center"/>
          </w:tcPr>
          <w:p w14:paraId="0F21A8CB">
            <w:pPr>
              <w:jc w:val="right"/>
            </w:pPr>
            <w:r>
              <w:rPr>
                <w:rFonts w:hint="eastAsia"/>
              </w:rPr>
              <w:t>-</w:t>
            </w:r>
          </w:p>
        </w:tc>
      </w:tr>
      <w:tr w14:paraId="0BAC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C0368">
            <w:r>
              <w:rPr>
                <w:rFonts w:hint="eastAsia"/>
              </w:rPr>
              <w:t>应付利润</w:t>
            </w:r>
          </w:p>
        </w:tc>
        <w:tc>
          <w:tcPr>
            <w:tcW w:w="1384" w:type="dxa"/>
            <w:vAlign w:val="center"/>
          </w:tcPr>
          <w:p w14:paraId="7B309A54">
            <w:pPr>
              <w:jc w:val="right"/>
            </w:pPr>
            <w:r>
              <w:rPr>
                <w:rFonts w:hint="eastAsia"/>
              </w:rPr>
              <w:t>-</w:t>
            </w:r>
          </w:p>
        </w:tc>
        <w:tc>
          <w:tcPr>
            <w:tcW w:w="1384" w:type="dxa"/>
            <w:vAlign w:val="center"/>
          </w:tcPr>
          <w:p w14:paraId="490F61B7">
            <w:pPr>
              <w:jc w:val="right"/>
            </w:pPr>
            <w:r>
              <w:rPr>
                <w:rFonts w:hint="eastAsia"/>
              </w:rPr>
              <w:t>-</w:t>
            </w:r>
          </w:p>
        </w:tc>
        <w:tc>
          <w:tcPr>
            <w:tcW w:w="1384" w:type="dxa"/>
            <w:vAlign w:val="center"/>
          </w:tcPr>
          <w:p w14:paraId="55E29384">
            <w:pPr>
              <w:jc w:val="right"/>
            </w:pPr>
            <w:r>
              <w:rPr>
                <w:rFonts w:hint="eastAsia"/>
              </w:rPr>
              <w:t>-</w:t>
            </w:r>
          </w:p>
        </w:tc>
        <w:tc>
          <w:tcPr>
            <w:tcW w:w="1384" w:type="dxa"/>
            <w:vAlign w:val="center"/>
          </w:tcPr>
          <w:p w14:paraId="1391D200">
            <w:pPr>
              <w:jc w:val="right"/>
            </w:pPr>
            <w:r>
              <w:rPr>
                <w:rFonts w:hint="eastAsia"/>
              </w:rPr>
              <w:t>-</w:t>
            </w:r>
          </w:p>
        </w:tc>
        <w:tc>
          <w:tcPr>
            <w:tcW w:w="1384" w:type="dxa"/>
            <w:vAlign w:val="center"/>
          </w:tcPr>
          <w:p w14:paraId="50F80875">
            <w:pPr>
              <w:jc w:val="right"/>
            </w:pPr>
            <w:r>
              <w:rPr>
                <w:rFonts w:hint="eastAsia"/>
              </w:rPr>
              <w:t>-</w:t>
            </w:r>
          </w:p>
        </w:tc>
      </w:tr>
      <w:tr w14:paraId="52720806">
        <w:tblPrEx>
          <w:tblCellMar>
            <w:top w:w="0" w:type="dxa"/>
            <w:left w:w="108" w:type="dxa"/>
            <w:bottom w:w="0" w:type="dxa"/>
            <w:right w:w="108" w:type="dxa"/>
          </w:tblCellMar>
        </w:tblPrEx>
        <w:trPr>
          <w:jc w:val="center"/>
        </w:trPr>
        <w:tc>
          <w:tcPr>
            <w:tcW w:w="1384" w:type="dxa"/>
            <w:vAlign w:val="center"/>
          </w:tcPr>
          <w:p w14:paraId="13D147AB">
            <w:r>
              <w:rPr>
                <w:rFonts w:hint="eastAsia"/>
              </w:rPr>
              <w:t>递延所得税负债</w:t>
            </w:r>
          </w:p>
        </w:tc>
        <w:tc>
          <w:tcPr>
            <w:tcW w:w="1384" w:type="dxa"/>
            <w:vAlign w:val="center"/>
          </w:tcPr>
          <w:p w14:paraId="68CD726A">
            <w:pPr>
              <w:jc w:val="right"/>
            </w:pPr>
            <w:r>
              <w:rPr>
                <w:rFonts w:hint="eastAsia"/>
              </w:rPr>
              <w:t>-</w:t>
            </w:r>
          </w:p>
        </w:tc>
        <w:tc>
          <w:tcPr>
            <w:tcW w:w="1384" w:type="dxa"/>
            <w:vAlign w:val="center"/>
          </w:tcPr>
          <w:p w14:paraId="2A7BF379">
            <w:pPr>
              <w:jc w:val="right"/>
            </w:pPr>
            <w:r>
              <w:rPr>
                <w:rFonts w:hint="eastAsia"/>
              </w:rPr>
              <w:t>-</w:t>
            </w:r>
          </w:p>
        </w:tc>
        <w:tc>
          <w:tcPr>
            <w:tcW w:w="1384" w:type="dxa"/>
            <w:vAlign w:val="center"/>
          </w:tcPr>
          <w:p w14:paraId="59AE130B">
            <w:pPr>
              <w:jc w:val="right"/>
            </w:pPr>
            <w:r>
              <w:rPr>
                <w:rFonts w:hint="eastAsia"/>
              </w:rPr>
              <w:t>-</w:t>
            </w:r>
          </w:p>
        </w:tc>
        <w:tc>
          <w:tcPr>
            <w:tcW w:w="1384" w:type="dxa"/>
            <w:vAlign w:val="center"/>
          </w:tcPr>
          <w:p w14:paraId="1413EE62">
            <w:pPr>
              <w:jc w:val="right"/>
            </w:pPr>
            <w:r>
              <w:rPr>
                <w:rFonts w:hint="eastAsia"/>
              </w:rPr>
              <w:t>-</w:t>
            </w:r>
          </w:p>
        </w:tc>
        <w:tc>
          <w:tcPr>
            <w:tcW w:w="1384" w:type="dxa"/>
            <w:vAlign w:val="center"/>
          </w:tcPr>
          <w:p w14:paraId="20E59B18">
            <w:pPr>
              <w:jc w:val="right"/>
            </w:pPr>
            <w:r>
              <w:rPr>
                <w:rFonts w:hint="eastAsia"/>
              </w:rPr>
              <w:t>-</w:t>
            </w:r>
          </w:p>
        </w:tc>
      </w:tr>
      <w:tr w14:paraId="0C29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1F016">
            <w:r>
              <w:rPr>
                <w:rFonts w:hint="eastAsia"/>
              </w:rPr>
              <w:t>其他负债</w:t>
            </w:r>
          </w:p>
        </w:tc>
        <w:tc>
          <w:tcPr>
            <w:tcW w:w="1384" w:type="dxa"/>
            <w:vAlign w:val="center"/>
          </w:tcPr>
          <w:p w14:paraId="70BF4BA1">
            <w:pPr>
              <w:jc w:val="right"/>
            </w:pPr>
            <w:r>
              <w:rPr>
                <w:rFonts w:hint="eastAsia"/>
              </w:rPr>
              <w:t>-</w:t>
            </w:r>
          </w:p>
        </w:tc>
        <w:tc>
          <w:tcPr>
            <w:tcW w:w="1384" w:type="dxa"/>
            <w:vAlign w:val="center"/>
          </w:tcPr>
          <w:p w14:paraId="33CC3B56">
            <w:pPr>
              <w:jc w:val="right"/>
            </w:pPr>
            <w:r>
              <w:rPr>
                <w:rFonts w:hint="eastAsia"/>
              </w:rPr>
              <w:t>-</w:t>
            </w:r>
          </w:p>
        </w:tc>
        <w:tc>
          <w:tcPr>
            <w:tcW w:w="1384" w:type="dxa"/>
            <w:vAlign w:val="center"/>
          </w:tcPr>
          <w:p w14:paraId="67B954DC">
            <w:pPr>
              <w:jc w:val="right"/>
            </w:pPr>
            <w:r>
              <w:rPr>
                <w:rFonts w:hint="eastAsia"/>
              </w:rPr>
              <w:t>-</w:t>
            </w:r>
          </w:p>
        </w:tc>
        <w:tc>
          <w:tcPr>
            <w:tcW w:w="1384" w:type="dxa"/>
            <w:vAlign w:val="center"/>
          </w:tcPr>
          <w:p w14:paraId="3AD8A756">
            <w:pPr>
              <w:jc w:val="right"/>
            </w:pPr>
            <w:r>
              <w:rPr>
                <w:rFonts w:hint="eastAsia"/>
              </w:rPr>
              <w:t>355,593.13</w:t>
            </w:r>
          </w:p>
        </w:tc>
        <w:tc>
          <w:tcPr>
            <w:tcW w:w="1384" w:type="dxa"/>
            <w:vAlign w:val="center"/>
          </w:tcPr>
          <w:p w14:paraId="704314DF">
            <w:pPr>
              <w:jc w:val="right"/>
            </w:pPr>
            <w:r>
              <w:rPr>
                <w:rFonts w:hint="eastAsia"/>
              </w:rPr>
              <w:t>355,593.13</w:t>
            </w:r>
          </w:p>
        </w:tc>
      </w:tr>
      <w:tr w14:paraId="6D08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2E5B0">
            <w:r>
              <w:rPr>
                <w:rFonts w:hint="eastAsia"/>
              </w:rPr>
              <w:t>负债总计</w:t>
            </w:r>
          </w:p>
        </w:tc>
        <w:tc>
          <w:tcPr>
            <w:tcW w:w="1384" w:type="dxa"/>
            <w:vAlign w:val="center"/>
          </w:tcPr>
          <w:p w14:paraId="53E4067E">
            <w:pPr>
              <w:jc w:val="right"/>
            </w:pPr>
            <w:r>
              <w:rPr>
                <w:rFonts w:hint="eastAsia"/>
              </w:rPr>
              <w:t>-</w:t>
            </w:r>
          </w:p>
        </w:tc>
        <w:tc>
          <w:tcPr>
            <w:tcW w:w="1384" w:type="dxa"/>
            <w:vAlign w:val="center"/>
          </w:tcPr>
          <w:p w14:paraId="70C3607A">
            <w:pPr>
              <w:jc w:val="right"/>
            </w:pPr>
            <w:r>
              <w:rPr>
                <w:rFonts w:hint="eastAsia"/>
              </w:rPr>
              <w:t>-</w:t>
            </w:r>
          </w:p>
        </w:tc>
        <w:tc>
          <w:tcPr>
            <w:tcW w:w="1384" w:type="dxa"/>
            <w:vAlign w:val="center"/>
          </w:tcPr>
          <w:p w14:paraId="718822B8">
            <w:pPr>
              <w:jc w:val="right"/>
            </w:pPr>
            <w:r>
              <w:rPr>
                <w:rFonts w:hint="eastAsia"/>
              </w:rPr>
              <w:t>-</w:t>
            </w:r>
          </w:p>
        </w:tc>
        <w:tc>
          <w:tcPr>
            <w:tcW w:w="1384" w:type="dxa"/>
            <w:vAlign w:val="center"/>
          </w:tcPr>
          <w:p w14:paraId="2954BE78">
            <w:pPr>
              <w:jc w:val="right"/>
            </w:pPr>
            <w:r>
              <w:rPr>
                <w:rFonts w:hint="eastAsia"/>
              </w:rPr>
              <w:t>3,121,246.50</w:t>
            </w:r>
          </w:p>
        </w:tc>
        <w:tc>
          <w:tcPr>
            <w:tcW w:w="1384" w:type="dxa"/>
            <w:vAlign w:val="center"/>
          </w:tcPr>
          <w:p w14:paraId="654D917D">
            <w:pPr>
              <w:jc w:val="right"/>
            </w:pPr>
            <w:r>
              <w:rPr>
                <w:rFonts w:hint="eastAsia"/>
              </w:rPr>
              <w:t>3,121,246.50</w:t>
            </w:r>
          </w:p>
        </w:tc>
      </w:tr>
      <w:tr w14:paraId="417E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4B94F">
            <w:r>
              <w:rPr>
                <w:rFonts w:hint="eastAsia"/>
              </w:rPr>
              <w:t>利率敏感度缺口</w:t>
            </w:r>
          </w:p>
        </w:tc>
        <w:tc>
          <w:tcPr>
            <w:tcW w:w="1384" w:type="dxa"/>
            <w:vAlign w:val="center"/>
          </w:tcPr>
          <w:p w14:paraId="396E28B5">
            <w:pPr>
              <w:jc w:val="right"/>
            </w:pPr>
            <w:r>
              <w:rPr>
                <w:rFonts w:hint="eastAsia"/>
              </w:rPr>
              <w:t>28,610,095.63</w:t>
            </w:r>
          </w:p>
        </w:tc>
        <w:tc>
          <w:tcPr>
            <w:tcW w:w="1384" w:type="dxa"/>
            <w:vAlign w:val="center"/>
          </w:tcPr>
          <w:p w14:paraId="7B88EA9B">
            <w:pPr>
              <w:jc w:val="right"/>
            </w:pPr>
            <w:r>
              <w:rPr>
                <w:rFonts w:hint="eastAsia"/>
              </w:rPr>
              <w:t>-</w:t>
            </w:r>
          </w:p>
        </w:tc>
        <w:tc>
          <w:tcPr>
            <w:tcW w:w="1384" w:type="dxa"/>
            <w:vAlign w:val="center"/>
          </w:tcPr>
          <w:p w14:paraId="58992F50">
            <w:pPr>
              <w:jc w:val="right"/>
            </w:pPr>
            <w:r>
              <w:rPr>
                <w:rFonts w:hint="eastAsia"/>
              </w:rPr>
              <w:t>-</w:t>
            </w:r>
          </w:p>
        </w:tc>
        <w:tc>
          <w:tcPr>
            <w:tcW w:w="1384" w:type="dxa"/>
            <w:vAlign w:val="center"/>
          </w:tcPr>
          <w:p w14:paraId="5AB30E29">
            <w:pPr>
              <w:jc w:val="right"/>
            </w:pPr>
            <w:r>
              <w:rPr>
                <w:rFonts w:hint="eastAsia"/>
              </w:rPr>
              <w:t>331,052,194.41</w:t>
            </w:r>
          </w:p>
        </w:tc>
        <w:tc>
          <w:tcPr>
            <w:tcW w:w="1384" w:type="dxa"/>
            <w:vAlign w:val="center"/>
          </w:tcPr>
          <w:p w14:paraId="2F4288B8">
            <w:pPr>
              <w:jc w:val="right"/>
            </w:pPr>
            <w:r>
              <w:rPr>
                <w:rFonts w:hint="eastAsia"/>
              </w:rPr>
              <w:t>359,662,290.04</w:t>
            </w:r>
          </w:p>
        </w:tc>
      </w:tr>
      <w:tr w14:paraId="6C0F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A1D94">
            <w:r>
              <w:rPr>
                <w:rFonts w:hint="eastAsia"/>
              </w:rPr>
              <w:t>上年度末2024年12月31日</w:t>
            </w:r>
          </w:p>
        </w:tc>
        <w:tc>
          <w:tcPr>
            <w:tcW w:w="1384" w:type="dxa"/>
            <w:vAlign w:val="center"/>
          </w:tcPr>
          <w:p w14:paraId="50595C28">
            <w:r>
              <w:rPr>
                <w:rFonts w:hint="eastAsia"/>
              </w:rPr>
              <w:t>1年以内</w:t>
            </w:r>
          </w:p>
        </w:tc>
        <w:tc>
          <w:tcPr>
            <w:tcW w:w="1384" w:type="dxa"/>
            <w:vAlign w:val="center"/>
          </w:tcPr>
          <w:p w14:paraId="0636949D">
            <w:r>
              <w:rPr>
                <w:rFonts w:hint="eastAsia"/>
              </w:rPr>
              <w:t>1-5年</w:t>
            </w:r>
          </w:p>
        </w:tc>
        <w:tc>
          <w:tcPr>
            <w:tcW w:w="1384" w:type="dxa"/>
            <w:vAlign w:val="center"/>
          </w:tcPr>
          <w:p w14:paraId="608FDA2D">
            <w:r>
              <w:rPr>
                <w:rFonts w:hint="eastAsia"/>
              </w:rPr>
              <w:t>5年以上</w:t>
            </w:r>
          </w:p>
        </w:tc>
        <w:tc>
          <w:tcPr>
            <w:tcW w:w="1384" w:type="dxa"/>
            <w:vAlign w:val="center"/>
          </w:tcPr>
          <w:p w14:paraId="6F7C8500">
            <w:r>
              <w:rPr>
                <w:rFonts w:hint="eastAsia"/>
              </w:rPr>
              <w:t>不计息</w:t>
            </w:r>
          </w:p>
        </w:tc>
        <w:tc>
          <w:tcPr>
            <w:tcW w:w="1384" w:type="dxa"/>
            <w:vAlign w:val="center"/>
          </w:tcPr>
          <w:p w14:paraId="46E0A292">
            <w:r>
              <w:rPr>
                <w:rFonts w:hint="eastAsia"/>
              </w:rPr>
              <w:t>合计</w:t>
            </w:r>
          </w:p>
        </w:tc>
      </w:tr>
      <w:tr w14:paraId="346D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771DD">
            <w:r>
              <w:rPr>
                <w:rFonts w:hint="eastAsia"/>
              </w:rPr>
              <w:t>资产</w:t>
            </w:r>
          </w:p>
        </w:tc>
        <w:tc>
          <w:tcPr>
            <w:tcW w:w="1384" w:type="dxa"/>
            <w:vAlign w:val="center"/>
          </w:tcPr>
          <w:p w14:paraId="2C18A392"/>
        </w:tc>
        <w:tc>
          <w:tcPr>
            <w:tcW w:w="1384" w:type="dxa"/>
            <w:vAlign w:val="center"/>
          </w:tcPr>
          <w:p w14:paraId="708AC5D6"/>
        </w:tc>
        <w:tc>
          <w:tcPr>
            <w:tcW w:w="1384" w:type="dxa"/>
            <w:vAlign w:val="center"/>
          </w:tcPr>
          <w:p w14:paraId="3256D736"/>
        </w:tc>
        <w:tc>
          <w:tcPr>
            <w:tcW w:w="1384" w:type="dxa"/>
            <w:vAlign w:val="center"/>
          </w:tcPr>
          <w:p w14:paraId="4B5DE1B9"/>
        </w:tc>
        <w:tc>
          <w:tcPr>
            <w:tcW w:w="1384" w:type="dxa"/>
            <w:vAlign w:val="center"/>
          </w:tcPr>
          <w:p w14:paraId="1396CD54"/>
        </w:tc>
      </w:tr>
      <w:tr w14:paraId="56D8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57B19">
            <w:r>
              <w:rPr>
                <w:rFonts w:hint="eastAsia"/>
              </w:rPr>
              <w:t>货币资金</w:t>
            </w:r>
          </w:p>
        </w:tc>
        <w:tc>
          <w:tcPr>
            <w:tcW w:w="1384" w:type="dxa"/>
            <w:vAlign w:val="center"/>
          </w:tcPr>
          <w:p w14:paraId="39F34055">
            <w:pPr>
              <w:jc w:val="right"/>
            </w:pPr>
            <w:r>
              <w:rPr>
                <w:rFonts w:hint="eastAsia"/>
              </w:rPr>
              <w:t>31,404,153.02</w:t>
            </w:r>
          </w:p>
        </w:tc>
        <w:tc>
          <w:tcPr>
            <w:tcW w:w="1384" w:type="dxa"/>
            <w:vAlign w:val="center"/>
          </w:tcPr>
          <w:p w14:paraId="133EE89C">
            <w:pPr>
              <w:jc w:val="right"/>
            </w:pPr>
            <w:r>
              <w:rPr>
                <w:rFonts w:hint="eastAsia"/>
              </w:rPr>
              <w:t>-</w:t>
            </w:r>
          </w:p>
        </w:tc>
        <w:tc>
          <w:tcPr>
            <w:tcW w:w="1384" w:type="dxa"/>
            <w:vAlign w:val="center"/>
          </w:tcPr>
          <w:p w14:paraId="657611AF">
            <w:pPr>
              <w:jc w:val="right"/>
            </w:pPr>
            <w:r>
              <w:rPr>
                <w:rFonts w:hint="eastAsia"/>
              </w:rPr>
              <w:t>-</w:t>
            </w:r>
          </w:p>
        </w:tc>
        <w:tc>
          <w:tcPr>
            <w:tcW w:w="1384" w:type="dxa"/>
            <w:vAlign w:val="center"/>
          </w:tcPr>
          <w:p w14:paraId="4D8AAB68">
            <w:pPr>
              <w:jc w:val="right"/>
            </w:pPr>
            <w:r>
              <w:rPr>
                <w:rFonts w:hint="eastAsia"/>
              </w:rPr>
              <w:t>-</w:t>
            </w:r>
          </w:p>
        </w:tc>
        <w:tc>
          <w:tcPr>
            <w:tcW w:w="1384" w:type="dxa"/>
            <w:vAlign w:val="center"/>
          </w:tcPr>
          <w:p w14:paraId="4CF638DF">
            <w:pPr>
              <w:jc w:val="right"/>
            </w:pPr>
            <w:r>
              <w:rPr>
                <w:rFonts w:hint="eastAsia"/>
              </w:rPr>
              <w:t>31,404,153.02</w:t>
            </w:r>
          </w:p>
        </w:tc>
      </w:tr>
      <w:tr w14:paraId="0013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7FD2C">
            <w:r>
              <w:rPr>
                <w:rFonts w:hint="eastAsia"/>
              </w:rPr>
              <w:t>结算备付金</w:t>
            </w:r>
          </w:p>
        </w:tc>
        <w:tc>
          <w:tcPr>
            <w:tcW w:w="1384" w:type="dxa"/>
            <w:vAlign w:val="center"/>
          </w:tcPr>
          <w:p w14:paraId="2F9F2F6C">
            <w:pPr>
              <w:jc w:val="right"/>
            </w:pPr>
            <w:r>
              <w:rPr>
                <w:rFonts w:hint="eastAsia"/>
              </w:rPr>
              <w:t>577,018.39</w:t>
            </w:r>
          </w:p>
        </w:tc>
        <w:tc>
          <w:tcPr>
            <w:tcW w:w="1384" w:type="dxa"/>
            <w:vAlign w:val="center"/>
          </w:tcPr>
          <w:p w14:paraId="3D38B1AC">
            <w:pPr>
              <w:jc w:val="right"/>
            </w:pPr>
            <w:r>
              <w:rPr>
                <w:rFonts w:hint="eastAsia"/>
              </w:rPr>
              <w:t>-</w:t>
            </w:r>
          </w:p>
        </w:tc>
        <w:tc>
          <w:tcPr>
            <w:tcW w:w="1384" w:type="dxa"/>
            <w:vAlign w:val="center"/>
          </w:tcPr>
          <w:p w14:paraId="3AF47AF1">
            <w:pPr>
              <w:jc w:val="right"/>
            </w:pPr>
            <w:r>
              <w:rPr>
                <w:rFonts w:hint="eastAsia"/>
              </w:rPr>
              <w:t>-</w:t>
            </w:r>
          </w:p>
        </w:tc>
        <w:tc>
          <w:tcPr>
            <w:tcW w:w="1384" w:type="dxa"/>
            <w:vAlign w:val="center"/>
          </w:tcPr>
          <w:p w14:paraId="18989CD2">
            <w:pPr>
              <w:jc w:val="right"/>
            </w:pPr>
            <w:r>
              <w:rPr>
                <w:rFonts w:hint="eastAsia"/>
              </w:rPr>
              <w:t>-</w:t>
            </w:r>
          </w:p>
        </w:tc>
        <w:tc>
          <w:tcPr>
            <w:tcW w:w="1384" w:type="dxa"/>
            <w:vAlign w:val="center"/>
          </w:tcPr>
          <w:p w14:paraId="1E0029E1">
            <w:pPr>
              <w:jc w:val="right"/>
            </w:pPr>
            <w:r>
              <w:rPr>
                <w:rFonts w:hint="eastAsia"/>
              </w:rPr>
              <w:t>577,018.39</w:t>
            </w:r>
          </w:p>
        </w:tc>
      </w:tr>
      <w:tr w14:paraId="273A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F8676">
            <w:r>
              <w:rPr>
                <w:rFonts w:hint="eastAsia"/>
              </w:rPr>
              <w:t>存出保证金</w:t>
            </w:r>
          </w:p>
        </w:tc>
        <w:tc>
          <w:tcPr>
            <w:tcW w:w="1384" w:type="dxa"/>
            <w:vAlign w:val="center"/>
          </w:tcPr>
          <w:p w14:paraId="736F3276">
            <w:pPr>
              <w:jc w:val="right"/>
            </w:pPr>
            <w:r>
              <w:rPr>
                <w:rFonts w:hint="eastAsia"/>
              </w:rPr>
              <w:t>67,223.73</w:t>
            </w:r>
          </w:p>
        </w:tc>
        <w:tc>
          <w:tcPr>
            <w:tcW w:w="1384" w:type="dxa"/>
            <w:vAlign w:val="center"/>
          </w:tcPr>
          <w:p w14:paraId="7124087D">
            <w:pPr>
              <w:jc w:val="right"/>
            </w:pPr>
            <w:r>
              <w:rPr>
                <w:rFonts w:hint="eastAsia"/>
              </w:rPr>
              <w:t>-</w:t>
            </w:r>
          </w:p>
        </w:tc>
        <w:tc>
          <w:tcPr>
            <w:tcW w:w="1384" w:type="dxa"/>
            <w:vAlign w:val="center"/>
          </w:tcPr>
          <w:p w14:paraId="075AA387">
            <w:pPr>
              <w:jc w:val="right"/>
            </w:pPr>
            <w:r>
              <w:rPr>
                <w:rFonts w:hint="eastAsia"/>
              </w:rPr>
              <w:t>-</w:t>
            </w:r>
          </w:p>
        </w:tc>
        <w:tc>
          <w:tcPr>
            <w:tcW w:w="1384" w:type="dxa"/>
            <w:vAlign w:val="center"/>
          </w:tcPr>
          <w:p w14:paraId="0F0EF426">
            <w:pPr>
              <w:jc w:val="right"/>
            </w:pPr>
            <w:r>
              <w:rPr>
                <w:rFonts w:hint="eastAsia"/>
              </w:rPr>
              <w:t>-</w:t>
            </w:r>
          </w:p>
        </w:tc>
        <w:tc>
          <w:tcPr>
            <w:tcW w:w="1384" w:type="dxa"/>
            <w:vAlign w:val="center"/>
          </w:tcPr>
          <w:p w14:paraId="0ADACF03">
            <w:pPr>
              <w:jc w:val="right"/>
            </w:pPr>
            <w:r>
              <w:rPr>
                <w:rFonts w:hint="eastAsia"/>
              </w:rPr>
              <w:t>67,223.73</w:t>
            </w:r>
          </w:p>
        </w:tc>
      </w:tr>
      <w:tr w14:paraId="2805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E4BD7">
            <w:r>
              <w:rPr>
                <w:rFonts w:hint="eastAsia"/>
              </w:rPr>
              <w:t>交易性金融资产</w:t>
            </w:r>
          </w:p>
        </w:tc>
        <w:tc>
          <w:tcPr>
            <w:tcW w:w="1384" w:type="dxa"/>
            <w:vAlign w:val="center"/>
          </w:tcPr>
          <w:p w14:paraId="524C8B59">
            <w:pPr>
              <w:jc w:val="right"/>
            </w:pPr>
            <w:r>
              <w:rPr>
                <w:rFonts w:hint="eastAsia"/>
              </w:rPr>
              <w:t>15,266,542.68</w:t>
            </w:r>
          </w:p>
        </w:tc>
        <w:tc>
          <w:tcPr>
            <w:tcW w:w="1384" w:type="dxa"/>
            <w:vAlign w:val="center"/>
          </w:tcPr>
          <w:p w14:paraId="445F6E82">
            <w:pPr>
              <w:jc w:val="right"/>
            </w:pPr>
            <w:r>
              <w:rPr>
                <w:rFonts w:hint="eastAsia"/>
              </w:rPr>
              <w:t>-</w:t>
            </w:r>
          </w:p>
        </w:tc>
        <w:tc>
          <w:tcPr>
            <w:tcW w:w="1384" w:type="dxa"/>
            <w:vAlign w:val="center"/>
          </w:tcPr>
          <w:p w14:paraId="77F4E5E8">
            <w:pPr>
              <w:jc w:val="right"/>
            </w:pPr>
            <w:r>
              <w:rPr>
                <w:rFonts w:hint="eastAsia"/>
              </w:rPr>
              <w:t>-</w:t>
            </w:r>
          </w:p>
        </w:tc>
        <w:tc>
          <w:tcPr>
            <w:tcW w:w="1384" w:type="dxa"/>
            <w:vAlign w:val="center"/>
          </w:tcPr>
          <w:p w14:paraId="7D7CDEF6">
            <w:pPr>
              <w:jc w:val="right"/>
            </w:pPr>
            <w:r>
              <w:rPr>
                <w:rFonts w:hint="eastAsia"/>
              </w:rPr>
              <w:t>249,548,264.43</w:t>
            </w:r>
          </w:p>
        </w:tc>
        <w:tc>
          <w:tcPr>
            <w:tcW w:w="1384" w:type="dxa"/>
            <w:vAlign w:val="center"/>
          </w:tcPr>
          <w:p w14:paraId="7A1EACD3">
            <w:pPr>
              <w:jc w:val="right"/>
            </w:pPr>
            <w:r>
              <w:rPr>
                <w:rFonts w:hint="eastAsia"/>
              </w:rPr>
              <w:t>264,814,807.11</w:t>
            </w:r>
          </w:p>
        </w:tc>
      </w:tr>
      <w:tr w14:paraId="633F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9755F">
            <w:r>
              <w:rPr>
                <w:rFonts w:hint="eastAsia"/>
              </w:rPr>
              <w:t>衍生金融资产</w:t>
            </w:r>
          </w:p>
        </w:tc>
        <w:tc>
          <w:tcPr>
            <w:tcW w:w="1384" w:type="dxa"/>
            <w:vAlign w:val="center"/>
          </w:tcPr>
          <w:p w14:paraId="0EB63946">
            <w:pPr>
              <w:jc w:val="right"/>
            </w:pPr>
            <w:r>
              <w:rPr>
                <w:rFonts w:hint="eastAsia"/>
              </w:rPr>
              <w:t>-</w:t>
            </w:r>
          </w:p>
        </w:tc>
        <w:tc>
          <w:tcPr>
            <w:tcW w:w="1384" w:type="dxa"/>
            <w:vAlign w:val="center"/>
          </w:tcPr>
          <w:p w14:paraId="3042D735">
            <w:pPr>
              <w:jc w:val="right"/>
            </w:pPr>
            <w:r>
              <w:rPr>
                <w:rFonts w:hint="eastAsia"/>
              </w:rPr>
              <w:t>-</w:t>
            </w:r>
          </w:p>
        </w:tc>
        <w:tc>
          <w:tcPr>
            <w:tcW w:w="1384" w:type="dxa"/>
            <w:vAlign w:val="center"/>
          </w:tcPr>
          <w:p w14:paraId="130DAFA1">
            <w:pPr>
              <w:jc w:val="right"/>
            </w:pPr>
            <w:r>
              <w:rPr>
                <w:rFonts w:hint="eastAsia"/>
              </w:rPr>
              <w:t>-</w:t>
            </w:r>
          </w:p>
        </w:tc>
        <w:tc>
          <w:tcPr>
            <w:tcW w:w="1384" w:type="dxa"/>
            <w:vAlign w:val="center"/>
          </w:tcPr>
          <w:p w14:paraId="6543E225">
            <w:pPr>
              <w:jc w:val="right"/>
            </w:pPr>
            <w:r>
              <w:rPr>
                <w:rFonts w:hint="eastAsia"/>
              </w:rPr>
              <w:t>-</w:t>
            </w:r>
          </w:p>
        </w:tc>
        <w:tc>
          <w:tcPr>
            <w:tcW w:w="1384" w:type="dxa"/>
            <w:vAlign w:val="center"/>
          </w:tcPr>
          <w:p w14:paraId="4E26EC12">
            <w:pPr>
              <w:jc w:val="right"/>
            </w:pPr>
            <w:r>
              <w:rPr>
                <w:rFonts w:hint="eastAsia"/>
              </w:rPr>
              <w:t>-</w:t>
            </w:r>
          </w:p>
        </w:tc>
      </w:tr>
      <w:tr w14:paraId="0700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71527">
            <w:r>
              <w:rPr>
                <w:rFonts w:hint="eastAsia"/>
              </w:rPr>
              <w:t>买入返售金融资产</w:t>
            </w:r>
          </w:p>
        </w:tc>
        <w:tc>
          <w:tcPr>
            <w:tcW w:w="1384" w:type="dxa"/>
            <w:vAlign w:val="center"/>
          </w:tcPr>
          <w:p w14:paraId="171927A9">
            <w:pPr>
              <w:jc w:val="right"/>
            </w:pPr>
            <w:r>
              <w:rPr>
                <w:rFonts w:hint="eastAsia"/>
              </w:rPr>
              <w:t>-</w:t>
            </w:r>
          </w:p>
        </w:tc>
        <w:tc>
          <w:tcPr>
            <w:tcW w:w="1384" w:type="dxa"/>
            <w:vAlign w:val="center"/>
          </w:tcPr>
          <w:p w14:paraId="3ADF767D">
            <w:pPr>
              <w:jc w:val="right"/>
            </w:pPr>
            <w:r>
              <w:rPr>
                <w:rFonts w:hint="eastAsia"/>
              </w:rPr>
              <w:t>-</w:t>
            </w:r>
          </w:p>
        </w:tc>
        <w:tc>
          <w:tcPr>
            <w:tcW w:w="1384" w:type="dxa"/>
            <w:vAlign w:val="center"/>
          </w:tcPr>
          <w:p w14:paraId="7B7A01DD">
            <w:pPr>
              <w:jc w:val="right"/>
            </w:pPr>
            <w:r>
              <w:rPr>
                <w:rFonts w:hint="eastAsia"/>
              </w:rPr>
              <w:t>-</w:t>
            </w:r>
          </w:p>
        </w:tc>
        <w:tc>
          <w:tcPr>
            <w:tcW w:w="1384" w:type="dxa"/>
            <w:vAlign w:val="center"/>
          </w:tcPr>
          <w:p w14:paraId="6678BDFF">
            <w:pPr>
              <w:jc w:val="right"/>
            </w:pPr>
            <w:r>
              <w:rPr>
                <w:rFonts w:hint="eastAsia"/>
              </w:rPr>
              <w:t>-</w:t>
            </w:r>
          </w:p>
        </w:tc>
        <w:tc>
          <w:tcPr>
            <w:tcW w:w="1384" w:type="dxa"/>
            <w:vAlign w:val="center"/>
          </w:tcPr>
          <w:p w14:paraId="59860F19">
            <w:pPr>
              <w:jc w:val="right"/>
            </w:pPr>
            <w:r>
              <w:rPr>
                <w:rFonts w:hint="eastAsia"/>
              </w:rPr>
              <w:t>-</w:t>
            </w:r>
          </w:p>
        </w:tc>
      </w:tr>
      <w:tr w14:paraId="2D6C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3551C">
            <w:r>
              <w:rPr>
                <w:rFonts w:hint="eastAsia"/>
              </w:rPr>
              <w:t>债权投资</w:t>
            </w:r>
          </w:p>
        </w:tc>
        <w:tc>
          <w:tcPr>
            <w:tcW w:w="1384" w:type="dxa"/>
            <w:vAlign w:val="center"/>
          </w:tcPr>
          <w:p w14:paraId="5926EC98">
            <w:pPr>
              <w:jc w:val="right"/>
            </w:pPr>
            <w:r>
              <w:rPr>
                <w:rFonts w:hint="eastAsia"/>
              </w:rPr>
              <w:t>-</w:t>
            </w:r>
          </w:p>
        </w:tc>
        <w:tc>
          <w:tcPr>
            <w:tcW w:w="1384" w:type="dxa"/>
            <w:vAlign w:val="center"/>
          </w:tcPr>
          <w:p w14:paraId="6B9E56B0">
            <w:pPr>
              <w:jc w:val="right"/>
            </w:pPr>
            <w:r>
              <w:rPr>
                <w:rFonts w:hint="eastAsia"/>
              </w:rPr>
              <w:t>-</w:t>
            </w:r>
          </w:p>
        </w:tc>
        <w:tc>
          <w:tcPr>
            <w:tcW w:w="1384" w:type="dxa"/>
            <w:vAlign w:val="center"/>
          </w:tcPr>
          <w:p w14:paraId="1980F859">
            <w:pPr>
              <w:jc w:val="right"/>
            </w:pPr>
            <w:r>
              <w:rPr>
                <w:rFonts w:hint="eastAsia"/>
              </w:rPr>
              <w:t>-</w:t>
            </w:r>
          </w:p>
        </w:tc>
        <w:tc>
          <w:tcPr>
            <w:tcW w:w="1384" w:type="dxa"/>
            <w:vAlign w:val="center"/>
          </w:tcPr>
          <w:p w14:paraId="76116CB1">
            <w:pPr>
              <w:jc w:val="right"/>
            </w:pPr>
            <w:r>
              <w:rPr>
                <w:rFonts w:hint="eastAsia"/>
              </w:rPr>
              <w:t>-</w:t>
            </w:r>
          </w:p>
        </w:tc>
        <w:tc>
          <w:tcPr>
            <w:tcW w:w="1384" w:type="dxa"/>
            <w:vAlign w:val="center"/>
          </w:tcPr>
          <w:p w14:paraId="1C1ABA53">
            <w:pPr>
              <w:jc w:val="right"/>
            </w:pPr>
            <w:r>
              <w:rPr>
                <w:rFonts w:hint="eastAsia"/>
              </w:rPr>
              <w:t>-</w:t>
            </w:r>
          </w:p>
        </w:tc>
      </w:tr>
      <w:tr w14:paraId="46A0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A9A92">
            <w:r>
              <w:rPr>
                <w:rFonts w:hint="eastAsia"/>
              </w:rPr>
              <w:t>其他债权投资</w:t>
            </w:r>
          </w:p>
        </w:tc>
        <w:tc>
          <w:tcPr>
            <w:tcW w:w="1384" w:type="dxa"/>
            <w:vAlign w:val="center"/>
          </w:tcPr>
          <w:p w14:paraId="5B912EDE">
            <w:pPr>
              <w:jc w:val="right"/>
            </w:pPr>
            <w:r>
              <w:rPr>
                <w:rFonts w:hint="eastAsia"/>
              </w:rPr>
              <w:t>-</w:t>
            </w:r>
          </w:p>
        </w:tc>
        <w:tc>
          <w:tcPr>
            <w:tcW w:w="1384" w:type="dxa"/>
            <w:vAlign w:val="center"/>
          </w:tcPr>
          <w:p w14:paraId="360C63FC">
            <w:pPr>
              <w:jc w:val="right"/>
            </w:pPr>
            <w:r>
              <w:rPr>
                <w:rFonts w:hint="eastAsia"/>
              </w:rPr>
              <w:t>-</w:t>
            </w:r>
          </w:p>
        </w:tc>
        <w:tc>
          <w:tcPr>
            <w:tcW w:w="1384" w:type="dxa"/>
            <w:vAlign w:val="center"/>
          </w:tcPr>
          <w:p w14:paraId="203746A0">
            <w:pPr>
              <w:jc w:val="right"/>
            </w:pPr>
            <w:r>
              <w:rPr>
                <w:rFonts w:hint="eastAsia"/>
              </w:rPr>
              <w:t>-</w:t>
            </w:r>
          </w:p>
        </w:tc>
        <w:tc>
          <w:tcPr>
            <w:tcW w:w="1384" w:type="dxa"/>
            <w:vAlign w:val="center"/>
          </w:tcPr>
          <w:p w14:paraId="19A4BE70">
            <w:pPr>
              <w:jc w:val="right"/>
            </w:pPr>
            <w:r>
              <w:rPr>
                <w:rFonts w:hint="eastAsia"/>
              </w:rPr>
              <w:t>-</w:t>
            </w:r>
          </w:p>
        </w:tc>
        <w:tc>
          <w:tcPr>
            <w:tcW w:w="1384" w:type="dxa"/>
            <w:vAlign w:val="center"/>
          </w:tcPr>
          <w:p w14:paraId="5D279653">
            <w:pPr>
              <w:jc w:val="right"/>
            </w:pPr>
            <w:r>
              <w:rPr>
                <w:rFonts w:hint="eastAsia"/>
              </w:rPr>
              <w:t>-</w:t>
            </w:r>
          </w:p>
        </w:tc>
      </w:tr>
      <w:tr w14:paraId="21EA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DA6B0">
            <w:r>
              <w:rPr>
                <w:rFonts w:hint="eastAsia"/>
              </w:rPr>
              <w:t>其他权益工具投资</w:t>
            </w:r>
          </w:p>
        </w:tc>
        <w:tc>
          <w:tcPr>
            <w:tcW w:w="1384" w:type="dxa"/>
            <w:vAlign w:val="center"/>
          </w:tcPr>
          <w:p w14:paraId="22170EB8">
            <w:pPr>
              <w:jc w:val="right"/>
            </w:pPr>
            <w:r>
              <w:rPr>
                <w:rFonts w:hint="eastAsia"/>
              </w:rPr>
              <w:t>-</w:t>
            </w:r>
          </w:p>
        </w:tc>
        <w:tc>
          <w:tcPr>
            <w:tcW w:w="1384" w:type="dxa"/>
            <w:vAlign w:val="center"/>
          </w:tcPr>
          <w:p w14:paraId="692D5BD8">
            <w:pPr>
              <w:jc w:val="right"/>
            </w:pPr>
            <w:r>
              <w:rPr>
                <w:rFonts w:hint="eastAsia"/>
              </w:rPr>
              <w:t>-</w:t>
            </w:r>
          </w:p>
        </w:tc>
        <w:tc>
          <w:tcPr>
            <w:tcW w:w="1384" w:type="dxa"/>
            <w:vAlign w:val="center"/>
          </w:tcPr>
          <w:p w14:paraId="1DF258CF">
            <w:pPr>
              <w:jc w:val="right"/>
            </w:pPr>
            <w:r>
              <w:rPr>
                <w:rFonts w:hint="eastAsia"/>
              </w:rPr>
              <w:t>-</w:t>
            </w:r>
          </w:p>
        </w:tc>
        <w:tc>
          <w:tcPr>
            <w:tcW w:w="1384" w:type="dxa"/>
            <w:vAlign w:val="center"/>
          </w:tcPr>
          <w:p w14:paraId="57EBC0E9">
            <w:pPr>
              <w:jc w:val="right"/>
            </w:pPr>
            <w:r>
              <w:rPr>
                <w:rFonts w:hint="eastAsia"/>
              </w:rPr>
              <w:t>-</w:t>
            </w:r>
          </w:p>
        </w:tc>
        <w:tc>
          <w:tcPr>
            <w:tcW w:w="1384" w:type="dxa"/>
            <w:vAlign w:val="center"/>
          </w:tcPr>
          <w:p w14:paraId="64222F2D">
            <w:pPr>
              <w:jc w:val="right"/>
            </w:pPr>
            <w:r>
              <w:rPr>
                <w:rFonts w:hint="eastAsia"/>
              </w:rPr>
              <w:t>-</w:t>
            </w:r>
          </w:p>
        </w:tc>
      </w:tr>
      <w:tr w14:paraId="1922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627A7">
            <w:r>
              <w:rPr>
                <w:rFonts w:hint="eastAsia"/>
              </w:rPr>
              <w:t>应收清算款</w:t>
            </w:r>
          </w:p>
        </w:tc>
        <w:tc>
          <w:tcPr>
            <w:tcW w:w="1384" w:type="dxa"/>
            <w:vAlign w:val="center"/>
          </w:tcPr>
          <w:p w14:paraId="7D53B4F9">
            <w:pPr>
              <w:jc w:val="right"/>
            </w:pPr>
            <w:r>
              <w:rPr>
                <w:rFonts w:hint="eastAsia"/>
              </w:rPr>
              <w:t>-</w:t>
            </w:r>
          </w:p>
        </w:tc>
        <w:tc>
          <w:tcPr>
            <w:tcW w:w="1384" w:type="dxa"/>
            <w:vAlign w:val="center"/>
          </w:tcPr>
          <w:p w14:paraId="14383559">
            <w:pPr>
              <w:jc w:val="right"/>
            </w:pPr>
            <w:r>
              <w:rPr>
                <w:rFonts w:hint="eastAsia"/>
              </w:rPr>
              <w:t>-</w:t>
            </w:r>
          </w:p>
        </w:tc>
        <w:tc>
          <w:tcPr>
            <w:tcW w:w="1384" w:type="dxa"/>
            <w:vAlign w:val="center"/>
          </w:tcPr>
          <w:p w14:paraId="332482B8">
            <w:pPr>
              <w:jc w:val="right"/>
            </w:pPr>
            <w:r>
              <w:rPr>
                <w:rFonts w:hint="eastAsia"/>
              </w:rPr>
              <w:t>-</w:t>
            </w:r>
          </w:p>
        </w:tc>
        <w:tc>
          <w:tcPr>
            <w:tcW w:w="1384" w:type="dxa"/>
            <w:vAlign w:val="center"/>
          </w:tcPr>
          <w:p w14:paraId="440D5FCA">
            <w:pPr>
              <w:jc w:val="right"/>
            </w:pPr>
            <w:r>
              <w:rPr>
                <w:rFonts w:hint="eastAsia"/>
              </w:rPr>
              <w:t>2,014,882.53</w:t>
            </w:r>
          </w:p>
        </w:tc>
        <w:tc>
          <w:tcPr>
            <w:tcW w:w="1384" w:type="dxa"/>
            <w:vAlign w:val="center"/>
          </w:tcPr>
          <w:p w14:paraId="4700FF05">
            <w:pPr>
              <w:jc w:val="right"/>
            </w:pPr>
            <w:r>
              <w:rPr>
                <w:rFonts w:hint="eastAsia"/>
              </w:rPr>
              <w:t>2,014,882.53</w:t>
            </w:r>
          </w:p>
        </w:tc>
      </w:tr>
      <w:tr w14:paraId="74FF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B78B7">
            <w:r>
              <w:rPr>
                <w:rFonts w:hint="eastAsia"/>
              </w:rPr>
              <w:t>应收股利</w:t>
            </w:r>
          </w:p>
        </w:tc>
        <w:tc>
          <w:tcPr>
            <w:tcW w:w="1384" w:type="dxa"/>
            <w:vAlign w:val="center"/>
          </w:tcPr>
          <w:p w14:paraId="7B7BAB86">
            <w:pPr>
              <w:jc w:val="right"/>
            </w:pPr>
            <w:r>
              <w:rPr>
                <w:rFonts w:hint="eastAsia"/>
              </w:rPr>
              <w:t>-</w:t>
            </w:r>
          </w:p>
        </w:tc>
        <w:tc>
          <w:tcPr>
            <w:tcW w:w="1384" w:type="dxa"/>
            <w:vAlign w:val="center"/>
          </w:tcPr>
          <w:p w14:paraId="19DE832B">
            <w:pPr>
              <w:jc w:val="right"/>
            </w:pPr>
            <w:r>
              <w:rPr>
                <w:rFonts w:hint="eastAsia"/>
              </w:rPr>
              <w:t>-</w:t>
            </w:r>
          </w:p>
        </w:tc>
        <w:tc>
          <w:tcPr>
            <w:tcW w:w="1384" w:type="dxa"/>
            <w:vAlign w:val="center"/>
          </w:tcPr>
          <w:p w14:paraId="78552DA6">
            <w:pPr>
              <w:jc w:val="right"/>
            </w:pPr>
            <w:r>
              <w:rPr>
                <w:rFonts w:hint="eastAsia"/>
              </w:rPr>
              <w:t>-</w:t>
            </w:r>
          </w:p>
        </w:tc>
        <w:tc>
          <w:tcPr>
            <w:tcW w:w="1384" w:type="dxa"/>
            <w:vAlign w:val="center"/>
          </w:tcPr>
          <w:p w14:paraId="72DC9C6C">
            <w:pPr>
              <w:jc w:val="right"/>
            </w:pPr>
            <w:r>
              <w:rPr>
                <w:rFonts w:hint="eastAsia"/>
              </w:rPr>
              <w:t>-</w:t>
            </w:r>
          </w:p>
        </w:tc>
        <w:tc>
          <w:tcPr>
            <w:tcW w:w="1384" w:type="dxa"/>
            <w:vAlign w:val="center"/>
          </w:tcPr>
          <w:p w14:paraId="1F2948A6">
            <w:pPr>
              <w:jc w:val="right"/>
            </w:pPr>
            <w:r>
              <w:rPr>
                <w:rFonts w:hint="eastAsia"/>
              </w:rPr>
              <w:t>-</w:t>
            </w:r>
          </w:p>
        </w:tc>
      </w:tr>
      <w:tr w14:paraId="3F45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7249F">
            <w:r>
              <w:rPr>
                <w:rFonts w:hint="eastAsia"/>
              </w:rPr>
              <w:t>应收申购款</w:t>
            </w:r>
          </w:p>
        </w:tc>
        <w:tc>
          <w:tcPr>
            <w:tcW w:w="1384" w:type="dxa"/>
            <w:vAlign w:val="center"/>
          </w:tcPr>
          <w:p w14:paraId="5E31A89D">
            <w:pPr>
              <w:jc w:val="right"/>
            </w:pPr>
            <w:r>
              <w:rPr>
                <w:rFonts w:hint="eastAsia"/>
              </w:rPr>
              <w:t>1,516.00</w:t>
            </w:r>
          </w:p>
        </w:tc>
        <w:tc>
          <w:tcPr>
            <w:tcW w:w="1384" w:type="dxa"/>
            <w:vAlign w:val="center"/>
          </w:tcPr>
          <w:p w14:paraId="7E51298E">
            <w:pPr>
              <w:jc w:val="right"/>
            </w:pPr>
            <w:r>
              <w:rPr>
                <w:rFonts w:hint="eastAsia"/>
              </w:rPr>
              <w:t>-</w:t>
            </w:r>
          </w:p>
        </w:tc>
        <w:tc>
          <w:tcPr>
            <w:tcW w:w="1384" w:type="dxa"/>
            <w:vAlign w:val="center"/>
          </w:tcPr>
          <w:p w14:paraId="017C5EE7">
            <w:pPr>
              <w:jc w:val="right"/>
            </w:pPr>
            <w:r>
              <w:rPr>
                <w:rFonts w:hint="eastAsia"/>
              </w:rPr>
              <w:t>-</w:t>
            </w:r>
          </w:p>
        </w:tc>
        <w:tc>
          <w:tcPr>
            <w:tcW w:w="1384" w:type="dxa"/>
            <w:vAlign w:val="center"/>
          </w:tcPr>
          <w:p w14:paraId="68EBA26B">
            <w:pPr>
              <w:jc w:val="right"/>
            </w:pPr>
            <w:r>
              <w:rPr>
                <w:rFonts w:hint="eastAsia"/>
              </w:rPr>
              <w:t>6,911.03</w:t>
            </w:r>
          </w:p>
        </w:tc>
        <w:tc>
          <w:tcPr>
            <w:tcW w:w="1384" w:type="dxa"/>
            <w:vAlign w:val="center"/>
          </w:tcPr>
          <w:p w14:paraId="57C9660C">
            <w:pPr>
              <w:jc w:val="right"/>
            </w:pPr>
            <w:r>
              <w:rPr>
                <w:rFonts w:hint="eastAsia"/>
              </w:rPr>
              <w:t>8,427.03</w:t>
            </w:r>
          </w:p>
        </w:tc>
      </w:tr>
      <w:tr w14:paraId="75C0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DFBAF">
            <w:r>
              <w:rPr>
                <w:rFonts w:hint="eastAsia"/>
              </w:rPr>
              <w:t>递延所得税资产</w:t>
            </w:r>
          </w:p>
        </w:tc>
        <w:tc>
          <w:tcPr>
            <w:tcW w:w="1384" w:type="dxa"/>
            <w:vAlign w:val="center"/>
          </w:tcPr>
          <w:p w14:paraId="080A2312">
            <w:pPr>
              <w:jc w:val="right"/>
            </w:pPr>
            <w:r>
              <w:rPr>
                <w:rFonts w:hint="eastAsia"/>
              </w:rPr>
              <w:t>-</w:t>
            </w:r>
          </w:p>
        </w:tc>
        <w:tc>
          <w:tcPr>
            <w:tcW w:w="1384" w:type="dxa"/>
            <w:vAlign w:val="center"/>
          </w:tcPr>
          <w:p w14:paraId="111004A8">
            <w:pPr>
              <w:jc w:val="right"/>
            </w:pPr>
            <w:r>
              <w:rPr>
                <w:rFonts w:hint="eastAsia"/>
              </w:rPr>
              <w:t>-</w:t>
            </w:r>
          </w:p>
        </w:tc>
        <w:tc>
          <w:tcPr>
            <w:tcW w:w="1384" w:type="dxa"/>
            <w:vAlign w:val="center"/>
          </w:tcPr>
          <w:p w14:paraId="39E23B53">
            <w:pPr>
              <w:jc w:val="right"/>
            </w:pPr>
            <w:r>
              <w:rPr>
                <w:rFonts w:hint="eastAsia"/>
              </w:rPr>
              <w:t>-</w:t>
            </w:r>
          </w:p>
        </w:tc>
        <w:tc>
          <w:tcPr>
            <w:tcW w:w="1384" w:type="dxa"/>
            <w:vAlign w:val="center"/>
          </w:tcPr>
          <w:p w14:paraId="75794D68">
            <w:pPr>
              <w:jc w:val="right"/>
            </w:pPr>
            <w:r>
              <w:rPr>
                <w:rFonts w:hint="eastAsia"/>
              </w:rPr>
              <w:t>-</w:t>
            </w:r>
          </w:p>
        </w:tc>
        <w:tc>
          <w:tcPr>
            <w:tcW w:w="1384" w:type="dxa"/>
            <w:vAlign w:val="center"/>
          </w:tcPr>
          <w:p w14:paraId="53EDDE32">
            <w:pPr>
              <w:jc w:val="right"/>
            </w:pPr>
            <w:r>
              <w:rPr>
                <w:rFonts w:hint="eastAsia"/>
              </w:rPr>
              <w:t>-</w:t>
            </w:r>
          </w:p>
        </w:tc>
      </w:tr>
      <w:tr w14:paraId="677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9BDCD">
            <w:r>
              <w:rPr>
                <w:rFonts w:hint="eastAsia"/>
              </w:rPr>
              <w:t>其他资产</w:t>
            </w:r>
          </w:p>
        </w:tc>
        <w:tc>
          <w:tcPr>
            <w:tcW w:w="1384" w:type="dxa"/>
            <w:vAlign w:val="center"/>
          </w:tcPr>
          <w:p w14:paraId="53373CAF">
            <w:pPr>
              <w:jc w:val="right"/>
            </w:pPr>
            <w:r>
              <w:rPr>
                <w:rFonts w:hint="eastAsia"/>
              </w:rPr>
              <w:t>-</w:t>
            </w:r>
          </w:p>
        </w:tc>
        <w:tc>
          <w:tcPr>
            <w:tcW w:w="1384" w:type="dxa"/>
            <w:vAlign w:val="center"/>
          </w:tcPr>
          <w:p w14:paraId="1A8B1E48">
            <w:pPr>
              <w:jc w:val="right"/>
            </w:pPr>
            <w:r>
              <w:rPr>
                <w:rFonts w:hint="eastAsia"/>
              </w:rPr>
              <w:t>-</w:t>
            </w:r>
          </w:p>
        </w:tc>
        <w:tc>
          <w:tcPr>
            <w:tcW w:w="1384" w:type="dxa"/>
            <w:vAlign w:val="center"/>
          </w:tcPr>
          <w:p w14:paraId="1592A19B">
            <w:pPr>
              <w:jc w:val="right"/>
            </w:pPr>
            <w:r>
              <w:rPr>
                <w:rFonts w:hint="eastAsia"/>
              </w:rPr>
              <w:t>-</w:t>
            </w:r>
          </w:p>
        </w:tc>
        <w:tc>
          <w:tcPr>
            <w:tcW w:w="1384" w:type="dxa"/>
            <w:vAlign w:val="center"/>
          </w:tcPr>
          <w:p w14:paraId="38AF0B41">
            <w:pPr>
              <w:jc w:val="right"/>
            </w:pPr>
            <w:r>
              <w:rPr>
                <w:rFonts w:hint="eastAsia"/>
              </w:rPr>
              <w:t>-</w:t>
            </w:r>
          </w:p>
        </w:tc>
        <w:tc>
          <w:tcPr>
            <w:tcW w:w="1384" w:type="dxa"/>
            <w:vAlign w:val="center"/>
          </w:tcPr>
          <w:p w14:paraId="18C59D7C">
            <w:pPr>
              <w:jc w:val="right"/>
            </w:pPr>
            <w:r>
              <w:rPr>
                <w:rFonts w:hint="eastAsia"/>
              </w:rPr>
              <w:t>-</w:t>
            </w:r>
          </w:p>
        </w:tc>
      </w:tr>
      <w:tr w14:paraId="7839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56B1B0">
            <w:r>
              <w:rPr>
                <w:rFonts w:hint="eastAsia"/>
              </w:rPr>
              <w:t>资产总计</w:t>
            </w:r>
          </w:p>
        </w:tc>
        <w:tc>
          <w:tcPr>
            <w:tcW w:w="1384" w:type="dxa"/>
            <w:vAlign w:val="center"/>
          </w:tcPr>
          <w:p w14:paraId="6F071AB7">
            <w:pPr>
              <w:jc w:val="right"/>
            </w:pPr>
            <w:r>
              <w:rPr>
                <w:rFonts w:hint="eastAsia"/>
              </w:rPr>
              <w:t>47,316,453.82</w:t>
            </w:r>
          </w:p>
        </w:tc>
        <w:tc>
          <w:tcPr>
            <w:tcW w:w="1384" w:type="dxa"/>
            <w:vAlign w:val="center"/>
          </w:tcPr>
          <w:p w14:paraId="771B7812">
            <w:pPr>
              <w:jc w:val="right"/>
            </w:pPr>
            <w:r>
              <w:rPr>
                <w:rFonts w:hint="eastAsia"/>
              </w:rPr>
              <w:t>-</w:t>
            </w:r>
          </w:p>
        </w:tc>
        <w:tc>
          <w:tcPr>
            <w:tcW w:w="1384" w:type="dxa"/>
            <w:vAlign w:val="center"/>
          </w:tcPr>
          <w:p w14:paraId="72D49B10">
            <w:pPr>
              <w:jc w:val="right"/>
            </w:pPr>
            <w:r>
              <w:rPr>
                <w:rFonts w:hint="eastAsia"/>
              </w:rPr>
              <w:t>-</w:t>
            </w:r>
          </w:p>
        </w:tc>
        <w:tc>
          <w:tcPr>
            <w:tcW w:w="1384" w:type="dxa"/>
            <w:vAlign w:val="center"/>
          </w:tcPr>
          <w:p w14:paraId="6EC4DDC1">
            <w:pPr>
              <w:jc w:val="right"/>
            </w:pPr>
            <w:r>
              <w:rPr>
                <w:rFonts w:hint="eastAsia"/>
              </w:rPr>
              <w:t>251,570,057.99</w:t>
            </w:r>
          </w:p>
        </w:tc>
        <w:tc>
          <w:tcPr>
            <w:tcW w:w="1384" w:type="dxa"/>
            <w:vAlign w:val="center"/>
          </w:tcPr>
          <w:p w14:paraId="26B264DA">
            <w:pPr>
              <w:jc w:val="right"/>
            </w:pPr>
            <w:r>
              <w:rPr>
                <w:rFonts w:hint="eastAsia"/>
              </w:rPr>
              <w:t>298,886,511.81</w:t>
            </w:r>
          </w:p>
        </w:tc>
      </w:tr>
      <w:tr w14:paraId="40B2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82073">
            <w:r>
              <w:rPr>
                <w:rFonts w:hint="eastAsia"/>
              </w:rPr>
              <w:t>负债</w:t>
            </w:r>
          </w:p>
        </w:tc>
        <w:tc>
          <w:tcPr>
            <w:tcW w:w="1384" w:type="dxa"/>
            <w:vAlign w:val="center"/>
          </w:tcPr>
          <w:p w14:paraId="51401C96"/>
        </w:tc>
        <w:tc>
          <w:tcPr>
            <w:tcW w:w="1384" w:type="dxa"/>
            <w:vAlign w:val="center"/>
          </w:tcPr>
          <w:p w14:paraId="4DECD2EE"/>
        </w:tc>
        <w:tc>
          <w:tcPr>
            <w:tcW w:w="1384" w:type="dxa"/>
            <w:vAlign w:val="center"/>
          </w:tcPr>
          <w:p w14:paraId="3BE775A1"/>
        </w:tc>
        <w:tc>
          <w:tcPr>
            <w:tcW w:w="1384" w:type="dxa"/>
            <w:vAlign w:val="center"/>
          </w:tcPr>
          <w:p w14:paraId="58277933"/>
        </w:tc>
        <w:tc>
          <w:tcPr>
            <w:tcW w:w="1384" w:type="dxa"/>
            <w:vAlign w:val="center"/>
          </w:tcPr>
          <w:p w14:paraId="2E4ABB9C"/>
        </w:tc>
      </w:tr>
      <w:tr w14:paraId="10C4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68C4E">
            <w:r>
              <w:rPr>
                <w:rFonts w:hint="eastAsia"/>
              </w:rPr>
              <w:t>短期借款</w:t>
            </w:r>
          </w:p>
        </w:tc>
        <w:tc>
          <w:tcPr>
            <w:tcW w:w="1384" w:type="dxa"/>
            <w:vAlign w:val="center"/>
          </w:tcPr>
          <w:p w14:paraId="48F62748">
            <w:pPr>
              <w:jc w:val="right"/>
            </w:pPr>
            <w:r>
              <w:rPr>
                <w:rFonts w:hint="eastAsia"/>
              </w:rPr>
              <w:t>-</w:t>
            </w:r>
          </w:p>
        </w:tc>
        <w:tc>
          <w:tcPr>
            <w:tcW w:w="1384" w:type="dxa"/>
            <w:vAlign w:val="center"/>
          </w:tcPr>
          <w:p w14:paraId="36230806">
            <w:pPr>
              <w:jc w:val="right"/>
            </w:pPr>
            <w:r>
              <w:rPr>
                <w:rFonts w:hint="eastAsia"/>
              </w:rPr>
              <w:t>-</w:t>
            </w:r>
          </w:p>
        </w:tc>
        <w:tc>
          <w:tcPr>
            <w:tcW w:w="1384" w:type="dxa"/>
            <w:vAlign w:val="center"/>
          </w:tcPr>
          <w:p w14:paraId="7C849DC3">
            <w:pPr>
              <w:jc w:val="right"/>
            </w:pPr>
            <w:r>
              <w:rPr>
                <w:rFonts w:hint="eastAsia"/>
              </w:rPr>
              <w:t>-</w:t>
            </w:r>
          </w:p>
        </w:tc>
        <w:tc>
          <w:tcPr>
            <w:tcW w:w="1384" w:type="dxa"/>
            <w:vAlign w:val="center"/>
          </w:tcPr>
          <w:p w14:paraId="070E2085">
            <w:pPr>
              <w:jc w:val="right"/>
            </w:pPr>
            <w:r>
              <w:rPr>
                <w:rFonts w:hint="eastAsia"/>
              </w:rPr>
              <w:t>-</w:t>
            </w:r>
          </w:p>
        </w:tc>
        <w:tc>
          <w:tcPr>
            <w:tcW w:w="1384" w:type="dxa"/>
            <w:vAlign w:val="center"/>
          </w:tcPr>
          <w:p w14:paraId="614F83C1">
            <w:pPr>
              <w:jc w:val="right"/>
            </w:pPr>
            <w:r>
              <w:rPr>
                <w:rFonts w:hint="eastAsia"/>
              </w:rPr>
              <w:t>-</w:t>
            </w:r>
          </w:p>
        </w:tc>
      </w:tr>
      <w:tr w14:paraId="2B4F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A1BFB">
            <w:r>
              <w:rPr>
                <w:rFonts w:hint="eastAsia"/>
              </w:rPr>
              <w:t>交易性金融负债</w:t>
            </w:r>
          </w:p>
        </w:tc>
        <w:tc>
          <w:tcPr>
            <w:tcW w:w="1384" w:type="dxa"/>
            <w:vAlign w:val="center"/>
          </w:tcPr>
          <w:p w14:paraId="16B51BEA">
            <w:pPr>
              <w:jc w:val="right"/>
            </w:pPr>
            <w:r>
              <w:rPr>
                <w:rFonts w:hint="eastAsia"/>
              </w:rPr>
              <w:t>-</w:t>
            </w:r>
          </w:p>
        </w:tc>
        <w:tc>
          <w:tcPr>
            <w:tcW w:w="1384" w:type="dxa"/>
            <w:vAlign w:val="center"/>
          </w:tcPr>
          <w:p w14:paraId="7EBB29D0">
            <w:pPr>
              <w:jc w:val="right"/>
            </w:pPr>
            <w:r>
              <w:rPr>
                <w:rFonts w:hint="eastAsia"/>
              </w:rPr>
              <w:t>-</w:t>
            </w:r>
          </w:p>
        </w:tc>
        <w:tc>
          <w:tcPr>
            <w:tcW w:w="1384" w:type="dxa"/>
            <w:vAlign w:val="center"/>
          </w:tcPr>
          <w:p w14:paraId="7C1CB533">
            <w:pPr>
              <w:jc w:val="right"/>
            </w:pPr>
            <w:r>
              <w:rPr>
                <w:rFonts w:hint="eastAsia"/>
              </w:rPr>
              <w:t>-</w:t>
            </w:r>
          </w:p>
        </w:tc>
        <w:tc>
          <w:tcPr>
            <w:tcW w:w="1384" w:type="dxa"/>
            <w:vAlign w:val="center"/>
          </w:tcPr>
          <w:p w14:paraId="3C789A75">
            <w:pPr>
              <w:jc w:val="right"/>
            </w:pPr>
            <w:r>
              <w:rPr>
                <w:rFonts w:hint="eastAsia"/>
              </w:rPr>
              <w:t>-</w:t>
            </w:r>
          </w:p>
        </w:tc>
        <w:tc>
          <w:tcPr>
            <w:tcW w:w="1384" w:type="dxa"/>
            <w:vAlign w:val="center"/>
          </w:tcPr>
          <w:p w14:paraId="72523C54">
            <w:pPr>
              <w:jc w:val="right"/>
            </w:pPr>
            <w:r>
              <w:rPr>
                <w:rFonts w:hint="eastAsia"/>
              </w:rPr>
              <w:t>-</w:t>
            </w:r>
          </w:p>
        </w:tc>
      </w:tr>
      <w:tr w14:paraId="50E3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43C38">
            <w:r>
              <w:rPr>
                <w:rFonts w:hint="eastAsia"/>
              </w:rPr>
              <w:t>衍生金融负债</w:t>
            </w:r>
          </w:p>
        </w:tc>
        <w:tc>
          <w:tcPr>
            <w:tcW w:w="1384" w:type="dxa"/>
            <w:vAlign w:val="center"/>
          </w:tcPr>
          <w:p w14:paraId="20E2672A">
            <w:pPr>
              <w:jc w:val="right"/>
            </w:pPr>
            <w:r>
              <w:rPr>
                <w:rFonts w:hint="eastAsia"/>
              </w:rPr>
              <w:t>-</w:t>
            </w:r>
          </w:p>
        </w:tc>
        <w:tc>
          <w:tcPr>
            <w:tcW w:w="1384" w:type="dxa"/>
            <w:vAlign w:val="center"/>
          </w:tcPr>
          <w:p w14:paraId="6BFFB41E">
            <w:pPr>
              <w:jc w:val="right"/>
            </w:pPr>
            <w:r>
              <w:rPr>
                <w:rFonts w:hint="eastAsia"/>
              </w:rPr>
              <w:t>-</w:t>
            </w:r>
          </w:p>
        </w:tc>
        <w:tc>
          <w:tcPr>
            <w:tcW w:w="1384" w:type="dxa"/>
            <w:vAlign w:val="center"/>
          </w:tcPr>
          <w:p w14:paraId="4282CAD9">
            <w:pPr>
              <w:jc w:val="right"/>
            </w:pPr>
            <w:r>
              <w:rPr>
                <w:rFonts w:hint="eastAsia"/>
              </w:rPr>
              <w:t>-</w:t>
            </w:r>
          </w:p>
        </w:tc>
        <w:tc>
          <w:tcPr>
            <w:tcW w:w="1384" w:type="dxa"/>
            <w:vAlign w:val="center"/>
          </w:tcPr>
          <w:p w14:paraId="4231683B">
            <w:pPr>
              <w:jc w:val="right"/>
            </w:pPr>
            <w:r>
              <w:rPr>
                <w:rFonts w:hint="eastAsia"/>
              </w:rPr>
              <w:t>-</w:t>
            </w:r>
          </w:p>
        </w:tc>
        <w:tc>
          <w:tcPr>
            <w:tcW w:w="1384" w:type="dxa"/>
            <w:vAlign w:val="center"/>
          </w:tcPr>
          <w:p w14:paraId="0562B25D">
            <w:pPr>
              <w:jc w:val="right"/>
            </w:pPr>
            <w:r>
              <w:rPr>
                <w:rFonts w:hint="eastAsia"/>
              </w:rPr>
              <w:t>-</w:t>
            </w:r>
          </w:p>
        </w:tc>
      </w:tr>
      <w:tr w14:paraId="340D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EE629">
            <w:r>
              <w:rPr>
                <w:rFonts w:hint="eastAsia"/>
              </w:rPr>
              <w:t>卖出回购金融资产款</w:t>
            </w:r>
          </w:p>
        </w:tc>
        <w:tc>
          <w:tcPr>
            <w:tcW w:w="1384" w:type="dxa"/>
            <w:vAlign w:val="center"/>
          </w:tcPr>
          <w:p w14:paraId="7E883FAD">
            <w:pPr>
              <w:jc w:val="right"/>
            </w:pPr>
            <w:r>
              <w:rPr>
                <w:rFonts w:hint="eastAsia"/>
              </w:rPr>
              <w:t>-</w:t>
            </w:r>
          </w:p>
        </w:tc>
        <w:tc>
          <w:tcPr>
            <w:tcW w:w="1384" w:type="dxa"/>
            <w:vAlign w:val="center"/>
          </w:tcPr>
          <w:p w14:paraId="5ADECD9E">
            <w:pPr>
              <w:jc w:val="right"/>
            </w:pPr>
            <w:r>
              <w:rPr>
                <w:rFonts w:hint="eastAsia"/>
              </w:rPr>
              <w:t>-</w:t>
            </w:r>
          </w:p>
        </w:tc>
        <w:tc>
          <w:tcPr>
            <w:tcW w:w="1384" w:type="dxa"/>
            <w:vAlign w:val="center"/>
          </w:tcPr>
          <w:p w14:paraId="41651149">
            <w:pPr>
              <w:jc w:val="right"/>
            </w:pPr>
            <w:r>
              <w:rPr>
                <w:rFonts w:hint="eastAsia"/>
              </w:rPr>
              <w:t>-</w:t>
            </w:r>
          </w:p>
        </w:tc>
        <w:tc>
          <w:tcPr>
            <w:tcW w:w="1384" w:type="dxa"/>
            <w:vAlign w:val="center"/>
          </w:tcPr>
          <w:p w14:paraId="465C2164">
            <w:pPr>
              <w:jc w:val="right"/>
            </w:pPr>
            <w:r>
              <w:rPr>
                <w:rFonts w:hint="eastAsia"/>
              </w:rPr>
              <w:t>-</w:t>
            </w:r>
          </w:p>
        </w:tc>
        <w:tc>
          <w:tcPr>
            <w:tcW w:w="1384" w:type="dxa"/>
            <w:vAlign w:val="center"/>
          </w:tcPr>
          <w:p w14:paraId="5E2CF0F6">
            <w:pPr>
              <w:jc w:val="right"/>
            </w:pPr>
            <w:r>
              <w:rPr>
                <w:rFonts w:hint="eastAsia"/>
              </w:rPr>
              <w:t>-</w:t>
            </w:r>
          </w:p>
        </w:tc>
      </w:tr>
      <w:tr w14:paraId="4B19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880D2">
            <w:r>
              <w:rPr>
                <w:rFonts w:hint="eastAsia"/>
              </w:rPr>
              <w:t>应付清算款</w:t>
            </w:r>
          </w:p>
        </w:tc>
        <w:tc>
          <w:tcPr>
            <w:tcW w:w="1384" w:type="dxa"/>
            <w:vAlign w:val="center"/>
          </w:tcPr>
          <w:p w14:paraId="7AA0B46C">
            <w:pPr>
              <w:jc w:val="right"/>
            </w:pPr>
            <w:r>
              <w:rPr>
                <w:rFonts w:hint="eastAsia"/>
              </w:rPr>
              <w:t>-</w:t>
            </w:r>
          </w:p>
        </w:tc>
        <w:tc>
          <w:tcPr>
            <w:tcW w:w="1384" w:type="dxa"/>
            <w:vAlign w:val="center"/>
          </w:tcPr>
          <w:p w14:paraId="03B286F3">
            <w:pPr>
              <w:jc w:val="right"/>
            </w:pPr>
            <w:r>
              <w:rPr>
                <w:rFonts w:hint="eastAsia"/>
              </w:rPr>
              <w:t>-</w:t>
            </w:r>
          </w:p>
        </w:tc>
        <w:tc>
          <w:tcPr>
            <w:tcW w:w="1384" w:type="dxa"/>
            <w:vAlign w:val="center"/>
          </w:tcPr>
          <w:p w14:paraId="69D07446">
            <w:pPr>
              <w:jc w:val="right"/>
            </w:pPr>
            <w:r>
              <w:rPr>
                <w:rFonts w:hint="eastAsia"/>
              </w:rPr>
              <w:t>-</w:t>
            </w:r>
          </w:p>
        </w:tc>
        <w:tc>
          <w:tcPr>
            <w:tcW w:w="1384" w:type="dxa"/>
            <w:vAlign w:val="center"/>
          </w:tcPr>
          <w:p w14:paraId="510974D3">
            <w:pPr>
              <w:jc w:val="right"/>
            </w:pPr>
            <w:r>
              <w:rPr>
                <w:rFonts w:hint="eastAsia"/>
              </w:rPr>
              <w:t>2,950,401.68</w:t>
            </w:r>
          </w:p>
        </w:tc>
        <w:tc>
          <w:tcPr>
            <w:tcW w:w="1384" w:type="dxa"/>
            <w:vAlign w:val="center"/>
          </w:tcPr>
          <w:p w14:paraId="0CC0B1BC">
            <w:pPr>
              <w:jc w:val="right"/>
            </w:pPr>
            <w:r>
              <w:rPr>
                <w:rFonts w:hint="eastAsia"/>
              </w:rPr>
              <w:t>2,950,401.68</w:t>
            </w:r>
          </w:p>
        </w:tc>
      </w:tr>
      <w:tr w14:paraId="05FF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E4C2E">
            <w:r>
              <w:rPr>
                <w:rFonts w:hint="eastAsia"/>
              </w:rPr>
              <w:t>应付赎回款</w:t>
            </w:r>
          </w:p>
        </w:tc>
        <w:tc>
          <w:tcPr>
            <w:tcW w:w="1384" w:type="dxa"/>
            <w:vAlign w:val="center"/>
          </w:tcPr>
          <w:p w14:paraId="79A5DFFE">
            <w:pPr>
              <w:jc w:val="right"/>
            </w:pPr>
            <w:r>
              <w:rPr>
                <w:rFonts w:hint="eastAsia"/>
              </w:rPr>
              <w:t>-</w:t>
            </w:r>
          </w:p>
        </w:tc>
        <w:tc>
          <w:tcPr>
            <w:tcW w:w="1384" w:type="dxa"/>
            <w:vAlign w:val="center"/>
          </w:tcPr>
          <w:p w14:paraId="5DB8C15D">
            <w:pPr>
              <w:jc w:val="right"/>
            </w:pPr>
            <w:r>
              <w:rPr>
                <w:rFonts w:hint="eastAsia"/>
              </w:rPr>
              <w:t>-</w:t>
            </w:r>
          </w:p>
        </w:tc>
        <w:tc>
          <w:tcPr>
            <w:tcW w:w="1384" w:type="dxa"/>
            <w:vAlign w:val="center"/>
          </w:tcPr>
          <w:p w14:paraId="15F1D22F">
            <w:pPr>
              <w:jc w:val="right"/>
            </w:pPr>
            <w:r>
              <w:rPr>
                <w:rFonts w:hint="eastAsia"/>
              </w:rPr>
              <w:t>-</w:t>
            </w:r>
          </w:p>
        </w:tc>
        <w:tc>
          <w:tcPr>
            <w:tcW w:w="1384" w:type="dxa"/>
            <w:vAlign w:val="center"/>
          </w:tcPr>
          <w:p w14:paraId="46B7D016">
            <w:pPr>
              <w:jc w:val="right"/>
            </w:pPr>
            <w:r>
              <w:rPr>
                <w:rFonts w:hint="eastAsia"/>
              </w:rPr>
              <w:t>2,152,913.52</w:t>
            </w:r>
          </w:p>
        </w:tc>
        <w:tc>
          <w:tcPr>
            <w:tcW w:w="1384" w:type="dxa"/>
            <w:vAlign w:val="center"/>
          </w:tcPr>
          <w:p w14:paraId="6E1A82FC">
            <w:pPr>
              <w:jc w:val="right"/>
            </w:pPr>
            <w:r>
              <w:rPr>
                <w:rFonts w:hint="eastAsia"/>
              </w:rPr>
              <w:t>2,152,913.52</w:t>
            </w:r>
          </w:p>
        </w:tc>
      </w:tr>
      <w:tr w14:paraId="3966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FEBFB">
            <w:r>
              <w:rPr>
                <w:rFonts w:hint="eastAsia"/>
              </w:rPr>
              <w:t>应付管理人报酬</w:t>
            </w:r>
          </w:p>
        </w:tc>
        <w:tc>
          <w:tcPr>
            <w:tcW w:w="1384" w:type="dxa"/>
            <w:vAlign w:val="center"/>
          </w:tcPr>
          <w:p w14:paraId="282D2D68">
            <w:pPr>
              <w:jc w:val="right"/>
            </w:pPr>
            <w:r>
              <w:rPr>
                <w:rFonts w:hint="eastAsia"/>
              </w:rPr>
              <w:t>-</w:t>
            </w:r>
          </w:p>
        </w:tc>
        <w:tc>
          <w:tcPr>
            <w:tcW w:w="1384" w:type="dxa"/>
            <w:vAlign w:val="center"/>
          </w:tcPr>
          <w:p w14:paraId="1A625467">
            <w:pPr>
              <w:jc w:val="right"/>
            </w:pPr>
            <w:r>
              <w:rPr>
                <w:rFonts w:hint="eastAsia"/>
              </w:rPr>
              <w:t>-</w:t>
            </w:r>
          </w:p>
        </w:tc>
        <w:tc>
          <w:tcPr>
            <w:tcW w:w="1384" w:type="dxa"/>
            <w:vAlign w:val="center"/>
          </w:tcPr>
          <w:p w14:paraId="731C285B">
            <w:pPr>
              <w:jc w:val="right"/>
            </w:pPr>
            <w:r>
              <w:rPr>
                <w:rFonts w:hint="eastAsia"/>
              </w:rPr>
              <w:t>-</w:t>
            </w:r>
          </w:p>
        </w:tc>
        <w:tc>
          <w:tcPr>
            <w:tcW w:w="1384" w:type="dxa"/>
            <w:vAlign w:val="center"/>
          </w:tcPr>
          <w:p w14:paraId="42A1F264">
            <w:pPr>
              <w:jc w:val="right"/>
            </w:pPr>
            <w:r>
              <w:rPr>
                <w:rFonts w:hint="eastAsia"/>
              </w:rPr>
              <w:t>298,574.80</w:t>
            </w:r>
          </w:p>
        </w:tc>
        <w:tc>
          <w:tcPr>
            <w:tcW w:w="1384" w:type="dxa"/>
            <w:vAlign w:val="center"/>
          </w:tcPr>
          <w:p w14:paraId="4CEA443F">
            <w:pPr>
              <w:jc w:val="right"/>
            </w:pPr>
            <w:r>
              <w:rPr>
                <w:rFonts w:hint="eastAsia"/>
              </w:rPr>
              <w:t>298,574.80</w:t>
            </w:r>
          </w:p>
        </w:tc>
      </w:tr>
      <w:tr w14:paraId="2F92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848BB">
            <w:r>
              <w:rPr>
                <w:rFonts w:hint="eastAsia"/>
              </w:rPr>
              <w:t>应付托管费</w:t>
            </w:r>
          </w:p>
        </w:tc>
        <w:tc>
          <w:tcPr>
            <w:tcW w:w="1384" w:type="dxa"/>
            <w:vAlign w:val="center"/>
          </w:tcPr>
          <w:p w14:paraId="56AC46BF">
            <w:pPr>
              <w:jc w:val="right"/>
            </w:pPr>
            <w:r>
              <w:rPr>
                <w:rFonts w:hint="eastAsia"/>
              </w:rPr>
              <w:t>-</w:t>
            </w:r>
          </w:p>
        </w:tc>
        <w:tc>
          <w:tcPr>
            <w:tcW w:w="1384" w:type="dxa"/>
            <w:vAlign w:val="center"/>
          </w:tcPr>
          <w:p w14:paraId="4629AE26">
            <w:pPr>
              <w:jc w:val="right"/>
            </w:pPr>
            <w:r>
              <w:rPr>
                <w:rFonts w:hint="eastAsia"/>
              </w:rPr>
              <w:t>-</w:t>
            </w:r>
          </w:p>
        </w:tc>
        <w:tc>
          <w:tcPr>
            <w:tcW w:w="1384" w:type="dxa"/>
            <w:vAlign w:val="center"/>
          </w:tcPr>
          <w:p w14:paraId="53A02DA1">
            <w:pPr>
              <w:jc w:val="right"/>
            </w:pPr>
            <w:r>
              <w:rPr>
                <w:rFonts w:hint="eastAsia"/>
              </w:rPr>
              <w:t>-</w:t>
            </w:r>
          </w:p>
        </w:tc>
        <w:tc>
          <w:tcPr>
            <w:tcW w:w="1384" w:type="dxa"/>
            <w:vAlign w:val="center"/>
          </w:tcPr>
          <w:p w14:paraId="78E586E3">
            <w:pPr>
              <w:jc w:val="right"/>
            </w:pPr>
            <w:r>
              <w:rPr>
                <w:rFonts w:hint="eastAsia"/>
              </w:rPr>
              <w:t>49,762.52</w:t>
            </w:r>
          </w:p>
        </w:tc>
        <w:tc>
          <w:tcPr>
            <w:tcW w:w="1384" w:type="dxa"/>
            <w:vAlign w:val="center"/>
          </w:tcPr>
          <w:p w14:paraId="2BA6F840">
            <w:pPr>
              <w:jc w:val="right"/>
            </w:pPr>
            <w:r>
              <w:rPr>
                <w:rFonts w:hint="eastAsia"/>
              </w:rPr>
              <w:t>49,762.52</w:t>
            </w:r>
          </w:p>
        </w:tc>
      </w:tr>
      <w:tr w14:paraId="3991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31D06">
            <w:r>
              <w:rPr>
                <w:rFonts w:hint="eastAsia"/>
              </w:rPr>
              <w:t>应付销售服务费</w:t>
            </w:r>
          </w:p>
        </w:tc>
        <w:tc>
          <w:tcPr>
            <w:tcW w:w="1384" w:type="dxa"/>
            <w:vAlign w:val="center"/>
          </w:tcPr>
          <w:p w14:paraId="0456A923">
            <w:pPr>
              <w:jc w:val="right"/>
            </w:pPr>
            <w:r>
              <w:rPr>
                <w:rFonts w:hint="eastAsia"/>
              </w:rPr>
              <w:t>-</w:t>
            </w:r>
          </w:p>
        </w:tc>
        <w:tc>
          <w:tcPr>
            <w:tcW w:w="1384" w:type="dxa"/>
            <w:vAlign w:val="center"/>
          </w:tcPr>
          <w:p w14:paraId="539E2E63">
            <w:pPr>
              <w:jc w:val="right"/>
            </w:pPr>
            <w:r>
              <w:rPr>
                <w:rFonts w:hint="eastAsia"/>
              </w:rPr>
              <w:t>-</w:t>
            </w:r>
          </w:p>
        </w:tc>
        <w:tc>
          <w:tcPr>
            <w:tcW w:w="1384" w:type="dxa"/>
            <w:vAlign w:val="center"/>
          </w:tcPr>
          <w:p w14:paraId="58C6A294">
            <w:pPr>
              <w:jc w:val="right"/>
            </w:pPr>
            <w:r>
              <w:rPr>
                <w:rFonts w:hint="eastAsia"/>
              </w:rPr>
              <w:t>-</w:t>
            </w:r>
          </w:p>
        </w:tc>
        <w:tc>
          <w:tcPr>
            <w:tcW w:w="1384" w:type="dxa"/>
            <w:vAlign w:val="center"/>
          </w:tcPr>
          <w:p w14:paraId="07312F26">
            <w:pPr>
              <w:jc w:val="right"/>
            </w:pPr>
            <w:r>
              <w:rPr>
                <w:rFonts w:hint="eastAsia"/>
              </w:rPr>
              <w:t>-</w:t>
            </w:r>
          </w:p>
        </w:tc>
        <w:tc>
          <w:tcPr>
            <w:tcW w:w="1384" w:type="dxa"/>
            <w:vAlign w:val="center"/>
          </w:tcPr>
          <w:p w14:paraId="4356F709">
            <w:pPr>
              <w:jc w:val="right"/>
            </w:pPr>
            <w:r>
              <w:rPr>
                <w:rFonts w:hint="eastAsia"/>
              </w:rPr>
              <w:t>-</w:t>
            </w:r>
          </w:p>
        </w:tc>
      </w:tr>
      <w:tr w14:paraId="4D609B3F">
        <w:tblPrEx>
          <w:tblCellMar>
            <w:top w:w="0" w:type="dxa"/>
            <w:left w:w="108" w:type="dxa"/>
            <w:bottom w:w="0" w:type="dxa"/>
            <w:right w:w="108" w:type="dxa"/>
          </w:tblCellMar>
        </w:tblPrEx>
        <w:trPr>
          <w:jc w:val="center"/>
        </w:trPr>
        <w:tc>
          <w:tcPr>
            <w:tcW w:w="1384" w:type="dxa"/>
            <w:vAlign w:val="center"/>
          </w:tcPr>
          <w:p w14:paraId="4DB81197">
            <w:r>
              <w:rPr>
                <w:rFonts w:hint="eastAsia"/>
              </w:rPr>
              <w:t>应付投资顾问费</w:t>
            </w:r>
          </w:p>
        </w:tc>
        <w:tc>
          <w:tcPr>
            <w:tcW w:w="1384" w:type="dxa"/>
            <w:vAlign w:val="center"/>
          </w:tcPr>
          <w:p w14:paraId="70E872BF">
            <w:pPr>
              <w:jc w:val="right"/>
            </w:pPr>
            <w:r>
              <w:rPr>
                <w:rFonts w:hint="eastAsia"/>
              </w:rPr>
              <w:t>-</w:t>
            </w:r>
          </w:p>
        </w:tc>
        <w:tc>
          <w:tcPr>
            <w:tcW w:w="1384" w:type="dxa"/>
            <w:vAlign w:val="center"/>
          </w:tcPr>
          <w:p w14:paraId="1A41EE3A">
            <w:pPr>
              <w:jc w:val="right"/>
            </w:pPr>
            <w:r>
              <w:rPr>
                <w:rFonts w:hint="eastAsia"/>
              </w:rPr>
              <w:t>-</w:t>
            </w:r>
          </w:p>
        </w:tc>
        <w:tc>
          <w:tcPr>
            <w:tcW w:w="1384" w:type="dxa"/>
            <w:vAlign w:val="center"/>
          </w:tcPr>
          <w:p w14:paraId="3A669FA6">
            <w:pPr>
              <w:jc w:val="right"/>
            </w:pPr>
            <w:r>
              <w:rPr>
                <w:rFonts w:hint="eastAsia"/>
              </w:rPr>
              <w:t>-</w:t>
            </w:r>
          </w:p>
        </w:tc>
        <w:tc>
          <w:tcPr>
            <w:tcW w:w="1384" w:type="dxa"/>
            <w:vAlign w:val="center"/>
          </w:tcPr>
          <w:p w14:paraId="7C81F4AC">
            <w:pPr>
              <w:jc w:val="right"/>
            </w:pPr>
            <w:r>
              <w:rPr>
                <w:rFonts w:hint="eastAsia"/>
              </w:rPr>
              <w:t>-</w:t>
            </w:r>
          </w:p>
        </w:tc>
        <w:tc>
          <w:tcPr>
            <w:tcW w:w="1384" w:type="dxa"/>
            <w:vAlign w:val="center"/>
          </w:tcPr>
          <w:p w14:paraId="01445653">
            <w:pPr>
              <w:jc w:val="right"/>
            </w:pPr>
            <w:r>
              <w:rPr>
                <w:rFonts w:hint="eastAsia"/>
              </w:rPr>
              <w:t>-</w:t>
            </w:r>
          </w:p>
        </w:tc>
      </w:tr>
      <w:tr w14:paraId="7972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BC189">
            <w:r>
              <w:rPr>
                <w:rFonts w:hint="eastAsia"/>
              </w:rPr>
              <w:t>应交税费</w:t>
            </w:r>
          </w:p>
        </w:tc>
        <w:tc>
          <w:tcPr>
            <w:tcW w:w="1384" w:type="dxa"/>
            <w:vAlign w:val="center"/>
          </w:tcPr>
          <w:p w14:paraId="3D45BBFA">
            <w:pPr>
              <w:jc w:val="right"/>
            </w:pPr>
            <w:r>
              <w:rPr>
                <w:rFonts w:hint="eastAsia"/>
              </w:rPr>
              <w:t>-</w:t>
            </w:r>
          </w:p>
        </w:tc>
        <w:tc>
          <w:tcPr>
            <w:tcW w:w="1384" w:type="dxa"/>
            <w:vAlign w:val="center"/>
          </w:tcPr>
          <w:p w14:paraId="1135998F">
            <w:pPr>
              <w:jc w:val="right"/>
            </w:pPr>
            <w:r>
              <w:rPr>
                <w:rFonts w:hint="eastAsia"/>
              </w:rPr>
              <w:t>-</w:t>
            </w:r>
          </w:p>
        </w:tc>
        <w:tc>
          <w:tcPr>
            <w:tcW w:w="1384" w:type="dxa"/>
            <w:vAlign w:val="center"/>
          </w:tcPr>
          <w:p w14:paraId="353DD253">
            <w:pPr>
              <w:jc w:val="right"/>
            </w:pPr>
            <w:r>
              <w:rPr>
                <w:rFonts w:hint="eastAsia"/>
              </w:rPr>
              <w:t>-</w:t>
            </w:r>
          </w:p>
        </w:tc>
        <w:tc>
          <w:tcPr>
            <w:tcW w:w="1384" w:type="dxa"/>
            <w:vAlign w:val="center"/>
          </w:tcPr>
          <w:p w14:paraId="3FD57F73">
            <w:pPr>
              <w:jc w:val="right"/>
            </w:pPr>
            <w:r>
              <w:rPr>
                <w:rFonts w:hint="eastAsia"/>
              </w:rPr>
              <w:t>-</w:t>
            </w:r>
          </w:p>
        </w:tc>
        <w:tc>
          <w:tcPr>
            <w:tcW w:w="1384" w:type="dxa"/>
            <w:vAlign w:val="center"/>
          </w:tcPr>
          <w:p w14:paraId="237A946B">
            <w:pPr>
              <w:jc w:val="right"/>
            </w:pPr>
            <w:r>
              <w:rPr>
                <w:rFonts w:hint="eastAsia"/>
              </w:rPr>
              <w:t>-</w:t>
            </w:r>
          </w:p>
        </w:tc>
      </w:tr>
      <w:tr w14:paraId="508F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1E0C8">
            <w:r>
              <w:rPr>
                <w:rFonts w:hint="eastAsia"/>
              </w:rPr>
              <w:t>应付利润</w:t>
            </w:r>
          </w:p>
        </w:tc>
        <w:tc>
          <w:tcPr>
            <w:tcW w:w="1384" w:type="dxa"/>
            <w:vAlign w:val="center"/>
          </w:tcPr>
          <w:p w14:paraId="04B3D705">
            <w:pPr>
              <w:jc w:val="right"/>
            </w:pPr>
            <w:r>
              <w:rPr>
                <w:rFonts w:hint="eastAsia"/>
              </w:rPr>
              <w:t>-</w:t>
            </w:r>
          </w:p>
        </w:tc>
        <w:tc>
          <w:tcPr>
            <w:tcW w:w="1384" w:type="dxa"/>
            <w:vAlign w:val="center"/>
          </w:tcPr>
          <w:p w14:paraId="7733E311">
            <w:pPr>
              <w:jc w:val="right"/>
            </w:pPr>
            <w:r>
              <w:rPr>
                <w:rFonts w:hint="eastAsia"/>
              </w:rPr>
              <w:t>-</w:t>
            </w:r>
          </w:p>
        </w:tc>
        <w:tc>
          <w:tcPr>
            <w:tcW w:w="1384" w:type="dxa"/>
            <w:vAlign w:val="center"/>
          </w:tcPr>
          <w:p w14:paraId="655CC6E6">
            <w:pPr>
              <w:jc w:val="right"/>
            </w:pPr>
            <w:r>
              <w:rPr>
                <w:rFonts w:hint="eastAsia"/>
              </w:rPr>
              <w:t>-</w:t>
            </w:r>
          </w:p>
        </w:tc>
        <w:tc>
          <w:tcPr>
            <w:tcW w:w="1384" w:type="dxa"/>
            <w:vAlign w:val="center"/>
          </w:tcPr>
          <w:p w14:paraId="63085D5C">
            <w:pPr>
              <w:jc w:val="right"/>
            </w:pPr>
            <w:r>
              <w:rPr>
                <w:rFonts w:hint="eastAsia"/>
              </w:rPr>
              <w:t>-</w:t>
            </w:r>
          </w:p>
        </w:tc>
        <w:tc>
          <w:tcPr>
            <w:tcW w:w="1384" w:type="dxa"/>
            <w:vAlign w:val="center"/>
          </w:tcPr>
          <w:p w14:paraId="6BB2257C">
            <w:pPr>
              <w:jc w:val="right"/>
            </w:pPr>
            <w:r>
              <w:rPr>
                <w:rFonts w:hint="eastAsia"/>
              </w:rPr>
              <w:t>-</w:t>
            </w:r>
          </w:p>
        </w:tc>
      </w:tr>
      <w:tr w14:paraId="3F4E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D1127">
            <w:r>
              <w:rPr>
                <w:rFonts w:hint="eastAsia"/>
              </w:rPr>
              <w:t>递延所得税负债</w:t>
            </w:r>
          </w:p>
        </w:tc>
        <w:tc>
          <w:tcPr>
            <w:tcW w:w="1384" w:type="dxa"/>
            <w:vAlign w:val="center"/>
          </w:tcPr>
          <w:p w14:paraId="1751EF07">
            <w:pPr>
              <w:jc w:val="right"/>
            </w:pPr>
            <w:r>
              <w:rPr>
                <w:rFonts w:hint="eastAsia"/>
              </w:rPr>
              <w:t>-</w:t>
            </w:r>
          </w:p>
        </w:tc>
        <w:tc>
          <w:tcPr>
            <w:tcW w:w="1384" w:type="dxa"/>
            <w:vAlign w:val="center"/>
          </w:tcPr>
          <w:p w14:paraId="78001654">
            <w:pPr>
              <w:jc w:val="right"/>
            </w:pPr>
            <w:r>
              <w:rPr>
                <w:rFonts w:hint="eastAsia"/>
              </w:rPr>
              <w:t>-</w:t>
            </w:r>
          </w:p>
        </w:tc>
        <w:tc>
          <w:tcPr>
            <w:tcW w:w="1384" w:type="dxa"/>
            <w:vAlign w:val="center"/>
          </w:tcPr>
          <w:p w14:paraId="77D27B81">
            <w:pPr>
              <w:jc w:val="right"/>
            </w:pPr>
            <w:r>
              <w:rPr>
                <w:rFonts w:hint="eastAsia"/>
              </w:rPr>
              <w:t>-</w:t>
            </w:r>
          </w:p>
        </w:tc>
        <w:tc>
          <w:tcPr>
            <w:tcW w:w="1384" w:type="dxa"/>
            <w:vAlign w:val="center"/>
          </w:tcPr>
          <w:p w14:paraId="17135443">
            <w:pPr>
              <w:jc w:val="right"/>
            </w:pPr>
            <w:r>
              <w:rPr>
                <w:rFonts w:hint="eastAsia"/>
              </w:rPr>
              <w:t>-</w:t>
            </w:r>
          </w:p>
        </w:tc>
        <w:tc>
          <w:tcPr>
            <w:tcW w:w="1384" w:type="dxa"/>
            <w:vAlign w:val="center"/>
          </w:tcPr>
          <w:p w14:paraId="69B84CF9">
            <w:pPr>
              <w:jc w:val="right"/>
            </w:pPr>
            <w:r>
              <w:rPr>
                <w:rFonts w:hint="eastAsia"/>
              </w:rPr>
              <w:t>-</w:t>
            </w:r>
          </w:p>
        </w:tc>
      </w:tr>
      <w:tr w14:paraId="79B0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1CD09">
            <w:r>
              <w:rPr>
                <w:rFonts w:hint="eastAsia"/>
              </w:rPr>
              <w:t>其他负债</w:t>
            </w:r>
          </w:p>
        </w:tc>
        <w:tc>
          <w:tcPr>
            <w:tcW w:w="1384" w:type="dxa"/>
            <w:vAlign w:val="center"/>
          </w:tcPr>
          <w:p w14:paraId="31982140">
            <w:pPr>
              <w:jc w:val="right"/>
            </w:pPr>
            <w:r>
              <w:rPr>
                <w:rFonts w:hint="eastAsia"/>
              </w:rPr>
              <w:t>-</w:t>
            </w:r>
          </w:p>
        </w:tc>
        <w:tc>
          <w:tcPr>
            <w:tcW w:w="1384" w:type="dxa"/>
            <w:vAlign w:val="center"/>
          </w:tcPr>
          <w:p w14:paraId="3E0CB9CC">
            <w:pPr>
              <w:jc w:val="right"/>
            </w:pPr>
            <w:r>
              <w:rPr>
                <w:rFonts w:hint="eastAsia"/>
              </w:rPr>
              <w:t>-</w:t>
            </w:r>
          </w:p>
        </w:tc>
        <w:tc>
          <w:tcPr>
            <w:tcW w:w="1384" w:type="dxa"/>
            <w:vAlign w:val="center"/>
          </w:tcPr>
          <w:p w14:paraId="29B2F347">
            <w:pPr>
              <w:jc w:val="right"/>
            </w:pPr>
            <w:r>
              <w:rPr>
                <w:rFonts w:hint="eastAsia"/>
              </w:rPr>
              <w:t>-</w:t>
            </w:r>
          </w:p>
        </w:tc>
        <w:tc>
          <w:tcPr>
            <w:tcW w:w="1384" w:type="dxa"/>
            <w:vAlign w:val="center"/>
          </w:tcPr>
          <w:p w14:paraId="0103AEDF">
            <w:pPr>
              <w:jc w:val="right"/>
            </w:pPr>
            <w:r>
              <w:rPr>
                <w:rFonts w:hint="eastAsia"/>
              </w:rPr>
              <w:t>253,894.49</w:t>
            </w:r>
          </w:p>
        </w:tc>
        <w:tc>
          <w:tcPr>
            <w:tcW w:w="1384" w:type="dxa"/>
            <w:vAlign w:val="center"/>
          </w:tcPr>
          <w:p w14:paraId="3A1988B7">
            <w:pPr>
              <w:jc w:val="right"/>
            </w:pPr>
            <w:r>
              <w:rPr>
                <w:rFonts w:hint="eastAsia"/>
              </w:rPr>
              <w:t>253,894.49</w:t>
            </w:r>
          </w:p>
        </w:tc>
      </w:tr>
      <w:tr w14:paraId="0AF5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29B7F">
            <w:r>
              <w:rPr>
                <w:rFonts w:hint="eastAsia"/>
              </w:rPr>
              <w:t>负债总计</w:t>
            </w:r>
          </w:p>
        </w:tc>
        <w:tc>
          <w:tcPr>
            <w:tcW w:w="1384" w:type="dxa"/>
            <w:vAlign w:val="center"/>
          </w:tcPr>
          <w:p w14:paraId="4A3E18F3">
            <w:pPr>
              <w:jc w:val="right"/>
            </w:pPr>
            <w:r>
              <w:rPr>
                <w:rFonts w:hint="eastAsia"/>
              </w:rPr>
              <w:t>-</w:t>
            </w:r>
          </w:p>
        </w:tc>
        <w:tc>
          <w:tcPr>
            <w:tcW w:w="1384" w:type="dxa"/>
            <w:vAlign w:val="center"/>
          </w:tcPr>
          <w:p w14:paraId="0ADF2A08">
            <w:pPr>
              <w:jc w:val="right"/>
            </w:pPr>
            <w:r>
              <w:rPr>
                <w:rFonts w:hint="eastAsia"/>
              </w:rPr>
              <w:t>-</w:t>
            </w:r>
          </w:p>
        </w:tc>
        <w:tc>
          <w:tcPr>
            <w:tcW w:w="1384" w:type="dxa"/>
            <w:vAlign w:val="center"/>
          </w:tcPr>
          <w:p w14:paraId="2FCA18DA">
            <w:pPr>
              <w:jc w:val="right"/>
            </w:pPr>
            <w:r>
              <w:rPr>
                <w:rFonts w:hint="eastAsia"/>
              </w:rPr>
              <w:t>-</w:t>
            </w:r>
          </w:p>
        </w:tc>
        <w:tc>
          <w:tcPr>
            <w:tcW w:w="1384" w:type="dxa"/>
            <w:vAlign w:val="center"/>
          </w:tcPr>
          <w:p w14:paraId="1EE0849F">
            <w:pPr>
              <w:jc w:val="right"/>
            </w:pPr>
            <w:r>
              <w:rPr>
                <w:rFonts w:hint="eastAsia"/>
              </w:rPr>
              <w:t>5,705,547.01</w:t>
            </w:r>
          </w:p>
        </w:tc>
        <w:tc>
          <w:tcPr>
            <w:tcW w:w="1384" w:type="dxa"/>
            <w:vAlign w:val="center"/>
          </w:tcPr>
          <w:p w14:paraId="7B0F21E9">
            <w:pPr>
              <w:jc w:val="right"/>
            </w:pPr>
            <w:r>
              <w:rPr>
                <w:rFonts w:hint="eastAsia"/>
              </w:rPr>
              <w:t>5,705,547.01</w:t>
            </w:r>
          </w:p>
        </w:tc>
      </w:tr>
      <w:tr w14:paraId="4E72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9C7A4">
            <w:r>
              <w:rPr>
                <w:rFonts w:hint="eastAsia"/>
              </w:rPr>
              <w:t>利率敏感度缺口</w:t>
            </w:r>
          </w:p>
        </w:tc>
        <w:tc>
          <w:tcPr>
            <w:tcW w:w="1384" w:type="dxa"/>
            <w:vAlign w:val="center"/>
          </w:tcPr>
          <w:p w14:paraId="4DC5638D">
            <w:pPr>
              <w:jc w:val="right"/>
            </w:pPr>
            <w:r>
              <w:rPr>
                <w:rFonts w:hint="eastAsia"/>
              </w:rPr>
              <w:t>47,316,453.82</w:t>
            </w:r>
          </w:p>
        </w:tc>
        <w:tc>
          <w:tcPr>
            <w:tcW w:w="1384" w:type="dxa"/>
            <w:vAlign w:val="center"/>
          </w:tcPr>
          <w:p w14:paraId="08C1A437">
            <w:pPr>
              <w:jc w:val="right"/>
            </w:pPr>
            <w:r>
              <w:rPr>
                <w:rFonts w:hint="eastAsia"/>
              </w:rPr>
              <w:t>-</w:t>
            </w:r>
          </w:p>
        </w:tc>
        <w:tc>
          <w:tcPr>
            <w:tcW w:w="1384" w:type="dxa"/>
            <w:vAlign w:val="center"/>
          </w:tcPr>
          <w:p w14:paraId="2610F09A">
            <w:pPr>
              <w:jc w:val="right"/>
            </w:pPr>
            <w:r>
              <w:rPr>
                <w:rFonts w:hint="eastAsia"/>
              </w:rPr>
              <w:t>-</w:t>
            </w:r>
          </w:p>
        </w:tc>
        <w:tc>
          <w:tcPr>
            <w:tcW w:w="1384" w:type="dxa"/>
            <w:vAlign w:val="center"/>
          </w:tcPr>
          <w:p w14:paraId="2BA38300">
            <w:pPr>
              <w:jc w:val="right"/>
            </w:pPr>
            <w:r>
              <w:rPr>
                <w:rFonts w:hint="eastAsia"/>
              </w:rPr>
              <w:t>245,864,510.98</w:t>
            </w:r>
          </w:p>
        </w:tc>
        <w:tc>
          <w:tcPr>
            <w:tcW w:w="1384" w:type="dxa"/>
            <w:vAlign w:val="center"/>
          </w:tcPr>
          <w:p w14:paraId="136B3415">
            <w:pPr>
              <w:jc w:val="right"/>
            </w:pPr>
            <w:r>
              <w:rPr>
                <w:rFonts w:hint="eastAsia"/>
              </w:rPr>
              <w:t>293,180,964.80</w:t>
            </w:r>
          </w:p>
        </w:tc>
      </w:tr>
    </w:tbl>
    <w:p w14:paraId="14058872">
      <w:pPr>
        <w:pStyle w:val="47"/>
        <w:rPr>
          <w:rFonts w:hint="eastAsia"/>
        </w:rPr>
      </w:pPr>
      <w:r>
        <w:rPr>
          <w:rFonts w:hint="eastAsia"/>
        </w:rPr>
        <w:t>注：表中所示为本基金资产及负债的账面价值，并按照合约规定的利率重新定价日或到期日孰早者予以分类。</w:t>
      </w:r>
    </w:p>
    <w:p w14:paraId="621B5FD8">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5DD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F166101">
            <w:r>
              <w:rPr>
                <w:rFonts w:hint="eastAsia"/>
              </w:rPr>
              <w:t>假设</w:t>
            </w:r>
          </w:p>
        </w:tc>
        <w:tc>
          <w:tcPr>
            <w:tcW w:w="3267" w:type="dxa"/>
            <w:gridSpan w:val="3"/>
            <w:vAlign w:val="center"/>
          </w:tcPr>
          <w:p w14:paraId="7D757771">
            <w:r>
              <w:rPr>
                <w:rFonts w:hint="eastAsia"/>
              </w:rPr>
              <w:t>除市场利率以外的其他市场变量保持不变</w:t>
            </w:r>
          </w:p>
        </w:tc>
      </w:tr>
      <w:tr w14:paraId="0A06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1DC649">
            <w:r>
              <w:rPr>
                <w:rFonts w:hint="eastAsia"/>
              </w:rPr>
              <w:t>分析</w:t>
            </w:r>
          </w:p>
        </w:tc>
        <w:tc>
          <w:tcPr>
            <w:tcW w:w="3267" w:type="dxa"/>
            <w:vMerge w:val="restart"/>
            <w:vAlign w:val="center"/>
          </w:tcPr>
          <w:p w14:paraId="282825B0">
            <w:r>
              <w:rPr>
                <w:rFonts w:hint="eastAsia"/>
              </w:rPr>
              <w:t>相关风险变量的变动</w:t>
            </w:r>
          </w:p>
        </w:tc>
        <w:tc>
          <w:tcPr>
            <w:tcW w:w="2159" w:type="dxa"/>
            <w:gridSpan w:val="2"/>
            <w:vAlign w:val="center"/>
          </w:tcPr>
          <w:p w14:paraId="17A3D3AC">
            <w:r>
              <w:rPr>
                <w:rFonts w:hint="eastAsia"/>
              </w:rPr>
              <w:t>对资产负债表日基金资产净值的影响金额（单位：人民币元）</w:t>
            </w:r>
          </w:p>
        </w:tc>
      </w:tr>
      <w:tr w14:paraId="2936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62D623"/>
        </w:tc>
        <w:tc>
          <w:tcPr>
            <w:tcW w:w="3267" w:type="dxa"/>
            <w:vMerge w:val="continue"/>
            <w:vAlign w:val="center"/>
          </w:tcPr>
          <w:p w14:paraId="49A3B2F3"/>
        </w:tc>
        <w:tc>
          <w:tcPr>
            <w:tcW w:w="2159" w:type="dxa"/>
            <w:vAlign w:val="center"/>
          </w:tcPr>
          <w:p w14:paraId="0A448564">
            <w:r>
              <w:rPr>
                <w:rFonts w:hint="eastAsia"/>
              </w:rPr>
              <w:t>本期末（ 2025年12月31日 ）</w:t>
            </w:r>
          </w:p>
        </w:tc>
        <w:tc>
          <w:tcPr>
            <w:tcW w:w="2159" w:type="dxa"/>
            <w:vAlign w:val="center"/>
          </w:tcPr>
          <w:p w14:paraId="02A7EB2C">
            <w:r>
              <w:rPr>
                <w:rFonts w:hint="eastAsia"/>
              </w:rPr>
              <w:t>上年度末（ 2024年12月31日 ）</w:t>
            </w:r>
          </w:p>
        </w:tc>
      </w:tr>
      <w:tr w14:paraId="2435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2B4D65"/>
        </w:tc>
        <w:tc>
          <w:tcPr>
            <w:tcW w:w="3267" w:type="dxa"/>
            <w:vAlign w:val="center"/>
          </w:tcPr>
          <w:p w14:paraId="12F5C521">
            <w:r>
              <w:rPr>
                <w:rFonts w:hint="eastAsia"/>
              </w:rPr>
              <w:t>1.市场利率平行上升25个基点</w:t>
            </w:r>
          </w:p>
        </w:tc>
        <w:tc>
          <w:tcPr>
            <w:tcW w:w="2159" w:type="dxa"/>
            <w:vAlign w:val="center"/>
          </w:tcPr>
          <w:p w14:paraId="3435C811">
            <w:pPr>
              <w:jc w:val="right"/>
            </w:pPr>
            <w:r>
              <w:rPr>
                <w:rFonts w:hint="eastAsia"/>
              </w:rPr>
              <w:t>0.00</w:t>
            </w:r>
          </w:p>
        </w:tc>
        <w:tc>
          <w:tcPr>
            <w:tcW w:w="2159" w:type="dxa"/>
            <w:vAlign w:val="center"/>
          </w:tcPr>
          <w:p w14:paraId="15304C04">
            <w:pPr>
              <w:jc w:val="right"/>
            </w:pPr>
            <w:r>
              <w:rPr>
                <w:rFonts w:hint="eastAsia"/>
              </w:rPr>
              <w:t>-31,030.81</w:t>
            </w:r>
          </w:p>
        </w:tc>
      </w:tr>
      <w:tr w14:paraId="3131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A8331B"/>
        </w:tc>
        <w:tc>
          <w:tcPr>
            <w:tcW w:w="3267" w:type="dxa"/>
            <w:vAlign w:val="center"/>
          </w:tcPr>
          <w:p w14:paraId="0E9DBC77">
            <w:r>
              <w:rPr>
                <w:rFonts w:hint="eastAsia"/>
              </w:rPr>
              <w:t>2.市场利率平行下降25个基点</w:t>
            </w:r>
          </w:p>
        </w:tc>
        <w:tc>
          <w:tcPr>
            <w:tcW w:w="2159" w:type="dxa"/>
            <w:vAlign w:val="center"/>
          </w:tcPr>
          <w:p w14:paraId="0CF96190">
            <w:pPr>
              <w:jc w:val="right"/>
            </w:pPr>
            <w:r>
              <w:rPr>
                <w:rFonts w:hint="eastAsia"/>
              </w:rPr>
              <w:t>0.00</w:t>
            </w:r>
          </w:p>
        </w:tc>
        <w:tc>
          <w:tcPr>
            <w:tcW w:w="2159" w:type="dxa"/>
            <w:vAlign w:val="center"/>
          </w:tcPr>
          <w:p w14:paraId="0EF2836B">
            <w:pPr>
              <w:jc w:val="right"/>
            </w:pPr>
            <w:r>
              <w:rPr>
                <w:rFonts w:hint="eastAsia"/>
              </w:rPr>
              <w:t>31,157.45</w:t>
            </w:r>
          </w:p>
        </w:tc>
      </w:tr>
    </w:tbl>
    <w:p w14:paraId="22B1DB52">
      <w:pPr>
        <w:pStyle w:val="36"/>
      </w:pPr>
      <w:bookmarkStart w:id="144" w:name="_Toc144"/>
      <w:r>
        <w:t>外汇风险</w:t>
      </w:r>
      <w:bookmarkEnd w:id="144"/>
    </w:p>
    <w:p w14:paraId="2BA69CD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997381E">
      <w:pPr>
        <w:pStyle w:val="36"/>
      </w:pPr>
      <w:bookmarkStart w:id="145" w:name="_Toc145"/>
      <w:r>
        <w:t>其他价格风险</w:t>
      </w:r>
      <w:bookmarkEnd w:id="145"/>
    </w:p>
    <w:p w14:paraId="456E2710">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7A7E12D">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9686D7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FB1BEC0">
      <w:pPr>
        <w:pStyle w:val="37"/>
      </w:pPr>
      <w:bookmarkStart w:id="146" w:name="_Toc146"/>
      <w:r>
        <w:t>其他价格风险敞口</w:t>
      </w:r>
      <w:bookmarkEnd w:id="146"/>
    </w:p>
    <w:p w14:paraId="670910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872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F5F4A8D">
            <w:pPr>
              <w:jc w:val="center"/>
            </w:pPr>
            <w:r>
              <w:rPr>
                <w:rFonts w:hint="eastAsia"/>
                <w:b/>
              </w:rPr>
              <w:t>项目</w:t>
            </w:r>
          </w:p>
        </w:tc>
        <w:tc>
          <w:tcPr>
            <w:tcW w:w="1827" w:type="dxa"/>
            <w:gridSpan w:val="2"/>
            <w:shd w:val="clear" w:color="auto" w:fill="BFBFBF"/>
            <w:vAlign w:val="center"/>
          </w:tcPr>
          <w:p w14:paraId="4A037C0D">
            <w:pPr>
              <w:jc w:val="center"/>
            </w:pPr>
            <w:r>
              <w:rPr>
                <w:rFonts w:hint="eastAsia"/>
                <w:b/>
              </w:rPr>
              <w:t>本期末2025年12月31日</w:t>
            </w:r>
          </w:p>
        </w:tc>
        <w:tc>
          <w:tcPr>
            <w:tcW w:w="1827" w:type="dxa"/>
            <w:gridSpan w:val="2"/>
            <w:shd w:val="clear" w:color="auto" w:fill="BFBFBF"/>
            <w:vAlign w:val="center"/>
          </w:tcPr>
          <w:p w14:paraId="083945F1">
            <w:pPr>
              <w:jc w:val="center"/>
            </w:pPr>
            <w:r>
              <w:rPr>
                <w:rFonts w:hint="eastAsia"/>
                <w:b/>
              </w:rPr>
              <w:t>上年度末2024年12月31日</w:t>
            </w:r>
          </w:p>
        </w:tc>
      </w:tr>
      <w:tr w14:paraId="6416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42C2946"/>
        </w:tc>
        <w:tc>
          <w:tcPr>
            <w:tcW w:w="1827" w:type="dxa"/>
            <w:shd w:val="clear" w:color="auto" w:fill="BFBFBF"/>
            <w:vAlign w:val="center"/>
          </w:tcPr>
          <w:p w14:paraId="579FC403">
            <w:pPr>
              <w:jc w:val="center"/>
            </w:pPr>
            <w:r>
              <w:rPr>
                <w:rFonts w:hint="eastAsia"/>
                <w:b/>
              </w:rPr>
              <w:t>公允价值</w:t>
            </w:r>
          </w:p>
        </w:tc>
        <w:tc>
          <w:tcPr>
            <w:tcW w:w="1356" w:type="dxa"/>
            <w:shd w:val="clear" w:color="auto" w:fill="BFBFBF"/>
            <w:vAlign w:val="center"/>
          </w:tcPr>
          <w:p w14:paraId="3EA6814B">
            <w:pPr>
              <w:jc w:val="center"/>
            </w:pPr>
            <w:r>
              <w:rPr>
                <w:rFonts w:hint="eastAsia"/>
                <w:b/>
              </w:rPr>
              <w:t>占基金资产净值比例（%）</w:t>
            </w:r>
          </w:p>
        </w:tc>
        <w:tc>
          <w:tcPr>
            <w:tcW w:w="1827" w:type="dxa"/>
            <w:shd w:val="clear" w:color="auto" w:fill="BFBFBF"/>
            <w:vAlign w:val="center"/>
          </w:tcPr>
          <w:p w14:paraId="24B1C85F">
            <w:pPr>
              <w:jc w:val="center"/>
            </w:pPr>
            <w:r>
              <w:rPr>
                <w:rFonts w:hint="eastAsia"/>
                <w:b/>
              </w:rPr>
              <w:t>公允价值</w:t>
            </w:r>
          </w:p>
        </w:tc>
        <w:tc>
          <w:tcPr>
            <w:tcW w:w="1439" w:type="dxa"/>
            <w:shd w:val="clear" w:color="auto" w:fill="BFBFBF"/>
            <w:vAlign w:val="center"/>
          </w:tcPr>
          <w:p w14:paraId="7A5A7926">
            <w:pPr>
              <w:jc w:val="center"/>
            </w:pPr>
            <w:r>
              <w:rPr>
                <w:rFonts w:hint="eastAsia"/>
                <w:b/>
              </w:rPr>
              <w:t>占基金资产净值比例（%）</w:t>
            </w:r>
          </w:p>
        </w:tc>
      </w:tr>
      <w:tr w14:paraId="2A4A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F31A76">
            <w:r>
              <w:rPr>
                <w:rFonts w:hint="eastAsia"/>
              </w:rPr>
              <w:t>交易性金融资产-股票投资</w:t>
            </w:r>
          </w:p>
        </w:tc>
        <w:tc>
          <w:tcPr>
            <w:tcW w:w="1827" w:type="dxa"/>
            <w:vAlign w:val="center"/>
          </w:tcPr>
          <w:p w14:paraId="703A0766">
            <w:pPr>
              <w:jc w:val="right"/>
            </w:pPr>
            <w:r>
              <w:rPr>
                <w:rFonts w:hint="eastAsia"/>
              </w:rPr>
              <w:t>331,693,659.23</w:t>
            </w:r>
          </w:p>
        </w:tc>
        <w:tc>
          <w:tcPr>
            <w:tcW w:w="1356" w:type="dxa"/>
            <w:vAlign w:val="center"/>
          </w:tcPr>
          <w:p w14:paraId="0AE532E6">
            <w:pPr>
              <w:jc w:val="right"/>
            </w:pPr>
            <w:r>
              <w:rPr>
                <w:rFonts w:hint="eastAsia"/>
              </w:rPr>
              <w:t>92.22</w:t>
            </w:r>
          </w:p>
        </w:tc>
        <w:tc>
          <w:tcPr>
            <w:tcW w:w="1827" w:type="dxa"/>
            <w:vAlign w:val="center"/>
          </w:tcPr>
          <w:p w14:paraId="4B10989C">
            <w:pPr>
              <w:jc w:val="right"/>
            </w:pPr>
            <w:r>
              <w:rPr>
                <w:rFonts w:hint="eastAsia"/>
              </w:rPr>
              <w:t>249,548,264.43</w:t>
            </w:r>
          </w:p>
        </w:tc>
        <w:tc>
          <w:tcPr>
            <w:tcW w:w="1439" w:type="dxa"/>
            <w:vAlign w:val="center"/>
          </w:tcPr>
          <w:p w14:paraId="6F6C594E">
            <w:pPr>
              <w:jc w:val="right"/>
            </w:pPr>
            <w:r>
              <w:rPr>
                <w:rFonts w:hint="eastAsia"/>
              </w:rPr>
              <w:t>85.12</w:t>
            </w:r>
          </w:p>
        </w:tc>
      </w:tr>
      <w:tr w14:paraId="384F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EBAF55">
            <w:r>
              <w:rPr>
                <w:rFonts w:hint="eastAsia"/>
              </w:rPr>
              <w:t>交易性金融资产-基金投资</w:t>
            </w:r>
          </w:p>
        </w:tc>
        <w:tc>
          <w:tcPr>
            <w:tcW w:w="1827" w:type="dxa"/>
            <w:vAlign w:val="center"/>
          </w:tcPr>
          <w:p w14:paraId="2AA5B376">
            <w:pPr>
              <w:jc w:val="right"/>
            </w:pPr>
            <w:r>
              <w:rPr>
                <w:rFonts w:hint="eastAsia"/>
              </w:rPr>
              <w:t>-</w:t>
            </w:r>
          </w:p>
        </w:tc>
        <w:tc>
          <w:tcPr>
            <w:tcW w:w="1356" w:type="dxa"/>
            <w:vAlign w:val="center"/>
          </w:tcPr>
          <w:p w14:paraId="5EC4790B">
            <w:pPr>
              <w:jc w:val="right"/>
            </w:pPr>
            <w:r>
              <w:rPr>
                <w:rFonts w:hint="eastAsia"/>
              </w:rPr>
              <w:t>-</w:t>
            </w:r>
          </w:p>
        </w:tc>
        <w:tc>
          <w:tcPr>
            <w:tcW w:w="1827" w:type="dxa"/>
            <w:vAlign w:val="center"/>
          </w:tcPr>
          <w:p w14:paraId="14182D92">
            <w:pPr>
              <w:jc w:val="right"/>
            </w:pPr>
            <w:r>
              <w:rPr>
                <w:rFonts w:hint="eastAsia"/>
              </w:rPr>
              <w:t>-</w:t>
            </w:r>
          </w:p>
        </w:tc>
        <w:tc>
          <w:tcPr>
            <w:tcW w:w="1439" w:type="dxa"/>
            <w:vAlign w:val="center"/>
          </w:tcPr>
          <w:p w14:paraId="199224D0">
            <w:pPr>
              <w:jc w:val="right"/>
            </w:pPr>
            <w:r>
              <w:rPr>
                <w:rFonts w:hint="eastAsia"/>
              </w:rPr>
              <w:t>-</w:t>
            </w:r>
          </w:p>
        </w:tc>
      </w:tr>
      <w:tr w14:paraId="4C93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AC9F2EC">
            <w:r>
              <w:rPr>
                <w:rFonts w:hint="eastAsia"/>
              </w:rPr>
              <w:t>交易性金融资产-贵金属投资</w:t>
            </w:r>
          </w:p>
        </w:tc>
        <w:tc>
          <w:tcPr>
            <w:tcW w:w="1827" w:type="dxa"/>
            <w:vAlign w:val="center"/>
          </w:tcPr>
          <w:p w14:paraId="02F5A9C1">
            <w:pPr>
              <w:jc w:val="right"/>
            </w:pPr>
            <w:r>
              <w:rPr>
                <w:rFonts w:hint="eastAsia"/>
              </w:rPr>
              <w:t>-</w:t>
            </w:r>
          </w:p>
        </w:tc>
        <w:tc>
          <w:tcPr>
            <w:tcW w:w="1356" w:type="dxa"/>
            <w:vAlign w:val="center"/>
          </w:tcPr>
          <w:p w14:paraId="4D5E0804">
            <w:pPr>
              <w:jc w:val="right"/>
            </w:pPr>
            <w:r>
              <w:rPr>
                <w:rFonts w:hint="eastAsia"/>
              </w:rPr>
              <w:t>-</w:t>
            </w:r>
          </w:p>
        </w:tc>
        <w:tc>
          <w:tcPr>
            <w:tcW w:w="1827" w:type="dxa"/>
            <w:vAlign w:val="center"/>
          </w:tcPr>
          <w:p w14:paraId="664A88AB">
            <w:pPr>
              <w:jc w:val="right"/>
            </w:pPr>
            <w:r>
              <w:rPr>
                <w:rFonts w:hint="eastAsia"/>
              </w:rPr>
              <w:t>-</w:t>
            </w:r>
          </w:p>
        </w:tc>
        <w:tc>
          <w:tcPr>
            <w:tcW w:w="1439" w:type="dxa"/>
            <w:vAlign w:val="center"/>
          </w:tcPr>
          <w:p w14:paraId="42967EAB">
            <w:pPr>
              <w:jc w:val="right"/>
            </w:pPr>
            <w:r>
              <w:rPr>
                <w:rFonts w:hint="eastAsia"/>
              </w:rPr>
              <w:t>-</w:t>
            </w:r>
          </w:p>
        </w:tc>
      </w:tr>
      <w:tr w14:paraId="6CCB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5DB5791">
            <w:r>
              <w:rPr>
                <w:rFonts w:hint="eastAsia"/>
              </w:rPr>
              <w:t>衍生金融资产-权证投资</w:t>
            </w:r>
          </w:p>
        </w:tc>
        <w:tc>
          <w:tcPr>
            <w:tcW w:w="1827" w:type="dxa"/>
            <w:vAlign w:val="center"/>
          </w:tcPr>
          <w:p w14:paraId="3C3D313F">
            <w:pPr>
              <w:jc w:val="right"/>
            </w:pPr>
            <w:r>
              <w:rPr>
                <w:rFonts w:hint="eastAsia"/>
              </w:rPr>
              <w:t>-</w:t>
            </w:r>
          </w:p>
        </w:tc>
        <w:tc>
          <w:tcPr>
            <w:tcW w:w="1356" w:type="dxa"/>
            <w:vAlign w:val="center"/>
          </w:tcPr>
          <w:p w14:paraId="6CF2F2FB">
            <w:pPr>
              <w:jc w:val="right"/>
            </w:pPr>
            <w:r>
              <w:rPr>
                <w:rFonts w:hint="eastAsia"/>
              </w:rPr>
              <w:t>-</w:t>
            </w:r>
          </w:p>
        </w:tc>
        <w:tc>
          <w:tcPr>
            <w:tcW w:w="1827" w:type="dxa"/>
            <w:vAlign w:val="center"/>
          </w:tcPr>
          <w:p w14:paraId="1EF5C952">
            <w:pPr>
              <w:jc w:val="right"/>
            </w:pPr>
            <w:r>
              <w:rPr>
                <w:rFonts w:hint="eastAsia"/>
              </w:rPr>
              <w:t>-</w:t>
            </w:r>
          </w:p>
        </w:tc>
        <w:tc>
          <w:tcPr>
            <w:tcW w:w="1439" w:type="dxa"/>
            <w:vAlign w:val="center"/>
          </w:tcPr>
          <w:p w14:paraId="13C274B4">
            <w:pPr>
              <w:jc w:val="right"/>
            </w:pPr>
            <w:r>
              <w:rPr>
                <w:rFonts w:hint="eastAsia"/>
              </w:rPr>
              <w:t>-</w:t>
            </w:r>
          </w:p>
        </w:tc>
      </w:tr>
      <w:tr w14:paraId="20E3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F7D4C4">
            <w:r>
              <w:rPr>
                <w:rFonts w:hint="eastAsia"/>
              </w:rPr>
              <w:t>其他</w:t>
            </w:r>
          </w:p>
        </w:tc>
        <w:tc>
          <w:tcPr>
            <w:tcW w:w="1827" w:type="dxa"/>
            <w:vAlign w:val="center"/>
          </w:tcPr>
          <w:p w14:paraId="6E8BCB79">
            <w:pPr>
              <w:jc w:val="right"/>
            </w:pPr>
            <w:r>
              <w:rPr>
                <w:rFonts w:hint="eastAsia"/>
              </w:rPr>
              <w:t>-</w:t>
            </w:r>
          </w:p>
        </w:tc>
        <w:tc>
          <w:tcPr>
            <w:tcW w:w="1356" w:type="dxa"/>
            <w:vAlign w:val="center"/>
          </w:tcPr>
          <w:p w14:paraId="50E65879">
            <w:pPr>
              <w:jc w:val="right"/>
            </w:pPr>
            <w:r>
              <w:rPr>
                <w:rFonts w:hint="eastAsia"/>
              </w:rPr>
              <w:t>-</w:t>
            </w:r>
          </w:p>
        </w:tc>
        <w:tc>
          <w:tcPr>
            <w:tcW w:w="1827" w:type="dxa"/>
            <w:vAlign w:val="center"/>
          </w:tcPr>
          <w:p w14:paraId="138D2499">
            <w:pPr>
              <w:jc w:val="right"/>
            </w:pPr>
            <w:r>
              <w:rPr>
                <w:rFonts w:hint="eastAsia"/>
              </w:rPr>
              <w:t>-</w:t>
            </w:r>
          </w:p>
        </w:tc>
        <w:tc>
          <w:tcPr>
            <w:tcW w:w="1439" w:type="dxa"/>
            <w:vAlign w:val="center"/>
          </w:tcPr>
          <w:p w14:paraId="256081D1">
            <w:pPr>
              <w:jc w:val="right"/>
            </w:pPr>
            <w:r>
              <w:rPr>
                <w:rFonts w:hint="eastAsia"/>
              </w:rPr>
              <w:t>-</w:t>
            </w:r>
          </w:p>
        </w:tc>
      </w:tr>
      <w:tr w14:paraId="1DA3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A3EE45">
            <w:r>
              <w:rPr>
                <w:rFonts w:hint="eastAsia"/>
              </w:rPr>
              <w:t>合计</w:t>
            </w:r>
          </w:p>
        </w:tc>
        <w:tc>
          <w:tcPr>
            <w:tcW w:w="1827" w:type="dxa"/>
            <w:vAlign w:val="center"/>
          </w:tcPr>
          <w:p w14:paraId="6D822527">
            <w:pPr>
              <w:jc w:val="right"/>
            </w:pPr>
            <w:r>
              <w:rPr>
                <w:rFonts w:hint="eastAsia"/>
              </w:rPr>
              <w:t>331,693,659.23</w:t>
            </w:r>
          </w:p>
        </w:tc>
        <w:tc>
          <w:tcPr>
            <w:tcW w:w="1356" w:type="dxa"/>
            <w:vAlign w:val="center"/>
          </w:tcPr>
          <w:p w14:paraId="507294C4">
            <w:pPr>
              <w:jc w:val="right"/>
            </w:pPr>
            <w:r>
              <w:rPr>
                <w:rFonts w:hint="eastAsia"/>
              </w:rPr>
              <w:t>92.22</w:t>
            </w:r>
          </w:p>
        </w:tc>
        <w:tc>
          <w:tcPr>
            <w:tcW w:w="1827" w:type="dxa"/>
            <w:vAlign w:val="center"/>
          </w:tcPr>
          <w:p w14:paraId="4C9064BF">
            <w:pPr>
              <w:jc w:val="right"/>
            </w:pPr>
            <w:r>
              <w:rPr>
                <w:rFonts w:hint="eastAsia"/>
              </w:rPr>
              <w:t>249,548,264.43</w:t>
            </w:r>
          </w:p>
        </w:tc>
        <w:tc>
          <w:tcPr>
            <w:tcW w:w="1439" w:type="dxa"/>
            <w:vAlign w:val="center"/>
          </w:tcPr>
          <w:p w14:paraId="69A63A71">
            <w:pPr>
              <w:jc w:val="right"/>
            </w:pPr>
            <w:r>
              <w:rPr>
                <w:rFonts w:hint="eastAsia"/>
              </w:rPr>
              <w:t>85.12</w:t>
            </w:r>
          </w:p>
        </w:tc>
      </w:tr>
    </w:tbl>
    <w:p w14:paraId="6E7B8836">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48C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1E970FC">
            <w:r>
              <w:rPr>
                <w:rFonts w:hint="eastAsia"/>
              </w:rPr>
              <w:t>假设</w:t>
            </w:r>
          </w:p>
        </w:tc>
        <w:tc>
          <w:tcPr>
            <w:tcW w:w="3267" w:type="dxa"/>
            <w:gridSpan w:val="3"/>
            <w:vAlign w:val="center"/>
          </w:tcPr>
          <w:p w14:paraId="09E0EEBB">
            <w:r>
              <w:rPr>
                <w:rFonts w:hint="eastAsia"/>
              </w:rPr>
              <w:t>除沪深300指数以外的其他市场变量保持不变</w:t>
            </w:r>
          </w:p>
        </w:tc>
      </w:tr>
      <w:tr w14:paraId="3BB3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F3127BC">
            <w:r>
              <w:rPr>
                <w:rFonts w:hint="eastAsia"/>
              </w:rPr>
              <w:t>分析</w:t>
            </w:r>
          </w:p>
        </w:tc>
        <w:tc>
          <w:tcPr>
            <w:tcW w:w="3267" w:type="dxa"/>
            <w:vMerge w:val="restart"/>
            <w:vAlign w:val="center"/>
          </w:tcPr>
          <w:p w14:paraId="359E8025">
            <w:r>
              <w:rPr>
                <w:rFonts w:hint="eastAsia"/>
              </w:rPr>
              <w:t>相关风险变量的变动</w:t>
            </w:r>
          </w:p>
        </w:tc>
        <w:tc>
          <w:tcPr>
            <w:tcW w:w="2159" w:type="dxa"/>
            <w:gridSpan w:val="2"/>
            <w:vAlign w:val="center"/>
          </w:tcPr>
          <w:p w14:paraId="6E698007">
            <w:r>
              <w:rPr>
                <w:rFonts w:hint="eastAsia"/>
              </w:rPr>
              <w:t>对资产负债表日基金资产净值的影响金额（单位：人民币元）</w:t>
            </w:r>
          </w:p>
        </w:tc>
      </w:tr>
      <w:tr w14:paraId="27EE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989060"/>
        </w:tc>
        <w:tc>
          <w:tcPr>
            <w:tcW w:w="3267" w:type="dxa"/>
            <w:vMerge w:val="continue"/>
            <w:vAlign w:val="center"/>
          </w:tcPr>
          <w:p w14:paraId="2DB38D83"/>
        </w:tc>
        <w:tc>
          <w:tcPr>
            <w:tcW w:w="2159" w:type="dxa"/>
            <w:vAlign w:val="center"/>
          </w:tcPr>
          <w:p w14:paraId="589A87B4">
            <w:r>
              <w:rPr>
                <w:rFonts w:hint="eastAsia"/>
              </w:rPr>
              <w:t>本期末（ 2025年12月31日 ）</w:t>
            </w:r>
          </w:p>
        </w:tc>
        <w:tc>
          <w:tcPr>
            <w:tcW w:w="2159" w:type="dxa"/>
            <w:vAlign w:val="center"/>
          </w:tcPr>
          <w:p w14:paraId="2AB3BC8F">
            <w:r>
              <w:rPr>
                <w:rFonts w:hint="eastAsia"/>
              </w:rPr>
              <w:t>上年度末（ 2024年12月31日 ）</w:t>
            </w:r>
          </w:p>
        </w:tc>
      </w:tr>
      <w:tr w14:paraId="40CF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86BAF3"/>
        </w:tc>
        <w:tc>
          <w:tcPr>
            <w:tcW w:w="3267" w:type="dxa"/>
            <w:vAlign w:val="center"/>
          </w:tcPr>
          <w:p w14:paraId="72272198">
            <w:r>
              <w:rPr>
                <w:rFonts w:hint="eastAsia"/>
              </w:rPr>
              <w:t>1.沪深300上升 5%</w:t>
            </w:r>
          </w:p>
        </w:tc>
        <w:tc>
          <w:tcPr>
            <w:tcW w:w="2159" w:type="dxa"/>
            <w:vAlign w:val="center"/>
          </w:tcPr>
          <w:p w14:paraId="5D84A8F3">
            <w:pPr>
              <w:jc w:val="right"/>
            </w:pPr>
            <w:r>
              <w:rPr>
                <w:rFonts w:hint="eastAsia"/>
              </w:rPr>
              <w:t>20,305,283.23</w:t>
            </w:r>
          </w:p>
        </w:tc>
        <w:tc>
          <w:tcPr>
            <w:tcW w:w="2159" w:type="dxa"/>
            <w:vAlign w:val="center"/>
          </w:tcPr>
          <w:p w14:paraId="776AF405">
            <w:pPr>
              <w:jc w:val="right"/>
            </w:pPr>
            <w:r>
              <w:rPr>
                <w:rFonts w:hint="eastAsia"/>
              </w:rPr>
              <w:t>11,629,329.84</w:t>
            </w:r>
          </w:p>
        </w:tc>
      </w:tr>
      <w:tr w14:paraId="0CF1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C30D99"/>
        </w:tc>
        <w:tc>
          <w:tcPr>
            <w:tcW w:w="3267" w:type="dxa"/>
            <w:vAlign w:val="center"/>
          </w:tcPr>
          <w:p w14:paraId="11F8E7BA">
            <w:r>
              <w:rPr>
                <w:rFonts w:hint="eastAsia"/>
              </w:rPr>
              <w:t>2.沪深300下降 5%</w:t>
            </w:r>
          </w:p>
        </w:tc>
        <w:tc>
          <w:tcPr>
            <w:tcW w:w="2159" w:type="dxa"/>
            <w:vAlign w:val="center"/>
          </w:tcPr>
          <w:p w14:paraId="14FB08EF">
            <w:pPr>
              <w:jc w:val="right"/>
            </w:pPr>
            <w:r>
              <w:rPr>
                <w:rFonts w:hint="eastAsia"/>
              </w:rPr>
              <w:t>-20,305,283.23</w:t>
            </w:r>
          </w:p>
        </w:tc>
        <w:tc>
          <w:tcPr>
            <w:tcW w:w="2159" w:type="dxa"/>
            <w:vAlign w:val="center"/>
          </w:tcPr>
          <w:p w14:paraId="2A44B34D">
            <w:pPr>
              <w:jc w:val="right"/>
            </w:pPr>
            <w:r>
              <w:rPr>
                <w:rFonts w:hint="eastAsia"/>
              </w:rPr>
              <w:t>-11,629,329.84</w:t>
            </w:r>
          </w:p>
        </w:tc>
      </w:tr>
    </w:tbl>
    <w:p w14:paraId="124BAF2E">
      <w:pPr>
        <w:pStyle w:val="28"/>
      </w:pPr>
      <w:bookmarkStart w:id="148" w:name="_Toc148"/>
      <w:r>
        <w:t>公允价值</w:t>
      </w:r>
      <w:bookmarkEnd w:id="148"/>
    </w:p>
    <w:p w14:paraId="58DFFEA1">
      <w:pPr>
        <w:pStyle w:val="35"/>
      </w:pPr>
      <w:bookmarkStart w:id="149" w:name="_Toc149"/>
      <w:r>
        <w:t>金融工具公允价值计量的方法</w:t>
      </w:r>
      <w:bookmarkEnd w:id="149"/>
    </w:p>
    <w:p w14:paraId="66BDA46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6302D3F">
      <w:pPr>
        <w:pStyle w:val="35"/>
      </w:pPr>
      <w:bookmarkStart w:id="150" w:name="_Toc150"/>
      <w:r>
        <w:t>持续的以公允价值计量的金融工具</w:t>
      </w:r>
      <w:bookmarkEnd w:id="150"/>
    </w:p>
    <w:p w14:paraId="11F92CAC">
      <w:pPr>
        <w:pStyle w:val="36"/>
      </w:pPr>
      <w:bookmarkStart w:id="151" w:name="_Toc151"/>
      <w:r>
        <w:t>各层次金融工具的公允价值</w:t>
      </w:r>
      <w:bookmarkEnd w:id="151"/>
    </w:p>
    <w:p w14:paraId="069516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E2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78AB16">
            <w:pPr>
              <w:jc w:val="center"/>
            </w:pPr>
            <w:r>
              <w:rPr>
                <w:rFonts w:hint="eastAsia"/>
                <w:b/>
              </w:rPr>
              <w:t>公允价值计量结果所属的层次</w:t>
            </w:r>
          </w:p>
        </w:tc>
        <w:tc>
          <w:tcPr>
            <w:tcW w:w="2768" w:type="dxa"/>
            <w:shd w:val="clear" w:color="auto" w:fill="BFBFBF"/>
            <w:vAlign w:val="center"/>
          </w:tcPr>
          <w:p w14:paraId="2C9D5EBA">
            <w:pPr>
              <w:jc w:val="center"/>
            </w:pPr>
            <w:r>
              <w:rPr>
                <w:rFonts w:hint="eastAsia"/>
                <w:b/>
              </w:rPr>
              <w:t>本期末2025年12月31日</w:t>
            </w:r>
          </w:p>
        </w:tc>
        <w:tc>
          <w:tcPr>
            <w:tcW w:w="2768" w:type="dxa"/>
            <w:shd w:val="clear" w:color="auto" w:fill="BFBFBF"/>
            <w:vAlign w:val="center"/>
          </w:tcPr>
          <w:p w14:paraId="0C0E7752">
            <w:pPr>
              <w:jc w:val="center"/>
            </w:pPr>
            <w:r>
              <w:rPr>
                <w:rFonts w:hint="eastAsia"/>
                <w:b/>
              </w:rPr>
              <w:t>上年度末2024年12月31日</w:t>
            </w:r>
          </w:p>
        </w:tc>
      </w:tr>
      <w:tr w14:paraId="4C11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A201F">
            <w:r>
              <w:rPr>
                <w:rFonts w:hint="eastAsia"/>
              </w:rPr>
              <w:t>第一层次</w:t>
            </w:r>
          </w:p>
        </w:tc>
        <w:tc>
          <w:tcPr>
            <w:tcW w:w="2768" w:type="dxa"/>
            <w:vAlign w:val="center"/>
          </w:tcPr>
          <w:p w14:paraId="01128A57">
            <w:pPr>
              <w:jc w:val="right"/>
            </w:pPr>
            <w:r>
              <w:rPr>
                <w:rFonts w:hint="eastAsia"/>
              </w:rPr>
              <w:t>329,688,682.96</w:t>
            </w:r>
          </w:p>
        </w:tc>
        <w:tc>
          <w:tcPr>
            <w:tcW w:w="2768" w:type="dxa"/>
            <w:vAlign w:val="center"/>
          </w:tcPr>
          <w:p w14:paraId="4A3065EF">
            <w:pPr>
              <w:jc w:val="right"/>
            </w:pPr>
            <w:r>
              <w:rPr>
                <w:rFonts w:hint="eastAsia"/>
              </w:rPr>
              <w:t>249,001,155.92</w:t>
            </w:r>
          </w:p>
        </w:tc>
      </w:tr>
      <w:tr w14:paraId="400B340C">
        <w:tblPrEx>
          <w:tblCellMar>
            <w:top w:w="0" w:type="dxa"/>
            <w:left w:w="108" w:type="dxa"/>
            <w:bottom w:w="0" w:type="dxa"/>
            <w:right w:w="108" w:type="dxa"/>
          </w:tblCellMar>
        </w:tblPrEx>
        <w:trPr>
          <w:jc w:val="center"/>
        </w:trPr>
        <w:tc>
          <w:tcPr>
            <w:tcW w:w="2768" w:type="dxa"/>
            <w:vAlign w:val="center"/>
          </w:tcPr>
          <w:p w14:paraId="6DCDC5D0">
            <w:r>
              <w:rPr>
                <w:rFonts w:hint="eastAsia"/>
              </w:rPr>
              <w:t>第二层次</w:t>
            </w:r>
          </w:p>
        </w:tc>
        <w:tc>
          <w:tcPr>
            <w:tcW w:w="2768" w:type="dxa"/>
            <w:vAlign w:val="center"/>
          </w:tcPr>
          <w:p w14:paraId="05BEC020">
            <w:pPr>
              <w:jc w:val="right"/>
            </w:pPr>
            <w:r>
              <w:rPr>
                <w:rFonts w:hint="eastAsia"/>
              </w:rPr>
              <w:t>-</w:t>
            </w:r>
          </w:p>
        </w:tc>
        <w:tc>
          <w:tcPr>
            <w:tcW w:w="2768" w:type="dxa"/>
            <w:vAlign w:val="center"/>
          </w:tcPr>
          <w:p w14:paraId="3222B3FC">
            <w:pPr>
              <w:jc w:val="right"/>
            </w:pPr>
            <w:r>
              <w:rPr>
                <w:rFonts w:hint="eastAsia"/>
              </w:rPr>
              <w:t>15,294,279.18</w:t>
            </w:r>
          </w:p>
        </w:tc>
      </w:tr>
      <w:tr w14:paraId="37CD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01C6D">
            <w:r>
              <w:rPr>
                <w:rFonts w:hint="eastAsia"/>
              </w:rPr>
              <w:t>第三层次</w:t>
            </w:r>
          </w:p>
        </w:tc>
        <w:tc>
          <w:tcPr>
            <w:tcW w:w="2768" w:type="dxa"/>
            <w:vAlign w:val="center"/>
          </w:tcPr>
          <w:p w14:paraId="328CEDFE">
            <w:pPr>
              <w:jc w:val="right"/>
            </w:pPr>
            <w:r>
              <w:rPr>
                <w:rFonts w:hint="eastAsia"/>
              </w:rPr>
              <w:t>2,004,976.27</w:t>
            </w:r>
          </w:p>
        </w:tc>
        <w:tc>
          <w:tcPr>
            <w:tcW w:w="2768" w:type="dxa"/>
            <w:vAlign w:val="center"/>
          </w:tcPr>
          <w:p w14:paraId="3B67862F">
            <w:pPr>
              <w:jc w:val="right"/>
            </w:pPr>
            <w:r>
              <w:rPr>
                <w:rFonts w:hint="eastAsia"/>
              </w:rPr>
              <w:t>519,372.01</w:t>
            </w:r>
          </w:p>
        </w:tc>
      </w:tr>
      <w:tr w14:paraId="0242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6ACE3">
            <w:r>
              <w:rPr>
                <w:rFonts w:hint="eastAsia"/>
              </w:rPr>
              <w:t>合计</w:t>
            </w:r>
          </w:p>
        </w:tc>
        <w:tc>
          <w:tcPr>
            <w:tcW w:w="2768" w:type="dxa"/>
            <w:vAlign w:val="center"/>
          </w:tcPr>
          <w:p w14:paraId="22C3CD26">
            <w:pPr>
              <w:jc w:val="right"/>
            </w:pPr>
            <w:r>
              <w:rPr>
                <w:rFonts w:hint="eastAsia"/>
              </w:rPr>
              <w:t>331,693,659.23</w:t>
            </w:r>
          </w:p>
        </w:tc>
        <w:tc>
          <w:tcPr>
            <w:tcW w:w="2768" w:type="dxa"/>
            <w:vAlign w:val="center"/>
          </w:tcPr>
          <w:p w14:paraId="0E1033F0">
            <w:pPr>
              <w:jc w:val="right"/>
            </w:pPr>
            <w:r>
              <w:rPr>
                <w:rFonts w:hint="eastAsia"/>
              </w:rPr>
              <w:t>264,814,807.11</w:t>
            </w:r>
          </w:p>
        </w:tc>
      </w:tr>
    </w:tbl>
    <w:p w14:paraId="2915627D">
      <w:pPr>
        <w:pStyle w:val="36"/>
      </w:pPr>
      <w:bookmarkStart w:id="152" w:name="_Toc152"/>
      <w:r>
        <w:t>公允价值所属层次间的重大变动</w:t>
      </w:r>
      <w:bookmarkEnd w:id="152"/>
    </w:p>
    <w:p w14:paraId="755AFD46">
      <w:pPr>
        <w:pStyle w:val="18"/>
        <w:rPr>
          <w:rFonts w:hint="eastAsia"/>
        </w:rPr>
      </w:pPr>
      <w:r>
        <w:rPr>
          <w:rFonts w:hint="eastAsia"/>
        </w:rPr>
        <w:t>本基金以导致各层次之间转换的事项发生日为确认各层次之间转换的时点。</w:t>
      </w:r>
    </w:p>
    <w:p w14:paraId="5F5A5173">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20EC34B">
      <w:pPr>
        <w:pStyle w:val="36"/>
      </w:pPr>
      <w:bookmarkStart w:id="153" w:name="_Toc153"/>
      <w:r>
        <w:t>第三层次公允价值余额及变动情况</w:t>
      </w:r>
      <w:bookmarkEnd w:id="153"/>
    </w:p>
    <w:p w14:paraId="4EA4DD05">
      <w:pPr>
        <w:pStyle w:val="37"/>
      </w:pPr>
      <w:bookmarkStart w:id="154" w:name="_Toc154"/>
      <w:r>
        <w:t>第三层次公允价值余额及变动情况</w:t>
      </w:r>
      <w:bookmarkEnd w:id="154"/>
    </w:p>
    <w:p w14:paraId="3DDC23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2C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FA26C7C">
            <w:r>
              <w:rPr>
                <w:rFonts w:hint="eastAsia"/>
              </w:rPr>
              <w:t>项目</w:t>
            </w:r>
          </w:p>
        </w:tc>
        <w:tc>
          <w:tcPr>
            <w:tcW w:w="2076" w:type="dxa"/>
            <w:gridSpan w:val="3"/>
            <w:vAlign w:val="center"/>
          </w:tcPr>
          <w:p w14:paraId="37421CB8">
            <w:r>
              <w:rPr>
                <w:rFonts w:hint="eastAsia"/>
              </w:rPr>
              <w:t>本期2025年1月1日至2025年12月31日</w:t>
            </w:r>
          </w:p>
        </w:tc>
      </w:tr>
      <w:tr w14:paraId="3E73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3CE04A"/>
        </w:tc>
        <w:tc>
          <w:tcPr>
            <w:tcW w:w="2076" w:type="dxa"/>
            <w:gridSpan w:val="2"/>
            <w:vAlign w:val="center"/>
          </w:tcPr>
          <w:p w14:paraId="044C4E89">
            <w:r>
              <w:rPr>
                <w:rFonts w:hint="eastAsia"/>
              </w:rPr>
              <w:t>交易性金融资产</w:t>
            </w:r>
          </w:p>
        </w:tc>
        <w:tc>
          <w:tcPr>
            <w:tcW w:w="2076" w:type="dxa"/>
            <w:vMerge w:val="restart"/>
            <w:vAlign w:val="center"/>
          </w:tcPr>
          <w:p w14:paraId="7AD6AC0D">
            <w:r>
              <w:rPr>
                <w:rFonts w:hint="eastAsia"/>
              </w:rPr>
              <w:t>合计</w:t>
            </w:r>
          </w:p>
        </w:tc>
      </w:tr>
      <w:tr w14:paraId="17ED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97F9AB7"/>
        </w:tc>
        <w:tc>
          <w:tcPr>
            <w:tcW w:w="2076" w:type="dxa"/>
            <w:vAlign w:val="center"/>
          </w:tcPr>
          <w:p w14:paraId="373078DC">
            <w:r>
              <w:rPr>
                <w:rFonts w:hint="eastAsia"/>
              </w:rPr>
              <w:t>债券投资</w:t>
            </w:r>
          </w:p>
        </w:tc>
        <w:tc>
          <w:tcPr>
            <w:tcW w:w="2076" w:type="dxa"/>
            <w:vAlign w:val="center"/>
          </w:tcPr>
          <w:p w14:paraId="4D13BF0B">
            <w:r>
              <w:rPr>
                <w:rFonts w:hint="eastAsia"/>
              </w:rPr>
              <w:t>股票投资</w:t>
            </w:r>
          </w:p>
        </w:tc>
        <w:tc>
          <w:tcPr>
            <w:tcW w:w="2076" w:type="dxa"/>
            <w:vMerge w:val="continue"/>
            <w:vAlign w:val="center"/>
          </w:tcPr>
          <w:p w14:paraId="5387292F"/>
        </w:tc>
      </w:tr>
      <w:tr w14:paraId="070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3B2346">
            <w:r>
              <w:rPr>
                <w:rFonts w:hint="eastAsia"/>
              </w:rPr>
              <w:t>期初余额</w:t>
            </w:r>
          </w:p>
        </w:tc>
        <w:tc>
          <w:tcPr>
            <w:tcW w:w="2076" w:type="dxa"/>
            <w:vAlign w:val="center"/>
          </w:tcPr>
          <w:p w14:paraId="32061B11">
            <w:pPr>
              <w:jc w:val="right"/>
            </w:pPr>
            <w:r>
              <w:rPr>
                <w:rFonts w:hint="eastAsia"/>
              </w:rPr>
              <w:t>-</w:t>
            </w:r>
          </w:p>
        </w:tc>
        <w:tc>
          <w:tcPr>
            <w:tcW w:w="2076" w:type="dxa"/>
            <w:vAlign w:val="center"/>
          </w:tcPr>
          <w:p w14:paraId="78AE7A87">
            <w:pPr>
              <w:jc w:val="right"/>
            </w:pPr>
            <w:r>
              <w:rPr>
                <w:rFonts w:hint="eastAsia"/>
              </w:rPr>
              <w:t>519,372.01</w:t>
            </w:r>
          </w:p>
        </w:tc>
        <w:tc>
          <w:tcPr>
            <w:tcW w:w="2076" w:type="dxa"/>
            <w:vAlign w:val="center"/>
          </w:tcPr>
          <w:p w14:paraId="17D16669">
            <w:pPr>
              <w:jc w:val="right"/>
            </w:pPr>
            <w:r>
              <w:rPr>
                <w:rFonts w:hint="eastAsia"/>
              </w:rPr>
              <w:t>519,372.01</w:t>
            </w:r>
          </w:p>
        </w:tc>
      </w:tr>
      <w:tr w14:paraId="7A280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7D5708">
            <w:r>
              <w:rPr>
                <w:rFonts w:hint="eastAsia"/>
              </w:rPr>
              <w:t>当期购买</w:t>
            </w:r>
          </w:p>
        </w:tc>
        <w:tc>
          <w:tcPr>
            <w:tcW w:w="2076" w:type="dxa"/>
            <w:vAlign w:val="center"/>
          </w:tcPr>
          <w:p w14:paraId="073B02D7">
            <w:pPr>
              <w:jc w:val="right"/>
            </w:pPr>
            <w:r>
              <w:rPr>
                <w:rFonts w:hint="eastAsia"/>
              </w:rPr>
              <w:t>-</w:t>
            </w:r>
          </w:p>
        </w:tc>
        <w:tc>
          <w:tcPr>
            <w:tcW w:w="2076" w:type="dxa"/>
            <w:vAlign w:val="center"/>
          </w:tcPr>
          <w:p w14:paraId="5F508C09">
            <w:pPr>
              <w:jc w:val="right"/>
            </w:pPr>
            <w:r>
              <w:rPr>
                <w:rFonts w:hint="eastAsia"/>
              </w:rPr>
              <w:t>-</w:t>
            </w:r>
          </w:p>
        </w:tc>
        <w:tc>
          <w:tcPr>
            <w:tcW w:w="2076" w:type="dxa"/>
            <w:vAlign w:val="center"/>
          </w:tcPr>
          <w:p w14:paraId="3605966B">
            <w:pPr>
              <w:jc w:val="right"/>
            </w:pPr>
            <w:r>
              <w:rPr>
                <w:rFonts w:hint="eastAsia"/>
              </w:rPr>
              <w:t>-</w:t>
            </w:r>
          </w:p>
        </w:tc>
      </w:tr>
      <w:tr w14:paraId="54D6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D1D79">
            <w:r>
              <w:rPr>
                <w:rFonts w:hint="eastAsia"/>
              </w:rPr>
              <w:t>当期出售/结算</w:t>
            </w:r>
          </w:p>
        </w:tc>
        <w:tc>
          <w:tcPr>
            <w:tcW w:w="2076" w:type="dxa"/>
            <w:vAlign w:val="center"/>
          </w:tcPr>
          <w:p w14:paraId="499747FA">
            <w:pPr>
              <w:jc w:val="right"/>
            </w:pPr>
            <w:r>
              <w:rPr>
                <w:rFonts w:hint="eastAsia"/>
              </w:rPr>
              <w:t>-</w:t>
            </w:r>
          </w:p>
        </w:tc>
        <w:tc>
          <w:tcPr>
            <w:tcW w:w="2076" w:type="dxa"/>
            <w:vAlign w:val="center"/>
          </w:tcPr>
          <w:p w14:paraId="504BAE87">
            <w:pPr>
              <w:jc w:val="right"/>
            </w:pPr>
            <w:r>
              <w:rPr>
                <w:rFonts w:hint="eastAsia"/>
              </w:rPr>
              <w:t>-</w:t>
            </w:r>
          </w:p>
        </w:tc>
        <w:tc>
          <w:tcPr>
            <w:tcW w:w="2076" w:type="dxa"/>
            <w:vAlign w:val="center"/>
          </w:tcPr>
          <w:p w14:paraId="799FE519">
            <w:pPr>
              <w:jc w:val="right"/>
            </w:pPr>
            <w:r>
              <w:rPr>
                <w:rFonts w:hint="eastAsia"/>
              </w:rPr>
              <w:t>-</w:t>
            </w:r>
          </w:p>
        </w:tc>
      </w:tr>
      <w:tr w14:paraId="12A2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FD8577">
            <w:r>
              <w:rPr>
                <w:rFonts w:hint="eastAsia"/>
              </w:rPr>
              <w:t>转入第三层次</w:t>
            </w:r>
          </w:p>
        </w:tc>
        <w:tc>
          <w:tcPr>
            <w:tcW w:w="2076" w:type="dxa"/>
            <w:vAlign w:val="center"/>
          </w:tcPr>
          <w:p w14:paraId="295C8B9F">
            <w:pPr>
              <w:jc w:val="right"/>
            </w:pPr>
            <w:r>
              <w:rPr>
                <w:rFonts w:hint="eastAsia"/>
              </w:rPr>
              <w:t>-</w:t>
            </w:r>
          </w:p>
        </w:tc>
        <w:tc>
          <w:tcPr>
            <w:tcW w:w="2076" w:type="dxa"/>
            <w:vAlign w:val="center"/>
          </w:tcPr>
          <w:p w14:paraId="15DB7FA9">
            <w:pPr>
              <w:jc w:val="right"/>
            </w:pPr>
            <w:r>
              <w:rPr>
                <w:rFonts w:hint="eastAsia"/>
              </w:rPr>
              <w:t>956,612.85</w:t>
            </w:r>
          </w:p>
        </w:tc>
        <w:tc>
          <w:tcPr>
            <w:tcW w:w="2076" w:type="dxa"/>
            <w:vAlign w:val="center"/>
          </w:tcPr>
          <w:p w14:paraId="49EFBA63">
            <w:pPr>
              <w:jc w:val="right"/>
            </w:pPr>
            <w:r>
              <w:rPr>
                <w:rFonts w:hint="eastAsia"/>
              </w:rPr>
              <w:t>956,612.85</w:t>
            </w:r>
          </w:p>
        </w:tc>
      </w:tr>
      <w:tr w14:paraId="69AB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68494E">
            <w:r>
              <w:rPr>
                <w:rFonts w:hint="eastAsia"/>
              </w:rPr>
              <w:t>转出第三层次</w:t>
            </w:r>
          </w:p>
        </w:tc>
        <w:tc>
          <w:tcPr>
            <w:tcW w:w="2076" w:type="dxa"/>
            <w:vAlign w:val="center"/>
          </w:tcPr>
          <w:p w14:paraId="00A72666">
            <w:pPr>
              <w:jc w:val="right"/>
            </w:pPr>
            <w:r>
              <w:rPr>
                <w:rFonts w:hint="eastAsia"/>
              </w:rPr>
              <w:t>-</w:t>
            </w:r>
          </w:p>
        </w:tc>
        <w:tc>
          <w:tcPr>
            <w:tcW w:w="2076" w:type="dxa"/>
            <w:vAlign w:val="center"/>
          </w:tcPr>
          <w:p w14:paraId="00648067">
            <w:pPr>
              <w:jc w:val="right"/>
            </w:pPr>
            <w:r>
              <w:rPr>
                <w:rFonts w:hint="eastAsia"/>
              </w:rPr>
              <w:t>944,824.78</w:t>
            </w:r>
          </w:p>
        </w:tc>
        <w:tc>
          <w:tcPr>
            <w:tcW w:w="2076" w:type="dxa"/>
            <w:vAlign w:val="center"/>
          </w:tcPr>
          <w:p w14:paraId="7A72A7FD">
            <w:pPr>
              <w:jc w:val="right"/>
            </w:pPr>
            <w:r>
              <w:rPr>
                <w:rFonts w:hint="eastAsia"/>
              </w:rPr>
              <w:t>944,824.78</w:t>
            </w:r>
          </w:p>
        </w:tc>
      </w:tr>
      <w:tr w14:paraId="0694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FD2C9C">
            <w:r>
              <w:rPr>
                <w:rFonts w:hint="eastAsia"/>
              </w:rPr>
              <w:t>当期利得或损失总额</w:t>
            </w:r>
          </w:p>
        </w:tc>
        <w:tc>
          <w:tcPr>
            <w:tcW w:w="2076" w:type="dxa"/>
            <w:vAlign w:val="center"/>
          </w:tcPr>
          <w:p w14:paraId="4FC55A19">
            <w:pPr>
              <w:jc w:val="right"/>
            </w:pPr>
            <w:r>
              <w:rPr>
                <w:rFonts w:hint="eastAsia"/>
              </w:rPr>
              <w:t>-</w:t>
            </w:r>
          </w:p>
        </w:tc>
        <w:tc>
          <w:tcPr>
            <w:tcW w:w="2076" w:type="dxa"/>
            <w:vAlign w:val="center"/>
          </w:tcPr>
          <w:p w14:paraId="72B303DD">
            <w:pPr>
              <w:jc w:val="right"/>
            </w:pPr>
            <w:r>
              <w:rPr>
                <w:rFonts w:hint="eastAsia"/>
              </w:rPr>
              <w:t>1,473,816.19</w:t>
            </w:r>
          </w:p>
        </w:tc>
        <w:tc>
          <w:tcPr>
            <w:tcW w:w="2076" w:type="dxa"/>
            <w:vAlign w:val="center"/>
          </w:tcPr>
          <w:p w14:paraId="60045F9A">
            <w:pPr>
              <w:jc w:val="right"/>
            </w:pPr>
            <w:r>
              <w:rPr>
                <w:rFonts w:hint="eastAsia"/>
              </w:rPr>
              <w:t>1,473,816.19</w:t>
            </w:r>
          </w:p>
        </w:tc>
      </w:tr>
      <w:tr w14:paraId="24EA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985A16">
            <w:r>
              <w:rPr>
                <w:rFonts w:hint="eastAsia"/>
              </w:rPr>
              <w:t>其中：计入损益的利得或损失</w:t>
            </w:r>
          </w:p>
        </w:tc>
        <w:tc>
          <w:tcPr>
            <w:tcW w:w="2076" w:type="dxa"/>
            <w:vAlign w:val="center"/>
          </w:tcPr>
          <w:p w14:paraId="713B8062">
            <w:pPr>
              <w:jc w:val="right"/>
            </w:pPr>
            <w:r>
              <w:rPr>
                <w:rFonts w:hint="eastAsia"/>
              </w:rPr>
              <w:t>-</w:t>
            </w:r>
          </w:p>
        </w:tc>
        <w:tc>
          <w:tcPr>
            <w:tcW w:w="2076" w:type="dxa"/>
            <w:vAlign w:val="center"/>
          </w:tcPr>
          <w:p w14:paraId="08B08522">
            <w:pPr>
              <w:jc w:val="right"/>
            </w:pPr>
            <w:r>
              <w:rPr>
                <w:rFonts w:hint="eastAsia"/>
              </w:rPr>
              <w:t>1,473,816.19</w:t>
            </w:r>
          </w:p>
        </w:tc>
        <w:tc>
          <w:tcPr>
            <w:tcW w:w="2076" w:type="dxa"/>
            <w:vAlign w:val="center"/>
          </w:tcPr>
          <w:p w14:paraId="59551C35">
            <w:pPr>
              <w:jc w:val="right"/>
            </w:pPr>
            <w:r>
              <w:rPr>
                <w:rFonts w:hint="eastAsia"/>
              </w:rPr>
              <w:t>1,473,816.19</w:t>
            </w:r>
          </w:p>
        </w:tc>
      </w:tr>
      <w:tr w14:paraId="0976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722A47">
            <w:r>
              <w:rPr>
                <w:rFonts w:hint="eastAsia"/>
              </w:rPr>
              <w:t xml:space="preserve">      计入其他综合收益的利得或损失</w:t>
            </w:r>
          </w:p>
        </w:tc>
        <w:tc>
          <w:tcPr>
            <w:tcW w:w="2076" w:type="dxa"/>
            <w:vAlign w:val="center"/>
          </w:tcPr>
          <w:p w14:paraId="0AAB06C3">
            <w:pPr>
              <w:jc w:val="right"/>
            </w:pPr>
            <w:r>
              <w:rPr>
                <w:rFonts w:hint="eastAsia"/>
              </w:rPr>
              <w:t>-</w:t>
            </w:r>
          </w:p>
        </w:tc>
        <w:tc>
          <w:tcPr>
            <w:tcW w:w="2076" w:type="dxa"/>
            <w:vAlign w:val="center"/>
          </w:tcPr>
          <w:p w14:paraId="4A8903CA">
            <w:pPr>
              <w:jc w:val="right"/>
            </w:pPr>
            <w:r>
              <w:rPr>
                <w:rFonts w:hint="eastAsia"/>
              </w:rPr>
              <w:t>-</w:t>
            </w:r>
          </w:p>
        </w:tc>
        <w:tc>
          <w:tcPr>
            <w:tcW w:w="2076" w:type="dxa"/>
            <w:vAlign w:val="center"/>
          </w:tcPr>
          <w:p w14:paraId="66A6DF7A">
            <w:pPr>
              <w:jc w:val="right"/>
            </w:pPr>
            <w:r>
              <w:rPr>
                <w:rFonts w:hint="eastAsia"/>
              </w:rPr>
              <w:t>-</w:t>
            </w:r>
          </w:p>
        </w:tc>
      </w:tr>
      <w:tr w14:paraId="4F50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915D3E">
            <w:r>
              <w:rPr>
                <w:rFonts w:hint="eastAsia"/>
              </w:rPr>
              <w:t>期末余额</w:t>
            </w:r>
          </w:p>
        </w:tc>
        <w:tc>
          <w:tcPr>
            <w:tcW w:w="2076" w:type="dxa"/>
            <w:vAlign w:val="center"/>
          </w:tcPr>
          <w:p w14:paraId="0272E73E">
            <w:pPr>
              <w:jc w:val="right"/>
            </w:pPr>
            <w:r>
              <w:rPr>
                <w:rFonts w:hint="eastAsia"/>
              </w:rPr>
              <w:t>-</w:t>
            </w:r>
          </w:p>
        </w:tc>
        <w:tc>
          <w:tcPr>
            <w:tcW w:w="2076" w:type="dxa"/>
            <w:vAlign w:val="center"/>
          </w:tcPr>
          <w:p w14:paraId="520F9D52">
            <w:pPr>
              <w:jc w:val="right"/>
            </w:pPr>
            <w:r>
              <w:rPr>
                <w:rFonts w:hint="eastAsia"/>
              </w:rPr>
              <w:t>2,004,976.27</w:t>
            </w:r>
          </w:p>
        </w:tc>
        <w:tc>
          <w:tcPr>
            <w:tcW w:w="2076" w:type="dxa"/>
            <w:vAlign w:val="center"/>
          </w:tcPr>
          <w:p w14:paraId="2C00968F">
            <w:pPr>
              <w:jc w:val="right"/>
            </w:pPr>
            <w:r>
              <w:rPr>
                <w:rFonts w:hint="eastAsia"/>
              </w:rPr>
              <w:t>2,004,976.27</w:t>
            </w:r>
          </w:p>
        </w:tc>
      </w:tr>
      <w:tr w14:paraId="7FF0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C20369">
            <w:r>
              <w:rPr>
                <w:rFonts w:hint="eastAsia"/>
              </w:rPr>
              <w:t>期末仍持有的第三层次金融资产计入本期损益的未实现利得或损失的变动——公允价值变动损益</w:t>
            </w:r>
          </w:p>
        </w:tc>
        <w:tc>
          <w:tcPr>
            <w:tcW w:w="2076" w:type="dxa"/>
            <w:vAlign w:val="center"/>
          </w:tcPr>
          <w:p w14:paraId="4A02A36E">
            <w:pPr>
              <w:jc w:val="right"/>
            </w:pPr>
            <w:r>
              <w:rPr>
                <w:rFonts w:hint="eastAsia"/>
              </w:rPr>
              <w:t>-</w:t>
            </w:r>
          </w:p>
        </w:tc>
        <w:tc>
          <w:tcPr>
            <w:tcW w:w="2076" w:type="dxa"/>
            <w:vAlign w:val="center"/>
          </w:tcPr>
          <w:p w14:paraId="4FE4EFCB">
            <w:pPr>
              <w:jc w:val="right"/>
            </w:pPr>
            <w:r>
              <w:rPr>
                <w:rFonts w:hint="eastAsia"/>
              </w:rPr>
              <w:t>1,162,034.53</w:t>
            </w:r>
          </w:p>
        </w:tc>
        <w:tc>
          <w:tcPr>
            <w:tcW w:w="2076" w:type="dxa"/>
            <w:vAlign w:val="center"/>
          </w:tcPr>
          <w:p w14:paraId="5FDB767F">
            <w:pPr>
              <w:jc w:val="right"/>
            </w:pPr>
            <w:r>
              <w:rPr>
                <w:rFonts w:hint="eastAsia"/>
              </w:rPr>
              <w:t>1,162,034.53</w:t>
            </w:r>
          </w:p>
        </w:tc>
      </w:tr>
      <w:tr w14:paraId="5117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7578071">
            <w:r>
              <w:rPr>
                <w:rFonts w:hint="eastAsia"/>
              </w:rPr>
              <w:t>项目</w:t>
            </w:r>
          </w:p>
        </w:tc>
        <w:tc>
          <w:tcPr>
            <w:tcW w:w="2076" w:type="dxa"/>
            <w:gridSpan w:val="3"/>
            <w:vAlign w:val="center"/>
          </w:tcPr>
          <w:p w14:paraId="71874625">
            <w:r>
              <w:rPr>
                <w:rFonts w:hint="eastAsia"/>
              </w:rPr>
              <w:t>上年度可比期间2024年1月1日至2024年12月31日</w:t>
            </w:r>
          </w:p>
        </w:tc>
      </w:tr>
      <w:tr w14:paraId="5494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EA29AAB"/>
        </w:tc>
        <w:tc>
          <w:tcPr>
            <w:tcW w:w="2076" w:type="dxa"/>
            <w:gridSpan w:val="2"/>
            <w:vAlign w:val="center"/>
          </w:tcPr>
          <w:p w14:paraId="2024AA15">
            <w:r>
              <w:rPr>
                <w:rFonts w:hint="eastAsia"/>
              </w:rPr>
              <w:t>交易性金融资产</w:t>
            </w:r>
          </w:p>
        </w:tc>
        <w:tc>
          <w:tcPr>
            <w:tcW w:w="2076" w:type="dxa"/>
            <w:vMerge w:val="restart"/>
            <w:vAlign w:val="center"/>
          </w:tcPr>
          <w:p w14:paraId="2BECA2D4">
            <w:r>
              <w:rPr>
                <w:rFonts w:hint="eastAsia"/>
              </w:rPr>
              <w:t>合计</w:t>
            </w:r>
          </w:p>
        </w:tc>
      </w:tr>
      <w:tr w14:paraId="4EE3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26427B"/>
        </w:tc>
        <w:tc>
          <w:tcPr>
            <w:tcW w:w="2076" w:type="dxa"/>
            <w:vAlign w:val="center"/>
          </w:tcPr>
          <w:p w14:paraId="2D1F4719">
            <w:r>
              <w:rPr>
                <w:rFonts w:hint="eastAsia"/>
              </w:rPr>
              <w:t>债券投资</w:t>
            </w:r>
          </w:p>
        </w:tc>
        <w:tc>
          <w:tcPr>
            <w:tcW w:w="2076" w:type="dxa"/>
            <w:vAlign w:val="center"/>
          </w:tcPr>
          <w:p w14:paraId="0F5C4693">
            <w:r>
              <w:rPr>
                <w:rFonts w:hint="eastAsia"/>
              </w:rPr>
              <w:t>股票投资</w:t>
            </w:r>
          </w:p>
        </w:tc>
        <w:tc>
          <w:tcPr>
            <w:tcW w:w="2076" w:type="dxa"/>
            <w:vMerge w:val="continue"/>
            <w:vAlign w:val="center"/>
          </w:tcPr>
          <w:p w14:paraId="2983B059"/>
        </w:tc>
      </w:tr>
      <w:tr w14:paraId="62AB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774F6D">
            <w:r>
              <w:rPr>
                <w:rFonts w:hint="eastAsia"/>
              </w:rPr>
              <w:t>期初余额</w:t>
            </w:r>
          </w:p>
        </w:tc>
        <w:tc>
          <w:tcPr>
            <w:tcW w:w="2076" w:type="dxa"/>
            <w:vAlign w:val="center"/>
          </w:tcPr>
          <w:p w14:paraId="72953416">
            <w:pPr>
              <w:jc w:val="right"/>
            </w:pPr>
            <w:r>
              <w:rPr>
                <w:rFonts w:hint="eastAsia"/>
              </w:rPr>
              <w:t>-</w:t>
            </w:r>
          </w:p>
        </w:tc>
        <w:tc>
          <w:tcPr>
            <w:tcW w:w="2076" w:type="dxa"/>
            <w:vAlign w:val="center"/>
          </w:tcPr>
          <w:p w14:paraId="4FB86D49">
            <w:pPr>
              <w:jc w:val="right"/>
            </w:pPr>
            <w:r>
              <w:rPr>
                <w:rFonts w:hint="eastAsia"/>
              </w:rPr>
              <w:t>705,551.26</w:t>
            </w:r>
          </w:p>
        </w:tc>
        <w:tc>
          <w:tcPr>
            <w:tcW w:w="2076" w:type="dxa"/>
            <w:vAlign w:val="center"/>
          </w:tcPr>
          <w:p w14:paraId="76F7315B">
            <w:pPr>
              <w:jc w:val="right"/>
            </w:pPr>
            <w:r>
              <w:rPr>
                <w:rFonts w:hint="eastAsia"/>
              </w:rPr>
              <w:t>705,551.26</w:t>
            </w:r>
          </w:p>
        </w:tc>
      </w:tr>
      <w:tr w14:paraId="4845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529A45">
            <w:r>
              <w:rPr>
                <w:rFonts w:hint="eastAsia"/>
              </w:rPr>
              <w:t>当期购买</w:t>
            </w:r>
          </w:p>
        </w:tc>
        <w:tc>
          <w:tcPr>
            <w:tcW w:w="2076" w:type="dxa"/>
            <w:vAlign w:val="center"/>
          </w:tcPr>
          <w:p w14:paraId="6A9A1728">
            <w:pPr>
              <w:jc w:val="right"/>
            </w:pPr>
            <w:r>
              <w:rPr>
                <w:rFonts w:hint="eastAsia"/>
              </w:rPr>
              <w:t>-</w:t>
            </w:r>
          </w:p>
        </w:tc>
        <w:tc>
          <w:tcPr>
            <w:tcW w:w="2076" w:type="dxa"/>
            <w:vAlign w:val="center"/>
          </w:tcPr>
          <w:p w14:paraId="7FF253B8">
            <w:pPr>
              <w:jc w:val="right"/>
            </w:pPr>
            <w:r>
              <w:rPr>
                <w:rFonts w:hint="eastAsia"/>
              </w:rPr>
              <w:t>-</w:t>
            </w:r>
          </w:p>
        </w:tc>
        <w:tc>
          <w:tcPr>
            <w:tcW w:w="2076" w:type="dxa"/>
            <w:vAlign w:val="center"/>
          </w:tcPr>
          <w:p w14:paraId="2B9E7FD2">
            <w:pPr>
              <w:jc w:val="right"/>
            </w:pPr>
            <w:r>
              <w:rPr>
                <w:rFonts w:hint="eastAsia"/>
              </w:rPr>
              <w:t>-</w:t>
            </w:r>
          </w:p>
        </w:tc>
      </w:tr>
      <w:tr w14:paraId="677C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78681C">
            <w:r>
              <w:rPr>
                <w:rFonts w:hint="eastAsia"/>
              </w:rPr>
              <w:t>当期出售/结算</w:t>
            </w:r>
          </w:p>
        </w:tc>
        <w:tc>
          <w:tcPr>
            <w:tcW w:w="2076" w:type="dxa"/>
            <w:vAlign w:val="center"/>
          </w:tcPr>
          <w:p w14:paraId="25E87BBD">
            <w:pPr>
              <w:jc w:val="right"/>
            </w:pPr>
            <w:r>
              <w:rPr>
                <w:rFonts w:hint="eastAsia"/>
              </w:rPr>
              <w:t>-</w:t>
            </w:r>
          </w:p>
        </w:tc>
        <w:tc>
          <w:tcPr>
            <w:tcW w:w="2076" w:type="dxa"/>
            <w:vAlign w:val="center"/>
          </w:tcPr>
          <w:p w14:paraId="44AE3F33">
            <w:pPr>
              <w:jc w:val="right"/>
            </w:pPr>
            <w:r>
              <w:rPr>
                <w:rFonts w:hint="eastAsia"/>
              </w:rPr>
              <w:t>-</w:t>
            </w:r>
          </w:p>
        </w:tc>
        <w:tc>
          <w:tcPr>
            <w:tcW w:w="2076" w:type="dxa"/>
            <w:vAlign w:val="center"/>
          </w:tcPr>
          <w:p w14:paraId="19800C3D">
            <w:pPr>
              <w:jc w:val="right"/>
            </w:pPr>
            <w:r>
              <w:rPr>
                <w:rFonts w:hint="eastAsia"/>
              </w:rPr>
              <w:t>-</w:t>
            </w:r>
          </w:p>
        </w:tc>
      </w:tr>
      <w:tr w14:paraId="7582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F8ABD6">
            <w:r>
              <w:rPr>
                <w:rFonts w:hint="eastAsia"/>
              </w:rPr>
              <w:t>转入第三层次</w:t>
            </w:r>
          </w:p>
        </w:tc>
        <w:tc>
          <w:tcPr>
            <w:tcW w:w="2076" w:type="dxa"/>
            <w:vAlign w:val="center"/>
          </w:tcPr>
          <w:p w14:paraId="73003E58">
            <w:pPr>
              <w:jc w:val="right"/>
            </w:pPr>
            <w:r>
              <w:rPr>
                <w:rFonts w:hint="eastAsia"/>
              </w:rPr>
              <w:t>-</w:t>
            </w:r>
          </w:p>
        </w:tc>
        <w:tc>
          <w:tcPr>
            <w:tcW w:w="2076" w:type="dxa"/>
            <w:vAlign w:val="center"/>
          </w:tcPr>
          <w:p w14:paraId="31310F88">
            <w:pPr>
              <w:jc w:val="right"/>
            </w:pPr>
            <w:r>
              <w:rPr>
                <w:rFonts w:hint="eastAsia"/>
              </w:rPr>
              <w:t>369,136.12</w:t>
            </w:r>
          </w:p>
        </w:tc>
        <w:tc>
          <w:tcPr>
            <w:tcW w:w="2076" w:type="dxa"/>
            <w:vAlign w:val="center"/>
          </w:tcPr>
          <w:p w14:paraId="4973D936">
            <w:pPr>
              <w:jc w:val="right"/>
            </w:pPr>
            <w:r>
              <w:rPr>
                <w:rFonts w:hint="eastAsia"/>
              </w:rPr>
              <w:t>369,136.12</w:t>
            </w:r>
          </w:p>
        </w:tc>
      </w:tr>
      <w:tr w14:paraId="42B5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1C37E1">
            <w:r>
              <w:rPr>
                <w:rFonts w:hint="eastAsia"/>
              </w:rPr>
              <w:t>转出第三层次</w:t>
            </w:r>
          </w:p>
        </w:tc>
        <w:tc>
          <w:tcPr>
            <w:tcW w:w="2076" w:type="dxa"/>
            <w:vAlign w:val="center"/>
          </w:tcPr>
          <w:p w14:paraId="1117DDCC">
            <w:pPr>
              <w:jc w:val="right"/>
            </w:pPr>
            <w:r>
              <w:rPr>
                <w:rFonts w:hint="eastAsia"/>
              </w:rPr>
              <w:t>-</w:t>
            </w:r>
          </w:p>
        </w:tc>
        <w:tc>
          <w:tcPr>
            <w:tcW w:w="2076" w:type="dxa"/>
            <w:vAlign w:val="center"/>
          </w:tcPr>
          <w:p w14:paraId="3677192D">
            <w:pPr>
              <w:jc w:val="right"/>
            </w:pPr>
            <w:r>
              <w:rPr>
                <w:rFonts w:hint="eastAsia"/>
              </w:rPr>
              <w:t>922,292.71</w:t>
            </w:r>
          </w:p>
        </w:tc>
        <w:tc>
          <w:tcPr>
            <w:tcW w:w="2076" w:type="dxa"/>
            <w:vAlign w:val="center"/>
          </w:tcPr>
          <w:p w14:paraId="1A08AF44">
            <w:pPr>
              <w:jc w:val="right"/>
            </w:pPr>
            <w:r>
              <w:rPr>
                <w:rFonts w:hint="eastAsia"/>
              </w:rPr>
              <w:t>922,292.71</w:t>
            </w:r>
          </w:p>
        </w:tc>
      </w:tr>
      <w:tr w14:paraId="23F0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6A3D37">
            <w:r>
              <w:rPr>
                <w:rFonts w:hint="eastAsia"/>
              </w:rPr>
              <w:t>当期利得或损失总额</w:t>
            </w:r>
          </w:p>
        </w:tc>
        <w:tc>
          <w:tcPr>
            <w:tcW w:w="2076" w:type="dxa"/>
            <w:vAlign w:val="center"/>
          </w:tcPr>
          <w:p w14:paraId="65402B9C">
            <w:pPr>
              <w:jc w:val="right"/>
            </w:pPr>
            <w:r>
              <w:rPr>
                <w:rFonts w:hint="eastAsia"/>
              </w:rPr>
              <w:t>-</w:t>
            </w:r>
          </w:p>
        </w:tc>
        <w:tc>
          <w:tcPr>
            <w:tcW w:w="2076" w:type="dxa"/>
            <w:vAlign w:val="center"/>
          </w:tcPr>
          <w:p w14:paraId="3621D3AE">
            <w:pPr>
              <w:jc w:val="right"/>
            </w:pPr>
            <w:r>
              <w:rPr>
                <w:rFonts w:hint="eastAsia"/>
              </w:rPr>
              <w:t>366,977.34</w:t>
            </w:r>
          </w:p>
        </w:tc>
        <w:tc>
          <w:tcPr>
            <w:tcW w:w="2076" w:type="dxa"/>
            <w:vAlign w:val="center"/>
          </w:tcPr>
          <w:p w14:paraId="24E786D5">
            <w:pPr>
              <w:jc w:val="right"/>
            </w:pPr>
            <w:r>
              <w:rPr>
                <w:rFonts w:hint="eastAsia"/>
              </w:rPr>
              <w:t>366,977.34</w:t>
            </w:r>
          </w:p>
        </w:tc>
      </w:tr>
      <w:tr w14:paraId="159C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B048D1">
            <w:r>
              <w:rPr>
                <w:rFonts w:hint="eastAsia"/>
              </w:rPr>
              <w:t>其中：计入损益的利得或损失</w:t>
            </w:r>
          </w:p>
        </w:tc>
        <w:tc>
          <w:tcPr>
            <w:tcW w:w="2076" w:type="dxa"/>
            <w:vAlign w:val="center"/>
          </w:tcPr>
          <w:p w14:paraId="6B015EA1">
            <w:pPr>
              <w:jc w:val="right"/>
            </w:pPr>
            <w:r>
              <w:rPr>
                <w:rFonts w:hint="eastAsia"/>
              </w:rPr>
              <w:t>-</w:t>
            </w:r>
          </w:p>
        </w:tc>
        <w:tc>
          <w:tcPr>
            <w:tcW w:w="2076" w:type="dxa"/>
            <w:vAlign w:val="center"/>
          </w:tcPr>
          <w:p w14:paraId="28F3E820">
            <w:pPr>
              <w:jc w:val="right"/>
            </w:pPr>
            <w:r>
              <w:rPr>
                <w:rFonts w:hint="eastAsia"/>
              </w:rPr>
              <w:t>366,977.34</w:t>
            </w:r>
          </w:p>
        </w:tc>
        <w:tc>
          <w:tcPr>
            <w:tcW w:w="2076" w:type="dxa"/>
            <w:vAlign w:val="center"/>
          </w:tcPr>
          <w:p w14:paraId="49E47195">
            <w:pPr>
              <w:jc w:val="right"/>
            </w:pPr>
            <w:r>
              <w:rPr>
                <w:rFonts w:hint="eastAsia"/>
              </w:rPr>
              <w:t>366,977.34</w:t>
            </w:r>
          </w:p>
        </w:tc>
      </w:tr>
      <w:tr w14:paraId="7657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161CCA">
            <w:r>
              <w:rPr>
                <w:rFonts w:hint="eastAsia"/>
              </w:rPr>
              <w:t xml:space="preserve">      计入其他综合收益的利得或损失</w:t>
            </w:r>
          </w:p>
        </w:tc>
        <w:tc>
          <w:tcPr>
            <w:tcW w:w="2076" w:type="dxa"/>
            <w:vAlign w:val="center"/>
          </w:tcPr>
          <w:p w14:paraId="6B4D510B">
            <w:pPr>
              <w:jc w:val="right"/>
            </w:pPr>
            <w:r>
              <w:rPr>
                <w:rFonts w:hint="eastAsia"/>
              </w:rPr>
              <w:t>-</w:t>
            </w:r>
          </w:p>
        </w:tc>
        <w:tc>
          <w:tcPr>
            <w:tcW w:w="2076" w:type="dxa"/>
            <w:vAlign w:val="center"/>
          </w:tcPr>
          <w:p w14:paraId="13C893B1">
            <w:pPr>
              <w:jc w:val="right"/>
            </w:pPr>
            <w:r>
              <w:rPr>
                <w:rFonts w:hint="eastAsia"/>
              </w:rPr>
              <w:t>-</w:t>
            </w:r>
          </w:p>
        </w:tc>
        <w:tc>
          <w:tcPr>
            <w:tcW w:w="2076" w:type="dxa"/>
            <w:vAlign w:val="center"/>
          </w:tcPr>
          <w:p w14:paraId="5B00980D">
            <w:pPr>
              <w:jc w:val="right"/>
            </w:pPr>
            <w:r>
              <w:rPr>
                <w:rFonts w:hint="eastAsia"/>
              </w:rPr>
              <w:t>-</w:t>
            </w:r>
          </w:p>
        </w:tc>
      </w:tr>
      <w:tr w14:paraId="45F3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D3C06B">
            <w:r>
              <w:rPr>
                <w:rFonts w:hint="eastAsia"/>
              </w:rPr>
              <w:t>期末余额</w:t>
            </w:r>
          </w:p>
        </w:tc>
        <w:tc>
          <w:tcPr>
            <w:tcW w:w="2076" w:type="dxa"/>
            <w:vAlign w:val="center"/>
          </w:tcPr>
          <w:p w14:paraId="37304D03">
            <w:pPr>
              <w:jc w:val="right"/>
            </w:pPr>
            <w:r>
              <w:rPr>
                <w:rFonts w:hint="eastAsia"/>
              </w:rPr>
              <w:t>-</w:t>
            </w:r>
          </w:p>
        </w:tc>
        <w:tc>
          <w:tcPr>
            <w:tcW w:w="2076" w:type="dxa"/>
            <w:vAlign w:val="center"/>
          </w:tcPr>
          <w:p w14:paraId="107B8D60">
            <w:pPr>
              <w:jc w:val="right"/>
            </w:pPr>
            <w:r>
              <w:rPr>
                <w:rFonts w:hint="eastAsia"/>
              </w:rPr>
              <w:t>519,372.01</w:t>
            </w:r>
          </w:p>
        </w:tc>
        <w:tc>
          <w:tcPr>
            <w:tcW w:w="2076" w:type="dxa"/>
            <w:vAlign w:val="center"/>
          </w:tcPr>
          <w:p w14:paraId="06F25AE6">
            <w:pPr>
              <w:jc w:val="right"/>
            </w:pPr>
            <w:r>
              <w:rPr>
                <w:rFonts w:hint="eastAsia"/>
              </w:rPr>
              <w:t>519,372.01</w:t>
            </w:r>
          </w:p>
        </w:tc>
      </w:tr>
      <w:tr w14:paraId="1102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7CDA21">
            <w:r>
              <w:rPr>
                <w:rFonts w:hint="eastAsia"/>
              </w:rPr>
              <w:t>期末仍持有的第三层次金融资产计入本期损益的未实现利得或损失的变动——公允价值变动损益</w:t>
            </w:r>
          </w:p>
        </w:tc>
        <w:tc>
          <w:tcPr>
            <w:tcW w:w="2076" w:type="dxa"/>
            <w:vAlign w:val="center"/>
          </w:tcPr>
          <w:p w14:paraId="7EADBB52">
            <w:pPr>
              <w:jc w:val="right"/>
            </w:pPr>
            <w:r>
              <w:rPr>
                <w:rFonts w:hint="eastAsia"/>
              </w:rPr>
              <w:t>-</w:t>
            </w:r>
          </w:p>
        </w:tc>
        <w:tc>
          <w:tcPr>
            <w:tcW w:w="2076" w:type="dxa"/>
            <w:vAlign w:val="center"/>
          </w:tcPr>
          <w:p w14:paraId="23536323">
            <w:pPr>
              <w:jc w:val="right"/>
            </w:pPr>
            <w:r>
              <w:rPr>
                <w:rFonts w:hint="eastAsia"/>
              </w:rPr>
              <w:t>318,221.43</w:t>
            </w:r>
          </w:p>
        </w:tc>
        <w:tc>
          <w:tcPr>
            <w:tcW w:w="2076" w:type="dxa"/>
            <w:vAlign w:val="center"/>
          </w:tcPr>
          <w:p w14:paraId="6CF09F3A">
            <w:pPr>
              <w:jc w:val="right"/>
            </w:pPr>
            <w:r>
              <w:rPr>
                <w:rFonts w:hint="eastAsia"/>
              </w:rPr>
              <w:t>318,221.43</w:t>
            </w:r>
          </w:p>
        </w:tc>
      </w:tr>
    </w:tbl>
    <w:p w14:paraId="568FF605">
      <w:pPr>
        <w:pStyle w:val="37"/>
      </w:pPr>
      <w:bookmarkStart w:id="155" w:name="_Toc155"/>
      <w:r>
        <w:t>使用重要不可观察输入值的第三层次公允价值计量的情况</w:t>
      </w:r>
      <w:bookmarkEnd w:id="155"/>
    </w:p>
    <w:p w14:paraId="7D8B4A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456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CBB33B6">
            <w:r>
              <w:rPr>
                <w:rFonts w:hint="eastAsia"/>
              </w:rPr>
              <w:t>项目</w:t>
            </w:r>
          </w:p>
        </w:tc>
        <w:tc>
          <w:tcPr>
            <w:tcW w:w="1384" w:type="dxa"/>
            <w:vMerge w:val="restart"/>
            <w:vAlign w:val="center"/>
          </w:tcPr>
          <w:p w14:paraId="21950252">
            <w:r>
              <w:rPr>
                <w:rFonts w:hint="eastAsia"/>
              </w:rPr>
              <w:t>本期末公允价值</w:t>
            </w:r>
          </w:p>
        </w:tc>
        <w:tc>
          <w:tcPr>
            <w:tcW w:w="1384" w:type="dxa"/>
            <w:vMerge w:val="restart"/>
            <w:vAlign w:val="center"/>
          </w:tcPr>
          <w:p w14:paraId="1F8A5D08">
            <w:r>
              <w:rPr>
                <w:rFonts w:hint="eastAsia"/>
              </w:rPr>
              <w:t>采用的估值技术</w:t>
            </w:r>
          </w:p>
        </w:tc>
        <w:tc>
          <w:tcPr>
            <w:tcW w:w="1384" w:type="dxa"/>
            <w:gridSpan w:val="3"/>
            <w:vAlign w:val="center"/>
          </w:tcPr>
          <w:p w14:paraId="1AF99EBD">
            <w:r>
              <w:rPr>
                <w:rFonts w:hint="eastAsia"/>
              </w:rPr>
              <w:t>不可观察输入值</w:t>
            </w:r>
          </w:p>
        </w:tc>
      </w:tr>
      <w:tr w14:paraId="7CC9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167EEDC"/>
        </w:tc>
        <w:tc>
          <w:tcPr>
            <w:tcW w:w="1384" w:type="dxa"/>
            <w:vMerge w:val="continue"/>
            <w:vAlign w:val="center"/>
          </w:tcPr>
          <w:p w14:paraId="05FC297E"/>
        </w:tc>
        <w:tc>
          <w:tcPr>
            <w:tcW w:w="1384" w:type="dxa"/>
            <w:vMerge w:val="continue"/>
            <w:vAlign w:val="center"/>
          </w:tcPr>
          <w:p w14:paraId="5C303751"/>
        </w:tc>
        <w:tc>
          <w:tcPr>
            <w:tcW w:w="1384" w:type="dxa"/>
            <w:vAlign w:val="center"/>
          </w:tcPr>
          <w:p w14:paraId="230087E5">
            <w:r>
              <w:rPr>
                <w:rFonts w:hint="eastAsia"/>
              </w:rPr>
              <w:t>名称</w:t>
            </w:r>
          </w:p>
        </w:tc>
        <w:tc>
          <w:tcPr>
            <w:tcW w:w="1384" w:type="dxa"/>
            <w:vAlign w:val="center"/>
          </w:tcPr>
          <w:p w14:paraId="252A4A80">
            <w:r>
              <w:rPr>
                <w:rFonts w:hint="eastAsia"/>
              </w:rPr>
              <w:t>范围/加权平均值</w:t>
            </w:r>
          </w:p>
        </w:tc>
        <w:tc>
          <w:tcPr>
            <w:tcW w:w="1384" w:type="dxa"/>
            <w:vAlign w:val="center"/>
          </w:tcPr>
          <w:p w14:paraId="51F5F3EC">
            <w:r>
              <w:rPr>
                <w:rFonts w:hint="eastAsia"/>
              </w:rPr>
              <w:t>与公允价值之间的关系</w:t>
            </w:r>
          </w:p>
        </w:tc>
      </w:tr>
      <w:tr w14:paraId="6DE6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211CB">
            <w:r>
              <w:rPr>
                <w:rFonts w:hint="eastAsia"/>
              </w:rPr>
              <w:t>限售股票</w:t>
            </w:r>
          </w:p>
        </w:tc>
        <w:tc>
          <w:tcPr>
            <w:tcW w:w="1384" w:type="dxa"/>
            <w:vAlign w:val="center"/>
          </w:tcPr>
          <w:p w14:paraId="7E76662C">
            <w:pPr>
              <w:jc w:val="right"/>
            </w:pPr>
            <w:r>
              <w:rPr>
                <w:rFonts w:hint="eastAsia"/>
              </w:rPr>
              <w:t>2,004,976.27</w:t>
            </w:r>
          </w:p>
        </w:tc>
        <w:tc>
          <w:tcPr>
            <w:tcW w:w="1384" w:type="dxa"/>
            <w:vAlign w:val="center"/>
          </w:tcPr>
          <w:p w14:paraId="2EDFF768">
            <w:r>
              <w:rPr>
                <w:rFonts w:hint="eastAsia"/>
              </w:rPr>
              <w:t>平均价格亚式期权模型</w:t>
            </w:r>
          </w:p>
        </w:tc>
        <w:tc>
          <w:tcPr>
            <w:tcW w:w="1384" w:type="dxa"/>
            <w:vAlign w:val="center"/>
          </w:tcPr>
          <w:p w14:paraId="1098BF6F">
            <w:r>
              <w:rPr>
                <w:rFonts w:hint="eastAsia"/>
              </w:rPr>
              <w:t>预期波动率</w:t>
            </w:r>
          </w:p>
        </w:tc>
        <w:tc>
          <w:tcPr>
            <w:tcW w:w="1384" w:type="dxa"/>
            <w:vAlign w:val="center"/>
          </w:tcPr>
          <w:p w14:paraId="2EA6B94E">
            <w:r>
              <w:rPr>
                <w:rFonts w:hint="eastAsia"/>
              </w:rPr>
              <w:t>0.1628~3.0791</w:t>
            </w:r>
          </w:p>
        </w:tc>
        <w:tc>
          <w:tcPr>
            <w:tcW w:w="1384" w:type="dxa"/>
            <w:vAlign w:val="center"/>
          </w:tcPr>
          <w:p w14:paraId="6C022FAA">
            <w:r>
              <w:rPr>
                <w:rFonts w:hint="eastAsia"/>
              </w:rPr>
              <w:t>负相关</w:t>
            </w:r>
          </w:p>
        </w:tc>
      </w:tr>
      <w:tr w14:paraId="2C01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F8C7936">
            <w:r>
              <w:rPr>
                <w:rFonts w:hint="eastAsia"/>
              </w:rPr>
              <w:t>项目</w:t>
            </w:r>
          </w:p>
        </w:tc>
        <w:tc>
          <w:tcPr>
            <w:tcW w:w="1384" w:type="dxa"/>
            <w:vMerge w:val="restart"/>
            <w:vAlign w:val="center"/>
          </w:tcPr>
          <w:p w14:paraId="39567DC8">
            <w:r>
              <w:rPr>
                <w:rFonts w:hint="eastAsia"/>
              </w:rPr>
              <w:t>上年度末公允价值</w:t>
            </w:r>
          </w:p>
        </w:tc>
        <w:tc>
          <w:tcPr>
            <w:tcW w:w="1384" w:type="dxa"/>
            <w:vMerge w:val="restart"/>
            <w:vAlign w:val="center"/>
          </w:tcPr>
          <w:p w14:paraId="20B79548">
            <w:r>
              <w:rPr>
                <w:rFonts w:hint="eastAsia"/>
              </w:rPr>
              <w:t>采用的估值技术</w:t>
            </w:r>
          </w:p>
        </w:tc>
        <w:tc>
          <w:tcPr>
            <w:tcW w:w="1384" w:type="dxa"/>
            <w:gridSpan w:val="3"/>
            <w:vAlign w:val="center"/>
          </w:tcPr>
          <w:p w14:paraId="2193F36F">
            <w:r>
              <w:rPr>
                <w:rFonts w:hint="eastAsia"/>
              </w:rPr>
              <w:t>不可观察输入值</w:t>
            </w:r>
          </w:p>
        </w:tc>
      </w:tr>
      <w:tr w14:paraId="3C5D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9A281E2"/>
        </w:tc>
        <w:tc>
          <w:tcPr>
            <w:tcW w:w="1384" w:type="dxa"/>
            <w:vMerge w:val="continue"/>
            <w:vAlign w:val="center"/>
          </w:tcPr>
          <w:p w14:paraId="30F4E4DB"/>
        </w:tc>
        <w:tc>
          <w:tcPr>
            <w:tcW w:w="1384" w:type="dxa"/>
            <w:vMerge w:val="continue"/>
            <w:vAlign w:val="center"/>
          </w:tcPr>
          <w:p w14:paraId="4A6F9380"/>
        </w:tc>
        <w:tc>
          <w:tcPr>
            <w:tcW w:w="1384" w:type="dxa"/>
            <w:vAlign w:val="center"/>
          </w:tcPr>
          <w:p w14:paraId="6EAF8624">
            <w:r>
              <w:rPr>
                <w:rFonts w:hint="eastAsia"/>
              </w:rPr>
              <w:t>名称</w:t>
            </w:r>
          </w:p>
        </w:tc>
        <w:tc>
          <w:tcPr>
            <w:tcW w:w="1384" w:type="dxa"/>
            <w:vAlign w:val="center"/>
          </w:tcPr>
          <w:p w14:paraId="06A81942">
            <w:r>
              <w:rPr>
                <w:rFonts w:hint="eastAsia"/>
              </w:rPr>
              <w:t>范围/加权平均值</w:t>
            </w:r>
          </w:p>
        </w:tc>
        <w:tc>
          <w:tcPr>
            <w:tcW w:w="1384" w:type="dxa"/>
            <w:vAlign w:val="center"/>
          </w:tcPr>
          <w:p w14:paraId="55E6E6D0">
            <w:r>
              <w:rPr>
                <w:rFonts w:hint="eastAsia"/>
              </w:rPr>
              <w:t>与公允价值之间的关系</w:t>
            </w:r>
          </w:p>
        </w:tc>
      </w:tr>
      <w:tr w14:paraId="2BD2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D08DA">
            <w:r>
              <w:rPr>
                <w:rFonts w:hint="eastAsia"/>
              </w:rPr>
              <w:t>限售股票</w:t>
            </w:r>
          </w:p>
        </w:tc>
        <w:tc>
          <w:tcPr>
            <w:tcW w:w="1384" w:type="dxa"/>
            <w:vAlign w:val="center"/>
          </w:tcPr>
          <w:p w14:paraId="0C078261">
            <w:pPr>
              <w:jc w:val="right"/>
            </w:pPr>
            <w:r>
              <w:rPr>
                <w:rFonts w:hint="eastAsia"/>
              </w:rPr>
              <w:t>519,372.01</w:t>
            </w:r>
          </w:p>
        </w:tc>
        <w:tc>
          <w:tcPr>
            <w:tcW w:w="1384" w:type="dxa"/>
            <w:vAlign w:val="center"/>
          </w:tcPr>
          <w:p w14:paraId="39FFFF07">
            <w:r>
              <w:rPr>
                <w:rFonts w:hint="eastAsia"/>
              </w:rPr>
              <w:t>平均价格亚式期权模型</w:t>
            </w:r>
          </w:p>
        </w:tc>
        <w:tc>
          <w:tcPr>
            <w:tcW w:w="1384" w:type="dxa"/>
            <w:vAlign w:val="center"/>
          </w:tcPr>
          <w:p w14:paraId="73C2D9F4">
            <w:r>
              <w:rPr>
                <w:rFonts w:hint="eastAsia"/>
              </w:rPr>
              <w:t>预期波动率</w:t>
            </w:r>
          </w:p>
        </w:tc>
        <w:tc>
          <w:tcPr>
            <w:tcW w:w="1384" w:type="dxa"/>
            <w:vAlign w:val="center"/>
          </w:tcPr>
          <w:p w14:paraId="56607908">
            <w:r>
              <w:rPr>
                <w:rFonts w:hint="eastAsia"/>
              </w:rPr>
              <w:t>0.2665~4.9648</w:t>
            </w:r>
          </w:p>
        </w:tc>
        <w:tc>
          <w:tcPr>
            <w:tcW w:w="1384" w:type="dxa"/>
            <w:vAlign w:val="center"/>
          </w:tcPr>
          <w:p w14:paraId="079E74ED">
            <w:r>
              <w:rPr>
                <w:rFonts w:hint="eastAsia"/>
              </w:rPr>
              <w:t>负相关</w:t>
            </w:r>
          </w:p>
        </w:tc>
      </w:tr>
    </w:tbl>
    <w:p w14:paraId="407F53EE">
      <w:pPr>
        <w:pStyle w:val="35"/>
      </w:pPr>
      <w:bookmarkStart w:id="156" w:name="_Toc156"/>
      <w:r>
        <w:t>非持续的以公允价值计量的金融工具的说明</w:t>
      </w:r>
      <w:bookmarkEnd w:id="156"/>
    </w:p>
    <w:p w14:paraId="4E814D84">
      <w:pPr>
        <w:pStyle w:val="18"/>
        <w:rPr>
          <w:rFonts w:hint="eastAsia"/>
        </w:rPr>
      </w:pPr>
      <w:r>
        <w:rPr>
          <w:rFonts w:hint="eastAsia"/>
        </w:rPr>
        <w:t>于本报告期末，本基金未持有非持续的以公允价值计量的金融资产（上年度末：同）。</w:t>
      </w:r>
    </w:p>
    <w:p w14:paraId="3BF0294B">
      <w:pPr>
        <w:pStyle w:val="35"/>
      </w:pPr>
      <w:bookmarkStart w:id="157" w:name="_Toc157"/>
      <w:r>
        <w:t>不以公允价值计量的金融工具的相关说明</w:t>
      </w:r>
      <w:bookmarkEnd w:id="157"/>
    </w:p>
    <w:p w14:paraId="5E671D67">
      <w:pPr>
        <w:pStyle w:val="18"/>
        <w:rPr>
          <w:rFonts w:hint="eastAsia"/>
        </w:rPr>
      </w:pPr>
      <w:r>
        <w:rPr>
          <w:rFonts w:hint="eastAsia"/>
        </w:rPr>
        <w:t>不以公允价值计量的金融资产和负债主要包括应收款项和其他金融负债，其账面价值与公允价值相差很小。</w:t>
      </w:r>
    </w:p>
    <w:p w14:paraId="3A990CAA">
      <w:pPr>
        <w:pStyle w:val="28"/>
      </w:pPr>
      <w:bookmarkStart w:id="158" w:name="_Toc158"/>
      <w:r>
        <w:t>有助于理解和分析会计报表需要说明的其他事项</w:t>
      </w:r>
      <w:bookmarkEnd w:id="158"/>
    </w:p>
    <w:p w14:paraId="2923F5FE">
      <w:pPr>
        <w:pStyle w:val="18"/>
        <w:rPr>
          <w:rFonts w:hint="eastAsia"/>
        </w:rPr>
      </w:pPr>
      <w:r>
        <w:rPr>
          <w:rFonts w:hint="eastAsia"/>
        </w:rPr>
        <w:t>截至资产负债表日，本基金无需要说明的其他重要事项。</w:t>
      </w:r>
    </w:p>
    <w:p w14:paraId="35572CBC">
      <w:pPr>
        <w:pStyle w:val="26"/>
      </w:pPr>
      <w:bookmarkStart w:id="159" w:name="_Toc11124"/>
      <w:r>
        <w:t>投资组合报告</w:t>
      </w:r>
      <w:bookmarkEnd w:id="159"/>
    </w:p>
    <w:p w14:paraId="7634D7AD">
      <w:pPr>
        <w:pStyle w:val="23"/>
      </w:pPr>
      <w:bookmarkStart w:id="160" w:name="_Toc1687"/>
      <w:r>
        <w:t>期末基金资产组合情况</w:t>
      </w:r>
      <w:bookmarkEnd w:id="160"/>
    </w:p>
    <w:p w14:paraId="590F54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C18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2F8FF44">
            <w:pPr>
              <w:jc w:val="center"/>
            </w:pPr>
            <w:r>
              <w:rPr>
                <w:rFonts w:hint="eastAsia"/>
                <w:b/>
              </w:rPr>
              <w:t>序号</w:t>
            </w:r>
          </w:p>
        </w:tc>
        <w:tc>
          <w:tcPr>
            <w:tcW w:w="3211" w:type="dxa"/>
            <w:shd w:val="clear" w:color="auto" w:fill="BFBFBF"/>
            <w:vAlign w:val="center"/>
          </w:tcPr>
          <w:p w14:paraId="75E022EF">
            <w:pPr>
              <w:jc w:val="center"/>
            </w:pPr>
            <w:r>
              <w:rPr>
                <w:rFonts w:hint="eastAsia"/>
                <w:b/>
              </w:rPr>
              <w:t>项目</w:t>
            </w:r>
          </w:p>
        </w:tc>
        <w:tc>
          <w:tcPr>
            <w:tcW w:w="2214" w:type="dxa"/>
            <w:shd w:val="clear" w:color="auto" w:fill="BFBFBF"/>
            <w:vAlign w:val="center"/>
          </w:tcPr>
          <w:p w14:paraId="0BE054F1">
            <w:pPr>
              <w:jc w:val="center"/>
            </w:pPr>
            <w:r>
              <w:rPr>
                <w:rFonts w:hint="eastAsia"/>
                <w:b/>
              </w:rPr>
              <w:t>金额</w:t>
            </w:r>
          </w:p>
        </w:tc>
        <w:tc>
          <w:tcPr>
            <w:tcW w:w="2214" w:type="dxa"/>
            <w:shd w:val="clear" w:color="auto" w:fill="BFBFBF"/>
            <w:vAlign w:val="center"/>
          </w:tcPr>
          <w:p w14:paraId="41406E01">
            <w:pPr>
              <w:jc w:val="center"/>
            </w:pPr>
            <w:r>
              <w:rPr>
                <w:rFonts w:hint="eastAsia"/>
                <w:b/>
              </w:rPr>
              <w:t>占基金总资产的比例（%）</w:t>
            </w:r>
          </w:p>
        </w:tc>
      </w:tr>
      <w:tr w14:paraId="4BBF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B68447">
            <w:pPr>
              <w:jc w:val="center"/>
            </w:pPr>
            <w:r>
              <w:rPr>
                <w:rFonts w:hint="eastAsia"/>
              </w:rPr>
              <w:t>1</w:t>
            </w:r>
          </w:p>
        </w:tc>
        <w:tc>
          <w:tcPr>
            <w:tcW w:w="3211" w:type="dxa"/>
            <w:vAlign w:val="center"/>
          </w:tcPr>
          <w:p w14:paraId="057832F3">
            <w:r>
              <w:rPr>
                <w:rFonts w:hint="eastAsia"/>
              </w:rPr>
              <w:t>权益投资</w:t>
            </w:r>
          </w:p>
        </w:tc>
        <w:tc>
          <w:tcPr>
            <w:tcW w:w="2214" w:type="dxa"/>
            <w:vAlign w:val="center"/>
          </w:tcPr>
          <w:p w14:paraId="1F52A0AB">
            <w:pPr>
              <w:jc w:val="right"/>
            </w:pPr>
            <w:r>
              <w:rPr>
                <w:rFonts w:hint="eastAsia"/>
              </w:rPr>
              <w:t>331,693,659.23</w:t>
            </w:r>
          </w:p>
        </w:tc>
        <w:tc>
          <w:tcPr>
            <w:tcW w:w="2214" w:type="dxa"/>
            <w:vAlign w:val="center"/>
          </w:tcPr>
          <w:p w14:paraId="58832E77">
            <w:pPr>
              <w:jc w:val="right"/>
            </w:pPr>
            <w:r>
              <w:rPr>
                <w:rFonts w:hint="eastAsia"/>
              </w:rPr>
              <w:t>91.43</w:t>
            </w:r>
          </w:p>
        </w:tc>
      </w:tr>
      <w:tr w14:paraId="7C5E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B08CD2">
            <w:pPr>
              <w:jc w:val="center"/>
            </w:pPr>
          </w:p>
        </w:tc>
        <w:tc>
          <w:tcPr>
            <w:tcW w:w="3211" w:type="dxa"/>
            <w:vAlign w:val="center"/>
          </w:tcPr>
          <w:p w14:paraId="6469A3D7">
            <w:r>
              <w:rPr>
                <w:rFonts w:hint="eastAsia"/>
              </w:rPr>
              <w:t>其中：股票</w:t>
            </w:r>
          </w:p>
        </w:tc>
        <w:tc>
          <w:tcPr>
            <w:tcW w:w="2214" w:type="dxa"/>
            <w:vAlign w:val="center"/>
          </w:tcPr>
          <w:p w14:paraId="61D77BB7">
            <w:pPr>
              <w:jc w:val="right"/>
            </w:pPr>
            <w:r>
              <w:rPr>
                <w:rFonts w:hint="eastAsia"/>
              </w:rPr>
              <w:t>331,693,659.23</w:t>
            </w:r>
          </w:p>
        </w:tc>
        <w:tc>
          <w:tcPr>
            <w:tcW w:w="2214" w:type="dxa"/>
            <w:vAlign w:val="center"/>
          </w:tcPr>
          <w:p w14:paraId="250952D5">
            <w:pPr>
              <w:jc w:val="right"/>
            </w:pPr>
            <w:r>
              <w:rPr>
                <w:rFonts w:hint="eastAsia"/>
              </w:rPr>
              <w:t>91.43</w:t>
            </w:r>
          </w:p>
        </w:tc>
      </w:tr>
      <w:tr w14:paraId="7D96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420131">
            <w:pPr>
              <w:jc w:val="center"/>
            </w:pPr>
            <w:r>
              <w:rPr>
                <w:rFonts w:hint="eastAsia"/>
              </w:rPr>
              <w:t>2</w:t>
            </w:r>
          </w:p>
        </w:tc>
        <w:tc>
          <w:tcPr>
            <w:tcW w:w="3211" w:type="dxa"/>
            <w:vAlign w:val="center"/>
          </w:tcPr>
          <w:p w14:paraId="36EACC33">
            <w:r>
              <w:rPr>
                <w:rFonts w:hint="eastAsia"/>
              </w:rPr>
              <w:t>基金投资</w:t>
            </w:r>
          </w:p>
        </w:tc>
        <w:tc>
          <w:tcPr>
            <w:tcW w:w="2214" w:type="dxa"/>
            <w:vAlign w:val="center"/>
          </w:tcPr>
          <w:p w14:paraId="567881F0">
            <w:pPr>
              <w:jc w:val="right"/>
            </w:pPr>
            <w:r>
              <w:rPr>
                <w:rFonts w:hint="eastAsia"/>
              </w:rPr>
              <w:t>-</w:t>
            </w:r>
          </w:p>
        </w:tc>
        <w:tc>
          <w:tcPr>
            <w:tcW w:w="2214" w:type="dxa"/>
            <w:vAlign w:val="center"/>
          </w:tcPr>
          <w:p w14:paraId="4B14D876">
            <w:pPr>
              <w:jc w:val="right"/>
            </w:pPr>
            <w:r>
              <w:rPr>
                <w:rFonts w:hint="eastAsia"/>
              </w:rPr>
              <w:t>-</w:t>
            </w:r>
          </w:p>
        </w:tc>
      </w:tr>
      <w:tr w14:paraId="72E4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278DC5">
            <w:pPr>
              <w:jc w:val="center"/>
            </w:pPr>
            <w:r>
              <w:rPr>
                <w:rFonts w:hint="eastAsia"/>
              </w:rPr>
              <w:t>3</w:t>
            </w:r>
          </w:p>
        </w:tc>
        <w:tc>
          <w:tcPr>
            <w:tcW w:w="3211" w:type="dxa"/>
            <w:vAlign w:val="center"/>
          </w:tcPr>
          <w:p w14:paraId="554804E4">
            <w:r>
              <w:rPr>
                <w:rFonts w:hint="eastAsia"/>
              </w:rPr>
              <w:t>固定收益投资</w:t>
            </w:r>
          </w:p>
        </w:tc>
        <w:tc>
          <w:tcPr>
            <w:tcW w:w="2214" w:type="dxa"/>
            <w:vAlign w:val="center"/>
          </w:tcPr>
          <w:p w14:paraId="622C8422">
            <w:pPr>
              <w:jc w:val="right"/>
            </w:pPr>
            <w:r>
              <w:rPr>
                <w:rFonts w:hint="eastAsia"/>
              </w:rPr>
              <w:t>-</w:t>
            </w:r>
          </w:p>
        </w:tc>
        <w:tc>
          <w:tcPr>
            <w:tcW w:w="2214" w:type="dxa"/>
            <w:vAlign w:val="center"/>
          </w:tcPr>
          <w:p w14:paraId="0003DB12">
            <w:pPr>
              <w:jc w:val="right"/>
            </w:pPr>
            <w:r>
              <w:rPr>
                <w:rFonts w:hint="eastAsia"/>
              </w:rPr>
              <w:t>-</w:t>
            </w:r>
          </w:p>
        </w:tc>
      </w:tr>
      <w:tr w14:paraId="2CD9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C643AC">
            <w:pPr>
              <w:jc w:val="center"/>
            </w:pPr>
          </w:p>
        </w:tc>
        <w:tc>
          <w:tcPr>
            <w:tcW w:w="3211" w:type="dxa"/>
            <w:vAlign w:val="center"/>
          </w:tcPr>
          <w:p w14:paraId="24E4B798">
            <w:r>
              <w:rPr>
                <w:rFonts w:hint="eastAsia"/>
              </w:rPr>
              <w:t>其中：债券</w:t>
            </w:r>
          </w:p>
        </w:tc>
        <w:tc>
          <w:tcPr>
            <w:tcW w:w="2214" w:type="dxa"/>
            <w:vAlign w:val="center"/>
          </w:tcPr>
          <w:p w14:paraId="73DA2775">
            <w:pPr>
              <w:jc w:val="right"/>
            </w:pPr>
            <w:r>
              <w:rPr>
                <w:rFonts w:hint="eastAsia"/>
              </w:rPr>
              <w:t>-</w:t>
            </w:r>
          </w:p>
        </w:tc>
        <w:tc>
          <w:tcPr>
            <w:tcW w:w="2214" w:type="dxa"/>
            <w:vAlign w:val="center"/>
          </w:tcPr>
          <w:p w14:paraId="5F9DA133">
            <w:pPr>
              <w:jc w:val="right"/>
            </w:pPr>
            <w:r>
              <w:rPr>
                <w:rFonts w:hint="eastAsia"/>
              </w:rPr>
              <w:t>-</w:t>
            </w:r>
          </w:p>
        </w:tc>
      </w:tr>
      <w:tr w14:paraId="0799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EE7763">
            <w:pPr>
              <w:jc w:val="center"/>
            </w:pPr>
          </w:p>
        </w:tc>
        <w:tc>
          <w:tcPr>
            <w:tcW w:w="3211" w:type="dxa"/>
            <w:vAlign w:val="center"/>
          </w:tcPr>
          <w:p w14:paraId="1392A3FF">
            <w:r>
              <w:rPr>
                <w:rFonts w:hint="eastAsia"/>
              </w:rPr>
              <w:t xml:space="preserve">      资产支持证券</w:t>
            </w:r>
          </w:p>
        </w:tc>
        <w:tc>
          <w:tcPr>
            <w:tcW w:w="2214" w:type="dxa"/>
            <w:vAlign w:val="center"/>
          </w:tcPr>
          <w:p w14:paraId="09D7615A">
            <w:pPr>
              <w:jc w:val="right"/>
            </w:pPr>
            <w:r>
              <w:rPr>
                <w:rFonts w:hint="eastAsia"/>
              </w:rPr>
              <w:t>-</w:t>
            </w:r>
          </w:p>
        </w:tc>
        <w:tc>
          <w:tcPr>
            <w:tcW w:w="2214" w:type="dxa"/>
            <w:vAlign w:val="center"/>
          </w:tcPr>
          <w:p w14:paraId="0F961BF8">
            <w:pPr>
              <w:jc w:val="right"/>
            </w:pPr>
            <w:r>
              <w:rPr>
                <w:rFonts w:hint="eastAsia"/>
              </w:rPr>
              <w:t>-</w:t>
            </w:r>
          </w:p>
        </w:tc>
      </w:tr>
      <w:tr w14:paraId="55D4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A3418F">
            <w:pPr>
              <w:jc w:val="center"/>
            </w:pPr>
            <w:r>
              <w:rPr>
                <w:rFonts w:hint="eastAsia"/>
              </w:rPr>
              <w:t>4</w:t>
            </w:r>
          </w:p>
        </w:tc>
        <w:tc>
          <w:tcPr>
            <w:tcW w:w="3211" w:type="dxa"/>
            <w:vAlign w:val="center"/>
          </w:tcPr>
          <w:p w14:paraId="16A90F2C">
            <w:r>
              <w:rPr>
                <w:rFonts w:hint="eastAsia"/>
              </w:rPr>
              <w:t>贵金属投资</w:t>
            </w:r>
          </w:p>
        </w:tc>
        <w:tc>
          <w:tcPr>
            <w:tcW w:w="2214" w:type="dxa"/>
            <w:vAlign w:val="center"/>
          </w:tcPr>
          <w:p w14:paraId="56672CAD">
            <w:pPr>
              <w:jc w:val="right"/>
            </w:pPr>
            <w:r>
              <w:rPr>
                <w:rFonts w:hint="eastAsia"/>
              </w:rPr>
              <w:t>-</w:t>
            </w:r>
          </w:p>
        </w:tc>
        <w:tc>
          <w:tcPr>
            <w:tcW w:w="2214" w:type="dxa"/>
            <w:vAlign w:val="center"/>
          </w:tcPr>
          <w:p w14:paraId="19DB9455">
            <w:pPr>
              <w:jc w:val="right"/>
            </w:pPr>
            <w:r>
              <w:rPr>
                <w:rFonts w:hint="eastAsia"/>
              </w:rPr>
              <w:t>-</w:t>
            </w:r>
          </w:p>
        </w:tc>
      </w:tr>
      <w:tr w14:paraId="755C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219D60">
            <w:pPr>
              <w:jc w:val="center"/>
            </w:pPr>
            <w:r>
              <w:rPr>
                <w:rFonts w:hint="eastAsia"/>
              </w:rPr>
              <w:t>5</w:t>
            </w:r>
          </w:p>
        </w:tc>
        <w:tc>
          <w:tcPr>
            <w:tcW w:w="3211" w:type="dxa"/>
            <w:vAlign w:val="center"/>
          </w:tcPr>
          <w:p w14:paraId="1B228745">
            <w:r>
              <w:rPr>
                <w:rFonts w:hint="eastAsia"/>
              </w:rPr>
              <w:t>金融衍生品投资</w:t>
            </w:r>
          </w:p>
        </w:tc>
        <w:tc>
          <w:tcPr>
            <w:tcW w:w="2214" w:type="dxa"/>
            <w:vAlign w:val="center"/>
          </w:tcPr>
          <w:p w14:paraId="004C9636">
            <w:pPr>
              <w:jc w:val="right"/>
            </w:pPr>
            <w:r>
              <w:rPr>
                <w:rFonts w:hint="eastAsia"/>
              </w:rPr>
              <w:t>-</w:t>
            </w:r>
          </w:p>
        </w:tc>
        <w:tc>
          <w:tcPr>
            <w:tcW w:w="2214" w:type="dxa"/>
            <w:vAlign w:val="center"/>
          </w:tcPr>
          <w:p w14:paraId="4536C37A">
            <w:pPr>
              <w:jc w:val="right"/>
            </w:pPr>
            <w:r>
              <w:rPr>
                <w:rFonts w:hint="eastAsia"/>
              </w:rPr>
              <w:t>-</w:t>
            </w:r>
          </w:p>
        </w:tc>
      </w:tr>
      <w:tr w14:paraId="3628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B03568">
            <w:pPr>
              <w:jc w:val="center"/>
            </w:pPr>
            <w:r>
              <w:rPr>
                <w:rFonts w:hint="eastAsia"/>
              </w:rPr>
              <w:t>6</w:t>
            </w:r>
          </w:p>
        </w:tc>
        <w:tc>
          <w:tcPr>
            <w:tcW w:w="3211" w:type="dxa"/>
            <w:vAlign w:val="center"/>
          </w:tcPr>
          <w:p w14:paraId="1CC0F310">
            <w:r>
              <w:rPr>
                <w:rFonts w:hint="eastAsia"/>
              </w:rPr>
              <w:t>买入返售金融资产</w:t>
            </w:r>
          </w:p>
        </w:tc>
        <w:tc>
          <w:tcPr>
            <w:tcW w:w="2214" w:type="dxa"/>
            <w:vAlign w:val="center"/>
          </w:tcPr>
          <w:p w14:paraId="7C3CD609">
            <w:pPr>
              <w:jc w:val="right"/>
            </w:pPr>
            <w:r>
              <w:rPr>
                <w:rFonts w:hint="eastAsia"/>
              </w:rPr>
              <w:t>-</w:t>
            </w:r>
          </w:p>
        </w:tc>
        <w:tc>
          <w:tcPr>
            <w:tcW w:w="2214" w:type="dxa"/>
            <w:vAlign w:val="center"/>
          </w:tcPr>
          <w:p w14:paraId="46FB6C7A">
            <w:pPr>
              <w:jc w:val="right"/>
            </w:pPr>
            <w:r>
              <w:rPr>
                <w:rFonts w:hint="eastAsia"/>
              </w:rPr>
              <w:t>-</w:t>
            </w:r>
          </w:p>
        </w:tc>
      </w:tr>
      <w:tr w14:paraId="6322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E983F0">
            <w:pPr>
              <w:jc w:val="center"/>
            </w:pPr>
          </w:p>
        </w:tc>
        <w:tc>
          <w:tcPr>
            <w:tcW w:w="3211" w:type="dxa"/>
            <w:vAlign w:val="center"/>
          </w:tcPr>
          <w:p w14:paraId="4EFF00ED">
            <w:r>
              <w:rPr>
                <w:rFonts w:hint="eastAsia"/>
              </w:rPr>
              <w:t>其中：买断式回购的买入返售金融资产</w:t>
            </w:r>
          </w:p>
        </w:tc>
        <w:tc>
          <w:tcPr>
            <w:tcW w:w="2214" w:type="dxa"/>
            <w:vAlign w:val="center"/>
          </w:tcPr>
          <w:p w14:paraId="2FB3C8BF">
            <w:pPr>
              <w:jc w:val="right"/>
            </w:pPr>
            <w:r>
              <w:rPr>
                <w:rFonts w:hint="eastAsia"/>
              </w:rPr>
              <w:t>-</w:t>
            </w:r>
          </w:p>
        </w:tc>
        <w:tc>
          <w:tcPr>
            <w:tcW w:w="2214" w:type="dxa"/>
            <w:vAlign w:val="center"/>
          </w:tcPr>
          <w:p w14:paraId="5CDA8231">
            <w:pPr>
              <w:jc w:val="right"/>
            </w:pPr>
            <w:r>
              <w:rPr>
                <w:rFonts w:hint="eastAsia"/>
              </w:rPr>
              <w:t>-</w:t>
            </w:r>
          </w:p>
        </w:tc>
      </w:tr>
      <w:tr w14:paraId="42F8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0FC842">
            <w:pPr>
              <w:jc w:val="center"/>
            </w:pPr>
            <w:r>
              <w:rPr>
                <w:rFonts w:hint="eastAsia"/>
              </w:rPr>
              <w:t>7</w:t>
            </w:r>
          </w:p>
        </w:tc>
        <w:tc>
          <w:tcPr>
            <w:tcW w:w="3211" w:type="dxa"/>
            <w:vAlign w:val="center"/>
          </w:tcPr>
          <w:p w14:paraId="7877DF3F">
            <w:r>
              <w:rPr>
                <w:rFonts w:hint="eastAsia"/>
              </w:rPr>
              <w:t>银行存款和结算备付金合计</w:t>
            </w:r>
          </w:p>
        </w:tc>
        <w:tc>
          <w:tcPr>
            <w:tcW w:w="2214" w:type="dxa"/>
            <w:vAlign w:val="center"/>
          </w:tcPr>
          <w:p w14:paraId="61CBD5A3">
            <w:pPr>
              <w:jc w:val="right"/>
            </w:pPr>
            <w:r>
              <w:rPr>
                <w:rFonts w:hint="eastAsia"/>
              </w:rPr>
              <w:t>28,434,110.44</w:t>
            </w:r>
          </w:p>
        </w:tc>
        <w:tc>
          <w:tcPr>
            <w:tcW w:w="2214" w:type="dxa"/>
            <w:vAlign w:val="center"/>
          </w:tcPr>
          <w:p w14:paraId="461C82E4">
            <w:pPr>
              <w:jc w:val="right"/>
            </w:pPr>
            <w:r>
              <w:rPr>
                <w:rFonts w:hint="eastAsia"/>
              </w:rPr>
              <w:t>7.84</w:t>
            </w:r>
          </w:p>
        </w:tc>
      </w:tr>
      <w:tr w14:paraId="5099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DFCD2C">
            <w:pPr>
              <w:jc w:val="center"/>
            </w:pPr>
            <w:r>
              <w:rPr>
                <w:rFonts w:hint="eastAsia"/>
              </w:rPr>
              <w:t>8</w:t>
            </w:r>
          </w:p>
        </w:tc>
        <w:tc>
          <w:tcPr>
            <w:tcW w:w="3211" w:type="dxa"/>
            <w:vAlign w:val="center"/>
          </w:tcPr>
          <w:p w14:paraId="071D17C9">
            <w:r>
              <w:rPr>
                <w:rFonts w:hint="eastAsia"/>
              </w:rPr>
              <w:t>其他各项资产</w:t>
            </w:r>
          </w:p>
        </w:tc>
        <w:tc>
          <w:tcPr>
            <w:tcW w:w="2214" w:type="dxa"/>
            <w:vAlign w:val="center"/>
          </w:tcPr>
          <w:p w14:paraId="13272DF3">
            <w:pPr>
              <w:jc w:val="right"/>
            </w:pPr>
            <w:r>
              <w:rPr>
                <w:rFonts w:hint="eastAsia"/>
              </w:rPr>
              <w:t>2,655,766.87</w:t>
            </w:r>
          </w:p>
        </w:tc>
        <w:tc>
          <w:tcPr>
            <w:tcW w:w="2214" w:type="dxa"/>
            <w:vAlign w:val="center"/>
          </w:tcPr>
          <w:p w14:paraId="2C84FCC0">
            <w:pPr>
              <w:jc w:val="right"/>
            </w:pPr>
            <w:r>
              <w:rPr>
                <w:rFonts w:hint="eastAsia"/>
              </w:rPr>
              <w:t>0.73</w:t>
            </w:r>
          </w:p>
        </w:tc>
      </w:tr>
      <w:tr w14:paraId="12AC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549904">
            <w:pPr>
              <w:jc w:val="center"/>
            </w:pPr>
            <w:r>
              <w:rPr>
                <w:rFonts w:hint="eastAsia"/>
              </w:rPr>
              <w:t>9</w:t>
            </w:r>
          </w:p>
        </w:tc>
        <w:tc>
          <w:tcPr>
            <w:tcW w:w="3211" w:type="dxa"/>
            <w:vAlign w:val="center"/>
          </w:tcPr>
          <w:p w14:paraId="78FFF182">
            <w:r>
              <w:rPr>
                <w:rFonts w:hint="eastAsia"/>
              </w:rPr>
              <w:t>合计</w:t>
            </w:r>
          </w:p>
        </w:tc>
        <w:tc>
          <w:tcPr>
            <w:tcW w:w="2214" w:type="dxa"/>
            <w:vAlign w:val="center"/>
          </w:tcPr>
          <w:p w14:paraId="67742D1A">
            <w:pPr>
              <w:jc w:val="right"/>
            </w:pPr>
            <w:r>
              <w:rPr>
                <w:rFonts w:hint="eastAsia"/>
              </w:rPr>
              <w:t>362,783,536.54</w:t>
            </w:r>
          </w:p>
        </w:tc>
        <w:tc>
          <w:tcPr>
            <w:tcW w:w="2214" w:type="dxa"/>
            <w:vAlign w:val="center"/>
          </w:tcPr>
          <w:p w14:paraId="3ADA027A">
            <w:pPr>
              <w:jc w:val="right"/>
            </w:pPr>
            <w:r>
              <w:rPr>
                <w:rFonts w:hint="eastAsia"/>
              </w:rPr>
              <w:t>100.00</w:t>
            </w:r>
          </w:p>
        </w:tc>
      </w:tr>
    </w:tbl>
    <w:p w14:paraId="5F2AE917">
      <w:pPr>
        <w:pStyle w:val="23"/>
      </w:pPr>
      <w:bookmarkStart w:id="161" w:name="_Toc14374"/>
      <w:r>
        <w:t>报告期末按行业分类的股票投资组合</w:t>
      </w:r>
      <w:bookmarkEnd w:id="161"/>
    </w:p>
    <w:p w14:paraId="7E16AE24">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A60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E742F9D">
            <w:pPr>
              <w:jc w:val="center"/>
            </w:pPr>
            <w:r>
              <w:rPr>
                <w:rFonts w:hint="eastAsia"/>
                <w:b/>
              </w:rPr>
              <w:t>代码</w:t>
            </w:r>
          </w:p>
        </w:tc>
        <w:tc>
          <w:tcPr>
            <w:tcW w:w="3510" w:type="dxa"/>
            <w:shd w:val="clear" w:color="auto" w:fill="BFBFBF"/>
            <w:vAlign w:val="center"/>
          </w:tcPr>
          <w:p w14:paraId="5A2BAB13">
            <w:pPr>
              <w:jc w:val="center"/>
            </w:pPr>
            <w:r>
              <w:rPr>
                <w:rFonts w:hint="eastAsia"/>
                <w:b/>
              </w:rPr>
              <w:t>行业类别</w:t>
            </w:r>
          </w:p>
        </w:tc>
        <w:tc>
          <w:tcPr>
            <w:tcW w:w="1727" w:type="dxa"/>
            <w:shd w:val="clear" w:color="auto" w:fill="BFBFBF"/>
            <w:vAlign w:val="center"/>
          </w:tcPr>
          <w:p w14:paraId="08290B38">
            <w:pPr>
              <w:jc w:val="center"/>
            </w:pPr>
            <w:r>
              <w:rPr>
                <w:rFonts w:hint="eastAsia"/>
                <w:b/>
              </w:rPr>
              <w:t>公允价值（元）</w:t>
            </w:r>
          </w:p>
        </w:tc>
        <w:tc>
          <w:tcPr>
            <w:tcW w:w="2436" w:type="dxa"/>
            <w:shd w:val="clear" w:color="auto" w:fill="BFBFBF"/>
            <w:vAlign w:val="center"/>
          </w:tcPr>
          <w:p w14:paraId="0A877261">
            <w:pPr>
              <w:jc w:val="center"/>
            </w:pPr>
            <w:r>
              <w:rPr>
                <w:rFonts w:hint="eastAsia"/>
                <w:b/>
              </w:rPr>
              <w:t>占基金资产净值比例（％）</w:t>
            </w:r>
          </w:p>
        </w:tc>
      </w:tr>
      <w:tr w14:paraId="63D6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CE22A">
            <w:r>
              <w:rPr>
                <w:rFonts w:hint="eastAsia"/>
              </w:rPr>
              <w:t>A</w:t>
            </w:r>
          </w:p>
        </w:tc>
        <w:tc>
          <w:tcPr>
            <w:tcW w:w="3510" w:type="dxa"/>
            <w:vAlign w:val="center"/>
          </w:tcPr>
          <w:p w14:paraId="6483C94C">
            <w:r>
              <w:rPr>
                <w:rFonts w:hint="eastAsia"/>
              </w:rPr>
              <w:t>农、林、牧、渔业</w:t>
            </w:r>
          </w:p>
        </w:tc>
        <w:tc>
          <w:tcPr>
            <w:tcW w:w="1727" w:type="dxa"/>
            <w:vAlign w:val="center"/>
          </w:tcPr>
          <w:p w14:paraId="76F89C18">
            <w:pPr>
              <w:jc w:val="right"/>
            </w:pPr>
            <w:r>
              <w:rPr>
                <w:rFonts w:hint="eastAsia"/>
              </w:rPr>
              <w:t>-</w:t>
            </w:r>
          </w:p>
        </w:tc>
        <w:tc>
          <w:tcPr>
            <w:tcW w:w="2436" w:type="dxa"/>
            <w:vAlign w:val="center"/>
          </w:tcPr>
          <w:p w14:paraId="5FB31E83">
            <w:pPr>
              <w:jc w:val="right"/>
            </w:pPr>
            <w:r>
              <w:rPr>
                <w:rFonts w:hint="eastAsia"/>
              </w:rPr>
              <w:t>-</w:t>
            </w:r>
          </w:p>
        </w:tc>
      </w:tr>
      <w:tr w14:paraId="7D89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DBE86">
            <w:r>
              <w:rPr>
                <w:rFonts w:hint="eastAsia"/>
              </w:rPr>
              <w:t>B</w:t>
            </w:r>
          </w:p>
        </w:tc>
        <w:tc>
          <w:tcPr>
            <w:tcW w:w="3510" w:type="dxa"/>
            <w:vAlign w:val="center"/>
          </w:tcPr>
          <w:p w14:paraId="774F59A4">
            <w:r>
              <w:rPr>
                <w:rFonts w:hint="eastAsia"/>
              </w:rPr>
              <w:t>采矿业</w:t>
            </w:r>
          </w:p>
        </w:tc>
        <w:tc>
          <w:tcPr>
            <w:tcW w:w="1727" w:type="dxa"/>
            <w:vAlign w:val="center"/>
          </w:tcPr>
          <w:p w14:paraId="51200690">
            <w:pPr>
              <w:jc w:val="right"/>
            </w:pPr>
            <w:r>
              <w:rPr>
                <w:rFonts w:hint="eastAsia"/>
              </w:rPr>
              <w:t>27,866,215.80</w:t>
            </w:r>
          </w:p>
        </w:tc>
        <w:tc>
          <w:tcPr>
            <w:tcW w:w="2436" w:type="dxa"/>
            <w:vAlign w:val="center"/>
          </w:tcPr>
          <w:p w14:paraId="50B8CBFA">
            <w:pPr>
              <w:jc w:val="right"/>
            </w:pPr>
            <w:r>
              <w:rPr>
                <w:rFonts w:hint="eastAsia"/>
              </w:rPr>
              <w:t>7.75</w:t>
            </w:r>
          </w:p>
        </w:tc>
      </w:tr>
      <w:tr w14:paraId="58B3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E75E4E">
            <w:r>
              <w:rPr>
                <w:rFonts w:hint="eastAsia"/>
              </w:rPr>
              <w:t>C</w:t>
            </w:r>
          </w:p>
        </w:tc>
        <w:tc>
          <w:tcPr>
            <w:tcW w:w="3510" w:type="dxa"/>
            <w:vAlign w:val="center"/>
          </w:tcPr>
          <w:p w14:paraId="3E316170">
            <w:r>
              <w:rPr>
                <w:rFonts w:hint="eastAsia"/>
              </w:rPr>
              <w:t>制造业</w:t>
            </w:r>
          </w:p>
        </w:tc>
        <w:tc>
          <w:tcPr>
            <w:tcW w:w="1727" w:type="dxa"/>
            <w:vAlign w:val="center"/>
          </w:tcPr>
          <w:p w14:paraId="34CA20AD">
            <w:pPr>
              <w:jc w:val="right"/>
            </w:pPr>
            <w:r>
              <w:rPr>
                <w:rFonts w:hint="eastAsia"/>
              </w:rPr>
              <w:t>259,966,192.26</w:t>
            </w:r>
          </w:p>
        </w:tc>
        <w:tc>
          <w:tcPr>
            <w:tcW w:w="2436" w:type="dxa"/>
            <w:vAlign w:val="center"/>
          </w:tcPr>
          <w:p w14:paraId="391CC3E6">
            <w:pPr>
              <w:jc w:val="right"/>
            </w:pPr>
            <w:r>
              <w:rPr>
                <w:rFonts w:hint="eastAsia"/>
              </w:rPr>
              <w:t>72.28</w:t>
            </w:r>
          </w:p>
        </w:tc>
      </w:tr>
      <w:tr w14:paraId="5AD6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FC3837">
            <w:r>
              <w:rPr>
                <w:rFonts w:hint="eastAsia"/>
              </w:rPr>
              <w:t>D</w:t>
            </w:r>
          </w:p>
        </w:tc>
        <w:tc>
          <w:tcPr>
            <w:tcW w:w="3510" w:type="dxa"/>
            <w:vAlign w:val="center"/>
          </w:tcPr>
          <w:p w14:paraId="6706FCB2">
            <w:r>
              <w:rPr>
                <w:rFonts w:hint="eastAsia"/>
              </w:rPr>
              <w:t>电力、热力、燃气及水生产和供应业</w:t>
            </w:r>
          </w:p>
        </w:tc>
        <w:tc>
          <w:tcPr>
            <w:tcW w:w="1727" w:type="dxa"/>
            <w:vAlign w:val="center"/>
          </w:tcPr>
          <w:p w14:paraId="1380C203">
            <w:pPr>
              <w:jc w:val="right"/>
            </w:pPr>
            <w:r>
              <w:rPr>
                <w:rFonts w:hint="eastAsia"/>
              </w:rPr>
              <w:t>349,458.72</w:t>
            </w:r>
          </w:p>
        </w:tc>
        <w:tc>
          <w:tcPr>
            <w:tcW w:w="2436" w:type="dxa"/>
            <w:vAlign w:val="center"/>
          </w:tcPr>
          <w:p w14:paraId="53EC829B">
            <w:pPr>
              <w:jc w:val="right"/>
            </w:pPr>
            <w:r>
              <w:rPr>
                <w:rFonts w:hint="eastAsia"/>
              </w:rPr>
              <w:t>0.10</w:t>
            </w:r>
          </w:p>
        </w:tc>
      </w:tr>
      <w:tr w14:paraId="02F5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F5B7A4">
            <w:r>
              <w:rPr>
                <w:rFonts w:hint="eastAsia"/>
              </w:rPr>
              <w:t>E</w:t>
            </w:r>
          </w:p>
        </w:tc>
        <w:tc>
          <w:tcPr>
            <w:tcW w:w="3510" w:type="dxa"/>
            <w:vAlign w:val="center"/>
          </w:tcPr>
          <w:p w14:paraId="0993F74A">
            <w:r>
              <w:rPr>
                <w:rFonts w:hint="eastAsia"/>
              </w:rPr>
              <w:t>建筑业</w:t>
            </w:r>
          </w:p>
        </w:tc>
        <w:tc>
          <w:tcPr>
            <w:tcW w:w="1727" w:type="dxa"/>
            <w:vAlign w:val="center"/>
          </w:tcPr>
          <w:p w14:paraId="4B5962ED">
            <w:pPr>
              <w:jc w:val="right"/>
            </w:pPr>
            <w:r>
              <w:rPr>
                <w:rFonts w:hint="eastAsia"/>
              </w:rPr>
              <w:t>4,828,233.00</w:t>
            </w:r>
          </w:p>
        </w:tc>
        <w:tc>
          <w:tcPr>
            <w:tcW w:w="2436" w:type="dxa"/>
            <w:vAlign w:val="center"/>
          </w:tcPr>
          <w:p w14:paraId="3AC011D4">
            <w:pPr>
              <w:jc w:val="right"/>
            </w:pPr>
            <w:r>
              <w:rPr>
                <w:rFonts w:hint="eastAsia"/>
              </w:rPr>
              <w:t>1.34</w:t>
            </w:r>
          </w:p>
        </w:tc>
      </w:tr>
      <w:tr w14:paraId="0873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ACA11D">
            <w:r>
              <w:rPr>
                <w:rFonts w:hint="eastAsia"/>
              </w:rPr>
              <w:t>F</w:t>
            </w:r>
          </w:p>
        </w:tc>
        <w:tc>
          <w:tcPr>
            <w:tcW w:w="3510" w:type="dxa"/>
            <w:vAlign w:val="center"/>
          </w:tcPr>
          <w:p w14:paraId="36D539A6">
            <w:r>
              <w:rPr>
                <w:rFonts w:hint="eastAsia"/>
              </w:rPr>
              <w:t>批发和零售业</w:t>
            </w:r>
          </w:p>
        </w:tc>
        <w:tc>
          <w:tcPr>
            <w:tcW w:w="1727" w:type="dxa"/>
            <w:vAlign w:val="center"/>
          </w:tcPr>
          <w:p w14:paraId="3B3F85D8">
            <w:pPr>
              <w:jc w:val="right"/>
            </w:pPr>
            <w:r>
              <w:rPr>
                <w:rFonts w:hint="eastAsia"/>
              </w:rPr>
              <w:t>26,694.44</w:t>
            </w:r>
          </w:p>
        </w:tc>
        <w:tc>
          <w:tcPr>
            <w:tcW w:w="2436" w:type="dxa"/>
            <w:vAlign w:val="center"/>
          </w:tcPr>
          <w:p w14:paraId="5021C4E5">
            <w:pPr>
              <w:jc w:val="right"/>
            </w:pPr>
            <w:r>
              <w:rPr>
                <w:rFonts w:hint="eastAsia"/>
              </w:rPr>
              <w:t>0.01</w:t>
            </w:r>
          </w:p>
        </w:tc>
      </w:tr>
      <w:tr w14:paraId="3150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BCFDB2">
            <w:r>
              <w:rPr>
                <w:rFonts w:hint="eastAsia"/>
              </w:rPr>
              <w:t>G</w:t>
            </w:r>
          </w:p>
        </w:tc>
        <w:tc>
          <w:tcPr>
            <w:tcW w:w="3510" w:type="dxa"/>
            <w:vAlign w:val="center"/>
          </w:tcPr>
          <w:p w14:paraId="6C1AF594">
            <w:r>
              <w:rPr>
                <w:rFonts w:hint="eastAsia"/>
              </w:rPr>
              <w:t>交通运输、仓储和邮政业</w:t>
            </w:r>
          </w:p>
        </w:tc>
        <w:tc>
          <w:tcPr>
            <w:tcW w:w="1727" w:type="dxa"/>
            <w:vAlign w:val="center"/>
          </w:tcPr>
          <w:p w14:paraId="6A41DEA3">
            <w:pPr>
              <w:jc w:val="right"/>
            </w:pPr>
            <w:r>
              <w:rPr>
                <w:rFonts w:hint="eastAsia"/>
              </w:rPr>
              <w:t>-</w:t>
            </w:r>
          </w:p>
        </w:tc>
        <w:tc>
          <w:tcPr>
            <w:tcW w:w="2436" w:type="dxa"/>
            <w:vAlign w:val="center"/>
          </w:tcPr>
          <w:p w14:paraId="3CF1E0A7">
            <w:pPr>
              <w:jc w:val="right"/>
            </w:pPr>
            <w:r>
              <w:rPr>
                <w:rFonts w:hint="eastAsia"/>
              </w:rPr>
              <w:t>-</w:t>
            </w:r>
          </w:p>
        </w:tc>
      </w:tr>
      <w:tr w14:paraId="61EF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BEE886">
            <w:r>
              <w:rPr>
                <w:rFonts w:hint="eastAsia"/>
              </w:rPr>
              <w:t>H</w:t>
            </w:r>
          </w:p>
        </w:tc>
        <w:tc>
          <w:tcPr>
            <w:tcW w:w="3510" w:type="dxa"/>
            <w:vAlign w:val="center"/>
          </w:tcPr>
          <w:p w14:paraId="7BCEE855">
            <w:r>
              <w:rPr>
                <w:rFonts w:hint="eastAsia"/>
              </w:rPr>
              <w:t>住宿和餐饮业</w:t>
            </w:r>
          </w:p>
        </w:tc>
        <w:tc>
          <w:tcPr>
            <w:tcW w:w="1727" w:type="dxa"/>
            <w:vAlign w:val="center"/>
          </w:tcPr>
          <w:p w14:paraId="6E91542D">
            <w:pPr>
              <w:jc w:val="right"/>
            </w:pPr>
            <w:r>
              <w:rPr>
                <w:rFonts w:hint="eastAsia"/>
              </w:rPr>
              <w:t>-</w:t>
            </w:r>
          </w:p>
        </w:tc>
        <w:tc>
          <w:tcPr>
            <w:tcW w:w="2436" w:type="dxa"/>
            <w:vAlign w:val="center"/>
          </w:tcPr>
          <w:p w14:paraId="38B027D3">
            <w:pPr>
              <w:jc w:val="right"/>
            </w:pPr>
            <w:r>
              <w:rPr>
                <w:rFonts w:hint="eastAsia"/>
              </w:rPr>
              <w:t>-</w:t>
            </w:r>
          </w:p>
        </w:tc>
      </w:tr>
      <w:tr w14:paraId="291C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BDCD1">
            <w:r>
              <w:rPr>
                <w:rFonts w:hint="eastAsia"/>
              </w:rPr>
              <w:t>I</w:t>
            </w:r>
          </w:p>
        </w:tc>
        <w:tc>
          <w:tcPr>
            <w:tcW w:w="3510" w:type="dxa"/>
            <w:vAlign w:val="center"/>
          </w:tcPr>
          <w:p w14:paraId="4047088E">
            <w:r>
              <w:rPr>
                <w:rFonts w:hint="eastAsia"/>
              </w:rPr>
              <w:t>信息传输、软件和信息技术服务业</w:t>
            </w:r>
          </w:p>
        </w:tc>
        <w:tc>
          <w:tcPr>
            <w:tcW w:w="1727" w:type="dxa"/>
            <w:vAlign w:val="center"/>
          </w:tcPr>
          <w:p w14:paraId="66BCCEEB">
            <w:pPr>
              <w:jc w:val="right"/>
            </w:pPr>
            <w:r>
              <w:rPr>
                <w:rFonts w:hint="eastAsia"/>
              </w:rPr>
              <w:t>7,714,346.17</w:t>
            </w:r>
          </w:p>
        </w:tc>
        <w:tc>
          <w:tcPr>
            <w:tcW w:w="2436" w:type="dxa"/>
            <w:vAlign w:val="center"/>
          </w:tcPr>
          <w:p w14:paraId="47544868">
            <w:pPr>
              <w:jc w:val="right"/>
            </w:pPr>
            <w:r>
              <w:rPr>
                <w:rFonts w:hint="eastAsia"/>
              </w:rPr>
              <w:t>2.14</w:t>
            </w:r>
          </w:p>
        </w:tc>
      </w:tr>
      <w:tr w14:paraId="0FC7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34CAEF">
            <w:r>
              <w:rPr>
                <w:rFonts w:hint="eastAsia"/>
              </w:rPr>
              <w:t>J</w:t>
            </w:r>
          </w:p>
        </w:tc>
        <w:tc>
          <w:tcPr>
            <w:tcW w:w="3510" w:type="dxa"/>
            <w:vAlign w:val="center"/>
          </w:tcPr>
          <w:p w14:paraId="1F7C78D3">
            <w:r>
              <w:rPr>
                <w:rFonts w:hint="eastAsia"/>
              </w:rPr>
              <w:t>金融业</w:t>
            </w:r>
          </w:p>
        </w:tc>
        <w:tc>
          <w:tcPr>
            <w:tcW w:w="1727" w:type="dxa"/>
            <w:vAlign w:val="center"/>
          </w:tcPr>
          <w:p w14:paraId="7A8D0AEC">
            <w:pPr>
              <w:jc w:val="right"/>
            </w:pPr>
            <w:r>
              <w:rPr>
                <w:rFonts w:hint="eastAsia"/>
              </w:rPr>
              <w:t>17,636,294.00</w:t>
            </w:r>
          </w:p>
        </w:tc>
        <w:tc>
          <w:tcPr>
            <w:tcW w:w="2436" w:type="dxa"/>
            <w:vAlign w:val="center"/>
          </w:tcPr>
          <w:p w14:paraId="066EEB4A">
            <w:pPr>
              <w:jc w:val="right"/>
            </w:pPr>
            <w:r>
              <w:rPr>
                <w:rFonts w:hint="eastAsia"/>
              </w:rPr>
              <w:t>4.90</w:t>
            </w:r>
          </w:p>
        </w:tc>
      </w:tr>
      <w:tr w14:paraId="66BB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A9DEF5">
            <w:r>
              <w:rPr>
                <w:rFonts w:hint="eastAsia"/>
              </w:rPr>
              <w:t>K</w:t>
            </w:r>
          </w:p>
        </w:tc>
        <w:tc>
          <w:tcPr>
            <w:tcW w:w="3510" w:type="dxa"/>
            <w:vAlign w:val="center"/>
          </w:tcPr>
          <w:p w14:paraId="225F1D19">
            <w:r>
              <w:rPr>
                <w:rFonts w:hint="eastAsia"/>
              </w:rPr>
              <w:t>房地产业</w:t>
            </w:r>
          </w:p>
        </w:tc>
        <w:tc>
          <w:tcPr>
            <w:tcW w:w="1727" w:type="dxa"/>
            <w:vAlign w:val="center"/>
          </w:tcPr>
          <w:p w14:paraId="41112966">
            <w:pPr>
              <w:jc w:val="right"/>
            </w:pPr>
            <w:r>
              <w:rPr>
                <w:rFonts w:hint="eastAsia"/>
              </w:rPr>
              <w:t>-</w:t>
            </w:r>
          </w:p>
        </w:tc>
        <w:tc>
          <w:tcPr>
            <w:tcW w:w="2436" w:type="dxa"/>
            <w:vAlign w:val="center"/>
          </w:tcPr>
          <w:p w14:paraId="210C5FD6">
            <w:pPr>
              <w:jc w:val="right"/>
            </w:pPr>
            <w:r>
              <w:rPr>
                <w:rFonts w:hint="eastAsia"/>
              </w:rPr>
              <w:t>-</w:t>
            </w:r>
          </w:p>
        </w:tc>
      </w:tr>
      <w:tr w14:paraId="5ACE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96EF21">
            <w:r>
              <w:rPr>
                <w:rFonts w:hint="eastAsia"/>
              </w:rPr>
              <w:t>L</w:t>
            </w:r>
          </w:p>
        </w:tc>
        <w:tc>
          <w:tcPr>
            <w:tcW w:w="3510" w:type="dxa"/>
            <w:vAlign w:val="center"/>
          </w:tcPr>
          <w:p w14:paraId="6E83D2D4">
            <w:r>
              <w:rPr>
                <w:rFonts w:hint="eastAsia"/>
              </w:rPr>
              <w:t>租赁和商务服务业</w:t>
            </w:r>
          </w:p>
        </w:tc>
        <w:tc>
          <w:tcPr>
            <w:tcW w:w="1727" w:type="dxa"/>
            <w:vAlign w:val="center"/>
          </w:tcPr>
          <w:p w14:paraId="75927599">
            <w:pPr>
              <w:jc w:val="right"/>
            </w:pPr>
            <w:r>
              <w:rPr>
                <w:rFonts w:hint="eastAsia"/>
              </w:rPr>
              <w:t>-</w:t>
            </w:r>
          </w:p>
        </w:tc>
        <w:tc>
          <w:tcPr>
            <w:tcW w:w="2436" w:type="dxa"/>
            <w:vAlign w:val="center"/>
          </w:tcPr>
          <w:p w14:paraId="5A85CA7A">
            <w:pPr>
              <w:jc w:val="right"/>
            </w:pPr>
            <w:r>
              <w:rPr>
                <w:rFonts w:hint="eastAsia"/>
              </w:rPr>
              <w:t>-</w:t>
            </w:r>
          </w:p>
        </w:tc>
      </w:tr>
      <w:tr w14:paraId="017C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4E6790">
            <w:r>
              <w:rPr>
                <w:rFonts w:hint="eastAsia"/>
              </w:rPr>
              <w:t>M</w:t>
            </w:r>
          </w:p>
        </w:tc>
        <w:tc>
          <w:tcPr>
            <w:tcW w:w="3510" w:type="dxa"/>
            <w:vAlign w:val="center"/>
          </w:tcPr>
          <w:p w14:paraId="6F6E36DF">
            <w:r>
              <w:rPr>
                <w:rFonts w:hint="eastAsia"/>
              </w:rPr>
              <w:t>科学研究和技术服务业</w:t>
            </w:r>
          </w:p>
        </w:tc>
        <w:tc>
          <w:tcPr>
            <w:tcW w:w="1727" w:type="dxa"/>
            <w:vAlign w:val="center"/>
          </w:tcPr>
          <w:p w14:paraId="2EA78D51">
            <w:pPr>
              <w:jc w:val="right"/>
            </w:pPr>
            <w:r>
              <w:rPr>
                <w:rFonts w:hint="eastAsia"/>
              </w:rPr>
              <w:t>13,306,224.84</w:t>
            </w:r>
          </w:p>
        </w:tc>
        <w:tc>
          <w:tcPr>
            <w:tcW w:w="2436" w:type="dxa"/>
            <w:vAlign w:val="center"/>
          </w:tcPr>
          <w:p w14:paraId="313FA300">
            <w:pPr>
              <w:jc w:val="right"/>
            </w:pPr>
            <w:r>
              <w:rPr>
                <w:rFonts w:hint="eastAsia"/>
              </w:rPr>
              <w:t>3.70</w:t>
            </w:r>
          </w:p>
        </w:tc>
      </w:tr>
      <w:tr w14:paraId="0B71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D66568">
            <w:r>
              <w:rPr>
                <w:rFonts w:hint="eastAsia"/>
              </w:rPr>
              <w:t>N</w:t>
            </w:r>
          </w:p>
        </w:tc>
        <w:tc>
          <w:tcPr>
            <w:tcW w:w="3510" w:type="dxa"/>
            <w:vAlign w:val="center"/>
          </w:tcPr>
          <w:p w14:paraId="76E4EE13">
            <w:r>
              <w:rPr>
                <w:rFonts w:hint="eastAsia"/>
              </w:rPr>
              <w:t>水利、环境和公共设施管理业</w:t>
            </w:r>
          </w:p>
        </w:tc>
        <w:tc>
          <w:tcPr>
            <w:tcW w:w="1727" w:type="dxa"/>
            <w:vAlign w:val="center"/>
          </w:tcPr>
          <w:p w14:paraId="6084C3B6">
            <w:pPr>
              <w:jc w:val="right"/>
            </w:pPr>
            <w:r>
              <w:rPr>
                <w:rFonts w:hint="eastAsia"/>
              </w:rPr>
              <w:t>-</w:t>
            </w:r>
          </w:p>
        </w:tc>
        <w:tc>
          <w:tcPr>
            <w:tcW w:w="2436" w:type="dxa"/>
            <w:vAlign w:val="center"/>
          </w:tcPr>
          <w:p w14:paraId="1CE9FDC1">
            <w:pPr>
              <w:jc w:val="right"/>
            </w:pPr>
            <w:r>
              <w:rPr>
                <w:rFonts w:hint="eastAsia"/>
              </w:rPr>
              <w:t>-</w:t>
            </w:r>
          </w:p>
        </w:tc>
      </w:tr>
      <w:tr w14:paraId="3B7A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F72207">
            <w:r>
              <w:rPr>
                <w:rFonts w:hint="eastAsia"/>
              </w:rPr>
              <w:t>O</w:t>
            </w:r>
          </w:p>
        </w:tc>
        <w:tc>
          <w:tcPr>
            <w:tcW w:w="3510" w:type="dxa"/>
            <w:vAlign w:val="center"/>
          </w:tcPr>
          <w:p w14:paraId="7840991C">
            <w:r>
              <w:rPr>
                <w:rFonts w:hint="eastAsia"/>
              </w:rPr>
              <w:t>居民服务、修理和其他服务业</w:t>
            </w:r>
          </w:p>
        </w:tc>
        <w:tc>
          <w:tcPr>
            <w:tcW w:w="1727" w:type="dxa"/>
            <w:vAlign w:val="center"/>
          </w:tcPr>
          <w:p w14:paraId="45B2B03F">
            <w:pPr>
              <w:jc w:val="right"/>
            </w:pPr>
            <w:r>
              <w:rPr>
                <w:rFonts w:hint="eastAsia"/>
              </w:rPr>
              <w:t>-</w:t>
            </w:r>
          </w:p>
        </w:tc>
        <w:tc>
          <w:tcPr>
            <w:tcW w:w="2436" w:type="dxa"/>
            <w:vAlign w:val="center"/>
          </w:tcPr>
          <w:p w14:paraId="60C684C4">
            <w:pPr>
              <w:jc w:val="right"/>
            </w:pPr>
            <w:r>
              <w:rPr>
                <w:rFonts w:hint="eastAsia"/>
              </w:rPr>
              <w:t>-</w:t>
            </w:r>
          </w:p>
        </w:tc>
      </w:tr>
      <w:tr w14:paraId="7CF5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247618">
            <w:r>
              <w:rPr>
                <w:rFonts w:hint="eastAsia"/>
              </w:rPr>
              <w:t>P</w:t>
            </w:r>
          </w:p>
        </w:tc>
        <w:tc>
          <w:tcPr>
            <w:tcW w:w="3510" w:type="dxa"/>
            <w:vAlign w:val="center"/>
          </w:tcPr>
          <w:p w14:paraId="239CDB93">
            <w:r>
              <w:rPr>
                <w:rFonts w:hint="eastAsia"/>
              </w:rPr>
              <w:t>教育</w:t>
            </w:r>
          </w:p>
        </w:tc>
        <w:tc>
          <w:tcPr>
            <w:tcW w:w="1727" w:type="dxa"/>
            <w:vAlign w:val="center"/>
          </w:tcPr>
          <w:p w14:paraId="2958D446">
            <w:pPr>
              <w:jc w:val="right"/>
            </w:pPr>
            <w:r>
              <w:rPr>
                <w:rFonts w:hint="eastAsia"/>
              </w:rPr>
              <w:t>-</w:t>
            </w:r>
          </w:p>
        </w:tc>
        <w:tc>
          <w:tcPr>
            <w:tcW w:w="2436" w:type="dxa"/>
            <w:vAlign w:val="center"/>
          </w:tcPr>
          <w:p w14:paraId="429CF486">
            <w:pPr>
              <w:jc w:val="right"/>
            </w:pPr>
            <w:r>
              <w:rPr>
                <w:rFonts w:hint="eastAsia"/>
              </w:rPr>
              <w:t>-</w:t>
            </w:r>
          </w:p>
        </w:tc>
      </w:tr>
      <w:tr w14:paraId="5FC6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64C05C">
            <w:r>
              <w:rPr>
                <w:rFonts w:hint="eastAsia"/>
              </w:rPr>
              <w:t>Q</w:t>
            </w:r>
          </w:p>
        </w:tc>
        <w:tc>
          <w:tcPr>
            <w:tcW w:w="3510" w:type="dxa"/>
            <w:vAlign w:val="center"/>
          </w:tcPr>
          <w:p w14:paraId="6F02299F">
            <w:r>
              <w:rPr>
                <w:rFonts w:hint="eastAsia"/>
              </w:rPr>
              <w:t>卫生和社会工作</w:t>
            </w:r>
          </w:p>
        </w:tc>
        <w:tc>
          <w:tcPr>
            <w:tcW w:w="1727" w:type="dxa"/>
            <w:vAlign w:val="center"/>
          </w:tcPr>
          <w:p w14:paraId="6E2A3AE1">
            <w:pPr>
              <w:jc w:val="right"/>
            </w:pPr>
            <w:r>
              <w:rPr>
                <w:rFonts w:hint="eastAsia"/>
              </w:rPr>
              <w:t>-</w:t>
            </w:r>
          </w:p>
        </w:tc>
        <w:tc>
          <w:tcPr>
            <w:tcW w:w="2436" w:type="dxa"/>
            <w:vAlign w:val="center"/>
          </w:tcPr>
          <w:p w14:paraId="12A97B2D">
            <w:pPr>
              <w:jc w:val="right"/>
            </w:pPr>
            <w:r>
              <w:rPr>
                <w:rFonts w:hint="eastAsia"/>
              </w:rPr>
              <w:t>-</w:t>
            </w:r>
          </w:p>
        </w:tc>
      </w:tr>
      <w:tr w14:paraId="58F6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8433F7">
            <w:r>
              <w:rPr>
                <w:rFonts w:hint="eastAsia"/>
              </w:rPr>
              <w:t>R</w:t>
            </w:r>
          </w:p>
        </w:tc>
        <w:tc>
          <w:tcPr>
            <w:tcW w:w="3510" w:type="dxa"/>
            <w:vAlign w:val="center"/>
          </w:tcPr>
          <w:p w14:paraId="44E0DEF0">
            <w:r>
              <w:rPr>
                <w:rFonts w:hint="eastAsia"/>
              </w:rPr>
              <w:t>文化、体育和娱乐业</w:t>
            </w:r>
          </w:p>
        </w:tc>
        <w:tc>
          <w:tcPr>
            <w:tcW w:w="1727" w:type="dxa"/>
            <w:vAlign w:val="center"/>
          </w:tcPr>
          <w:p w14:paraId="27040D57">
            <w:pPr>
              <w:jc w:val="right"/>
            </w:pPr>
            <w:r>
              <w:rPr>
                <w:rFonts w:hint="eastAsia"/>
              </w:rPr>
              <w:t>-</w:t>
            </w:r>
          </w:p>
        </w:tc>
        <w:tc>
          <w:tcPr>
            <w:tcW w:w="2436" w:type="dxa"/>
            <w:vAlign w:val="center"/>
          </w:tcPr>
          <w:p w14:paraId="66970980">
            <w:pPr>
              <w:jc w:val="right"/>
            </w:pPr>
            <w:r>
              <w:rPr>
                <w:rFonts w:hint="eastAsia"/>
              </w:rPr>
              <w:t>-</w:t>
            </w:r>
          </w:p>
        </w:tc>
      </w:tr>
      <w:tr w14:paraId="29F9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BB5528">
            <w:r>
              <w:rPr>
                <w:rFonts w:hint="eastAsia"/>
              </w:rPr>
              <w:t>S</w:t>
            </w:r>
          </w:p>
        </w:tc>
        <w:tc>
          <w:tcPr>
            <w:tcW w:w="3510" w:type="dxa"/>
            <w:vAlign w:val="center"/>
          </w:tcPr>
          <w:p w14:paraId="11C9B4C9">
            <w:r>
              <w:rPr>
                <w:rFonts w:hint="eastAsia"/>
              </w:rPr>
              <w:t>综合</w:t>
            </w:r>
          </w:p>
        </w:tc>
        <w:tc>
          <w:tcPr>
            <w:tcW w:w="1727" w:type="dxa"/>
            <w:vAlign w:val="center"/>
          </w:tcPr>
          <w:p w14:paraId="420AB269">
            <w:pPr>
              <w:jc w:val="right"/>
            </w:pPr>
            <w:r>
              <w:rPr>
                <w:rFonts w:hint="eastAsia"/>
              </w:rPr>
              <w:t>-</w:t>
            </w:r>
          </w:p>
        </w:tc>
        <w:tc>
          <w:tcPr>
            <w:tcW w:w="2436" w:type="dxa"/>
            <w:vAlign w:val="center"/>
          </w:tcPr>
          <w:p w14:paraId="01B18FD3">
            <w:pPr>
              <w:jc w:val="right"/>
            </w:pPr>
            <w:r>
              <w:rPr>
                <w:rFonts w:hint="eastAsia"/>
              </w:rPr>
              <w:t>-</w:t>
            </w:r>
          </w:p>
        </w:tc>
      </w:tr>
      <w:tr w14:paraId="6260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ED4FD3"/>
        </w:tc>
        <w:tc>
          <w:tcPr>
            <w:tcW w:w="3510" w:type="dxa"/>
            <w:vAlign w:val="center"/>
          </w:tcPr>
          <w:p w14:paraId="77F7C9E2">
            <w:r>
              <w:rPr>
                <w:rFonts w:hint="eastAsia"/>
              </w:rPr>
              <w:t>合计</w:t>
            </w:r>
          </w:p>
        </w:tc>
        <w:tc>
          <w:tcPr>
            <w:tcW w:w="1727" w:type="dxa"/>
            <w:vAlign w:val="center"/>
          </w:tcPr>
          <w:p w14:paraId="6E5FD1A5">
            <w:pPr>
              <w:jc w:val="right"/>
            </w:pPr>
            <w:r>
              <w:rPr>
                <w:rFonts w:hint="eastAsia"/>
              </w:rPr>
              <w:t>331,693,659.23</w:t>
            </w:r>
          </w:p>
        </w:tc>
        <w:tc>
          <w:tcPr>
            <w:tcW w:w="2436" w:type="dxa"/>
            <w:vAlign w:val="center"/>
          </w:tcPr>
          <w:p w14:paraId="6759CEE6">
            <w:pPr>
              <w:jc w:val="right"/>
            </w:pPr>
            <w:r>
              <w:rPr>
                <w:rFonts w:hint="eastAsia"/>
              </w:rPr>
              <w:t>92.22</w:t>
            </w:r>
          </w:p>
        </w:tc>
      </w:tr>
    </w:tbl>
    <w:p w14:paraId="4FBD78D3">
      <w:pPr>
        <w:pStyle w:val="28"/>
      </w:pPr>
      <w:bookmarkStart w:id="163" w:name="_Toc163"/>
      <w:r>
        <w:t>报告期末按行业分类的港股通投资股票投资组合</w:t>
      </w:r>
      <w:bookmarkEnd w:id="163"/>
    </w:p>
    <w:p w14:paraId="6120B774">
      <w:pPr>
        <w:pStyle w:val="18"/>
        <w:rPr>
          <w:rFonts w:hint="eastAsia"/>
        </w:rPr>
      </w:pPr>
      <w:r>
        <w:rPr>
          <w:rFonts w:hint="eastAsia"/>
        </w:rPr>
        <w:t>无。</w:t>
      </w:r>
    </w:p>
    <w:p w14:paraId="1E964419">
      <w:pPr>
        <w:pStyle w:val="23"/>
      </w:pPr>
      <w:bookmarkStart w:id="164" w:name="_Toc9663"/>
      <w:r>
        <w:t>期末按公允价值占基金资产净值比例大小排序的所有股票投资明细</w:t>
      </w:r>
      <w:bookmarkEnd w:id="164"/>
    </w:p>
    <w:p w14:paraId="76CA7F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8BA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6EBEA5F">
            <w:pPr>
              <w:jc w:val="center"/>
            </w:pPr>
            <w:r>
              <w:rPr>
                <w:rFonts w:hint="eastAsia"/>
                <w:b/>
              </w:rPr>
              <w:t>序号</w:t>
            </w:r>
          </w:p>
        </w:tc>
        <w:tc>
          <w:tcPr>
            <w:tcW w:w="1384" w:type="dxa"/>
            <w:shd w:val="clear" w:color="auto" w:fill="BFBFBF"/>
            <w:vAlign w:val="center"/>
          </w:tcPr>
          <w:p w14:paraId="779BC73C">
            <w:pPr>
              <w:jc w:val="center"/>
            </w:pPr>
            <w:r>
              <w:rPr>
                <w:rFonts w:hint="eastAsia"/>
                <w:b/>
              </w:rPr>
              <w:t>股票代码</w:t>
            </w:r>
          </w:p>
        </w:tc>
        <w:tc>
          <w:tcPr>
            <w:tcW w:w="1384" w:type="dxa"/>
            <w:shd w:val="clear" w:color="auto" w:fill="BFBFBF"/>
            <w:vAlign w:val="center"/>
          </w:tcPr>
          <w:p w14:paraId="03BDCF38">
            <w:pPr>
              <w:jc w:val="center"/>
            </w:pPr>
            <w:r>
              <w:rPr>
                <w:rFonts w:hint="eastAsia"/>
                <w:b/>
              </w:rPr>
              <w:t>股票名称</w:t>
            </w:r>
          </w:p>
        </w:tc>
        <w:tc>
          <w:tcPr>
            <w:tcW w:w="1384" w:type="dxa"/>
            <w:shd w:val="clear" w:color="auto" w:fill="BFBFBF"/>
            <w:vAlign w:val="center"/>
          </w:tcPr>
          <w:p w14:paraId="2CFBB6F5">
            <w:pPr>
              <w:jc w:val="center"/>
            </w:pPr>
            <w:r>
              <w:rPr>
                <w:rFonts w:hint="eastAsia"/>
                <w:b/>
              </w:rPr>
              <w:t>数量（股）</w:t>
            </w:r>
          </w:p>
        </w:tc>
        <w:tc>
          <w:tcPr>
            <w:tcW w:w="1384" w:type="dxa"/>
            <w:shd w:val="clear" w:color="auto" w:fill="BFBFBF"/>
            <w:vAlign w:val="center"/>
          </w:tcPr>
          <w:p w14:paraId="30F09C3D">
            <w:pPr>
              <w:jc w:val="center"/>
            </w:pPr>
            <w:r>
              <w:rPr>
                <w:rFonts w:hint="eastAsia"/>
                <w:b/>
              </w:rPr>
              <w:t>公允价值（元）</w:t>
            </w:r>
          </w:p>
        </w:tc>
        <w:tc>
          <w:tcPr>
            <w:tcW w:w="1384" w:type="dxa"/>
            <w:shd w:val="clear" w:color="auto" w:fill="BFBFBF"/>
            <w:vAlign w:val="center"/>
          </w:tcPr>
          <w:p w14:paraId="339BAFBE">
            <w:pPr>
              <w:jc w:val="center"/>
            </w:pPr>
            <w:r>
              <w:rPr>
                <w:rFonts w:hint="eastAsia"/>
                <w:b/>
              </w:rPr>
              <w:t>占基金资产净值比例（％）</w:t>
            </w:r>
          </w:p>
        </w:tc>
      </w:tr>
      <w:tr w14:paraId="113F5B22">
        <w:tblPrEx>
          <w:tblCellMar>
            <w:top w:w="0" w:type="dxa"/>
            <w:left w:w="108" w:type="dxa"/>
            <w:bottom w:w="0" w:type="dxa"/>
            <w:right w:w="108" w:type="dxa"/>
          </w:tblCellMar>
        </w:tblPrEx>
        <w:trPr>
          <w:jc w:val="center"/>
        </w:trPr>
        <w:tc>
          <w:tcPr>
            <w:tcW w:w="1384" w:type="dxa"/>
            <w:vAlign w:val="center"/>
          </w:tcPr>
          <w:p w14:paraId="525840B4">
            <w:pPr>
              <w:jc w:val="center"/>
            </w:pPr>
            <w:r>
              <w:rPr>
                <w:rFonts w:hint="eastAsia"/>
              </w:rPr>
              <w:t>1</w:t>
            </w:r>
          </w:p>
        </w:tc>
        <w:tc>
          <w:tcPr>
            <w:tcW w:w="1384" w:type="dxa"/>
            <w:vAlign w:val="center"/>
          </w:tcPr>
          <w:p w14:paraId="72890D32">
            <w:r>
              <w:rPr>
                <w:rFonts w:hint="eastAsia"/>
              </w:rPr>
              <w:t>601077</w:t>
            </w:r>
          </w:p>
        </w:tc>
        <w:tc>
          <w:tcPr>
            <w:tcW w:w="1384" w:type="dxa"/>
            <w:vAlign w:val="center"/>
          </w:tcPr>
          <w:p w14:paraId="3C6D1BAF">
            <w:r>
              <w:rPr>
                <w:rFonts w:hint="eastAsia"/>
              </w:rPr>
              <w:t>渝农商行</w:t>
            </w:r>
          </w:p>
        </w:tc>
        <w:tc>
          <w:tcPr>
            <w:tcW w:w="1384" w:type="dxa"/>
            <w:vAlign w:val="center"/>
          </w:tcPr>
          <w:p w14:paraId="65C90CD0">
            <w:pPr>
              <w:jc w:val="right"/>
            </w:pPr>
            <w:r>
              <w:rPr>
                <w:rFonts w:hint="eastAsia"/>
              </w:rPr>
              <w:t>2,384,900</w:t>
            </w:r>
          </w:p>
        </w:tc>
        <w:tc>
          <w:tcPr>
            <w:tcW w:w="1384" w:type="dxa"/>
            <w:vAlign w:val="center"/>
          </w:tcPr>
          <w:p w14:paraId="6E937ECE">
            <w:pPr>
              <w:jc w:val="right"/>
            </w:pPr>
            <w:r>
              <w:rPr>
                <w:rFonts w:hint="eastAsia"/>
              </w:rPr>
              <w:t>15,406,454.00</w:t>
            </w:r>
          </w:p>
        </w:tc>
        <w:tc>
          <w:tcPr>
            <w:tcW w:w="1384" w:type="dxa"/>
            <w:vAlign w:val="center"/>
          </w:tcPr>
          <w:p w14:paraId="40F7B7F8">
            <w:pPr>
              <w:jc w:val="right"/>
            </w:pPr>
            <w:r>
              <w:rPr>
                <w:rFonts w:hint="eastAsia"/>
              </w:rPr>
              <w:t>4.28</w:t>
            </w:r>
          </w:p>
        </w:tc>
      </w:tr>
      <w:tr w14:paraId="4E3A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3A088">
            <w:pPr>
              <w:jc w:val="center"/>
            </w:pPr>
            <w:r>
              <w:rPr>
                <w:rFonts w:hint="eastAsia"/>
              </w:rPr>
              <w:t>2</w:t>
            </w:r>
          </w:p>
        </w:tc>
        <w:tc>
          <w:tcPr>
            <w:tcW w:w="1384" w:type="dxa"/>
            <w:vAlign w:val="center"/>
          </w:tcPr>
          <w:p w14:paraId="5412107D">
            <w:r>
              <w:rPr>
                <w:rFonts w:hint="eastAsia"/>
              </w:rPr>
              <w:t>300502</w:t>
            </w:r>
          </w:p>
        </w:tc>
        <w:tc>
          <w:tcPr>
            <w:tcW w:w="1384" w:type="dxa"/>
            <w:vAlign w:val="center"/>
          </w:tcPr>
          <w:p w14:paraId="3F6D0C1D">
            <w:r>
              <w:rPr>
                <w:rFonts w:hint="eastAsia"/>
              </w:rPr>
              <w:t>新易盛</w:t>
            </w:r>
          </w:p>
        </w:tc>
        <w:tc>
          <w:tcPr>
            <w:tcW w:w="1384" w:type="dxa"/>
            <w:vAlign w:val="center"/>
          </w:tcPr>
          <w:p w14:paraId="021D856E">
            <w:pPr>
              <w:jc w:val="right"/>
            </w:pPr>
            <w:r>
              <w:rPr>
                <w:rFonts w:hint="eastAsia"/>
              </w:rPr>
              <w:t>30,860</w:t>
            </w:r>
          </w:p>
        </w:tc>
        <w:tc>
          <w:tcPr>
            <w:tcW w:w="1384" w:type="dxa"/>
            <w:vAlign w:val="center"/>
          </w:tcPr>
          <w:p w14:paraId="5212D7B6">
            <w:pPr>
              <w:jc w:val="right"/>
            </w:pPr>
            <w:r>
              <w:rPr>
                <w:rFonts w:hint="eastAsia"/>
              </w:rPr>
              <w:t>13,296,956.80</w:t>
            </w:r>
          </w:p>
        </w:tc>
        <w:tc>
          <w:tcPr>
            <w:tcW w:w="1384" w:type="dxa"/>
            <w:vAlign w:val="center"/>
          </w:tcPr>
          <w:p w14:paraId="184F23F3">
            <w:pPr>
              <w:jc w:val="right"/>
            </w:pPr>
            <w:r>
              <w:rPr>
                <w:rFonts w:hint="eastAsia"/>
              </w:rPr>
              <w:t>3.70</w:t>
            </w:r>
          </w:p>
        </w:tc>
      </w:tr>
      <w:tr w14:paraId="07F8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66D69">
            <w:pPr>
              <w:jc w:val="center"/>
            </w:pPr>
            <w:r>
              <w:rPr>
                <w:rFonts w:hint="eastAsia"/>
              </w:rPr>
              <w:t>3</w:t>
            </w:r>
          </w:p>
        </w:tc>
        <w:tc>
          <w:tcPr>
            <w:tcW w:w="1384" w:type="dxa"/>
            <w:vAlign w:val="center"/>
          </w:tcPr>
          <w:p w14:paraId="02C5ED7F">
            <w:r>
              <w:rPr>
                <w:rFonts w:hint="eastAsia"/>
              </w:rPr>
              <w:t>603259</w:t>
            </w:r>
          </w:p>
        </w:tc>
        <w:tc>
          <w:tcPr>
            <w:tcW w:w="1384" w:type="dxa"/>
            <w:vAlign w:val="center"/>
          </w:tcPr>
          <w:p w14:paraId="071699BD">
            <w:r>
              <w:rPr>
                <w:rFonts w:hint="eastAsia"/>
              </w:rPr>
              <w:t>药明康德</w:t>
            </w:r>
          </w:p>
        </w:tc>
        <w:tc>
          <w:tcPr>
            <w:tcW w:w="1384" w:type="dxa"/>
            <w:vAlign w:val="center"/>
          </w:tcPr>
          <w:p w14:paraId="527F77E1">
            <w:pPr>
              <w:jc w:val="right"/>
            </w:pPr>
            <w:r>
              <w:rPr>
                <w:rFonts w:hint="eastAsia"/>
              </w:rPr>
              <w:t>146,400</w:t>
            </w:r>
          </w:p>
        </w:tc>
        <w:tc>
          <w:tcPr>
            <w:tcW w:w="1384" w:type="dxa"/>
            <w:vAlign w:val="center"/>
          </w:tcPr>
          <w:p w14:paraId="5BAA2AFE">
            <w:pPr>
              <w:jc w:val="right"/>
            </w:pPr>
            <w:r>
              <w:rPr>
                <w:rFonts w:hint="eastAsia"/>
              </w:rPr>
              <w:t>13,269,696.00</w:t>
            </w:r>
          </w:p>
        </w:tc>
        <w:tc>
          <w:tcPr>
            <w:tcW w:w="1384" w:type="dxa"/>
            <w:vAlign w:val="center"/>
          </w:tcPr>
          <w:p w14:paraId="34C077F7">
            <w:pPr>
              <w:jc w:val="right"/>
            </w:pPr>
            <w:r>
              <w:rPr>
                <w:rFonts w:hint="eastAsia"/>
              </w:rPr>
              <w:t>3.69</w:t>
            </w:r>
          </w:p>
        </w:tc>
      </w:tr>
      <w:tr w14:paraId="393A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1947D">
            <w:pPr>
              <w:jc w:val="center"/>
            </w:pPr>
            <w:r>
              <w:rPr>
                <w:rFonts w:hint="eastAsia"/>
              </w:rPr>
              <w:t>4</w:t>
            </w:r>
          </w:p>
        </w:tc>
        <w:tc>
          <w:tcPr>
            <w:tcW w:w="1384" w:type="dxa"/>
            <w:vAlign w:val="center"/>
          </w:tcPr>
          <w:p w14:paraId="50CC2E51">
            <w:r>
              <w:rPr>
                <w:rFonts w:hint="eastAsia"/>
              </w:rPr>
              <w:t>300750</w:t>
            </w:r>
          </w:p>
        </w:tc>
        <w:tc>
          <w:tcPr>
            <w:tcW w:w="1384" w:type="dxa"/>
            <w:vAlign w:val="center"/>
          </w:tcPr>
          <w:p w14:paraId="1634583A">
            <w:r>
              <w:rPr>
                <w:rFonts w:hint="eastAsia"/>
              </w:rPr>
              <w:t>宁德时代</w:t>
            </w:r>
          </w:p>
        </w:tc>
        <w:tc>
          <w:tcPr>
            <w:tcW w:w="1384" w:type="dxa"/>
            <w:vAlign w:val="center"/>
          </w:tcPr>
          <w:p w14:paraId="3732A0D9">
            <w:pPr>
              <w:jc w:val="right"/>
            </w:pPr>
            <w:r>
              <w:rPr>
                <w:rFonts w:hint="eastAsia"/>
              </w:rPr>
              <w:t>34,660</w:t>
            </w:r>
          </w:p>
        </w:tc>
        <w:tc>
          <w:tcPr>
            <w:tcW w:w="1384" w:type="dxa"/>
            <w:vAlign w:val="center"/>
          </w:tcPr>
          <w:p w14:paraId="4BA6773E">
            <w:pPr>
              <w:jc w:val="right"/>
            </w:pPr>
            <w:r>
              <w:rPr>
                <w:rFonts w:hint="eastAsia"/>
              </w:rPr>
              <w:t>12,729,231.60</w:t>
            </w:r>
          </w:p>
        </w:tc>
        <w:tc>
          <w:tcPr>
            <w:tcW w:w="1384" w:type="dxa"/>
            <w:vAlign w:val="center"/>
          </w:tcPr>
          <w:p w14:paraId="75B0F803">
            <w:pPr>
              <w:jc w:val="right"/>
            </w:pPr>
            <w:r>
              <w:rPr>
                <w:rFonts w:hint="eastAsia"/>
              </w:rPr>
              <w:t>3.54</w:t>
            </w:r>
          </w:p>
        </w:tc>
      </w:tr>
      <w:tr w14:paraId="210B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9B3D0">
            <w:pPr>
              <w:jc w:val="center"/>
            </w:pPr>
            <w:r>
              <w:rPr>
                <w:rFonts w:hint="eastAsia"/>
              </w:rPr>
              <w:t>5</w:t>
            </w:r>
          </w:p>
        </w:tc>
        <w:tc>
          <w:tcPr>
            <w:tcW w:w="1384" w:type="dxa"/>
            <w:vAlign w:val="center"/>
          </w:tcPr>
          <w:p w14:paraId="17B01A0E">
            <w:r>
              <w:rPr>
                <w:rFonts w:hint="eastAsia"/>
              </w:rPr>
              <w:t>000933</w:t>
            </w:r>
          </w:p>
        </w:tc>
        <w:tc>
          <w:tcPr>
            <w:tcW w:w="1384" w:type="dxa"/>
            <w:vAlign w:val="center"/>
          </w:tcPr>
          <w:p w14:paraId="2141BF17">
            <w:r>
              <w:rPr>
                <w:rFonts w:hint="eastAsia"/>
              </w:rPr>
              <w:t>神火股份</w:t>
            </w:r>
          </w:p>
        </w:tc>
        <w:tc>
          <w:tcPr>
            <w:tcW w:w="1384" w:type="dxa"/>
            <w:vAlign w:val="center"/>
          </w:tcPr>
          <w:p w14:paraId="41747102">
            <w:pPr>
              <w:jc w:val="right"/>
            </w:pPr>
            <w:r>
              <w:rPr>
                <w:rFonts w:hint="eastAsia"/>
              </w:rPr>
              <w:t>459,500</w:t>
            </w:r>
          </w:p>
        </w:tc>
        <w:tc>
          <w:tcPr>
            <w:tcW w:w="1384" w:type="dxa"/>
            <w:vAlign w:val="center"/>
          </w:tcPr>
          <w:p w14:paraId="3A4AD4A0">
            <w:pPr>
              <w:jc w:val="right"/>
            </w:pPr>
            <w:r>
              <w:rPr>
                <w:rFonts w:hint="eastAsia"/>
              </w:rPr>
              <w:t>12,622,465.00</w:t>
            </w:r>
          </w:p>
        </w:tc>
        <w:tc>
          <w:tcPr>
            <w:tcW w:w="1384" w:type="dxa"/>
            <w:vAlign w:val="center"/>
          </w:tcPr>
          <w:p w14:paraId="29610AD2">
            <w:pPr>
              <w:jc w:val="right"/>
            </w:pPr>
            <w:r>
              <w:rPr>
                <w:rFonts w:hint="eastAsia"/>
              </w:rPr>
              <w:t>3.51</w:t>
            </w:r>
          </w:p>
        </w:tc>
      </w:tr>
      <w:tr w14:paraId="68CA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ECFB7">
            <w:pPr>
              <w:jc w:val="center"/>
            </w:pPr>
            <w:r>
              <w:rPr>
                <w:rFonts w:hint="eastAsia"/>
              </w:rPr>
              <w:t>6</w:t>
            </w:r>
          </w:p>
        </w:tc>
        <w:tc>
          <w:tcPr>
            <w:tcW w:w="1384" w:type="dxa"/>
            <w:vAlign w:val="center"/>
          </w:tcPr>
          <w:p w14:paraId="5D4C5205">
            <w:r>
              <w:rPr>
                <w:rFonts w:hint="eastAsia"/>
              </w:rPr>
              <w:t>688019</w:t>
            </w:r>
          </w:p>
        </w:tc>
        <w:tc>
          <w:tcPr>
            <w:tcW w:w="1384" w:type="dxa"/>
            <w:vAlign w:val="center"/>
          </w:tcPr>
          <w:p w14:paraId="094EF1CC">
            <w:r>
              <w:rPr>
                <w:rFonts w:hint="eastAsia"/>
              </w:rPr>
              <w:t>安集科技</w:t>
            </w:r>
          </w:p>
        </w:tc>
        <w:tc>
          <w:tcPr>
            <w:tcW w:w="1384" w:type="dxa"/>
            <w:vAlign w:val="center"/>
          </w:tcPr>
          <w:p w14:paraId="1A27DDCB">
            <w:pPr>
              <w:jc w:val="right"/>
            </w:pPr>
            <w:r>
              <w:rPr>
                <w:rFonts w:hint="eastAsia"/>
              </w:rPr>
              <w:t>52,488</w:t>
            </w:r>
          </w:p>
        </w:tc>
        <w:tc>
          <w:tcPr>
            <w:tcW w:w="1384" w:type="dxa"/>
            <w:vAlign w:val="center"/>
          </w:tcPr>
          <w:p w14:paraId="11C8E0D1">
            <w:pPr>
              <w:jc w:val="right"/>
            </w:pPr>
            <w:r>
              <w:rPr>
                <w:rFonts w:hint="eastAsia"/>
              </w:rPr>
              <w:t>11,438,184.96</w:t>
            </w:r>
          </w:p>
        </w:tc>
        <w:tc>
          <w:tcPr>
            <w:tcW w:w="1384" w:type="dxa"/>
            <w:vAlign w:val="center"/>
          </w:tcPr>
          <w:p w14:paraId="7D032EDA">
            <w:pPr>
              <w:jc w:val="right"/>
            </w:pPr>
            <w:r>
              <w:rPr>
                <w:rFonts w:hint="eastAsia"/>
              </w:rPr>
              <w:t>3.18</w:t>
            </w:r>
          </w:p>
        </w:tc>
      </w:tr>
      <w:tr w14:paraId="065B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D9550">
            <w:pPr>
              <w:jc w:val="center"/>
            </w:pPr>
            <w:r>
              <w:rPr>
                <w:rFonts w:hint="eastAsia"/>
              </w:rPr>
              <w:t>7</w:t>
            </w:r>
          </w:p>
        </w:tc>
        <w:tc>
          <w:tcPr>
            <w:tcW w:w="1384" w:type="dxa"/>
            <w:vAlign w:val="center"/>
          </w:tcPr>
          <w:p w14:paraId="79EDC82A">
            <w:r>
              <w:rPr>
                <w:rFonts w:hint="eastAsia"/>
              </w:rPr>
              <w:t>600989</w:t>
            </w:r>
          </w:p>
        </w:tc>
        <w:tc>
          <w:tcPr>
            <w:tcW w:w="1384" w:type="dxa"/>
            <w:vAlign w:val="center"/>
          </w:tcPr>
          <w:p w14:paraId="53F919A3">
            <w:r>
              <w:rPr>
                <w:rFonts w:hint="eastAsia"/>
              </w:rPr>
              <w:t>宝丰能源</w:t>
            </w:r>
          </w:p>
        </w:tc>
        <w:tc>
          <w:tcPr>
            <w:tcW w:w="1384" w:type="dxa"/>
            <w:vAlign w:val="center"/>
          </w:tcPr>
          <w:p w14:paraId="2EA21EE2">
            <w:pPr>
              <w:jc w:val="right"/>
            </w:pPr>
            <w:r>
              <w:rPr>
                <w:rFonts w:hint="eastAsia"/>
              </w:rPr>
              <w:t>531,100</w:t>
            </w:r>
          </w:p>
        </w:tc>
        <w:tc>
          <w:tcPr>
            <w:tcW w:w="1384" w:type="dxa"/>
            <w:vAlign w:val="center"/>
          </w:tcPr>
          <w:p w14:paraId="2648F12A">
            <w:pPr>
              <w:jc w:val="right"/>
            </w:pPr>
            <w:r>
              <w:rPr>
                <w:rFonts w:hint="eastAsia"/>
              </w:rPr>
              <w:t>10,425,493.00</w:t>
            </w:r>
          </w:p>
        </w:tc>
        <w:tc>
          <w:tcPr>
            <w:tcW w:w="1384" w:type="dxa"/>
            <w:vAlign w:val="center"/>
          </w:tcPr>
          <w:p w14:paraId="0764BCB0">
            <w:pPr>
              <w:jc w:val="right"/>
            </w:pPr>
            <w:r>
              <w:rPr>
                <w:rFonts w:hint="eastAsia"/>
              </w:rPr>
              <w:t>2.90</w:t>
            </w:r>
          </w:p>
        </w:tc>
      </w:tr>
      <w:tr w14:paraId="74F6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98ADE">
            <w:pPr>
              <w:jc w:val="center"/>
            </w:pPr>
            <w:r>
              <w:rPr>
                <w:rFonts w:hint="eastAsia"/>
              </w:rPr>
              <w:t>8</w:t>
            </w:r>
          </w:p>
        </w:tc>
        <w:tc>
          <w:tcPr>
            <w:tcW w:w="1384" w:type="dxa"/>
            <w:vAlign w:val="center"/>
          </w:tcPr>
          <w:p w14:paraId="56B95005">
            <w:r>
              <w:rPr>
                <w:rFonts w:hint="eastAsia"/>
              </w:rPr>
              <w:t>601899</w:t>
            </w:r>
          </w:p>
        </w:tc>
        <w:tc>
          <w:tcPr>
            <w:tcW w:w="1384" w:type="dxa"/>
            <w:vAlign w:val="center"/>
          </w:tcPr>
          <w:p w14:paraId="2C08FEBF">
            <w:r>
              <w:rPr>
                <w:rFonts w:hint="eastAsia"/>
              </w:rPr>
              <w:t>紫金矿业</w:t>
            </w:r>
          </w:p>
        </w:tc>
        <w:tc>
          <w:tcPr>
            <w:tcW w:w="1384" w:type="dxa"/>
            <w:vAlign w:val="center"/>
          </w:tcPr>
          <w:p w14:paraId="50FF228B">
            <w:pPr>
              <w:jc w:val="right"/>
            </w:pPr>
            <w:r>
              <w:rPr>
                <w:rFonts w:hint="eastAsia"/>
              </w:rPr>
              <w:t>295,900</w:t>
            </w:r>
          </w:p>
        </w:tc>
        <w:tc>
          <w:tcPr>
            <w:tcW w:w="1384" w:type="dxa"/>
            <w:vAlign w:val="center"/>
          </w:tcPr>
          <w:p w14:paraId="57C22BC1">
            <w:pPr>
              <w:jc w:val="right"/>
            </w:pPr>
            <w:r>
              <w:rPr>
                <w:rFonts w:hint="eastAsia"/>
              </w:rPr>
              <w:t>10,199,673.00</w:t>
            </w:r>
          </w:p>
        </w:tc>
        <w:tc>
          <w:tcPr>
            <w:tcW w:w="1384" w:type="dxa"/>
            <w:vAlign w:val="center"/>
          </w:tcPr>
          <w:p w14:paraId="77ABE763">
            <w:pPr>
              <w:jc w:val="right"/>
            </w:pPr>
            <w:r>
              <w:rPr>
                <w:rFonts w:hint="eastAsia"/>
              </w:rPr>
              <w:t>2.84</w:t>
            </w:r>
          </w:p>
        </w:tc>
      </w:tr>
      <w:tr w14:paraId="389D34DD">
        <w:tblPrEx>
          <w:tblCellMar>
            <w:top w:w="0" w:type="dxa"/>
            <w:left w:w="108" w:type="dxa"/>
            <w:bottom w:w="0" w:type="dxa"/>
            <w:right w:w="108" w:type="dxa"/>
          </w:tblCellMar>
        </w:tblPrEx>
        <w:trPr>
          <w:jc w:val="center"/>
        </w:trPr>
        <w:tc>
          <w:tcPr>
            <w:tcW w:w="1384" w:type="dxa"/>
            <w:vAlign w:val="center"/>
          </w:tcPr>
          <w:p w14:paraId="0DA17980">
            <w:pPr>
              <w:jc w:val="center"/>
            </w:pPr>
            <w:r>
              <w:rPr>
                <w:rFonts w:hint="eastAsia"/>
              </w:rPr>
              <w:t>9</w:t>
            </w:r>
          </w:p>
        </w:tc>
        <w:tc>
          <w:tcPr>
            <w:tcW w:w="1384" w:type="dxa"/>
            <w:vAlign w:val="center"/>
          </w:tcPr>
          <w:p w14:paraId="45F81496">
            <w:r>
              <w:rPr>
                <w:rFonts w:hint="eastAsia"/>
              </w:rPr>
              <w:t>600426</w:t>
            </w:r>
          </w:p>
        </w:tc>
        <w:tc>
          <w:tcPr>
            <w:tcW w:w="1384" w:type="dxa"/>
            <w:vAlign w:val="center"/>
          </w:tcPr>
          <w:p w14:paraId="63300824">
            <w:r>
              <w:rPr>
                <w:rFonts w:hint="eastAsia"/>
              </w:rPr>
              <w:t>华鲁恒升</w:t>
            </w:r>
          </w:p>
        </w:tc>
        <w:tc>
          <w:tcPr>
            <w:tcW w:w="1384" w:type="dxa"/>
            <w:vAlign w:val="center"/>
          </w:tcPr>
          <w:p w14:paraId="064C49F8">
            <w:pPr>
              <w:jc w:val="right"/>
            </w:pPr>
            <w:r>
              <w:rPr>
                <w:rFonts w:hint="eastAsia"/>
              </w:rPr>
              <w:t>267,100</w:t>
            </w:r>
          </w:p>
        </w:tc>
        <w:tc>
          <w:tcPr>
            <w:tcW w:w="1384" w:type="dxa"/>
            <w:vAlign w:val="center"/>
          </w:tcPr>
          <w:p w14:paraId="652BEA99">
            <w:pPr>
              <w:jc w:val="right"/>
            </w:pPr>
            <w:r>
              <w:rPr>
                <w:rFonts w:hint="eastAsia"/>
              </w:rPr>
              <w:t>8,394,953.00</w:t>
            </w:r>
          </w:p>
        </w:tc>
        <w:tc>
          <w:tcPr>
            <w:tcW w:w="1384" w:type="dxa"/>
            <w:vAlign w:val="center"/>
          </w:tcPr>
          <w:p w14:paraId="0812BD38">
            <w:pPr>
              <w:jc w:val="right"/>
            </w:pPr>
            <w:r>
              <w:rPr>
                <w:rFonts w:hint="eastAsia"/>
              </w:rPr>
              <w:t>2.33</w:t>
            </w:r>
          </w:p>
        </w:tc>
      </w:tr>
      <w:tr w14:paraId="6566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94C9E">
            <w:pPr>
              <w:jc w:val="center"/>
            </w:pPr>
            <w:r>
              <w:rPr>
                <w:rFonts w:hint="eastAsia"/>
              </w:rPr>
              <w:t>10</w:t>
            </w:r>
          </w:p>
        </w:tc>
        <w:tc>
          <w:tcPr>
            <w:tcW w:w="1384" w:type="dxa"/>
            <w:vAlign w:val="center"/>
          </w:tcPr>
          <w:p w14:paraId="621349A2">
            <w:r>
              <w:rPr>
                <w:rFonts w:hint="eastAsia"/>
              </w:rPr>
              <w:t>300567</w:t>
            </w:r>
          </w:p>
        </w:tc>
        <w:tc>
          <w:tcPr>
            <w:tcW w:w="1384" w:type="dxa"/>
            <w:vAlign w:val="center"/>
          </w:tcPr>
          <w:p w14:paraId="196D4E5D">
            <w:r>
              <w:rPr>
                <w:rFonts w:hint="eastAsia"/>
              </w:rPr>
              <w:t>精测电子</w:t>
            </w:r>
          </w:p>
        </w:tc>
        <w:tc>
          <w:tcPr>
            <w:tcW w:w="1384" w:type="dxa"/>
            <w:vAlign w:val="center"/>
          </w:tcPr>
          <w:p w14:paraId="49856DC8">
            <w:pPr>
              <w:jc w:val="right"/>
            </w:pPr>
            <w:r>
              <w:rPr>
                <w:rFonts w:hint="eastAsia"/>
              </w:rPr>
              <w:t>90,300</w:t>
            </w:r>
          </w:p>
        </w:tc>
        <w:tc>
          <w:tcPr>
            <w:tcW w:w="1384" w:type="dxa"/>
            <w:vAlign w:val="center"/>
          </w:tcPr>
          <w:p w14:paraId="5AB243D0">
            <w:pPr>
              <w:jc w:val="right"/>
            </w:pPr>
            <w:r>
              <w:rPr>
                <w:rFonts w:hint="eastAsia"/>
              </w:rPr>
              <w:t>8,235,360.00</w:t>
            </w:r>
          </w:p>
        </w:tc>
        <w:tc>
          <w:tcPr>
            <w:tcW w:w="1384" w:type="dxa"/>
            <w:vAlign w:val="center"/>
          </w:tcPr>
          <w:p w14:paraId="066A9AD3">
            <w:pPr>
              <w:jc w:val="right"/>
            </w:pPr>
            <w:r>
              <w:rPr>
                <w:rFonts w:hint="eastAsia"/>
              </w:rPr>
              <w:t>2.29</w:t>
            </w:r>
          </w:p>
        </w:tc>
      </w:tr>
      <w:tr w14:paraId="2B3E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D4A81">
            <w:pPr>
              <w:jc w:val="center"/>
            </w:pPr>
            <w:r>
              <w:rPr>
                <w:rFonts w:hint="eastAsia"/>
              </w:rPr>
              <w:t>11</w:t>
            </w:r>
          </w:p>
        </w:tc>
        <w:tc>
          <w:tcPr>
            <w:tcW w:w="1384" w:type="dxa"/>
            <w:vAlign w:val="center"/>
          </w:tcPr>
          <w:p w14:paraId="0714DE7D">
            <w:r>
              <w:rPr>
                <w:rFonts w:hint="eastAsia"/>
              </w:rPr>
              <w:t>000657</w:t>
            </w:r>
          </w:p>
        </w:tc>
        <w:tc>
          <w:tcPr>
            <w:tcW w:w="1384" w:type="dxa"/>
            <w:vAlign w:val="center"/>
          </w:tcPr>
          <w:p w14:paraId="0628CCFE">
            <w:r>
              <w:rPr>
                <w:rFonts w:hint="eastAsia"/>
              </w:rPr>
              <w:t>中钨高新</w:t>
            </w:r>
          </w:p>
        </w:tc>
        <w:tc>
          <w:tcPr>
            <w:tcW w:w="1384" w:type="dxa"/>
            <w:vAlign w:val="center"/>
          </w:tcPr>
          <w:p w14:paraId="04DD9FAC">
            <w:pPr>
              <w:jc w:val="right"/>
            </w:pPr>
            <w:r>
              <w:rPr>
                <w:rFonts w:hint="eastAsia"/>
              </w:rPr>
              <w:t>296,000</w:t>
            </w:r>
          </w:p>
        </w:tc>
        <w:tc>
          <w:tcPr>
            <w:tcW w:w="1384" w:type="dxa"/>
            <w:vAlign w:val="center"/>
          </w:tcPr>
          <w:p w14:paraId="2EA7973C">
            <w:pPr>
              <w:jc w:val="right"/>
            </w:pPr>
            <w:r>
              <w:rPr>
                <w:rFonts w:hint="eastAsia"/>
              </w:rPr>
              <w:t>8,202,160.00</w:t>
            </w:r>
          </w:p>
        </w:tc>
        <w:tc>
          <w:tcPr>
            <w:tcW w:w="1384" w:type="dxa"/>
            <w:vAlign w:val="center"/>
          </w:tcPr>
          <w:p w14:paraId="3C23BBC8">
            <w:pPr>
              <w:jc w:val="right"/>
            </w:pPr>
            <w:r>
              <w:rPr>
                <w:rFonts w:hint="eastAsia"/>
              </w:rPr>
              <w:t>2.28</w:t>
            </w:r>
          </w:p>
        </w:tc>
      </w:tr>
      <w:tr w14:paraId="55BF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DC4E4">
            <w:pPr>
              <w:jc w:val="center"/>
            </w:pPr>
            <w:r>
              <w:rPr>
                <w:rFonts w:hint="eastAsia"/>
              </w:rPr>
              <w:t>12</w:t>
            </w:r>
          </w:p>
        </w:tc>
        <w:tc>
          <w:tcPr>
            <w:tcW w:w="1384" w:type="dxa"/>
            <w:vAlign w:val="center"/>
          </w:tcPr>
          <w:p w14:paraId="100E5F59">
            <w:r>
              <w:rPr>
                <w:rFonts w:hint="eastAsia"/>
              </w:rPr>
              <w:t>300274</w:t>
            </w:r>
          </w:p>
        </w:tc>
        <w:tc>
          <w:tcPr>
            <w:tcW w:w="1384" w:type="dxa"/>
            <w:vAlign w:val="center"/>
          </w:tcPr>
          <w:p w14:paraId="4C8040B3">
            <w:r>
              <w:rPr>
                <w:rFonts w:hint="eastAsia"/>
              </w:rPr>
              <w:t>阳光电源</w:t>
            </w:r>
          </w:p>
        </w:tc>
        <w:tc>
          <w:tcPr>
            <w:tcW w:w="1384" w:type="dxa"/>
            <w:vAlign w:val="center"/>
          </w:tcPr>
          <w:p w14:paraId="469D9C0D">
            <w:pPr>
              <w:jc w:val="right"/>
            </w:pPr>
            <w:r>
              <w:rPr>
                <w:rFonts w:hint="eastAsia"/>
              </w:rPr>
              <w:t>47,100</w:t>
            </w:r>
          </w:p>
        </w:tc>
        <w:tc>
          <w:tcPr>
            <w:tcW w:w="1384" w:type="dxa"/>
            <w:vAlign w:val="center"/>
          </w:tcPr>
          <w:p w14:paraId="39BC9A38">
            <w:pPr>
              <w:jc w:val="right"/>
            </w:pPr>
            <w:r>
              <w:rPr>
                <w:rFonts w:hint="eastAsia"/>
              </w:rPr>
              <w:t>8,055,984.00</w:t>
            </w:r>
          </w:p>
        </w:tc>
        <w:tc>
          <w:tcPr>
            <w:tcW w:w="1384" w:type="dxa"/>
            <w:vAlign w:val="center"/>
          </w:tcPr>
          <w:p w14:paraId="18D8EB3A">
            <w:pPr>
              <w:jc w:val="right"/>
            </w:pPr>
            <w:r>
              <w:rPr>
                <w:rFonts w:hint="eastAsia"/>
              </w:rPr>
              <w:t>2.24</w:t>
            </w:r>
          </w:p>
        </w:tc>
      </w:tr>
      <w:tr w14:paraId="21AC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5A3CD">
            <w:pPr>
              <w:jc w:val="center"/>
            </w:pPr>
            <w:r>
              <w:rPr>
                <w:rFonts w:hint="eastAsia"/>
              </w:rPr>
              <w:t>13</w:t>
            </w:r>
          </w:p>
        </w:tc>
        <w:tc>
          <w:tcPr>
            <w:tcW w:w="1384" w:type="dxa"/>
            <w:vAlign w:val="center"/>
          </w:tcPr>
          <w:p w14:paraId="6A42FB3B">
            <w:r>
              <w:rPr>
                <w:rFonts w:hint="eastAsia"/>
              </w:rPr>
              <w:t>600583</w:t>
            </w:r>
          </w:p>
        </w:tc>
        <w:tc>
          <w:tcPr>
            <w:tcW w:w="1384" w:type="dxa"/>
            <w:vAlign w:val="center"/>
          </w:tcPr>
          <w:p w14:paraId="3B3D9BBC">
            <w:r>
              <w:rPr>
                <w:rFonts w:hint="eastAsia"/>
              </w:rPr>
              <w:t>海油工程</w:t>
            </w:r>
          </w:p>
        </w:tc>
        <w:tc>
          <w:tcPr>
            <w:tcW w:w="1384" w:type="dxa"/>
            <w:vAlign w:val="center"/>
          </w:tcPr>
          <w:p w14:paraId="3C8B21FA">
            <w:pPr>
              <w:jc w:val="right"/>
            </w:pPr>
            <w:r>
              <w:rPr>
                <w:rFonts w:hint="eastAsia"/>
              </w:rPr>
              <w:t>1,453,200</w:t>
            </w:r>
          </w:p>
        </w:tc>
        <w:tc>
          <w:tcPr>
            <w:tcW w:w="1384" w:type="dxa"/>
            <w:vAlign w:val="center"/>
          </w:tcPr>
          <w:p w14:paraId="46CC42BA">
            <w:pPr>
              <w:jc w:val="right"/>
            </w:pPr>
            <w:r>
              <w:rPr>
                <w:rFonts w:hint="eastAsia"/>
              </w:rPr>
              <w:t>7,978,068.00</w:t>
            </w:r>
          </w:p>
        </w:tc>
        <w:tc>
          <w:tcPr>
            <w:tcW w:w="1384" w:type="dxa"/>
            <w:vAlign w:val="center"/>
          </w:tcPr>
          <w:p w14:paraId="52E09A6D">
            <w:pPr>
              <w:jc w:val="right"/>
            </w:pPr>
            <w:r>
              <w:rPr>
                <w:rFonts w:hint="eastAsia"/>
              </w:rPr>
              <w:t>2.22</w:t>
            </w:r>
          </w:p>
        </w:tc>
      </w:tr>
      <w:tr w14:paraId="4B53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A2390">
            <w:pPr>
              <w:jc w:val="center"/>
            </w:pPr>
            <w:r>
              <w:rPr>
                <w:rFonts w:hint="eastAsia"/>
              </w:rPr>
              <w:t>14</w:t>
            </w:r>
          </w:p>
        </w:tc>
        <w:tc>
          <w:tcPr>
            <w:tcW w:w="1384" w:type="dxa"/>
            <w:vAlign w:val="center"/>
          </w:tcPr>
          <w:p w14:paraId="65D1C45C">
            <w:r>
              <w:rPr>
                <w:rFonts w:hint="eastAsia"/>
              </w:rPr>
              <w:t>002545</w:t>
            </w:r>
          </w:p>
        </w:tc>
        <w:tc>
          <w:tcPr>
            <w:tcW w:w="1384" w:type="dxa"/>
            <w:vAlign w:val="center"/>
          </w:tcPr>
          <w:p w14:paraId="6FACF0A8">
            <w:r>
              <w:rPr>
                <w:rFonts w:hint="eastAsia"/>
              </w:rPr>
              <w:t>东方铁塔</w:t>
            </w:r>
          </w:p>
        </w:tc>
        <w:tc>
          <w:tcPr>
            <w:tcW w:w="1384" w:type="dxa"/>
            <w:vAlign w:val="center"/>
          </w:tcPr>
          <w:p w14:paraId="5B792C97">
            <w:pPr>
              <w:jc w:val="right"/>
            </w:pPr>
            <w:r>
              <w:rPr>
                <w:rFonts w:hint="eastAsia"/>
              </w:rPr>
              <w:t>422,000</w:t>
            </w:r>
          </w:p>
        </w:tc>
        <w:tc>
          <w:tcPr>
            <w:tcW w:w="1384" w:type="dxa"/>
            <w:vAlign w:val="center"/>
          </w:tcPr>
          <w:p w14:paraId="6A0453A7">
            <w:pPr>
              <w:jc w:val="right"/>
            </w:pPr>
            <w:r>
              <w:rPr>
                <w:rFonts w:hint="eastAsia"/>
              </w:rPr>
              <w:t>7,785,900.00</w:t>
            </w:r>
          </w:p>
        </w:tc>
        <w:tc>
          <w:tcPr>
            <w:tcW w:w="1384" w:type="dxa"/>
            <w:vAlign w:val="center"/>
          </w:tcPr>
          <w:p w14:paraId="18118703">
            <w:pPr>
              <w:jc w:val="right"/>
            </w:pPr>
            <w:r>
              <w:rPr>
                <w:rFonts w:hint="eastAsia"/>
              </w:rPr>
              <w:t>2.16</w:t>
            </w:r>
          </w:p>
        </w:tc>
      </w:tr>
      <w:tr w14:paraId="4E1C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91AB0">
            <w:pPr>
              <w:jc w:val="center"/>
            </w:pPr>
            <w:r>
              <w:rPr>
                <w:rFonts w:hint="eastAsia"/>
              </w:rPr>
              <w:t>15</w:t>
            </w:r>
          </w:p>
        </w:tc>
        <w:tc>
          <w:tcPr>
            <w:tcW w:w="1384" w:type="dxa"/>
            <w:vAlign w:val="center"/>
          </w:tcPr>
          <w:p w14:paraId="4C1145E1">
            <w:r>
              <w:rPr>
                <w:rFonts w:hint="eastAsia"/>
              </w:rPr>
              <w:t>600066</w:t>
            </w:r>
          </w:p>
        </w:tc>
        <w:tc>
          <w:tcPr>
            <w:tcW w:w="1384" w:type="dxa"/>
            <w:vAlign w:val="center"/>
          </w:tcPr>
          <w:p w14:paraId="2322C9B4">
            <w:r>
              <w:rPr>
                <w:rFonts w:hint="eastAsia"/>
              </w:rPr>
              <w:t>宇通客车</w:t>
            </w:r>
          </w:p>
        </w:tc>
        <w:tc>
          <w:tcPr>
            <w:tcW w:w="1384" w:type="dxa"/>
            <w:vAlign w:val="center"/>
          </w:tcPr>
          <w:p w14:paraId="39AEEF7F">
            <w:pPr>
              <w:jc w:val="right"/>
            </w:pPr>
            <w:r>
              <w:rPr>
                <w:rFonts w:hint="eastAsia"/>
              </w:rPr>
              <w:t>237,200</w:t>
            </w:r>
          </w:p>
        </w:tc>
        <w:tc>
          <w:tcPr>
            <w:tcW w:w="1384" w:type="dxa"/>
            <w:vAlign w:val="center"/>
          </w:tcPr>
          <w:p w14:paraId="76EAC00B">
            <w:pPr>
              <w:jc w:val="right"/>
            </w:pPr>
            <w:r>
              <w:rPr>
                <w:rFonts w:hint="eastAsia"/>
              </w:rPr>
              <w:t>7,756,440.00</w:t>
            </w:r>
          </w:p>
        </w:tc>
        <w:tc>
          <w:tcPr>
            <w:tcW w:w="1384" w:type="dxa"/>
            <w:vAlign w:val="center"/>
          </w:tcPr>
          <w:p w14:paraId="3A109873">
            <w:pPr>
              <w:jc w:val="right"/>
            </w:pPr>
            <w:r>
              <w:rPr>
                <w:rFonts w:hint="eastAsia"/>
              </w:rPr>
              <w:t>2.16</w:t>
            </w:r>
          </w:p>
        </w:tc>
      </w:tr>
      <w:tr w14:paraId="23C0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4861D">
            <w:pPr>
              <w:jc w:val="center"/>
            </w:pPr>
            <w:r>
              <w:rPr>
                <w:rFonts w:hint="eastAsia"/>
              </w:rPr>
              <w:t>16</w:t>
            </w:r>
          </w:p>
        </w:tc>
        <w:tc>
          <w:tcPr>
            <w:tcW w:w="1384" w:type="dxa"/>
            <w:vAlign w:val="center"/>
          </w:tcPr>
          <w:p w14:paraId="45FA37F7">
            <w:r>
              <w:rPr>
                <w:rFonts w:hint="eastAsia"/>
              </w:rPr>
              <w:t>600690</w:t>
            </w:r>
          </w:p>
        </w:tc>
        <w:tc>
          <w:tcPr>
            <w:tcW w:w="1384" w:type="dxa"/>
            <w:vAlign w:val="center"/>
          </w:tcPr>
          <w:p w14:paraId="4B733A8E">
            <w:r>
              <w:rPr>
                <w:rFonts w:hint="eastAsia"/>
              </w:rPr>
              <w:t>海尔智家</w:t>
            </w:r>
          </w:p>
        </w:tc>
        <w:tc>
          <w:tcPr>
            <w:tcW w:w="1384" w:type="dxa"/>
            <w:vAlign w:val="center"/>
          </w:tcPr>
          <w:p w14:paraId="6FC77BAB">
            <w:pPr>
              <w:jc w:val="right"/>
            </w:pPr>
            <w:r>
              <w:rPr>
                <w:rFonts w:hint="eastAsia"/>
              </w:rPr>
              <w:t>289,400</w:t>
            </w:r>
          </w:p>
        </w:tc>
        <w:tc>
          <w:tcPr>
            <w:tcW w:w="1384" w:type="dxa"/>
            <w:vAlign w:val="center"/>
          </w:tcPr>
          <w:p w14:paraId="31B7422D">
            <w:pPr>
              <w:jc w:val="right"/>
            </w:pPr>
            <w:r>
              <w:rPr>
                <w:rFonts w:hint="eastAsia"/>
              </w:rPr>
              <w:t>7,550,446.00</w:t>
            </w:r>
          </w:p>
        </w:tc>
        <w:tc>
          <w:tcPr>
            <w:tcW w:w="1384" w:type="dxa"/>
            <w:vAlign w:val="center"/>
          </w:tcPr>
          <w:p w14:paraId="21AAEBDE">
            <w:pPr>
              <w:jc w:val="right"/>
            </w:pPr>
            <w:r>
              <w:rPr>
                <w:rFonts w:hint="eastAsia"/>
              </w:rPr>
              <w:t>2.10</w:t>
            </w:r>
          </w:p>
        </w:tc>
      </w:tr>
      <w:tr w14:paraId="49AB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214A0">
            <w:pPr>
              <w:jc w:val="center"/>
            </w:pPr>
            <w:r>
              <w:rPr>
                <w:rFonts w:hint="eastAsia"/>
              </w:rPr>
              <w:t>17</w:t>
            </w:r>
          </w:p>
        </w:tc>
        <w:tc>
          <w:tcPr>
            <w:tcW w:w="1384" w:type="dxa"/>
            <w:vAlign w:val="center"/>
          </w:tcPr>
          <w:p w14:paraId="284B2E5B">
            <w:r>
              <w:rPr>
                <w:rFonts w:hint="eastAsia"/>
              </w:rPr>
              <w:t>688072</w:t>
            </w:r>
          </w:p>
        </w:tc>
        <w:tc>
          <w:tcPr>
            <w:tcW w:w="1384" w:type="dxa"/>
            <w:vAlign w:val="center"/>
          </w:tcPr>
          <w:p w14:paraId="5F307623">
            <w:r>
              <w:rPr>
                <w:rFonts w:hint="eastAsia"/>
              </w:rPr>
              <w:t>拓荆科技</w:t>
            </w:r>
          </w:p>
        </w:tc>
        <w:tc>
          <w:tcPr>
            <w:tcW w:w="1384" w:type="dxa"/>
            <w:vAlign w:val="center"/>
          </w:tcPr>
          <w:p w14:paraId="03389D10">
            <w:pPr>
              <w:jc w:val="right"/>
            </w:pPr>
            <w:r>
              <w:rPr>
                <w:rFonts w:hint="eastAsia"/>
              </w:rPr>
              <w:t>22,426</w:t>
            </w:r>
          </w:p>
        </w:tc>
        <w:tc>
          <w:tcPr>
            <w:tcW w:w="1384" w:type="dxa"/>
            <w:vAlign w:val="center"/>
          </w:tcPr>
          <w:p w14:paraId="4A080633">
            <w:pPr>
              <w:jc w:val="right"/>
            </w:pPr>
            <w:r>
              <w:rPr>
                <w:rFonts w:hint="eastAsia"/>
              </w:rPr>
              <w:t>7,400,580.00</w:t>
            </w:r>
          </w:p>
        </w:tc>
        <w:tc>
          <w:tcPr>
            <w:tcW w:w="1384" w:type="dxa"/>
            <w:vAlign w:val="center"/>
          </w:tcPr>
          <w:p w14:paraId="1FA91FC0">
            <w:pPr>
              <w:jc w:val="right"/>
            </w:pPr>
            <w:r>
              <w:rPr>
                <w:rFonts w:hint="eastAsia"/>
              </w:rPr>
              <w:t>2.06</w:t>
            </w:r>
          </w:p>
        </w:tc>
      </w:tr>
      <w:tr w14:paraId="745A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681B7">
            <w:pPr>
              <w:jc w:val="center"/>
            </w:pPr>
            <w:r>
              <w:rPr>
                <w:rFonts w:hint="eastAsia"/>
              </w:rPr>
              <w:t>18</w:t>
            </w:r>
          </w:p>
        </w:tc>
        <w:tc>
          <w:tcPr>
            <w:tcW w:w="1384" w:type="dxa"/>
            <w:vAlign w:val="center"/>
          </w:tcPr>
          <w:p w14:paraId="4F977715">
            <w:r>
              <w:rPr>
                <w:rFonts w:hint="eastAsia"/>
              </w:rPr>
              <w:t>002379</w:t>
            </w:r>
          </w:p>
        </w:tc>
        <w:tc>
          <w:tcPr>
            <w:tcW w:w="1384" w:type="dxa"/>
            <w:vAlign w:val="center"/>
          </w:tcPr>
          <w:p w14:paraId="6C9A13BE">
            <w:r>
              <w:rPr>
                <w:rFonts w:hint="eastAsia"/>
              </w:rPr>
              <w:t>宏创控股</w:t>
            </w:r>
          </w:p>
        </w:tc>
        <w:tc>
          <w:tcPr>
            <w:tcW w:w="1384" w:type="dxa"/>
            <w:vAlign w:val="center"/>
          </w:tcPr>
          <w:p w14:paraId="141AD571">
            <w:pPr>
              <w:jc w:val="right"/>
            </w:pPr>
            <w:r>
              <w:rPr>
                <w:rFonts w:hint="eastAsia"/>
              </w:rPr>
              <w:t>309,300</w:t>
            </w:r>
          </w:p>
        </w:tc>
        <w:tc>
          <w:tcPr>
            <w:tcW w:w="1384" w:type="dxa"/>
            <w:vAlign w:val="center"/>
          </w:tcPr>
          <w:p w14:paraId="6ECF9FEF">
            <w:pPr>
              <w:jc w:val="right"/>
            </w:pPr>
            <w:r>
              <w:rPr>
                <w:rFonts w:hint="eastAsia"/>
              </w:rPr>
              <w:t>7,398,456.00</w:t>
            </w:r>
          </w:p>
        </w:tc>
        <w:tc>
          <w:tcPr>
            <w:tcW w:w="1384" w:type="dxa"/>
            <w:vAlign w:val="center"/>
          </w:tcPr>
          <w:p w14:paraId="3A203876">
            <w:pPr>
              <w:jc w:val="right"/>
            </w:pPr>
            <w:r>
              <w:rPr>
                <w:rFonts w:hint="eastAsia"/>
              </w:rPr>
              <w:t>2.06</w:t>
            </w:r>
          </w:p>
        </w:tc>
      </w:tr>
      <w:tr w14:paraId="537C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93944">
            <w:pPr>
              <w:jc w:val="center"/>
            </w:pPr>
            <w:r>
              <w:rPr>
                <w:rFonts w:hint="eastAsia"/>
              </w:rPr>
              <w:t>19</w:t>
            </w:r>
          </w:p>
        </w:tc>
        <w:tc>
          <w:tcPr>
            <w:tcW w:w="1384" w:type="dxa"/>
            <w:vAlign w:val="center"/>
          </w:tcPr>
          <w:p w14:paraId="7E55C7CB">
            <w:r>
              <w:rPr>
                <w:rFonts w:hint="eastAsia"/>
              </w:rPr>
              <w:t>000893</w:t>
            </w:r>
          </w:p>
        </w:tc>
        <w:tc>
          <w:tcPr>
            <w:tcW w:w="1384" w:type="dxa"/>
            <w:vAlign w:val="center"/>
          </w:tcPr>
          <w:p w14:paraId="791929D4">
            <w:r>
              <w:rPr>
                <w:rFonts w:hint="eastAsia"/>
              </w:rPr>
              <w:t>亚钾国际</w:t>
            </w:r>
          </w:p>
        </w:tc>
        <w:tc>
          <w:tcPr>
            <w:tcW w:w="1384" w:type="dxa"/>
            <w:vAlign w:val="center"/>
          </w:tcPr>
          <w:p w14:paraId="23388BE6">
            <w:pPr>
              <w:jc w:val="right"/>
            </w:pPr>
            <w:r>
              <w:rPr>
                <w:rFonts w:hint="eastAsia"/>
              </w:rPr>
              <w:t>145,800</w:t>
            </w:r>
          </w:p>
        </w:tc>
        <w:tc>
          <w:tcPr>
            <w:tcW w:w="1384" w:type="dxa"/>
            <w:vAlign w:val="center"/>
          </w:tcPr>
          <w:p w14:paraId="7CB228AE">
            <w:pPr>
              <w:jc w:val="right"/>
            </w:pPr>
            <w:r>
              <w:rPr>
                <w:rFonts w:hint="eastAsia"/>
              </w:rPr>
              <w:t>6,994,026.00</w:t>
            </w:r>
          </w:p>
        </w:tc>
        <w:tc>
          <w:tcPr>
            <w:tcW w:w="1384" w:type="dxa"/>
            <w:vAlign w:val="center"/>
          </w:tcPr>
          <w:p w14:paraId="1669A05E">
            <w:pPr>
              <w:jc w:val="right"/>
            </w:pPr>
            <w:r>
              <w:rPr>
                <w:rFonts w:hint="eastAsia"/>
              </w:rPr>
              <w:t>1.94</w:t>
            </w:r>
          </w:p>
        </w:tc>
      </w:tr>
      <w:tr w14:paraId="21F2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2010C">
            <w:pPr>
              <w:jc w:val="center"/>
            </w:pPr>
            <w:r>
              <w:rPr>
                <w:rFonts w:hint="eastAsia"/>
              </w:rPr>
              <w:t>20</w:t>
            </w:r>
          </w:p>
        </w:tc>
        <w:tc>
          <w:tcPr>
            <w:tcW w:w="1384" w:type="dxa"/>
            <w:vAlign w:val="center"/>
          </w:tcPr>
          <w:p w14:paraId="76AFE655">
            <w:r>
              <w:rPr>
                <w:rFonts w:hint="eastAsia"/>
              </w:rPr>
              <w:t>002478</w:t>
            </w:r>
          </w:p>
        </w:tc>
        <w:tc>
          <w:tcPr>
            <w:tcW w:w="1384" w:type="dxa"/>
            <w:vAlign w:val="center"/>
          </w:tcPr>
          <w:p w14:paraId="13F284B6">
            <w:r>
              <w:rPr>
                <w:rFonts w:hint="eastAsia"/>
              </w:rPr>
              <w:t>常宝股份</w:t>
            </w:r>
          </w:p>
        </w:tc>
        <w:tc>
          <w:tcPr>
            <w:tcW w:w="1384" w:type="dxa"/>
            <w:vAlign w:val="center"/>
          </w:tcPr>
          <w:p w14:paraId="43428FA3">
            <w:pPr>
              <w:jc w:val="right"/>
            </w:pPr>
            <w:r>
              <w:rPr>
                <w:rFonts w:hint="eastAsia"/>
              </w:rPr>
              <w:t>741,400</w:t>
            </w:r>
          </w:p>
        </w:tc>
        <w:tc>
          <w:tcPr>
            <w:tcW w:w="1384" w:type="dxa"/>
            <w:vAlign w:val="center"/>
          </w:tcPr>
          <w:p w14:paraId="743AD03B">
            <w:pPr>
              <w:jc w:val="right"/>
            </w:pPr>
            <w:r>
              <w:rPr>
                <w:rFonts w:hint="eastAsia"/>
              </w:rPr>
              <w:t>6,279,658.00</w:t>
            </w:r>
          </w:p>
        </w:tc>
        <w:tc>
          <w:tcPr>
            <w:tcW w:w="1384" w:type="dxa"/>
            <w:vAlign w:val="center"/>
          </w:tcPr>
          <w:p w14:paraId="6DBA65F5">
            <w:pPr>
              <w:jc w:val="right"/>
            </w:pPr>
            <w:r>
              <w:rPr>
                <w:rFonts w:hint="eastAsia"/>
              </w:rPr>
              <w:t>1.75</w:t>
            </w:r>
          </w:p>
        </w:tc>
      </w:tr>
      <w:tr w14:paraId="5C52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6F5EA">
            <w:pPr>
              <w:jc w:val="center"/>
            </w:pPr>
            <w:r>
              <w:rPr>
                <w:rFonts w:hint="eastAsia"/>
              </w:rPr>
              <w:t>21</w:t>
            </w:r>
          </w:p>
        </w:tc>
        <w:tc>
          <w:tcPr>
            <w:tcW w:w="1384" w:type="dxa"/>
            <w:vAlign w:val="center"/>
          </w:tcPr>
          <w:p w14:paraId="6461B97E">
            <w:r>
              <w:rPr>
                <w:rFonts w:hint="eastAsia"/>
              </w:rPr>
              <w:t>688668</w:t>
            </w:r>
          </w:p>
        </w:tc>
        <w:tc>
          <w:tcPr>
            <w:tcW w:w="1384" w:type="dxa"/>
            <w:vAlign w:val="center"/>
          </w:tcPr>
          <w:p w14:paraId="1B98A952">
            <w:r>
              <w:rPr>
                <w:rFonts w:hint="eastAsia"/>
              </w:rPr>
              <w:t>鼎通科技</w:t>
            </w:r>
          </w:p>
        </w:tc>
        <w:tc>
          <w:tcPr>
            <w:tcW w:w="1384" w:type="dxa"/>
            <w:vAlign w:val="center"/>
          </w:tcPr>
          <w:p w14:paraId="08801048">
            <w:pPr>
              <w:jc w:val="right"/>
            </w:pPr>
            <w:r>
              <w:rPr>
                <w:rFonts w:hint="eastAsia"/>
              </w:rPr>
              <w:t>47,466</w:t>
            </w:r>
          </w:p>
        </w:tc>
        <w:tc>
          <w:tcPr>
            <w:tcW w:w="1384" w:type="dxa"/>
            <w:vAlign w:val="center"/>
          </w:tcPr>
          <w:p w14:paraId="3F92D7D2">
            <w:pPr>
              <w:jc w:val="right"/>
            </w:pPr>
            <w:r>
              <w:rPr>
                <w:rFonts w:hint="eastAsia"/>
              </w:rPr>
              <w:t>5,885,784.00</w:t>
            </w:r>
          </w:p>
        </w:tc>
        <w:tc>
          <w:tcPr>
            <w:tcW w:w="1384" w:type="dxa"/>
            <w:vAlign w:val="center"/>
          </w:tcPr>
          <w:p w14:paraId="44EA1E11">
            <w:pPr>
              <w:jc w:val="right"/>
            </w:pPr>
            <w:r>
              <w:rPr>
                <w:rFonts w:hint="eastAsia"/>
              </w:rPr>
              <w:t>1.64</w:t>
            </w:r>
          </w:p>
        </w:tc>
      </w:tr>
      <w:tr w14:paraId="1EFA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7E346">
            <w:pPr>
              <w:jc w:val="center"/>
            </w:pPr>
            <w:r>
              <w:rPr>
                <w:rFonts w:hint="eastAsia"/>
              </w:rPr>
              <w:t>22</w:t>
            </w:r>
          </w:p>
        </w:tc>
        <w:tc>
          <w:tcPr>
            <w:tcW w:w="1384" w:type="dxa"/>
            <w:vAlign w:val="center"/>
          </w:tcPr>
          <w:p w14:paraId="5B869A58">
            <w:r>
              <w:rPr>
                <w:rFonts w:hint="eastAsia"/>
              </w:rPr>
              <w:t>000807</w:t>
            </w:r>
          </w:p>
        </w:tc>
        <w:tc>
          <w:tcPr>
            <w:tcW w:w="1384" w:type="dxa"/>
            <w:vAlign w:val="center"/>
          </w:tcPr>
          <w:p w14:paraId="5B1A099B">
            <w:r>
              <w:rPr>
                <w:rFonts w:hint="eastAsia"/>
              </w:rPr>
              <w:t>云铝股份</w:t>
            </w:r>
          </w:p>
        </w:tc>
        <w:tc>
          <w:tcPr>
            <w:tcW w:w="1384" w:type="dxa"/>
            <w:vAlign w:val="center"/>
          </w:tcPr>
          <w:p w14:paraId="2252385A">
            <w:pPr>
              <w:jc w:val="right"/>
            </w:pPr>
            <w:r>
              <w:rPr>
                <w:rFonts w:hint="eastAsia"/>
              </w:rPr>
              <w:t>173,100</w:t>
            </w:r>
          </w:p>
        </w:tc>
        <w:tc>
          <w:tcPr>
            <w:tcW w:w="1384" w:type="dxa"/>
            <w:vAlign w:val="center"/>
          </w:tcPr>
          <w:p w14:paraId="7DB8E8B9">
            <w:pPr>
              <w:jc w:val="right"/>
            </w:pPr>
            <w:r>
              <w:rPr>
                <w:rFonts w:hint="eastAsia"/>
              </w:rPr>
              <w:t>5,684,604.00</w:t>
            </w:r>
          </w:p>
        </w:tc>
        <w:tc>
          <w:tcPr>
            <w:tcW w:w="1384" w:type="dxa"/>
            <w:vAlign w:val="center"/>
          </w:tcPr>
          <w:p w14:paraId="727B2298">
            <w:pPr>
              <w:jc w:val="right"/>
            </w:pPr>
            <w:r>
              <w:rPr>
                <w:rFonts w:hint="eastAsia"/>
              </w:rPr>
              <w:t>1.58</w:t>
            </w:r>
          </w:p>
        </w:tc>
      </w:tr>
      <w:tr w14:paraId="4D96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1AE62">
            <w:pPr>
              <w:jc w:val="center"/>
            </w:pPr>
            <w:r>
              <w:rPr>
                <w:rFonts w:hint="eastAsia"/>
              </w:rPr>
              <w:t>23</w:t>
            </w:r>
          </w:p>
        </w:tc>
        <w:tc>
          <w:tcPr>
            <w:tcW w:w="1384" w:type="dxa"/>
            <w:vAlign w:val="center"/>
          </w:tcPr>
          <w:p w14:paraId="5672F362">
            <w:r>
              <w:rPr>
                <w:rFonts w:hint="eastAsia"/>
              </w:rPr>
              <w:t>002384</w:t>
            </w:r>
          </w:p>
        </w:tc>
        <w:tc>
          <w:tcPr>
            <w:tcW w:w="1384" w:type="dxa"/>
            <w:vAlign w:val="center"/>
          </w:tcPr>
          <w:p w14:paraId="0BF43F8D">
            <w:r>
              <w:rPr>
                <w:rFonts w:hint="eastAsia"/>
              </w:rPr>
              <w:t>东山精密</w:t>
            </w:r>
          </w:p>
        </w:tc>
        <w:tc>
          <w:tcPr>
            <w:tcW w:w="1384" w:type="dxa"/>
            <w:vAlign w:val="center"/>
          </w:tcPr>
          <w:p w14:paraId="464DA216">
            <w:pPr>
              <w:jc w:val="right"/>
            </w:pPr>
            <w:r>
              <w:rPr>
                <w:rFonts w:hint="eastAsia"/>
              </w:rPr>
              <w:t>60,900</w:t>
            </w:r>
          </w:p>
        </w:tc>
        <w:tc>
          <w:tcPr>
            <w:tcW w:w="1384" w:type="dxa"/>
            <w:vAlign w:val="center"/>
          </w:tcPr>
          <w:p w14:paraId="27AF405E">
            <w:pPr>
              <w:jc w:val="right"/>
            </w:pPr>
            <w:r>
              <w:rPr>
                <w:rFonts w:hint="eastAsia"/>
              </w:rPr>
              <w:t>5,155,185.00</w:t>
            </w:r>
          </w:p>
        </w:tc>
        <w:tc>
          <w:tcPr>
            <w:tcW w:w="1384" w:type="dxa"/>
            <w:vAlign w:val="center"/>
          </w:tcPr>
          <w:p w14:paraId="7E15C603">
            <w:pPr>
              <w:jc w:val="right"/>
            </w:pPr>
            <w:r>
              <w:rPr>
                <w:rFonts w:hint="eastAsia"/>
              </w:rPr>
              <w:t>1.43</w:t>
            </w:r>
          </w:p>
        </w:tc>
      </w:tr>
      <w:tr w14:paraId="5C60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E1703">
            <w:pPr>
              <w:jc w:val="center"/>
            </w:pPr>
            <w:r>
              <w:rPr>
                <w:rFonts w:hint="eastAsia"/>
              </w:rPr>
              <w:t>24</w:t>
            </w:r>
          </w:p>
        </w:tc>
        <w:tc>
          <w:tcPr>
            <w:tcW w:w="1384" w:type="dxa"/>
            <w:vAlign w:val="center"/>
          </w:tcPr>
          <w:p w14:paraId="5A316EF2">
            <w:r>
              <w:rPr>
                <w:rFonts w:hint="eastAsia"/>
              </w:rPr>
              <w:t>688361</w:t>
            </w:r>
          </w:p>
        </w:tc>
        <w:tc>
          <w:tcPr>
            <w:tcW w:w="1384" w:type="dxa"/>
            <w:vAlign w:val="center"/>
          </w:tcPr>
          <w:p w14:paraId="737143BB">
            <w:r>
              <w:rPr>
                <w:rFonts w:hint="eastAsia"/>
              </w:rPr>
              <w:t>中科飞测</w:t>
            </w:r>
          </w:p>
        </w:tc>
        <w:tc>
          <w:tcPr>
            <w:tcW w:w="1384" w:type="dxa"/>
            <w:vAlign w:val="center"/>
          </w:tcPr>
          <w:p w14:paraId="55C33EB0">
            <w:pPr>
              <w:jc w:val="right"/>
            </w:pPr>
            <w:r>
              <w:rPr>
                <w:rFonts w:hint="eastAsia"/>
              </w:rPr>
              <w:t>32,989</w:t>
            </w:r>
          </w:p>
        </w:tc>
        <w:tc>
          <w:tcPr>
            <w:tcW w:w="1384" w:type="dxa"/>
            <w:vAlign w:val="center"/>
          </w:tcPr>
          <w:p w14:paraId="47FF3227">
            <w:pPr>
              <w:jc w:val="right"/>
            </w:pPr>
            <w:r>
              <w:rPr>
                <w:rFonts w:hint="eastAsia"/>
              </w:rPr>
              <w:t>5,046,987.11</w:t>
            </w:r>
          </w:p>
        </w:tc>
        <w:tc>
          <w:tcPr>
            <w:tcW w:w="1384" w:type="dxa"/>
            <w:vAlign w:val="center"/>
          </w:tcPr>
          <w:p w14:paraId="2EB1BA74">
            <w:pPr>
              <w:jc w:val="right"/>
            </w:pPr>
            <w:r>
              <w:rPr>
                <w:rFonts w:hint="eastAsia"/>
              </w:rPr>
              <w:t>1.40</w:t>
            </w:r>
          </w:p>
        </w:tc>
      </w:tr>
      <w:tr w14:paraId="66F0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D3B11">
            <w:pPr>
              <w:jc w:val="center"/>
            </w:pPr>
            <w:r>
              <w:rPr>
                <w:rFonts w:hint="eastAsia"/>
              </w:rPr>
              <w:t>25</w:t>
            </w:r>
          </w:p>
        </w:tc>
        <w:tc>
          <w:tcPr>
            <w:tcW w:w="1384" w:type="dxa"/>
            <w:vAlign w:val="center"/>
          </w:tcPr>
          <w:p w14:paraId="6AFF0F4B">
            <w:r>
              <w:rPr>
                <w:rFonts w:hint="eastAsia"/>
              </w:rPr>
              <w:t>603993</w:t>
            </w:r>
          </w:p>
        </w:tc>
        <w:tc>
          <w:tcPr>
            <w:tcW w:w="1384" w:type="dxa"/>
            <w:vAlign w:val="center"/>
          </w:tcPr>
          <w:p w14:paraId="18431C85">
            <w:r>
              <w:rPr>
                <w:rFonts w:hint="eastAsia"/>
              </w:rPr>
              <w:t>洛阳钼业</w:t>
            </w:r>
          </w:p>
        </w:tc>
        <w:tc>
          <w:tcPr>
            <w:tcW w:w="1384" w:type="dxa"/>
            <w:vAlign w:val="center"/>
          </w:tcPr>
          <w:p w14:paraId="36E2993B">
            <w:pPr>
              <w:jc w:val="right"/>
            </w:pPr>
            <w:r>
              <w:rPr>
                <w:rFonts w:hint="eastAsia"/>
              </w:rPr>
              <w:t>248,500</w:t>
            </w:r>
          </w:p>
        </w:tc>
        <w:tc>
          <w:tcPr>
            <w:tcW w:w="1384" w:type="dxa"/>
            <w:vAlign w:val="center"/>
          </w:tcPr>
          <w:p w14:paraId="2DDFE6B8">
            <w:pPr>
              <w:jc w:val="right"/>
            </w:pPr>
            <w:r>
              <w:rPr>
                <w:rFonts w:hint="eastAsia"/>
              </w:rPr>
              <w:t>4,970,000.00</w:t>
            </w:r>
          </w:p>
        </w:tc>
        <w:tc>
          <w:tcPr>
            <w:tcW w:w="1384" w:type="dxa"/>
            <w:vAlign w:val="center"/>
          </w:tcPr>
          <w:p w14:paraId="509DE1CD">
            <w:pPr>
              <w:jc w:val="right"/>
            </w:pPr>
            <w:r>
              <w:rPr>
                <w:rFonts w:hint="eastAsia"/>
              </w:rPr>
              <w:t>1.38</w:t>
            </w:r>
          </w:p>
        </w:tc>
      </w:tr>
      <w:tr w14:paraId="58EF5FF3">
        <w:tblPrEx>
          <w:tblCellMar>
            <w:top w:w="0" w:type="dxa"/>
            <w:left w:w="108" w:type="dxa"/>
            <w:bottom w:w="0" w:type="dxa"/>
            <w:right w:w="108" w:type="dxa"/>
          </w:tblCellMar>
        </w:tblPrEx>
        <w:trPr>
          <w:jc w:val="center"/>
        </w:trPr>
        <w:tc>
          <w:tcPr>
            <w:tcW w:w="1384" w:type="dxa"/>
            <w:vAlign w:val="center"/>
          </w:tcPr>
          <w:p w14:paraId="5C0527DB">
            <w:pPr>
              <w:jc w:val="center"/>
            </w:pPr>
            <w:r>
              <w:rPr>
                <w:rFonts w:hint="eastAsia"/>
              </w:rPr>
              <w:t>26</w:t>
            </w:r>
          </w:p>
        </w:tc>
        <w:tc>
          <w:tcPr>
            <w:tcW w:w="1384" w:type="dxa"/>
            <w:vAlign w:val="center"/>
          </w:tcPr>
          <w:p w14:paraId="5E6BB1BB">
            <w:r>
              <w:rPr>
                <w:rFonts w:hint="eastAsia"/>
              </w:rPr>
              <w:t>002536</w:t>
            </w:r>
          </w:p>
        </w:tc>
        <w:tc>
          <w:tcPr>
            <w:tcW w:w="1384" w:type="dxa"/>
            <w:vAlign w:val="center"/>
          </w:tcPr>
          <w:p w14:paraId="72598688">
            <w:r>
              <w:rPr>
                <w:rFonts w:hint="eastAsia"/>
              </w:rPr>
              <w:t>飞龙股份</w:t>
            </w:r>
          </w:p>
        </w:tc>
        <w:tc>
          <w:tcPr>
            <w:tcW w:w="1384" w:type="dxa"/>
            <w:vAlign w:val="center"/>
          </w:tcPr>
          <w:p w14:paraId="465F7897">
            <w:pPr>
              <w:jc w:val="right"/>
            </w:pPr>
            <w:r>
              <w:rPr>
                <w:rFonts w:hint="eastAsia"/>
              </w:rPr>
              <w:t>166,000</w:t>
            </w:r>
          </w:p>
        </w:tc>
        <w:tc>
          <w:tcPr>
            <w:tcW w:w="1384" w:type="dxa"/>
            <w:vAlign w:val="center"/>
          </w:tcPr>
          <w:p w14:paraId="74364E82">
            <w:pPr>
              <w:jc w:val="right"/>
            </w:pPr>
            <w:r>
              <w:rPr>
                <w:rFonts w:hint="eastAsia"/>
              </w:rPr>
              <w:t>4,930,200.00</w:t>
            </w:r>
          </w:p>
        </w:tc>
        <w:tc>
          <w:tcPr>
            <w:tcW w:w="1384" w:type="dxa"/>
            <w:vAlign w:val="center"/>
          </w:tcPr>
          <w:p w14:paraId="2A1BDD95">
            <w:pPr>
              <w:jc w:val="right"/>
            </w:pPr>
            <w:r>
              <w:rPr>
                <w:rFonts w:hint="eastAsia"/>
              </w:rPr>
              <w:t>1.37</w:t>
            </w:r>
          </w:p>
        </w:tc>
      </w:tr>
      <w:tr w14:paraId="660A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E895C6">
            <w:pPr>
              <w:jc w:val="center"/>
            </w:pPr>
            <w:r>
              <w:rPr>
                <w:rFonts w:hint="eastAsia"/>
              </w:rPr>
              <w:t>27</w:t>
            </w:r>
          </w:p>
        </w:tc>
        <w:tc>
          <w:tcPr>
            <w:tcW w:w="1384" w:type="dxa"/>
            <w:vAlign w:val="center"/>
          </w:tcPr>
          <w:p w14:paraId="0A5D8608">
            <w:r>
              <w:rPr>
                <w:rFonts w:hint="eastAsia"/>
              </w:rPr>
              <w:t>600970</w:t>
            </w:r>
          </w:p>
        </w:tc>
        <w:tc>
          <w:tcPr>
            <w:tcW w:w="1384" w:type="dxa"/>
            <w:vAlign w:val="center"/>
          </w:tcPr>
          <w:p w14:paraId="49D338B0">
            <w:r>
              <w:rPr>
                <w:rFonts w:hint="eastAsia"/>
              </w:rPr>
              <w:t>中材国际</w:t>
            </w:r>
          </w:p>
        </w:tc>
        <w:tc>
          <w:tcPr>
            <w:tcW w:w="1384" w:type="dxa"/>
            <w:vAlign w:val="center"/>
          </w:tcPr>
          <w:p w14:paraId="6DB57D29">
            <w:pPr>
              <w:jc w:val="right"/>
            </w:pPr>
            <w:r>
              <w:rPr>
                <w:rFonts w:hint="eastAsia"/>
              </w:rPr>
              <w:t>464,700</w:t>
            </w:r>
          </w:p>
        </w:tc>
        <w:tc>
          <w:tcPr>
            <w:tcW w:w="1384" w:type="dxa"/>
            <w:vAlign w:val="center"/>
          </w:tcPr>
          <w:p w14:paraId="51EEEB94">
            <w:pPr>
              <w:jc w:val="right"/>
            </w:pPr>
            <w:r>
              <w:rPr>
                <w:rFonts w:hint="eastAsia"/>
              </w:rPr>
              <w:t>4,828,233.00</w:t>
            </w:r>
          </w:p>
        </w:tc>
        <w:tc>
          <w:tcPr>
            <w:tcW w:w="1384" w:type="dxa"/>
            <w:vAlign w:val="center"/>
          </w:tcPr>
          <w:p w14:paraId="7B6FEFA4">
            <w:pPr>
              <w:jc w:val="right"/>
            </w:pPr>
            <w:r>
              <w:rPr>
                <w:rFonts w:hint="eastAsia"/>
              </w:rPr>
              <w:t>1.34</w:t>
            </w:r>
          </w:p>
        </w:tc>
      </w:tr>
      <w:tr w14:paraId="4DED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6372D">
            <w:pPr>
              <w:jc w:val="center"/>
            </w:pPr>
            <w:r>
              <w:rPr>
                <w:rFonts w:hint="eastAsia"/>
              </w:rPr>
              <w:t>28</w:t>
            </w:r>
          </w:p>
        </w:tc>
        <w:tc>
          <w:tcPr>
            <w:tcW w:w="1384" w:type="dxa"/>
            <w:vAlign w:val="center"/>
          </w:tcPr>
          <w:p w14:paraId="069DD228">
            <w:r>
              <w:rPr>
                <w:rFonts w:hint="eastAsia"/>
              </w:rPr>
              <w:t>300308</w:t>
            </w:r>
          </w:p>
        </w:tc>
        <w:tc>
          <w:tcPr>
            <w:tcW w:w="1384" w:type="dxa"/>
            <w:vAlign w:val="center"/>
          </w:tcPr>
          <w:p w14:paraId="4698D587">
            <w:r>
              <w:rPr>
                <w:rFonts w:hint="eastAsia"/>
              </w:rPr>
              <w:t>中际旭创</w:t>
            </w:r>
          </w:p>
        </w:tc>
        <w:tc>
          <w:tcPr>
            <w:tcW w:w="1384" w:type="dxa"/>
            <w:vAlign w:val="center"/>
          </w:tcPr>
          <w:p w14:paraId="4D79BA8B">
            <w:pPr>
              <w:jc w:val="right"/>
            </w:pPr>
            <w:r>
              <w:rPr>
                <w:rFonts w:hint="eastAsia"/>
              </w:rPr>
              <w:t>7,800</w:t>
            </w:r>
          </w:p>
        </w:tc>
        <w:tc>
          <w:tcPr>
            <w:tcW w:w="1384" w:type="dxa"/>
            <w:vAlign w:val="center"/>
          </w:tcPr>
          <w:p w14:paraId="21EF1709">
            <w:pPr>
              <w:jc w:val="right"/>
            </w:pPr>
            <w:r>
              <w:rPr>
                <w:rFonts w:hint="eastAsia"/>
              </w:rPr>
              <w:t>4,758,000.00</w:t>
            </w:r>
          </w:p>
        </w:tc>
        <w:tc>
          <w:tcPr>
            <w:tcW w:w="1384" w:type="dxa"/>
            <w:vAlign w:val="center"/>
          </w:tcPr>
          <w:p w14:paraId="65FCC95F">
            <w:pPr>
              <w:jc w:val="right"/>
            </w:pPr>
            <w:r>
              <w:rPr>
                <w:rFonts w:hint="eastAsia"/>
              </w:rPr>
              <w:t>1.32</w:t>
            </w:r>
          </w:p>
        </w:tc>
      </w:tr>
      <w:tr w14:paraId="3ADF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6ED7D">
            <w:pPr>
              <w:jc w:val="center"/>
            </w:pPr>
            <w:r>
              <w:rPr>
                <w:rFonts w:hint="eastAsia"/>
              </w:rPr>
              <w:t>29</w:t>
            </w:r>
          </w:p>
        </w:tc>
        <w:tc>
          <w:tcPr>
            <w:tcW w:w="1384" w:type="dxa"/>
            <w:vAlign w:val="center"/>
          </w:tcPr>
          <w:p w14:paraId="13A01FAA">
            <w:r>
              <w:rPr>
                <w:rFonts w:hint="eastAsia"/>
              </w:rPr>
              <w:t>000725</w:t>
            </w:r>
          </w:p>
        </w:tc>
        <w:tc>
          <w:tcPr>
            <w:tcW w:w="1384" w:type="dxa"/>
            <w:vAlign w:val="center"/>
          </w:tcPr>
          <w:p w14:paraId="0A5AC379">
            <w:r>
              <w:rPr>
                <w:rFonts w:hint="eastAsia"/>
              </w:rPr>
              <w:t>京东方A</w:t>
            </w:r>
          </w:p>
        </w:tc>
        <w:tc>
          <w:tcPr>
            <w:tcW w:w="1384" w:type="dxa"/>
            <w:vAlign w:val="center"/>
          </w:tcPr>
          <w:p w14:paraId="4077741B">
            <w:pPr>
              <w:jc w:val="right"/>
            </w:pPr>
            <w:r>
              <w:rPr>
                <w:rFonts w:hint="eastAsia"/>
              </w:rPr>
              <w:t>1,061,700</w:t>
            </w:r>
          </w:p>
        </w:tc>
        <w:tc>
          <w:tcPr>
            <w:tcW w:w="1384" w:type="dxa"/>
            <w:vAlign w:val="center"/>
          </w:tcPr>
          <w:p w14:paraId="42A31CA9">
            <w:pPr>
              <w:jc w:val="right"/>
            </w:pPr>
            <w:r>
              <w:rPr>
                <w:rFonts w:hint="eastAsia"/>
              </w:rPr>
              <w:t>4,469,757.00</w:t>
            </w:r>
          </w:p>
        </w:tc>
        <w:tc>
          <w:tcPr>
            <w:tcW w:w="1384" w:type="dxa"/>
            <w:vAlign w:val="center"/>
          </w:tcPr>
          <w:p w14:paraId="604763F0">
            <w:pPr>
              <w:jc w:val="right"/>
            </w:pPr>
            <w:r>
              <w:rPr>
                <w:rFonts w:hint="eastAsia"/>
              </w:rPr>
              <w:t>1.24</w:t>
            </w:r>
          </w:p>
        </w:tc>
      </w:tr>
      <w:tr w14:paraId="137D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4CF20">
            <w:pPr>
              <w:jc w:val="center"/>
            </w:pPr>
            <w:r>
              <w:rPr>
                <w:rFonts w:hint="eastAsia"/>
              </w:rPr>
              <w:t>30</w:t>
            </w:r>
          </w:p>
        </w:tc>
        <w:tc>
          <w:tcPr>
            <w:tcW w:w="1384" w:type="dxa"/>
            <w:vAlign w:val="center"/>
          </w:tcPr>
          <w:p w14:paraId="195DE0C6">
            <w:r>
              <w:rPr>
                <w:rFonts w:hint="eastAsia"/>
              </w:rPr>
              <w:t>000425</w:t>
            </w:r>
          </w:p>
        </w:tc>
        <w:tc>
          <w:tcPr>
            <w:tcW w:w="1384" w:type="dxa"/>
            <w:vAlign w:val="center"/>
          </w:tcPr>
          <w:p w14:paraId="44102B57">
            <w:r>
              <w:rPr>
                <w:rFonts w:hint="eastAsia"/>
              </w:rPr>
              <w:t>徐工机械</w:t>
            </w:r>
          </w:p>
        </w:tc>
        <w:tc>
          <w:tcPr>
            <w:tcW w:w="1384" w:type="dxa"/>
            <w:vAlign w:val="center"/>
          </w:tcPr>
          <w:p w14:paraId="2BD3AFE7">
            <w:pPr>
              <w:jc w:val="right"/>
            </w:pPr>
            <w:r>
              <w:rPr>
                <w:rFonts w:hint="eastAsia"/>
              </w:rPr>
              <w:t>369,200</w:t>
            </w:r>
          </w:p>
        </w:tc>
        <w:tc>
          <w:tcPr>
            <w:tcW w:w="1384" w:type="dxa"/>
            <w:vAlign w:val="center"/>
          </w:tcPr>
          <w:p w14:paraId="78F0B876">
            <w:pPr>
              <w:jc w:val="right"/>
            </w:pPr>
            <w:r>
              <w:rPr>
                <w:rFonts w:hint="eastAsia"/>
              </w:rPr>
              <w:t>4,275,336.00</w:t>
            </w:r>
          </w:p>
        </w:tc>
        <w:tc>
          <w:tcPr>
            <w:tcW w:w="1384" w:type="dxa"/>
            <w:vAlign w:val="center"/>
          </w:tcPr>
          <w:p w14:paraId="07813C2A">
            <w:pPr>
              <w:jc w:val="right"/>
            </w:pPr>
            <w:r>
              <w:rPr>
                <w:rFonts w:hint="eastAsia"/>
              </w:rPr>
              <w:t>1.19</w:t>
            </w:r>
          </w:p>
        </w:tc>
      </w:tr>
      <w:tr w14:paraId="2B01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F6FA1">
            <w:pPr>
              <w:jc w:val="center"/>
            </w:pPr>
            <w:r>
              <w:rPr>
                <w:rFonts w:hint="eastAsia"/>
              </w:rPr>
              <w:t>31</w:t>
            </w:r>
          </w:p>
        </w:tc>
        <w:tc>
          <w:tcPr>
            <w:tcW w:w="1384" w:type="dxa"/>
            <w:vAlign w:val="center"/>
          </w:tcPr>
          <w:p w14:paraId="19EFF89F">
            <w:r>
              <w:rPr>
                <w:rFonts w:hint="eastAsia"/>
              </w:rPr>
              <w:t>603087</w:t>
            </w:r>
          </w:p>
        </w:tc>
        <w:tc>
          <w:tcPr>
            <w:tcW w:w="1384" w:type="dxa"/>
            <w:vAlign w:val="center"/>
          </w:tcPr>
          <w:p w14:paraId="50D6FA93">
            <w:r>
              <w:rPr>
                <w:rFonts w:hint="eastAsia"/>
              </w:rPr>
              <w:t>甘李药业</w:t>
            </w:r>
          </w:p>
        </w:tc>
        <w:tc>
          <w:tcPr>
            <w:tcW w:w="1384" w:type="dxa"/>
            <w:vAlign w:val="center"/>
          </w:tcPr>
          <w:p w14:paraId="2A3368F5">
            <w:pPr>
              <w:jc w:val="right"/>
            </w:pPr>
            <w:r>
              <w:rPr>
                <w:rFonts w:hint="eastAsia"/>
              </w:rPr>
              <w:t>58,100</w:t>
            </w:r>
          </w:p>
        </w:tc>
        <w:tc>
          <w:tcPr>
            <w:tcW w:w="1384" w:type="dxa"/>
            <w:vAlign w:val="center"/>
          </w:tcPr>
          <w:p w14:paraId="57B60636">
            <w:pPr>
              <w:jc w:val="right"/>
            </w:pPr>
            <w:r>
              <w:rPr>
                <w:rFonts w:hint="eastAsia"/>
              </w:rPr>
              <w:t>3,954,867.00</w:t>
            </w:r>
          </w:p>
        </w:tc>
        <w:tc>
          <w:tcPr>
            <w:tcW w:w="1384" w:type="dxa"/>
            <w:vAlign w:val="center"/>
          </w:tcPr>
          <w:p w14:paraId="70AD1D84">
            <w:pPr>
              <w:jc w:val="right"/>
            </w:pPr>
            <w:r>
              <w:rPr>
                <w:rFonts w:hint="eastAsia"/>
              </w:rPr>
              <w:t>1.10</w:t>
            </w:r>
          </w:p>
        </w:tc>
      </w:tr>
      <w:tr w14:paraId="059C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C6939">
            <w:pPr>
              <w:jc w:val="center"/>
            </w:pPr>
            <w:r>
              <w:rPr>
                <w:rFonts w:hint="eastAsia"/>
              </w:rPr>
              <w:t>32</w:t>
            </w:r>
          </w:p>
        </w:tc>
        <w:tc>
          <w:tcPr>
            <w:tcW w:w="1384" w:type="dxa"/>
            <w:vAlign w:val="center"/>
          </w:tcPr>
          <w:p w14:paraId="479F85B3">
            <w:r>
              <w:rPr>
                <w:rFonts w:hint="eastAsia"/>
              </w:rPr>
              <w:t>000792</w:t>
            </w:r>
          </w:p>
        </w:tc>
        <w:tc>
          <w:tcPr>
            <w:tcW w:w="1384" w:type="dxa"/>
            <w:vAlign w:val="center"/>
          </w:tcPr>
          <w:p w14:paraId="051937CD">
            <w:r>
              <w:rPr>
                <w:rFonts w:hint="eastAsia"/>
              </w:rPr>
              <w:t>盐湖股份</w:t>
            </w:r>
          </w:p>
        </w:tc>
        <w:tc>
          <w:tcPr>
            <w:tcW w:w="1384" w:type="dxa"/>
            <w:vAlign w:val="center"/>
          </w:tcPr>
          <w:p w14:paraId="4FAB9855">
            <w:pPr>
              <w:jc w:val="right"/>
            </w:pPr>
            <w:r>
              <w:rPr>
                <w:rFonts w:hint="eastAsia"/>
              </w:rPr>
              <w:t>136,200</w:t>
            </w:r>
          </w:p>
        </w:tc>
        <w:tc>
          <w:tcPr>
            <w:tcW w:w="1384" w:type="dxa"/>
            <w:vAlign w:val="center"/>
          </w:tcPr>
          <w:p w14:paraId="3AD21A71">
            <w:pPr>
              <w:jc w:val="right"/>
            </w:pPr>
            <w:r>
              <w:rPr>
                <w:rFonts w:hint="eastAsia"/>
              </w:rPr>
              <w:t>3,835,392.00</w:t>
            </w:r>
          </w:p>
        </w:tc>
        <w:tc>
          <w:tcPr>
            <w:tcW w:w="1384" w:type="dxa"/>
            <w:vAlign w:val="center"/>
          </w:tcPr>
          <w:p w14:paraId="15665235">
            <w:pPr>
              <w:jc w:val="right"/>
            </w:pPr>
            <w:r>
              <w:rPr>
                <w:rFonts w:hint="eastAsia"/>
              </w:rPr>
              <w:t>1.07</w:t>
            </w:r>
          </w:p>
        </w:tc>
      </w:tr>
      <w:tr w14:paraId="110DEC99">
        <w:tblPrEx>
          <w:tblCellMar>
            <w:top w:w="0" w:type="dxa"/>
            <w:left w:w="108" w:type="dxa"/>
            <w:bottom w:w="0" w:type="dxa"/>
            <w:right w:w="108" w:type="dxa"/>
          </w:tblCellMar>
        </w:tblPrEx>
        <w:trPr>
          <w:jc w:val="center"/>
        </w:trPr>
        <w:tc>
          <w:tcPr>
            <w:tcW w:w="1384" w:type="dxa"/>
            <w:vAlign w:val="center"/>
          </w:tcPr>
          <w:p w14:paraId="057CB437">
            <w:pPr>
              <w:jc w:val="center"/>
            </w:pPr>
            <w:r>
              <w:rPr>
                <w:rFonts w:hint="eastAsia"/>
              </w:rPr>
              <w:t>33</w:t>
            </w:r>
          </w:p>
        </w:tc>
        <w:tc>
          <w:tcPr>
            <w:tcW w:w="1384" w:type="dxa"/>
            <w:vAlign w:val="center"/>
          </w:tcPr>
          <w:p w14:paraId="46525C45">
            <w:r>
              <w:rPr>
                <w:rFonts w:hint="eastAsia"/>
              </w:rPr>
              <w:t>603986</w:t>
            </w:r>
          </w:p>
        </w:tc>
        <w:tc>
          <w:tcPr>
            <w:tcW w:w="1384" w:type="dxa"/>
            <w:vAlign w:val="center"/>
          </w:tcPr>
          <w:p w14:paraId="0FA9F2A0">
            <w:r>
              <w:rPr>
                <w:rFonts w:hint="eastAsia"/>
              </w:rPr>
              <w:t>兆易创新</w:t>
            </w:r>
          </w:p>
        </w:tc>
        <w:tc>
          <w:tcPr>
            <w:tcW w:w="1384" w:type="dxa"/>
            <w:vAlign w:val="center"/>
          </w:tcPr>
          <w:p w14:paraId="5B745100">
            <w:pPr>
              <w:jc w:val="right"/>
            </w:pPr>
            <w:r>
              <w:rPr>
                <w:rFonts w:hint="eastAsia"/>
              </w:rPr>
              <w:t>17,600</w:t>
            </w:r>
          </w:p>
        </w:tc>
        <w:tc>
          <w:tcPr>
            <w:tcW w:w="1384" w:type="dxa"/>
            <w:vAlign w:val="center"/>
          </w:tcPr>
          <w:p w14:paraId="7ABA4ABD">
            <w:pPr>
              <w:jc w:val="right"/>
            </w:pPr>
            <w:r>
              <w:rPr>
                <w:rFonts w:hint="eastAsia"/>
              </w:rPr>
              <w:t>3,770,800.00</w:t>
            </w:r>
          </w:p>
        </w:tc>
        <w:tc>
          <w:tcPr>
            <w:tcW w:w="1384" w:type="dxa"/>
            <w:vAlign w:val="center"/>
          </w:tcPr>
          <w:p w14:paraId="7B300195">
            <w:pPr>
              <w:jc w:val="right"/>
            </w:pPr>
            <w:r>
              <w:rPr>
                <w:rFonts w:hint="eastAsia"/>
              </w:rPr>
              <w:t>1.05</w:t>
            </w:r>
          </w:p>
        </w:tc>
      </w:tr>
      <w:tr w14:paraId="67D6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A1C99">
            <w:pPr>
              <w:jc w:val="center"/>
            </w:pPr>
            <w:r>
              <w:rPr>
                <w:rFonts w:hint="eastAsia"/>
              </w:rPr>
              <w:t>34</w:t>
            </w:r>
          </w:p>
        </w:tc>
        <w:tc>
          <w:tcPr>
            <w:tcW w:w="1384" w:type="dxa"/>
            <w:vAlign w:val="center"/>
          </w:tcPr>
          <w:p w14:paraId="4658436C">
            <w:r>
              <w:rPr>
                <w:rFonts w:hint="eastAsia"/>
              </w:rPr>
              <w:t>000830</w:t>
            </w:r>
          </w:p>
        </w:tc>
        <w:tc>
          <w:tcPr>
            <w:tcW w:w="1384" w:type="dxa"/>
            <w:vAlign w:val="center"/>
          </w:tcPr>
          <w:p w14:paraId="3E64690C">
            <w:r>
              <w:rPr>
                <w:rFonts w:hint="eastAsia"/>
              </w:rPr>
              <w:t>鲁西化工</w:t>
            </w:r>
          </w:p>
        </w:tc>
        <w:tc>
          <w:tcPr>
            <w:tcW w:w="1384" w:type="dxa"/>
            <w:vAlign w:val="center"/>
          </w:tcPr>
          <w:p w14:paraId="2884EC6A">
            <w:pPr>
              <w:jc w:val="right"/>
            </w:pPr>
            <w:r>
              <w:rPr>
                <w:rFonts w:hint="eastAsia"/>
              </w:rPr>
              <w:t>225,800</w:t>
            </w:r>
          </w:p>
        </w:tc>
        <w:tc>
          <w:tcPr>
            <w:tcW w:w="1384" w:type="dxa"/>
            <w:vAlign w:val="center"/>
          </w:tcPr>
          <w:p w14:paraId="07C4138F">
            <w:pPr>
              <w:jc w:val="right"/>
            </w:pPr>
            <w:r>
              <w:rPr>
                <w:rFonts w:hint="eastAsia"/>
              </w:rPr>
              <w:t>3,741,506.00</w:t>
            </w:r>
          </w:p>
        </w:tc>
        <w:tc>
          <w:tcPr>
            <w:tcW w:w="1384" w:type="dxa"/>
            <w:vAlign w:val="center"/>
          </w:tcPr>
          <w:p w14:paraId="6067D88F">
            <w:pPr>
              <w:jc w:val="right"/>
            </w:pPr>
            <w:r>
              <w:rPr>
                <w:rFonts w:hint="eastAsia"/>
              </w:rPr>
              <w:t>1.04</w:t>
            </w:r>
          </w:p>
        </w:tc>
      </w:tr>
      <w:tr w14:paraId="1605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CB585">
            <w:pPr>
              <w:jc w:val="center"/>
            </w:pPr>
            <w:r>
              <w:rPr>
                <w:rFonts w:hint="eastAsia"/>
              </w:rPr>
              <w:t>35</w:t>
            </w:r>
          </w:p>
        </w:tc>
        <w:tc>
          <w:tcPr>
            <w:tcW w:w="1384" w:type="dxa"/>
            <w:vAlign w:val="center"/>
          </w:tcPr>
          <w:p w14:paraId="548285F0">
            <w:r>
              <w:rPr>
                <w:rFonts w:hint="eastAsia"/>
              </w:rPr>
              <w:t>603799</w:t>
            </w:r>
          </w:p>
        </w:tc>
        <w:tc>
          <w:tcPr>
            <w:tcW w:w="1384" w:type="dxa"/>
            <w:vAlign w:val="center"/>
          </w:tcPr>
          <w:p w14:paraId="37D1EAEA">
            <w:r>
              <w:rPr>
                <w:rFonts w:hint="eastAsia"/>
              </w:rPr>
              <w:t>华友钴业</w:t>
            </w:r>
          </w:p>
        </w:tc>
        <w:tc>
          <w:tcPr>
            <w:tcW w:w="1384" w:type="dxa"/>
            <w:vAlign w:val="center"/>
          </w:tcPr>
          <w:p w14:paraId="2C8BFFC9">
            <w:pPr>
              <w:jc w:val="right"/>
            </w:pPr>
            <w:r>
              <w:rPr>
                <w:rFonts w:hint="eastAsia"/>
              </w:rPr>
              <w:t>54,100</w:t>
            </w:r>
          </w:p>
        </w:tc>
        <w:tc>
          <w:tcPr>
            <w:tcW w:w="1384" w:type="dxa"/>
            <w:vAlign w:val="center"/>
          </w:tcPr>
          <w:p w14:paraId="2F226D51">
            <w:pPr>
              <w:jc w:val="right"/>
            </w:pPr>
            <w:r>
              <w:rPr>
                <w:rFonts w:hint="eastAsia"/>
              </w:rPr>
              <w:t>3,692,866.00</w:t>
            </w:r>
          </w:p>
        </w:tc>
        <w:tc>
          <w:tcPr>
            <w:tcW w:w="1384" w:type="dxa"/>
            <w:vAlign w:val="center"/>
          </w:tcPr>
          <w:p w14:paraId="63AE8779">
            <w:pPr>
              <w:jc w:val="right"/>
            </w:pPr>
            <w:r>
              <w:rPr>
                <w:rFonts w:hint="eastAsia"/>
              </w:rPr>
              <w:t>1.03</w:t>
            </w:r>
          </w:p>
        </w:tc>
      </w:tr>
      <w:tr w14:paraId="52E7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7F1E5">
            <w:pPr>
              <w:jc w:val="center"/>
            </w:pPr>
            <w:r>
              <w:rPr>
                <w:rFonts w:hint="eastAsia"/>
              </w:rPr>
              <w:t>36</w:t>
            </w:r>
          </w:p>
        </w:tc>
        <w:tc>
          <w:tcPr>
            <w:tcW w:w="1384" w:type="dxa"/>
            <w:vAlign w:val="center"/>
          </w:tcPr>
          <w:p w14:paraId="22F8949F">
            <w:r>
              <w:rPr>
                <w:rFonts w:hint="eastAsia"/>
              </w:rPr>
              <w:t>603606</w:t>
            </w:r>
          </w:p>
        </w:tc>
        <w:tc>
          <w:tcPr>
            <w:tcW w:w="1384" w:type="dxa"/>
            <w:vAlign w:val="center"/>
          </w:tcPr>
          <w:p w14:paraId="792CAC4B">
            <w:r>
              <w:rPr>
                <w:rFonts w:hint="eastAsia"/>
              </w:rPr>
              <w:t>东方电缆</w:t>
            </w:r>
          </w:p>
        </w:tc>
        <w:tc>
          <w:tcPr>
            <w:tcW w:w="1384" w:type="dxa"/>
            <w:vAlign w:val="center"/>
          </w:tcPr>
          <w:p w14:paraId="6FAE14A3">
            <w:pPr>
              <w:jc w:val="right"/>
            </w:pPr>
            <w:r>
              <w:rPr>
                <w:rFonts w:hint="eastAsia"/>
              </w:rPr>
              <w:t>61,800</w:t>
            </w:r>
          </w:p>
        </w:tc>
        <w:tc>
          <w:tcPr>
            <w:tcW w:w="1384" w:type="dxa"/>
            <w:vAlign w:val="center"/>
          </w:tcPr>
          <w:p w14:paraId="05887DF2">
            <w:pPr>
              <w:jc w:val="right"/>
            </w:pPr>
            <w:r>
              <w:rPr>
                <w:rFonts w:hint="eastAsia"/>
              </w:rPr>
              <w:t>3,692,550.00</w:t>
            </w:r>
          </w:p>
        </w:tc>
        <w:tc>
          <w:tcPr>
            <w:tcW w:w="1384" w:type="dxa"/>
            <w:vAlign w:val="center"/>
          </w:tcPr>
          <w:p w14:paraId="54362F2D">
            <w:pPr>
              <w:jc w:val="right"/>
            </w:pPr>
            <w:r>
              <w:rPr>
                <w:rFonts w:hint="eastAsia"/>
              </w:rPr>
              <w:t>1.03</w:t>
            </w:r>
          </w:p>
        </w:tc>
      </w:tr>
      <w:tr w14:paraId="36DA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412B4">
            <w:pPr>
              <w:jc w:val="center"/>
            </w:pPr>
            <w:r>
              <w:rPr>
                <w:rFonts w:hint="eastAsia"/>
              </w:rPr>
              <w:t>37</w:t>
            </w:r>
          </w:p>
        </w:tc>
        <w:tc>
          <w:tcPr>
            <w:tcW w:w="1384" w:type="dxa"/>
            <w:vAlign w:val="center"/>
          </w:tcPr>
          <w:p w14:paraId="1DC3F2D6">
            <w:r>
              <w:rPr>
                <w:rFonts w:hint="eastAsia"/>
              </w:rPr>
              <w:t>603766</w:t>
            </w:r>
          </w:p>
        </w:tc>
        <w:tc>
          <w:tcPr>
            <w:tcW w:w="1384" w:type="dxa"/>
            <w:vAlign w:val="center"/>
          </w:tcPr>
          <w:p w14:paraId="00F4B145">
            <w:r>
              <w:rPr>
                <w:rFonts w:hint="eastAsia"/>
              </w:rPr>
              <w:t>隆鑫通用</w:t>
            </w:r>
          </w:p>
        </w:tc>
        <w:tc>
          <w:tcPr>
            <w:tcW w:w="1384" w:type="dxa"/>
            <w:vAlign w:val="center"/>
          </w:tcPr>
          <w:p w14:paraId="30D59AFC">
            <w:pPr>
              <w:jc w:val="right"/>
            </w:pPr>
            <w:r>
              <w:rPr>
                <w:rFonts w:hint="eastAsia"/>
              </w:rPr>
              <w:t>224,900</w:t>
            </w:r>
          </w:p>
        </w:tc>
        <w:tc>
          <w:tcPr>
            <w:tcW w:w="1384" w:type="dxa"/>
            <w:vAlign w:val="center"/>
          </w:tcPr>
          <w:p w14:paraId="42A98D59">
            <w:pPr>
              <w:jc w:val="right"/>
            </w:pPr>
            <w:r>
              <w:rPr>
                <w:rFonts w:hint="eastAsia"/>
              </w:rPr>
              <w:t>3,623,139.00</w:t>
            </w:r>
          </w:p>
        </w:tc>
        <w:tc>
          <w:tcPr>
            <w:tcW w:w="1384" w:type="dxa"/>
            <w:vAlign w:val="center"/>
          </w:tcPr>
          <w:p w14:paraId="7CEEB4BC">
            <w:pPr>
              <w:jc w:val="right"/>
            </w:pPr>
            <w:r>
              <w:rPr>
                <w:rFonts w:hint="eastAsia"/>
              </w:rPr>
              <w:t>1.01</w:t>
            </w:r>
          </w:p>
        </w:tc>
      </w:tr>
      <w:tr w14:paraId="4B8B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E9AF4">
            <w:pPr>
              <w:jc w:val="center"/>
            </w:pPr>
            <w:r>
              <w:rPr>
                <w:rFonts w:hint="eastAsia"/>
              </w:rPr>
              <w:t>38</w:t>
            </w:r>
          </w:p>
        </w:tc>
        <w:tc>
          <w:tcPr>
            <w:tcW w:w="1384" w:type="dxa"/>
            <w:vAlign w:val="center"/>
          </w:tcPr>
          <w:p w14:paraId="07E3C5F4">
            <w:r>
              <w:rPr>
                <w:rFonts w:hint="eastAsia"/>
              </w:rPr>
              <w:t>603225</w:t>
            </w:r>
          </w:p>
        </w:tc>
        <w:tc>
          <w:tcPr>
            <w:tcW w:w="1384" w:type="dxa"/>
            <w:vAlign w:val="center"/>
          </w:tcPr>
          <w:p w14:paraId="148C25B9">
            <w:r>
              <w:rPr>
                <w:rFonts w:hint="eastAsia"/>
              </w:rPr>
              <w:t>新凤鸣</w:t>
            </w:r>
          </w:p>
        </w:tc>
        <w:tc>
          <w:tcPr>
            <w:tcW w:w="1384" w:type="dxa"/>
            <w:vAlign w:val="center"/>
          </w:tcPr>
          <w:p w14:paraId="51464FC2">
            <w:pPr>
              <w:jc w:val="right"/>
            </w:pPr>
            <w:r>
              <w:rPr>
                <w:rFonts w:hint="eastAsia"/>
              </w:rPr>
              <w:t>181,200</w:t>
            </w:r>
          </w:p>
        </w:tc>
        <w:tc>
          <w:tcPr>
            <w:tcW w:w="1384" w:type="dxa"/>
            <w:vAlign w:val="center"/>
          </w:tcPr>
          <w:p w14:paraId="43D1A6B9">
            <w:pPr>
              <w:jc w:val="right"/>
            </w:pPr>
            <w:r>
              <w:rPr>
                <w:rFonts w:hint="eastAsia"/>
              </w:rPr>
              <w:t>3,526,152.00</w:t>
            </w:r>
          </w:p>
        </w:tc>
        <w:tc>
          <w:tcPr>
            <w:tcW w:w="1384" w:type="dxa"/>
            <w:vAlign w:val="center"/>
          </w:tcPr>
          <w:p w14:paraId="669EE7B6">
            <w:pPr>
              <w:jc w:val="right"/>
            </w:pPr>
            <w:r>
              <w:rPr>
                <w:rFonts w:hint="eastAsia"/>
              </w:rPr>
              <w:t>0.98</w:t>
            </w:r>
          </w:p>
        </w:tc>
      </w:tr>
      <w:tr w14:paraId="1015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F3402">
            <w:pPr>
              <w:jc w:val="center"/>
            </w:pPr>
            <w:r>
              <w:rPr>
                <w:rFonts w:hint="eastAsia"/>
              </w:rPr>
              <w:t>39</w:t>
            </w:r>
          </w:p>
        </w:tc>
        <w:tc>
          <w:tcPr>
            <w:tcW w:w="1384" w:type="dxa"/>
            <w:vAlign w:val="center"/>
          </w:tcPr>
          <w:p w14:paraId="6F9BB78E">
            <w:r>
              <w:rPr>
                <w:rFonts w:hint="eastAsia"/>
              </w:rPr>
              <w:t>601100</w:t>
            </w:r>
          </w:p>
        </w:tc>
        <w:tc>
          <w:tcPr>
            <w:tcW w:w="1384" w:type="dxa"/>
            <w:vAlign w:val="center"/>
          </w:tcPr>
          <w:p w14:paraId="46C0E34B">
            <w:r>
              <w:rPr>
                <w:rFonts w:hint="eastAsia"/>
              </w:rPr>
              <w:t>恒立液压</w:t>
            </w:r>
          </w:p>
        </w:tc>
        <w:tc>
          <w:tcPr>
            <w:tcW w:w="1384" w:type="dxa"/>
            <w:vAlign w:val="center"/>
          </w:tcPr>
          <w:p w14:paraId="19671E3F">
            <w:pPr>
              <w:jc w:val="right"/>
            </w:pPr>
            <w:r>
              <w:rPr>
                <w:rFonts w:hint="eastAsia"/>
              </w:rPr>
              <w:t>32,000</w:t>
            </w:r>
          </w:p>
        </w:tc>
        <w:tc>
          <w:tcPr>
            <w:tcW w:w="1384" w:type="dxa"/>
            <w:vAlign w:val="center"/>
          </w:tcPr>
          <w:p w14:paraId="1FADEF38">
            <w:pPr>
              <w:jc w:val="right"/>
            </w:pPr>
            <w:r>
              <w:rPr>
                <w:rFonts w:hint="eastAsia"/>
              </w:rPr>
              <w:t>3,517,120.00</w:t>
            </w:r>
          </w:p>
        </w:tc>
        <w:tc>
          <w:tcPr>
            <w:tcW w:w="1384" w:type="dxa"/>
            <w:vAlign w:val="center"/>
          </w:tcPr>
          <w:p w14:paraId="5A8CA2A3">
            <w:pPr>
              <w:jc w:val="right"/>
            </w:pPr>
            <w:r>
              <w:rPr>
                <w:rFonts w:hint="eastAsia"/>
              </w:rPr>
              <w:t>0.98</w:t>
            </w:r>
          </w:p>
        </w:tc>
      </w:tr>
      <w:tr w14:paraId="3EFE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2B85A">
            <w:pPr>
              <w:jc w:val="center"/>
            </w:pPr>
            <w:r>
              <w:rPr>
                <w:rFonts w:hint="eastAsia"/>
              </w:rPr>
              <w:t>40</w:t>
            </w:r>
          </w:p>
        </w:tc>
        <w:tc>
          <w:tcPr>
            <w:tcW w:w="1384" w:type="dxa"/>
            <w:vAlign w:val="center"/>
          </w:tcPr>
          <w:p w14:paraId="63BEF921">
            <w:r>
              <w:rPr>
                <w:rFonts w:hint="eastAsia"/>
              </w:rPr>
              <w:t>002602</w:t>
            </w:r>
          </w:p>
        </w:tc>
        <w:tc>
          <w:tcPr>
            <w:tcW w:w="1384" w:type="dxa"/>
            <w:vAlign w:val="center"/>
          </w:tcPr>
          <w:p w14:paraId="403F3CA6">
            <w:r>
              <w:rPr>
                <w:rFonts w:hint="eastAsia"/>
              </w:rPr>
              <w:t>世纪华通</w:t>
            </w:r>
          </w:p>
        </w:tc>
        <w:tc>
          <w:tcPr>
            <w:tcW w:w="1384" w:type="dxa"/>
            <w:vAlign w:val="center"/>
          </w:tcPr>
          <w:p w14:paraId="01041E2B">
            <w:pPr>
              <w:jc w:val="right"/>
            </w:pPr>
            <w:r>
              <w:rPr>
                <w:rFonts w:hint="eastAsia"/>
              </w:rPr>
              <w:t>202,800</w:t>
            </w:r>
          </w:p>
        </w:tc>
        <w:tc>
          <w:tcPr>
            <w:tcW w:w="1384" w:type="dxa"/>
            <w:vAlign w:val="center"/>
          </w:tcPr>
          <w:p w14:paraId="588CD6D0">
            <w:pPr>
              <w:jc w:val="right"/>
            </w:pPr>
            <w:r>
              <w:rPr>
                <w:rFonts w:hint="eastAsia"/>
              </w:rPr>
              <w:t>3,459,768.00</w:t>
            </w:r>
          </w:p>
        </w:tc>
        <w:tc>
          <w:tcPr>
            <w:tcW w:w="1384" w:type="dxa"/>
            <w:vAlign w:val="center"/>
          </w:tcPr>
          <w:p w14:paraId="7C832BF4">
            <w:pPr>
              <w:jc w:val="right"/>
            </w:pPr>
            <w:r>
              <w:rPr>
                <w:rFonts w:hint="eastAsia"/>
              </w:rPr>
              <w:t>0.96</w:t>
            </w:r>
          </w:p>
        </w:tc>
      </w:tr>
      <w:tr w14:paraId="0505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4D0F5">
            <w:pPr>
              <w:jc w:val="center"/>
            </w:pPr>
            <w:r>
              <w:rPr>
                <w:rFonts w:hint="eastAsia"/>
              </w:rPr>
              <w:t>41</w:t>
            </w:r>
          </w:p>
        </w:tc>
        <w:tc>
          <w:tcPr>
            <w:tcW w:w="1384" w:type="dxa"/>
            <w:vAlign w:val="center"/>
          </w:tcPr>
          <w:p w14:paraId="5612CFB7">
            <w:r>
              <w:rPr>
                <w:rFonts w:hint="eastAsia"/>
              </w:rPr>
              <w:t>301061</w:t>
            </w:r>
          </w:p>
        </w:tc>
        <w:tc>
          <w:tcPr>
            <w:tcW w:w="1384" w:type="dxa"/>
            <w:vAlign w:val="center"/>
          </w:tcPr>
          <w:p w14:paraId="2155D8A1">
            <w:r>
              <w:rPr>
                <w:rFonts w:hint="eastAsia"/>
              </w:rPr>
              <w:t>匠心家居</w:t>
            </w:r>
          </w:p>
        </w:tc>
        <w:tc>
          <w:tcPr>
            <w:tcW w:w="1384" w:type="dxa"/>
            <w:vAlign w:val="center"/>
          </w:tcPr>
          <w:p w14:paraId="1DA0EDB9">
            <w:pPr>
              <w:jc w:val="right"/>
            </w:pPr>
            <w:r>
              <w:rPr>
                <w:rFonts w:hint="eastAsia"/>
              </w:rPr>
              <w:t>35,688</w:t>
            </w:r>
          </w:p>
        </w:tc>
        <w:tc>
          <w:tcPr>
            <w:tcW w:w="1384" w:type="dxa"/>
            <w:vAlign w:val="center"/>
          </w:tcPr>
          <w:p w14:paraId="53DF00B4">
            <w:pPr>
              <w:jc w:val="right"/>
            </w:pPr>
            <w:r>
              <w:rPr>
                <w:rFonts w:hint="eastAsia"/>
              </w:rPr>
              <w:t>3,383,222.40</w:t>
            </w:r>
          </w:p>
        </w:tc>
        <w:tc>
          <w:tcPr>
            <w:tcW w:w="1384" w:type="dxa"/>
            <w:vAlign w:val="center"/>
          </w:tcPr>
          <w:p w14:paraId="45F5D4B4">
            <w:pPr>
              <w:jc w:val="right"/>
            </w:pPr>
            <w:r>
              <w:rPr>
                <w:rFonts w:hint="eastAsia"/>
              </w:rPr>
              <w:t>0.94</w:t>
            </w:r>
          </w:p>
        </w:tc>
      </w:tr>
      <w:tr w14:paraId="1998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9B789">
            <w:pPr>
              <w:jc w:val="center"/>
            </w:pPr>
            <w:r>
              <w:rPr>
                <w:rFonts w:hint="eastAsia"/>
              </w:rPr>
              <w:t>42</w:t>
            </w:r>
          </w:p>
        </w:tc>
        <w:tc>
          <w:tcPr>
            <w:tcW w:w="1384" w:type="dxa"/>
            <w:vAlign w:val="center"/>
          </w:tcPr>
          <w:p w14:paraId="320F0C09">
            <w:r>
              <w:rPr>
                <w:rFonts w:hint="eastAsia"/>
              </w:rPr>
              <w:t>600176</w:t>
            </w:r>
          </w:p>
        </w:tc>
        <w:tc>
          <w:tcPr>
            <w:tcW w:w="1384" w:type="dxa"/>
            <w:vAlign w:val="center"/>
          </w:tcPr>
          <w:p w14:paraId="2CE91E28">
            <w:r>
              <w:rPr>
                <w:rFonts w:hint="eastAsia"/>
              </w:rPr>
              <w:t>中国巨石</w:t>
            </w:r>
          </w:p>
        </w:tc>
        <w:tc>
          <w:tcPr>
            <w:tcW w:w="1384" w:type="dxa"/>
            <w:vAlign w:val="center"/>
          </w:tcPr>
          <w:p w14:paraId="401B29D1">
            <w:pPr>
              <w:jc w:val="right"/>
            </w:pPr>
            <w:r>
              <w:rPr>
                <w:rFonts w:hint="eastAsia"/>
              </w:rPr>
              <w:t>197,400</w:t>
            </w:r>
          </w:p>
        </w:tc>
        <w:tc>
          <w:tcPr>
            <w:tcW w:w="1384" w:type="dxa"/>
            <w:vAlign w:val="center"/>
          </w:tcPr>
          <w:p w14:paraId="1F7C7DA3">
            <w:pPr>
              <w:jc w:val="right"/>
            </w:pPr>
            <w:r>
              <w:rPr>
                <w:rFonts w:hint="eastAsia"/>
              </w:rPr>
              <w:t>3,375,540.00</w:t>
            </w:r>
          </w:p>
        </w:tc>
        <w:tc>
          <w:tcPr>
            <w:tcW w:w="1384" w:type="dxa"/>
            <w:vAlign w:val="center"/>
          </w:tcPr>
          <w:p w14:paraId="33E123CB">
            <w:pPr>
              <w:jc w:val="right"/>
            </w:pPr>
            <w:r>
              <w:rPr>
                <w:rFonts w:hint="eastAsia"/>
              </w:rPr>
              <w:t>0.94</w:t>
            </w:r>
          </w:p>
        </w:tc>
      </w:tr>
      <w:tr w14:paraId="3069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2458B">
            <w:pPr>
              <w:jc w:val="center"/>
            </w:pPr>
            <w:r>
              <w:rPr>
                <w:rFonts w:hint="eastAsia"/>
              </w:rPr>
              <w:t>43</w:t>
            </w:r>
          </w:p>
        </w:tc>
        <w:tc>
          <w:tcPr>
            <w:tcW w:w="1384" w:type="dxa"/>
            <w:vAlign w:val="center"/>
          </w:tcPr>
          <w:p w14:paraId="3C0611B4">
            <w:r>
              <w:rPr>
                <w:rFonts w:hint="eastAsia"/>
              </w:rPr>
              <w:t>000100</w:t>
            </w:r>
          </w:p>
        </w:tc>
        <w:tc>
          <w:tcPr>
            <w:tcW w:w="1384" w:type="dxa"/>
            <w:vAlign w:val="center"/>
          </w:tcPr>
          <w:p w14:paraId="664ECF17">
            <w:r>
              <w:rPr>
                <w:rFonts w:hint="eastAsia"/>
              </w:rPr>
              <w:t>TCL科技</w:t>
            </w:r>
          </w:p>
        </w:tc>
        <w:tc>
          <w:tcPr>
            <w:tcW w:w="1384" w:type="dxa"/>
            <w:vAlign w:val="center"/>
          </w:tcPr>
          <w:p w14:paraId="2087A519">
            <w:pPr>
              <w:jc w:val="right"/>
            </w:pPr>
            <w:r>
              <w:rPr>
                <w:rFonts w:hint="eastAsia"/>
              </w:rPr>
              <w:t>725,700</w:t>
            </w:r>
          </w:p>
        </w:tc>
        <w:tc>
          <w:tcPr>
            <w:tcW w:w="1384" w:type="dxa"/>
            <w:vAlign w:val="center"/>
          </w:tcPr>
          <w:p w14:paraId="04B4CDAE">
            <w:pPr>
              <w:jc w:val="right"/>
            </w:pPr>
            <w:r>
              <w:rPr>
                <w:rFonts w:hint="eastAsia"/>
              </w:rPr>
              <w:t>3,294,678.00</w:t>
            </w:r>
          </w:p>
        </w:tc>
        <w:tc>
          <w:tcPr>
            <w:tcW w:w="1384" w:type="dxa"/>
            <w:vAlign w:val="center"/>
          </w:tcPr>
          <w:p w14:paraId="0F6A36BF">
            <w:pPr>
              <w:jc w:val="right"/>
            </w:pPr>
            <w:r>
              <w:rPr>
                <w:rFonts w:hint="eastAsia"/>
              </w:rPr>
              <w:t>0.92</w:t>
            </w:r>
          </w:p>
        </w:tc>
      </w:tr>
      <w:tr w14:paraId="3635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F2B41">
            <w:pPr>
              <w:jc w:val="center"/>
            </w:pPr>
            <w:r>
              <w:rPr>
                <w:rFonts w:hint="eastAsia"/>
              </w:rPr>
              <w:t>44</w:t>
            </w:r>
          </w:p>
        </w:tc>
        <w:tc>
          <w:tcPr>
            <w:tcW w:w="1384" w:type="dxa"/>
            <w:vAlign w:val="center"/>
          </w:tcPr>
          <w:p w14:paraId="3EBFCB1D">
            <w:r>
              <w:rPr>
                <w:rFonts w:hint="eastAsia"/>
              </w:rPr>
              <w:t>601012</w:t>
            </w:r>
          </w:p>
        </w:tc>
        <w:tc>
          <w:tcPr>
            <w:tcW w:w="1384" w:type="dxa"/>
            <w:vAlign w:val="center"/>
          </w:tcPr>
          <w:p w14:paraId="585F535C">
            <w:r>
              <w:rPr>
                <w:rFonts w:hint="eastAsia"/>
              </w:rPr>
              <w:t>隆基绿能</w:t>
            </w:r>
          </w:p>
        </w:tc>
        <w:tc>
          <w:tcPr>
            <w:tcW w:w="1384" w:type="dxa"/>
            <w:vAlign w:val="center"/>
          </w:tcPr>
          <w:p w14:paraId="0926DD84">
            <w:pPr>
              <w:jc w:val="right"/>
            </w:pPr>
            <w:r>
              <w:rPr>
                <w:rFonts w:hint="eastAsia"/>
              </w:rPr>
              <w:t>177,500</w:t>
            </w:r>
          </w:p>
        </w:tc>
        <w:tc>
          <w:tcPr>
            <w:tcW w:w="1384" w:type="dxa"/>
            <w:vAlign w:val="center"/>
          </w:tcPr>
          <w:p w14:paraId="6D247C4B">
            <w:pPr>
              <w:jc w:val="right"/>
            </w:pPr>
            <w:r>
              <w:rPr>
                <w:rFonts w:hint="eastAsia"/>
              </w:rPr>
              <w:t>3,230,500.00</w:t>
            </w:r>
          </w:p>
        </w:tc>
        <w:tc>
          <w:tcPr>
            <w:tcW w:w="1384" w:type="dxa"/>
            <w:vAlign w:val="center"/>
          </w:tcPr>
          <w:p w14:paraId="7FA4DC2C">
            <w:pPr>
              <w:jc w:val="right"/>
            </w:pPr>
            <w:r>
              <w:rPr>
                <w:rFonts w:hint="eastAsia"/>
              </w:rPr>
              <w:t>0.90</w:t>
            </w:r>
          </w:p>
        </w:tc>
      </w:tr>
      <w:tr w14:paraId="0F2E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8507F">
            <w:pPr>
              <w:jc w:val="center"/>
            </w:pPr>
            <w:r>
              <w:rPr>
                <w:rFonts w:hint="eastAsia"/>
              </w:rPr>
              <w:t>45</w:t>
            </w:r>
          </w:p>
        </w:tc>
        <w:tc>
          <w:tcPr>
            <w:tcW w:w="1384" w:type="dxa"/>
            <w:vAlign w:val="center"/>
          </w:tcPr>
          <w:p w14:paraId="210189F2">
            <w:r>
              <w:rPr>
                <w:rFonts w:hint="eastAsia"/>
              </w:rPr>
              <w:t>002318</w:t>
            </w:r>
          </w:p>
        </w:tc>
        <w:tc>
          <w:tcPr>
            <w:tcW w:w="1384" w:type="dxa"/>
            <w:vAlign w:val="center"/>
          </w:tcPr>
          <w:p w14:paraId="29E9C87B">
            <w:r>
              <w:rPr>
                <w:rFonts w:hint="eastAsia"/>
              </w:rPr>
              <w:t>久立特材</w:t>
            </w:r>
          </w:p>
        </w:tc>
        <w:tc>
          <w:tcPr>
            <w:tcW w:w="1384" w:type="dxa"/>
            <w:vAlign w:val="center"/>
          </w:tcPr>
          <w:p w14:paraId="4AFFDF44">
            <w:pPr>
              <w:jc w:val="right"/>
            </w:pPr>
            <w:r>
              <w:rPr>
                <w:rFonts w:hint="eastAsia"/>
              </w:rPr>
              <w:t>108,500</w:t>
            </w:r>
          </w:p>
        </w:tc>
        <w:tc>
          <w:tcPr>
            <w:tcW w:w="1384" w:type="dxa"/>
            <w:vAlign w:val="center"/>
          </w:tcPr>
          <w:p w14:paraId="363FEEAF">
            <w:pPr>
              <w:jc w:val="right"/>
            </w:pPr>
            <w:r>
              <w:rPr>
                <w:rFonts w:hint="eastAsia"/>
              </w:rPr>
              <w:t>3,141,075.00</w:t>
            </w:r>
          </w:p>
        </w:tc>
        <w:tc>
          <w:tcPr>
            <w:tcW w:w="1384" w:type="dxa"/>
            <w:vAlign w:val="center"/>
          </w:tcPr>
          <w:p w14:paraId="5346B894">
            <w:pPr>
              <w:jc w:val="right"/>
            </w:pPr>
            <w:r>
              <w:rPr>
                <w:rFonts w:hint="eastAsia"/>
              </w:rPr>
              <w:t>0.87</w:t>
            </w:r>
          </w:p>
        </w:tc>
      </w:tr>
      <w:tr w14:paraId="642F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D494C">
            <w:pPr>
              <w:jc w:val="center"/>
            </w:pPr>
            <w:r>
              <w:rPr>
                <w:rFonts w:hint="eastAsia"/>
              </w:rPr>
              <w:t>46</w:t>
            </w:r>
          </w:p>
        </w:tc>
        <w:tc>
          <w:tcPr>
            <w:tcW w:w="1384" w:type="dxa"/>
            <w:vAlign w:val="center"/>
          </w:tcPr>
          <w:p w14:paraId="37BB3579">
            <w:r>
              <w:rPr>
                <w:rFonts w:hint="eastAsia"/>
              </w:rPr>
              <w:t>603185</w:t>
            </w:r>
          </w:p>
        </w:tc>
        <w:tc>
          <w:tcPr>
            <w:tcW w:w="1384" w:type="dxa"/>
            <w:vAlign w:val="center"/>
          </w:tcPr>
          <w:p w14:paraId="05539CAC">
            <w:r>
              <w:rPr>
                <w:rFonts w:hint="eastAsia"/>
              </w:rPr>
              <w:t>弘元绿能</w:t>
            </w:r>
          </w:p>
        </w:tc>
        <w:tc>
          <w:tcPr>
            <w:tcW w:w="1384" w:type="dxa"/>
            <w:vAlign w:val="center"/>
          </w:tcPr>
          <w:p w14:paraId="11550A46">
            <w:pPr>
              <w:jc w:val="right"/>
            </w:pPr>
            <w:r>
              <w:rPr>
                <w:rFonts w:hint="eastAsia"/>
              </w:rPr>
              <w:t>98,300</w:t>
            </w:r>
          </w:p>
        </w:tc>
        <w:tc>
          <w:tcPr>
            <w:tcW w:w="1384" w:type="dxa"/>
            <w:vAlign w:val="center"/>
          </w:tcPr>
          <w:p w14:paraId="365D59BD">
            <w:pPr>
              <w:jc w:val="right"/>
            </w:pPr>
            <w:r>
              <w:rPr>
                <w:rFonts w:hint="eastAsia"/>
              </w:rPr>
              <w:t>2,998,150.00</w:t>
            </w:r>
          </w:p>
        </w:tc>
        <w:tc>
          <w:tcPr>
            <w:tcW w:w="1384" w:type="dxa"/>
            <w:vAlign w:val="center"/>
          </w:tcPr>
          <w:p w14:paraId="1E479806">
            <w:pPr>
              <w:jc w:val="right"/>
            </w:pPr>
            <w:r>
              <w:rPr>
                <w:rFonts w:hint="eastAsia"/>
              </w:rPr>
              <w:t>0.83</w:t>
            </w:r>
          </w:p>
        </w:tc>
      </w:tr>
      <w:tr w14:paraId="22FC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7A05A">
            <w:pPr>
              <w:jc w:val="center"/>
            </w:pPr>
            <w:r>
              <w:rPr>
                <w:rFonts w:hint="eastAsia"/>
              </w:rPr>
              <w:t>47</w:t>
            </w:r>
          </w:p>
        </w:tc>
        <w:tc>
          <w:tcPr>
            <w:tcW w:w="1384" w:type="dxa"/>
            <w:vAlign w:val="center"/>
          </w:tcPr>
          <w:p w14:paraId="5EB42AF4">
            <w:r>
              <w:rPr>
                <w:rFonts w:hint="eastAsia"/>
              </w:rPr>
              <w:t>002444</w:t>
            </w:r>
          </w:p>
        </w:tc>
        <w:tc>
          <w:tcPr>
            <w:tcW w:w="1384" w:type="dxa"/>
            <w:vAlign w:val="center"/>
          </w:tcPr>
          <w:p w14:paraId="78D4187B">
            <w:r>
              <w:rPr>
                <w:rFonts w:hint="eastAsia"/>
              </w:rPr>
              <w:t>巨星科技</w:t>
            </w:r>
          </w:p>
        </w:tc>
        <w:tc>
          <w:tcPr>
            <w:tcW w:w="1384" w:type="dxa"/>
            <w:vAlign w:val="center"/>
          </w:tcPr>
          <w:p w14:paraId="2D6B1D4B">
            <w:pPr>
              <w:jc w:val="right"/>
            </w:pPr>
            <w:r>
              <w:rPr>
                <w:rFonts w:hint="eastAsia"/>
              </w:rPr>
              <w:t>86,100</w:t>
            </w:r>
          </w:p>
        </w:tc>
        <w:tc>
          <w:tcPr>
            <w:tcW w:w="1384" w:type="dxa"/>
            <w:vAlign w:val="center"/>
          </w:tcPr>
          <w:p w14:paraId="01622F7A">
            <w:pPr>
              <w:jc w:val="right"/>
            </w:pPr>
            <w:r>
              <w:rPr>
                <w:rFonts w:hint="eastAsia"/>
              </w:rPr>
              <w:t>2,929,122.00</w:t>
            </w:r>
          </w:p>
        </w:tc>
        <w:tc>
          <w:tcPr>
            <w:tcW w:w="1384" w:type="dxa"/>
            <w:vAlign w:val="center"/>
          </w:tcPr>
          <w:p w14:paraId="26CA0F39">
            <w:pPr>
              <w:jc w:val="right"/>
            </w:pPr>
            <w:r>
              <w:rPr>
                <w:rFonts w:hint="eastAsia"/>
              </w:rPr>
              <w:t>0.81</w:t>
            </w:r>
          </w:p>
        </w:tc>
      </w:tr>
      <w:tr w14:paraId="5368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B65E2">
            <w:pPr>
              <w:jc w:val="center"/>
            </w:pPr>
            <w:r>
              <w:rPr>
                <w:rFonts w:hint="eastAsia"/>
              </w:rPr>
              <w:t>48</w:t>
            </w:r>
          </w:p>
        </w:tc>
        <w:tc>
          <w:tcPr>
            <w:tcW w:w="1384" w:type="dxa"/>
            <w:vAlign w:val="center"/>
          </w:tcPr>
          <w:p w14:paraId="1DA3FC61">
            <w:r>
              <w:rPr>
                <w:rFonts w:hint="eastAsia"/>
              </w:rPr>
              <w:t>300910</w:t>
            </w:r>
          </w:p>
        </w:tc>
        <w:tc>
          <w:tcPr>
            <w:tcW w:w="1384" w:type="dxa"/>
            <w:vAlign w:val="center"/>
          </w:tcPr>
          <w:p w14:paraId="3EAB2AC3">
            <w:r>
              <w:rPr>
                <w:rFonts w:hint="eastAsia"/>
              </w:rPr>
              <w:t>瑞丰新材</w:t>
            </w:r>
          </w:p>
        </w:tc>
        <w:tc>
          <w:tcPr>
            <w:tcW w:w="1384" w:type="dxa"/>
            <w:vAlign w:val="center"/>
          </w:tcPr>
          <w:p w14:paraId="02C243D6">
            <w:pPr>
              <w:jc w:val="right"/>
            </w:pPr>
            <w:r>
              <w:rPr>
                <w:rFonts w:hint="eastAsia"/>
              </w:rPr>
              <w:t>47,100</w:t>
            </w:r>
          </w:p>
        </w:tc>
        <w:tc>
          <w:tcPr>
            <w:tcW w:w="1384" w:type="dxa"/>
            <w:vAlign w:val="center"/>
          </w:tcPr>
          <w:p w14:paraId="1E4BD3C2">
            <w:pPr>
              <w:jc w:val="right"/>
            </w:pPr>
            <w:r>
              <w:rPr>
                <w:rFonts w:hint="eastAsia"/>
              </w:rPr>
              <w:t>2,663,505.00</w:t>
            </w:r>
          </w:p>
        </w:tc>
        <w:tc>
          <w:tcPr>
            <w:tcW w:w="1384" w:type="dxa"/>
            <w:vAlign w:val="center"/>
          </w:tcPr>
          <w:p w14:paraId="7A6395B4">
            <w:pPr>
              <w:jc w:val="right"/>
            </w:pPr>
            <w:r>
              <w:rPr>
                <w:rFonts w:hint="eastAsia"/>
              </w:rPr>
              <w:t>0.74</w:t>
            </w:r>
          </w:p>
        </w:tc>
      </w:tr>
      <w:tr w14:paraId="5F8C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48376">
            <w:pPr>
              <w:jc w:val="center"/>
            </w:pPr>
            <w:r>
              <w:rPr>
                <w:rFonts w:hint="eastAsia"/>
              </w:rPr>
              <w:t>49</w:t>
            </w:r>
          </w:p>
        </w:tc>
        <w:tc>
          <w:tcPr>
            <w:tcW w:w="1384" w:type="dxa"/>
            <w:vAlign w:val="center"/>
          </w:tcPr>
          <w:p w14:paraId="1498FFB9">
            <w:r>
              <w:rPr>
                <w:rFonts w:hint="eastAsia"/>
              </w:rPr>
              <w:t>605305</w:t>
            </w:r>
          </w:p>
        </w:tc>
        <w:tc>
          <w:tcPr>
            <w:tcW w:w="1384" w:type="dxa"/>
            <w:vAlign w:val="center"/>
          </w:tcPr>
          <w:p w14:paraId="5E7D7D97">
            <w:r>
              <w:rPr>
                <w:rFonts w:hint="eastAsia"/>
              </w:rPr>
              <w:t>中际联合</w:t>
            </w:r>
          </w:p>
        </w:tc>
        <w:tc>
          <w:tcPr>
            <w:tcW w:w="1384" w:type="dxa"/>
            <w:vAlign w:val="center"/>
          </w:tcPr>
          <w:p w14:paraId="45AE1659">
            <w:pPr>
              <w:jc w:val="right"/>
            </w:pPr>
            <w:r>
              <w:rPr>
                <w:rFonts w:hint="eastAsia"/>
              </w:rPr>
              <w:t>61,500</w:t>
            </w:r>
          </w:p>
        </w:tc>
        <w:tc>
          <w:tcPr>
            <w:tcW w:w="1384" w:type="dxa"/>
            <w:vAlign w:val="center"/>
          </w:tcPr>
          <w:p w14:paraId="500FF7A8">
            <w:pPr>
              <w:jc w:val="right"/>
            </w:pPr>
            <w:r>
              <w:rPr>
                <w:rFonts w:hint="eastAsia"/>
              </w:rPr>
              <w:t>2,562,090.00</w:t>
            </w:r>
          </w:p>
        </w:tc>
        <w:tc>
          <w:tcPr>
            <w:tcW w:w="1384" w:type="dxa"/>
            <w:vAlign w:val="center"/>
          </w:tcPr>
          <w:p w14:paraId="27420896">
            <w:pPr>
              <w:jc w:val="right"/>
            </w:pPr>
            <w:r>
              <w:rPr>
                <w:rFonts w:hint="eastAsia"/>
              </w:rPr>
              <w:t>0.71</w:t>
            </w:r>
          </w:p>
        </w:tc>
      </w:tr>
      <w:tr w14:paraId="49E7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629C1">
            <w:pPr>
              <w:jc w:val="center"/>
            </w:pPr>
            <w:r>
              <w:rPr>
                <w:rFonts w:hint="eastAsia"/>
              </w:rPr>
              <w:t>50</w:t>
            </w:r>
          </w:p>
        </w:tc>
        <w:tc>
          <w:tcPr>
            <w:tcW w:w="1384" w:type="dxa"/>
            <w:vAlign w:val="center"/>
          </w:tcPr>
          <w:p w14:paraId="1593E210">
            <w:r>
              <w:rPr>
                <w:rFonts w:hint="eastAsia"/>
              </w:rPr>
              <w:t>600096</w:t>
            </w:r>
          </w:p>
        </w:tc>
        <w:tc>
          <w:tcPr>
            <w:tcW w:w="1384" w:type="dxa"/>
            <w:vAlign w:val="center"/>
          </w:tcPr>
          <w:p w14:paraId="272DCB29">
            <w:r>
              <w:rPr>
                <w:rFonts w:hint="eastAsia"/>
              </w:rPr>
              <w:t>云天化</w:t>
            </w:r>
          </w:p>
        </w:tc>
        <w:tc>
          <w:tcPr>
            <w:tcW w:w="1384" w:type="dxa"/>
            <w:vAlign w:val="center"/>
          </w:tcPr>
          <w:p w14:paraId="593A3C37">
            <w:pPr>
              <w:jc w:val="right"/>
            </w:pPr>
            <w:r>
              <w:rPr>
                <w:rFonts w:hint="eastAsia"/>
              </w:rPr>
              <w:t>76,000</w:t>
            </w:r>
          </w:p>
        </w:tc>
        <w:tc>
          <w:tcPr>
            <w:tcW w:w="1384" w:type="dxa"/>
            <w:vAlign w:val="center"/>
          </w:tcPr>
          <w:p w14:paraId="39D16C87">
            <w:pPr>
              <w:jc w:val="right"/>
            </w:pPr>
            <w:r>
              <w:rPr>
                <w:rFonts w:hint="eastAsia"/>
              </w:rPr>
              <w:t>2,539,160.00</w:t>
            </w:r>
          </w:p>
        </w:tc>
        <w:tc>
          <w:tcPr>
            <w:tcW w:w="1384" w:type="dxa"/>
            <w:vAlign w:val="center"/>
          </w:tcPr>
          <w:p w14:paraId="0FA76234">
            <w:pPr>
              <w:jc w:val="right"/>
            </w:pPr>
            <w:r>
              <w:rPr>
                <w:rFonts w:hint="eastAsia"/>
              </w:rPr>
              <w:t>0.71</w:t>
            </w:r>
          </w:p>
        </w:tc>
      </w:tr>
      <w:tr w14:paraId="1632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5C2FD">
            <w:pPr>
              <w:jc w:val="center"/>
            </w:pPr>
            <w:r>
              <w:rPr>
                <w:rFonts w:hint="eastAsia"/>
              </w:rPr>
              <w:t>51</w:t>
            </w:r>
          </w:p>
        </w:tc>
        <w:tc>
          <w:tcPr>
            <w:tcW w:w="1384" w:type="dxa"/>
            <w:vAlign w:val="center"/>
          </w:tcPr>
          <w:p w14:paraId="229BDD0C">
            <w:r>
              <w:rPr>
                <w:rFonts w:hint="eastAsia"/>
              </w:rPr>
              <w:t>001203</w:t>
            </w:r>
          </w:p>
        </w:tc>
        <w:tc>
          <w:tcPr>
            <w:tcW w:w="1384" w:type="dxa"/>
            <w:vAlign w:val="center"/>
          </w:tcPr>
          <w:p w14:paraId="599223A1">
            <w:r>
              <w:rPr>
                <w:rFonts w:hint="eastAsia"/>
              </w:rPr>
              <w:t>大中矿业</w:t>
            </w:r>
          </w:p>
        </w:tc>
        <w:tc>
          <w:tcPr>
            <w:tcW w:w="1384" w:type="dxa"/>
            <w:vAlign w:val="center"/>
          </w:tcPr>
          <w:p w14:paraId="028AA01A">
            <w:pPr>
              <w:jc w:val="right"/>
            </w:pPr>
            <w:r>
              <w:rPr>
                <w:rFonts w:hint="eastAsia"/>
              </w:rPr>
              <w:t>81,000</w:t>
            </w:r>
          </w:p>
        </w:tc>
        <w:tc>
          <w:tcPr>
            <w:tcW w:w="1384" w:type="dxa"/>
            <w:vAlign w:val="center"/>
          </w:tcPr>
          <w:p w14:paraId="1B11272B">
            <w:pPr>
              <w:jc w:val="right"/>
            </w:pPr>
            <w:r>
              <w:rPr>
                <w:rFonts w:hint="eastAsia"/>
              </w:rPr>
              <w:t>2,482,650.00</w:t>
            </w:r>
          </w:p>
        </w:tc>
        <w:tc>
          <w:tcPr>
            <w:tcW w:w="1384" w:type="dxa"/>
            <w:vAlign w:val="center"/>
          </w:tcPr>
          <w:p w14:paraId="1AFDDA06">
            <w:pPr>
              <w:jc w:val="right"/>
            </w:pPr>
            <w:r>
              <w:rPr>
                <w:rFonts w:hint="eastAsia"/>
              </w:rPr>
              <w:t>0.69</w:t>
            </w:r>
          </w:p>
        </w:tc>
      </w:tr>
      <w:tr w14:paraId="75CA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60541">
            <w:pPr>
              <w:jc w:val="center"/>
            </w:pPr>
            <w:r>
              <w:rPr>
                <w:rFonts w:hint="eastAsia"/>
              </w:rPr>
              <w:t>52</w:t>
            </w:r>
          </w:p>
        </w:tc>
        <w:tc>
          <w:tcPr>
            <w:tcW w:w="1384" w:type="dxa"/>
            <w:vAlign w:val="center"/>
          </w:tcPr>
          <w:p w14:paraId="14E105D0">
            <w:r>
              <w:rPr>
                <w:rFonts w:hint="eastAsia"/>
              </w:rPr>
              <w:t>000786</w:t>
            </w:r>
          </w:p>
        </w:tc>
        <w:tc>
          <w:tcPr>
            <w:tcW w:w="1384" w:type="dxa"/>
            <w:vAlign w:val="center"/>
          </w:tcPr>
          <w:p w14:paraId="425DC131">
            <w:r>
              <w:rPr>
                <w:rFonts w:hint="eastAsia"/>
              </w:rPr>
              <w:t>北新建材</w:t>
            </w:r>
          </w:p>
        </w:tc>
        <w:tc>
          <w:tcPr>
            <w:tcW w:w="1384" w:type="dxa"/>
            <w:vAlign w:val="center"/>
          </w:tcPr>
          <w:p w14:paraId="227E8429">
            <w:pPr>
              <w:jc w:val="right"/>
            </w:pPr>
            <w:r>
              <w:rPr>
                <w:rFonts w:hint="eastAsia"/>
              </w:rPr>
              <w:t>98,200</w:t>
            </w:r>
          </w:p>
        </w:tc>
        <w:tc>
          <w:tcPr>
            <w:tcW w:w="1384" w:type="dxa"/>
            <w:vAlign w:val="center"/>
          </w:tcPr>
          <w:p w14:paraId="06914879">
            <w:pPr>
              <w:jc w:val="right"/>
            </w:pPr>
            <w:r>
              <w:rPr>
                <w:rFonts w:hint="eastAsia"/>
              </w:rPr>
              <w:t>2,452,054.00</w:t>
            </w:r>
          </w:p>
        </w:tc>
        <w:tc>
          <w:tcPr>
            <w:tcW w:w="1384" w:type="dxa"/>
            <w:vAlign w:val="center"/>
          </w:tcPr>
          <w:p w14:paraId="7405DBA9">
            <w:pPr>
              <w:jc w:val="right"/>
            </w:pPr>
            <w:r>
              <w:rPr>
                <w:rFonts w:hint="eastAsia"/>
              </w:rPr>
              <w:t>0.68</w:t>
            </w:r>
          </w:p>
        </w:tc>
      </w:tr>
      <w:tr w14:paraId="295B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12ADA">
            <w:pPr>
              <w:jc w:val="center"/>
            </w:pPr>
            <w:r>
              <w:rPr>
                <w:rFonts w:hint="eastAsia"/>
              </w:rPr>
              <w:t>53</w:t>
            </w:r>
          </w:p>
        </w:tc>
        <w:tc>
          <w:tcPr>
            <w:tcW w:w="1384" w:type="dxa"/>
            <w:vAlign w:val="center"/>
          </w:tcPr>
          <w:p w14:paraId="279317CA">
            <w:r>
              <w:rPr>
                <w:rFonts w:hint="eastAsia"/>
              </w:rPr>
              <w:t>688256</w:t>
            </w:r>
          </w:p>
        </w:tc>
        <w:tc>
          <w:tcPr>
            <w:tcW w:w="1384" w:type="dxa"/>
            <w:vAlign w:val="center"/>
          </w:tcPr>
          <w:p w14:paraId="3D019EB6">
            <w:r>
              <w:rPr>
                <w:rFonts w:hint="eastAsia"/>
              </w:rPr>
              <w:t>寒武纪</w:t>
            </w:r>
          </w:p>
        </w:tc>
        <w:tc>
          <w:tcPr>
            <w:tcW w:w="1384" w:type="dxa"/>
            <w:vAlign w:val="center"/>
          </w:tcPr>
          <w:p w14:paraId="17A4A875">
            <w:pPr>
              <w:jc w:val="right"/>
            </w:pPr>
            <w:r>
              <w:rPr>
                <w:rFonts w:hint="eastAsia"/>
              </w:rPr>
              <w:t>1,800</w:t>
            </w:r>
          </w:p>
        </w:tc>
        <w:tc>
          <w:tcPr>
            <w:tcW w:w="1384" w:type="dxa"/>
            <w:vAlign w:val="center"/>
          </w:tcPr>
          <w:p w14:paraId="17B28DAE">
            <w:pPr>
              <w:jc w:val="right"/>
            </w:pPr>
            <w:r>
              <w:rPr>
                <w:rFonts w:hint="eastAsia"/>
              </w:rPr>
              <w:t>2,439,990.00</w:t>
            </w:r>
          </w:p>
        </w:tc>
        <w:tc>
          <w:tcPr>
            <w:tcW w:w="1384" w:type="dxa"/>
            <w:vAlign w:val="center"/>
          </w:tcPr>
          <w:p w14:paraId="30E3A6B6">
            <w:pPr>
              <w:jc w:val="right"/>
            </w:pPr>
            <w:r>
              <w:rPr>
                <w:rFonts w:hint="eastAsia"/>
              </w:rPr>
              <w:t>0.68</w:t>
            </w:r>
          </w:p>
        </w:tc>
      </w:tr>
      <w:tr w14:paraId="1A17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3E1EA">
            <w:pPr>
              <w:jc w:val="center"/>
            </w:pPr>
            <w:r>
              <w:rPr>
                <w:rFonts w:hint="eastAsia"/>
              </w:rPr>
              <w:t>54</w:t>
            </w:r>
          </w:p>
        </w:tc>
        <w:tc>
          <w:tcPr>
            <w:tcW w:w="1384" w:type="dxa"/>
            <w:vAlign w:val="center"/>
          </w:tcPr>
          <w:p w14:paraId="2230C96E">
            <w:r>
              <w:rPr>
                <w:rFonts w:hint="eastAsia"/>
              </w:rPr>
              <w:t>601318</w:t>
            </w:r>
          </w:p>
        </w:tc>
        <w:tc>
          <w:tcPr>
            <w:tcW w:w="1384" w:type="dxa"/>
            <w:vAlign w:val="center"/>
          </w:tcPr>
          <w:p w14:paraId="600666BB">
            <w:r>
              <w:rPr>
                <w:rFonts w:hint="eastAsia"/>
              </w:rPr>
              <w:t>中国平安</w:t>
            </w:r>
          </w:p>
        </w:tc>
        <w:tc>
          <w:tcPr>
            <w:tcW w:w="1384" w:type="dxa"/>
            <w:vAlign w:val="center"/>
          </w:tcPr>
          <w:p w14:paraId="3B1659A8">
            <w:pPr>
              <w:jc w:val="right"/>
            </w:pPr>
            <w:r>
              <w:rPr>
                <w:rFonts w:hint="eastAsia"/>
              </w:rPr>
              <w:t>32,600</w:t>
            </w:r>
          </w:p>
        </w:tc>
        <w:tc>
          <w:tcPr>
            <w:tcW w:w="1384" w:type="dxa"/>
            <w:vAlign w:val="center"/>
          </w:tcPr>
          <w:p w14:paraId="4B2B1858">
            <w:pPr>
              <w:jc w:val="right"/>
            </w:pPr>
            <w:r>
              <w:rPr>
                <w:rFonts w:hint="eastAsia"/>
              </w:rPr>
              <w:t>2,229,840.00</w:t>
            </w:r>
          </w:p>
        </w:tc>
        <w:tc>
          <w:tcPr>
            <w:tcW w:w="1384" w:type="dxa"/>
            <w:vAlign w:val="center"/>
          </w:tcPr>
          <w:p w14:paraId="298B497E">
            <w:pPr>
              <w:jc w:val="right"/>
            </w:pPr>
            <w:r>
              <w:rPr>
                <w:rFonts w:hint="eastAsia"/>
              </w:rPr>
              <w:t>0.62</w:t>
            </w:r>
          </w:p>
        </w:tc>
      </w:tr>
      <w:tr w14:paraId="4B52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CE207">
            <w:pPr>
              <w:jc w:val="center"/>
            </w:pPr>
            <w:r>
              <w:rPr>
                <w:rFonts w:hint="eastAsia"/>
              </w:rPr>
              <w:t>55</w:t>
            </w:r>
          </w:p>
        </w:tc>
        <w:tc>
          <w:tcPr>
            <w:tcW w:w="1384" w:type="dxa"/>
            <w:vAlign w:val="center"/>
          </w:tcPr>
          <w:p w14:paraId="5987902F">
            <w:r>
              <w:rPr>
                <w:rFonts w:hint="eastAsia"/>
              </w:rPr>
              <w:t>300483</w:t>
            </w:r>
          </w:p>
        </w:tc>
        <w:tc>
          <w:tcPr>
            <w:tcW w:w="1384" w:type="dxa"/>
            <w:vAlign w:val="center"/>
          </w:tcPr>
          <w:p w14:paraId="1B1CE02E">
            <w:r>
              <w:rPr>
                <w:rFonts w:hint="eastAsia"/>
              </w:rPr>
              <w:t>首华燃气</w:t>
            </w:r>
          </w:p>
        </w:tc>
        <w:tc>
          <w:tcPr>
            <w:tcW w:w="1384" w:type="dxa"/>
            <w:vAlign w:val="center"/>
          </w:tcPr>
          <w:p w14:paraId="4DD012FF">
            <w:pPr>
              <w:jc w:val="right"/>
            </w:pPr>
            <w:r>
              <w:rPr>
                <w:rFonts w:hint="eastAsia"/>
              </w:rPr>
              <w:t>153,500</w:t>
            </w:r>
          </w:p>
        </w:tc>
        <w:tc>
          <w:tcPr>
            <w:tcW w:w="1384" w:type="dxa"/>
            <w:vAlign w:val="center"/>
          </w:tcPr>
          <w:p w14:paraId="67DCB47E">
            <w:pPr>
              <w:jc w:val="right"/>
            </w:pPr>
            <w:r>
              <w:rPr>
                <w:rFonts w:hint="eastAsia"/>
              </w:rPr>
              <w:t>2,176,630.00</w:t>
            </w:r>
          </w:p>
        </w:tc>
        <w:tc>
          <w:tcPr>
            <w:tcW w:w="1384" w:type="dxa"/>
            <w:vAlign w:val="center"/>
          </w:tcPr>
          <w:p w14:paraId="1137A477">
            <w:pPr>
              <w:jc w:val="right"/>
            </w:pPr>
            <w:r>
              <w:rPr>
                <w:rFonts w:hint="eastAsia"/>
              </w:rPr>
              <w:t>0.61</w:t>
            </w:r>
          </w:p>
        </w:tc>
      </w:tr>
      <w:tr w14:paraId="21D6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0C798">
            <w:pPr>
              <w:jc w:val="center"/>
            </w:pPr>
            <w:r>
              <w:rPr>
                <w:rFonts w:hint="eastAsia"/>
              </w:rPr>
              <w:t>56</w:t>
            </w:r>
          </w:p>
        </w:tc>
        <w:tc>
          <w:tcPr>
            <w:tcW w:w="1384" w:type="dxa"/>
            <w:vAlign w:val="center"/>
          </w:tcPr>
          <w:p w14:paraId="32054350">
            <w:r>
              <w:rPr>
                <w:rFonts w:hint="eastAsia"/>
              </w:rPr>
              <w:t>603031</w:t>
            </w:r>
          </w:p>
        </w:tc>
        <w:tc>
          <w:tcPr>
            <w:tcW w:w="1384" w:type="dxa"/>
            <w:vAlign w:val="center"/>
          </w:tcPr>
          <w:p w14:paraId="39A51079">
            <w:r>
              <w:rPr>
                <w:rFonts w:hint="eastAsia"/>
              </w:rPr>
              <w:t>安孚科技</w:t>
            </w:r>
          </w:p>
        </w:tc>
        <w:tc>
          <w:tcPr>
            <w:tcW w:w="1384" w:type="dxa"/>
            <w:vAlign w:val="center"/>
          </w:tcPr>
          <w:p w14:paraId="02F22129">
            <w:pPr>
              <w:jc w:val="right"/>
            </w:pPr>
            <w:r>
              <w:rPr>
                <w:rFonts w:hint="eastAsia"/>
              </w:rPr>
              <w:t>46,700</w:t>
            </w:r>
          </w:p>
        </w:tc>
        <w:tc>
          <w:tcPr>
            <w:tcW w:w="1384" w:type="dxa"/>
            <w:vAlign w:val="center"/>
          </w:tcPr>
          <w:p w14:paraId="4D172D46">
            <w:pPr>
              <w:jc w:val="right"/>
            </w:pPr>
            <w:r>
              <w:rPr>
                <w:rFonts w:hint="eastAsia"/>
              </w:rPr>
              <w:t>2,068,810.00</w:t>
            </w:r>
          </w:p>
        </w:tc>
        <w:tc>
          <w:tcPr>
            <w:tcW w:w="1384" w:type="dxa"/>
            <w:vAlign w:val="center"/>
          </w:tcPr>
          <w:p w14:paraId="29F3F590">
            <w:pPr>
              <w:jc w:val="right"/>
            </w:pPr>
            <w:r>
              <w:rPr>
                <w:rFonts w:hint="eastAsia"/>
              </w:rPr>
              <w:t>0.58</w:t>
            </w:r>
          </w:p>
        </w:tc>
      </w:tr>
      <w:tr w14:paraId="65B1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B22CD">
            <w:pPr>
              <w:jc w:val="center"/>
            </w:pPr>
            <w:r>
              <w:rPr>
                <w:rFonts w:hint="eastAsia"/>
              </w:rPr>
              <w:t>57</w:t>
            </w:r>
          </w:p>
        </w:tc>
        <w:tc>
          <w:tcPr>
            <w:tcW w:w="1384" w:type="dxa"/>
            <w:vAlign w:val="center"/>
          </w:tcPr>
          <w:p w14:paraId="2407B227">
            <w:r>
              <w:rPr>
                <w:rFonts w:hint="eastAsia"/>
              </w:rPr>
              <w:t>002837</w:t>
            </w:r>
          </w:p>
        </w:tc>
        <w:tc>
          <w:tcPr>
            <w:tcW w:w="1384" w:type="dxa"/>
            <w:vAlign w:val="center"/>
          </w:tcPr>
          <w:p w14:paraId="0D28F502">
            <w:r>
              <w:rPr>
                <w:rFonts w:hint="eastAsia"/>
              </w:rPr>
              <w:t>英维克</w:t>
            </w:r>
          </w:p>
        </w:tc>
        <w:tc>
          <w:tcPr>
            <w:tcW w:w="1384" w:type="dxa"/>
            <w:vAlign w:val="center"/>
          </w:tcPr>
          <w:p w14:paraId="66A92DC3">
            <w:pPr>
              <w:jc w:val="right"/>
            </w:pPr>
            <w:r>
              <w:rPr>
                <w:rFonts w:hint="eastAsia"/>
              </w:rPr>
              <w:t>18,600</w:t>
            </w:r>
          </w:p>
        </w:tc>
        <w:tc>
          <w:tcPr>
            <w:tcW w:w="1384" w:type="dxa"/>
            <w:vAlign w:val="center"/>
          </w:tcPr>
          <w:p w14:paraId="0F740469">
            <w:pPr>
              <w:jc w:val="right"/>
            </w:pPr>
            <w:r>
              <w:rPr>
                <w:rFonts w:hint="eastAsia"/>
              </w:rPr>
              <w:t>1,988,154.00</w:t>
            </w:r>
          </w:p>
        </w:tc>
        <w:tc>
          <w:tcPr>
            <w:tcW w:w="1384" w:type="dxa"/>
            <w:vAlign w:val="center"/>
          </w:tcPr>
          <w:p w14:paraId="4EF87000">
            <w:pPr>
              <w:jc w:val="right"/>
            </w:pPr>
            <w:r>
              <w:rPr>
                <w:rFonts w:hint="eastAsia"/>
              </w:rPr>
              <w:t>0.55</w:t>
            </w:r>
          </w:p>
        </w:tc>
      </w:tr>
      <w:tr w14:paraId="24E6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E6DE3">
            <w:pPr>
              <w:jc w:val="center"/>
            </w:pPr>
            <w:r>
              <w:rPr>
                <w:rFonts w:hint="eastAsia"/>
              </w:rPr>
              <w:t>58</w:t>
            </w:r>
          </w:p>
        </w:tc>
        <w:tc>
          <w:tcPr>
            <w:tcW w:w="1384" w:type="dxa"/>
            <w:vAlign w:val="center"/>
          </w:tcPr>
          <w:p w14:paraId="682B0A46">
            <w:r>
              <w:rPr>
                <w:rFonts w:hint="eastAsia"/>
              </w:rPr>
              <w:t>002555</w:t>
            </w:r>
          </w:p>
        </w:tc>
        <w:tc>
          <w:tcPr>
            <w:tcW w:w="1384" w:type="dxa"/>
            <w:vAlign w:val="center"/>
          </w:tcPr>
          <w:p w14:paraId="787AEED0">
            <w:r>
              <w:rPr>
                <w:rFonts w:hint="eastAsia"/>
              </w:rPr>
              <w:t>三七互娱</w:t>
            </w:r>
          </w:p>
        </w:tc>
        <w:tc>
          <w:tcPr>
            <w:tcW w:w="1384" w:type="dxa"/>
            <w:vAlign w:val="center"/>
          </w:tcPr>
          <w:p w14:paraId="4DE9F423">
            <w:pPr>
              <w:jc w:val="right"/>
            </w:pPr>
            <w:r>
              <w:rPr>
                <w:rFonts w:hint="eastAsia"/>
              </w:rPr>
              <w:t>76,000</w:t>
            </w:r>
          </w:p>
        </w:tc>
        <w:tc>
          <w:tcPr>
            <w:tcW w:w="1384" w:type="dxa"/>
            <w:vAlign w:val="center"/>
          </w:tcPr>
          <w:p w14:paraId="0622D762">
            <w:pPr>
              <w:jc w:val="right"/>
            </w:pPr>
            <w:r>
              <w:rPr>
                <w:rFonts w:hint="eastAsia"/>
              </w:rPr>
              <w:t>1,793,600.00</w:t>
            </w:r>
          </w:p>
        </w:tc>
        <w:tc>
          <w:tcPr>
            <w:tcW w:w="1384" w:type="dxa"/>
            <w:vAlign w:val="center"/>
          </w:tcPr>
          <w:p w14:paraId="68C16FCD">
            <w:pPr>
              <w:jc w:val="right"/>
            </w:pPr>
            <w:r>
              <w:rPr>
                <w:rFonts w:hint="eastAsia"/>
              </w:rPr>
              <w:t>0.50</w:t>
            </w:r>
          </w:p>
        </w:tc>
      </w:tr>
      <w:tr w14:paraId="4B20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61A50">
            <w:pPr>
              <w:jc w:val="center"/>
            </w:pPr>
            <w:r>
              <w:rPr>
                <w:rFonts w:hint="eastAsia"/>
              </w:rPr>
              <w:t>59</w:t>
            </w:r>
          </w:p>
        </w:tc>
        <w:tc>
          <w:tcPr>
            <w:tcW w:w="1384" w:type="dxa"/>
            <w:vAlign w:val="center"/>
          </w:tcPr>
          <w:p w14:paraId="724AEA12">
            <w:r>
              <w:rPr>
                <w:rFonts w:hint="eastAsia"/>
              </w:rPr>
              <w:t>000333</w:t>
            </w:r>
          </w:p>
        </w:tc>
        <w:tc>
          <w:tcPr>
            <w:tcW w:w="1384" w:type="dxa"/>
            <w:vAlign w:val="center"/>
          </w:tcPr>
          <w:p w14:paraId="282A2AC4">
            <w:r>
              <w:rPr>
                <w:rFonts w:hint="eastAsia"/>
              </w:rPr>
              <w:t>美的集团</w:t>
            </w:r>
          </w:p>
        </w:tc>
        <w:tc>
          <w:tcPr>
            <w:tcW w:w="1384" w:type="dxa"/>
            <w:vAlign w:val="center"/>
          </w:tcPr>
          <w:p w14:paraId="4BFC08CF">
            <w:pPr>
              <w:jc w:val="right"/>
            </w:pPr>
            <w:r>
              <w:rPr>
                <w:rFonts w:hint="eastAsia"/>
              </w:rPr>
              <w:t>21,700</w:t>
            </w:r>
          </w:p>
        </w:tc>
        <w:tc>
          <w:tcPr>
            <w:tcW w:w="1384" w:type="dxa"/>
            <w:vAlign w:val="center"/>
          </w:tcPr>
          <w:p w14:paraId="70853A71">
            <w:pPr>
              <w:jc w:val="right"/>
            </w:pPr>
            <w:r>
              <w:rPr>
                <w:rFonts w:hint="eastAsia"/>
              </w:rPr>
              <w:t>1,695,855.00</w:t>
            </w:r>
          </w:p>
        </w:tc>
        <w:tc>
          <w:tcPr>
            <w:tcW w:w="1384" w:type="dxa"/>
            <w:vAlign w:val="center"/>
          </w:tcPr>
          <w:p w14:paraId="20591E90">
            <w:pPr>
              <w:jc w:val="right"/>
            </w:pPr>
            <w:r>
              <w:rPr>
                <w:rFonts w:hint="eastAsia"/>
              </w:rPr>
              <w:t>0.47</w:t>
            </w:r>
          </w:p>
        </w:tc>
      </w:tr>
      <w:tr w14:paraId="4846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E6D00">
            <w:pPr>
              <w:jc w:val="center"/>
            </w:pPr>
            <w:r>
              <w:rPr>
                <w:rFonts w:hint="eastAsia"/>
              </w:rPr>
              <w:t>60</w:t>
            </w:r>
          </w:p>
        </w:tc>
        <w:tc>
          <w:tcPr>
            <w:tcW w:w="1384" w:type="dxa"/>
            <w:vAlign w:val="center"/>
          </w:tcPr>
          <w:p w14:paraId="15F7F978">
            <w:r>
              <w:rPr>
                <w:rFonts w:hint="eastAsia"/>
              </w:rPr>
              <w:t>688531</w:t>
            </w:r>
          </w:p>
        </w:tc>
        <w:tc>
          <w:tcPr>
            <w:tcW w:w="1384" w:type="dxa"/>
            <w:vAlign w:val="center"/>
          </w:tcPr>
          <w:p w14:paraId="12CDF145">
            <w:r>
              <w:rPr>
                <w:rFonts w:hint="eastAsia"/>
              </w:rPr>
              <w:t>日联科技</w:t>
            </w:r>
          </w:p>
        </w:tc>
        <w:tc>
          <w:tcPr>
            <w:tcW w:w="1384" w:type="dxa"/>
            <w:vAlign w:val="center"/>
          </w:tcPr>
          <w:p w14:paraId="4C489DF3">
            <w:pPr>
              <w:jc w:val="right"/>
            </w:pPr>
            <w:r>
              <w:rPr>
                <w:rFonts w:hint="eastAsia"/>
              </w:rPr>
              <w:t>9,193</w:t>
            </w:r>
          </w:p>
        </w:tc>
        <w:tc>
          <w:tcPr>
            <w:tcW w:w="1384" w:type="dxa"/>
            <w:vAlign w:val="center"/>
          </w:tcPr>
          <w:p w14:paraId="04BCFA68">
            <w:pPr>
              <w:jc w:val="right"/>
            </w:pPr>
            <w:r>
              <w:rPr>
                <w:rFonts w:hint="eastAsia"/>
              </w:rPr>
              <w:t>607,013.79</w:t>
            </w:r>
          </w:p>
        </w:tc>
        <w:tc>
          <w:tcPr>
            <w:tcW w:w="1384" w:type="dxa"/>
            <w:vAlign w:val="center"/>
          </w:tcPr>
          <w:p w14:paraId="45E8FAB7">
            <w:pPr>
              <w:jc w:val="right"/>
            </w:pPr>
            <w:r>
              <w:rPr>
                <w:rFonts w:hint="eastAsia"/>
              </w:rPr>
              <w:t>0.17</w:t>
            </w:r>
          </w:p>
        </w:tc>
      </w:tr>
      <w:tr w14:paraId="27A8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A42AA">
            <w:pPr>
              <w:jc w:val="center"/>
            </w:pPr>
            <w:r>
              <w:rPr>
                <w:rFonts w:hint="eastAsia"/>
              </w:rPr>
              <w:t>61</w:t>
            </w:r>
          </w:p>
        </w:tc>
        <w:tc>
          <w:tcPr>
            <w:tcW w:w="1384" w:type="dxa"/>
            <w:vAlign w:val="center"/>
          </w:tcPr>
          <w:p w14:paraId="553C7FF7">
            <w:r>
              <w:rPr>
                <w:rFonts w:hint="eastAsia"/>
              </w:rPr>
              <w:t>688795</w:t>
            </w:r>
          </w:p>
        </w:tc>
        <w:tc>
          <w:tcPr>
            <w:tcW w:w="1384" w:type="dxa"/>
            <w:vAlign w:val="center"/>
          </w:tcPr>
          <w:p w14:paraId="64E8E354">
            <w:r>
              <w:rPr>
                <w:rFonts w:hint="eastAsia"/>
              </w:rPr>
              <w:t>摩尔线程</w:t>
            </w:r>
          </w:p>
        </w:tc>
        <w:tc>
          <w:tcPr>
            <w:tcW w:w="1384" w:type="dxa"/>
            <w:vAlign w:val="center"/>
          </w:tcPr>
          <w:p w14:paraId="35557CF7">
            <w:pPr>
              <w:jc w:val="right"/>
            </w:pPr>
            <w:r>
              <w:rPr>
                <w:rFonts w:hint="eastAsia"/>
              </w:rPr>
              <w:t>1,280</w:t>
            </w:r>
          </w:p>
        </w:tc>
        <w:tc>
          <w:tcPr>
            <w:tcW w:w="1384" w:type="dxa"/>
            <w:vAlign w:val="center"/>
          </w:tcPr>
          <w:p w14:paraId="3436EC57">
            <w:pPr>
              <w:jc w:val="right"/>
            </w:pPr>
            <w:r>
              <w:rPr>
                <w:rFonts w:hint="eastAsia"/>
              </w:rPr>
              <w:t>532,505.60</w:t>
            </w:r>
          </w:p>
        </w:tc>
        <w:tc>
          <w:tcPr>
            <w:tcW w:w="1384" w:type="dxa"/>
            <w:vAlign w:val="center"/>
          </w:tcPr>
          <w:p w14:paraId="46457C11">
            <w:pPr>
              <w:jc w:val="right"/>
            </w:pPr>
            <w:r>
              <w:rPr>
                <w:rFonts w:hint="eastAsia"/>
              </w:rPr>
              <w:t>0.15</w:t>
            </w:r>
          </w:p>
        </w:tc>
      </w:tr>
      <w:tr w14:paraId="7570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2C020">
            <w:pPr>
              <w:jc w:val="center"/>
            </w:pPr>
            <w:r>
              <w:rPr>
                <w:rFonts w:hint="eastAsia"/>
              </w:rPr>
              <w:t>62</w:t>
            </w:r>
          </w:p>
        </w:tc>
        <w:tc>
          <w:tcPr>
            <w:tcW w:w="1384" w:type="dxa"/>
            <w:vAlign w:val="center"/>
          </w:tcPr>
          <w:p w14:paraId="782FE974">
            <w:r>
              <w:rPr>
                <w:rFonts w:hint="eastAsia"/>
              </w:rPr>
              <w:t>688802</w:t>
            </w:r>
          </w:p>
        </w:tc>
        <w:tc>
          <w:tcPr>
            <w:tcW w:w="1384" w:type="dxa"/>
            <w:vAlign w:val="center"/>
          </w:tcPr>
          <w:p w14:paraId="166A2389">
            <w:r>
              <w:rPr>
                <w:rFonts w:hint="eastAsia"/>
              </w:rPr>
              <w:t>沐曦股份</w:t>
            </w:r>
          </w:p>
        </w:tc>
        <w:tc>
          <w:tcPr>
            <w:tcW w:w="1384" w:type="dxa"/>
            <w:vAlign w:val="center"/>
          </w:tcPr>
          <w:p w14:paraId="7444DAF4">
            <w:pPr>
              <w:jc w:val="right"/>
            </w:pPr>
            <w:r>
              <w:rPr>
                <w:rFonts w:hint="eastAsia"/>
              </w:rPr>
              <w:t>932</w:t>
            </w:r>
          </w:p>
        </w:tc>
        <w:tc>
          <w:tcPr>
            <w:tcW w:w="1384" w:type="dxa"/>
            <w:vAlign w:val="center"/>
          </w:tcPr>
          <w:p w14:paraId="40E6A608">
            <w:pPr>
              <w:jc w:val="right"/>
            </w:pPr>
            <w:r>
              <w:rPr>
                <w:rFonts w:hint="eastAsia"/>
              </w:rPr>
              <w:t>372,240.80</w:t>
            </w:r>
          </w:p>
        </w:tc>
        <w:tc>
          <w:tcPr>
            <w:tcW w:w="1384" w:type="dxa"/>
            <w:vAlign w:val="center"/>
          </w:tcPr>
          <w:p w14:paraId="28014F7A">
            <w:pPr>
              <w:jc w:val="right"/>
            </w:pPr>
            <w:r>
              <w:rPr>
                <w:rFonts w:hint="eastAsia"/>
              </w:rPr>
              <w:t>0.10</w:t>
            </w:r>
          </w:p>
        </w:tc>
      </w:tr>
      <w:tr w14:paraId="0212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21B76">
            <w:pPr>
              <w:jc w:val="center"/>
            </w:pPr>
            <w:r>
              <w:rPr>
                <w:rFonts w:hint="eastAsia"/>
              </w:rPr>
              <w:t>63</w:t>
            </w:r>
          </w:p>
        </w:tc>
        <w:tc>
          <w:tcPr>
            <w:tcW w:w="1384" w:type="dxa"/>
            <w:vAlign w:val="center"/>
          </w:tcPr>
          <w:p w14:paraId="7C3DD331">
            <w:r>
              <w:rPr>
                <w:rFonts w:hint="eastAsia"/>
              </w:rPr>
              <w:t>600486</w:t>
            </w:r>
          </w:p>
        </w:tc>
        <w:tc>
          <w:tcPr>
            <w:tcW w:w="1384" w:type="dxa"/>
            <w:vAlign w:val="center"/>
          </w:tcPr>
          <w:p w14:paraId="5B71DBBD">
            <w:r>
              <w:rPr>
                <w:rFonts w:hint="eastAsia"/>
              </w:rPr>
              <w:t>扬农化工</w:t>
            </w:r>
          </w:p>
        </w:tc>
        <w:tc>
          <w:tcPr>
            <w:tcW w:w="1384" w:type="dxa"/>
            <w:vAlign w:val="center"/>
          </w:tcPr>
          <w:p w14:paraId="4CA7442B">
            <w:pPr>
              <w:jc w:val="right"/>
            </w:pPr>
            <w:r>
              <w:rPr>
                <w:rFonts w:hint="eastAsia"/>
              </w:rPr>
              <w:t>5,300</w:t>
            </w:r>
          </w:p>
        </w:tc>
        <w:tc>
          <w:tcPr>
            <w:tcW w:w="1384" w:type="dxa"/>
            <w:vAlign w:val="center"/>
          </w:tcPr>
          <w:p w14:paraId="075B3A1B">
            <w:pPr>
              <w:jc w:val="right"/>
            </w:pPr>
            <w:r>
              <w:rPr>
                <w:rFonts w:hint="eastAsia"/>
              </w:rPr>
              <w:t>367,767.00</w:t>
            </w:r>
          </w:p>
        </w:tc>
        <w:tc>
          <w:tcPr>
            <w:tcW w:w="1384" w:type="dxa"/>
            <w:vAlign w:val="center"/>
          </w:tcPr>
          <w:p w14:paraId="51890DAA">
            <w:pPr>
              <w:jc w:val="right"/>
            </w:pPr>
            <w:r>
              <w:rPr>
                <w:rFonts w:hint="eastAsia"/>
              </w:rPr>
              <w:t>0.10</w:t>
            </w:r>
          </w:p>
        </w:tc>
      </w:tr>
      <w:tr w14:paraId="034A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DEFDA">
            <w:pPr>
              <w:jc w:val="center"/>
            </w:pPr>
            <w:r>
              <w:rPr>
                <w:rFonts w:hint="eastAsia"/>
              </w:rPr>
              <w:t>64</w:t>
            </w:r>
          </w:p>
        </w:tc>
        <w:tc>
          <w:tcPr>
            <w:tcW w:w="1384" w:type="dxa"/>
            <w:vAlign w:val="center"/>
          </w:tcPr>
          <w:p w14:paraId="20FA21CF">
            <w:r>
              <w:rPr>
                <w:rFonts w:hint="eastAsia"/>
              </w:rPr>
              <w:t>600160</w:t>
            </w:r>
          </w:p>
        </w:tc>
        <w:tc>
          <w:tcPr>
            <w:tcW w:w="1384" w:type="dxa"/>
            <w:vAlign w:val="center"/>
          </w:tcPr>
          <w:p w14:paraId="12B4EAB2">
            <w:r>
              <w:rPr>
                <w:rFonts w:hint="eastAsia"/>
              </w:rPr>
              <w:t>巨化股份</w:t>
            </w:r>
          </w:p>
        </w:tc>
        <w:tc>
          <w:tcPr>
            <w:tcW w:w="1384" w:type="dxa"/>
            <w:vAlign w:val="center"/>
          </w:tcPr>
          <w:p w14:paraId="7E96B0EC">
            <w:pPr>
              <w:jc w:val="right"/>
            </w:pPr>
            <w:r>
              <w:rPr>
                <w:rFonts w:hint="eastAsia"/>
              </w:rPr>
              <w:t>9,400</w:t>
            </w:r>
          </w:p>
        </w:tc>
        <w:tc>
          <w:tcPr>
            <w:tcW w:w="1384" w:type="dxa"/>
            <w:vAlign w:val="center"/>
          </w:tcPr>
          <w:p w14:paraId="4D052496">
            <w:pPr>
              <w:jc w:val="right"/>
            </w:pPr>
            <w:r>
              <w:rPr>
                <w:rFonts w:hint="eastAsia"/>
              </w:rPr>
              <w:t>361,148.00</w:t>
            </w:r>
          </w:p>
        </w:tc>
        <w:tc>
          <w:tcPr>
            <w:tcW w:w="1384" w:type="dxa"/>
            <w:vAlign w:val="center"/>
          </w:tcPr>
          <w:p w14:paraId="66C31C09">
            <w:pPr>
              <w:jc w:val="right"/>
            </w:pPr>
            <w:r>
              <w:rPr>
                <w:rFonts w:hint="eastAsia"/>
              </w:rPr>
              <w:t>0.10</w:t>
            </w:r>
          </w:p>
        </w:tc>
      </w:tr>
      <w:tr w14:paraId="0350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7AA6C">
            <w:pPr>
              <w:jc w:val="center"/>
            </w:pPr>
            <w:r>
              <w:rPr>
                <w:rFonts w:hint="eastAsia"/>
              </w:rPr>
              <w:t>65</w:t>
            </w:r>
          </w:p>
        </w:tc>
        <w:tc>
          <w:tcPr>
            <w:tcW w:w="1384" w:type="dxa"/>
            <w:vAlign w:val="center"/>
          </w:tcPr>
          <w:p w14:paraId="0E0427CE">
            <w:r>
              <w:rPr>
                <w:rFonts w:hint="eastAsia"/>
              </w:rPr>
              <w:t>600930</w:t>
            </w:r>
          </w:p>
        </w:tc>
        <w:tc>
          <w:tcPr>
            <w:tcW w:w="1384" w:type="dxa"/>
            <w:vAlign w:val="center"/>
          </w:tcPr>
          <w:p w14:paraId="11F24B3A">
            <w:r>
              <w:rPr>
                <w:rFonts w:hint="eastAsia"/>
              </w:rPr>
              <w:t>华电新能</w:t>
            </w:r>
          </w:p>
        </w:tc>
        <w:tc>
          <w:tcPr>
            <w:tcW w:w="1384" w:type="dxa"/>
            <w:vAlign w:val="center"/>
          </w:tcPr>
          <w:p w14:paraId="50811871">
            <w:pPr>
              <w:jc w:val="right"/>
            </w:pPr>
            <w:r>
              <w:rPr>
                <w:rFonts w:hint="eastAsia"/>
              </w:rPr>
              <w:t>56,003</w:t>
            </w:r>
          </w:p>
        </w:tc>
        <w:tc>
          <w:tcPr>
            <w:tcW w:w="1384" w:type="dxa"/>
            <w:vAlign w:val="center"/>
          </w:tcPr>
          <w:p w14:paraId="3A6A534C">
            <w:pPr>
              <w:jc w:val="right"/>
            </w:pPr>
            <w:r>
              <w:rPr>
                <w:rFonts w:hint="eastAsia"/>
              </w:rPr>
              <w:t>349,458.72</w:t>
            </w:r>
          </w:p>
        </w:tc>
        <w:tc>
          <w:tcPr>
            <w:tcW w:w="1384" w:type="dxa"/>
            <w:vAlign w:val="center"/>
          </w:tcPr>
          <w:p w14:paraId="1FDB2A11">
            <w:pPr>
              <w:jc w:val="right"/>
            </w:pPr>
            <w:r>
              <w:rPr>
                <w:rFonts w:hint="eastAsia"/>
              </w:rPr>
              <w:t>0.10</w:t>
            </w:r>
          </w:p>
        </w:tc>
      </w:tr>
      <w:tr w14:paraId="756E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8FEAA">
            <w:pPr>
              <w:jc w:val="center"/>
            </w:pPr>
            <w:r>
              <w:rPr>
                <w:rFonts w:hint="eastAsia"/>
              </w:rPr>
              <w:t>66</w:t>
            </w:r>
          </w:p>
        </w:tc>
        <w:tc>
          <w:tcPr>
            <w:tcW w:w="1384" w:type="dxa"/>
            <w:vAlign w:val="center"/>
          </w:tcPr>
          <w:p w14:paraId="10F9CAF1">
            <w:r>
              <w:rPr>
                <w:rFonts w:hint="eastAsia"/>
              </w:rPr>
              <w:t>600418</w:t>
            </w:r>
          </w:p>
        </w:tc>
        <w:tc>
          <w:tcPr>
            <w:tcW w:w="1384" w:type="dxa"/>
            <w:vAlign w:val="center"/>
          </w:tcPr>
          <w:p w14:paraId="7ABC2740">
            <w:r>
              <w:rPr>
                <w:rFonts w:hint="eastAsia"/>
              </w:rPr>
              <w:t>江淮汽车</w:t>
            </w:r>
          </w:p>
        </w:tc>
        <w:tc>
          <w:tcPr>
            <w:tcW w:w="1384" w:type="dxa"/>
            <w:vAlign w:val="center"/>
          </w:tcPr>
          <w:p w14:paraId="2FD81F76">
            <w:pPr>
              <w:jc w:val="right"/>
            </w:pPr>
            <w:r>
              <w:rPr>
                <w:rFonts w:hint="eastAsia"/>
              </w:rPr>
              <w:t>6,700</w:t>
            </w:r>
          </w:p>
        </w:tc>
        <w:tc>
          <w:tcPr>
            <w:tcW w:w="1384" w:type="dxa"/>
            <w:vAlign w:val="center"/>
          </w:tcPr>
          <w:p w14:paraId="38D272BD">
            <w:pPr>
              <w:jc w:val="right"/>
            </w:pPr>
            <w:r>
              <w:rPr>
                <w:rFonts w:hint="eastAsia"/>
              </w:rPr>
              <w:t>331,650.00</w:t>
            </w:r>
          </w:p>
        </w:tc>
        <w:tc>
          <w:tcPr>
            <w:tcW w:w="1384" w:type="dxa"/>
            <w:vAlign w:val="center"/>
          </w:tcPr>
          <w:p w14:paraId="1B0DF72F">
            <w:pPr>
              <w:jc w:val="right"/>
            </w:pPr>
            <w:r>
              <w:rPr>
                <w:rFonts w:hint="eastAsia"/>
              </w:rPr>
              <w:t>0.09</w:t>
            </w:r>
          </w:p>
        </w:tc>
      </w:tr>
      <w:tr w14:paraId="5571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61D1D">
            <w:pPr>
              <w:jc w:val="center"/>
            </w:pPr>
            <w:r>
              <w:rPr>
                <w:rFonts w:hint="eastAsia"/>
              </w:rPr>
              <w:t>67</w:t>
            </w:r>
          </w:p>
        </w:tc>
        <w:tc>
          <w:tcPr>
            <w:tcW w:w="1384" w:type="dxa"/>
            <w:vAlign w:val="center"/>
          </w:tcPr>
          <w:p w14:paraId="4250BB90">
            <w:r>
              <w:rPr>
                <w:rFonts w:hint="eastAsia"/>
              </w:rPr>
              <w:t>603067</w:t>
            </w:r>
          </w:p>
        </w:tc>
        <w:tc>
          <w:tcPr>
            <w:tcW w:w="1384" w:type="dxa"/>
            <w:vAlign w:val="center"/>
          </w:tcPr>
          <w:p w14:paraId="64B87C73">
            <w:r>
              <w:rPr>
                <w:rFonts w:hint="eastAsia"/>
              </w:rPr>
              <w:t>振华股份</w:t>
            </w:r>
          </w:p>
        </w:tc>
        <w:tc>
          <w:tcPr>
            <w:tcW w:w="1384" w:type="dxa"/>
            <w:vAlign w:val="center"/>
          </w:tcPr>
          <w:p w14:paraId="2FD1F44D">
            <w:pPr>
              <w:jc w:val="right"/>
            </w:pPr>
            <w:r>
              <w:rPr>
                <w:rFonts w:hint="eastAsia"/>
              </w:rPr>
              <w:t>11,500</w:t>
            </w:r>
          </w:p>
        </w:tc>
        <w:tc>
          <w:tcPr>
            <w:tcW w:w="1384" w:type="dxa"/>
            <w:vAlign w:val="center"/>
          </w:tcPr>
          <w:p w14:paraId="08A1B557">
            <w:pPr>
              <w:jc w:val="right"/>
            </w:pPr>
            <w:r>
              <w:rPr>
                <w:rFonts w:hint="eastAsia"/>
              </w:rPr>
              <w:t>331,315.00</w:t>
            </w:r>
          </w:p>
        </w:tc>
        <w:tc>
          <w:tcPr>
            <w:tcW w:w="1384" w:type="dxa"/>
            <w:vAlign w:val="center"/>
          </w:tcPr>
          <w:p w14:paraId="632B83C2">
            <w:pPr>
              <w:jc w:val="right"/>
            </w:pPr>
            <w:r>
              <w:rPr>
                <w:rFonts w:hint="eastAsia"/>
              </w:rPr>
              <w:t>0.09</w:t>
            </w:r>
          </w:p>
        </w:tc>
      </w:tr>
      <w:tr w14:paraId="461C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FA1085">
            <w:pPr>
              <w:jc w:val="center"/>
            </w:pPr>
            <w:r>
              <w:rPr>
                <w:rFonts w:hint="eastAsia"/>
              </w:rPr>
              <w:t>68</w:t>
            </w:r>
          </w:p>
        </w:tc>
        <w:tc>
          <w:tcPr>
            <w:tcW w:w="1384" w:type="dxa"/>
            <w:vAlign w:val="center"/>
          </w:tcPr>
          <w:p w14:paraId="23D4F9B4">
            <w:r>
              <w:rPr>
                <w:rFonts w:hint="eastAsia"/>
              </w:rPr>
              <w:t>688759</w:t>
            </w:r>
          </w:p>
        </w:tc>
        <w:tc>
          <w:tcPr>
            <w:tcW w:w="1384" w:type="dxa"/>
            <w:vAlign w:val="center"/>
          </w:tcPr>
          <w:p w14:paraId="74E88B0B">
            <w:r>
              <w:rPr>
                <w:rFonts w:hint="eastAsia"/>
              </w:rPr>
              <w:t>必贝特</w:t>
            </w:r>
          </w:p>
        </w:tc>
        <w:tc>
          <w:tcPr>
            <w:tcW w:w="1384" w:type="dxa"/>
            <w:vAlign w:val="center"/>
          </w:tcPr>
          <w:p w14:paraId="6D2ED304">
            <w:pPr>
              <w:jc w:val="right"/>
            </w:pPr>
            <w:r>
              <w:rPr>
                <w:rFonts w:hint="eastAsia"/>
              </w:rPr>
              <w:t>8,194</w:t>
            </w:r>
          </w:p>
        </w:tc>
        <w:tc>
          <w:tcPr>
            <w:tcW w:w="1384" w:type="dxa"/>
            <w:vAlign w:val="center"/>
          </w:tcPr>
          <w:p w14:paraId="7FD0B330">
            <w:pPr>
              <w:jc w:val="right"/>
            </w:pPr>
            <w:r>
              <w:rPr>
                <w:rFonts w:hint="eastAsia"/>
              </w:rPr>
              <w:t>205,915.22</w:t>
            </w:r>
          </w:p>
        </w:tc>
        <w:tc>
          <w:tcPr>
            <w:tcW w:w="1384" w:type="dxa"/>
            <w:vAlign w:val="center"/>
          </w:tcPr>
          <w:p w14:paraId="2C0BD949">
            <w:pPr>
              <w:jc w:val="right"/>
            </w:pPr>
            <w:r>
              <w:rPr>
                <w:rFonts w:hint="eastAsia"/>
              </w:rPr>
              <w:t>0.06</w:t>
            </w:r>
          </w:p>
        </w:tc>
      </w:tr>
      <w:tr w14:paraId="01AE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2AD79">
            <w:pPr>
              <w:jc w:val="center"/>
            </w:pPr>
            <w:r>
              <w:rPr>
                <w:rFonts w:hint="eastAsia"/>
              </w:rPr>
              <w:t>69</w:t>
            </w:r>
          </w:p>
        </w:tc>
        <w:tc>
          <w:tcPr>
            <w:tcW w:w="1384" w:type="dxa"/>
            <w:vAlign w:val="center"/>
          </w:tcPr>
          <w:p w14:paraId="538B671B">
            <w:r>
              <w:rPr>
                <w:rFonts w:hint="eastAsia"/>
              </w:rPr>
              <w:t>688790</w:t>
            </w:r>
          </w:p>
        </w:tc>
        <w:tc>
          <w:tcPr>
            <w:tcW w:w="1384" w:type="dxa"/>
            <w:vAlign w:val="center"/>
          </w:tcPr>
          <w:p w14:paraId="67609D7B">
            <w:r>
              <w:rPr>
                <w:rFonts w:hint="eastAsia"/>
              </w:rPr>
              <w:t>昂瑞微</w:t>
            </w:r>
          </w:p>
        </w:tc>
        <w:tc>
          <w:tcPr>
            <w:tcW w:w="1384" w:type="dxa"/>
            <w:vAlign w:val="center"/>
          </w:tcPr>
          <w:p w14:paraId="6F95ECEE">
            <w:pPr>
              <w:jc w:val="right"/>
            </w:pPr>
            <w:r>
              <w:rPr>
                <w:rFonts w:hint="eastAsia"/>
              </w:rPr>
              <w:t>1,043</w:t>
            </w:r>
          </w:p>
        </w:tc>
        <w:tc>
          <w:tcPr>
            <w:tcW w:w="1384" w:type="dxa"/>
            <w:vAlign w:val="center"/>
          </w:tcPr>
          <w:p w14:paraId="14A248F8">
            <w:pPr>
              <w:jc w:val="right"/>
            </w:pPr>
            <w:r>
              <w:rPr>
                <w:rFonts w:hint="eastAsia"/>
              </w:rPr>
              <w:t>122,104.01</w:t>
            </w:r>
          </w:p>
        </w:tc>
        <w:tc>
          <w:tcPr>
            <w:tcW w:w="1384" w:type="dxa"/>
            <w:vAlign w:val="center"/>
          </w:tcPr>
          <w:p w14:paraId="6BE4F0BD">
            <w:pPr>
              <w:jc w:val="right"/>
            </w:pPr>
            <w:r>
              <w:rPr>
                <w:rFonts w:hint="eastAsia"/>
              </w:rPr>
              <w:t>0.03</w:t>
            </w:r>
          </w:p>
        </w:tc>
      </w:tr>
      <w:tr w14:paraId="7015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A6F96">
            <w:pPr>
              <w:jc w:val="center"/>
            </w:pPr>
            <w:r>
              <w:rPr>
                <w:rFonts w:hint="eastAsia"/>
              </w:rPr>
              <w:t>70</w:t>
            </w:r>
          </w:p>
        </w:tc>
        <w:tc>
          <w:tcPr>
            <w:tcW w:w="1384" w:type="dxa"/>
            <w:vAlign w:val="center"/>
          </w:tcPr>
          <w:p w14:paraId="3863E7B4">
            <w:r>
              <w:rPr>
                <w:rFonts w:hint="eastAsia"/>
              </w:rPr>
              <w:t>688783</w:t>
            </w:r>
          </w:p>
        </w:tc>
        <w:tc>
          <w:tcPr>
            <w:tcW w:w="1384" w:type="dxa"/>
            <w:vAlign w:val="center"/>
          </w:tcPr>
          <w:p w14:paraId="072F53FC">
            <w:r>
              <w:rPr>
                <w:rFonts w:hint="eastAsia"/>
              </w:rPr>
              <w:t>西安奕材</w:t>
            </w:r>
          </w:p>
        </w:tc>
        <w:tc>
          <w:tcPr>
            <w:tcW w:w="1384" w:type="dxa"/>
            <w:vAlign w:val="center"/>
          </w:tcPr>
          <w:p w14:paraId="7FC1E081">
            <w:pPr>
              <w:jc w:val="right"/>
            </w:pPr>
            <w:r>
              <w:rPr>
                <w:rFonts w:hint="eastAsia"/>
              </w:rPr>
              <w:t>4,848</w:t>
            </w:r>
          </w:p>
        </w:tc>
        <w:tc>
          <w:tcPr>
            <w:tcW w:w="1384" w:type="dxa"/>
            <w:vAlign w:val="center"/>
          </w:tcPr>
          <w:p w14:paraId="11B13B4D">
            <w:pPr>
              <w:jc w:val="right"/>
            </w:pPr>
            <w:r>
              <w:rPr>
                <w:rFonts w:hint="eastAsia"/>
              </w:rPr>
              <w:t>89,009.28</w:t>
            </w:r>
          </w:p>
        </w:tc>
        <w:tc>
          <w:tcPr>
            <w:tcW w:w="1384" w:type="dxa"/>
            <w:vAlign w:val="center"/>
          </w:tcPr>
          <w:p w14:paraId="0893507E">
            <w:pPr>
              <w:jc w:val="right"/>
            </w:pPr>
            <w:r>
              <w:rPr>
                <w:rFonts w:hint="eastAsia"/>
              </w:rPr>
              <w:t>0.02</w:t>
            </w:r>
          </w:p>
        </w:tc>
      </w:tr>
      <w:tr w14:paraId="0B5D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BB7BC">
            <w:pPr>
              <w:jc w:val="center"/>
            </w:pPr>
            <w:r>
              <w:rPr>
                <w:rFonts w:hint="eastAsia"/>
              </w:rPr>
              <w:t>71</w:t>
            </w:r>
          </w:p>
        </w:tc>
        <w:tc>
          <w:tcPr>
            <w:tcW w:w="1384" w:type="dxa"/>
            <w:vAlign w:val="center"/>
          </w:tcPr>
          <w:p w14:paraId="0A19F86D">
            <w:r>
              <w:rPr>
                <w:rFonts w:hint="eastAsia"/>
              </w:rPr>
              <w:t>001280</w:t>
            </w:r>
          </w:p>
        </w:tc>
        <w:tc>
          <w:tcPr>
            <w:tcW w:w="1384" w:type="dxa"/>
            <w:vAlign w:val="center"/>
          </w:tcPr>
          <w:p w14:paraId="0C0809BB">
            <w:r>
              <w:rPr>
                <w:rFonts w:hint="eastAsia"/>
              </w:rPr>
              <w:t>中国铀业</w:t>
            </w:r>
          </w:p>
        </w:tc>
        <w:tc>
          <w:tcPr>
            <w:tcW w:w="1384" w:type="dxa"/>
            <w:vAlign w:val="center"/>
          </w:tcPr>
          <w:p w14:paraId="164C6310">
            <w:pPr>
              <w:jc w:val="right"/>
            </w:pPr>
            <w:r>
              <w:rPr>
                <w:rFonts w:hint="eastAsia"/>
              </w:rPr>
              <w:t>1,305</w:t>
            </w:r>
          </w:p>
        </w:tc>
        <w:tc>
          <w:tcPr>
            <w:tcW w:w="1384" w:type="dxa"/>
            <w:vAlign w:val="center"/>
          </w:tcPr>
          <w:p w14:paraId="24861855">
            <w:pPr>
              <w:jc w:val="right"/>
            </w:pPr>
            <w:r>
              <w:rPr>
                <w:rFonts w:hint="eastAsia"/>
              </w:rPr>
              <w:t>59,194.80</w:t>
            </w:r>
          </w:p>
        </w:tc>
        <w:tc>
          <w:tcPr>
            <w:tcW w:w="1384" w:type="dxa"/>
            <w:vAlign w:val="center"/>
          </w:tcPr>
          <w:p w14:paraId="1DE9C358">
            <w:pPr>
              <w:jc w:val="right"/>
            </w:pPr>
            <w:r>
              <w:rPr>
                <w:rFonts w:hint="eastAsia"/>
              </w:rPr>
              <w:t>0.02</w:t>
            </w:r>
          </w:p>
        </w:tc>
      </w:tr>
      <w:tr w14:paraId="1E5D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E30D5">
            <w:pPr>
              <w:jc w:val="center"/>
            </w:pPr>
            <w:r>
              <w:rPr>
                <w:rFonts w:hint="eastAsia"/>
              </w:rPr>
              <w:t>72</w:t>
            </w:r>
          </w:p>
        </w:tc>
        <w:tc>
          <w:tcPr>
            <w:tcW w:w="1384" w:type="dxa"/>
            <w:vAlign w:val="center"/>
          </w:tcPr>
          <w:p w14:paraId="4210FF9E">
            <w:r>
              <w:rPr>
                <w:rFonts w:hint="eastAsia"/>
              </w:rPr>
              <w:t>688809</w:t>
            </w:r>
          </w:p>
        </w:tc>
        <w:tc>
          <w:tcPr>
            <w:tcW w:w="1384" w:type="dxa"/>
            <w:vAlign w:val="center"/>
          </w:tcPr>
          <w:p w14:paraId="44AB5E91">
            <w:r>
              <w:rPr>
                <w:rFonts w:hint="eastAsia"/>
              </w:rPr>
              <w:t>强一股份</w:t>
            </w:r>
          </w:p>
        </w:tc>
        <w:tc>
          <w:tcPr>
            <w:tcW w:w="1384" w:type="dxa"/>
            <w:vAlign w:val="center"/>
          </w:tcPr>
          <w:p w14:paraId="1BD44F13">
            <w:pPr>
              <w:jc w:val="right"/>
            </w:pPr>
            <w:r>
              <w:rPr>
                <w:rFonts w:hint="eastAsia"/>
              </w:rPr>
              <w:t>104</w:t>
            </w:r>
          </w:p>
        </w:tc>
        <w:tc>
          <w:tcPr>
            <w:tcW w:w="1384" w:type="dxa"/>
            <w:vAlign w:val="center"/>
          </w:tcPr>
          <w:p w14:paraId="20F31B97">
            <w:pPr>
              <w:jc w:val="right"/>
            </w:pPr>
            <w:r>
              <w:rPr>
                <w:rFonts w:hint="eastAsia"/>
              </w:rPr>
              <w:t>21,144.24</w:t>
            </w:r>
          </w:p>
        </w:tc>
        <w:tc>
          <w:tcPr>
            <w:tcW w:w="1384" w:type="dxa"/>
            <w:vAlign w:val="center"/>
          </w:tcPr>
          <w:p w14:paraId="7A681970">
            <w:pPr>
              <w:jc w:val="right"/>
            </w:pPr>
            <w:r>
              <w:rPr>
                <w:rFonts w:hint="eastAsia"/>
              </w:rPr>
              <w:t>0.01</w:t>
            </w:r>
          </w:p>
        </w:tc>
      </w:tr>
      <w:tr w14:paraId="5F90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3CF46">
            <w:pPr>
              <w:jc w:val="center"/>
            </w:pPr>
            <w:r>
              <w:rPr>
                <w:rFonts w:hint="eastAsia"/>
              </w:rPr>
              <w:t>73</w:t>
            </w:r>
          </w:p>
        </w:tc>
        <w:tc>
          <w:tcPr>
            <w:tcW w:w="1384" w:type="dxa"/>
            <w:vAlign w:val="center"/>
          </w:tcPr>
          <w:p w14:paraId="596DF8BD">
            <w:r>
              <w:rPr>
                <w:rFonts w:hint="eastAsia"/>
              </w:rPr>
              <w:t>301638</w:t>
            </w:r>
          </w:p>
        </w:tc>
        <w:tc>
          <w:tcPr>
            <w:tcW w:w="1384" w:type="dxa"/>
            <w:vAlign w:val="center"/>
          </w:tcPr>
          <w:p w14:paraId="5774C5DA">
            <w:r>
              <w:rPr>
                <w:rFonts w:hint="eastAsia"/>
              </w:rPr>
              <w:t>南网数字</w:t>
            </w:r>
          </w:p>
        </w:tc>
        <w:tc>
          <w:tcPr>
            <w:tcW w:w="1384" w:type="dxa"/>
            <w:vAlign w:val="center"/>
          </w:tcPr>
          <w:p w14:paraId="030B4E11">
            <w:pPr>
              <w:jc w:val="right"/>
            </w:pPr>
            <w:r>
              <w:rPr>
                <w:rFonts w:hint="eastAsia"/>
              </w:rPr>
              <w:t>1,477</w:t>
            </w:r>
          </w:p>
        </w:tc>
        <w:tc>
          <w:tcPr>
            <w:tcW w:w="1384" w:type="dxa"/>
            <w:vAlign w:val="center"/>
          </w:tcPr>
          <w:p w14:paraId="6FB150D4">
            <w:pPr>
              <w:jc w:val="right"/>
            </w:pPr>
            <w:r>
              <w:rPr>
                <w:rFonts w:hint="eastAsia"/>
              </w:rPr>
              <w:t>20,988.17</w:t>
            </w:r>
          </w:p>
        </w:tc>
        <w:tc>
          <w:tcPr>
            <w:tcW w:w="1384" w:type="dxa"/>
            <w:vAlign w:val="center"/>
          </w:tcPr>
          <w:p w14:paraId="2DABB03E">
            <w:pPr>
              <w:jc w:val="right"/>
            </w:pPr>
            <w:r>
              <w:rPr>
                <w:rFonts w:hint="eastAsia"/>
              </w:rPr>
              <w:t>0.01</w:t>
            </w:r>
          </w:p>
        </w:tc>
      </w:tr>
      <w:tr w14:paraId="350A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5B421">
            <w:pPr>
              <w:jc w:val="center"/>
            </w:pPr>
            <w:r>
              <w:rPr>
                <w:rFonts w:hint="eastAsia"/>
              </w:rPr>
              <w:t>74</w:t>
            </w:r>
          </w:p>
        </w:tc>
        <w:tc>
          <w:tcPr>
            <w:tcW w:w="1384" w:type="dxa"/>
            <w:vAlign w:val="center"/>
          </w:tcPr>
          <w:p w14:paraId="2F98480D">
            <w:r>
              <w:rPr>
                <w:rFonts w:hint="eastAsia"/>
              </w:rPr>
              <w:t>688727</w:t>
            </w:r>
          </w:p>
        </w:tc>
        <w:tc>
          <w:tcPr>
            <w:tcW w:w="1384" w:type="dxa"/>
            <w:vAlign w:val="center"/>
          </w:tcPr>
          <w:p w14:paraId="0DB9BE67">
            <w:r>
              <w:rPr>
                <w:rFonts w:hint="eastAsia"/>
              </w:rPr>
              <w:t>恒坤新材</w:t>
            </w:r>
          </w:p>
        </w:tc>
        <w:tc>
          <w:tcPr>
            <w:tcW w:w="1384" w:type="dxa"/>
            <w:vAlign w:val="center"/>
          </w:tcPr>
          <w:p w14:paraId="38BC2CEF">
            <w:pPr>
              <w:jc w:val="right"/>
            </w:pPr>
            <w:r>
              <w:rPr>
                <w:rFonts w:hint="eastAsia"/>
              </w:rPr>
              <w:t>563</w:t>
            </w:r>
          </w:p>
        </w:tc>
        <w:tc>
          <w:tcPr>
            <w:tcW w:w="1384" w:type="dxa"/>
            <w:vAlign w:val="center"/>
          </w:tcPr>
          <w:p w14:paraId="5F4C6816">
            <w:pPr>
              <w:jc w:val="right"/>
            </w:pPr>
            <w:r>
              <w:rPr>
                <w:rFonts w:hint="eastAsia"/>
              </w:rPr>
              <w:t>19,631.81</w:t>
            </w:r>
          </w:p>
        </w:tc>
        <w:tc>
          <w:tcPr>
            <w:tcW w:w="1384" w:type="dxa"/>
            <w:vAlign w:val="center"/>
          </w:tcPr>
          <w:p w14:paraId="47CCA760">
            <w:pPr>
              <w:jc w:val="right"/>
            </w:pPr>
            <w:r>
              <w:rPr>
                <w:rFonts w:hint="eastAsia"/>
              </w:rPr>
              <w:t>0.01</w:t>
            </w:r>
          </w:p>
        </w:tc>
      </w:tr>
      <w:tr w14:paraId="2847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AF199">
            <w:pPr>
              <w:jc w:val="center"/>
            </w:pPr>
            <w:r>
              <w:rPr>
                <w:rFonts w:hint="eastAsia"/>
              </w:rPr>
              <w:t>75</w:t>
            </w:r>
          </w:p>
        </w:tc>
        <w:tc>
          <w:tcPr>
            <w:tcW w:w="1384" w:type="dxa"/>
            <w:vAlign w:val="center"/>
          </w:tcPr>
          <w:p w14:paraId="197BCF97">
            <w:r>
              <w:rPr>
                <w:rFonts w:hint="eastAsia"/>
              </w:rPr>
              <w:t>688807</w:t>
            </w:r>
          </w:p>
        </w:tc>
        <w:tc>
          <w:tcPr>
            <w:tcW w:w="1384" w:type="dxa"/>
            <w:vAlign w:val="center"/>
          </w:tcPr>
          <w:p w14:paraId="156635B0">
            <w:r>
              <w:rPr>
                <w:rFonts w:hint="eastAsia"/>
              </w:rPr>
              <w:t>优迅股份</w:t>
            </w:r>
          </w:p>
        </w:tc>
        <w:tc>
          <w:tcPr>
            <w:tcW w:w="1384" w:type="dxa"/>
            <w:vAlign w:val="center"/>
          </w:tcPr>
          <w:p w14:paraId="4320196F">
            <w:pPr>
              <w:jc w:val="right"/>
            </w:pPr>
            <w:r>
              <w:rPr>
                <w:rFonts w:hint="eastAsia"/>
              </w:rPr>
              <w:t>131</w:t>
            </w:r>
          </w:p>
        </w:tc>
        <w:tc>
          <w:tcPr>
            <w:tcW w:w="1384" w:type="dxa"/>
            <w:vAlign w:val="center"/>
          </w:tcPr>
          <w:p w14:paraId="537B82D7">
            <w:pPr>
              <w:jc w:val="right"/>
            </w:pPr>
            <w:r>
              <w:rPr>
                <w:rFonts w:hint="eastAsia"/>
              </w:rPr>
              <w:t>17,758.36</w:t>
            </w:r>
          </w:p>
        </w:tc>
        <w:tc>
          <w:tcPr>
            <w:tcW w:w="1384" w:type="dxa"/>
            <w:vAlign w:val="center"/>
          </w:tcPr>
          <w:p w14:paraId="64924DB2">
            <w:pPr>
              <w:jc w:val="right"/>
            </w:pPr>
            <w:r>
              <w:rPr>
                <w:rFonts w:hint="eastAsia"/>
              </w:rPr>
              <w:t>0.00</w:t>
            </w:r>
          </w:p>
        </w:tc>
      </w:tr>
      <w:tr w14:paraId="3211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AEE6B">
            <w:pPr>
              <w:jc w:val="center"/>
            </w:pPr>
            <w:r>
              <w:rPr>
                <w:rFonts w:hint="eastAsia"/>
              </w:rPr>
              <w:t>76</w:t>
            </w:r>
          </w:p>
        </w:tc>
        <w:tc>
          <w:tcPr>
            <w:tcW w:w="1384" w:type="dxa"/>
            <w:vAlign w:val="center"/>
          </w:tcPr>
          <w:p w14:paraId="4CECB317">
            <w:r>
              <w:rPr>
                <w:rFonts w:hint="eastAsia"/>
              </w:rPr>
              <w:t>001386</w:t>
            </w:r>
          </w:p>
        </w:tc>
        <w:tc>
          <w:tcPr>
            <w:tcW w:w="1384" w:type="dxa"/>
            <w:vAlign w:val="center"/>
          </w:tcPr>
          <w:p w14:paraId="4BB8D081">
            <w:r>
              <w:rPr>
                <w:rFonts w:hint="eastAsia"/>
              </w:rPr>
              <w:t>马可波罗</w:t>
            </w:r>
          </w:p>
        </w:tc>
        <w:tc>
          <w:tcPr>
            <w:tcW w:w="1384" w:type="dxa"/>
            <w:vAlign w:val="center"/>
          </w:tcPr>
          <w:p w14:paraId="63E2D5ED">
            <w:pPr>
              <w:jc w:val="right"/>
            </w:pPr>
            <w:r>
              <w:rPr>
                <w:rFonts w:hint="eastAsia"/>
              </w:rPr>
              <w:t>914</w:t>
            </w:r>
          </w:p>
        </w:tc>
        <w:tc>
          <w:tcPr>
            <w:tcW w:w="1384" w:type="dxa"/>
            <w:vAlign w:val="center"/>
          </w:tcPr>
          <w:p w14:paraId="3699C968">
            <w:pPr>
              <w:jc w:val="right"/>
            </w:pPr>
            <w:r>
              <w:rPr>
                <w:rFonts w:hint="eastAsia"/>
              </w:rPr>
              <w:t>16,936.42</w:t>
            </w:r>
          </w:p>
        </w:tc>
        <w:tc>
          <w:tcPr>
            <w:tcW w:w="1384" w:type="dxa"/>
            <w:vAlign w:val="center"/>
          </w:tcPr>
          <w:p w14:paraId="28EBCBE8">
            <w:pPr>
              <w:jc w:val="right"/>
            </w:pPr>
            <w:r>
              <w:rPr>
                <w:rFonts w:hint="eastAsia"/>
              </w:rPr>
              <w:t>0.00</w:t>
            </w:r>
          </w:p>
        </w:tc>
      </w:tr>
      <w:tr w14:paraId="7670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B697F">
            <w:pPr>
              <w:jc w:val="center"/>
            </w:pPr>
            <w:r>
              <w:rPr>
                <w:rFonts w:hint="eastAsia"/>
              </w:rPr>
              <w:t>77</w:t>
            </w:r>
          </w:p>
        </w:tc>
        <w:tc>
          <w:tcPr>
            <w:tcW w:w="1384" w:type="dxa"/>
            <w:vAlign w:val="center"/>
          </w:tcPr>
          <w:p w14:paraId="04962861">
            <w:r>
              <w:rPr>
                <w:rFonts w:hint="eastAsia"/>
              </w:rPr>
              <w:t>301632</w:t>
            </w:r>
          </w:p>
        </w:tc>
        <w:tc>
          <w:tcPr>
            <w:tcW w:w="1384" w:type="dxa"/>
            <w:vAlign w:val="center"/>
          </w:tcPr>
          <w:p w14:paraId="06AF83AE">
            <w:r>
              <w:rPr>
                <w:rFonts w:hint="eastAsia"/>
              </w:rPr>
              <w:t>广东建科</w:t>
            </w:r>
          </w:p>
        </w:tc>
        <w:tc>
          <w:tcPr>
            <w:tcW w:w="1384" w:type="dxa"/>
            <w:vAlign w:val="center"/>
          </w:tcPr>
          <w:p w14:paraId="12CBD6EC">
            <w:pPr>
              <w:jc w:val="right"/>
            </w:pPr>
            <w:r>
              <w:rPr>
                <w:rFonts w:hint="eastAsia"/>
              </w:rPr>
              <w:t>656</w:t>
            </w:r>
          </w:p>
        </w:tc>
        <w:tc>
          <w:tcPr>
            <w:tcW w:w="1384" w:type="dxa"/>
            <w:vAlign w:val="center"/>
          </w:tcPr>
          <w:p w14:paraId="57FA41FA">
            <w:pPr>
              <w:jc w:val="right"/>
            </w:pPr>
            <w:r>
              <w:rPr>
                <w:rFonts w:hint="eastAsia"/>
              </w:rPr>
              <w:t>15,534.08</w:t>
            </w:r>
          </w:p>
        </w:tc>
        <w:tc>
          <w:tcPr>
            <w:tcW w:w="1384" w:type="dxa"/>
            <w:vAlign w:val="center"/>
          </w:tcPr>
          <w:p w14:paraId="3C59DC1C">
            <w:pPr>
              <w:jc w:val="right"/>
            </w:pPr>
            <w:r>
              <w:rPr>
                <w:rFonts w:hint="eastAsia"/>
              </w:rPr>
              <w:t>0.00</w:t>
            </w:r>
          </w:p>
        </w:tc>
      </w:tr>
      <w:tr w14:paraId="3CCA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9C774">
            <w:pPr>
              <w:jc w:val="center"/>
            </w:pPr>
            <w:r>
              <w:rPr>
                <w:rFonts w:hint="eastAsia"/>
              </w:rPr>
              <w:t>78</w:t>
            </w:r>
          </w:p>
        </w:tc>
        <w:tc>
          <w:tcPr>
            <w:tcW w:w="1384" w:type="dxa"/>
            <w:vAlign w:val="center"/>
          </w:tcPr>
          <w:p w14:paraId="42BEB15E">
            <w:r>
              <w:rPr>
                <w:rFonts w:hint="eastAsia"/>
              </w:rPr>
              <w:t>301563</w:t>
            </w:r>
          </w:p>
        </w:tc>
        <w:tc>
          <w:tcPr>
            <w:tcW w:w="1384" w:type="dxa"/>
            <w:vAlign w:val="center"/>
          </w:tcPr>
          <w:p w14:paraId="65616906">
            <w:r>
              <w:rPr>
                <w:rFonts w:hint="eastAsia"/>
              </w:rPr>
              <w:t>云汉芯城</w:t>
            </w:r>
          </w:p>
        </w:tc>
        <w:tc>
          <w:tcPr>
            <w:tcW w:w="1384" w:type="dxa"/>
            <w:vAlign w:val="center"/>
          </w:tcPr>
          <w:p w14:paraId="46FE728B">
            <w:pPr>
              <w:jc w:val="right"/>
            </w:pPr>
            <w:r>
              <w:rPr>
                <w:rFonts w:hint="eastAsia"/>
              </w:rPr>
              <w:t>110</w:t>
            </w:r>
          </w:p>
        </w:tc>
        <w:tc>
          <w:tcPr>
            <w:tcW w:w="1384" w:type="dxa"/>
            <w:vAlign w:val="center"/>
          </w:tcPr>
          <w:p w14:paraId="5763457E">
            <w:pPr>
              <w:jc w:val="right"/>
            </w:pPr>
            <w:r>
              <w:rPr>
                <w:rFonts w:hint="eastAsia"/>
              </w:rPr>
              <w:t>14,705.90</w:t>
            </w:r>
          </w:p>
        </w:tc>
        <w:tc>
          <w:tcPr>
            <w:tcW w:w="1384" w:type="dxa"/>
            <w:vAlign w:val="center"/>
          </w:tcPr>
          <w:p w14:paraId="10A4546D">
            <w:pPr>
              <w:jc w:val="right"/>
            </w:pPr>
            <w:r>
              <w:rPr>
                <w:rFonts w:hint="eastAsia"/>
              </w:rPr>
              <w:t>0.00</w:t>
            </w:r>
          </w:p>
        </w:tc>
      </w:tr>
      <w:tr w14:paraId="34E6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A5D1E">
            <w:pPr>
              <w:jc w:val="center"/>
            </w:pPr>
            <w:r>
              <w:rPr>
                <w:rFonts w:hint="eastAsia"/>
              </w:rPr>
              <w:t>79</w:t>
            </w:r>
          </w:p>
        </w:tc>
        <w:tc>
          <w:tcPr>
            <w:tcW w:w="1384" w:type="dxa"/>
            <w:vAlign w:val="center"/>
          </w:tcPr>
          <w:p w14:paraId="48FCD57D">
            <w:r>
              <w:rPr>
                <w:rFonts w:hint="eastAsia"/>
              </w:rPr>
              <w:t>688796</w:t>
            </w:r>
          </w:p>
        </w:tc>
        <w:tc>
          <w:tcPr>
            <w:tcW w:w="1384" w:type="dxa"/>
            <w:vAlign w:val="center"/>
          </w:tcPr>
          <w:p w14:paraId="487ACD7F">
            <w:r>
              <w:rPr>
                <w:rFonts w:hint="eastAsia"/>
              </w:rPr>
              <w:t>百奥赛图</w:t>
            </w:r>
          </w:p>
        </w:tc>
        <w:tc>
          <w:tcPr>
            <w:tcW w:w="1384" w:type="dxa"/>
            <w:vAlign w:val="center"/>
          </w:tcPr>
          <w:p w14:paraId="26559037">
            <w:pPr>
              <w:jc w:val="right"/>
            </w:pPr>
            <w:r>
              <w:rPr>
                <w:rFonts w:hint="eastAsia"/>
              </w:rPr>
              <w:t>324</w:t>
            </w:r>
          </w:p>
        </w:tc>
        <w:tc>
          <w:tcPr>
            <w:tcW w:w="1384" w:type="dxa"/>
            <w:vAlign w:val="center"/>
          </w:tcPr>
          <w:p w14:paraId="682F2576">
            <w:pPr>
              <w:jc w:val="right"/>
            </w:pPr>
            <w:r>
              <w:rPr>
                <w:rFonts w:hint="eastAsia"/>
              </w:rPr>
              <w:t>13,689.00</w:t>
            </w:r>
          </w:p>
        </w:tc>
        <w:tc>
          <w:tcPr>
            <w:tcW w:w="1384" w:type="dxa"/>
            <w:vAlign w:val="center"/>
          </w:tcPr>
          <w:p w14:paraId="420324E8">
            <w:pPr>
              <w:jc w:val="right"/>
            </w:pPr>
            <w:r>
              <w:rPr>
                <w:rFonts w:hint="eastAsia"/>
              </w:rPr>
              <w:t>0.00</w:t>
            </w:r>
          </w:p>
        </w:tc>
      </w:tr>
      <w:tr w14:paraId="7B5B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02716">
            <w:pPr>
              <w:jc w:val="center"/>
            </w:pPr>
            <w:r>
              <w:rPr>
                <w:rFonts w:hint="eastAsia"/>
              </w:rPr>
              <w:t>80</w:t>
            </w:r>
          </w:p>
        </w:tc>
        <w:tc>
          <w:tcPr>
            <w:tcW w:w="1384" w:type="dxa"/>
            <w:vAlign w:val="center"/>
          </w:tcPr>
          <w:p w14:paraId="2A3190EC">
            <w:r>
              <w:rPr>
                <w:rFonts w:hint="eastAsia"/>
              </w:rPr>
              <w:t>301491</w:t>
            </w:r>
          </w:p>
        </w:tc>
        <w:tc>
          <w:tcPr>
            <w:tcW w:w="1384" w:type="dxa"/>
            <w:vAlign w:val="center"/>
          </w:tcPr>
          <w:p w14:paraId="21ED0DD7">
            <w:r>
              <w:rPr>
                <w:rFonts w:hint="eastAsia"/>
              </w:rPr>
              <w:t>汉桑科技</w:t>
            </w:r>
          </w:p>
        </w:tc>
        <w:tc>
          <w:tcPr>
            <w:tcW w:w="1384" w:type="dxa"/>
            <w:vAlign w:val="center"/>
          </w:tcPr>
          <w:p w14:paraId="1B4B1930">
            <w:pPr>
              <w:jc w:val="right"/>
            </w:pPr>
            <w:r>
              <w:rPr>
                <w:rFonts w:hint="eastAsia"/>
              </w:rPr>
              <w:t>242</w:t>
            </w:r>
          </w:p>
        </w:tc>
        <w:tc>
          <w:tcPr>
            <w:tcW w:w="1384" w:type="dxa"/>
            <w:vAlign w:val="center"/>
          </w:tcPr>
          <w:p w14:paraId="75134DAD">
            <w:pPr>
              <w:jc w:val="right"/>
            </w:pPr>
            <w:r>
              <w:rPr>
                <w:rFonts w:hint="eastAsia"/>
              </w:rPr>
              <w:t>13,336.62</w:t>
            </w:r>
          </w:p>
        </w:tc>
        <w:tc>
          <w:tcPr>
            <w:tcW w:w="1384" w:type="dxa"/>
            <w:vAlign w:val="center"/>
          </w:tcPr>
          <w:p w14:paraId="79427F1E">
            <w:pPr>
              <w:jc w:val="right"/>
            </w:pPr>
            <w:r>
              <w:rPr>
                <w:rFonts w:hint="eastAsia"/>
              </w:rPr>
              <w:t>0.00</w:t>
            </w:r>
          </w:p>
        </w:tc>
      </w:tr>
      <w:tr w14:paraId="2793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45284">
            <w:pPr>
              <w:jc w:val="center"/>
            </w:pPr>
            <w:r>
              <w:rPr>
                <w:rFonts w:hint="eastAsia"/>
              </w:rPr>
              <w:t>81</w:t>
            </w:r>
          </w:p>
        </w:tc>
        <w:tc>
          <w:tcPr>
            <w:tcW w:w="1384" w:type="dxa"/>
            <w:vAlign w:val="center"/>
          </w:tcPr>
          <w:p w14:paraId="2D9FFA1E">
            <w:r>
              <w:rPr>
                <w:rFonts w:hint="eastAsia"/>
              </w:rPr>
              <w:t>301584</w:t>
            </w:r>
          </w:p>
        </w:tc>
        <w:tc>
          <w:tcPr>
            <w:tcW w:w="1384" w:type="dxa"/>
            <w:vAlign w:val="center"/>
          </w:tcPr>
          <w:p w14:paraId="0F696295">
            <w:r>
              <w:rPr>
                <w:rFonts w:hint="eastAsia"/>
              </w:rPr>
              <w:t>建发致新</w:t>
            </w:r>
          </w:p>
        </w:tc>
        <w:tc>
          <w:tcPr>
            <w:tcW w:w="1384" w:type="dxa"/>
            <w:vAlign w:val="center"/>
          </w:tcPr>
          <w:p w14:paraId="692F7FFB">
            <w:pPr>
              <w:jc w:val="right"/>
            </w:pPr>
            <w:r>
              <w:rPr>
                <w:rFonts w:hint="eastAsia"/>
              </w:rPr>
              <w:t>447</w:t>
            </w:r>
          </w:p>
        </w:tc>
        <w:tc>
          <w:tcPr>
            <w:tcW w:w="1384" w:type="dxa"/>
            <w:vAlign w:val="center"/>
          </w:tcPr>
          <w:p w14:paraId="783C44AD">
            <w:pPr>
              <w:jc w:val="right"/>
            </w:pPr>
            <w:r>
              <w:rPr>
                <w:rFonts w:hint="eastAsia"/>
              </w:rPr>
              <w:t>11,988.54</w:t>
            </w:r>
          </w:p>
        </w:tc>
        <w:tc>
          <w:tcPr>
            <w:tcW w:w="1384" w:type="dxa"/>
            <w:vAlign w:val="center"/>
          </w:tcPr>
          <w:p w14:paraId="23246D55">
            <w:pPr>
              <w:jc w:val="right"/>
            </w:pPr>
            <w:r>
              <w:rPr>
                <w:rFonts w:hint="eastAsia"/>
              </w:rPr>
              <w:t>0.00</w:t>
            </w:r>
          </w:p>
        </w:tc>
      </w:tr>
      <w:tr w14:paraId="271F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DA2CF">
            <w:pPr>
              <w:jc w:val="center"/>
            </w:pPr>
            <w:r>
              <w:rPr>
                <w:rFonts w:hint="eastAsia"/>
              </w:rPr>
              <w:t>82</w:t>
            </w:r>
          </w:p>
        </w:tc>
        <w:tc>
          <w:tcPr>
            <w:tcW w:w="1384" w:type="dxa"/>
            <w:vAlign w:val="center"/>
          </w:tcPr>
          <w:p w14:paraId="7337A81E">
            <w:r>
              <w:rPr>
                <w:rFonts w:hint="eastAsia"/>
              </w:rPr>
              <w:t>301609</w:t>
            </w:r>
          </w:p>
        </w:tc>
        <w:tc>
          <w:tcPr>
            <w:tcW w:w="1384" w:type="dxa"/>
            <w:vAlign w:val="center"/>
          </w:tcPr>
          <w:p w14:paraId="5A2C1679">
            <w:r>
              <w:rPr>
                <w:rFonts w:hint="eastAsia"/>
              </w:rPr>
              <w:t>山大电力</w:t>
            </w:r>
          </w:p>
        </w:tc>
        <w:tc>
          <w:tcPr>
            <w:tcW w:w="1384" w:type="dxa"/>
            <w:vAlign w:val="center"/>
          </w:tcPr>
          <w:p w14:paraId="73F2CA56">
            <w:pPr>
              <w:jc w:val="right"/>
            </w:pPr>
            <w:r>
              <w:rPr>
                <w:rFonts w:hint="eastAsia"/>
              </w:rPr>
              <w:t>277</w:t>
            </w:r>
          </w:p>
        </w:tc>
        <w:tc>
          <w:tcPr>
            <w:tcW w:w="1384" w:type="dxa"/>
            <w:vAlign w:val="center"/>
          </w:tcPr>
          <w:p w14:paraId="08BBFF9C">
            <w:pPr>
              <w:jc w:val="right"/>
            </w:pPr>
            <w:r>
              <w:rPr>
                <w:rFonts w:hint="eastAsia"/>
              </w:rPr>
              <w:t>11,354.23</w:t>
            </w:r>
          </w:p>
        </w:tc>
        <w:tc>
          <w:tcPr>
            <w:tcW w:w="1384" w:type="dxa"/>
            <w:vAlign w:val="center"/>
          </w:tcPr>
          <w:p w14:paraId="06CCE487">
            <w:pPr>
              <w:jc w:val="right"/>
            </w:pPr>
            <w:r>
              <w:rPr>
                <w:rFonts w:hint="eastAsia"/>
              </w:rPr>
              <w:t>0.00</w:t>
            </w:r>
          </w:p>
        </w:tc>
      </w:tr>
      <w:tr w14:paraId="20BB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C8E9D">
            <w:pPr>
              <w:jc w:val="center"/>
            </w:pPr>
            <w:r>
              <w:rPr>
                <w:rFonts w:hint="eastAsia"/>
              </w:rPr>
              <w:t>83</w:t>
            </w:r>
          </w:p>
        </w:tc>
        <w:tc>
          <w:tcPr>
            <w:tcW w:w="1384" w:type="dxa"/>
            <w:vAlign w:val="center"/>
          </w:tcPr>
          <w:p w14:paraId="7F8C0102">
            <w:r>
              <w:rPr>
                <w:rFonts w:hint="eastAsia"/>
              </w:rPr>
              <w:t>301687</w:t>
            </w:r>
          </w:p>
        </w:tc>
        <w:tc>
          <w:tcPr>
            <w:tcW w:w="1384" w:type="dxa"/>
            <w:vAlign w:val="center"/>
          </w:tcPr>
          <w:p w14:paraId="0E1397EB">
            <w:r>
              <w:rPr>
                <w:rFonts w:hint="eastAsia"/>
              </w:rPr>
              <w:t>新广益</w:t>
            </w:r>
          </w:p>
        </w:tc>
        <w:tc>
          <w:tcPr>
            <w:tcW w:w="1384" w:type="dxa"/>
            <w:vAlign w:val="center"/>
          </w:tcPr>
          <w:p w14:paraId="2E401876">
            <w:pPr>
              <w:jc w:val="right"/>
            </w:pPr>
            <w:r>
              <w:rPr>
                <w:rFonts w:hint="eastAsia"/>
              </w:rPr>
              <w:t>195</w:t>
            </w:r>
          </w:p>
        </w:tc>
        <w:tc>
          <w:tcPr>
            <w:tcW w:w="1384" w:type="dxa"/>
            <w:vAlign w:val="center"/>
          </w:tcPr>
          <w:p w14:paraId="042240B5">
            <w:pPr>
              <w:jc w:val="right"/>
            </w:pPr>
            <w:r>
              <w:rPr>
                <w:rFonts w:hint="eastAsia"/>
              </w:rPr>
              <w:t>10,606.05</w:t>
            </w:r>
          </w:p>
        </w:tc>
        <w:tc>
          <w:tcPr>
            <w:tcW w:w="1384" w:type="dxa"/>
            <w:vAlign w:val="center"/>
          </w:tcPr>
          <w:p w14:paraId="3976A241">
            <w:pPr>
              <w:jc w:val="right"/>
            </w:pPr>
            <w:r>
              <w:rPr>
                <w:rFonts w:hint="eastAsia"/>
              </w:rPr>
              <w:t>0.00</w:t>
            </w:r>
          </w:p>
        </w:tc>
      </w:tr>
      <w:tr w14:paraId="0E6F1B52">
        <w:tblPrEx>
          <w:tblCellMar>
            <w:top w:w="0" w:type="dxa"/>
            <w:left w:w="108" w:type="dxa"/>
            <w:bottom w:w="0" w:type="dxa"/>
            <w:right w:w="108" w:type="dxa"/>
          </w:tblCellMar>
        </w:tblPrEx>
        <w:trPr>
          <w:jc w:val="center"/>
        </w:trPr>
        <w:tc>
          <w:tcPr>
            <w:tcW w:w="1384" w:type="dxa"/>
            <w:vAlign w:val="center"/>
          </w:tcPr>
          <w:p w14:paraId="69F0CAA7">
            <w:pPr>
              <w:jc w:val="center"/>
            </w:pPr>
            <w:r>
              <w:rPr>
                <w:rFonts w:hint="eastAsia"/>
              </w:rPr>
              <w:t>84</w:t>
            </w:r>
          </w:p>
        </w:tc>
        <w:tc>
          <w:tcPr>
            <w:tcW w:w="1384" w:type="dxa"/>
            <w:vAlign w:val="center"/>
          </w:tcPr>
          <w:p w14:paraId="6FC1EAAD">
            <w:r>
              <w:rPr>
                <w:rFonts w:hint="eastAsia"/>
              </w:rPr>
              <w:t>301667</w:t>
            </w:r>
          </w:p>
        </w:tc>
        <w:tc>
          <w:tcPr>
            <w:tcW w:w="1384" w:type="dxa"/>
            <w:vAlign w:val="center"/>
          </w:tcPr>
          <w:p w14:paraId="0AE0AA2F">
            <w:r>
              <w:rPr>
                <w:rFonts w:hint="eastAsia"/>
              </w:rPr>
              <w:t>纳百川</w:t>
            </w:r>
          </w:p>
        </w:tc>
        <w:tc>
          <w:tcPr>
            <w:tcW w:w="1384" w:type="dxa"/>
            <w:vAlign w:val="center"/>
          </w:tcPr>
          <w:p w14:paraId="231ECE9C">
            <w:pPr>
              <w:jc w:val="right"/>
            </w:pPr>
            <w:r>
              <w:rPr>
                <w:rFonts w:hint="eastAsia"/>
              </w:rPr>
              <w:t>151</w:t>
            </w:r>
          </w:p>
        </w:tc>
        <w:tc>
          <w:tcPr>
            <w:tcW w:w="1384" w:type="dxa"/>
            <w:vAlign w:val="center"/>
          </w:tcPr>
          <w:p w14:paraId="5E3E7EE5">
            <w:pPr>
              <w:jc w:val="right"/>
            </w:pPr>
            <w:r>
              <w:rPr>
                <w:rFonts w:hint="eastAsia"/>
              </w:rPr>
              <w:t>8,617.57</w:t>
            </w:r>
          </w:p>
        </w:tc>
        <w:tc>
          <w:tcPr>
            <w:tcW w:w="1384" w:type="dxa"/>
            <w:vAlign w:val="center"/>
          </w:tcPr>
          <w:p w14:paraId="635D714B">
            <w:pPr>
              <w:jc w:val="right"/>
            </w:pPr>
            <w:r>
              <w:rPr>
                <w:rFonts w:hint="eastAsia"/>
              </w:rPr>
              <w:t>0.00</w:t>
            </w:r>
          </w:p>
        </w:tc>
      </w:tr>
      <w:tr w14:paraId="36A9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47ABF">
            <w:pPr>
              <w:jc w:val="center"/>
            </w:pPr>
            <w:r>
              <w:rPr>
                <w:rFonts w:hint="eastAsia"/>
              </w:rPr>
              <w:t>85</w:t>
            </w:r>
          </w:p>
        </w:tc>
        <w:tc>
          <w:tcPr>
            <w:tcW w:w="1384" w:type="dxa"/>
            <w:vAlign w:val="center"/>
          </w:tcPr>
          <w:p w14:paraId="3B33A665">
            <w:r>
              <w:rPr>
                <w:rFonts w:hint="eastAsia"/>
              </w:rPr>
              <w:t>688805</w:t>
            </w:r>
          </w:p>
        </w:tc>
        <w:tc>
          <w:tcPr>
            <w:tcW w:w="1384" w:type="dxa"/>
            <w:vAlign w:val="center"/>
          </w:tcPr>
          <w:p w14:paraId="597802DA">
            <w:r>
              <w:rPr>
                <w:rFonts w:hint="eastAsia"/>
              </w:rPr>
              <w:t>健信超导</w:t>
            </w:r>
          </w:p>
        </w:tc>
        <w:tc>
          <w:tcPr>
            <w:tcW w:w="1384" w:type="dxa"/>
            <w:vAlign w:val="center"/>
          </w:tcPr>
          <w:p w14:paraId="01823694">
            <w:pPr>
              <w:jc w:val="right"/>
            </w:pPr>
            <w:r>
              <w:rPr>
                <w:rFonts w:hint="eastAsia"/>
              </w:rPr>
              <w:t>265</w:t>
            </w:r>
          </w:p>
        </w:tc>
        <w:tc>
          <w:tcPr>
            <w:tcW w:w="1384" w:type="dxa"/>
            <w:vAlign w:val="center"/>
          </w:tcPr>
          <w:p w14:paraId="306B806C">
            <w:pPr>
              <w:jc w:val="right"/>
            </w:pPr>
            <w:r>
              <w:rPr>
                <w:rFonts w:hint="eastAsia"/>
              </w:rPr>
              <w:t>8,578.05</w:t>
            </w:r>
          </w:p>
        </w:tc>
        <w:tc>
          <w:tcPr>
            <w:tcW w:w="1384" w:type="dxa"/>
            <w:vAlign w:val="center"/>
          </w:tcPr>
          <w:p w14:paraId="24BDCF9A">
            <w:pPr>
              <w:jc w:val="right"/>
            </w:pPr>
            <w:r>
              <w:rPr>
                <w:rFonts w:hint="eastAsia"/>
              </w:rPr>
              <w:t>0.00</w:t>
            </w:r>
          </w:p>
        </w:tc>
      </w:tr>
      <w:tr w14:paraId="139A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253E9">
            <w:pPr>
              <w:jc w:val="center"/>
            </w:pPr>
            <w:r>
              <w:rPr>
                <w:rFonts w:hint="eastAsia"/>
              </w:rPr>
              <w:t>86</w:t>
            </w:r>
          </w:p>
        </w:tc>
        <w:tc>
          <w:tcPr>
            <w:tcW w:w="1384" w:type="dxa"/>
            <w:vAlign w:val="center"/>
          </w:tcPr>
          <w:p w14:paraId="1F21133A">
            <w:r>
              <w:rPr>
                <w:rFonts w:hint="eastAsia"/>
              </w:rPr>
              <w:t>603175</w:t>
            </w:r>
          </w:p>
        </w:tc>
        <w:tc>
          <w:tcPr>
            <w:tcW w:w="1384" w:type="dxa"/>
            <w:vAlign w:val="center"/>
          </w:tcPr>
          <w:p w14:paraId="47C6FFCC">
            <w:r>
              <w:rPr>
                <w:rFonts w:hint="eastAsia"/>
              </w:rPr>
              <w:t>超颖电子</w:t>
            </w:r>
          </w:p>
        </w:tc>
        <w:tc>
          <w:tcPr>
            <w:tcW w:w="1384" w:type="dxa"/>
            <w:vAlign w:val="center"/>
          </w:tcPr>
          <w:p w14:paraId="3B30ACC6">
            <w:pPr>
              <w:jc w:val="right"/>
            </w:pPr>
            <w:r>
              <w:rPr>
                <w:rFonts w:hint="eastAsia"/>
              </w:rPr>
              <w:t>169</w:t>
            </w:r>
          </w:p>
        </w:tc>
        <w:tc>
          <w:tcPr>
            <w:tcW w:w="1384" w:type="dxa"/>
            <w:vAlign w:val="center"/>
          </w:tcPr>
          <w:p w14:paraId="2FF3E60E">
            <w:pPr>
              <w:jc w:val="right"/>
            </w:pPr>
            <w:r>
              <w:rPr>
                <w:rFonts w:hint="eastAsia"/>
              </w:rPr>
              <w:t>8,206.64</w:t>
            </w:r>
          </w:p>
        </w:tc>
        <w:tc>
          <w:tcPr>
            <w:tcW w:w="1384" w:type="dxa"/>
            <w:vAlign w:val="center"/>
          </w:tcPr>
          <w:p w14:paraId="55C39EB2">
            <w:pPr>
              <w:jc w:val="right"/>
            </w:pPr>
            <w:r>
              <w:rPr>
                <w:rFonts w:hint="eastAsia"/>
              </w:rPr>
              <w:t>0.00</w:t>
            </w:r>
          </w:p>
        </w:tc>
      </w:tr>
      <w:tr w14:paraId="45A0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2DC4A">
            <w:pPr>
              <w:jc w:val="center"/>
            </w:pPr>
            <w:r>
              <w:rPr>
                <w:rFonts w:hint="eastAsia"/>
              </w:rPr>
              <w:t>87</w:t>
            </w:r>
          </w:p>
        </w:tc>
        <w:tc>
          <w:tcPr>
            <w:tcW w:w="1384" w:type="dxa"/>
            <w:vAlign w:val="center"/>
          </w:tcPr>
          <w:p w14:paraId="27BF02DC">
            <w:r>
              <w:rPr>
                <w:rFonts w:hint="eastAsia"/>
              </w:rPr>
              <w:t>001369</w:t>
            </w:r>
          </w:p>
        </w:tc>
        <w:tc>
          <w:tcPr>
            <w:tcW w:w="1384" w:type="dxa"/>
            <w:vAlign w:val="center"/>
          </w:tcPr>
          <w:p w14:paraId="2231A050">
            <w:r>
              <w:rPr>
                <w:rFonts w:hint="eastAsia"/>
              </w:rPr>
              <w:t>双欣环保</w:t>
            </w:r>
          </w:p>
        </w:tc>
        <w:tc>
          <w:tcPr>
            <w:tcW w:w="1384" w:type="dxa"/>
            <w:vAlign w:val="center"/>
          </w:tcPr>
          <w:p w14:paraId="48FF06E6">
            <w:pPr>
              <w:jc w:val="right"/>
            </w:pPr>
            <w:r>
              <w:rPr>
                <w:rFonts w:hint="eastAsia"/>
              </w:rPr>
              <w:t>590</w:t>
            </w:r>
          </w:p>
        </w:tc>
        <w:tc>
          <w:tcPr>
            <w:tcW w:w="1384" w:type="dxa"/>
            <w:vAlign w:val="center"/>
          </w:tcPr>
          <w:p w14:paraId="1A042C13">
            <w:pPr>
              <w:jc w:val="right"/>
            </w:pPr>
            <w:r>
              <w:rPr>
                <w:rFonts w:hint="eastAsia"/>
              </w:rPr>
              <w:t>7,605.10</w:t>
            </w:r>
          </w:p>
        </w:tc>
        <w:tc>
          <w:tcPr>
            <w:tcW w:w="1384" w:type="dxa"/>
            <w:vAlign w:val="center"/>
          </w:tcPr>
          <w:p w14:paraId="33E7AD5B">
            <w:pPr>
              <w:jc w:val="right"/>
            </w:pPr>
            <w:r>
              <w:rPr>
                <w:rFonts w:hint="eastAsia"/>
              </w:rPr>
              <w:t>0.00</w:t>
            </w:r>
          </w:p>
        </w:tc>
      </w:tr>
      <w:tr w14:paraId="3B109EFA">
        <w:tblPrEx>
          <w:tblCellMar>
            <w:top w:w="0" w:type="dxa"/>
            <w:left w:w="108" w:type="dxa"/>
            <w:bottom w:w="0" w:type="dxa"/>
            <w:right w:w="108" w:type="dxa"/>
          </w:tblCellMar>
        </w:tblPrEx>
        <w:trPr>
          <w:jc w:val="center"/>
        </w:trPr>
        <w:tc>
          <w:tcPr>
            <w:tcW w:w="1384" w:type="dxa"/>
            <w:vAlign w:val="center"/>
          </w:tcPr>
          <w:p w14:paraId="40F54B41">
            <w:pPr>
              <w:jc w:val="center"/>
            </w:pPr>
            <w:r>
              <w:rPr>
                <w:rFonts w:hint="eastAsia"/>
              </w:rPr>
              <w:t>88</w:t>
            </w:r>
          </w:p>
        </w:tc>
        <w:tc>
          <w:tcPr>
            <w:tcW w:w="1384" w:type="dxa"/>
            <w:vAlign w:val="center"/>
          </w:tcPr>
          <w:p w14:paraId="067AD282">
            <w:r>
              <w:rPr>
                <w:rFonts w:hint="eastAsia"/>
              </w:rPr>
              <w:t>301668</w:t>
            </w:r>
          </w:p>
        </w:tc>
        <w:tc>
          <w:tcPr>
            <w:tcW w:w="1384" w:type="dxa"/>
            <w:vAlign w:val="center"/>
          </w:tcPr>
          <w:p w14:paraId="10529F2A">
            <w:r>
              <w:rPr>
                <w:rFonts w:hint="eastAsia"/>
              </w:rPr>
              <w:t>昊创瑞通</w:t>
            </w:r>
          </w:p>
        </w:tc>
        <w:tc>
          <w:tcPr>
            <w:tcW w:w="1384" w:type="dxa"/>
            <w:vAlign w:val="center"/>
          </w:tcPr>
          <w:p w14:paraId="32F9D5FD">
            <w:pPr>
              <w:jc w:val="right"/>
            </w:pPr>
            <w:r>
              <w:rPr>
                <w:rFonts w:hint="eastAsia"/>
              </w:rPr>
              <w:t>165</w:t>
            </w:r>
          </w:p>
        </w:tc>
        <w:tc>
          <w:tcPr>
            <w:tcW w:w="1384" w:type="dxa"/>
            <w:vAlign w:val="center"/>
          </w:tcPr>
          <w:p w14:paraId="2FFD964F">
            <w:pPr>
              <w:jc w:val="right"/>
            </w:pPr>
            <w:r>
              <w:rPr>
                <w:rFonts w:hint="eastAsia"/>
              </w:rPr>
              <w:t>7,392.00</w:t>
            </w:r>
          </w:p>
        </w:tc>
        <w:tc>
          <w:tcPr>
            <w:tcW w:w="1384" w:type="dxa"/>
            <w:vAlign w:val="center"/>
          </w:tcPr>
          <w:p w14:paraId="02FDC3DE">
            <w:pPr>
              <w:jc w:val="right"/>
            </w:pPr>
            <w:r>
              <w:rPr>
                <w:rFonts w:hint="eastAsia"/>
              </w:rPr>
              <w:t>0.00</w:t>
            </w:r>
          </w:p>
        </w:tc>
      </w:tr>
      <w:tr w14:paraId="4E78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6A59F">
            <w:pPr>
              <w:jc w:val="center"/>
            </w:pPr>
            <w:r>
              <w:rPr>
                <w:rFonts w:hint="eastAsia"/>
              </w:rPr>
              <w:t>89</w:t>
            </w:r>
          </w:p>
        </w:tc>
        <w:tc>
          <w:tcPr>
            <w:tcW w:w="1384" w:type="dxa"/>
            <w:vAlign w:val="center"/>
          </w:tcPr>
          <w:p w14:paraId="64A0B248">
            <w:r>
              <w:rPr>
                <w:rFonts w:hint="eastAsia"/>
              </w:rPr>
              <w:t>301449</w:t>
            </w:r>
          </w:p>
        </w:tc>
        <w:tc>
          <w:tcPr>
            <w:tcW w:w="1384" w:type="dxa"/>
            <w:vAlign w:val="center"/>
          </w:tcPr>
          <w:p w14:paraId="1BB287FF">
            <w:r>
              <w:rPr>
                <w:rFonts w:hint="eastAsia"/>
              </w:rPr>
              <w:t>天溯计量</w:t>
            </w:r>
          </w:p>
        </w:tc>
        <w:tc>
          <w:tcPr>
            <w:tcW w:w="1384" w:type="dxa"/>
            <w:vAlign w:val="center"/>
          </w:tcPr>
          <w:p w14:paraId="69C615E6">
            <w:pPr>
              <w:jc w:val="right"/>
            </w:pPr>
            <w:r>
              <w:rPr>
                <w:rFonts w:hint="eastAsia"/>
              </w:rPr>
              <w:t>112</w:t>
            </w:r>
          </w:p>
        </w:tc>
        <w:tc>
          <w:tcPr>
            <w:tcW w:w="1384" w:type="dxa"/>
            <w:vAlign w:val="center"/>
          </w:tcPr>
          <w:p w14:paraId="23553BD3">
            <w:pPr>
              <w:jc w:val="right"/>
            </w:pPr>
            <w:r>
              <w:rPr>
                <w:rFonts w:hint="eastAsia"/>
              </w:rPr>
              <w:t>7,305.76</w:t>
            </w:r>
          </w:p>
        </w:tc>
        <w:tc>
          <w:tcPr>
            <w:tcW w:w="1384" w:type="dxa"/>
            <w:vAlign w:val="center"/>
          </w:tcPr>
          <w:p w14:paraId="1ADCDD47">
            <w:pPr>
              <w:jc w:val="right"/>
            </w:pPr>
            <w:r>
              <w:rPr>
                <w:rFonts w:hint="eastAsia"/>
              </w:rPr>
              <w:t>0.00</w:t>
            </w:r>
          </w:p>
        </w:tc>
      </w:tr>
      <w:tr w14:paraId="32C7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36EF1">
            <w:pPr>
              <w:jc w:val="center"/>
            </w:pPr>
            <w:r>
              <w:rPr>
                <w:rFonts w:hint="eastAsia"/>
              </w:rPr>
              <w:t>90</w:t>
            </w:r>
          </w:p>
        </w:tc>
        <w:tc>
          <w:tcPr>
            <w:tcW w:w="1384" w:type="dxa"/>
            <w:vAlign w:val="center"/>
          </w:tcPr>
          <w:p w14:paraId="78F8B4BC">
            <w:r>
              <w:rPr>
                <w:rFonts w:hint="eastAsia"/>
              </w:rPr>
              <w:t>688041</w:t>
            </w:r>
          </w:p>
        </w:tc>
        <w:tc>
          <w:tcPr>
            <w:tcW w:w="1384" w:type="dxa"/>
            <w:vAlign w:val="center"/>
          </w:tcPr>
          <w:p w14:paraId="48276A5B">
            <w:r>
              <w:rPr>
                <w:rFonts w:hint="eastAsia"/>
              </w:rPr>
              <w:t>海光信息</w:t>
            </w:r>
          </w:p>
        </w:tc>
        <w:tc>
          <w:tcPr>
            <w:tcW w:w="1384" w:type="dxa"/>
            <w:vAlign w:val="center"/>
          </w:tcPr>
          <w:p w14:paraId="725318B4">
            <w:pPr>
              <w:jc w:val="right"/>
            </w:pPr>
            <w:r>
              <w:rPr>
                <w:rFonts w:hint="eastAsia"/>
              </w:rPr>
              <w:t>30</w:t>
            </w:r>
          </w:p>
        </w:tc>
        <w:tc>
          <w:tcPr>
            <w:tcW w:w="1384" w:type="dxa"/>
            <w:vAlign w:val="center"/>
          </w:tcPr>
          <w:p w14:paraId="2EB014AA">
            <w:pPr>
              <w:jc w:val="right"/>
            </w:pPr>
            <w:r>
              <w:rPr>
                <w:rFonts w:hint="eastAsia"/>
              </w:rPr>
              <w:t>6,732.30</w:t>
            </w:r>
          </w:p>
        </w:tc>
        <w:tc>
          <w:tcPr>
            <w:tcW w:w="1384" w:type="dxa"/>
            <w:vAlign w:val="center"/>
          </w:tcPr>
          <w:p w14:paraId="655DF057">
            <w:pPr>
              <w:jc w:val="right"/>
            </w:pPr>
            <w:r>
              <w:rPr>
                <w:rFonts w:hint="eastAsia"/>
              </w:rPr>
              <w:t>0.00</w:t>
            </w:r>
          </w:p>
        </w:tc>
      </w:tr>
      <w:tr w14:paraId="4921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ABDFA">
            <w:pPr>
              <w:jc w:val="center"/>
            </w:pPr>
            <w:r>
              <w:rPr>
                <w:rFonts w:hint="eastAsia"/>
              </w:rPr>
              <w:t>91</w:t>
            </w:r>
          </w:p>
        </w:tc>
        <w:tc>
          <w:tcPr>
            <w:tcW w:w="1384" w:type="dxa"/>
            <w:vAlign w:val="center"/>
          </w:tcPr>
          <w:p w14:paraId="2FBE5350">
            <w:r>
              <w:rPr>
                <w:rFonts w:hint="eastAsia"/>
              </w:rPr>
              <w:t>601026</w:t>
            </w:r>
          </w:p>
        </w:tc>
        <w:tc>
          <w:tcPr>
            <w:tcW w:w="1384" w:type="dxa"/>
            <w:vAlign w:val="center"/>
          </w:tcPr>
          <w:p w14:paraId="5A40604E">
            <w:r>
              <w:rPr>
                <w:rFonts w:hint="eastAsia"/>
              </w:rPr>
              <w:t>道生天合</w:t>
            </w:r>
          </w:p>
        </w:tc>
        <w:tc>
          <w:tcPr>
            <w:tcW w:w="1384" w:type="dxa"/>
            <w:vAlign w:val="center"/>
          </w:tcPr>
          <w:p w14:paraId="51BD00E8">
            <w:pPr>
              <w:jc w:val="right"/>
            </w:pPr>
            <w:r>
              <w:rPr>
                <w:rFonts w:hint="eastAsia"/>
              </w:rPr>
              <w:t>451</w:t>
            </w:r>
          </w:p>
        </w:tc>
        <w:tc>
          <w:tcPr>
            <w:tcW w:w="1384" w:type="dxa"/>
            <w:vAlign w:val="center"/>
          </w:tcPr>
          <w:p w14:paraId="41435725">
            <w:pPr>
              <w:jc w:val="right"/>
            </w:pPr>
            <w:r>
              <w:rPr>
                <w:rFonts w:hint="eastAsia"/>
              </w:rPr>
              <w:t>6,440.28</w:t>
            </w:r>
          </w:p>
        </w:tc>
        <w:tc>
          <w:tcPr>
            <w:tcW w:w="1384" w:type="dxa"/>
            <w:vAlign w:val="center"/>
          </w:tcPr>
          <w:p w14:paraId="637FBCB7">
            <w:pPr>
              <w:jc w:val="right"/>
            </w:pPr>
            <w:r>
              <w:rPr>
                <w:rFonts w:hint="eastAsia"/>
              </w:rPr>
              <w:t>0.00</w:t>
            </w:r>
          </w:p>
        </w:tc>
      </w:tr>
      <w:tr w14:paraId="4076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43D4C">
            <w:pPr>
              <w:jc w:val="center"/>
            </w:pPr>
            <w:r>
              <w:rPr>
                <w:rFonts w:hint="eastAsia"/>
              </w:rPr>
              <w:t>92</w:t>
            </w:r>
          </w:p>
        </w:tc>
        <w:tc>
          <w:tcPr>
            <w:tcW w:w="1384" w:type="dxa"/>
            <w:vAlign w:val="center"/>
          </w:tcPr>
          <w:p w14:paraId="65C29ADB">
            <w:r>
              <w:rPr>
                <w:rFonts w:hint="eastAsia"/>
              </w:rPr>
              <w:t>301575</w:t>
            </w:r>
          </w:p>
        </w:tc>
        <w:tc>
          <w:tcPr>
            <w:tcW w:w="1384" w:type="dxa"/>
            <w:vAlign w:val="center"/>
          </w:tcPr>
          <w:p w14:paraId="2CDAED05">
            <w:r>
              <w:rPr>
                <w:rFonts w:hint="eastAsia"/>
              </w:rPr>
              <w:t>艾芬达</w:t>
            </w:r>
          </w:p>
        </w:tc>
        <w:tc>
          <w:tcPr>
            <w:tcW w:w="1384" w:type="dxa"/>
            <w:vAlign w:val="center"/>
          </w:tcPr>
          <w:p w14:paraId="497A85A5">
            <w:pPr>
              <w:jc w:val="right"/>
            </w:pPr>
            <w:r>
              <w:rPr>
                <w:rFonts w:hint="eastAsia"/>
              </w:rPr>
              <w:t>126</w:t>
            </w:r>
          </w:p>
        </w:tc>
        <w:tc>
          <w:tcPr>
            <w:tcW w:w="1384" w:type="dxa"/>
            <w:vAlign w:val="center"/>
          </w:tcPr>
          <w:p w14:paraId="36FDED0E">
            <w:pPr>
              <w:jc w:val="right"/>
            </w:pPr>
            <w:r>
              <w:rPr>
                <w:rFonts w:hint="eastAsia"/>
              </w:rPr>
              <w:t>6,243.30</w:t>
            </w:r>
          </w:p>
        </w:tc>
        <w:tc>
          <w:tcPr>
            <w:tcW w:w="1384" w:type="dxa"/>
            <w:vAlign w:val="center"/>
          </w:tcPr>
          <w:p w14:paraId="3CEEF760">
            <w:pPr>
              <w:jc w:val="right"/>
            </w:pPr>
            <w:r>
              <w:rPr>
                <w:rFonts w:hint="eastAsia"/>
              </w:rPr>
              <w:t>0.00</w:t>
            </w:r>
          </w:p>
        </w:tc>
      </w:tr>
      <w:tr w14:paraId="7434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96B90">
            <w:pPr>
              <w:jc w:val="center"/>
            </w:pPr>
            <w:r>
              <w:rPr>
                <w:rFonts w:hint="eastAsia"/>
              </w:rPr>
              <w:t>93</w:t>
            </w:r>
          </w:p>
        </w:tc>
        <w:tc>
          <w:tcPr>
            <w:tcW w:w="1384" w:type="dxa"/>
            <w:vAlign w:val="center"/>
          </w:tcPr>
          <w:p w14:paraId="5DE66C8A">
            <w:r>
              <w:rPr>
                <w:rFonts w:hint="eastAsia"/>
              </w:rPr>
              <w:t>603406</w:t>
            </w:r>
          </w:p>
        </w:tc>
        <w:tc>
          <w:tcPr>
            <w:tcW w:w="1384" w:type="dxa"/>
            <w:vAlign w:val="center"/>
          </w:tcPr>
          <w:p w14:paraId="58ADA25E">
            <w:r>
              <w:rPr>
                <w:rFonts w:hint="eastAsia"/>
              </w:rPr>
              <w:t>天富龙</w:t>
            </w:r>
          </w:p>
        </w:tc>
        <w:tc>
          <w:tcPr>
            <w:tcW w:w="1384" w:type="dxa"/>
            <w:vAlign w:val="center"/>
          </w:tcPr>
          <w:p w14:paraId="3A364491">
            <w:pPr>
              <w:jc w:val="right"/>
            </w:pPr>
            <w:r>
              <w:rPr>
                <w:rFonts w:hint="eastAsia"/>
              </w:rPr>
              <w:t>125</w:t>
            </w:r>
          </w:p>
        </w:tc>
        <w:tc>
          <w:tcPr>
            <w:tcW w:w="1384" w:type="dxa"/>
            <w:vAlign w:val="center"/>
          </w:tcPr>
          <w:p w14:paraId="52D200AD">
            <w:pPr>
              <w:jc w:val="right"/>
            </w:pPr>
            <w:r>
              <w:rPr>
                <w:rFonts w:hint="eastAsia"/>
              </w:rPr>
              <w:t>5,020.00</w:t>
            </w:r>
          </w:p>
        </w:tc>
        <w:tc>
          <w:tcPr>
            <w:tcW w:w="1384" w:type="dxa"/>
            <w:vAlign w:val="center"/>
          </w:tcPr>
          <w:p w14:paraId="28833689">
            <w:pPr>
              <w:jc w:val="right"/>
            </w:pPr>
            <w:r>
              <w:rPr>
                <w:rFonts w:hint="eastAsia"/>
              </w:rPr>
              <w:t>0.00</w:t>
            </w:r>
          </w:p>
        </w:tc>
      </w:tr>
      <w:tr w14:paraId="7ED4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91F16">
            <w:pPr>
              <w:jc w:val="center"/>
            </w:pPr>
            <w:r>
              <w:rPr>
                <w:rFonts w:hint="eastAsia"/>
              </w:rPr>
              <w:t>94</w:t>
            </w:r>
          </w:p>
        </w:tc>
        <w:tc>
          <w:tcPr>
            <w:tcW w:w="1384" w:type="dxa"/>
            <w:vAlign w:val="center"/>
          </w:tcPr>
          <w:p w14:paraId="36D1B04C">
            <w:r>
              <w:rPr>
                <w:rFonts w:hint="eastAsia"/>
              </w:rPr>
              <w:t>603092</w:t>
            </w:r>
          </w:p>
        </w:tc>
        <w:tc>
          <w:tcPr>
            <w:tcW w:w="1384" w:type="dxa"/>
            <w:vAlign w:val="center"/>
          </w:tcPr>
          <w:p w14:paraId="7D6B67F5">
            <w:r>
              <w:rPr>
                <w:rFonts w:hint="eastAsia"/>
              </w:rPr>
              <w:t>德力佳</w:t>
            </w:r>
          </w:p>
        </w:tc>
        <w:tc>
          <w:tcPr>
            <w:tcW w:w="1384" w:type="dxa"/>
            <w:vAlign w:val="center"/>
          </w:tcPr>
          <w:p w14:paraId="512C58BF">
            <w:pPr>
              <w:jc w:val="right"/>
            </w:pPr>
            <w:r>
              <w:rPr>
                <w:rFonts w:hint="eastAsia"/>
              </w:rPr>
              <w:t>86</w:t>
            </w:r>
          </w:p>
        </w:tc>
        <w:tc>
          <w:tcPr>
            <w:tcW w:w="1384" w:type="dxa"/>
            <w:vAlign w:val="center"/>
          </w:tcPr>
          <w:p w14:paraId="5FEB9952">
            <w:pPr>
              <w:jc w:val="right"/>
            </w:pPr>
            <w:r>
              <w:rPr>
                <w:rFonts w:hint="eastAsia"/>
              </w:rPr>
              <w:t>4,786.76</w:t>
            </w:r>
          </w:p>
        </w:tc>
        <w:tc>
          <w:tcPr>
            <w:tcW w:w="1384" w:type="dxa"/>
            <w:vAlign w:val="center"/>
          </w:tcPr>
          <w:p w14:paraId="268A2924">
            <w:pPr>
              <w:jc w:val="right"/>
            </w:pPr>
            <w:r>
              <w:rPr>
                <w:rFonts w:hint="eastAsia"/>
              </w:rPr>
              <w:t>0.00</w:t>
            </w:r>
          </w:p>
        </w:tc>
      </w:tr>
      <w:tr w14:paraId="6838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B0192">
            <w:pPr>
              <w:jc w:val="center"/>
            </w:pPr>
            <w:r>
              <w:rPr>
                <w:rFonts w:hint="eastAsia"/>
              </w:rPr>
              <w:t>95</w:t>
            </w:r>
          </w:p>
        </w:tc>
        <w:tc>
          <w:tcPr>
            <w:tcW w:w="1384" w:type="dxa"/>
            <w:vAlign w:val="center"/>
          </w:tcPr>
          <w:p w14:paraId="650F6149">
            <w:r>
              <w:rPr>
                <w:rFonts w:hint="eastAsia"/>
              </w:rPr>
              <w:t>001285</w:t>
            </w:r>
          </w:p>
        </w:tc>
        <w:tc>
          <w:tcPr>
            <w:tcW w:w="1384" w:type="dxa"/>
            <w:vAlign w:val="center"/>
          </w:tcPr>
          <w:p w14:paraId="740650EE">
            <w:r>
              <w:rPr>
                <w:rFonts w:hint="eastAsia"/>
              </w:rPr>
              <w:t>瑞立科密</w:t>
            </w:r>
          </w:p>
        </w:tc>
        <w:tc>
          <w:tcPr>
            <w:tcW w:w="1384" w:type="dxa"/>
            <w:vAlign w:val="center"/>
          </w:tcPr>
          <w:p w14:paraId="0DB4515D">
            <w:pPr>
              <w:jc w:val="right"/>
            </w:pPr>
            <w:r>
              <w:rPr>
                <w:rFonts w:hint="eastAsia"/>
              </w:rPr>
              <w:t>80</w:t>
            </w:r>
          </w:p>
        </w:tc>
        <w:tc>
          <w:tcPr>
            <w:tcW w:w="1384" w:type="dxa"/>
            <w:vAlign w:val="center"/>
          </w:tcPr>
          <w:p w14:paraId="041AF989">
            <w:pPr>
              <w:jc w:val="right"/>
            </w:pPr>
            <w:r>
              <w:rPr>
                <w:rFonts w:hint="eastAsia"/>
              </w:rPr>
              <w:t>4,486.40</w:t>
            </w:r>
          </w:p>
        </w:tc>
        <w:tc>
          <w:tcPr>
            <w:tcW w:w="1384" w:type="dxa"/>
            <w:vAlign w:val="center"/>
          </w:tcPr>
          <w:p w14:paraId="31FA8C40">
            <w:pPr>
              <w:jc w:val="right"/>
            </w:pPr>
            <w:r>
              <w:rPr>
                <w:rFonts w:hint="eastAsia"/>
              </w:rPr>
              <w:t>0.00</w:t>
            </w:r>
          </w:p>
        </w:tc>
      </w:tr>
      <w:tr w14:paraId="2151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E8CA9">
            <w:pPr>
              <w:jc w:val="center"/>
            </w:pPr>
            <w:r>
              <w:rPr>
                <w:rFonts w:hint="eastAsia"/>
              </w:rPr>
              <w:t>96</w:t>
            </w:r>
          </w:p>
        </w:tc>
        <w:tc>
          <w:tcPr>
            <w:tcW w:w="1384" w:type="dxa"/>
            <w:vAlign w:val="center"/>
          </w:tcPr>
          <w:p w14:paraId="1F9AAD82">
            <w:r>
              <w:rPr>
                <w:rFonts w:hint="eastAsia"/>
              </w:rPr>
              <w:t>603262</w:t>
            </w:r>
          </w:p>
        </w:tc>
        <w:tc>
          <w:tcPr>
            <w:tcW w:w="1384" w:type="dxa"/>
            <w:vAlign w:val="center"/>
          </w:tcPr>
          <w:p w14:paraId="1DBA464E">
            <w:r>
              <w:rPr>
                <w:rFonts w:hint="eastAsia"/>
              </w:rPr>
              <w:t>技源集团</w:t>
            </w:r>
          </w:p>
        </w:tc>
        <w:tc>
          <w:tcPr>
            <w:tcW w:w="1384" w:type="dxa"/>
            <w:vAlign w:val="center"/>
          </w:tcPr>
          <w:p w14:paraId="77B98230">
            <w:pPr>
              <w:jc w:val="right"/>
            </w:pPr>
            <w:r>
              <w:rPr>
                <w:rFonts w:hint="eastAsia"/>
              </w:rPr>
              <w:t>155</w:t>
            </w:r>
          </w:p>
        </w:tc>
        <w:tc>
          <w:tcPr>
            <w:tcW w:w="1384" w:type="dxa"/>
            <w:vAlign w:val="center"/>
          </w:tcPr>
          <w:p w14:paraId="18693F48">
            <w:pPr>
              <w:jc w:val="right"/>
            </w:pPr>
            <w:r>
              <w:rPr>
                <w:rFonts w:hint="eastAsia"/>
              </w:rPr>
              <w:t>4,355.50</w:t>
            </w:r>
          </w:p>
        </w:tc>
        <w:tc>
          <w:tcPr>
            <w:tcW w:w="1384" w:type="dxa"/>
            <w:vAlign w:val="center"/>
          </w:tcPr>
          <w:p w14:paraId="2177D066">
            <w:pPr>
              <w:jc w:val="right"/>
            </w:pPr>
            <w:r>
              <w:rPr>
                <w:rFonts w:hint="eastAsia"/>
              </w:rPr>
              <w:t>0.00</w:t>
            </w:r>
          </w:p>
        </w:tc>
      </w:tr>
      <w:tr w14:paraId="7EE4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3667A">
            <w:pPr>
              <w:jc w:val="center"/>
            </w:pPr>
            <w:r>
              <w:rPr>
                <w:rFonts w:hint="eastAsia"/>
              </w:rPr>
              <w:t>97</w:t>
            </w:r>
          </w:p>
        </w:tc>
        <w:tc>
          <w:tcPr>
            <w:tcW w:w="1384" w:type="dxa"/>
            <w:vAlign w:val="center"/>
          </w:tcPr>
          <w:p w14:paraId="4A3E8B4E">
            <w:r>
              <w:rPr>
                <w:rFonts w:hint="eastAsia"/>
              </w:rPr>
              <w:t>001388</w:t>
            </w:r>
          </w:p>
        </w:tc>
        <w:tc>
          <w:tcPr>
            <w:tcW w:w="1384" w:type="dxa"/>
            <w:vAlign w:val="center"/>
          </w:tcPr>
          <w:p w14:paraId="16D95988">
            <w:r>
              <w:rPr>
                <w:rFonts w:hint="eastAsia"/>
              </w:rPr>
              <w:t>信通电子</w:t>
            </w:r>
          </w:p>
        </w:tc>
        <w:tc>
          <w:tcPr>
            <w:tcW w:w="1384" w:type="dxa"/>
            <w:vAlign w:val="center"/>
          </w:tcPr>
          <w:p w14:paraId="48AB6328">
            <w:pPr>
              <w:jc w:val="right"/>
            </w:pPr>
            <w:r>
              <w:rPr>
                <w:rFonts w:hint="eastAsia"/>
              </w:rPr>
              <w:t>94</w:t>
            </w:r>
          </w:p>
        </w:tc>
        <w:tc>
          <w:tcPr>
            <w:tcW w:w="1384" w:type="dxa"/>
            <w:vAlign w:val="center"/>
          </w:tcPr>
          <w:p w14:paraId="24935D6C">
            <w:pPr>
              <w:jc w:val="right"/>
            </w:pPr>
            <w:r>
              <w:rPr>
                <w:rFonts w:hint="eastAsia"/>
              </w:rPr>
              <w:t>4,036.36</w:t>
            </w:r>
          </w:p>
        </w:tc>
        <w:tc>
          <w:tcPr>
            <w:tcW w:w="1384" w:type="dxa"/>
            <w:vAlign w:val="center"/>
          </w:tcPr>
          <w:p w14:paraId="480EEF41">
            <w:pPr>
              <w:jc w:val="right"/>
            </w:pPr>
            <w:r>
              <w:rPr>
                <w:rFonts w:hint="eastAsia"/>
              </w:rPr>
              <w:t>0.00</w:t>
            </w:r>
          </w:p>
        </w:tc>
      </w:tr>
      <w:tr w14:paraId="019F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46469">
            <w:pPr>
              <w:jc w:val="center"/>
            </w:pPr>
            <w:r>
              <w:rPr>
                <w:rFonts w:hint="eastAsia"/>
              </w:rPr>
              <w:t>98</w:t>
            </w:r>
          </w:p>
        </w:tc>
        <w:tc>
          <w:tcPr>
            <w:tcW w:w="1384" w:type="dxa"/>
            <w:vAlign w:val="center"/>
          </w:tcPr>
          <w:p w14:paraId="6F37F55F">
            <w:r>
              <w:rPr>
                <w:rFonts w:hint="eastAsia"/>
              </w:rPr>
              <w:t>603370</w:t>
            </w:r>
          </w:p>
        </w:tc>
        <w:tc>
          <w:tcPr>
            <w:tcW w:w="1384" w:type="dxa"/>
            <w:vAlign w:val="center"/>
          </w:tcPr>
          <w:p w14:paraId="7DF15605">
            <w:r>
              <w:rPr>
                <w:rFonts w:hint="eastAsia"/>
              </w:rPr>
              <w:t>华新精科</w:t>
            </w:r>
          </w:p>
        </w:tc>
        <w:tc>
          <w:tcPr>
            <w:tcW w:w="1384" w:type="dxa"/>
            <w:vAlign w:val="center"/>
          </w:tcPr>
          <w:p w14:paraId="3569444D">
            <w:pPr>
              <w:jc w:val="right"/>
            </w:pPr>
            <w:r>
              <w:rPr>
                <w:rFonts w:hint="eastAsia"/>
              </w:rPr>
              <w:t>82</w:t>
            </w:r>
          </w:p>
        </w:tc>
        <w:tc>
          <w:tcPr>
            <w:tcW w:w="1384" w:type="dxa"/>
            <w:vAlign w:val="center"/>
          </w:tcPr>
          <w:p w14:paraId="6D6001F1">
            <w:pPr>
              <w:jc w:val="right"/>
            </w:pPr>
            <w:r>
              <w:rPr>
                <w:rFonts w:hint="eastAsia"/>
              </w:rPr>
              <w:t>3,800.70</w:t>
            </w:r>
          </w:p>
        </w:tc>
        <w:tc>
          <w:tcPr>
            <w:tcW w:w="1384" w:type="dxa"/>
            <w:vAlign w:val="center"/>
          </w:tcPr>
          <w:p w14:paraId="46F35461">
            <w:pPr>
              <w:jc w:val="right"/>
            </w:pPr>
            <w:r>
              <w:rPr>
                <w:rFonts w:hint="eastAsia"/>
              </w:rPr>
              <w:t>0.00</w:t>
            </w:r>
          </w:p>
        </w:tc>
      </w:tr>
    </w:tbl>
    <w:p w14:paraId="5E54D3EE">
      <w:pPr>
        <w:pStyle w:val="23"/>
      </w:pPr>
      <w:bookmarkStart w:id="165" w:name="_Toc13462"/>
      <w:r>
        <w:t>报告期内股票投资组合的重大变动</w:t>
      </w:r>
      <w:bookmarkEnd w:id="165"/>
    </w:p>
    <w:p w14:paraId="76225018">
      <w:pPr>
        <w:pStyle w:val="28"/>
      </w:pPr>
      <w:bookmarkStart w:id="166" w:name="_Toc166"/>
      <w:r>
        <w:t>累计买入金额超出期初基金资产净值2%或前20名的股票明细</w:t>
      </w:r>
      <w:bookmarkEnd w:id="166"/>
    </w:p>
    <w:p w14:paraId="55C2E23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037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3726995">
            <w:pPr>
              <w:jc w:val="center"/>
            </w:pPr>
            <w:r>
              <w:rPr>
                <w:rFonts w:hint="eastAsia"/>
                <w:b/>
              </w:rPr>
              <w:t>序号</w:t>
            </w:r>
          </w:p>
        </w:tc>
        <w:tc>
          <w:tcPr>
            <w:tcW w:w="1113" w:type="dxa"/>
            <w:shd w:val="clear" w:color="auto" w:fill="BFBFBF"/>
            <w:vAlign w:val="center"/>
          </w:tcPr>
          <w:p w14:paraId="4FB04A23">
            <w:pPr>
              <w:jc w:val="center"/>
            </w:pPr>
            <w:r>
              <w:rPr>
                <w:rFonts w:hint="eastAsia"/>
                <w:b/>
              </w:rPr>
              <w:t>股票代码</w:t>
            </w:r>
          </w:p>
        </w:tc>
        <w:tc>
          <w:tcPr>
            <w:tcW w:w="1738" w:type="dxa"/>
            <w:shd w:val="clear" w:color="auto" w:fill="BFBFBF"/>
            <w:vAlign w:val="center"/>
          </w:tcPr>
          <w:p w14:paraId="7E464A19">
            <w:pPr>
              <w:jc w:val="center"/>
            </w:pPr>
            <w:r>
              <w:rPr>
                <w:rFonts w:hint="eastAsia"/>
                <w:b/>
              </w:rPr>
              <w:t>股票名称</w:t>
            </w:r>
          </w:p>
        </w:tc>
        <w:tc>
          <w:tcPr>
            <w:tcW w:w="2995" w:type="dxa"/>
            <w:shd w:val="clear" w:color="auto" w:fill="BFBFBF"/>
            <w:vAlign w:val="center"/>
          </w:tcPr>
          <w:p w14:paraId="47E1FC54">
            <w:pPr>
              <w:jc w:val="center"/>
            </w:pPr>
            <w:r>
              <w:rPr>
                <w:rFonts w:hint="eastAsia"/>
                <w:b/>
              </w:rPr>
              <w:t>本期累计买入金额</w:t>
            </w:r>
          </w:p>
        </w:tc>
        <w:tc>
          <w:tcPr>
            <w:tcW w:w="1716" w:type="dxa"/>
            <w:shd w:val="clear" w:color="auto" w:fill="BFBFBF"/>
            <w:vAlign w:val="center"/>
          </w:tcPr>
          <w:p w14:paraId="3063F0ED">
            <w:pPr>
              <w:jc w:val="center"/>
            </w:pPr>
            <w:r>
              <w:rPr>
                <w:rFonts w:hint="eastAsia"/>
                <w:b/>
              </w:rPr>
              <w:t>占期初基金资产净值比例（％）</w:t>
            </w:r>
          </w:p>
        </w:tc>
      </w:tr>
      <w:tr w14:paraId="01DF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8FC02C">
            <w:pPr>
              <w:jc w:val="center"/>
            </w:pPr>
            <w:r>
              <w:rPr>
                <w:rFonts w:hint="eastAsia"/>
              </w:rPr>
              <w:t>1</w:t>
            </w:r>
          </w:p>
        </w:tc>
        <w:tc>
          <w:tcPr>
            <w:tcW w:w="1113" w:type="dxa"/>
            <w:vAlign w:val="center"/>
          </w:tcPr>
          <w:p w14:paraId="0855D1D2">
            <w:r>
              <w:rPr>
                <w:rFonts w:hint="eastAsia"/>
              </w:rPr>
              <w:t>601077</w:t>
            </w:r>
          </w:p>
        </w:tc>
        <w:tc>
          <w:tcPr>
            <w:tcW w:w="1738" w:type="dxa"/>
            <w:vAlign w:val="center"/>
          </w:tcPr>
          <w:p w14:paraId="21760419">
            <w:r>
              <w:rPr>
                <w:rFonts w:hint="eastAsia"/>
              </w:rPr>
              <w:t>渝农商行</w:t>
            </w:r>
          </w:p>
        </w:tc>
        <w:tc>
          <w:tcPr>
            <w:tcW w:w="2995" w:type="dxa"/>
            <w:vAlign w:val="center"/>
          </w:tcPr>
          <w:p w14:paraId="7C7C0620">
            <w:pPr>
              <w:jc w:val="right"/>
            </w:pPr>
            <w:r>
              <w:rPr>
                <w:rFonts w:hint="eastAsia"/>
              </w:rPr>
              <w:t>21,546,516.00</w:t>
            </w:r>
          </w:p>
        </w:tc>
        <w:tc>
          <w:tcPr>
            <w:tcW w:w="1716" w:type="dxa"/>
            <w:vAlign w:val="center"/>
          </w:tcPr>
          <w:p w14:paraId="6BDC9D89">
            <w:pPr>
              <w:jc w:val="right"/>
            </w:pPr>
            <w:r>
              <w:rPr>
                <w:rFonts w:hint="eastAsia"/>
              </w:rPr>
              <w:t>7.35</w:t>
            </w:r>
          </w:p>
        </w:tc>
      </w:tr>
      <w:tr w14:paraId="4FFD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80B65">
            <w:pPr>
              <w:jc w:val="center"/>
            </w:pPr>
            <w:r>
              <w:rPr>
                <w:rFonts w:hint="eastAsia"/>
              </w:rPr>
              <w:t>2</w:t>
            </w:r>
          </w:p>
        </w:tc>
        <w:tc>
          <w:tcPr>
            <w:tcW w:w="1113" w:type="dxa"/>
            <w:vAlign w:val="center"/>
          </w:tcPr>
          <w:p w14:paraId="2992BF34">
            <w:r>
              <w:rPr>
                <w:rFonts w:hint="eastAsia"/>
              </w:rPr>
              <w:t>688041</w:t>
            </w:r>
          </w:p>
        </w:tc>
        <w:tc>
          <w:tcPr>
            <w:tcW w:w="1738" w:type="dxa"/>
            <w:vAlign w:val="center"/>
          </w:tcPr>
          <w:p w14:paraId="0C71FC19">
            <w:r>
              <w:rPr>
                <w:rFonts w:hint="eastAsia"/>
              </w:rPr>
              <w:t>海光信息</w:t>
            </w:r>
          </w:p>
        </w:tc>
        <w:tc>
          <w:tcPr>
            <w:tcW w:w="2995" w:type="dxa"/>
            <w:vAlign w:val="center"/>
          </w:tcPr>
          <w:p w14:paraId="390976F8">
            <w:pPr>
              <w:jc w:val="right"/>
            </w:pPr>
            <w:r>
              <w:rPr>
                <w:rFonts w:hint="eastAsia"/>
              </w:rPr>
              <w:t>20,643,592.72</w:t>
            </w:r>
          </w:p>
        </w:tc>
        <w:tc>
          <w:tcPr>
            <w:tcW w:w="1716" w:type="dxa"/>
            <w:vAlign w:val="center"/>
          </w:tcPr>
          <w:p w14:paraId="79FE5D9C">
            <w:pPr>
              <w:jc w:val="right"/>
            </w:pPr>
            <w:r>
              <w:rPr>
                <w:rFonts w:hint="eastAsia"/>
              </w:rPr>
              <w:t>7.04</w:t>
            </w:r>
          </w:p>
        </w:tc>
      </w:tr>
      <w:tr w14:paraId="3B41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A47B2E">
            <w:pPr>
              <w:jc w:val="center"/>
            </w:pPr>
            <w:r>
              <w:rPr>
                <w:rFonts w:hint="eastAsia"/>
              </w:rPr>
              <w:t>3</w:t>
            </w:r>
          </w:p>
        </w:tc>
        <w:tc>
          <w:tcPr>
            <w:tcW w:w="1113" w:type="dxa"/>
            <w:vAlign w:val="center"/>
          </w:tcPr>
          <w:p w14:paraId="74B9BAB1">
            <w:r>
              <w:rPr>
                <w:rFonts w:hint="eastAsia"/>
              </w:rPr>
              <w:t>601939</w:t>
            </w:r>
          </w:p>
        </w:tc>
        <w:tc>
          <w:tcPr>
            <w:tcW w:w="1738" w:type="dxa"/>
            <w:vAlign w:val="center"/>
          </w:tcPr>
          <w:p w14:paraId="58635B95">
            <w:r>
              <w:rPr>
                <w:rFonts w:hint="eastAsia"/>
              </w:rPr>
              <w:t>建设银行</w:t>
            </w:r>
          </w:p>
        </w:tc>
        <w:tc>
          <w:tcPr>
            <w:tcW w:w="2995" w:type="dxa"/>
            <w:vAlign w:val="center"/>
          </w:tcPr>
          <w:p w14:paraId="5B0E4C8D">
            <w:pPr>
              <w:jc w:val="right"/>
            </w:pPr>
            <w:r>
              <w:rPr>
                <w:rFonts w:hint="eastAsia"/>
              </w:rPr>
              <w:t>19,485,027.50</w:t>
            </w:r>
          </w:p>
        </w:tc>
        <w:tc>
          <w:tcPr>
            <w:tcW w:w="1716" w:type="dxa"/>
            <w:vAlign w:val="center"/>
          </w:tcPr>
          <w:p w14:paraId="2A0A098E">
            <w:pPr>
              <w:jc w:val="right"/>
            </w:pPr>
            <w:r>
              <w:rPr>
                <w:rFonts w:hint="eastAsia"/>
              </w:rPr>
              <w:t>6.65</w:t>
            </w:r>
          </w:p>
        </w:tc>
      </w:tr>
      <w:tr w14:paraId="7372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D104D1">
            <w:pPr>
              <w:jc w:val="center"/>
            </w:pPr>
            <w:r>
              <w:rPr>
                <w:rFonts w:hint="eastAsia"/>
              </w:rPr>
              <w:t>4</w:t>
            </w:r>
          </w:p>
        </w:tc>
        <w:tc>
          <w:tcPr>
            <w:tcW w:w="1113" w:type="dxa"/>
            <w:vAlign w:val="center"/>
          </w:tcPr>
          <w:p w14:paraId="6A043547">
            <w:r>
              <w:rPr>
                <w:rFonts w:hint="eastAsia"/>
              </w:rPr>
              <w:t>600989</w:t>
            </w:r>
          </w:p>
        </w:tc>
        <w:tc>
          <w:tcPr>
            <w:tcW w:w="1738" w:type="dxa"/>
            <w:vAlign w:val="center"/>
          </w:tcPr>
          <w:p w14:paraId="6224C9A3">
            <w:r>
              <w:rPr>
                <w:rFonts w:hint="eastAsia"/>
              </w:rPr>
              <w:t>宝丰能源</w:t>
            </w:r>
          </w:p>
        </w:tc>
        <w:tc>
          <w:tcPr>
            <w:tcW w:w="2995" w:type="dxa"/>
            <w:vAlign w:val="center"/>
          </w:tcPr>
          <w:p w14:paraId="18D36C6F">
            <w:pPr>
              <w:jc w:val="right"/>
            </w:pPr>
            <w:r>
              <w:rPr>
                <w:rFonts w:hint="eastAsia"/>
              </w:rPr>
              <w:t>18,578,609.23</w:t>
            </w:r>
          </w:p>
        </w:tc>
        <w:tc>
          <w:tcPr>
            <w:tcW w:w="1716" w:type="dxa"/>
            <w:vAlign w:val="center"/>
          </w:tcPr>
          <w:p w14:paraId="20816848">
            <w:pPr>
              <w:jc w:val="right"/>
            </w:pPr>
            <w:r>
              <w:rPr>
                <w:rFonts w:hint="eastAsia"/>
              </w:rPr>
              <w:t>6.34</w:t>
            </w:r>
          </w:p>
        </w:tc>
      </w:tr>
      <w:tr w14:paraId="6FE5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F7C401">
            <w:pPr>
              <w:jc w:val="center"/>
            </w:pPr>
            <w:r>
              <w:rPr>
                <w:rFonts w:hint="eastAsia"/>
              </w:rPr>
              <w:t>5</w:t>
            </w:r>
          </w:p>
        </w:tc>
        <w:tc>
          <w:tcPr>
            <w:tcW w:w="1113" w:type="dxa"/>
            <w:vAlign w:val="center"/>
          </w:tcPr>
          <w:p w14:paraId="67513F57">
            <w:r>
              <w:rPr>
                <w:rFonts w:hint="eastAsia"/>
              </w:rPr>
              <w:t>600183</w:t>
            </w:r>
          </w:p>
        </w:tc>
        <w:tc>
          <w:tcPr>
            <w:tcW w:w="1738" w:type="dxa"/>
            <w:vAlign w:val="center"/>
          </w:tcPr>
          <w:p w14:paraId="01ED7EE4">
            <w:r>
              <w:rPr>
                <w:rFonts w:hint="eastAsia"/>
              </w:rPr>
              <w:t>生益科技</w:t>
            </w:r>
          </w:p>
        </w:tc>
        <w:tc>
          <w:tcPr>
            <w:tcW w:w="2995" w:type="dxa"/>
            <w:vAlign w:val="center"/>
          </w:tcPr>
          <w:p w14:paraId="3D991D22">
            <w:pPr>
              <w:jc w:val="right"/>
            </w:pPr>
            <w:r>
              <w:rPr>
                <w:rFonts w:hint="eastAsia"/>
              </w:rPr>
              <w:t>17,269,737.52</w:t>
            </w:r>
          </w:p>
        </w:tc>
        <w:tc>
          <w:tcPr>
            <w:tcW w:w="1716" w:type="dxa"/>
            <w:vAlign w:val="center"/>
          </w:tcPr>
          <w:p w14:paraId="24CDB68F">
            <w:pPr>
              <w:jc w:val="right"/>
            </w:pPr>
            <w:r>
              <w:rPr>
                <w:rFonts w:hint="eastAsia"/>
              </w:rPr>
              <w:t>5.89</w:t>
            </w:r>
          </w:p>
        </w:tc>
      </w:tr>
      <w:tr w14:paraId="0F15B441">
        <w:tblPrEx>
          <w:tblCellMar>
            <w:top w:w="0" w:type="dxa"/>
            <w:left w:w="108" w:type="dxa"/>
            <w:bottom w:w="0" w:type="dxa"/>
            <w:right w:w="108" w:type="dxa"/>
          </w:tblCellMar>
        </w:tblPrEx>
        <w:trPr>
          <w:jc w:val="center"/>
        </w:trPr>
        <w:tc>
          <w:tcPr>
            <w:tcW w:w="742" w:type="dxa"/>
            <w:vAlign w:val="center"/>
          </w:tcPr>
          <w:p w14:paraId="0E0800A0">
            <w:pPr>
              <w:jc w:val="center"/>
            </w:pPr>
            <w:r>
              <w:rPr>
                <w:rFonts w:hint="eastAsia"/>
              </w:rPr>
              <w:t>6</w:t>
            </w:r>
          </w:p>
        </w:tc>
        <w:tc>
          <w:tcPr>
            <w:tcW w:w="1113" w:type="dxa"/>
            <w:vAlign w:val="center"/>
          </w:tcPr>
          <w:p w14:paraId="388B83AE">
            <w:r>
              <w:rPr>
                <w:rFonts w:hint="eastAsia"/>
              </w:rPr>
              <w:t>603986</w:t>
            </w:r>
          </w:p>
        </w:tc>
        <w:tc>
          <w:tcPr>
            <w:tcW w:w="1738" w:type="dxa"/>
            <w:vAlign w:val="center"/>
          </w:tcPr>
          <w:p w14:paraId="6810E5F7">
            <w:r>
              <w:rPr>
                <w:rFonts w:hint="eastAsia"/>
              </w:rPr>
              <w:t>兆易创新</w:t>
            </w:r>
          </w:p>
        </w:tc>
        <w:tc>
          <w:tcPr>
            <w:tcW w:w="2995" w:type="dxa"/>
            <w:vAlign w:val="center"/>
          </w:tcPr>
          <w:p w14:paraId="71EB8CD4">
            <w:pPr>
              <w:jc w:val="right"/>
            </w:pPr>
            <w:r>
              <w:rPr>
                <w:rFonts w:hint="eastAsia"/>
              </w:rPr>
              <w:t>16,183,872.16</w:t>
            </w:r>
          </w:p>
        </w:tc>
        <w:tc>
          <w:tcPr>
            <w:tcW w:w="1716" w:type="dxa"/>
            <w:vAlign w:val="center"/>
          </w:tcPr>
          <w:p w14:paraId="4B6B2399">
            <w:pPr>
              <w:jc w:val="right"/>
            </w:pPr>
            <w:r>
              <w:rPr>
                <w:rFonts w:hint="eastAsia"/>
              </w:rPr>
              <w:t>5.52</w:t>
            </w:r>
          </w:p>
        </w:tc>
      </w:tr>
      <w:tr w14:paraId="3386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D94EF2">
            <w:pPr>
              <w:jc w:val="center"/>
            </w:pPr>
            <w:r>
              <w:rPr>
                <w:rFonts w:hint="eastAsia"/>
              </w:rPr>
              <w:t>7</w:t>
            </w:r>
          </w:p>
        </w:tc>
        <w:tc>
          <w:tcPr>
            <w:tcW w:w="1113" w:type="dxa"/>
            <w:vAlign w:val="center"/>
          </w:tcPr>
          <w:p w14:paraId="6FD8441E">
            <w:r>
              <w:rPr>
                <w:rFonts w:hint="eastAsia"/>
              </w:rPr>
              <w:t>688256</w:t>
            </w:r>
          </w:p>
        </w:tc>
        <w:tc>
          <w:tcPr>
            <w:tcW w:w="1738" w:type="dxa"/>
            <w:vAlign w:val="center"/>
          </w:tcPr>
          <w:p w14:paraId="13BAF7AB">
            <w:r>
              <w:rPr>
                <w:rFonts w:hint="eastAsia"/>
              </w:rPr>
              <w:t>寒武纪</w:t>
            </w:r>
          </w:p>
        </w:tc>
        <w:tc>
          <w:tcPr>
            <w:tcW w:w="2995" w:type="dxa"/>
            <w:vAlign w:val="center"/>
          </w:tcPr>
          <w:p w14:paraId="0713CDEC">
            <w:pPr>
              <w:jc w:val="right"/>
            </w:pPr>
            <w:r>
              <w:rPr>
                <w:rFonts w:hint="eastAsia"/>
              </w:rPr>
              <w:t>15,296,674.60</w:t>
            </w:r>
          </w:p>
        </w:tc>
        <w:tc>
          <w:tcPr>
            <w:tcW w:w="1716" w:type="dxa"/>
            <w:vAlign w:val="center"/>
          </w:tcPr>
          <w:p w14:paraId="69F127A5">
            <w:pPr>
              <w:jc w:val="right"/>
            </w:pPr>
            <w:r>
              <w:rPr>
                <w:rFonts w:hint="eastAsia"/>
              </w:rPr>
              <w:t>5.22</w:t>
            </w:r>
          </w:p>
        </w:tc>
      </w:tr>
      <w:tr w14:paraId="646E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DD55DD">
            <w:pPr>
              <w:jc w:val="center"/>
            </w:pPr>
            <w:r>
              <w:rPr>
                <w:rFonts w:hint="eastAsia"/>
              </w:rPr>
              <w:t>8</w:t>
            </w:r>
          </w:p>
        </w:tc>
        <w:tc>
          <w:tcPr>
            <w:tcW w:w="1113" w:type="dxa"/>
            <w:vAlign w:val="center"/>
          </w:tcPr>
          <w:p w14:paraId="6668BCD2">
            <w:r>
              <w:rPr>
                <w:rFonts w:hint="eastAsia"/>
              </w:rPr>
              <w:t>300308</w:t>
            </w:r>
          </w:p>
        </w:tc>
        <w:tc>
          <w:tcPr>
            <w:tcW w:w="1738" w:type="dxa"/>
            <w:vAlign w:val="center"/>
          </w:tcPr>
          <w:p w14:paraId="2D7817BE">
            <w:r>
              <w:rPr>
                <w:rFonts w:hint="eastAsia"/>
              </w:rPr>
              <w:t>中际旭创</w:t>
            </w:r>
          </w:p>
        </w:tc>
        <w:tc>
          <w:tcPr>
            <w:tcW w:w="2995" w:type="dxa"/>
            <w:vAlign w:val="center"/>
          </w:tcPr>
          <w:p w14:paraId="49F5968F">
            <w:pPr>
              <w:jc w:val="right"/>
            </w:pPr>
            <w:r>
              <w:rPr>
                <w:rFonts w:hint="eastAsia"/>
              </w:rPr>
              <w:t>14,888,084.60</w:t>
            </w:r>
          </w:p>
        </w:tc>
        <w:tc>
          <w:tcPr>
            <w:tcW w:w="1716" w:type="dxa"/>
            <w:vAlign w:val="center"/>
          </w:tcPr>
          <w:p w14:paraId="3AB62F18">
            <w:pPr>
              <w:jc w:val="right"/>
            </w:pPr>
            <w:r>
              <w:rPr>
                <w:rFonts w:hint="eastAsia"/>
              </w:rPr>
              <w:t>5.08</w:t>
            </w:r>
          </w:p>
        </w:tc>
      </w:tr>
      <w:tr w14:paraId="4CC3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906DE9">
            <w:pPr>
              <w:jc w:val="center"/>
            </w:pPr>
            <w:r>
              <w:rPr>
                <w:rFonts w:hint="eastAsia"/>
              </w:rPr>
              <w:t>9</w:t>
            </w:r>
          </w:p>
        </w:tc>
        <w:tc>
          <w:tcPr>
            <w:tcW w:w="1113" w:type="dxa"/>
            <w:vAlign w:val="center"/>
          </w:tcPr>
          <w:p w14:paraId="100072DD">
            <w:r>
              <w:rPr>
                <w:rFonts w:hint="eastAsia"/>
              </w:rPr>
              <w:t>002837</w:t>
            </w:r>
          </w:p>
        </w:tc>
        <w:tc>
          <w:tcPr>
            <w:tcW w:w="1738" w:type="dxa"/>
            <w:vAlign w:val="center"/>
          </w:tcPr>
          <w:p w14:paraId="5AA1D5DA">
            <w:r>
              <w:rPr>
                <w:rFonts w:hint="eastAsia"/>
              </w:rPr>
              <w:t>英维克</w:t>
            </w:r>
          </w:p>
        </w:tc>
        <w:tc>
          <w:tcPr>
            <w:tcW w:w="2995" w:type="dxa"/>
            <w:vAlign w:val="center"/>
          </w:tcPr>
          <w:p w14:paraId="7F6FE87F">
            <w:pPr>
              <w:jc w:val="right"/>
            </w:pPr>
            <w:r>
              <w:rPr>
                <w:rFonts w:hint="eastAsia"/>
              </w:rPr>
              <w:t>14,057,186.60</w:t>
            </w:r>
          </w:p>
        </w:tc>
        <w:tc>
          <w:tcPr>
            <w:tcW w:w="1716" w:type="dxa"/>
            <w:vAlign w:val="center"/>
          </w:tcPr>
          <w:p w14:paraId="6C487FEF">
            <w:pPr>
              <w:jc w:val="right"/>
            </w:pPr>
            <w:r>
              <w:rPr>
                <w:rFonts w:hint="eastAsia"/>
              </w:rPr>
              <w:t>4.79</w:t>
            </w:r>
          </w:p>
        </w:tc>
      </w:tr>
      <w:tr w14:paraId="1B4B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0EE04B">
            <w:pPr>
              <w:jc w:val="center"/>
            </w:pPr>
            <w:r>
              <w:rPr>
                <w:rFonts w:hint="eastAsia"/>
              </w:rPr>
              <w:t>10</w:t>
            </w:r>
          </w:p>
        </w:tc>
        <w:tc>
          <w:tcPr>
            <w:tcW w:w="1113" w:type="dxa"/>
            <w:vAlign w:val="center"/>
          </w:tcPr>
          <w:p w14:paraId="47A15C84">
            <w:r>
              <w:rPr>
                <w:rFonts w:hint="eastAsia"/>
              </w:rPr>
              <w:t>600522</w:t>
            </w:r>
          </w:p>
        </w:tc>
        <w:tc>
          <w:tcPr>
            <w:tcW w:w="1738" w:type="dxa"/>
            <w:vAlign w:val="center"/>
          </w:tcPr>
          <w:p w14:paraId="3FDC1CD7">
            <w:r>
              <w:rPr>
                <w:rFonts w:hint="eastAsia"/>
              </w:rPr>
              <w:t>中天科技</w:t>
            </w:r>
          </w:p>
        </w:tc>
        <w:tc>
          <w:tcPr>
            <w:tcW w:w="2995" w:type="dxa"/>
            <w:vAlign w:val="center"/>
          </w:tcPr>
          <w:p w14:paraId="76023806">
            <w:pPr>
              <w:jc w:val="right"/>
            </w:pPr>
            <w:r>
              <w:rPr>
                <w:rFonts w:hint="eastAsia"/>
              </w:rPr>
              <w:t>13,773,534.00</w:t>
            </w:r>
          </w:p>
        </w:tc>
        <w:tc>
          <w:tcPr>
            <w:tcW w:w="1716" w:type="dxa"/>
            <w:vAlign w:val="center"/>
          </w:tcPr>
          <w:p w14:paraId="5A2B1EEA">
            <w:pPr>
              <w:jc w:val="right"/>
            </w:pPr>
            <w:r>
              <w:rPr>
                <w:rFonts w:hint="eastAsia"/>
              </w:rPr>
              <w:t>4.70</w:t>
            </w:r>
          </w:p>
        </w:tc>
      </w:tr>
      <w:tr w14:paraId="7DAD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2F0F6">
            <w:pPr>
              <w:jc w:val="center"/>
            </w:pPr>
            <w:r>
              <w:rPr>
                <w:rFonts w:hint="eastAsia"/>
              </w:rPr>
              <w:t>11</w:t>
            </w:r>
          </w:p>
        </w:tc>
        <w:tc>
          <w:tcPr>
            <w:tcW w:w="1113" w:type="dxa"/>
            <w:vAlign w:val="center"/>
          </w:tcPr>
          <w:p w14:paraId="3DC0D88B">
            <w:r>
              <w:rPr>
                <w:rFonts w:hint="eastAsia"/>
              </w:rPr>
              <w:t>688072</w:t>
            </w:r>
          </w:p>
        </w:tc>
        <w:tc>
          <w:tcPr>
            <w:tcW w:w="1738" w:type="dxa"/>
            <w:vAlign w:val="center"/>
          </w:tcPr>
          <w:p w14:paraId="7F49F410">
            <w:r>
              <w:rPr>
                <w:rFonts w:hint="eastAsia"/>
              </w:rPr>
              <w:t>拓荆科技</w:t>
            </w:r>
          </w:p>
        </w:tc>
        <w:tc>
          <w:tcPr>
            <w:tcW w:w="2995" w:type="dxa"/>
            <w:vAlign w:val="center"/>
          </w:tcPr>
          <w:p w14:paraId="75A2C278">
            <w:pPr>
              <w:jc w:val="right"/>
            </w:pPr>
            <w:r>
              <w:rPr>
                <w:rFonts w:hint="eastAsia"/>
              </w:rPr>
              <w:t>13,355,645.58</w:t>
            </w:r>
          </w:p>
        </w:tc>
        <w:tc>
          <w:tcPr>
            <w:tcW w:w="1716" w:type="dxa"/>
            <w:vAlign w:val="center"/>
          </w:tcPr>
          <w:p w14:paraId="19DC3D7D">
            <w:pPr>
              <w:jc w:val="right"/>
            </w:pPr>
            <w:r>
              <w:rPr>
                <w:rFonts w:hint="eastAsia"/>
              </w:rPr>
              <w:t>4.56</w:t>
            </w:r>
          </w:p>
        </w:tc>
      </w:tr>
      <w:tr w14:paraId="643A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9ADDF2">
            <w:pPr>
              <w:jc w:val="center"/>
            </w:pPr>
            <w:r>
              <w:rPr>
                <w:rFonts w:hint="eastAsia"/>
              </w:rPr>
              <w:t>12</w:t>
            </w:r>
          </w:p>
        </w:tc>
        <w:tc>
          <w:tcPr>
            <w:tcW w:w="1113" w:type="dxa"/>
            <w:vAlign w:val="center"/>
          </w:tcPr>
          <w:p w14:paraId="6BA150FF">
            <w:r>
              <w:rPr>
                <w:rFonts w:hint="eastAsia"/>
              </w:rPr>
              <w:t>300502</w:t>
            </w:r>
          </w:p>
        </w:tc>
        <w:tc>
          <w:tcPr>
            <w:tcW w:w="1738" w:type="dxa"/>
            <w:vAlign w:val="center"/>
          </w:tcPr>
          <w:p w14:paraId="3B735CE7">
            <w:r>
              <w:rPr>
                <w:rFonts w:hint="eastAsia"/>
              </w:rPr>
              <w:t>新易盛</w:t>
            </w:r>
          </w:p>
        </w:tc>
        <w:tc>
          <w:tcPr>
            <w:tcW w:w="2995" w:type="dxa"/>
            <w:vAlign w:val="center"/>
          </w:tcPr>
          <w:p w14:paraId="1127CFB2">
            <w:pPr>
              <w:jc w:val="right"/>
            </w:pPr>
            <w:r>
              <w:rPr>
                <w:rFonts w:hint="eastAsia"/>
              </w:rPr>
              <w:t>13,086,502.20</w:t>
            </w:r>
          </w:p>
        </w:tc>
        <w:tc>
          <w:tcPr>
            <w:tcW w:w="1716" w:type="dxa"/>
            <w:vAlign w:val="center"/>
          </w:tcPr>
          <w:p w14:paraId="357F363A">
            <w:pPr>
              <w:jc w:val="right"/>
            </w:pPr>
            <w:r>
              <w:rPr>
                <w:rFonts w:hint="eastAsia"/>
              </w:rPr>
              <w:t>4.46</w:t>
            </w:r>
          </w:p>
        </w:tc>
      </w:tr>
      <w:tr w14:paraId="4D16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C3EEF8">
            <w:pPr>
              <w:jc w:val="center"/>
            </w:pPr>
            <w:r>
              <w:rPr>
                <w:rFonts w:hint="eastAsia"/>
              </w:rPr>
              <w:t>13</w:t>
            </w:r>
          </w:p>
        </w:tc>
        <w:tc>
          <w:tcPr>
            <w:tcW w:w="1113" w:type="dxa"/>
            <w:vAlign w:val="center"/>
          </w:tcPr>
          <w:p w14:paraId="4863D3D2">
            <w:r>
              <w:rPr>
                <w:rFonts w:hint="eastAsia"/>
              </w:rPr>
              <w:t>601899</w:t>
            </w:r>
          </w:p>
        </w:tc>
        <w:tc>
          <w:tcPr>
            <w:tcW w:w="1738" w:type="dxa"/>
            <w:vAlign w:val="center"/>
          </w:tcPr>
          <w:p w14:paraId="28928E69">
            <w:r>
              <w:rPr>
                <w:rFonts w:hint="eastAsia"/>
              </w:rPr>
              <w:t>紫金矿业</w:t>
            </w:r>
          </w:p>
        </w:tc>
        <w:tc>
          <w:tcPr>
            <w:tcW w:w="2995" w:type="dxa"/>
            <w:vAlign w:val="center"/>
          </w:tcPr>
          <w:p w14:paraId="7B473216">
            <w:pPr>
              <w:jc w:val="right"/>
            </w:pPr>
            <w:r>
              <w:rPr>
                <w:rFonts w:hint="eastAsia"/>
              </w:rPr>
              <w:t>13,009,758.00</w:t>
            </w:r>
          </w:p>
        </w:tc>
        <w:tc>
          <w:tcPr>
            <w:tcW w:w="1716" w:type="dxa"/>
            <w:vAlign w:val="center"/>
          </w:tcPr>
          <w:p w14:paraId="0C78BDCD">
            <w:pPr>
              <w:jc w:val="right"/>
            </w:pPr>
            <w:r>
              <w:rPr>
                <w:rFonts w:hint="eastAsia"/>
              </w:rPr>
              <w:t>4.44</w:t>
            </w:r>
          </w:p>
        </w:tc>
      </w:tr>
      <w:tr w14:paraId="5D97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97AFEF">
            <w:pPr>
              <w:jc w:val="center"/>
            </w:pPr>
            <w:r>
              <w:rPr>
                <w:rFonts w:hint="eastAsia"/>
              </w:rPr>
              <w:t>14</w:t>
            </w:r>
          </w:p>
        </w:tc>
        <w:tc>
          <w:tcPr>
            <w:tcW w:w="1113" w:type="dxa"/>
            <w:vAlign w:val="center"/>
          </w:tcPr>
          <w:p w14:paraId="6455DFD3">
            <w:r>
              <w:rPr>
                <w:rFonts w:hint="eastAsia"/>
              </w:rPr>
              <w:t>603259</w:t>
            </w:r>
          </w:p>
        </w:tc>
        <w:tc>
          <w:tcPr>
            <w:tcW w:w="1738" w:type="dxa"/>
            <w:vAlign w:val="center"/>
          </w:tcPr>
          <w:p w14:paraId="3DF9521C">
            <w:r>
              <w:rPr>
                <w:rFonts w:hint="eastAsia"/>
              </w:rPr>
              <w:t>药明康德</w:t>
            </w:r>
          </w:p>
        </w:tc>
        <w:tc>
          <w:tcPr>
            <w:tcW w:w="2995" w:type="dxa"/>
            <w:vAlign w:val="center"/>
          </w:tcPr>
          <w:p w14:paraId="66595519">
            <w:pPr>
              <w:jc w:val="right"/>
            </w:pPr>
            <w:r>
              <w:rPr>
                <w:rFonts w:hint="eastAsia"/>
              </w:rPr>
              <w:t>12,415,118.70</w:t>
            </w:r>
          </w:p>
        </w:tc>
        <w:tc>
          <w:tcPr>
            <w:tcW w:w="1716" w:type="dxa"/>
            <w:vAlign w:val="center"/>
          </w:tcPr>
          <w:p w14:paraId="0562C640">
            <w:pPr>
              <w:jc w:val="right"/>
            </w:pPr>
            <w:r>
              <w:rPr>
                <w:rFonts w:hint="eastAsia"/>
              </w:rPr>
              <w:t>4.23</w:t>
            </w:r>
          </w:p>
        </w:tc>
      </w:tr>
      <w:tr w14:paraId="48A2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A8EE6F">
            <w:pPr>
              <w:jc w:val="center"/>
            </w:pPr>
            <w:r>
              <w:rPr>
                <w:rFonts w:hint="eastAsia"/>
              </w:rPr>
              <w:t>15</w:t>
            </w:r>
          </w:p>
        </w:tc>
        <w:tc>
          <w:tcPr>
            <w:tcW w:w="1113" w:type="dxa"/>
            <w:vAlign w:val="center"/>
          </w:tcPr>
          <w:p w14:paraId="42B73644">
            <w:r>
              <w:rPr>
                <w:rFonts w:hint="eastAsia"/>
              </w:rPr>
              <w:t>301061</w:t>
            </w:r>
          </w:p>
        </w:tc>
        <w:tc>
          <w:tcPr>
            <w:tcW w:w="1738" w:type="dxa"/>
            <w:vAlign w:val="center"/>
          </w:tcPr>
          <w:p w14:paraId="1708DDA5">
            <w:r>
              <w:rPr>
                <w:rFonts w:hint="eastAsia"/>
              </w:rPr>
              <w:t>匠心家居</w:t>
            </w:r>
          </w:p>
        </w:tc>
        <w:tc>
          <w:tcPr>
            <w:tcW w:w="2995" w:type="dxa"/>
            <w:vAlign w:val="center"/>
          </w:tcPr>
          <w:p w14:paraId="4A6DCE8A">
            <w:pPr>
              <w:jc w:val="right"/>
            </w:pPr>
            <w:r>
              <w:rPr>
                <w:rFonts w:hint="eastAsia"/>
              </w:rPr>
              <w:t>11,940,503.43</w:t>
            </w:r>
          </w:p>
        </w:tc>
        <w:tc>
          <w:tcPr>
            <w:tcW w:w="1716" w:type="dxa"/>
            <w:vAlign w:val="center"/>
          </w:tcPr>
          <w:p w14:paraId="52EDA352">
            <w:pPr>
              <w:jc w:val="right"/>
            </w:pPr>
            <w:r>
              <w:rPr>
                <w:rFonts w:hint="eastAsia"/>
              </w:rPr>
              <w:t>4.07</w:t>
            </w:r>
          </w:p>
        </w:tc>
      </w:tr>
      <w:tr w14:paraId="54AC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C08D5">
            <w:pPr>
              <w:jc w:val="center"/>
            </w:pPr>
            <w:r>
              <w:rPr>
                <w:rFonts w:hint="eastAsia"/>
              </w:rPr>
              <w:t>16</w:t>
            </w:r>
          </w:p>
        </w:tc>
        <w:tc>
          <w:tcPr>
            <w:tcW w:w="1113" w:type="dxa"/>
            <w:vAlign w:val="center"/>
          </w:tcPr>
          <w:p w14:paraId="2AC97E14">
            <w:r>
              <w:rPr>
                <w:rFonts w:hint="eastAsia"/>
              </w:rPr>
              <w:t>000933</w:t>
            </w:r>
          </w:p>
        </w:tc>
        <w:tc>
          <w:tcPr>
            <w:tcW w:w="1738" w:type="dxa"/>
            <w:vAlign w:val="center"/>
          </w:tcPr>
          <w:p w14:paraId="55C17AAC">
            <w:r>
              <w:rPr>
                <w:rFonts w:hint="eastAsia"/>
              </w:rPr>
              <w:t>神火股份</w:t>
            </w:r>
          </w:p>
        </w:tc>
        <w:tc>
          <w:tcPr>
            <w:tcW w:w="2995" w:type="dxa"/>
            <w:vAlign w:val="center"/>
          </w:tcPr>
          <w:p w14:paraId="0525A85C">
            <w:pPr>
              <w:jc w:val="right"/>
            </w:pPr>
            <w:r>
              <w:rPr>
                <w:rFonts w:hint="eastAsia"/>
              </w:rPr>
              <w:t>11,597,743.71</w:t>
            </w:r>
          </w:p>
        </w:tc>
        <w:tc>
          <w:tcPr>
            <w:tcW w:w="1716" w:type="dxa"/>
            <w:vAlign w:val="center"/>
          </w:tcPr>
          <w:p w14:paraId="66D40DC6">
            <w:pPr>
              <w:jc w:val="right"/>
            </w:pPr>
            <w:r>
              <w:rPr>
                <w:rFonts w:hint="eastAsia"/>
              </w:rPr>
              <w:t>3.96</w:t>
            </w:r>
          </w:p>
        </w:tc>
      </w:tr>
      <w:tr w14:paraId="7CEF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54015">
            <w:pPr>
              <w:jc w:val="center"/>
            </w:pPr>
            <w:r>
              <w:rPr>
                <w:rFonts w:hint="eastAsia"/>
              </w:rPr>
              <w:t>17</w:t>
            </w:r>
          </w:p>
        </w:tc>
        <w:tc>
          <w:tcPr>
            <w:tcW w:w="1113" w:type="dxa"/>
            <w:vAlign w:val="center"/>
          </w:tcPr>
          <w:p w14:paraId="67161870">
            <w:r>
              <w:rPr>
                <w:rFonts w:hint="eastAsia"/>
              </w:rPr>
              <w:t>300274</w:t>
            </w:r>
          </w:p>
        </w:tc>
        <w:tc>
          <w:tcPr>
            <w:tcW w:w="1738" w:type="dxa"/>
            <w:vAlign w:val="center"/>
          </w:tcPr>
          <w:p w14:paraId="7E96017B">
            <w:r>
              <w:rPr>
                <w:rFonts w:hint="eastAsia"/>
              </w:rPr>
              <w:t>阳光电源</w:t>
            </w:r>
          </w:p>
        </w:tc>
        <w:tc>
          <w:tcPr>
            <w:tcW w:w="2995" w:type="dxa"/>
            <w:vAlign w:val="center"/>
          </w:tcPr>
          <w:p w14:paraId="3E480DAE">
            <w:pPr>
              <w:jc w:val="right"/>
            </w:pPr>
            <w:r>
              <w:rPr>
                <w:rFonts w:hint="eastAsia"/>
              </w:rPr>
              <w:t>11,291,838.30</w:t>
            </w:r>
          </w:p>
        </w:tc>
        <w:tc>
          <w:tcPr>
            <w:tcW w:w="1716" w:type="dxa"/>
            <w:vAlign w:val="center"/>
          </w:tcPr>
          <w:p w14:paraId="2977BF72">
            <w:pPr>
              <w:jc w:val="right"/>
            </w:pPr>
            <w:r>
              <w:rPr>
                <w:rFonts w:hint="eastAsia"/>
              </w:rPr>
              <w:t>3.85</w:t>
            </w:r>
          </w:p>
        </w:tc>
      </w:tr>
      <w:tr w14:paraId="67D2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62275D">
            <w:pPr>
              <w:jc w:val="center"/>
            </w:pPr>
            <w:r>
              <w:rPr>
                <w:rFonts w:hint="eastAsia"/>
              </w:rPr>
              <w:t>18</w:t>
            </w:r>
          </w:p>
        </w:tc>
        <w:tc>
          <w:tcPr>
            <w:tcW w:w="1113" w:type="dxa"/>
            <w:vAlign w:val="center"/>
          </w:tcPr>
          <w:p w14:paraId="5286B7FD">
            <w:r>
              <w:rPr>
                <w:rFonts w:hint="eastAsia"/>
              </w:rPr>
              <w:t>000932</w:t>
            </w:r>
          </w:p>
        </w:tc>
        <w:tc>
          <w:tcPr>
            <w:tcW w:w="1738" w:type="dxa"/>
            <w:vAlign w:val="center"/>
          </w:tcPr>
          <w:p w14:paraId="3D08F3C2">
            <w:r>
              <w:rPr>
                <w:rFonts w:hint="eastAsia"/>
              </w:rPr>
              <w:t>华菱钢铁</w:t>
            </w:r>
          </w:p>
        </w:tc>
        <w:tc>
          <w:tcPr>
            <w:tcW w:w="2995" w:type="dxa"/>
            <w:vAlign w:val="center"/>
          </w:tcPr>
          <w:p w14:paraId="352AC9EC">
            <w:pPr>
              <w:jc w:val="right"/>
            </w:pPr>
            <w:r>
              <w:rPr>
                <w:rFonts w:hint="eastAsia"/>
              </w:rPr>
              <w:t>10,895,874.00</w:t>
            </w:r>
          </w:p>
        </w:tc>
        <w:tc>
          <w:tcPr>
            <w:tcW w:w="1716" w:type="dxa"/>
            <w:vAlign w:val="center"/>
          </w:tcPr>
          <w:p w14:paraId="7C916238">
            <w:pPr>
              <w:jc w:val="right"/>
            </w:pPr>
            <w:r>
              <w:rPr>
                <w:rFonts w:hint="eastAsia"/>
              </w:rPr>
              <w:t>3.72</w:t>
            </w:r>
          </w:p>
        </w:tc>
      </w:tr>
      <w:tr w14:paraId="6176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45CC9B">
            <w:pPr>
              <w:jc w:val="center"/>
            </w:pPr>
            <w:r>
              <w:rPr>
                <w:rFonts w:hint="eastAsia"/>
              </w:rPr>
              <w:t>19</w:t>
            </w:r>
          </w:p>
        </w:tc>
        <w:tc>
          <w:tcPr>
            <w:tcW w:w="1113" w:type="dxa"/>
            <w:vAlign w:val="center"/>
          </w:tcPr>
          <w:p w14:paraId="5001958F">
            <w:r>
              <w:rPr>
                <w:rFonts w:hint="eastAsia"/>
              </w:rPr>
              <w:t>603228</w:t>
            </w:r>
          </w:p>
        </w:tc>
        <w:tc>
          <w:tcPr>
            <w:tcW w:w="1738" w:type="dxa"/>
            <w:vAlign w:val="center"/>
          </w:tcPr>
          <w:p w14:paraId="67C99B4E">
            <w:r>
              <w:rPr>
                <w:rFonts w:hint="eastAsia"/>
              </w:rPr>
              <w:t>景旺电子</w:t>
            </w:r>
          </w:p>
        </w:tc>
        <w:tc>
          <w:tcPr>
            <w:tcW w:w="2995" w:type="dxa"/>
            <w:vAlign w:val="center"/>
          </w:tcPr>
          <w:p w14:paraId="2EB2EF81">
            <w:pPr>
              <w:jc w:val="right"/>
            </w:pPr>
            <w:r>
              <w:rPr>
                <w:rFonts w:hint="eastAsia"/>
              </w:rPr>
              <w:t>10,814,645.00</w:t>
            </w:r>
          </w:p>
        </w:tc>
        <w:tc>
          <w:tcPr>
            <w:tcW w:w="1716" w:type="dxa"/>
            <w:vAlign w:val="center"/>
          </w:tcPr>
          <w:p w14:paraId="06D36DA6">
            <w:pPr>
              <w:jc w:val="right"/>
            </w:pPr>
            <w:r>
              <w:rPr>
                <w:rFonts w:hint="eastAsia"/>
              </w:rPr>
              <w:t>3.69</w:t>
            </w:r>
          </w:p>
        </w:tc>
      </w:tr>
      <w:tr w14:paraId="2E26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13F2F1">
            <w:pPr>
              <w:jc w:val="center"/>
            </w:pPr>
            <w:r>
              <w:rPr>
                <w:rFonts w:hint="eastAsia"/>
              </w:rPr>
              <w:t>20</w:t>
            </w:r>
          </w:p>
        </w:tc>
        <w:tc>
          <w:tcPr>
            <w:tcW w:w="1113" w:type="dxa"/>
            <w:vAlign w:val="center"/>
          </w:tcPr>
          <w:p w14:paraId="6C9364EC">
            <w:r>
              <w:rPr>
                <w:rFonts w:hint="eastAsia"/>
              </w:rPr>
              <w:t>689009</w:t>
            </w:r>
          </w:p>
        </w:tc>
        <w:tc>
          <w:tcPr>
            <w:tcW w:w="1738" w:type="dxa"/>
            <w:vAlign w:val="center"/>
          </w:tcPr>
          <w:p w14:paraId="5AE2629A">
            <w:r>
              <w:rPr>
                <w:rFonts w:hint="eastAsia"/>
              </w:rPr>
              <w:t>九号公司</w:t>
            </w:r>
          </w:p>
        </w:tc>
        <w:tc>
          <w:tcPr>
            <w:tcW w:w="2995" w:type="dxa"/>
            <w:vAlign w:val="center"/>
          </w:tcPr>
          <w:p w14:paraId="03F69F7A">
            <w:pPr>
              <w:jc w:val="right"/>
            </w:pPr>
            <w:r>
              <w:rPr>
                <w:rFonts w:hint="eastAsia"/>
              </w:rPr>
              <w:t>10,569,938.01</w:t>
            </w:r>
          </w:p>
        </w:tc>
        <w:tc>
          <w:tcPr>
            <w:tcW w:w="1716" w:type="dxa"/>
            <w:vAlign w:val="center"/>
          </w:tcPr>
          <w:p w14:paraId="31B3B80D">
            <w:pPr>
              <w:jc w:val="right"/>
            </w:pPr>
            <w:r>
              <w:rPr>
                <w:rFonts w:hint="eastAsia"/>
              </w:rPr>
              <w:t>3.61</w:t>
            </w:r>
          </w:p>
        </w:tc>
      </w:tr>
      <w:tr w14:paraId="7B3C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819A70">
            <w:pPr>
              <w:jc w:val="center"/>
            </w:pPr>
            <w:r>
              <w:rPr>
                <w:rFonts w:hint="eastAsia"/>
              </w:rPr>
              <w:t>21</w:t>
            </w:r>
          </w:p>
        </w:tc>
        <w:tc>
          <w:tcPr>
            <w:tcW w:w="1113" w:type="dxa"/>
            <w:vAlign w:val="center"/>
          </w:tcPr>
          <w:p w14:paraId="5EFBB9E0">
            <w:r>
              <w:rPr>
                <w:rFonts w:hint="eastAsia"/>
              </w:rPr>
              <w:t>000063</w:t>
            </w:r>
          </w:p>
        </w:tc>
        <w:tc>
          <w:tcPr>
            <w:tcW w:w="1738" w:type="dxa"/>
            <w:vAlign w:val="center"/>
          </w:tcPr>
          <w:p w14:paraId="0967358E">
            <w:r>
              <w:rPr>
                <w:rFonts w:hint="eastAsia"/>
              </w:rPr>
              <w:t>中兴通讯</w:t>
            </w:r>
          </w:p>
        </w:tc>
        <w:tc>
          <w:tcPr>
            <w:tcW w:w="2995" w:type="dxa"/>
            <w:vAlign w:val="center"/>
          </w:tcPr>
          <w:p w14:paraId="45451423">
            <w:pPr>
              <w:jc w:val="right"/>
            </w:pPr>
            <w:r>
              <w:rPr>
                <w:rFonts w:hint="eastAsia"/>
              </w:rPr>
              <w:t>10,168,945.00</w:t>
            </w:r>
          </w:p>
        </w:tc>
        <w:tc>
          <w:tcPr>
            <w:tcW w:w="1716" w:type="dxa"/>
            <w:vAlign w:val="center"/>
          </w:tcPr>
          <w:p w14:paraId="7F0CBD31">
            <w:pPr>
              <w:jc w:val="right"/>
            </w:pPr>
            <w:r>
              <w:rPr>
                <w:rFonts w:hint="eastAsia"/>
              </w:rPr>
              <w:t>3.47</w:t>
            </w:r>
          </w:p>
        </w:tc>
      </w:tr>
      <w:tr w14:paraId="133B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EFFD27">
            <w:pPr>
              <w:jc w:val="center"/>
            </w:pPr>
            <w:r>
              <w:rPr>
                <w:rFonts w:hint="eastAsia"/>
              </w:rPr>
              <w:t>22</w:t>
            </w:r>
          </w:p>
        </w:tc>
        <w:tc>
          <w:tcPr>
            <w:tcW w:w="1113" w:type="dxa"/>
            <w:vAlign w:val="center"/>
          </w:tcPr>
          <w:p w14:paraId="6EBCF9C6">
            <w:r>
              <w:rPr>
                <w:rFonts w:hint="eastAsia"/>
              </w:rPr>
              <w:t>301489</w:t>
            </w:r>
          </w:p>
        </w:tc>
        <w:tc>
          <w:tcPr>
            <w:tcW w:w="1738" w:type="dxa"/>
            <w:vAlign w:val="center"/>
          </w:tcPr>
          <w:p w14:paraId="62A44D1D">
            <w:r>
              <w:rPr>
                <w:rFonts w:hint="eastAsia"/>
              </w:rPr>
              <w:t>思泉新材</w:t>
            </w:r>
          </w:p>
        </w:tc>
        <w:tc>
          <w:tcPr>
            <w:tcW w:w="2995" w:type="dxa"/>
            <w:vAlign w:val="center"/>
          </w:tcPr>
          <w:p w14:paraId="63EEE0B1">
            <w:pPr>
              <w:jc w:val="right"/>
            </w:pPr>
            <w:r>
              <w:rPr>
                <w:rFonts w:hint="eastAsia"/>
              </w:rPr>
              <w:t>10,137,493.20</w:t>
            </w:r>
          </w:p>
        </w:tc>
        <w:tc>
          <w:tcPr>
            <w:tcW w:w="1716" w:type="dxa"/>
            <w:vAlign w:val="center"/>
          </w:tcPr>
          <w:p w14:paraId="645B4106">
            <w:pPr>
              <w:jc w:val="right"/>
            </w:pPr>
            <w:r>
              <w:rPr>
                <w:rFonts w:hint="eastAsia"/>
              </w:rPr>
              <w:t>3.46</w:t>
            </w:r>
          </w:p>
        </w:tc>
      </w:tr>
      <w:tr w14:paraId="1FB7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DC61D7">
            <w:pPr>
              <w:jc w:val="center"/>
            </w:pPr>
            <w:r>
              <w:rPr>
                <w:rFonts w:hint="eastAsia"/>
              </w:rPr>
              <w:t>23</w:t>
            </w:r>
          </w:p>
        </w:tc>
        <w:tc>
          <w:tcPr>
            <w:tcW w:w="1113" w:type="dxa"/>
            <w:vAlign w:val="center"/>
          </w:tcPr>
          <w:p w14:paraId="138ECF95">
            <w:r>
              <w:rPr>
                <w:rFonts w:hint="eastAsia"/>
              </w:rPr>
              <w:t>002545</w:t>
            </w:r>
          </w:p>
        </w:tc>
        <w:tc>
          <w:tcPr>
            <w:tcW w:w="1738" w:type="dxa"/>
            <w:vAlign w:val="center"/>
          </w:tcPr>
          <w:p w14:paraId="7C4F9B7F">
            <w:r>
              <w:rPr>
                <w:rFonts w:hint="eastAsia"/>
              </w:rPr>
              <w:t>东方铁塔</w:t>
            </w:r>
          </w:p>
        </w:tc>
        <w:tc>
          <w:tcPr>
            <w:tcW w:w="2995" w:type="dxa"/>
            <w:vAlign w:val="center"/>
          </w:tcPr>
          <w:p w14:paraId="7D9045B3">
            <w:pPr>
              <w:jc w:val="right"/>
            </w:pPr>
            <w:r>
              <w:rPr>
                <w:rFonts w:hint="eastAsia"/>
              </w:rPr>
              <w:t>10,065,955.41</w:t>
            </w:r>
          </w:p>
        </w:tc>
        <w:tc>
          <w:tcPr>
            <w:tcW w:w="1716" w:type="dxa"/>
            <w:vAlign w:val="center"/>
          </w:tcPr>
          <w:p w14:paraId="48BC3F77">
            <w:pPr>
              <w:jc w:val="right"/>
            </w:pPr>
            <w:r>
              <w:rPr>
                <w:rFonts w:hint="eastAsia"/>
              </w:rPr>
              <w:t>3.43</w:t>
            </w:r>
          </w:p>
        </w:tc>
      </w:tr>
      <w:tr w14:paraId="36BE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7224CE">
            <w:pPr>
              <w:jc w:val="center"/>
            </w:pPr>
            <w:r>
              <w:rPr>
                <w:rFonts w:hint="eastAsia"/>
              </w:rPr>
              <w:t>24</w:t>
            </w:r>
          </w:p>
        </w:tc>
        <w:tc>
          <w:tcPr>
            <w:tcW w:w="1113" w:type="dxa"/>
            <w:vAlign w:val="center"/>
          </w:tcPr>
          <w:p w14:paraId="32999782">
            <w:r>
              <w:rPr>
                <w:rFonts w:hint="eastAsia"/>
              </w:rPr>
              <w:t>300567</w:t>
            </w:r>
          </w:p>
        </w:tc>
        <w:tc>
          <w:tcPr>
            <w:tcW w:w="1738" w:type="dxa"/>
            <w:vAlign w:val="center"/>
          </w:tcPr>
          <w:p w14:paraId="5FBC193A">
            <w:r>
              <w:rPr>
                <w:rFonts w:hint="eastAsia"/>
              </w:rPr>
              <w:t>精测电子</w:t>
            </w:r>
          </w:p>
        </w:tc>
        <w:tc>
          <w:tcPr>
            <w:tcW w:w="2995" w:type="dxa"/>
            <w:vAlign w:val="center"/>
          </w:tcPr>
          <w:p w14:paraId="5BED7B97">
            <w:pPr>
              <w:jc w:val="right"/>
            </w:pPr>
            <w:r>
              <w:rPr>
                <w:rFonts w:hint="eastAsia"/>
              </w:rPr>
              <w:t>9,938,226.00</w:t>
            </w:r>
          </w:p>
        </w:tc>
        <w:tc>
          <w:tcPr>
            <w:tcW w:w="1716" w:type="dxa"/>
            <w:vAlign w:val="center"/>
          </w:tcPr>
          <w:p w14:paraId="7F57A056">
            <w:pPr>
              <w:jc w:val="right"/>
            </w:pPr>
            <w:r>
              <w:rPr>
                <w:rFonts w:hint="eastAsia"/>
              </w:rPr>
              <w:t>3.39</w:t>
            </w:r>
          </w:p>
        </w:tc>
      </w:tr>
      <w:tr w14:paraId="11B5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66ABCE">
            <w:pPr>
              <w:jc w:val="center"/>
            </w:pPr>
            <w:r>
              <w:rPr>
                <w:rFonts w:hint="eastAsia"/>
              </w:rPr>
              <w:t>25</w:t>
            </w:r>
          </w:p>
        </w:tc>
        <w:tc>
          <w:tcPr>
            <w:tcW w:w="1113" w:type="dxa"/>
            <w:vAlign w:val="center"/>
          </w:tcPr>
          <w:p w14:paraId="52DF2655">
            <w:r>
              <w:rPr>
                <w:rFonts w:hint="eastAsia"/>
              </w:rPr>
              <w:t>688668</w:t>
            </w:r>
          </w:p>
        </w:tc>
        <w:tc>
          <w:tcPr>
            <w:tcW w:w="1738" w:type="dxa"/>
            <w:vAlign w:val="center"/>
          </w:tcPr>
          <w:p w14:paraId="00F41576">
            <w:r>
              <w:rPr>
                <w:rFonts w:hint="eastAsia"/>
              </w:rPr>
              <w:t>鼎通科技</w:t>
            </w:r>
          </w:p>
        </w:tc>
        <w:tc>
          <w:tcPr>
            <w:tcW w:w="2995" w:type="dxa"/>
            <w:vAlign w:val="center"/>
          </w:tcPr>
          <w:p w14:paraId="7B90F20A">
            <w:pPr>
              <w:jc w:val="right"/>
            </w:pPr>
            <w:r>
              <w:rPr>
                <w:rFonts w:hint="eastAsia"/>
              </w:rPr>
              <w:t>9,930,900.09</w:t>
            </w:r>
          </w:p>
        </w:tc>
        <w:tc>
          <w:tcPr>
            <w:tcW w:w="1716" w:type="dxa"/>
            <w:vAlign w:val="center"/>
          </w:tcPr>
          <w:p w14:paraId="0E88AFC3">
            <w:pPr>
              <w:jc w:val="right"/>
            </w:pPr>
            <w:r>
              <w:rPr>
                <w:rFonts w:hint="eastAsia"/>
              </w:rPr>
              <w:t>3.39</w:t>
            </w:r>
          </w:p>
        </w:tc>
      </w:tr>
      <w:tr w14:paraId="1CC5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1BA918">
            <w:pPr>
              <w:jc w:val="center"/>
            </w:pPr>
            <w:r>
              <w:rPr>
                <w:rFonts w:hint="eastAsia"/>
              </w:rPr>
              <w:t>26</w:t>
            </w:r>
          </w:p>
        </w:tc>
        <w:tc>
          <w:tcPr>
            <w:tcW w:w="1113" w:type="dxa"/>
            <w:vAlign w:val="center"/>
          </w:tcPr>
          <w:p w14:paraId="0ED943DE">
            <w:r>
              <w:rPr>
                <w:rFonts w:hint="eastAsia"/>
              </w:rPr>
              <w:t>688518</w:t>
            </w:r>
          </w:p>
        </w:tc>
        <w:tc>
          <w:tcPr>
            <w:tcW w:w="1738" w:type="dxa"/>
            <w:vAlign w:val="center"/>
          </w:tcPr>
          <w:p w14:paraId="69502549">
            <w:r>
              <w:rPr>
                <w:rFonts w:hint="eastAsia"/>
              </w:rPr>
              <w:t>联赢激光</w:t>
            </w:r>
          </w:p>
        </w:tc>
        <w:tc>
          <w:tcPr>
            <w:tcW w:w="2995" w:type="dxa"/>
            <w:vAlign w:val="center"/>
          </w:tcPr>
          <w:p w14:paraId="3B091749">
            <w:pPr>
              <w:jc w:val="right"/>
            </w:pPr>
            <w:r>
              <w:rPr>
                <w:rFonts w:hint="eastAsia"/>
              </w:rPr>
              <w:t>9,884,247.47</w:t>
            </w:r>
          </w:p>
        </w:tc>
        <w:tc>
          <w:tcPr>
            <w:tcW w:w="1716" w:type="dxa"/>
            <w:vAlign w:val="center"/>
          </w:tcPr>
          <w:p w14:paraId="6CF64355">
            <w:pPr>
              <w:jc w:val="right"/>
            </w:pPr>
            <w:r>
              <w:rPr>
                <w:rFonts w:hint="eastAsia"/>
              </w:rPr>
              <w:t>3.37</w:t>
            </w:r>
          </w:p>
        </w:tc>
      </w:tr>
      <w:tr w14:paraId="7173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33D343">
            <w:pPr>
              <w:jc w:val="center"/>
            </w:pPr>
            <w:r>
              <w:rPr>
                <w:rFonts w:hint="eastAsia"/>
              </w:rPr>
              <w:t>27</w:t>
            </w:r>
          </w:p>
        </w:tc>
        <w:tc>
          <w:tcPr>
            <w:tcW w:w="1113" w:type="dxa"/>
            <w:vAlign w:val="center"/>
          </w:tcPr>
          <w:p w14:paraId="3A01E358">
            <w:r>
              <w:rPr>
                <w:rFonts w:hint="eastAsia"/>
              </w:rPr>
              <w:t>002011</w:t>
            </w:r>
          </w:p>
        </w:tc>
        <w:tc>
          <w:tcPr>
            <w:tcW w:w="1738" w:type="dxa"/>
            <w:vAlign w:val="center"/>
          </w:tcPr>
          <w:p w14:paraId="3CB8EAE1">
            <w:r>
              <w:rPr>
                <w:rFonts w:hint="eastAsia"/>
              </w:rPr>
              <w:t>盾安环境</w:t>
            </w:r>
          </w:p>
        </w:tc>
        <w:tc>
          <w:tcPr>
            <w:tcW w:w="2995" w:type="dxa"/>
            <w:vAlign w:val="center"/>
          </w:tcPr>
          <w:p w14:paraId="52ECC36B">
            <w:pPr>
              <w:jc w:val="right"/>
            </w:pPr>
            <w:r>
              <w:rPr>
                <w:rFonts w:hint="eastAsia"/>
              </w:rPr>
              <w:t>9,779,406.00</w:t>
            </w:r>
          </w:p>
        </w:tc>
        <w:tc>
          <w:tcPr>
            <w:tcW w:w="1716" w:type="dxa"/>
            <w:vAlign w:val="center"/>
          </w:tcPr>
          <w:p w14:paraId="633EF9E8">
            <w:pPr>
              <w:jc w:val="right"/>
            </w:pPr>
            <w:r>
              <w:rPr>
                <w:rFonts w:hint="eastAsia"/>
              </w:rPr>
              <w:t>3.34</w:t>
            </w:r>
          </w:p>
        </w:tc>
      </w:tr>
      <w:tr w14:paraId="2FDB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53D4E2">
            <w:pPr>
              <w:jc w:val="center"/>
            </w:pPr>
            <w:r>
              <w:rPr>
                <w:rFonts w:hint="eastAsia"/>
              </w:rPr>
              <w:t>28</w:t>
            </w:r>
          </w:p>
        </w:tc>
        <w:tc>
          <w:tcPr>
            <w:tcW w:w="1113" w:type="dxa"/>
            <w:vAlign w:val="center"/>
          </w:tcPr>
          <w:p w14:paraId="231E01C2">
            <w:r>
              <w:rPr>
                <w:rFonts w:hint="eastAsia"/>
              </w:rPr>
              <w:t>000425</w:t>
            </w:r>
          </w:p>
        </w:tc>
        <w:tc>
          <w:tcPr>
            <w:tcW w:w="1738" w:type="dxa"/>
            <w:vAlign w:val="center"/>
          </w:tcPr>
          <w:p w14:paraId="5FE4CF7C">
            <w:r>
              <w:rPr>
                <w:rFonts w:hint="eastAsia"/>
              </w:rPr>
              <w:t>徐工机械</w:t>
            </w:r>
          </w:p>
        </w:tc>
        <w:tc>
          <w:tcPr>
            <w:tcW w:w="2995" w:type="dxa"/>
            <w:vAlign w:val="center"/>
          </w:tcPr>
          <w:p w14:paraId="49EA6C51">
            <w:pPr>
              <w:jc w:val="right"/>
            </w:pPr>
            <w:r>
              <w:rPr>
                <w:rFonts w:hint="eastAsia"/>
              </w:rPr>
              <w:t>9,633,229.00</w:t>
            </w:r>
          </w:p>
        </w:tc>
        <w:tc>
          <w:tcPr>
            <w:tcW w:w="1716" w:type="dxa"/>
            <w:vAlign w:val="center"/>
          </w:tcPr>
          <w:p w14:paraId="28B3CDF0">
            <w:pPr>
              <w:jc w:val="right"/>
            </w:pPr>
            <w:r>
              <w:rPr>
                <w:rFonts w:hint="eastAsia"/>
              </w:rPr>
              <w:t>3.29</w:t>
            </w:r>
          </w:p>
        </w:tc>
      </w:tr>
      <w:tr w14:paraId="4326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DB604">
            <w:pPr>
              <w:jc w:val="center"/>
            </w:pPr>
            <w:r>
              <w:rPr>
                <w:rFonts w:hint="eastAsia"/>
              </w:rPr>
              <w:t>29</w:t>
            </w:r>
          </w:p>
        </w:tc>
        <w:tc>
          <w:tcPr>
            <w:tcW w:w="1113" w:type="dxa"/>
            <w:vAlign w:val="center"/>
          </w:tcPr>
          <w:p w14:paraId="5AA8120C">
            <w:r>
              <w:rPr>
                <w:rFonts w:hint="eastAsia"/>
              </w:rPr>
              <w:t>688019</w:t>
            </w:r>
          </w:p>
        </w:tc>
        <w:tc>
          <w:tcPr>
            <w:tcW w:w="1738" w:type="dxa"/>
            <w:vAlign w:val="center"/>
          </w:tcPr>
          <w:p w14:paraId="0184497E">
            <w:r>
              <w:rPr>
                <w:rFonts w:hint="eastAsia"/>
              </w:rPr>
              <w:t>安集科技</w:t>
            </w:r>
          </w:p>
        </w:tc>
        <w:tc>
          <w:tcPr>
            <w:tcW w:w="2995" w:type="dxa"/>
            <w:vAlign w:val="center"/>
          </w:tcPr>
          <w:p w14:paraId="024A07EA">
            <w:pPr>
              <w:jc w:val="right"/>
            </w:pPr>
            <w:r>
              <w:rPr>
                <w:rFonts w:hint="eastAsia"/>
              </w:rPr>
              <w:t>9,451,264.06</w:t>
            </w:r>
          </w:p>
        </w:tc>
        <w:tc>
          <w:tcPr>
            <w:tcW w:w="1716" w:type="dxa"/>
            <w:vAlign w:val="center"/>
          </w:tcPr>
          <w:p w14:paraId="61E62974">
            <w:pPr>
              <w:jc w:val="right"/>
            </w:pPr>
            <w:r>
              <w:rPr>
                <w:rFonts w:hint="eastAsia"/>
              </w:rPr>
              <w:t>3.22</w:t>
            </w:r>
          </w:p>
        </w:tc>
      </w:tr>
      <w:tr w14:paraId="19B7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2E0062">
            <w:pPr>
              <w:jc w:val="center"/>
            </w:pPr>
            <w:r>
              <w:rPr>
                <w:rFonts w:hint="eastAsia"/>
              </w:rPr>
              <w:t>30</w:t>
            </w:r>
          </w:p>
        </w:tc>
        <w:tc>
          <w:tcPr>
            <w:tcW w:w="1113" w:type="dxa"/>
            <w:vAlign w:val="center"/>
          </w:tcPr>
          <w:p w14:paraId="4898D7A1">
            <w:r>
              <w:rPr>
                <w:rFonts w:hint="eastAsia"/>
              </w:rPr>
              <w:t>601138</w:t>
            </w:r>
          </w:p>
        </w:tc>
        <w:tc>
          <w:tcPr>
            <w:tcW w:w="1738" w:type="dxa"/>
            <w:vAlign w:val="center"/>
          </w:tcPr>
          <w:p w14:paraId="7676950F">
            <w:r>
              <w:rPr>
                <w:rFonts w:hint="eastAsia"/>
              </w:rPr>
              <w:t>工业富联</w:t>
            </w:r>
          </w:p>
        </w:tc>
        <w:tc>
          <w:tcPr>
            <w:tcW w:w="2995" w:type="dxa"/>
            <w:vAlign w:val="center"/>
          </w:tcPr>
          <w:p w14:paraId="2B5F92E8">
            <w:pPr>
              <w:jc w:val="right"/>
            </w:pPr>
            <w:r>
              <w:rPr>
                <w:rFonts w:hint="eastAsia"/>
              </w:rPr>
              <w:t>9,281,559.50</w:t>
            </w:r>
          </w:p>
        </w:tc>
        <w:tc>
          <w:tcPr>
            <w:tcW w:w="1716" w:type="dxa"/>
            <w:vAlign w:val="center"/>
          </w:tcPr>
          <w:p w14:paraId="3DFB7F51">
            <w:pPr>
              <w:jc w:val="right"/>
            </w:pPr>
            <w:r>
              <w:rPr>
                <w:rFonts w:hint="eastAsia"/>
              </w:rPr>
              <w:t>3.17</w:t>
            </w:r>
          </w:p>
        </w:tc>
      </w:tr>
      <w:tr w14:paraId="7F69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84852">
            <w:pPr>
              <w:jc w:val="center"/>
            </w:pPr>
            <w:r>
              <w:rPr>
                <w:rFonts w:hint="eastAsia"/>
              </w:rPr>
              <w:t>31</w:t>
            </w:r>
          </w:p>
        </w:tc>
        <w:tc>
          <w:tcPr>
            <w:tcW w:w="1113" w:type="dxa"/>
            <w:vAlign w:val="center"/>
          </w:tcPr>
          <w:p w14:paraId="10A9FEF2">
            <w:r>
              <w:rPr>
                <w:rFonts w:hint="eastAsia"/>
              </w:rPr>
              <w:t>002318</w:t>
            </w:r>
          </w:p>
        </w:tc>
        <w:tc>
          <w:tcPr>
            <w:tcW w:w="1738" w:type="dxa"/>
            <w:vAlign w:val="center"/>
          </w:tcPr>
          <w:p w14:paraId="09F92FF0">
            <w:r>
              <w:rPr>
                <w:rFonts w:hint="eastAsia"/>
              </w:rPr>
              <w:t>久立特材</w:t>
            </w:r>
          </w:p>
        </w:tc>
        <w:tc>
          <w:tcPr>
            <w:tcW w:w="2995" w:type="dxa"/>
            <w:vAlign w:val="center"/>
          </w:tcPr>
          <w:p w14:paraId="055E0037">
            <w:pPr>
              <w:jc w:val="right"/>
            </w:pPr>
            <w:r>
              <w:rPr>
                <w:rFonts w:hint="eastAsia"/>
              </w:rPr>
              <w:t>8,891,358.49</w:t>
            </w:r>
          </w:p>
        </w:tc>
        <w:tc>
          <w:tcPr>
            <w:tcW w:w="1716" w:type="dxa"/>
            <w:vAlign w:val="center"/>
          </w:tcPr>
          <w:p w14:paraId="3ED98FEB">
            <w:pPr>
              <w:jc w:val="right"/>
            </w:pPr>
            <w:r>
              <w:rPr>
                <w:rFonts w:hint="eastAsia"/>
              </w:rPr>
              <w:t>3.03</w:t>
            </w:r>
          </w:p>
        </w:tc>
      </w:tr>
      <w:tr w14:paraId="2F3C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AD3D0F">
            <w:pPr>
              <w:jc w:val="center"/>
            </w:pPr>
            <w:r>
              <w:rPr>
                <w:rFonts w:hint="eastAsia"/>
              </w:rPr>
              <w:t>32</w:t>
            </w:r>
          </w:p>
        </w:tc>
        <w:tc>
          <w:tcPr>
            <w:tcW w:w="1113" w:type="dxa"/>
            <w:vAlign w:val="center"/>
          </w:tcPr>
          <w:p w14:paraId="092CC77D">
            <w:r>
              <w:rPr>
                <w:rFonts w:hint="eastAsia"/>
              </w:rPr>
              <w:t>920522</w:t>
            </w:r>
          </w:p>
        </w:tc>
        <w:tc>
          <w:tcPr>
            <w:tcW w:w="1738" w:type="dxa"/>
            <w:vAlign w:val="center"/>
          </w:tcPr>
          <w:p w14:paraId="50ED0D2E">
            <w:r>
              <w:rPr>
                <w:rFonts w:hint="eastAsia"/>
              </w:rPr>
              <w:t>纳科诺尔</w:t>
            </w:r>
          </w:p>
        </w:tc>
        <w:tc>
          <w:tcPr>
            <w:tcW w:w="2995" w:type="dxa"/>
            <w:vAlign w:val="center"/>
          </w:tcPr>
          <w:p w14:paraId="0C90330C">
            <w:pPr>
              <w:jc w:val="right"/>
            </w:pPr>
            <w:r>
              <w:rPr>
                <w:rFonts w:hint="eastAsia"/>
              </w:rPr>
              <w:t>8,868,871.83</w:t>
            </w:r>
          </w:p>
        </w:tc>
        <w:tc>
          <w:tcPr>
            <w:tcW w:w="1716" w:type="dxa"/>
            <w:vAlign w:val="center"/>
          </w:tcPr>
          <w:p w14:paraId="60A15A04">
            <w:pPr>
              <w:jc w:val="right"/>
            </w:pPr>
            <w:r>
              <w:rPr>
                <w:rFonts w:hint="eastAsia"/>
              </w:rPr>
              <w:t>3.03</w:t>
            </w:r>
          </w:p>
        </w:tc>
      </w:tr>
      <w:tr w14:paraId="1019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4DC1DC">
            <w:pPr>
              <w:jc w:val="center"/>
            </w:pPr>
            <w:r>
              <w:rPr>
                <w:rFonts w:hint="eastAsia"/>
              </w:rPr>
              <w:t>33</w:t>
            </w:r>
          </w:p>
        </w:tc>
        <w:tc>
          <w:tcPr>
            <w:tcW w:w="1113" w:type="dxa"/>
            <w:vAlign w:val="center"/>
          </w:tcPr>
          <w:p w14:paraId="0197C066">
            <w:r>
              <w:rPr>
                <w:rFonts w:hint="eastAsia"/>
              </w:rPr>
              <w:t>000951</w:t>
            </w:r>
          </w:p>
        </w:tc>
        <w:tc>
          <w:tcPr>
            <w:tcW w:w="1738" w:type="dxa"/>
            <w:vAlign w:val="center"/>
          </w:tcPr>
          <w:p w14:paraId="06DBF7B7">
            <w:r>
              <w:rPr>
                <w:rFonts w:hint="eastAsia"/>
              </w:rPr>
              <w:t>中国重汽</w:t>
            </w:r>
          </w:p>
        </w:tc>
        <w:tc>
          <w:tcPr>
            <w:tcW w:w="2995" w:type="dxa"/>
            <w:vAlign w:val="center"/>
          </w:tcPr>
          <w:p w14:paraId="4EB6926D">
            <w:pPr>
              <w:jc w:val="right"/>
            </w:pPr>
            <w:r>
              <w:rPr>
                <w:rFonts w:hint="eastAsia"/>
              </w:rPr>
              <w:t>8,796,915.60</w:t>
            </w:r>
          </w:p>
        </w:tc>
        <w:tc>
          <w:tcPr>
            <w:tcW w:w="1716" w:type="dxa"/>
            <w:vAlign w:val="center"/>
          </w:tcPr>
          <w:p w14:paraId="18727DB6">
            <w:pPr>
              <w:jc w:val="right"/>
            </w:pPr>
            <w:r>
              <w:rPr>
                <w:rFonts w:hint="eastAsia"/>
              </w:rPr>
              <w:t>3.00</w:t>
            </w:r>
          </w:p>
        </w:tc>
      </w:tr>
      <w:tr w14:paraId="4665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150FD5">
            <w:pPr>
              <w:jc w:val="center"/>
            </w:pPr>
            <w:r>
              <w:rPr>
                <w:rFonts w:hint="eastAsia"/>
              </w:rPr>
              <w:t>34</w:t>
            </w:r>
          </w:p>
        </w:tc>
        <w:tc>
          <w:tcPr>
            <w:tcW w:w="1113" w:type="dxa"/>
            <w:vAlign w:val="center"/>
          </w:tcPr>
          <w:p w14:paraId="468BAA04">
            <w:r>
              <w:rPr>
                <w:rFonts w:hint="eastAsia"/>
              </w:rPr>
              <w:t>600426</w:t>
            </w:r>
          </w:p>
        </w:tc>
        <w:tc>
          <w:tcPr>
            <w:tcW w:w="1738" w:type="dxa"/>
            <w:vAlign w:val="center"/>
          </w:tcPr>
          <w:p w14:paraId="6338E088">
            <w:r>
              <w:rPr>
                <w:rFonts w:hint="eastAsia"/>
              </w:rPr>
              <w:t>华鲁恒升</w:t>
            </w:r>
          </w:p>
        </w:tc>
        <w:tc>
          <w:tcPr>
            <w:tcW w:w="2995" w:type="dxa"/>
            <w:vAlign w:val="center"/>
          </w:tcPr>
          <w:p w14:paraId="0940DF4C">
            <w:pPr>
              <w:jc w:val="right"/>
            </w:pPr>
            <w:r>
              <w:rPr>
                <w:rFonts w:hint="eastAsia"/>
              </w:rPr>
              <w:t>8,760,030.00</w:t>
            </w:r>
          </w:p>
        </w:tc>
        <w:tc>
          <w:tcPr>
            <w:tcW w:w="1716" w:type="dxa"/>
            <w:vAlign w:val="center"/>
          </w:tcPr>
          <w:p w14:paraId="729FE167">
            <w:pPr>
              <w:jc w:val="right"/>
            </w:pPr>
            <w:r>
              <w:rPr>
                <w:rFonts w:hint="eastAsia"/>
              </w:rPr>
              <w:t>2.99</w:t>
            </w:r>
          </w:p>
        </w:tc>
      </w:tr>
      <w:tr w14:paraId="74BA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E2B060">
            <w:pPr>
              <w:jc w:val="center"/>
            </w:pPr>
            <w:r>
              <w:rPr>
                <w:rFonts w:hint="eastAsia"/>
              </w:rPr>
              <w:t>35</w:t>
            </w:r>
          </w:p>
        </w:tc>
        <w:tc>
          <w:tcPr>
            <w:tcW w:w="1113" w:type="dxa"/>
            <w:vAlign w:val="center"/>
          </w:tcPr>
          <w:p w14:paraId="15F9F561">
            <w:r>
              <w:rPr>
                <w:rFonts w:hint="eastAsia"/>
              </w:rPr>
              <w:t>002850</w:t>
            </w:r>
          </w:p>
        </w:tc>
        <w:tc>
          <w:tcPr>
            <w:tcW w:w="1738" w:type="dxa"/>
            <w:vAlign w:val="center"/>
          </w:tcPr>
          <w:p w14:paraId="6D3CDD7E">
            <w:r>
              <w:rPr>
                <w:rFonts w:hint="eastAsia"/>
              </w:rPr>
              <w:t>科达利</w:t>
            </w:r>
          </w:p>
        </w:tc>
        <w:tc>
          <w:tcPr>
            <w:tcW w:w="2995" w:type="dxa"/>
            <w:vAlign w:val="center"/>
          </w:tcPr>
          <w:p w14:paraId="47AF9547">
            <w:pPr>
              <w:jc w:val="right"/>
            </w:pPr>
            <w:r>
              <w:rPr>
                <w:rFonts w:hint="eastAsia"/>
              </w:rPr>
              <w:t>8,729,314.00</w:t>
            </w:r>
          </w:p>
        </w:tc>
        <w:tc>
          <w:tcPr>
            <w:tcW w:w="1716" w:type="dxa"/>
            <w:vAlign w:val="center"/>
          </w:tcPr>
          <w:p w14:paraId="1CB1AC68">
            <w:pPr>
              <w:jc w:val="right"/>
            </w:pPr>
            <w:r>
              <w:rPr>
                <w:rFonts w:hint="eastAsia"/>
              </w:rPr>
              <w:t>2.98</w:t>
            </w:r>
          </w:p>
        </w:tc>
      </w:tr>
      <w:tr w14:paraId="35B6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4240E">
            <w:pPr>
              <w:jc w:val="center"/>
            </w:pPr>
            <w:r>
              <w:rPr>
                <w:rFonts w:hint="eastAsia"/>
              </w:rPr>
              <w:t>36</w:t>
            </w:r>
          </w:p>
        </w:tc>
        <w:tc>
          <w:tcPr>
            <w:tcW w:w="1113" w:type="dxa"/>
            <w:vAlign w:val="center"/>
          </w:tcPr>
          <w:p w14:paraId="005B75CE">
            <w:r>
              <w:rPr>
                <w:rFonts w:hint="eastAsia"/>
              </w:rPr>
              <w:t>000887</w:t>
            </w:r>
          </w:p>
        </w:tc>
        <w:tc>
          <w:tcPr>
            <w:tcW w:w="1738" w:type="dxa"/>
            <w:vAlign w:val="center"/>
          </w:tcPr>
          <w:p w14:paraId="63A8A6B1">
            <w:r>
              <w:rPr>
                <w:rFonts w:hint="eastAsia"/>
              </w:rPr>
              <w:t>中鼎股份</w:t>
            </w:r>
          </w:p>
        </w:tc>
        <w:tc>
          <w:tcPr>
            <w:tcW w:w="2995" w:type="dxa"/>
            <w:vAlign w:val="center"/>
          </w:tcPr>
          <w:p w14:paraId="0EBA2B26">
            <w:pPr>
              <w:jc w:val="right"/>
            </w:pPr>
            <w:r>
              <w:rPr>
                <w:rFonts w:hint="eastAsia"/>
              </w:rPr>
              <w:t>8,585,113.00</w:t>
            </w:r>
          </w:p>
        </w:tc>
        <w:tc>
          <w:tcPr>
            <w:tcW w:w="1716" w:type="dxa"/>
            <w:vAlign w:val="center"/>
          </w:tcPr>
          <w:p w14:paraId="44DD3EE5">
            <w:pPr>
              <w:jc w:val="right"/>
            </w:pPr>
            <w:r>
              <w:rPr>
                <w:rFonts w:hint="eastAsia"/>
              </w:rPr>
              <w:t>2.93</w:t>
            </w:r>
          </w:p>
        </w:tc>
      </w:tr>
      <w:tr w14:paraId="517B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18D187">
            <w:pPr>
              <w:jc w:val="center"/>
            </w:pPr>
            <w:r>
              <w:rPr>
                <w:rFonts w:hint="eastAsia"/>
              </w:rPr>
              <w:t>37</w:t>
            </w:r>
          </w:p>
        </w:tc>
        <w:tc>
          <w:tcPr>
            <w:tcW w:w="1113" w:type="dxa"/>
            <w:vAlign w:val="center"/>
          </w:tcPr>
          <w:p w14:paraId="4F9F22FF">
            <w:r>
              <w:rPr>
                <w:rFonts w:hint="eastAsia"/>
              </w:rPr>
              <w:t>002536</w:t>
            </w:r>
          </w:p>
        </w:tc>
        <w:tc>
          <w:tcPr>
            <w:tcW w:w="1738" w:type="dxa"/>
            <w:vAlign w:val="center"/>
          </w:tcPr>
          <w:p w14:paraId="7264260D">
            <w:r>
              <w:rPr>
                <w:rFonts w:hint="eastAsia"/>
              </w:rPr>
              <w:t>飞龙股份</w:t>
            </w:r>
          </w:p>
        </w:tc>
        <w:tc>
          <w:tcPr>
            <w:tcW w:w="2995" w:type="dxa"/>
            <w:vAlign w:val="center"/>
          </w:tcPr>
          <w:p w14:paraId="115E4ADD">
            <w:pPr>
              <w:jc w:val="right"/>
            </w:pPr>
            <w:r>
              <w:rPr>
                <w:rFonts w:hint="eastAsia"/>
              </w:rPr>
              <w:t>8,570,606.86</w:t>
            </w:r>
          </w:p>
        </w:tc>
        <w:tc>
          <w:tcPr>
            <w:tcW w:w="1716" w:type="dxa"/>
            <w:vAlign w:val="center"/>
          </w:tcPr>
          <w:p w14:paraId="152DFD9B">
            <w:pPr>
              <w:jc w:val="right"/>
            </w:pPr>
            <w:r>
              <w:rPr>
                <w:rFonts w:hint="eastAsia"/>
              </w:rPr>
              <w:t>2.92</w:t>
            </w:r>
          </w:p>
        </w:tc>
      </w:tr>
      <w:tr w14:paraId="71EA9859">
        <w:tblPrEx>
          <w:tblCellMar>
            <w:top w:w="0" w:type="dxa"/>
            <w:left w:w="108" w:type="dxa"/>
            <w:bottom w:w="0" w:type="dxa"/>
            <w:right w:w="108" w:type="dxa"/>
          </w:tblCellMar>
        </w:tblPrEx>
        <w:trPr>
          <w:jc w:val="center"/>
        </w:trPr>
        <w:tc>
          <w:tcPr>
            <w:tcW w:w="742" w:type="dxa"/>
            <w:vAlign w:val="center"/>
          </w:tcPr>
          <w:p w14:paraId="2285BB78">
            <w:pPr>
              <w:jc w:val="center"/>
            </w:pPr>
            <w:r>
              <w:rPr>
                <w:rFonts w:hint="eastAsia"/>
              </w:rPr>
              <w:t>38</w:t>
            </w:r>
          </w:p>
        </w:tc>
        <w:tc>
          <w:tcPr>
            <w:tcW w:w="1113" w:type="dxa"/>
            <w:vAlign w:val="center"/>
          </w:tcPr>
          <w:p w14:paraId="49444484">
            <w:r>
              <w:rPr>
                <w:rFonts w:hint="eastAsia"/>
              </w:rPr>
              <w:t>002444</w:t>
            </w:r>
          </w:p>
        </w:tc>
        <w:tc>
          <w:tcPr>
            <w:tcW w:w="1738" w:type="dxa"/>
            <w:vAlign w:val="center"/>
          </w:tcPr>
          <w:p w14:paraId="3F7896D6">
            <w:r>
              <w:rPr>
                <w:rFonts w:hint="eastAsia"/>
              </w:rPr>
              <w:t>巨星科技</w:t>
            </w:r>
          </w:p>
        </w:tc>
        <w:tc>
          <w:tcPr>
            <w:tcW w:w="2995" w:type="dxa"/>
            <w:vAlign w:val="center"/>
          </w:tcPr>
          <w:p w14:paraId="52D277E6">
            <w:pPr>
              <w:jc w:val="right"/>
            </w:pPr>
            <w:r>
              <w:rPr>
                <w:rFonts w:hint="eastAsia"/>
              </w:rPr>
              <w:t>8,568,194.66</w:t>
            </w:r>
          </w:p>
        </w:tc>
        <w:tc>
          <w:tcPr>
            <w:tcW w:w="1716" w:type="dxa"/>
            <w:vAlign w:val="center"/>
          </w:tcPr>
          <w:p w14:paraId="75798083">
            <w:pPr>
              <w:jc w:val="right"/>
            </w:pPr>
            <w:r>
              <w:rPr>
                <w:rFonts w:hint="eastAsia"/>
              </w:rPr>
              <w:t>2.92</w:t>
            </w:r>
          </w:p>
        </w:tc>
      </w:tr>
      <w:tr w14:paraId="0C7E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867990">
            <w:pPr>
              <w:jc w:val="center"/>
            </w:pPr>
            <w:r>
              <w:rPr>
                <w:rFonts w:hint="eastAsia"/>
              </w:rPr>
              <w:t>39</w:t>
            </w:r>
          </w:p>
        </w:tc>
        <w:tc>
          <w:tcPr>
            <w:tcW w:w="1113" w:type="dxa"/>
            <w:vAlign w:val="center"/>
          </w:tcPr>
          <w:p w14:paraId="77A780C5">
            <w:r>
              <w:rPr>
                <w:rFonts w:hint="eastAsia"/>
              </w:rPr>
              <w:t>600030</w:t>
            </w:r>
          </w:p>
        </w:tc>
        <w:tc>
          <w:tcPr>
            <w:tcW w:w="1738" w:type="dxa"/>
            <w:vAlign w:val="center"/>
          </w:tcPr>
          <w:p w14:paraId="5D2CBAF8">
            <w:r>
              <w:rPr>
                <w:rFonts w:hint="eastAsia"/>
              </w:rPr>
              <w:t>中信证券</w:t>
            </w:r>
          </w:p>
        </w:tc>
        <w:tc>
          <w:tcPr>
            <w:tcW w:w="2995" w:type="dxa"/>
            <w:vAlign w:val="center"/>
          </w:tcPr>
          <w:p w14:paraId="3E1B84A8">
            <w:pPr>
              <w:jc w:val="right"/>
            </w:pPr>
            <w:r>
              <w:rPr>
                <w:rFonts w:hint="eastAsia"/>
              </w:rPr>
              <w:t>8,555,017.50</w:t>
            </w:r>
          </w:p>
        </w:tc>
        <w:tc>
          <w:tcPr>
            <w:tcW w:w="1716" w:type="dxa"/>
            <w:vAlign w:val="center"/>
          </w:tcPr>
          <w:p w14:paraId="2ECEC2A9">
            <w:pPr>
              <w:jc w:val="right"/>
            </w:pPr>
            <w:r>
              <w:rPr>
                <w:rFonts w:hint="eastAsia"/>
              </w:rPr>
              <w:t>2.92</w:t>
            </w:r>
          </w:p>
        </w:tc>
      </w:tr>
      <w:tr w14:paraId="1E6E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722C84">
            <w:pPr>
              <w:jc w:val="center"/>
            </w:pPr>
            <w:r>
              <w:rPr>
                <w:rFonts w:hint="eastAsia"/>
              </w:rPr>
              <w:t>40</w:t>
            </w:r>
          </w:p>
        </w:tc>
        <w:tc>
          <w:tcPr>
            <w:tcW w:w="1113" w:type="dxa"/>
            <w:vAlign w:val="center"/>
          </w:tcPr>
          <w:p w14:paraId="368649F6">
            <w:r>
              <w:rPr>
                <w:rFonts w:hint="eastAsia"/>
              </w:rPr>
              <w:t>688981</w:t>
            </w:r>
          </w:p>
        </w:tc>
        <w:tc>
          <w:tcPr>
            <w:tcW w:w="1738" w:type="dxa"/>
            <w:vAlign w:val="center"/>
          </w:tcPr>
          <w:p w14:paraId="5C4FDAA3">
            <w:r>
              <w:rPr>
                <w:rFonts w:hint="eastAsia"/>
              </w:rPr>
              <w:t>中芯国际</w:t>
            </w:r>
          </w:p>
        </w:tc>
        <w:tc>
          <w:tcPr>
            <w:tcW w:w="2995" w:type="dxa"/>
            <w:vAlign w:val="center"/>
          </w:tcPr>
          <w:p w14:paraId="03315579">
            <w:pPr>
              <w:jc w:val="right"/>
            </w:pPr>
            <w:r>
              <w:rPr>
                <w:rFonts w:hint="eastAsia"/>
              </w:rPr>
              <w:t>8,452,991.45</w:t>
            </w:r>
          </w:p>
        </w:tc>
        <w:tc>
          <w:tcPr>
            <w:tcW w:w="1716" w:type="dxa"/>
            <w:vAlign w:val="center"/>
          </w:tcPr>
          <w:p w14:paraId="75F4DD87">
            <w:pPr>
              <w:jc w:val="right"/>
            </w:pPr>
            <w:r>
              <w:rPr>
                <w:rFonts w:hint="eastAsia"/>
              </w:rPr>
              <w:t>2.88</w:t>
            </w:r>
          </w:p>
        </w:tc>
      </w:tr>
      <w:tr w14:paraId="1BC0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7349A6">
            <w:pPr>
              <w:jc w:val="center"/>
            </w:pPr>
            <w:r>
              <w:rPr>
                <w:rFonts w:hint="eastAsia"/>
              </w:rPr>
              <w:t>41</w:t>
            </w:r>
          </w:p>
        </w:tc>
        <w:tc>
          <w:tcPr>
            <w:tcW w:w="1113" w:type="dxa"/>
            <w:vAlign w:val="center"/>
          </w:tcPr>
          <w:p w14:paraId="78456958">
            <w:r>
              <w:rPr>
                <w:rFonts w:hint="eastAsia"/>
              </w:rPr>
              <w:t>605589</w:t>
            </w:r>
          </w:p>
        </w:tc>
        <w:tc>
          <w:tcPr>
            <w:tcW w:w="1738" w:type="dxa"/>
            <w:vAlign w:val="center"/>
          </w:tcPr>
          <w:p w14:paraId="15219918">
            <w:r>
              <w:rPr>
                <w:rFonts w:hint="eastAsia"/>
              </w:rPr>
              <w:t>圣泉集团</w:t>
            </w:r>
          </w:p>
        </w:tc>
        <w:tc>
          <w:tcPr>
            <w:tcW w:w="2995" w:type="dxa"/>
            <w:vAlign w:val="center"/>
          </w:tcPr>
          <w:p w14:paraId="13CCFD66">
            <w:pPr>
              <w:jc w:val="right"/>
            </w:pPr>
            <w:r>
              <w:rPr>
                <w:rFonts w:hint="eastAsia"/>
              </w:rPr>
              <w:t>8,395,212.00</w:t>
            </w:r>
          </w:p>
        </w:tc>
        <w:tc>
          <w:tcPr>
            <w:tcW w:w="1716" w:type="dxa"/>
            <w:vAlign w:val="center"/>
          </w:tcPr>
          <w:p w14:paraId="1B1C140B">
            <w:pPr>
              <w:jc w:val="right"/>
            </w:pPr>
            <w:r>
              <w:rPr>
                <w:rFonts w:hint="eastAsia"/>
              </w:rPr>
              <w:t>2.86</w:t>
            </w:r>
          </w:p>
        </w:tc>
      </w:tr>
      <w:tr w14:paraId="4480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151D0E">
            <w:pPr>
              <w:jc w:val="center"/>
            </w:pPr>
            <w:r>
              <w:rPr>
                <w:rFonts w:hint="eastAsia"/>
              </w:rPr>
              <w:t>42</w:t>
            </w:r>
          </w:p>
        </w:tc>
        <w:tc>
          <w:tcPr>
            <w:tcW w:w="1113" w:type="dxa"/>
            <w:vAlign w:val="center"/>
          </w:tcPr>
          <w:p w14:paraId="5587BDDF">
            <w:r>
              <w:rPr>
                <w:rFonts w:hint="eastAsia"/>
              </w:rPr>
              <w:t>600583</w:t>
            </w:r>
          </w:p>
        </w:tc>
        <w:tc>
          <w:tcPr>
            <w:tcW w:w="1738" w:type="dxa"/>
            <w:vAlign w:val="center"/>
          </w:tcPr>
          <w:p w14:paraId="79412990">
            <w:r>
              <w:rPr>
                <w:rFonts w:hint="eastAsia"/>
              </w:rPr>
              <w:t>海油工程</w:t>
            </w:r>
          </w:p>
        </w:tc>
        <w:tc>
          <w:tcPr>
            <w:tcW w:w="2995" w:type="dxa"/>
            <w:vAlign w:val="center"/>
          </w:tcPr>
          <w:p w14:paraId="060A8F05">
            <w:pPr>
              <w:jc w:val="right"/>
            </w:pPr>
            <w:r>
              <w:rPr>
                <w:rFonts w:hint="eastAsia"/>
              </w:rPr>
              <w:t>8,142,217.00</w:t>
            </w:r>
          </w:p>
        </w:tc>
        <w:tc>
          <w:tcPr>
            <w:tcW w:w="1716" w:type="dxa"/>
            <w:vAlign w:val="center"/>
          </w:tcPr>
          <w:p w14:paraId="6F371BC3">
            <w:pPr>
              <w:jc w:val="right"/>
            </w:pPr>
            <w:r>
              <w:rPr>
                <w:rFonts w:hint="eastAsia"/>
              </w:rPr>
              <w:t>2.78</w:t>
            </w:r>
          </w:p>
        </w:tc>
      </w:tr>
      <w:tr w14:paraId="4123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6863E3">
            <w:pPr>
              <w:jc w:val="center"/>
            </w:pPr>
            <w:r>
              <w:rPr>
                <w:rFonts w:hint="eastAsia"/>
              </w:rPr>
              <w:t>43</w:t>
            </w:r>
          </w:p>
        </w:tc>
        <w:tc>
          <w:tcPr>
            <w:tcW w:w="1113" w:type="dxa"/>
            <w:vAlign w:val="center"/>
          </w:tcPr>
          <w:p w14:paraId="78EF215F">
            <w:r>
              <w:rPr>
                <w:rFonts w:hint="eastAsia"/>
              </w:rPr>
              <w:t>002851</w:t>
            </w:r>
          </w:p>
        </w:tc>
        <w:tc>
          <w:tcPr>
            <w:tcW w:w="1738" w:type="dxa"/>
            <w:vAlign w:val="center"/>
          </w:tcPr>
          <w:p w14:paraId="2CB82EA8">
            <w:r>
              <w:rPr>
                <w:rFonts w:hint="eastAsia"/>
              </w:rPr>
              <w:t>麦格米特</w:t>
            </w:r>
          </w:p>
        </w:tc>
        <w:tc>
          <w:tcPr>
            <w:tcW w:w="2995" w:type="dxa"/>
            <w:vAlign w:val="center"/>
          </w:tcPr>
          <w:p w14:paraId="05BA3163">
            <w:pPr>
              <w:jc w:val="right"/>
            </w:pPr>
            <w:r>
              <w:rPr>
                <w:rFonts w:hint="eastAsia"/>
              </w:rPr>
              <w:t>8,090,755.02</w:t>
            </w:r>
          </w:p>
        </w:tc>
        <w:tc>
          <w:tcPr>
            <w:tcW w:w="1716" w:type="dxa"/>
            <w:vAlign w:val="center"/>
          </w:tcPr>
          <w:p w14:paraId="6051E1CF">
            <w:pPr>
              <w:jc w:val="right"/>
            </w:pPr>
            <w:r>
              <w:rPr>
                <w:rFonts w:hint="eastAsia"/>
              </w:rPr>
              <w:t>2.76</w:t>
            </w:r>
          </w:p>
        </w:tc>
      </w:tr>
      <w:tr w14:paraId="7B74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995072">
            <w:pPr>
              <w:jc w:val="center"/>
            </w:pPr>
            <w:r>
              <w:rPr>
                <w:rFonts w:hint="eastAsia"/>
              </w:rPr>
              <w:t>44</w:t>
            </w:r>
          </w:p>
        </w:tc>
        <w:tc>
          <w:tcPr>
            <w:tcW w:w="1113" w:type="dxa"/>
            <w:vAlign w:val="center"/>
          </w:tcPr>
          <w:p w14:paraId="1E1BC348">
            <w:r>
              <w:rPr>
                <w:rFonts w:hint="eastAsia"/>
              </w:rPr>
              <w:t>002602</w:t>
            </w:r>
          </w:p>
        </w:tc>
        <w:tc>
          <w:tcPr>
            <w:tcW w:w="1738" w:type="dxa"/>
            <w:vAlign w:val="center"/>
          </w:tcPr>
          <w:p w14:paraId="61DD5CAA">
            <w:r>
              <w:rPr>
                <w:rFonts w:hint="eastAsia"/>
              </w:rPr>
              <w:t>世纪华通</w:t>
            </w:r>
          </w:p>
        </w:tc>
        <w:tc>
          <w:tcPr>
            <w:tcW w:w="2995" w:type="dxa"/>
            <w:vAlign w:val="center"/>
          </w:tcPr>
          <w:p w14:paraId="556A915E">
            <w:pPr>
              <w:jc w:val="right"/>
            </w:pPr>
            <w:r>
              <w:rPr>
                <w:rFonts w:hint="eastAsia"/>
              </w:rPr>
              <w:t>8,080,364.80</w:t>
            </w:r>
          </w:p>
        </w:tc>
        <w:tc>
          <w:tcPr>
            <w:tcW w:w="1716" w:type="dxa"/>
            <w:vAlign w:val="center"/>
          </w:tcPr>
          <w:p w14:paraId="3B5EF43D">
            <w:pPr>
              <w:jc w:val="right"/>
            </w:pPr>
            <w:r>
              <w:rPr>
                <w:rFonts w:hint="eastAsia"/>
              </w:rPr>
              <w:t>2.76</w:t>
            </w:r>
          </w:p>
        </w:tc>
      </w:tr>
      <w:tr w14:paraId="76F1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B7BA44">
            <w:pPr>
              <w:jc w:val="center"/>
            </w:pPr>
            <w:r>
              <w:rPr>
                <w:rFonts w:hint="eastAsia"/>
              </w:rPr>
              <w:t>45</w:t>
            </w:r>
          </w:p>
        </w:tc>
        <w:tc>
          <w:tcPr>
            <w:tcW w:w="1113" w:type="dxa"/>
            <w:vAlign w:val="center"/>
          </w:tcPr>
          <w:p w14:paraId="73898E2F">
            <w:r>
              <w:rPr>
                <w:rFonts w:hint="eastAsia"/>
              </w:rPr>
              <w:t>002050</w:t>
            </w:r>
          </w:p>
        </w:tc>
        <w:tc>
          <w:tcPr>
            <w:tcW w:w="1738" w:type="dxa"/>
            <w:vAlign w:val="center"/>
          </w:tcPr>
          <w:p w14:paraId="7D2A2935">
            <w:r>
              <w:rPr>
                <w:rFonts w:hint="eastAsia"/>
              </w:rPr>
              <w:t>三花智控</w:t>
            </w:r>
          </w:p>
        </w:tc>
        <w:tc>
          <w:tcPr>
            <w:tcW w:w="2995" w:type="dxa"/>
            <w:vAlign w:val="center"/>
          </w:tcPr>
          <w:p w14:paraId="54960686">
            <w:pPr>
              <w:jc w:val="right"/>
            </w:pPr>
            <w:r>
              <w:rPr>
                <w:rFonts w:hint="eastAsia"/>
              </w:rPr>
              <w:t>7,984,095.00</w:t>
            </w:r>
          </w:p>
        </w:tc>
        <w:tc>
          <w:tcPr>
            <w:tcW w:w="1716" w:type="dxa"/>
            <w:vAlign w:val="center"/>
          </w:tcPr>
          <w:p w14:paraId="43591ADC">
            <w:pPr>
              <w:jc w:val="right"/>
            </w:pPr>
            <w:r>
              <w:rPr>
                <w:rFonts w:hint="eastAsia"/>
              </w:rPr>
              <w:t>2.72</w:t>
            </w:r>
          </w:p>
        </w:tc>
      </w:tr>
      <w:tr w14:paraId="102B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C4AFCB">
            <w:pPr>
              <w:jc w:val="center"/>
            </w:pPr>
            <w:r>
              <w:rPr>
                <w:rFonts w:hint="eastAsia"/>
              </w:rPr>
              <w:t>46</w:t>
            </w:r>
          </w:p>
        </w:tc>
        <w:tc>
          <w:tcPr>
            <w:tcW w:w="1113" w:type="dxa"/>
            <w:vAlign w:val="center"/>
          </w:tcPr>
          <w:p w14:paraId="0A085961">
            <w:r>
              <w:rPr>
                <w:rFonts w:hint="eastAsia"/>
              </w:rPr>
              <w:t>600690</w:t>
            </w:r>
          </w:p>
        </w:tc>
        <w:tc>
          <w:tcPr>
            <w:tcW w:w="1738" w:type="dxa"/>
            <w:vAlign w:val="center"/>
          </w:tcPr>
          <w:p w14:paraId="0E5489CB">
            <w:r>
              <w:rPr>
                <w:rFonts w:hint="eastAsia"/>
              </w:rPr>
              <w:t>海尔智家</w:t>
            </w:r>
          </w:p>
        </w:tc>
        <w:tc>
          <w:tcPr>
            <w:tcW w:w="2995" w:type="dxa"/>
            <w:vAlign w:val="center"/>
          </w:tcPr>
          <w:p w14:paraId="55651B07">
            <w:pPr>
              <w:jc w:val="right"/>
            </w:pPr>
            <w:r>
              <w:rPr>
                <w:rFonts w:hint="eastAsia"/>
              </w:rPr>
              <w:t>7,719,579.00</w:t>
            </w:r>
          </w:p>
        </w:tc>
        <w:tc>
          <w:tcPr>
            <w:tcW w:w="1716" w:type="dxa"/>
            <w:vAlign w:val="center"/>
          </w:tcPr>
          <w:p w14:paraId="3555D20F">
            <w:pPr>
              <w:jc w:val="right"/>
            </w:pPr>
            <w:r>
              <w:rPr>
                <w:rFonts w:hint="eastAsia"/>
              </w:rPr>
              <w:t>2.63</w:t>
            </w:r>
          </w:p>
        </w:tc>
      </w:tr>
      <w:tr w14:paraId="59E4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BBF83F">
            <w:pPr>
              <w:jc w:val="center"/>
            </w:pPr>
            <w:r>
              <w:rPr>
                <w:rFonts w:hint="eastAsia"/>
              </w:rPr>
              <w:t>47</w:t>
            </w:r>
          </w:p>
        </w:tc>
        <w:tc>
          <w:tcPr>
            <w:tcW w:w="1113" w:type="dxa"/>
            <w:vAlign w:val="center"/>
          </w:tcPr>
          <w:p w14:paraId="21E3A377">
            <w:r>
              <w:rPr>
                <w:rFonts w:hint="eastAsia"/>
              </w:rPr>
              <w:t>600873</w:t>
            </w:r>
          </w:p>
        </w:tc>
        <w:tc>
          <w:tcPr>
            <w:tcW w:w="1738" w:type="dxa"/>
            <w:vAlign w:val="center"/>
          </w:tcPr>
          <w:p w14:paraId="5DF6C42E">
            <w:r>
              <w:rPr>
                <w:rFonts w:hint="eastAsia"/>
              </w:rPr>
              <w:t>梅花生物</w:t>
            </w:r>
          </w:p>
        </w:tc>
        <w:tc>
          <w:tcPr>
            <w:tcW w:w="2995" w:type="dxa"/>
            <w:vAlign w:val="center"/>
          </w:tcPr>
          <w:p w14:paraId="28EBAFEE">
            <w:pPr>
              <w:jc w:val="right"/>
            </w:pPr>
            <w:r>
              <w:rPr>
                <w:rFonts w:hint="eastAsia"/>
              </w:rPr>
              <w:t>7,551,716.00</w:t>
            </w:r>
          </w:p>
        </w:tc>
        <w:tc>
          <w:tcPr>
            <w:tcW w:w="1716" w:type="dxa"/>
            <w:vAlign w:val="center"/>
          </w:tcPr>
          <w:p w14:paraId="0200365E">
            <w:pPr>
              <w:jc w:val="right"/>
            </w:pPr>
            <w:r>
              <w:rPr>
                <w:rFonts w:hint="eastAsia"/>
              </w:rPr>
              <w:t>2.58</w:t>
            </w:r>
          </w:p>
        </w:tc>
      </w:tr>
      <w:tr w14:paraId="3403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17B42F">
            <w:pPr>
              <w:jc w:val="center"/>
            </w:pPr>
            <w:r>
              <w:rPr>
                <w:rFonts w:hint="eastAsia"/>
              </w:rPr>
              <w:t>48</w:t>
            </w:r>
          </w:p>
        </w:tc>
        <w:tc>
          <w:tcPr>
            <w:tcW w:w="1113" w:type="dxa"/>
            <w:vAlign w:val="center"/>
          </w:tcPr>
          <w:p w14:paraId="71140F82">
            <w:r>
              <w:rPr>
                <w:rFonts w:hint="eastAsia"/>
              </w:rPr>
              <w:t>000657</w:t>
            </w:r>
          </w:p>
        </w:tc>
        <w:tc>
          <w:tcPr>
            <w:tcW w:w="1738" w:type="dxa"/>
            <w:vAlign w:val="center"/>
          </w:tcPr>
          <w:p w14:paraId="3C7BEDD4">
            <w:r>
              <w:rPr>
                <w:rFonts w:hint="eastAsia"/>
              </w:rPr>
              <w:t>中钨高新</w:t>
            </w:r>
          </w:p>
        </w:tc>
        <w:tc>
          <w:tcPr>
            <w:tcW w:w="2995" w:type="dxa"/>
            <w:vAlign w:val="center"/>
          </w:tcPr>
          <w:p w14:paraId="1AB32A84">
            <w:pPr>
              <w:jc w:val="right"/>
            </w:pPr>
            <w:r>
              <w:rPr>
                <w:rFonts w:hint="eastAsia"/>
              </w:rPr>
              <w:t>7,518,192.00</w:t>
            </w:r>
          </w:p>
        </w:tc>
        <w:tc>
          <w:tcPr>
            <w:tcW w:w="1716" w:type="dxa"/>
            <w:vAlign w:val="center"/>
          </w:tcPr>
          <w:p w14:paraId="190C887C">
            <w:pPr>
              <w:jc w:val="right"/>
            </w:pPr>
            <w:r>
              <w:rPr>
                <w:rFonts w:hint="eastAsia"/>
              </w:rPr>
              <w:t>2.56</w:t>
            </w:r>
          </w:p>
        </w:tc>
      </w:tr>
      <w:tr w14:paraId="3C93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27949D">
            <w:pPr>
              <w:jc w:val="center"/>
            </w:pPr>
            <w:r>
              <w:rPr>
                <w:rFonts w:hint="eastAsia"/>
              </w:rPr>
              <w:t>49</w:t>
            </w:r>
          </w:p>
        </w:tc>
        <w:tc>
          <w:tcPr>
            <w:tcW w:w="1113" w:type="dxa"/>
            <w:vAlign w:val="center"/>
          </w:tcPr>
          <w:p w14:paraId="1639FAFB">
            <w:r>
              <w:rPr>
                <w:rFonts w:hint="eastAsia"/>
              </w:rPr>
              <w:t>603087</w:t>
            </w:r>
          </w:p>
        </w:tc>
        <w:tc>
          <w:tcPr>
            <w:tcW w:w="1738" w:type="dxa"/>
            <w:vAlign w:val="center"/>
          </w:tcPr>
          <w:p w14:paraId="47339844">
            <w:r>
              <w:rPr>
                <w:rFonts w:hint="eastAsia"/>
              </w:rPr>
              <w:t>甘李药业</w:t>
            </w:r>
          </w:p>
        </w:tc>
        <w:tc>
          <w:tcPr>
            <w:tcW w:w="2995" w:type="dxa"/>
            <w:vAlign w:val="center"/>
          </w:tcPr>
          <w:p w14:paraId="39D1FDA4">
            <w:pPr>
              <w:jc w:val="right"/>
            </w:pPr>
            <w:r>
              <w:rPr>
                <w:rFonts w:hint="eastAsia"/>
              </w:rPr>
              <w:t>7,354,569.00</w:t>
            </w:r>
          </w:p>
        </w:tc>
        <w:tc>
          <w:tcPr>
            <w:tcW w:w="1716" w:type="dxa"/>
            <w:vAlign w:val="center"/>
          </w:tcPr>
          <w:p w14:paraId="4BC57DA6">
            <w:pPr>
              <w:jc w:val="right"/>
            </w:pPr>
            <w:r>
              <w:rPr>
                <w:rFonts w:hint="eastAsia"/>
              </w:rPr>
              <w:t>2.51</w:t>
            </w:r>
          </w:p>
        </w:tc>
      </w:tr>
      <w:tr w14:paraId="0CC1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0C5602">
            <w:pPr>
              <w:jc w:val="center"/>
            </w:pPr>
            <w:r>
              <w:rPr>
                <w:rFonts w:hint="eastAsia"/>
              </w:rPr>
              <w:t>50</w:t>
            </w:r>
          </w:p>
        </w:tc>
        <w:tc>
          <w:tcPr>
            <w:tcW w:w="1113" w:type="dxa"/>
            <w:vAlign w:val="center"/>
          </w:tcPr>
          <w:p w14:paraId="2C3AF85E">
            <w:r>
              <w:rPr>
                <w:rFonts w:hint="eastAsia"/>
              </w:rPr>
              <w:t>688531</w:t>
            </w:r>
          </w:p>
        </w:tc>
        <w:tc>
          <w:tcPr>
            <w:tcW w:w="1738" w:type="dxa"/>
            <w:vAlign w:val="center"/>
          </w:tcPr>
          <w:p w14:paraId="56C4E794">
            <w:r>
              <w:rPr>
                <w:rFonts w:hint="eastAsia"/>
              </w:rPr>
              <w:t>日联科技</w:t>
            </w:r>
          </w:p>
        </w:tc>
        <w:tc>
          <w:tcPr>
            <w:tcW w:w="2995" w:type="dxa"/>
            <w:vAlign w:val="center"/>
          </w:tcPr>
          <w:p w14:paraId="11908C8A">
            <w:pPr>
              <w:jc w:val="right"/>
            </w:pPr>
            <w:r>
              <w:rPr>
                <w:rFonts w:hint="eastAsia"/>
              </w:rPr>
              <w:t>7,317,213.01</w:t>
            </w:r>
          </w:p>
        </w:tc>
        <w:tc>
          <w:tcPr>
            <w:tcW w:w="1716" w:type="dxa"/>
            <w:vAlign w:val="center"/>
          </w:tcPr>
          <w:p w14:paraId="360A72C3">
            <w:pPr>
              <w:jc w:val="right"/>
            </w:pPr>
            <w:r>
              <w:rPr>
                <w:rFonts w:hint="eastAsia"/>
              </w:rPr>
              <w:t>2.50</w:t>
            </w:r>
          </w:p>
        </w:tc>
      </w:tr>
      <w:tr w14:paraId="7A99FCB6">
        <w:tblPrEx>
          <w:tblCellMar>
            <w:top w:w="0" w:type="dxa"/>
            <w:left w:w="108" w:type="dxa"/>
            <w:bottom w:w="0" w:type="dxa"/>
            <w:right w:w="108" w:type="dxa"/>
          </w:tblCellMar>
        </w:tblPrEx>
        <w:trPr>
          <w:jc w:val="center"/>
        </w:trPr>
        <w:tc>
          <w:tcPr>
            <w:tcW w:w="742" w:type="dxa"/>
            <w:vAlign w:val="center"/>
          </w:tcPr>
          <w:p w14:paraId="42F6FF11">
            <w:pPr>
              <w:jc w:val="center"/>
            </w:pPr>
            <w:r>
              <w:rPr>
                <w:rFonts w:hint="eastAsia"/>
              </w:rPr>
              <w:t>51</w:t>
            </w:r>
          </w:p>
        </w:tc>
        <w:tc>
          <w:tcPr>
            <w:tcW w:w="1113" w:type="dxa"/>
            <w:vAlign w:val="center"/>
          </w:tcPr>
          <w:p w14:paraId="1B9F3171">
            <w:r>
              <w:rPr>
                <w:rFonts w:hint="eastAsia"/>
              </w:rPr>
              <w:t>600418</w:t>
            </w:r>
          </w:p>
        </w:tc>
        <w:tc>
          <w:tcPr>
            <w:tcW w:w="1738" w:type="dxa"/>
            <w:vAlign w:val="center"/>
          </w:tcPr>
          <w:p w14:paraId="01118533">
            <w:r>
              <w:rPr>
                <w:rFonts w:hint="eastAsia"/>
              </w:rPr>
              <w:t>江淮汽车</w:t>
            </w:r>
          </w:p>
        </w:tc>
        <w:tc>
          <w:tcPr>
            <w:tcW w:w="2995" w:type="dxa"/>
            <w:vAlign w:val="center"/>
          </w:tcPr>
          <w:p w14:paraId="37092570">
            <w:pPr>
              <w:jc w:val="right"/>
            </w:pPr>
            <w:r>
              <w:rPr>
                <w:rFonts w:hint="eastAsia"/>
              </w:rPr>
              <w:t>7,250,827.00</w:t>
            </w:r>
          </w:p>
        </w:tc>
        <w:tc>
          <w:tcPr>
            <w:tcW w:w="1716" w:type="dxa"/>
            <w:vAlign w:val="center"/>
          </w:tcPr>
          <w:p w14:paraId="327070DE">
            <w:pPr>
              <w:jc w:val="right"/>
            </w:pPr>
            <w:r>
              <w:rPr>
                <w:rFonts w:hint="eastAsia"/>
              </w:rPr>
              <w:t>2.47</w:t>
            </w:r>
          </w:p>
        </w:tc>
      </w:tr>
      <w:tr w14:paraId="5FF9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DEDABA">
            <w:pPr>
              <w:jc w:val="center"/>
            </w:pPr>
            <w:r>
              <w:rPr>
                <w:rFonts w:hint="eastAsia"/>
              </w:rPr>
              <w:t>52</w:t>
            </w:r>
          </w:p>
        </w:tc>
        <w:tc>
          <w:tcPr>
            <w:tcW w:w="1113" w:type="dxa"/>
            <w:vAlign w:val="center"/>
          </w:tcPr>
          <w:p w14:paraId="5775B2A7">
            <w:r>
              <w:rPr>
                <w:rFonts w:hint="eastAsia"/>
              </w:rPr>
              <w:t>300910</w:t>
            </w:r>
          </w:p>
        </w:tc>
        <w:tc>
          <w:tcPr>
            <w:tcW w:w="1738" w:type="dxa"/>
            <w:vAlign w:val="center"/>
          </w:tcPr>
          <w:p w14:paraId="63030D27">
            <w:r>
              <w:rPr>
                <w:rFonts w:hint="eastAsia"/>
              </w:rPr>
              <w:t>瑞丰新材</w:t>
            </w:r>
          </w:p>
        </w:tc>
        <w:tc>
          <w:tcPr>
            <w:tcW w:w="2995" w:type="dxa"/>
            <w:vAlign w:val="center"/>
          </w:tcPr>
          <w:p w14:paraId="117E06F6">
            <w:pPr>
              <w:jc w:val="right"/>
            </w:pPr>
            <w:r>
              <w:rPr>
                <w:rFonts w:hint="eastAsia"/>
              </w:rPr>
              <w:t>7,246,885.22</w:t>
            </w:r>
          </w:p>
        </w:tc>
        <w:tc>
          <w:tcPr>
            <w:tcW w:w="1716" w:type="dxa"/>
            <w:vAlign w:val="center"/>
          </w:tcPr>
          <w:p w14:paraId="7822E7A6">
            <w:pPr>
              <w:jc w:val="right"/>
            </w:pPr>
            <w:r>
              <w:rPr>
                <w:rFonts w:hint="eastAsia"/>
              </w:rPr>
              <w:t>2.47</w:t>
            </w:r>
          </w:p>
        </w:tc>
      </w:tr>
      <w:tr w14:paraId="7910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4E634">
            <w:pPr>
              <w:jc w:val="center"/>
            </w:pPr>
            <w:r>
              <w:rPr>
                <w:rFonts w:hint="eastAsia"/>
              </w:rPr>
              <w:t>53</w:t>
            </w:r>
          </w:p>
        </w:tc>
        <w:tc>
          <w:tcPr>
            <w:tcW w:w="1113" w:type="dxa"/>
            <w:vAlign w:val="center"/>
          </w:tcPr>
          <w:p w14:paraId="3041DC05">
            <w:r>
              <w:rPr>
                <w:rFonts w:hint="eastAsia"/>
              </w:rPr>
              <w:t>688772</w:t>
            </w:r>
          </w:p>
        </w:tc>
        <w:tc>
          <w:tcPr>
            <w:tcW w:w="1738" w:type="dxa"/>
            <w:vAlign w:val="center"/>
          </w:tcPr>
          <w:p w14:paraId="697E780E">
            <w:r>
              <w:rPr>
                <w:rFonts w:hint="eastAsia"/>
              </w:rPr>
              <w:t>珠海冠宇</w:t>
            </w:r>
          </w:p>
        </w:tc>
        <w:tc>
          <w:tcPr>
            <w:tcW w:w="2995" w:type="dxa"/>
            <w:vAlign w:val="center"/>
          </w:tcPr>
          <w:p w14:paraId="1046300C">
            <w:pPr>
              <w:jc w:val="right"/>
            </w:pPr>
            <w:r>
              <w:rPr>
                <w:rFonts w:hint="eastAsia"/>
              </w:rPr>
              <w:t>7,225,119.08</w:t>
            </w:r>
          </w:p>
        </w:tc>
        <w:tc>
          <w:tcPr>
            <w:tcW w:w="1716" w:type="dxa"/>
            <w:vAlign w:val="center"/>
          </w:tcPr>
          <w:p w14:paraId="1F1B8AB1">
            <w:pPr>
              <w:jc w:val="right"/>
            </w:pPr>
            <w:r>
              <w:rPr>
                <w:rFonts w:hint="eastAsia"/>
              </w:rPr>
              <w:t>2.46</w:t>
            </w:r>
          </w:p>
        </w:tc>
      </w:tr>
      <w:tr w14:paraId="0091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C7AB61">
            <w:pPr>
              <w:jc w:val="center"/>
            </w:pPr>
            <w:r>
              <w:rPr>
                <w:rFonts w:hint="eastAsia"/>
              </w:rPr>
              <w:t>54</w:t>
            </w:r>
          </w:p>
        </w:tc>
        <w:tc>
          <w:tcPr>
            <w:tcW w:w="1113" w:type="dxa"/>
            <w:vAlign w:val="center"/>
          </w:tcPr>
          <w:p w14:paraId="5CAC6B82">
            <w:r>
              <w:rPr>
                <w:rFonts w:hint="eastAsia"/>
              </w:rPr>
              <w:t>300750</w:t>
            </w:r>
          </w:p>
        </w:tc>
        <w:tc>
          <w:tcPr>
            <w:tcW w:w="1738" w:type="dxa"/>
            <w:vAlign w:val="center"/>
          </w:tcPr>
          <w:p w14:paraId="4E94DC52">
            <w:r>
              <w:rPr>
                <w:rFonts w:hint="eastAsia"/>
              </w:rPr>
              <w:t>宁德时代</w:t>
            </w:r>
          </w:p>
        </w:tc>
        <w:tc>
          <w:tcPr>
            <w:tcW w:w="2995" w:type="dxa"/>
            <w:vAlign w:val="center"/>
          </w:tcPr>
          <w:p w14:paraId="3186753B">
            <w:pPr>
              <w:jc w:val="right"/>
            </w:pPr>
            <w:r>
              <w:rPr>
                <w:rFonts w:hint="eastAsia"/>
              </w:rPr>
              <w:t>7,045,584.00</w:t>
            </w:r>
          </w:p>
        </w:tc>
        <w:tc>
          <w:tcPr>
            <w:tcW w:w="1716" w:type="dxa"/>
            <w:vAlign w:val="center"/>
          </w:tcPr>
          <w:p w14:paraId="48F5431D">
            <w:pPr>
              <w:jc w:val="right"/>
            </w:pPr>
            <w:r>
              <w:rPr>
                <w:rFonts w:hint="eastAsia"/>
              </w:rPr>
              <w:t>2.40</w:t>
            </w:r>
          </w:p>
        </w:tc>
      </w:tr>
      <w:tr w14:paraId="742C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6CF419">
            <w:pPr>
              <w:jc w:val="center"/>
            </w:pPr>
            <w:r>
              <w:rPr>
                <w:rFonts w:hint="eastAsia"/>
              </w:rPr>
              <w:t>55</w:t>
            </w:r>
          </w:p>
        </w:tc>
        <w:tc>
          <w:tcPr>
            <w:tcW w:w="1113" w:type="dxa"/>
            <w:vAlign w:val="center"/>
          </w:tcPr>
          <w:p w14:paraId="2502FD79">
            <w:r>
              <w:rPr>
                <w:rFonts w:hint="eastAsia"/>
              </w:rPr>
              <w:t>600276</w:t>
            </w:r>
          </w:p>
        </w:tc>
        <w:tc>
          <w:tcPr>
            <w:tcW w:w="1738" w:type="dxa"/>
            <w:vAlign w:val="center"/>
          </w:tcPr>
          <w:p w14:paraId="6F479EF4">
            <w:r>
              <w:rPr>
                <w:rFonts w:hint="eastAsia"/>
              </w:rPr>
              <w:t>恒瑞医药</w:t>
            </w:r>
          </w:p>
        </w:tc>
        <w:tc>
          <w:tcPr>
            <w:tcW w:w="2995" w:type="dxa"/>
            <w:vAlign w:val="center"/>
          </w:tcPr>
          <w:p w14:paraId="1F50A9EC">
            <w:pPr>
              <w:jc w:val="right"/>
            </w:pPr>
            <w:r>
              <w:rPr>
                <w:rFonts w:hint="eastAsia"/>
              </w:rPr>
              <w:t>7,011,475.00</w:t>
            </w:r>
          </w:p>
        </w:tc>
        <w:tc>
          <w:tcPr>
            <w:tcW w:w="1716" w:type="dxa"/>
            <w:vAlign w:val="center"/>
          </w:tcPr>
          <w:p w14:paraId="71148A22">
            <w:pPr>
              <w:jc w:val="right"/>
            </w:pPr>
            <w:r>
              <w:rPr>
                <w:rFonts w:hint="eastAsia"/>
              </w:rPr>
              <w:t>2.39</w:t>
            </w:r>
          </w:p>
        </w:tc>
      </w:tr>
      <w:tr w14:paraId="1535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CF61FB">
            <w:pPr>
              <w:jc w:val="center"/>
            </w:pPr>
            <w:r>
              <w:rPr>
                <w:rFonts w:hint="eastAsia"/>
              </w:rPr>
              <w:t>56</w:t>
            </w:r>
          </w:p>
        </w:tc>
        <w:tc>
          <w:tcPr>
            <w:tcW w:w="1113" w:type="dxa"/>
            <w:vAlign w:val="center"/>
          </w:tcPr>
          <w:p w14:paraId="2B65C7D5">
            <w:r>
              <w:rPr>
                <w:rFonts w:hint="eastAsia"/>
              </w:rPr>
              <w:t>688220</w:t>
            </w:r>
          </w:p>
        </w:tc>
        <w:tc>
          <w:tcPr>
            <w:tcW w:w="1738" w:type="dxa"/>
            <w:vAlign w:val="center"/>
          </w:tcPr>
          <w:p w14:paraId="599301E3">
            <w:r>
              <w:rPr>
                <w:rFonts w:hint="eastAsia"/>
              </w:rPr>
              <w:t>翱捷科技</w:t>
            </w:r>
          </w:p>
        </w:tc>
        <w:tc>
          <w:tcPr>
            <w:tcW w:w="2995" w:type="dxa"/>
            <w:vAlign w:val="center"/>
          </w:tcPr>
          <w:p w14:paraId="4EA15970">
            <w:pPr>
              <w:jc w:val="right"/>
            </w:pPr>
            <w:r>
              <w:rPr>
                <w:rFonts w:hint="eastAsia"/>
              </w:rPr>
              <w:t>6,980,086.09</w:t>
            </w:r>
          </w:p>
        </w:tc>
        <w:tc>
          <w:tcPr>
            <w:tcW w:w="1716" w:type="dxa"/>
            <w:vAlign w:val="center"/>
          </w:tcPr>
          <w:p w14:paraId="71C47551">
            <w:pPr>
              <w:jc w:val="right"/>
            </w:pPr>
            <w:r>
              <w:rPr>
                <w:rFonts w:hint="eastAsia"/>
              </w:rPr>
              <w:t>2.38</w:t>
            </w:r>
          </w:p>
        </w:tc>
      </w:tr>
      <w:tr w14:paraId="0111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36C662">
            <w:pPr>
              <w:jc w:val="center"/>
            </w:pPr>
            <w:r>
              <w:rPr>
                <w:rFonts w:hint="eastAsia"/>
              </w:rPr>
              <w:t>57</w:t>
            </w:r>
          </w:p>
        </w:tc>
        <w:tc>
          <w:tcPr>
            <w:tcW w:w="1113" w:type="dxa"/>
            <w:vAlign w:val="center"/>
          </w:tcPr>
          <w:p w14:paraId="4E51E60A">
            <w:r>
              <w:rPr>
                <w:rFonts w:hint="eastAsia"/>
              </w:rPr>
              <w:t>603766</w:t>
            </w:r>
          </w:p>
        </w:tc>
        <w:tc>
          <w:tcPr>
            <w:tcW w:w="1738" w:type="dxa"/>
            <w:vAlign w:val="center"/>
          </w:tcPr>
          <w:p w14:paraId="591B132D">
            <w:r>
              <w:rPr>
                <w:rFonts w:hint="eastAsia"/>
              </w:rPr>
              <w:t>隆鑫通用</w:t>
            </w:r>
          </w:p>
        </w:tc>
        <w:tc>
          <w:tcPr>
            <w:tcW w:w="2995" w:type="dxa"/>
            <w:vAlign w:val="center"/>
          </w:tcPr>
          <w:p w14:paraId="5E8F8D04">
            <w:pPr>
              <w:jc w:val="right"/>
            </w:pPr>
            <w:r>
              <w:rPr>
                <w:rFonts w:hint="eastAsia"/>
              </w:rPr>
              <w:t>6,939,783.00</w:t>
            </w:r>
          </w:p>
        </w:tc>
        <w:tc>
          <w:tcPr>
            <w:tcW w:w="1716" w:type="dxa"/>
            <w:vAlign w:val="center"/>
          </w:tcPr>
          <w:p w14:paraId="2FE8CDF2">
            <w:pPr>
              <w:jc w:val="right"/>
            </w:pPr>
            <w:r>
              <w:rPr>
                <w:rFonts w:hint="eastAsia"/>
              </w:rPr>
              <w:t>2.37</w:t>
            </w:r>
          </w:p>
        </w:tc>
      </w:tr>
      <w:tr w14:paraId="43D5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18CB87">
            <w:pPr>
              <w:jc w:val="center"/>
            </w:pPr>
            <w:r>
              <w:rPr>
                <w:rFonts w:hint="eastAsia"/>
              </w:rPr>
              <w:t>58</w:t>
            </w:r>
          </w:p>
        </w:tc>
        <w:tc>
          <w:tcPr>
            <w:tcW w:w="1113" w:type="dxa"/>
            <w:vAlign w:val="center"/>
          </w:tcPr>
          <w:p w14:paraId="3698F9BD">
            <w:r>
              <w:rPr>
                <w:rFonts w:hint="eastAsia"/>
              </w:rPr>
              <w:t>002478</w:t>
            </w:r>
          </w:p>
        </w:tc>
        <w:tc>
          <w:tcPr>
            <w:tcW w:w="1738" w:type="dxa"/>
            <w:vAlign w:val="center"/>
          </w:tcPr>
          <w:p w14:paraId="38B02AC3">
            <w:r>
              <w:rPr>
                <w:rFonts w:hint="eastAsia"/>
              </w:rPr>
              <w:t>常宝股份</w:t>
            </w:r>
          </w:p>
        </w:tc>
        <w:tc>
          <w:tcPr>
            <w:tcW w:w="2995" w:type="dxa"/>
            <w:vAlign w:val="center"/>
          </w:tcPr>
          <w:p w14:paraId="653E9FFC">
            <w:pPr>
              <w:jc w:val="right"/>
            </w:pPr>
            <w:r>
              <w:rPr>
                <w:rFonts w:hint="eastAsia"/>
              </w:rPr>
              <w:t>6,900,584.00</w:t>
            </w:r>
          </w:p>
        </w:tc>
        <w:tc>
          <w:tcPr>
            <w:tcW w:w="1716" w:type="dxa"/>
            <w:vAlign w:val="center"/>
          </w:tcPr>
          <w:p w14:paraId="032C7962">
            <w:pPr>
              <w:jc w:val="right"/>
            </w:pPr>
            <w:r>
              <w:rPr>
                <w:rFonts w:hint="eastAsia"/>
              </w:rPr>
              <w:t>2.35</w:t>
            </w:r>
          </w:p>
        </w:tc>
      </w:tr>
      <w:tr w14:paraId="3B8C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4E5DF1">
            <w:pPr>
              <w:jc w:val="center"/>
            </w:pPr>
            <w:r>
              <w:rPr>
                <w:rFonts w:hint="eastAsia"/>
              </w:rPr>
              <w:t>59</w:t>
            </w:r>
          </w:p>
        </w:tc>
        <w:tc>
          <w:tcPr>
            <w:tcW w:w="1113" w:type="dxa"/>
            <w:vAlign w:val="center"/>
          </w:tcPr>
          <w:p w14:paraId="2D480494">
            <w:r>
              <w:rPr>
                <w:rFonts w:hint="eastAsia"/>
              </w:rPr>
              <w:t>603799</w:t>
            </w:r>
          </w:p>
        </w:tc>
        <w:tc>
          <w:tcPr>
            <w:tcW w:w="1738" w:type="dxa"/>
            <w:vAlign w:val="center"/>
          </w:tcPr>
          <w:p w14:paraId="29EF175D">
            <w:r>
              <w:rPr>
                <w:rFonts w:hint="eastAsia"/>
              </w:rPr>
              <w:t>华友钴业</w:t>
            </w:r>
          </w:p>
        </w:tc>
        <w:tc>
          <w:tcPr>
            <w:tcW w:w="2995" w:type="dxa"/>
            <w:vAlign w:val="center"/>
          </w:tcPr>
          <w:p w14:paraId="770CA4FE">
            <w:pPr>
              <w:jc w:val="right"/>
            </w:pPr>
            <w:r>
              <w:rPr>
                <w:rFonts w:hint="eastAsia"/>
              </w:rPr>
              <w:t>6,876,060.40</w:t>
            </w:r>
          </w:p>
        </w:tc>
        <w:tc>
          <w:tcPr>
            <w:tcW w:w="1716" w:type="dxa"/>
            <w:vAlign w:val="center"/>
          </w:tcPr>
          <w:p w14:paraId="366BDCF4">
            <w:pPr>
              <w:jc w:val="right"/>
            </w:pPr>
            <w:r>
              <w:rPr>
                <w:rFonts w:hint="eastAsia"/>
              </w:rPr>
              <w:t>2.35</w:t>
            </w:r>
          </w:p>
        </w:tc>
      </w:tr>
      <w:tr w14:paraId="5119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9B0FD2">
            <w:pPr>
              <w:jc w:val="center"/>
            </w:pPr>
            <w:r>
              <w:rPr>
                <w:rFonts w:hint="eastAsia"/>
              </w:rPr>
              <w:t>60</w:t>
            </w:r>
          </w:p>
        </w:tc>
        <w:tc>
          <w:tcPr>
            <w:tcW w:w="1113" w:type="dxa"/>
            <w:vAlign w:val="center"/>
          </w:tcPr>
          <w:p w14:paraId="76771156">
            <w:r>
              <w:rPr>
                <w:rFonts w:hint="eastAsia"/>
              </w:rPr>
              <w:t>002379</w:t>
            </w:r>
          </w:p>
        </w:tc>
        <w:tc>
          <w:tcPr>
            <w:tcW w:w="1738" w:type="dxa"/>
            <w:vAlign w:val="center"/>
          </w:tcPr>
          <w:p w14:paraId="48ED4FF8">
            <w:r>
              <w:rPr>
                <w:rFonts w:hint="eastAsia"/>
              </w:rPr>
              <w:t>宏创控股</w:t>
            </w:r>
          </w:p>
        </w:tc>
        <w:tc>
          <w:tcPr>
            <w:tcW w:w="2995" w:type="dxa"/>
            <w:vAlign w:val="center"/>
          </w:tcPr>
          <w:p w14:paraId="10BE93C3">
            <w:pPr>
              <w:jc w:val="right"/>
            </w:pPr>
            <w:r>
              <w:rPr>
                <w:rFonts w:hint="eastAsia"/>
              </w:rPr>
              <w:t>6,854,462.00</w:t>
            </w:r>
          </w:p>
        </w:tc>
        <w:tc>
          <w:tcPr>
            <w:tcW w:w="1716" w:type="dxa"/>
            <w:vAlign w:val="center"/>
          </w:tcPr>
          <w:p w14:paraId="5D9B3031">
            <w:pPr>
              <w:jc w:val="right"/>
            </w:pPr>
            <w:r>
              <w:rPr>
                <w:rFonts w:hint="eastAsia"/>
              </w:rPr>
              <w:t>2.34</w:t>
            </w:r>
          </w:p>
        </w:tc>
      </w:tr>
      <w:tr w14:paraId="7B30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CF8A19">
            <w:pPr>
              <w:jc w:val="center"/>
            </w:pPr>
            <w:r>
              <w:rPr>
                <w:rFonts w:hint="eastAsia"/>
              </w:rPr>
              <w:t>61</w:t>
            </w:r>
          </w:p>
        </w:tc>
        <w:tc>
          <w:tcPr>
            <w:tcW w:w="1113" w:type="dxa"/>
            <w:vAlign w:val="center"/>
          </w:tcPr>
          <w:p w14:paraId="5D0250C2">
            <w:r>
              <w:rPr>
                <w:rFonts w:hint="eastAsia"/>
              </w:rPr>
              <w:t>603599</w:t>
            </w:r>
          </w:p>
        </w:tc>
        <w:tc>
          <w:tcPr>
            <w:tcW w:w="1738" w:type="dxa"/>
            <w:vAlign w:val="center"/>
          </w:tcPr>
          <w:p w14:paraId="3BA06714">
            <w:r>
              <w:rPr>
                <w:rFonts w:hint="eastAsia"/>
              </w:rPr>
              <w:t>广信股份</w:t>
            </w:r>
          </w:p>
        </w:tc>
        <w:tc>
          <w:tcPr>
            <w:tcW w:w="2995" w:type="dxa"/>
            <w:vAlign w:val="center"/>
          </w:tcPr>
          <w:p w14:paraId="167FAC01">
            <w:pPr>
              <w:jc w:val="right"/>
            </w:pPr>
            <w:r>
              <w:rPr>
                <w:rFonts w:hint="eastAsia"/>
              </w:rPr>
              <w:t>6,820,997.56</w:t>
            </w:r>
          </w:p>
        </w:tc>
        <w:tc>
          <w:tcPr>
            <w:tcW w:w="1716" w:type="dxa"/>
            <w:vAlign w:val="center"/>
          </w:tcPr>
          <w:p w14:paraId="46B12D98">
            <w:pPr>
              <w:jc w:val="right"/>
            </w:pPr>
            <w:r>
              <w:rPr>
                <w:rFonts w:hint="eastAsia"/>
              </w:rPr>
              <w:t>2.33</w:t>
            </w:r>
          </w:p>
        </w:tc>
      </w:tr>
      <w:tr w14:paraId="0F26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6E6020">
            <w:pPr>
              <w:jc w:val="center"/>
            </w:pPr>
            <w:r>
              <w:rPr>
                <w:rFonts w:hint="eastAsia"/>
              </w:rPr>
              <w:t>62</w:t>
            </w:r>
          </w:p>
        </w:tc>
        <w:tc>
          <w:tcPr>
            <w:tcW w:w="1113" w:type="dxa"/>
            <w:vAlign w:val="center"/>
          </w:tcPr>
          <w:p w14:paraId="18F6032F">
            <w:r>
              <w:rPr>
                <w:rFonts w:hint="eastAsia"/>
              </w:rPr>
              <w:t>600066</w:t>
            </w:r>
          </w:p>
        </w:tc>
        <w:tc>
          <w:tcPr>
            <w:tcW w:w="1738" w:type="dxa"/>
            <w:vAlign w:val="center"/>
          </w:tcPr>
          <w:p w14:paraId="06601BAE">
            <w:r>
              <w:rPr>
                <w:rFonts w:hint="eastAsia"/>
              </w:rPr>
              <w:t>宇通客车</w:t>
            </w:r>
          </w:p>
        </w:tc>
        <w:tc>
          <w:tcPr>
            <w:tcW w:w="2995" w:type="dxa"/>
            <w:vAlign w:val="center"/>
          </w:tcPr>
          <w:p w14:paraId="023674CD">
            <w:pPr>
              <w:jc w:val="right"/>
            </w:pPr>
            <w:r>
              <w:rPr>
                <w:rFonts w:hint="eastAsia"/>
              </w:rPr>
              <w:t>6,761,927.00</w:t>
            </w:r>
          </w:p>
        </w:tc>
        <w:tc>
          <w:tcPr>
            <w:tcW w:w="1716" w:type="dxa"/>
            <w:vAlign w:val="center"/>
          </w:tcPr>
          <w:p w14:paraId="3524F425">
            <w:pPr>
              <w:jc w:val="right"/>
            </w:pPr>
            <w:r>
              <w:rPr>
                <w:rFonts w:hint="eastAsia"/>
              </w:rPr>
              <w:t>2.31</w:t>
            </w:r>
          </w:p>
        </w:tc>
      </w:tr>
      <w:tr w14:paraId="5849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45E982">
            <w:pPr>
              <w:jc w:val="center"/>
            </w:pPr>
            <w:r>
              <w:rPr>
                <w:rFonts w:hint="eastAsia"/>
              </w:rPr>
              <w:t>63</w:t>
            </w:r>
          </w:p>
        </w:tc>
        <w:tc>
          <w:tcPr>
            <w:tcW w:w="1113" w:type="dxa"/>
            <w:vAlign w:val="center"/>
          </w:tcPr>
          <w:p w14:paraId="16DBCD2D">
            <w:r>
              <w:rPr>
                <w:rFonts w:hint="eastAsia"/>
              </w:rPr>
              <w:t>300476</w:t>
            </w:r>
          </w:p>
        </w:tc>
        <w:tc>
          <w:tcPr>
            <w:tcW w:w="1738" w:type="dxa"/>
            <w:vAlign w:val="center"/>
          </w:tcPr>
          <w:p w14:paraId="4C54BFE8">
            <w:r>
              <w:rPr>
                <w:rFonts w:hint="eastAsia"/>
              </w:rPr>
              <w:t>胜宏科技</w:t>
            </w:r>
          </w:p>
        </w:tc>
        <w:tc>
          <w:tcPr>
            <w:tcW w:w="2995" w:type="dxa"/>
            <w:vAlign w:val="center"/>
          </w:tcPr>
          <w:p w14:paraId="6E18B43C">
            <w:pPr>
              <w:jc w:val="right"/>
            </w:pPr>
            <w:r>
              <w:rPr>
                <w:rFonts w:hint="eastAsia"/>
              </w:rPr>
              <w:t>6,713,504.00</w:t>
            </w:r>
          </w:p>
        </w:tc>
        <w:tc>
          <w:tcPr>
            <w:tcW w:w="1716" w:type="dxa"/>
            <w:vAlign w:val="center"/>
          </w:tcPr>
          <w:p w14:paraId="12A45942">
            <w:pPr>
              <w:jc w:val="right"/>
            </w:pPr>
            <w:r>
              <w:rPr>
                <w:rFonts w:hint="eastAsia"/>
              </w:rPr>
              <w:t>2.29</w:t>
            </w:r>
          </w:p>
        </w:tc>
      </w:tr>
      <w:tr w14:paraId="6043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3BEFAE">
            <w:pPr>
              <w:jc w:val="center"/>
            </w:pPr>
            <w:r>
              <w:rPr>
                <w:rFonts w:hint="eastAsia"/>
              </w:rPr>
              <w:t>64</w:t>
            </w:r>
          </w:p>
        </w:tc>
        <w:tc>
          <w:tcPr>
            <w:tcW w:w="1113" w:type="dxa"/>
            <w:vAlign w:val="center"/>
          </w:tcPr>
          <w:p w14:paraId="5109B9F7">
            <w:r>
              <w:rPr>
                <w:rFonts w:hint="eastAsia"/>
              </w:rPr>
              <w:t>002138</w:t>
            </w:r>
          </w:p>
        </w:tc>
        <w:tc>
          <w:tcPr>
            <w:tcW w:w="1738" w:type="dxa"/>
            <w:vAlign w:val="center"/>
          </w:tcPr>
          <w:p w14:paraId="51DA55D3">
            <w:r>
              <w:rPr>
                <w:rFonts w:hint="eastAsia"/>
              </w:rPr>
              <w:t>顺络电子</w:t>
            </w:r>
          </w:p>
        </w:tc>
        <w:tc>
          <w:tcPr>
            <w:tcW w:w="2995" w:type="dxa"/>
            <w:vAlign w:val="center"/>
          </w:tcPr>
          <w:p w14:paraId="4C2DFFDA">
            <w:pPr>
              <w:jc w:val="right"/>
            </w:pPr>
            <w:r>
              <w:rPr>
                <w:rFonts w:hint="eastAsia"/>
              </w:rPr>
              <w:t>6,595,567.00</w:t>
            </w:r>
          </w:p>
        </w:tc>
        <w:tc>
          <w:tcPr>
            <w:tcW w:w="1716" w:type="dxa"/>
            <w:vAlign w:val="center"/>
          </w:tcPr>
          <w:p w14:paraId="6865A114">
            <w:pPr>
              <w:jc w:val="right"/>
            </w:pPr>
            <w:r>
              <w:rPr>
                <w:rFonts w:hint="eastAsia"/>
              </w:rPr>
              <w:t>2.25</w:t>
            </w:r>
          </w:p>
        </w:tc>
      </w:tr>
      <w:tr w14:paraId="276F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73DCAC">
            <w:pPr>
              <w:jc w:val="center"/>
            </w:pPr>
            <w:r>
              <w:rPr>
                <w:rFonts w:hint="eastAsia"/>
              </w:rPr>
              <w:t>65</w:t>
            </w:r>
          </w:p>
        </w:tc>
        <w:tc>
          <w:tcPr>
            <w:tcW w:w="1113" w:type="dxa"/>
            <w:vAlign w:val="center"/>
          </w:tcPr>
          <w:p w14:paraId="41C37090">
            <w:r>
              <w:rPr>
                <w:rFonts w:hint="eastAsia"/>
              </w:rPr>
              <w:t>000807</w:t>
            </w:r>
          </w:p>
        </w:tc>
        <w:tc>
          <w:tcPr>
            <w:tcW w:w="1738" w:type="dxa"/>
            <w:vAlign w:val="center"/>
          </w:tcPr>
          <w:p w14:paraId="3BCADEF8">
            <w:r>
              <w:rPr>
                <w:rFonts w:hint="eastAsia"/>
              </w:rPr>
              <w:t>云铝股份</w:t>
            </w:r>
          </w:p>
        </w:tc>
        <w:tc>
          <w:tcPr>
            <w:tcW w:w="2995" w:type="dxa"/>
            <w:vAlign w:val="center"/>
          </w:tcPr>
          <w:p w14:paraId="4220DC38">
            <w:pPr>
              <w:jc w:val="right"/>
            </w:pPr>
            <w:r>
              <w:rPr>
                <w:rFonts w:hint="eastAsia"/>
              </w:rPr>
              <w:t>6,525,822.00</w:t>
            </w:r>
          </w:p>
        </w:tc>
        <w:tc>
          <w:tcPr>
            <w:tcW w:w="1716" w:type="dxa"/>
            <w:vAlign w:val="center"/>
          </w:tcPr>
          <w:p w14:paraId="56BBBE29">
            <w:pPr>
              <w:jc w:val="right"/>
            </w:pPr>
            <w:r>
              <w:rPr>
                <w:rFonts w:hint="eastAsia"/>
              </w:rPr>
              <w:t>2.23</w:t>
            </w:r>
          </w:p>
        </w:tc>
      </w:tr>
      <w:tr w14:paraId="5F31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C376A9">
            <w:pPr>
              <w:jc w:val="center"/>
            </w:pPr>
            <w:r>
              <w:rPr>
                <w:rFonts w:hint="eastAsia"/>
              </w:rPr>
              <w:t>66</w:t>
            </w:r>
          </w:p>
        </w:tc>
        <w:tc>
          <w:tcPr>
            <w:tcW w:w="1113" w:type="dxa"/>
            <w:vAlign w:val="center"/>
          </w:tcPr>
          <w:p w14:paraId="6E7AE539">
            <w:r>
              <w:rPr>
                <w:rFonts w:hint="eastAsia"/>
              </w:rPr>
              <w:t>000893</w:t>
            </w:r>
          </w:p>
        </w:tc>
        <w:tc>
          <w:tcPr>
            <w:tcW w:w="1738" w:type="dxa"/>
            <w:vAlign w:val="center"/>
          </w:tcPr>
          <w:p w14:paraId="3C034B5D">
            <w:r>
              <w:rPr>
                <w:rFonts w:hint="eastAsia"/>
              </w:rPr>
              <w:t>亚钾国际</w:t>
            </w:r>
          </w:p>
        </w:tc>
        <w:tc>
          <w:tcPr>
            <w:tcW w:w="2995" w:type="dxa"/>
            <w:vAlign w:val="center"/>
          </w:tcPr>
          <w:p w14:paraId="3ECB69C2">
            <w:pPr>
              <w:jc w:val="right"/>
            </w:pPr>
            <w:r>
              <w:rPr>
                <w:rFonts w:hint="eastAsia"/>
              </w:rPr>
              <w:t>6,509,984.00</w:t>
            </w:r>
          </w:p>
        </w:tc>
        <w:tc>
          <w:tcPr>
            <w:tcW w:w="1716" w:type="dxa"/>
            <w:vAlign w:val="center"/>
          </w:tcPr>
          <w:p w14:paraId="7E157595">
            <w:pPr>
              <w:jc w:val="right"/>
            </w:pPr>
            <w:r>
              <w:rPr>
                <w:rFonts w:hint="eastAsia"/>
              </w:rPr>
              <w:t>2.22</w:t>
            </w:r>
          </w:p>
        </w:tc>
      </w:tr>
      <w:tr w14:paraId="0369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3FBB0C">
            <w:pPr>
              <w:jc w:val="center"/>
            </w:pPr>
            <w:r>
              <w:rPr>
                <w:rFonts w:hint="eastAsia"/>
              </w:rPr>
              <w:t>67</w:t>
            </w:r>
          </w:p>
        </w:tc>
        <w:tc>
          <w:tcPr>
            <w:tcW w:w="1113" w:type="dxa"/>
            <w:vAlign w:val="center"/>
          </w:tcPr>
          <w:p w14:paraId="512B95EB">
            <w:r>
              <w:rPr>
                <w:rFonts w:hint="eastAsia"/>
              </w:rPr>
              <w:t>603179</w:t>
            </w:r>
          </w:p>
        </w:tc>
        <w:tc>
          <w:tcPr>
            <w:tcW w:w="1738" w:type="dxa"/>
            <w:vAlign w:val="center"/>
          </w:tcPr>
          <w:p w14:paraId="1F66B618">
            <w:r>
              <w:rPr>
                <w:rFonts w:hint="eastAsia"/>
              </w:rPr>
              <w:t>新泉股份</w:t>
            </w:r>
          </w:p>
        </w:tc>
        <w:tc>
          <w:tcPr>
            <w:tcW w:w="2995" w:type="dxa"/>
            <w:vAlign w:val="center"/>
          </w:tcPr>
          <w:p w14:paraId="7413E188">
            <w:pPr>
              <w:jc w:val="right"/>
            </w:pPr>
            <w:r>
              <w:rPr>
                <w:rFonts w:hint="eastAsia"/>
              </w:rPr>
              <w:t>6,456,788.98</w:t>
            </w:r>
          </w:p>
        </w:tc>
        <w:tc>
          <w:tcPr>
            <w:tcW w:w="1716" w:type="dxa"/>
            <w:vAlign w:val="center"/>
          </w:tcPr>
          <w:p w14:paraId="27800266">
            <w:pPr>
              <w:jc w:val="right"/>
            </w:pPr>
            <w:r>
              <w:rPr>
                <w:rFonts w:hint="eastAsia"/>
              </w:rPr>
              <w:t>2.20</w:t>
            </w:r>
          </w:p>
        </w:tc>
      </w:tr>
      <w:tr w14:paraId="6338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50D5D9">
            <w:pPr>
              <w:jc w:val="center"/>
            </w:pPr>
            <w:r>
              <w:rPr>
                <w:rFonts w:hint="eastAsia"/>
              </w:rPr>
              <w:t>68</w:t>
            </w:r>
          </w:p>
        </w:tc>
        <w:tc>
          <w:tcPr>
            <w:tcW w:w="1113" w:type="dxa"/>
            <w:vAlign w:val="center"/>
          </w:tcPr>
          <w:p w14:paraId="33B787B8">
            <w:r>
              <w:rPr>
                <w:rFonts w:hint="eastAsia"/>
              </w:rPr>
              <w:t>002475</w:t>
            </w:r>
          </w:p>
        </w:tc>
        <w:tc>
          <w:tcPr>
            <w:tcW w:w="1738" w:type="dxa"/>
            <w:vAlign w:val="center"/>
          </w:tcPr>
          <w:p w14:paraId="1FE6304D">
            <w:r>
              <w:rPr>
                <w:rFonts w:hint="eastAsia"/>
              </w:rPr>
              <w:t>立讯精密</w:t>
            </w:r>
          </w:p>
        </w:tc>
        <w:tc>
          <w:tcPr>
            <w:tcW w:w="2995" w:type="dxa"/>
            <w:vAlign w:val="center"/>
          </w:tcPr>
          <w:p w14:paraId="4BAD176C">
            <w:pPr>
              <w:jc w:val="right"/>
            </w:pPr>
            <w:r>
              <w:rPr>
                <w:rFonts w:hint="eastAsia"/>
              </w:rPr>
              <w:t>6,332,462.43</w:t>
            </w:r>
          </w:p>
        </w:tc>
        <w:tc>
          <w:tcPr>
            <w:tcW w:w="1716" w:type="dxa"/>
            <w:vAlign w:val="center"/>
          </w:tcPr>
          <w:p w14:paraId="13A7029E">
            <w:pPr>
              <w:jc w:val="right"/>
            </w:pPr>
            <w:r>
              <w:rPr>
                <w:rFonts w:hint="eastAsia"/>
              </w:rPr>
              <w:t>2.16</w:t>
            </w:r>
          </w:p>
        </w:tc>
      </w:tr>
      <w:tr w14:paraId="5D37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F3B661">
            <w:pPr>
              <w:jc w:val="center"/>
            </w:pPr>
            <w:r>
              <w:rPr>
                <w:rFonts w:hint="eastAsia"/>
              </w:rPr>
              <w:t>69</w:t>
            </w:r>
          </w:p>
        </w:tc>
        <w:tc>
          <w:tcPr>
            <w:tcW w:w="1113" w:type="dxa"/>
            <w:vAlign w:val="center"/>
          </w:tcPr>
          <w:p w14:paraId="5A8526D5">
            <w:r>
              <w:rPr>
                <w:rFonts w:hint="eastAsia"/>
              </w:rPr>
              <w:t>600487</w:t>
            </w:r>
          </w:p>
        </w:tc>
        <w:tc>
          <w:tcPr>
            <w:tcW w:w="1738" w:type="dxa"/>
            <w:vAlign w:val="center"/>
          </w:tcPr>
          <w:p w14:paraId="08B4852B">
            <w:r>
              <w:rPr>
                <w:rFonts w:hint="eastAsia"/>
              </w:rPr>
              <w:t>亨通光电</w:t>
            </w:r>
          </w:p>
        </w:tc>
        <w:tc>
          <w:tcPr>
            <w:tcW w:w="2995" w:type="dxa"/>
            <w:vAlign w:val="center"/>
          </w:tcPr>
          <w:p w14:paraId="4B38628E">
            <w:pPr>
              <w:jc w:val="right"/>
            </w:pPr>
            <w:r>
              <w:rPr>
                <w:rFonts w:hint="eastAsia"/>
              </w:rPr>
              <w:t>6,325,757.60</w:t>
            </w:r>
          </w:p>
        </w:tc>
        <w:tc>
          <w:tcPr>
            <w:tcW w:w="1716" w:type="dxa"/>
            <w:vAlign w:val="center"/>
          </w:tcPr>
          <w:p w14:paraId="32856419">
            <w:pPr>
              <w:jc w:val="right"/>
            </w:pPr>
            <w:r>
              <w:rPr>
                <w:rFonts w:hint="eastAsia"/>
              </w:rPr>
              <w:t>2.16</w:t>
            </w:r>
          </w:p>
        </w:tc>
      </w:tr>
      <w:tr w14:paraId="105B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909C2D">
            <w:pPr>
              <w:jc w:val="center"/>
            </w:pPr>
            <w:r>
              <w:rPr>
                <w:rFonts w:hint="eastAsia"/>
              </w:rPr>
              <w:t>70</w:t>
            </w:r>
          </w:p>
        </w:tc>
        <w:tc>
          <w:tcPr>
            <w:tcW w:w="1113" w:type="dxa"/>
            <w:vAlign w:val="center"/>
          </w:tcPr>
          <w:p w14:paraId="291539E1">
            <w:r>
              <w:rPr>
                <w:rFonts w:hint="eastAsia"/>
              </w:rPr>
              <w:t>601615</w:t>
            </w:r>
          </w:p>
        </w:tc>
        <w:tc>
          <w:tcPr>
            <w:tcW w:w="1738" w:type="dxa"/>
            <w:vAlign w:val="center"/>
          </w:tcPr>
          <w:p w14:paraId="22AA2664">
            <w:r>
              <w:rPr>
                <w:rFonts w:hint="eastAsia"/>
              </w:rPr>
              <w:t>明阳智能</w:t>
            </w:r>
          </w:p>
        </w:tc>
        <w:tc>
          <w:tcPr>
            <w:tcW w:w="2995" w:type="dxa"/>
            <w:vAlign w:val="center"/>
          </w:tcPr>
          <w:p w14:paraId="5083F98F">
            <w:pPr>
              <w:jc w:val="right"/>
            </w:pPr>
            <w:r>
              <w:rPr>
                <w:rFonts w:hint="eastAsia"/>
              </w:rPr>
              <w:t>6,252,487.00</w:t>
            </w:r>
          </w:p>
        </w:tc>
        <w:tc>
          <w:tcPr>
            <w:tcW w:w="1716" w:type="dxa"/>
            <w:vAlign w:val="center"/>
          </w:tcPr>
          <w:p w14:paraId="7AE058E3">
            <w:pPr>
              <w:jc w:val="right"/>
            </w:pPr>
            <w:r>
              <w:rPr>
                <w:rFonts w:hint="eastAsia"/>
              </w:rPr>
              <w:t>2.13</w:t>
            </w:r>
          </w:p>
        </w:tc>
      </w:tr>
      <w:tr w14:paraId="217C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3D1FAC">
            <w:pPr>
              <w:jc w:val="center"/>
            </w:pPr>
            <w:r>
              <w:rPr>
                <w:rFonts w:hint="eastAsia"/>
              </w:rPr>
              <w:t>71</w:t>
            </w:r>
          </w:p>
        </w:tc>
        <w:tc>
          <w:tcPr>
            <w:tcW w:w="1113" w:type="dxa"/>
            <w:vAlign w:val="center"/>
          </w:tcPr>
          <w:p w14:paraId="091747AE">
            <w:r>
              <w:rPr>
                <w:rFonts w:hint="eastAsia"/>
              </w:rPr>
              <w:t>600480</w:t>
            </w:r>
          </w:p>
        </w:tc>
        <w:tc>
          <w:tcPr>
            <w:tcW w:w="1738" w:type="dxa"/>
            <w:vAlign w:val="center"/>
          </w:tcPr>
          <w:p w14:paraId="1026E8E1">
            <w:r>
              <w:rPr>
                <w:rFonts w:hint="eastAsia"/>
              </w:rPr>
              <w:t>凌云股份</w:t>
            </w:r>
          </w:p>
        </w:tc>
        <w:tc>
          <w:tcPr>
            <w:tcW w:w="2995" w:type="dxa"/>
            <w:vAlign w:val="center"/>
          </w:tcPr>
          <w:p w14:paraId="6413103E">
            <w:pPr>
              <w:jc w:val="right"/>
            </w:pPr>
            <w:r>
              <w:rPr>
                <w:rFonts w:hint="eastAsia"/>
              </w:rPr>
              <w:t>6,093,305.54</w:t>
            </w:r>
          </w:p>
        </w:tc>
        <w:tc>
          <w:tcPr>
            <w:tcW w:w="1716" w:type="dxa"/>
            <w:vAlign w:val="center"/>
          </w:tcPr>
          <w:p w14:paraId="216B1D3C">
            <w:pPr>
              <w:jc w:val="right"/>
            </w:pPr>
            <w:r>
              <w:rPr>
                <w:rFonts w:hint="eastAsia"/>
              </w:rPr>
              <w:t>2.08</w:t>
            </w:r>
          </w:p>
        </w:tc>
      </w:tr>
      <w:tr w14:paraId="56A6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039F61">
            <w:pPr>
              <w:jc w:val="center"/>
            </w:pPr>
            <w:r>
              <w:rPr>
                <w:rFonts w:hint="eastAsia"/>
              </w:rPr>
              <w:t>72</w:t>
            </w:r>
          </w:p>
        </w:tc>
        <w:tc>
          <w:tcPr>
            <w:tcW w:w="1113" w:type="dxa"/>
            <w:vAlign w:val="center"/>
          </w:tcPr>
          <w:p w14:paraId="0C76B766">
            <w:r>
              <w:rPr>
                <w:rFonts w:hint="eastAsia"/>
              </w:rPr>
              <w:t>601601</w:t>
            </w:r>
          </w:p>
        </w:tc>
        <w:tc>
          <w:tcPr>
            <w:tcW w:w="1738" w:type="dxa"/>
            <w:vAlign w:val="center"/>
          </w:tcPr>
          <w:p w14:paraId="57BB6244">
            <w:r>
              <w:rPr>
                <w:rFonts w:hint="eastAsia"/>
              </w:rPr>
              <w:t>中国太保</w:t>
            </w:r>
          </w:p>
        </w:tc>
        <w:tc>
          <w:tcPr>
            <w:tcW w:w="2995" w:type="dxa"/>
            <w:vAlign w:val="center"/>
          </w:tcPr>
          <w:p w14:paraId="086615D7">
            <w:pPr>
              <w:jc w:val="right"/>
            </w:pPr>
            <w:r>
              <w:rPr>
                <w:rFonts w:hint="eastAsia"/>
              </w:rPr>
              <w:t>6,005,028.00</w:t>
            </w:r>
          </w:p>
        </w:tc>
        <w:tc>
          <w:tcPr>
            <w:tcW w:w="1716" w:type="dxa"/>
            <w:vAlign w:val="center"/>
          </w:tcPr>
          <w:p w14:paraId="70B5E842">
            <w:pPr>
              <w:jc w:val="right"/>
            </w:pPr>
            <w:r>
              <w:rPr>
                <w:rFonts w:hint="eastAsia"/>
              </w:rPr>
              <w:t>2.05</w:t>
            </w:r>
          </w:p>
        </w:tc>
      </w:tr>
      <w:tr w14:paraId="5FD5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590564">
            <w:pPr>
              <w:jc w:val="center"/>
            </w:pPr>
            <w:r>
              <w:rPr>
                <w:rFonts w:hint="eastAsia"/>
              </w:rPr>
              <w:t>73</w:t>
            </w:r>
          </w:p>
        </w:tc>
        <w:tc>
          <w:tcPr>
            <w:tcW w:w="1113" w:type="dxa"/>
            <w:vAlign w:val="center"/>
          </w:tcPr>
          <w:p w14:paraId="043E1F6E">
            <w:r>
              <w:rPr>
                <w:rFonts w:hint="eastAsia"/>
              </w:rPr>
              <w:t>601398</w:t>
            </w:r>
          </w:p>
        </w:tc>
        <w:tc>
          <w:tcPr>
            <w:tcW w:w="1738" w:type="dxa"/>
            <w:vAlign w:val="center"/>
          </w:tcPr>
          <w:p w14:paraId="583F2D2C">
            <w:r>
              <w:rPr>
                <w:rFonts w:hint="eastAsia"/>
              </w:rPr>
              <w:t>工商银行</w:t>
            </w:r>
          </w:p>
        </w:tc>
        <w:tc>
          <w:tcPr>
            <w:tcW w:w="2995" w:type="dxa"/>
            <w:vAlign w:val="center"/>
          </w:tcPr>
          <w:p w14:paraId="1583CEA6">
            <w:pPr>
              <w:jc w:val="right"/>
            </w:pPr>
            <w:r>
              <w:rPr>
                <w:rFonts w:hint="eastAsia"/>
              </w:rPr>
              <w:t>5,990,791.00</w:t>
            </w:r>
          </w:p>
        </w:tc>
        <w:tc>
          <w:tcPr>
            <w:tcW w:w="1716" w:type="dxa"/>
            <w:vAlign w:val="center"/>
          </w:tcPr>
          <w:p w14:paraId="6297AA82">
            <w:pPr>
              <w:jc w:val="right"/>
            </w:pPr>
            <w:r>
              <w:rPr>
                <w:rFonts w:hint="eastAsia"/>
              </w:rPr>
              <w:t>2.04</w:t>
            </w:r>
          </w:p>
        </w:tc>
      </w:tr>
      <w:tr w14:paraId="592C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99EA4A">
            <w:pPr>
              <w:jc w:val="center"/>
            </w:pPr>
            <w:r>
              <w:rPr>
                <w:rFonts w:hint="eastAsia"/>
              </w:rPr>
              <w:t>74</w:t>
            </w:r>
          </w:p>
        </w:tc>
        <w:tc>
          <w:tcPr>
            <w:tcW w:w="1113" w:type="dxa"/>
            <w:vAlign w:val="center"/>
          </w:tcPr>
          <w:p w14:paraId="37B655BC">
            <w:r>
              <w:rPr>
                <w:rFonts w:hint="eastAsia"/>
              </w:rPr>
              <w:t>603225</w:t>
            </w:r>
          </w:p>
        </w:tc>
        <w:tc>
          <w:tcPr>
            <w:tcW w:w="1738" w:type="dxa"/>
            <w:vAlign w:val="center"/>
          </w:tcPr>
          <w:p w14:paraId="0654CE36">
            <w:r>
              <w:rPr>
                <w:rFonts w:hint="eastAsia"/>
              </w:rPr>
              <w:t>新凤鸣</w:t>
            </w:r>
          </w:p>
        </w:tc>
        <w:tc>
          <w:tcPr>
            <w:tcW w:w="2995" w:type="dxa"/>
            <w:vAlign w:val="center"/>
          </w:tcPr>
          <w:p w14:paraId="7137788A">
            <w:pPr>
              <w:jc w:val="right"/>
            </w:pPr>
            <w:r>
              <w:rPr>
                <w:rFonts w:hint="eastAsia"/>
              </w:rPr>
              <w:t>5,981,332.00</w:t>
            </w:r>
          </w:p>
        </w:tc>
        <w:tc>
          <w:tcPr>
            <w:tcW w:w="1716" w:type="dxa"/>
            <w:vAlign w:val="center"/>
          </w:tcPr>
          <w:p w14:paraId="614372DE">
            <w:pPr>
              <w:jc w:val="right"/>
            </w:pPr>
            <w:r>
              <w:rPr>
                <w:rFonts w:hint="eastAsia"/>
              </w:rPr>
              <w:t>2.04</w:t>
            </w:r>
          </w:p>
        </w:tc>
      </w:tr>
      <w:tr w14:paraId="21A5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7AB6DF">
            <w:pPr>
              <w:jc w:val="center"/>
            </w:pPr>
            <w:r>
              <w:rPr>
                <w:rFonts w:hint="eastAsia"/>
              </w:rPr>
              <w:t>75</w:t>
            </w:r>
          </w:p>
        </w:tc>
        <w:tc>
          <w:tcPr>
            <w:tcW w:w="1113" w:type="dxa"/>
            <w:vAlign w:val="center"/>
          </w:tcPr>
          <w:p w14:paraId="213D3FB2">
            <w:r>
              <w:rPr>
                <w:rFonts w:hint="eastAsia"/>
              </w:rPr>
              <w:t>600595</w:t>
            </w:r>
          </w:p>
        </w:tc>
        <w:tc>
          <w:tcPr>
            <w:tcW w:w="1738" w:type="dxa"/>
            <w:vAlign w:val="center"/>
          </w:tcPr>
          <w:p w14:paraId="40C94446">
            <w:r>
              <w:rPr>
                <w:rFonts w:hint="eastAsia"/>
              </w:rPr>
              <w:t>中孚实业</w:t>
            </w:r>
          </w:p>
        </w:tc>
        <w:tc>
          <w:tcPr>
            <w:tcW w:w="2995" w:type="dxa"/>
            <w:vAlign w:val="center"/>
          </w:tcPr>
          <w:p w14:paraId="353E8715">
            <w:pPr>
              <w:jc w:val="right"/>
            </w:pPr>
            <w:r>
              <w:rPr>
                <w:rFonts w:hint="eastAsia"/>
              </w:rPr>
              <w:t>5,897,068.00</w:t>
            </w:r>
          </w:p>
        </w:tc>
        <w:tc>
          <w:tcPr>
            <w:tcW w:w="1716" w:type="dxa"/>
            <w:vAlign w:val="center"/>
          </w:tcPr>
          <w:p w14:paraId="3A2A1113">
            <w:pPr>
              <w:jc w:val="right"/>
            </w:pPr>
            <w:r>
              <w:rPr>
                <w:rFonts w:hint="eastAsia"/>
              </w:rPr>
              <w:t>2.01</w:t>
            </w:r>
          </w:p>
        </w:tc>
      </w:tr>
    </w:tbl>
    <w:p w14:paraId="19A7930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B00ABE9">
      <w:pPr>
        <w:pStyle w:val="28"/>
      </w:pPr>
      <w:bookmarkStart w:id="167" w:name="_Toc167"/>
      <w:r>
        <w:t>累计卖出金额超出期初基金资产净值2%或前20名的股票明细</w:t>
      </w:r>
      <w:bookmarkEnd w:id="167"/>
    </w:p>
    <w:p w14:paraId="767D7C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0C1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5B08053">
            <w:pPr>
              <w:jc w:val="center"/>
            </w:pPr>
            <w:r>
              <w:rPr>
                <w:rFonts w:hint="eastAsia"/>
                <w:b/>
              </w:rPr>
              <w:t>序号</w:t>
            </w:r>
          </w:p>
        </w:tc>
        <w:tc>
          <w:tcPr>
            <w:tcW w:w="1113" w:type="dxa"/>
            <w:shd w:val="clear" w:color="auto" w:fill="BFBFBF"/>
            <w:vAlign w:val="center"/>
          </w:tcPr>
          <w:p w14:paraId="67B6C968">
            <w:pPr>
              <w:jc w:val="center"/>
            </w:pPr>
            <w:r>
              <w:rPr>
                <w:rFonts w:hint="eastAsia"/>
                <w:b/>
              </w:rPr>
              <w:t>股票代码</w:t>
            </w:r>
          </w:p>
        </w:tc>
        <w:tc>
          <w:tcPr>
            <w:tcW w:w="1738" w:type="dxa"/>
            <w:shd w:val="clear" w:color="auto" w:fill="BFBFBF"/>
            <w:vAlign w:val="center"/>
          </w:tcPr>
          <w:p w14:paraId="4DE6B207">
            <w:pPr>
              <w:jc w:val="center"/>
            </w:pPr>
            <w:r>
              <w:rPr>
                <w:rFonts w:hint="eastAsia"/>
                <w:b/>
              </w:rPr>
              <w:t>股票名称</w:t>
            </w:r>
          </w:p>
        </w:tc>
        <w:tc>
          <w:tcPr>
            <w:tcW w:w="2995" w:type="dxa"/>
            <w:shd w:val="clear" w:color="auto" w:fill="BFBFBF"/>
            <w:vAlign w:val="center"/>
          </w:tcPr>
          <w:p w14:paraId="1680BC2C">
            <w:pPr>
              <w:jc w:val="center"/>
            </w:pPr>
            <w:r>
              <w:rPr>
                <w:rFonts w:hint="eastAsia"/>
                <w:b/>
              </w:rPr>
              <w:t>本期累计卖出金额</w:t>
            </w:r>
          </w:p>
        </w:tc>
        <w:tc>
          <w:tcPr>
            <w:tcW w:w="1716" w:type="dxa"/>
            <w:shd w:val="clear" w:color="auto" w:fill="BFBFBF"/>
            <w:vAlign w:val="center"/>
          </w:tcPr>
          <w:p w14:paraId="56998D17">
            <w:pPr>
              <w:jc w:val="center"/>
            </w:pPr>
            <w:r>
              <w:rPr>
                <w:rFonts w:hint="eastAsia"/>
                <w:b/>
              </w:rPr>
              <w:t>占期初基金资产净值比例（％）</w:t>
            </w:r>
          </w:p>
        </w:tc>
      </w:tr>
      <w:tr w14:paraId="7A26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C570F9">
            <w:pPr>
              <w:jc w:val="center"/>
            </w:pPr>
            <w:r>
              <w:rPr>
                <w:rFonts w:hint="eastAsia"/>
              </w:rPr>
              <w:t>1</w:t>
            </w:r>
          </w:p>
        </w:tc>
        <w:tc>
          <w:tcPr>
            <w:tcW w:w="1113" w:type="dxa"/>
            <w:vAlign w:val="center"/>
          </w:tcPr>
          <w:p w14:paraId="6A6B8910">
            <w:r>
              <w:rPr>
                <w:rFonts w:hint="eastAsia"/>
              </w:rPr>
              <w:t>600183</w:t>
            </w:r>
          </w:p>
        </w:tc>
        <w:tc>
          <w:tcPr>
            <w:tcW w:w="1738" w:type="dxa"/>
            <w:vAlign w:val="center"/>
          </w:tcPr>
          <w:p w14:paraId="547D1BB8">
            <w:r>
              <w:rPr>
                <w:rFonts w:hint="eastAsia"/>
              </w:rPr>
              <w:t>生益科技</w:t>
            </w:r>
          </w:p>
        </w:tc>
        <w:tc>
          <w:tcPr>
            <w:tcW w:w="2995" w:type="dxa"/>
            <w:vAlign w:val="center"/>
          </w:tcPr>
          <w:p w14:paraId="788BD584">
            <w:pPr>
              <w:jc w:val="right"/>
            </w:pPr>
            <w:r>
              <w:rPr>
                <w:rFonts w:hint="eastAsia"/>
              </w:rPr>
              <w:t>22,850,368.48</w:t>
            </w:r>
          </w:p>
        </w:tc>
        <w:tc>
          <w:tcPr>
            <w:tcW w:w="1716" w:type="dxa"/>
            <w:vAlign w:val="center"/>
          </w:tcPr>
          <w:p w14:paraId="3124DED4">
            <w:pPr>
              <w:jc w:val="right"/>
            </w:pPr>
            <w:r>
              <w:rPr>
                <w:rFonts w:hint="eastAsia"/>
              </w:rPr>
              <w:t>7.79</w:t>
            </w:r>
          </w:p>
        </w:tc>
      </w:tr>
      <w:tr w14:paraId="2B8A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646760">
            <w:pPr>
              <w:jc w:val="center"/>
            </w:pPr>
            <w:r>
              <w:rPr>
                <w:rFonts w:hint="eastAsia"/>
              </w:rPr>
              <w:t>2</w:t>
            </w:r>
          </w:p>
        </w:tc>
        <w:tc>
          <w:tcPr>
            <w:tcW w:w="1113" w:type="dxa"/>
            <w:vAlign w:val="center"/>
          </w:tcPr>
          <w:p w14:paraId="0FE1E012">
            <w:r>
              <w:rPr>
                <w:rFonts w:hint="eastAsia"/>
              </w:rPr>
              <w:t>688041</w:t>
            </w:r>
          </w:p>
        </w:tc>
        <w:tc>
          <w:tcPr>
            <w:tcW w:w="1738" w:type="dxa"/>
            <w:vAlign w:val="center"/>
          </w:tcPr>
          <w:p w14:paraId="0FEA168B">
            <w:r>
              <w:rPr>
                <w:rFonts w:hint="eastAsia"/>
              </w:rPr>
              <w:t>海光信息</w:t>
            </w:r>
          </w:p>
        </w:tc>
        <w:tc>
          <w:tcPr>
            <w:tcW w:w="2995" w:type="dxa"/>
            <w:vAlign w:val="center"/>
          </w:tcPr>
          <w:p w14:paraId="6F675574">
            <w:pPr>
              <w:jc w:val="right"/>
            </w:pPr>
            <w:r>
              <w:rPr>
                <w:rFonts w:hint="eastAsia"/>
              </w:rPr>
              <w:t>21,652,019.11</w:t>
            </w:r>
          </w:p>
        </w:tc>
        <w:tc>
          <w:tcPr>
            <w:tcW w:w="1716" w:type="dxa"/>
            <w:vAlign w:val="center"/>
          </w:tcPr>
          <w:p w14:paraId="11FC2327">
            <w:pPr>
              <w:jc w:val="right"/>
            </w:pPr>
            <w:r>
              <w:rPr>
                <w:rFonts w:hint="eastAsia"/>
              </w:rPr>
              <w:t>7.39</w:t>
            </w:r>
          </w:p>
        </w:tc>
      </w:tr>
      <w:tr w14:paraId="6E9F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E45392">
            <w:pPr>
              <w:jc w:val="center"/>
            </w:pPr>
            <w:r>
              <w:rPr>
                <w:rFonts w:hint="eastAsia"/>
              </w:rPr>
              <w:t>3</w:t>
            </w:r>
          </w:p>
        </w:tc>
        <w:tc>
          <w:tcPr>
            <w:tcW w:w="1113" w:type="dxa"/>
            <w:vAlign w:val="center"/>
          </w:tcPr>
          <w:p w14:paraId="67BFF4D6">
            <w:r>
              <w:rPr>
                <w:rFonts w:hint="eastAsia"/>
              </w:rPr>
              <w:t>601077</w:t>
            </w:r>
          </w:p>
        </w:tc>
        <w:tc>
          <w:tcPr>
            <w:tcW w:w="1738" w:type="dxa"/>
            <w:vAlign w:val="center"/>
          </w:tcPr>
          <w:p w14:paraId="608CDC18">
            <w:r>
              <w:rPr>
                <w:rFonts w:hint="eastAsia"/>
              </w:rPr>
              <w:t>渝农商行</w:t>
            </w:r>
          </w:p>
        </w:tc>
        <w:tc>
          <w:tcPr>
            <w:tcW w:w="2995" w:type="dxa"/>
            <w:vAlign w:val="center"/>
          </w:tcPr>
          <w:p w14:paraId="0D114C99">
            <w:pPr>
              <w:jc w:val="right"/>
            </w:pPr>
            <w:r>
              <w:rPr>
                <w:rFonts w:hint="eastAsia"/>
              </w:rPr>
              <w:t>21,558,805.00</w:t>
            </w:r>
          </w:p>
        </w:tc>
        <w:tc>
          <w:tcPr>
            <w:tcW w:w="1716" w:type="dxa"/>
            <w:vAlign w:val="center"/>
          </w:tcPr>
          <w:p w14:paraId="131D95E0">
            <w:pPr>
              <w:jc w:val="right"/>
            </w:pPr>
            <w:r>
              <w:rPr>
                <w:rFonts w:hint="eastAsia"/>
              </w:rPr>
              <w:t>7.35</w:t>
            </w:r>
          </w:p>
        </w:tc>
      </w:tr>
      <w:tr w14:paraId="4741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7418BC">
            <w:pPr>
              <w:jc w:val="center"/>
            </w:pPr>
            <w:r>
              <w:rPr>
                <w:rFonts w:hint="eastAsia"/>
              </w:rPr>
              <w:t>4</w:t>
            </w:r>
          </w:p>
        </w:tc>
        <w:tc>
          <w:tcPr>
            <w:tcW w:w="1113" w:type="dxa"/>
            <w:vAlign w:val="center"/>
          </w:tcPr>
          <w:p w14:paraId="76693A14">
            <w:r>
              <w:rPr>
                <w:rFonts w:hint="eastAsia"/>
              </w:rPr>
              <w:t>300308</w:t>
            </w:r>
          </w:p>
        </w:tc>
        <w:tc>
          <w:tcPr>
            <w:tcW w:w="1738" w:type="dxa"/>
            <w:vAlign w:val="center"/>
          </w:tcPr>
          <w:p w14:paraId="7B83E3EF">
            <w:r>
              <w:rPr>
                <w:rFonts w:hint="eastAsia"/>
              </w:rPr>
              <w:t>中际旭创</w:t>
            </w:r>
          </w:p>
        </w:tc>
        <w:tc>
          <w:tcPr>
            <w:tcW w:w="2995" w:type="dxa"/>
            <w:vAlign w:val="center"/>
          </w:tcPr>
          <w:p w14:paraId="4C8827CC">
            <w:pPr>
              <w:jc w:val="right"/>
            </w:pPr>
            <w:r>
              <w:rPr>
                <w:rFonts w:hint="eastAsia"/>
              </w:rPr>
              <w:t>20,446,388.00</w:t>
            </w:r>
          </w:p>
        </w:tc>
        <w:tc>
          <w:tcPr>
            <w:tcW w:w="1716" w:type="dxa"/>
            <w:vAlign w:val="center"/>
          </w:tcPr>
          <w:p w14:paraId="7C46C83F">
            <w:pPr>
              <w:jc w:val="right"/>
            </w:pPr>
            <w:r>
              <w:rPr>
                <w:rFonts w:hint="eastAsia"/>
              </w:rPr>
              <w:t>6.97</w:t>
            </w:r>
          </w:p>
        </w:tc>
      </w:tr>
      <w:tr w14:paraId="145D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F4A384">
            <w:pPr>
              <w:jc w:val="center"/>
            </w:pPr>
            <w:r>
              <w:rPr>
                <w:rFonts w:hint="eastAsia"/>
              </w:rPr>
              <w:t>5</w:t>
            </w:r>
          </w:p>
        </w:tc>
        <w:tc>
          <w:tcPr>
            <w:tcW w:w="1113" w:type="dxa"/>
            <w:vAlign w:val="center"/>
          </w:tcPr>
          <w:p w14:paraId="6708E196">
            <w:r>
              <w:rPr>
                <w:rFonts w:hint="eastAsia"/>
              </w:rPr>
              <w:t>601939</w:t>
            </w:r>
          </w:p>
        </w:tc>
        <w:tc>
          <w:tcPr>
            <w:tcW w:w="1738" w:type="dxa"/>
            <w:vAlign w:val="center"/>
          </w:tcPr>
          <w:p w14:paraId="2AEC7412">
            <w:r>
              <w:rPr>
                <w:rFonts w:hint="eastAsia"/>
              </w:rPr>
              <w:t>建设银行</w:t>
            </w:r>
          </w:p>
        </w:tc>
        <w:tc>
          <w:tcPr>
            <w:tcW w:w="2995" w:type="dxa"/>
            <w:vAlign w:val="center"/>
          </w:tcPr>
          <w:p w14:paraId="4AF7D626">
            <w:pPr>
              <w:jc w:val="right"/>
            </w:pPr>
            <w:r>
              <w:rPr>
                <w:rFonts w:hint="eastAsia"/>
              </w:rPr>
              <w:t>19,884,167.00</w:t>
            </w:r>
          </w:p>
        </w:tc>
        <w:tc>
          <w:tcPr>
            <w:tcW w:w="1716" w:type="dxa"/>
            <w:vAlign w:val="center"/>
          </w:tcPr>
          <w:p w14:paraId="33109E16">
            <w:pPr>
              <w:jc w:val="right"/>
            </w:pPr>
            <w:r>
              <w:rPr>
                <w:rFonts w:hint="eastAsia"/>
              </w:rPr>
              <w:t>6.78</w:t>
            </w:r>
          </w:p>
        </w:tc>
      </w:tr>
      <w:tr w14:paraId="1BEC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313DA">
            <w:pPr>
              <w:jc w:val="center"/>
            </w:pPr>
            <w:r>
              <w:rPr>
                <w:rFonts w:hint="eastAsia"/>
              </w:rPr>
              <w:t>6</w:t>
            </w:r>
          </w:p>
        </w:tc>
        <w:tc>
          <w:tcPr>
            <w:tcW w:w="1113" w:type="dxa"/>
            <w:vAlign w:val="center"/>
          </w:tcPr>
          <w:p w14:paraId="06F87F46">
            <w:r>
              <w:rPr>
                <w:rFonts w:hint="eastAsia"/>
              </w:rPr>
              <w:t>688256</w:t>
            </w:r>
          </w:p>
        </w:tc>
        <w:tc>
          <w:tcPr>
            <w:tcW w:w="1738" w:type="dxa"/>
            <w:vAlign w:val="center"/>
          </w:tcPr>
          <w:p w14:paraId="1EC15FE5">
            <w:r>
              <w:rPr>
                <w:rFonts w:hint="eastAsia"/>
              </w:rPr>
              <w:t>寒武纪</w:t>
            </w:r>
          </w:p>
        </w:tc>
        <w:tc>
          <w:tcPr>
            <w:tcW w:w="2995" w:type="dxa"/>
            <w:vAlign w:val="center"/>
          </w:tcPr>
          <w:p w14:paraId="7BC4C8C6">
            <w:pPr>
              <w:jc w:val="right"/>
            </w:pPr>
            <w:r>
              <w:rPr>
                <w:rFonts w:hint="eastAsia"/>
              </w:rPr>
              <w:t>18,120,019.51</w:t>
            </w:r>
          </w:p>
        </w:tc>
        <w:tc>
          <w:tcPr>
            <w:tcW w:w="1716" w:type="dxa"/>
            <w:vAlign w:val="center"/>
          </w:tcPr>
          <w:p w14:paraId="4AFC3108">
            <w:pPr>
              <w:jc w:val="right"/>
            </w:pPr>
            <w:r>
              <w:rPr>
                <w:rFonts w:hint="eastAsia"/>
              </w:rPr>
              <w:t>6.18</w:t>
            </w:r>
          </w:p>
        </w:tc>
      </w:tr>
      <w:tr w14:paraId="1C7A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544952">
            <w:pPr>
              <w:jc w:val="center"/>
            </w:pPr>
            <w:r>
              <w:rPr>
                <w:rFonts w:hint="eastAsia"/>
              </w:rPr>
              <w:t>7</w:t>
            </w:r>
          </w:p>
        </w:tc>
        <w:tc>
          <w:tcPr>
            <w:tcW w:w="1113" w:type="dxa"/>
            <w:vAlign w:val="center"/>
          </w:tcPr>
          <w:p w14:paraId="5D7B8047">
            <w:r>
              <w:rPr>
                <w:rFonts w:hint="eastAsia"/>
              </w:rPr>
              <w:t>600522</w:t>
            </w:r>
          </w:p>
        </w:tc>
        <w:tc>
          <w:tcPr>
            <w:tcW w:w="1738" w:type="dxa"/>
            <w:vAlign w:val="center"/>
          </w:tcPr>
          <w:p w14:paraId="41D33055">
            <w:r>
              <w:rPr>
                <w:rFonts w:hint="eastAsia"/>
              </w:rPr>
              <w:t>中天科技</w:t>
            </w:r>
          </w:p>
        </w:tc>
        <w:tc>
          <w:tcPr>
            <w:tcW w:w="2995" w:type="dxa"/>
            <w:vAlign w:val="center"/>
          </w:tcPr>
          <w:p w14:paraId="5443AC6A">
            <w:pPr>
              <w:jc w:val="right"/>
            </w:pPr>
            <w:r>
              <w:rPr>
                <w:rFonts w:hint="eastAsia"/>
              </w:rPr>
              <w:t>17,599,906.00</w:t>
            </w:r>
          </w:p>
        </w:tc>
        <w:tc>
          <w:tcPr>
            <w:tcW w:w="1716" w:type="dxa"/>
            <w:vAlign w:val="center"/>
          </w:tcPr>
          <w:p w14:paraId="2FC9CBA4">
            <w:pPr>
              <w:jc w:val="right"/>
            </w:pPr>
            <w:r>
              <w:rPr>
                <w:rFonts w:hint="eastAsia"/>
              </w:rPr>
              <w:t>6.00</w:t>
            </w:r>
          </w:p>
        </w:tc>
      </w:tr>
      <w:tr w14:paraId="7E44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7442B8">
            <w:pPr>
              <w:jc w:val="center"/>
            </w:pPr>
            <w:r>
              <w:rPr>
                <w:rFonts w:hint="eastAsia"/>
              </w:rPr>
              <w:t>8</w:t>
            </w:r>
          </w:p>
        </w:tc>
        <w:tc>
          <w:tcPr>
            <w:tcW w:w="1113" w:type="dxa"/>
            <w:vAlign w:val="center"/>
          </w:tcPr>
          <w:p w14:paraId="422959E1">
            <w:r>
              <w:rPr>
                <w:rFonts w:hint="eastAsia"/>
              </w:rPr>
              <w:t>301061</w:t>
            </w:r>
          </w:p>
        </w:tc>
        <w:tc>
          <w:tcPr>
            <w:tcW w:w="1738" w:type="dxa"/>
            <w:vAlign w:val="center"/>
          </w:tcPr>
          <w:p w14:paraId="5B5C335F">
            <w:r>
              <w:rPr>
                <w:rFonts w:hint="eastAsia"/>
              </w:rPr>
              <w:t>匠心家居</w:t>
            </w:r>
          </w:p>
        </w:tc>
        <w:tc>
          <w:tcPr>
            <w:tcW w:w="2995" w:type="dxa"/>
            <w:vAlign w:val="center"/>
          </w:tcPr>
          <w:p w14:paraId="3597B6B7">
            <w:pPr>
              <w:jc w:val="right"/>
            </w:pPr>
            <w:r>
              <w:rPr>
                <w:rFonts w:hint="eastAsia"/>
              </w:rPr>
              <w:t>16,218,302.50</w:t>
            </w:r>
          </w:p>
        </w:tc>
        <w:tc>
          <w:tcPr>
            <w:tcW w:w="1716" w:type="dxa"/>
            <w:vAlign w:val="center"/>
          </w:tcPr>
          <w:p w14:paraId="72A5A547">
            <w:pPr>
              <w:jc w:val="right"/>
            </w:pPr>
            <w:r>
              <w:rPr>
                <w:rFonts w:hint="eastAsia"/>
              </w:rPr>
              <w:t>5.53</w:t>
            </w:r>
          </w:p>
        </w:tc>
      </w:tr>
      <w:tr w14:paraId="0C70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1B458D">
            <w:pPr>
              <w:jc w:val="center"/>
            </w:pPr>
            <w:r>
              <w:rPr>
                <w:rFonts w:hint="eastAsia"/>
              </w:rPr>
              <w:t>9</w:t>
            </w:r>
          </w:p>
        </w:tc>
        <w:tc>
          <w:tcPr>
            <w:tcW w:w="1113" w:type="dxa"/>
            <w:vAlign w:val="center"/>
          </w:tcPr>
          <w:p w14:paraId="39197EF2">
            <w:r>
              <w:rPr>
                <w:rFonts w:hint="eastAsia"/>
              </w:rPr>
              <w:t>688772</w:t>
            </w:r>
          </w:p>
        </w:tc>
        <w:tc>
          <w:tcPr>
            <w:tcW w:w="1738" w:type="dxa"/>
            <w:vAlign w:val="center"/>
          </w:tcPr>
          <w:p w14:paraId="09BF2134">
            <w:r>
              <w:rPr>
                <w:rFonts w:hint="eastAsia"/>
              </w:rPr>
              <w:t>珠海冠宇</w:t>
            </w:r>
          </w:p>
        </w:tc>
        <w:tc>
          <w:tcPr>
            <w:tcW w:w="2995" w:type="dxa"/>
            <w:vAlign w:val="center"/>
          </w:tcPr>
          <w:p w14:paraId="4160BF43">
            <w:pPr>
              <w:jc w:val="right"/>
            </w:pPr>
            <w:r>
              <w:rPr>
                <w:rFonts w:hint="eastAsia"/>
              </w:rPr>
              <w:t>15,849,890.50</w:t>
            </w:r>
          </w:p>
        </w:tc>
        <w:tc>
          <w:tcPr>
            <w:tcW w:w="1716" w:type="dxa"/>
            <w:vAlign w:val="center"/>
          </w:tcPr>
          <w:p w14:paraId="1F9EC366">
            <w:pPr>
              <w:jc w:val="right"/>
            </w:pPr>
            <w:r>
              <w:rPr>
                <w:rFonts w:hint="eastAsia"/>
              </w:rPr>
              <w:t>5.41</w:t>
            </w:r>
          </w:p>
        </w:tc>
      </w:tr>
      <w:tr w14:paraId="7915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051EF5">
            <w:pPr>
              <w:jc w:val="center"/>
            </w:pPr>
            <w:r>
              <w:rPr>
                <w:rFonts w:hint="eastAsia"/>
              </w:rPr>
              <w:t>10</w:t>
            </w:r>
          </w:p>
        </w:tc>
        <w:tc>
          <w:tcPr>
            <w:tcW w:w="1113" w:type="dxa"/>
            <w:vAlign w:val="center"/>
          </w:tcPr>
          <w:p w14:paraId="7A1CFD1F">
            <w:r>
              <w:rPr>
                <w:rFonts w:hint="eastAsia"/>
              </w:rPr>
              <w:t>002837</w:t>
            </w:r>
          </w:p>
        </w:tc>
        <w:tc>
          <w:tcPr>
            <w:tcW w:w="1738" w:type="dxa"/>
            <w:vAlign w:val="center"/>
          </w:tcPr>
          <w:p w14:paraId="1DBF4A01">
            <w:r>
              <w:rPr>
                <w:rFonts w:hint="eastAsia"/>
              </w:rPr>
              <w:t>英维克</w:t>
            </w:r>
          </w:p>
        </w:tc>
        <w:tc>
          <w:tcPr>
            <w:tcW w:w="2995" w:type="dxa"/>
            <w:vAlign w:val="center"/>
          </w:tcPr>
          <w:p w14:paraId="1B75E623">
            <w:pPr>
              <w:jc w:val="right"/>
            </w:pPr>
            <w:r>
              <w:rPr>
                <w:rFonts w:hint="eastAsia"/>
              </w:rPr>
              <w:t>14,327,672.40</w:t>
            </w:r>
          </w:p>
        </w:tc>
        <w:tc>
          <w:tcPr>
            <w:tcW w:w="1716" w:type="dxa"/>
            <w:vAlign w:val="center"/>
          </w:tcPr>
          <w:p w14:paraId="5B9EC79C">
            <w:pPr>
              <w:jc w:val="right"/>
            </w:pPr>
            <w:r>
              <w:rPr>
                <w:rFonts w:hint="eastAsia"/>
              </w:rPr>
              <w:t>4.89</w:t>
            </w:r>
          </w:p>
        </w:tc>
      </w:tr>
      <w:tr w14:paraId="7590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0BE1C9">
            <w:pPr>
              <w:jc w:val="center"/>
            </w:pPr>
            <w:r>
              <w:rPr>
                <w:rFonts w:hint="eastAsia"/>
              </w:rPr>
              <w:t>11</w:t>
            </w:r>
          </w:p>
        </w:tc>
        <w:tc>
          <w:tcPr>
            <w:tcW w:w="1113" w:type="dxa"/>
            <w:vAlign w:val="center"/>
          </w:tcPr>
          <w:p w14:paraId="26CD3ED8">
            <w:r>
              <w:rPr>
                <w:rFonts w:hint="eastAsia"/>
              </w:rPr>
              <w:t>689009</w:t>
            </w:r>
          </w:p>
        </w:tc>
        <w:tc>
          <w:tcPr>
            <w:tcW w:w="1738" w:type="dxa"/>
            <w:vAlign w:val="center"/>
          </w:tcPr>
          <w:p w14:paraId="318E2178">
            <w:r>
              <w:rPr>
                <w:rFonts w:hint="eastAsia"/>
              </w:rPr>
              <w:t>九号公司</w:t>
            </w:r>
          </w:p>
        </w:tc>
        <w:tc>
          <w:tcPr>
            <w:tcW w:w="2995" w:type="dxa"/>
            <w:vAlign w:val="center"/>
          </w:tcPr>
          <w:p w14:paraId="5B7ED3EE">
            <w:pPr>
              <w:jc w:val="right"/>
            </w:pPr>
            <w:r>
              <w:rPr>
                <w:rFonts w:hint="eastAsia"/>
              </w:rPr>
              <w:t>14,310,073.12</w:t>
            </w:r>
          </w:p>
        </w:tc>
        <w:tc>
          <w:tcPr>
            <w:tcW w:w="1716" w:type="dxa"/>
            <w:vAlign w:val="center"/>
          </w:tcPr>
          <w:p w14:paraId="4339AB68">
            <w:pPr>
              <w:jc w:val="right"/>
            </w:pPr>
            <w:r>
              <w:rPr>
                <w:rFonts w:hint="eastAsia"/>
              </w:rPr>
              <w:t>4.88</w:t>
            </w:r>
          </w:p>
        </w:tc>
      </w:tr>
      <w:tr w14:paraId="6D27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0DC37E">
            <w:pPr>
              <w:jc w:val="center"/>
            </w:pPr>
            <w:r>
              <w:rPr>
                <w:rFonts w:hint="eastAsia"/>
              </w:rPr>
              <w:t>12</w:t>
            </w:r>
          </w:p>
        </w:tc>
        <w:tc>
          <w:tcPr>
            <w:tcW w:w="1113" w:type="dxa"/>
            <w:vAlign w:val="center"/>
          </w:tcPr>
          <w:p w14:paraId="2B3E599B">
            <w:r>
              <w:rPr>
                <w:rFonts w:hint="eastAsia"/>
              </w:rPr>
              <w:t>603986</w:t>
            </w:r>
          </w:p>
        </w:tc>
        <w:tc>
          <w:tcPr>
            <w:tcW w:w="1738" w:type="dxa"/>
            <w:vAlign w:val="center"/>
          </w:tcPr>
          <w:p w14:paraId="1954E54C">
            <w:r>
              <w:rPr>
                <w:rFonts w:hint="eastAsia"/>
              </w:rPr>
              <w:t>兆易创新</w:t>
            </w:r>
          </w:p>
        </w:tc>
        <w:tc>
          <w:tcPr>
            <w:tcW w:w="2995" w:type="dxa"/>
            <w:vAlign w:val="center"/>
          </w:tcPr>
          <w:p w14:paraId="1BC18B69">
            <w:pPr>
              <w:jc w:val="right"/>
            </w:pPr>
            <w:r>
              <w:rPr>
                <w:rFonts w:hint="eastAsia"/>
              </w:rPr>
              <w:t>13,911,970.00</w:t>
            </w:r>
          </w:p>
        </w:tc>
        <w:tc>
          <w:tcPr>
            <w:tcW w:w="1716" w:type="dxa"/>
            <w:vAlign w:val="center"/>
          </w:tcPr>
          <w:p w14:paraId="24AB5099">
            <w:pPr>
              <w:jc w:val="right"/>
            </w:pPr>
            <w:r>
              <w:rPr>
                <w:rFonts w:hint="eastAsia"/>
              </w:rPr>
              <w:t>4.75</w:t>
            </w:r>
          </w:p>
        </w:tc>
      </w:tr>
      <w:tr w14:paraId="4615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6AD21">
            <w:pPr>
              <w:jc w:val="center"/>
            </w:pPr>
            <w:r>
              <w:rPr>
                <w:rFonts w:hint="eastAsia"/>
              </w:rPr>
              <w:t>13</w:t>
            </w:r>
          </w:p>
        </w:tc>
        <w:tc>
          <w:tcPr>
            <w:tcW w:w="1113" w:type="dxa"/>
            <w:vAlign w:val="center"/>
          </w:tcPr>
          <w:p w14:paraId="35C85B3D">
            <w:r>
              <w:rPr>
                <w:rFonts w:hint="eastAsia"/>
              </w:rPr>
              <w:t>000063</w:t>
            </w:r>
          </w:p>
        </w:tc>
        <w:tc>
          <w:tcPr>
            <w:tcW w:w="1738" w:type="dxa"/>
            <w:vAlign w:val="center"/>
          </w:tcPr>
          <w:p w14:paraId="5EFE90A0">
            <w:r>
              <w:rPr>
                <w:rFonts w:hint="eastAsia"/>
              </w:rPr>
              <w:t>中兴通讯</w:t>
            </w:r>
          </w:p>
        </w:tc>
        <w:tc>
          <w:tcPr>
            <w:tcW w:w="2995" w:type="dxa"/>
            <w:vAlign w:val="center"/>
          </w:tcPr>
          <w:p w14:paraId="65D61E90">
            <w:pPr>
              <w:jc w:val="right"/>
            </w:pPr>
            <w:r>
              <w:rPr>
                <w:rFonts w:hint="eastAsia"/>
              </w:rPr>
              <w:t>12,492,691.30</w:t>
            </w:r>
          </w:p>
        </w:tc>
        <w:tc>
          <w:tcPr>
            <w:tcW w:w="1716" w:type="dxa"/>
            <w:vAlign w:val="center"/>
          </w:tcPr>
          <w:p w14:paraId="02265824">
            <w:pPr>
              <w:jc w:val="right"/>
            </w:pPr>
            <w:r>
              <w:rPr>
                <w:rFonts w:hint="eastAsia"/>
              </w:rPr>
              <w:t>4.26</w:t>
            </w:r>
          </w:p>
        </w:tc>
      </w:tr>
      <w:tr w14:paraId="475F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8A2924">
            <w:pPr>
              <w:jc w:val="center"/>
            </w:pPr>
            <w:r>
              <w:rPr>
                <w:rFonts w:hint="eastAsia"/>
              </w:rPr>
              <w:t>14</w:t>
            </w:r>
          </w:p>
        </w:tc>
        <w:tc>
          <w:tcPr>
            <w:tcW w:w="1113" w:type="dxa"/>
            <w:vAlign w:val="center"/>
          </w:tcPr>
          <w:p w14:paraId="44FDF916">
            <w:r>
              <w:rPr>
                <w:rFonts w:hint="eastAsia"/>
              </w:rPr>
              <w:t>603228</w:t>
            </w:r>
          </w:p>
        </w:tc>
        <w:tc>
          <w:tcPr>
            <w:tcW w:w="1738" w:type="dxa"/>
            <w:vAlign w:val="center"/>
          </w:tcPr>
          <w:p w14:paraId="2789DE41">
            <w:r>
              <w:rPr>
                <w:rFonts w:hint="eastAsia"/>
              </w:rPr>
              <w:t>景旺电子</w:t>
            </w:r>
          </w:p>
        </w:tc>
        <w:tc>
          <w:tcPr>
            <w:tcW w:w="2995" w:type="dxa"/>
            <w:vAlign w:val="center"/>
          </w:tcPr>
          <w:p w14:paraId="18FA4D82">
            <w:pPr>
              <w:jc w:val="right"/>
            </w:pPr>
            <w:r>
              <w:rPr>
                <w:rFonts w:hint="eastAsia"/>
              </w:rPr>
              <w:t>12,444,810.18</w:t>
            </w:r>
          </w:p>
        </w:tc>
        <w:tc>
          <w:tcPr>
            <w:tcW w:w="1716" w:type="dxa"/>
            <w:vAlign w:val="center"/>
          </w:tcPr>
          <w:p w14:paraId="6B33E370">
            <w:pPr>
              <w:jc w:val="right"/>
            </w:pPr>
            <w:r>
              <w:rPr>
                <w:rFonts w:hint="eastAsia"/>
              </w:rPr>
              <w:t>4.24</w:t>
            </w:r>
          </w:p>
        </w:tc>
      </w:tr>
      <w:tr w14:paraId="451F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A1D062">
            <w:pPr>
              <w:jc w:val="center"/>
            </w:pPr>
            <w:r>
              <w:rPr>
                <w:rFonts w:hint="eastAsia"/>
              </w:rPr>
              <w:t>15</w:t>
            </w:r>
          </w:p>
        </w:tc>
        <w:tc>
          <w:tcPr>
            <w:tcW w:w="1113" w:type="dxa"/>
            <w:vAlign w:val="center"/>
          </w:tcPr>
          <w:p w14:paraId="12488C8B">
            <w:r>
              <w:rPr>
                <w:rFonts w:hint="eastAsia"/>
              </w:rPr>
              <w:t>002353</w:t>
            </w:r>
          </w:p>
        </w:tc>
        <w:tc>
          <w:tcPr>
            <w:tcW w:w="1738" w:type="dxa"/>
            <w:vAlign w:val="center"/>
          </w:tcPr>
          <w:p w14:paraId="54E627FB">
            <w:r>
              <w:rPr>
                <w:rFonts w:hint="eastAsia"/>
              </w:rPr>
              <w:t>杰瑞股份</w:t>
            </w:r>
          </w:p>
        </w:tc>
        <w:tc>
          <w:tcPr>
            <w:tcW w:w="2995" w:type="dxa"/>
            <w:vAlign w:val="center"/>
          </w:tcPr>
          <w:p w14:paraId="022F9104">
            <w:pPr>
              <w:jc w:val="right"/>
            </w:pPr>
            <w:r>
              <w:rPr>
                <w:rFonts w:hint="eastAsia"/>
              </w:rPr>
              <w:t>12,351,001.00</w:t>
            </w:r>
          </w:p>
        </w:tc>
        <w:tc>
          <w:tcPr>
            <w:tcW w:w="1716" w:type="dxa"/>
            <w:vAlign w:val="center"/>
          </w:tcPr>
          <w:p w14:paraId="69133B48">
            <w:pPr>
              <w:jc w:val="right"/>
            </w:pPr>
            <w:r>
              <w:rPr>
                <w:rFonts w:hint="eastAsia"/>
              </w:rPr>
              <w:t>4.21</w:t>
            </w:r>
          </w:p>
        </w:tc>
      </w:tr>
      <w:tr w14:paraId="044C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ABBC4A">
            <w:pPr>
              <w:jc w:val="center"/>
            </w:pPr>
            <w:r>
              <w:rPr>
                <w:rFonts w:hint="eastAsia"/>
              </w:rPr>
              <w:t>16</w:t>
            </w:r>
          </w:p>
        </w:tc>
        <w:tc>
          <w:tcPr>
            <w:tcW w:w="1113" w:type="dxa"/>
            <w:vAlign w:val="center"/>
          </w:tcPr>
          <w:p w14:paraId="40B2F5A6">
            <w:r>
              <w:rPr>
                <w:rFonts w:hint="eastAsia"/>
              </w:rPr>
              <w:t>600519</w:t>
            </w:r>
          </w:p>
        </w:tc>
        <w:tc>
          <w:tcPr>
            <w:tcW w:w="1738" w:type="dxa"/>
            <w:vAlign w:val="center"/>
          </w:tcPr>
          <w:p w14:paraId="1C8DECF0">
            <w:r>
              <w:rPr>
                <w:rFonts w:hint="eastAsia"/>
              </w:rPr>
              <w:t>贵州茅台</w:t>
            </w:r>
          </w:p>
        </w:tc>
        <w:tc>
          <w:tcPr>
            <w:tcW w:w="2995" w:type="dxa"/>
            <w:vAlign w:val="center"/>
          </w:tcPr>
          <w:p w14:paraId="7922C748">
            <w:pPr>
              <w:jc w:val="right"/>
            </w:pPr>
            <w:r>
              <w:rPr>
                <w:rFonts w:hint="eastAsia"/>
              </w:rPr>
              <w:t>12,323,858.00</w:t>
            </w:r>
          </w:p>
        </w:tc>
        <w:tc>
          <w:tcPr>
            <w:tcW w:w="1716" w:type="dxa"/>
            <w:vAlign w:val="center"/>
          </w:tcPr>
          <w:p w14:paraId="467E6C4C">
            <w:pPr>
              <w:jc w:val="right"/>
            </w:pPr>
            <w:r>
              <w:rPr>
                <w:rFonts w:hint="eastAsia"/>
              </w:rPr>
              <w:t>4.20</w:t>
            </w:r>
          </w:p>
        </w:tc>
      </w:tr>
      <w:tr w14:paraId="4B23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0EC7C">
            <w:pPr>
              <w:jc w:val="center"/>
            </w:pPr>
            <w:r>
              <w:rPr>
                <w:rFonts w:hint="eastAsia"/>
              </w:rPr>
              <w:t>17</w:t>
            </w:r>
          </w:p>
        </w:tc>
        <w:tc>
          <w:tcPr>
            <w:tcW w:w="1113" w:type="dxa"/>
            <w:vAlign w:val="center"/>
          </w:tcPr>
          <w:p w14:paraId="6ECCC1B1">
            <w:r>
              <w:rPr>
                <w:rFonts w:hint="eastAsia"/>
              </w:rPr>
              <w:t>301489</w:t>
            </w:r>
          </w:p>
        </w:tc>
        <w:tc>
          <w:tcPr>
            <w:tcW w:w="1738" w:type="dxa"/>
            <w:vAlign w:val="center"/>
          </w:tcPr>
          <w:p w14:paraId="49ECD9A5">
            <w:r>
              <w:rPr>
                <w:rFonts w:hint="eastAsia"/>
              </w:rPr>
              <w:t>思泉新材</w:t>
            </w:r>
          </w:p>
        </w:tc>
        <w:tc>
          <w:tcPr>
            <w:tcW w:w="2995" w:type="dxa"/>
            <w:vAlign w:val="center"/>
          </w:tcPr>
          <w:p w14:paraId="21AAA1F7">
            <w:pPr>
              <w:jc w:val="right"/>
            </w:pPr>
            <w:r>
              <w:rPr>
                <w:rFonts w:hint="eastAsia"/>
              </w:rPr>
              <w:t>12,317,005.92</w:t>
            </w:r>
          </w:p>
        </w:tc>
        <w:tc>
          <w:tcPr>
            <w:tcW w:w="1716" w:type="dxa"/>
            <w:vAlign w:val="center"/>
          </w:tcPr>
          <w:p w14:paraId="72DC5E07">
            <w:pPr>
              <w:jc w:val="right"/>
            </w:pPr>
            <w:r>
              <w:rPr>
                <w:rFonts w:hint="eastAsia"/>
              </w:rPr>
              <w:t>4.20</w:t>
            </w:r>
          </w:p>
        </w:tc>
      </w:tr>
      <w:tr w14:paraId="0066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D8622C">
            <w:pPr>
              <w:jc w:val="center"/>
            </w:pPr>
            <w:r>
              <w:rPr>
                <w:rFonts w:hint="eastAsia"/>
              </w:rPr>
              <w:t>18</w:t>
            </w:r>
          </w:p>
        </w:tc>
        <w:tc>
          <w:tcPr>
            <w:tcW w:w="1113" w:type="dxa"/>
            <w:vAlign w:val="center"/>
          </w:tcPr>
          <w:p w14:paraId="41444EF2">
            <w:r>
              <w:rPr>
                <w:rFonts w:hint="eastAsia"/>
              </w:rPr>
              <w:t>688072</w:t>
            </w:r>
          </w:p>
        </w:tc>
        <w:tc>
          <w:tcPr>
            <w:tcW w:w="1738" w:type="dxa"/>
            <w:vAlign w:val="center"/>
          </w:tcPr>
          <w:p w14:paraId="6EF622B7">
            <w:r>
              <w:rPr>
                <w:rFonts w:hint="eastAsia"/>
              </w:rPr>
              <w:t>拓荆科技</w:t>
            </w:r>
          </w:p>
        </w:tc>
        <w:tc>
          <w:tcPr>
            <w:tcW w:w="2995" w:type="dxa"/>
            <w:vAlign w:val="center"/>
          </w:tcPr>
          <w:p w14:paraId="1CE65531">
            <w:pPr>
              <w:jc w:val="right"/>
            </w:pPr>
            <w:r>
              <w:rPr>
                <w:rFonts w:hint="eastAsia"/>
              </w:rPr>
              <w:t>12,029,240.73</w:t>
            </w:r>
          </w:p>
        </w:tc>
        <w:tc>
          <w:tcPr>
            <w:tcW w:w="1716" w:type="dxa"/>
            <w:vAlign w:val="center"/>
          </w:tcPr>
          <w:p w14:paraId="1B87CA98">
            <w:pPr>
              <w:jc w:val="right"/>
            </w:pPr>
            <w:r>
              <w:rPr>
                <w:rFonts w:hint="eastAsia"/>
              </w:rPr>
              <w:t>4.10</w:t>
            </w:r>
          </w:p>
        </w:tc>
      </w:tr>
      <w:tr w14:paraId="789A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1141D1">
            <w:pPr>
              <w:jc w:val="center"/>
            </w:pPr>
            <w:r>
              <w:rPr>
                <w:rFonts w:hint="eastAsia"/>
              </w:rPr>
              <w:t>19</w:t>
            </w:r>
          </w:p>
        </w:tc>
        <w:tc>
          <w:tcPr>
            <w:tcW w:w="1113" w:type="dxa"/>
            <w:vAlign w:val="center"/>
          </w:tcPr>
          <w:p w14:paraId="7DDA71AE">
            <w:r>
              <w:rPr>
                <w:rFonts w:hint="eastAsia"/>
              </w:rPr>
              <w:t>000651</w:t>
            </w:r>
          </w:p>
        </w:tc>
        <w:tc>
          <w:tcPr>
            <w:tcW w:w="1738" w:type="dxa"/>
            <w:vAlign w:val="center"/>
          </w:tcPr>
          <w:p w14:paraId="1B7C220B">
            <w:r>
              <w:rPr>
                <w:rFonts w:hint="eastAsia"/>
              </w:rPr>
              <w:t>格力电器</w:t>
            </w:r>
          </w:p>
        </w:tc>
        <w:tc>
          <w:tcPr>
            <w:tcW w:w="2995" w:type="dxa"/>
            <w:vAlign w:val="center"/>
          </w:tcPr>
          <w:p w14:paraId="3D9EE014">
            <w:pPr>
              <w:jc w:val="right"/>
            </w:pPr>
            <w:r>
              <w:rPr>
                <w:rFonts w:hint="eastAsia"/>
              </w:rPr>
              <w:t>11,580,282.00</w:t>
            </w:r>
          </w:p>
        </w:tc>
        <w:tc>
          <w:tcPr>
            <w:tcW w:w="1716" w:type="dxa"/>
            <w:vAlign w:val="center"/>
          </w:tcPr>
          <w:p w14:paraId="6C9C4AB7">
            <w:pPr>
              <w:jc w:val="right"/>
            </w:pPr>
            <w:r>
              <w:rPr>
                <w:rFonts w:hint="eastAsia"/>
              </w:rPr>
              <w:t>3.95</w:t>
            </w:r>
          </w:p>
        </w:tc>
      </w:tr>
      <w:tr w14:paraId="64AE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A4C362">
            <w:pPr>
              <w:jc w:val="center"/>
            </w:pPr>
            <w:r>
              <w:rPr>
                <w:rFonts w:hint="eastAsia"/>
              </w:rPr>
              <w:t>20</w:t>
            </w:r>
          </w:p>
        </w:tc>
        <w:tc>
          <w:tcPr>
            <w:tcW w:w="1113" w:type="dxa"/>
            <w:vAlign w:val="center"/>
          </w:tcPr>
          <w:p w14:paraId="544D078D">
            <w:r>
              <w:rPr>
                <w:rFonts w:hint="eastAsia"/>
              </w:rPr>
              <w:t>000887</w:t>
            </w:r>
          </w:p>
        </w:tc>
        <w:tc>
          <w:tcPr>
            <w:tcW w:w="1738" w:type="dxa"/>
            <w:vAlign w:val="center"/>
          </w:tcPr>
          <w:p w14:paraId="22322DD1">
            <w:r>
              <w:rPr>
                <w:rFonts w:hint="eastAsia"/>
              </w:rPr>
              <w:t>中鼎股份</w:t>
            </w:r>
          </w:p>
        </w:tc>
        <w:tc>
          <w:tcPr>
            <w:tcW w:w="2995" w:type="dxa"/>
            <w:vAlign w:val="center"/>
          </w:tcPr>
          <w:p w14:paraId="14F76994">
            <w:pPr>
              <w:jc w:val="right"/>
            </w:pPr>
            <w:r>
              <w:rPr>
                <w:rFonts w:hint="eastAsia"/>
              </w:rPr>
              <w:t>11,388,372.00</w:t>
            </w:r>
          </w:p>
        </w:tc>
        <w:tc>
          <w:tcPr>
            <w:tcW w:w="1716" w:type="dxa"/>
            <w:vAlign w:val="center"/>
          </w:tcPr>
          <w:p w14:paraId="5DF7C32F">
            <w:pPr>
              <w:jc w:val="right"/>
            </w:pPr>
            <w:r>
              <w:rPr>
                <w:rFonts w:hint="eastAsia"/>
              </w:rPr>
              <w:t>3.88</w:t>
            </w:r>
          </w:p>
        </w:tc>
      </w:tr>
      <w:tr w14:paraId="2BCB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5B879C">
            <w:pPr>
              <w:jc w:val="center"/>
            </w:pPr>
            <w:r>
              <w:rPr>
                <w:rFonts w:hint="eastAsia"/>
              </w:rPr>
              <w:t>21</w:t>
            </w:r>
          </w:p>
        </w:tc>
        <w:tc>
          <w:tcPr>
            <w:tcW w:w="1113" w:type="dxa"/>
            <w:vAlign w:val="center"/>
          </w:tcPr>
          <w:p w14:paraId="04D63BE0">
            <w:r>
              <w:rPr>
                <w:rFonts w:hint="eastAsia"/>
              </w:rPr>
              <w:t>000932</w:t>
            </w:r>
          </w:p>
        </w:tc>
        <w:tc>
          <w:tcPr>
            <w:tcW w:w="1738" w:type="dxa"/>
            <w:vAlign w:val="center"/>
          </w:tcPr>
          <w:p w14:paraId="6669A4B6">
            <w:r>
              <w:rPr>
                <w:rFonts w:hint="eastAsia"/>
              </w:rPr>
              <w:t>华菱钢铁</w:t>
            </w:r>
          </w:p>
        </w:tc>
        <w:tc>
          <w:tcPr>
            <w:tcW w:w="2995" w:type="dxa"/>
            <w:vAlign w:val="center"/>
          </w:tcPr>
          <w:p w14:paraId="6C33D132">
            <w:pPr>
              <w:jc w:val="right"/>
            </w:pPr>
            <w:r>
              <w:rPr>
                <w:rFonts w:hint="eastAsia"/>
              </w:rPr>
              <w:t>11,175,921.00</w:t>
            </w:r>
          </w:p>
        </w:tc>
        <w:tc>
          <w:tcPr>
            <w:tcW w:w="1716" w:type="dxa"/>
            <w:vAlign w:val="center"/>
          </w:tcPr>
          <w:p w14:paraId="260D9CD2">
            <w:pPr>
              <w:jc w:val="right"/>
            </w:pPr>
            <w:r>
              <w:rPr>
                <w:rFonts w:hint="eastAsia"/>
              </w:rPr>
              <w:t>3.81</w:t>
            </w:r>
          </w:p>
        </w:tc>
      </w:tr>
      <w:tr w14:paraId="0291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949B71">
            <w:pPr>
              <w:jc w:val="center"/>
            </w:pPr>
            <w:r>
              <w:rPr>
                <w:rFonts w:hint="eastAsia"/>
              </w:rPr>
              <w:t>22</w:t>
            </w:r>
          </w:p>
        </w:tc>
        <w:tc>
          <w:tcPr>
            <w:tcW w:w="1113" w:type="dxa"/>
            <w:vAlign w:val="center"/>
          </w:tcPr>
          <w:p w14:paraId="29FC5A16">
            <w:r>
              <w:rPr>
                <w:rFonts w:hint="eastAsia"/>
              </w:rPr>
              <w:t>002444</w:t>
            </w:r>
          </w:p>
        </w:tc>
        <w:tc>
          <w:tcPr>
            <w:tcW w:w="1738" w:type="dxa"/>
            <w:vAlign w:val="center"/>
          </w:tcPr>
          <w:p w14:paraId="15091F8D">
            <w:r>
              <w:rPr>
                <w:rFonts w:hint="eastAsia"/>
              </w:rPr>
              <w:t>巨星科技</w:t>
            </w:r>
          </w:p>
        </w:tc>
        <w:tc>
          <w:tcPr>
            <w:tcW w:w="2995" w:type="dxa"/>
            <w:vAlign w:val="center"/>
          </w:tcPr>
          <w:p w14:paraId="63DC7B05">
            <w:pPr>
              <w:jc w:val="right"/>
            </w:pPr>
            <w:r>
              <w:rPr>
                <w:rFonts w:hint="eastAsia"/>
              </w:rPr>
              <w:t>11,090,559.00</w:t>
            </w:r>
          </w:p>
        </w:tc>
        <w:tc>
          <w:tcPr>
            <w:tcW w:w="1716" w:type="dxa"/>
            <w:vAlign w:val="center"/>
          </w:tcPr>
          <w:p w14:paraId="42F65D42">
            <w:pPr>
              <w:jc w:val="right"/>
            </w:pPr>
            <w:r>
              <w:rPr>
                <w:rFonts w:hint="eastAsia"/>
              </w:rPr>
              <w:t>3.78</w:t>
            </w:r>
          </w:p>
        </w:tc>
      </w:tr>
      <w:tr w14:paraId="44C2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D51FD6">
            <w:pPr>
              <w:jc w:val="center"/>
            </w:pPr>
            <w:r>
              <w:rPr>
                <w:rFonts w:hint="eastAsia"/>
              </w:rPr>
              <w:t>23</w:t>
            </w:r>
          </w:p>
        </w:tc>
        <w:tc>
          <w:tcPr>
            <w:tcW w:w="1113" w:type="dxa"/>
            <w:vAlign w:val="center"/>
          </w:tcPr>
          <w:p w14:paraId="4CB693F8">
            <w:r>
              <w:rPr>
                <w:rFonts w:hint="eastAsia"/>
              </w:rPr>
              <w:t>000333</w:t>
            </w:r>
          </w:p>
        </w:tc>
        <w:tc>
          <w:tcPr>
            <w:tcW w:w="1738" w:type="dxa"/>
            <w:vAlign w:val="center"/>
          </w:tcPr>
          <w:p w14:paraId="566DCDF9">
            <w:r>
              <w:rPr>
                <w:rFonts w:hint="eastAsia"/>
              </w:rPr>
              <w:t>美的集团</w:t>
            </w:r>
          </w:p>
        </w:tc>
        <w:tc>
          <w:tcPr>
            <w:tcW w:w="2995" w:type="dxa"/>
            <w:vAlign w:val="center"/>
          </w:tcPr>
          <w:p w14:paraId="68A13F72">
            <w:pPr>
              <w:jc w:val="right"/>
            </w:pPr>
            <w:r>
              <w:rPr>
                <w:rFonts w:hint="eastAsia"/>
              </w:rPr>
              <w:t>11,055,823.00</w:t>
            </w:r>
          </w:p>
        </w:tc>
        <w:tc>
          <w:tcPr>
            <w:tcW w:w="1716" w:type="dxa"/>
            <w:vAlign w:val="center"/>
          </w:tcPr>
          <w:p w14:paraId="23911CCA">
            <w:pPr>
              <w:jc w:val="right"/>
            </w:pPr>
            <w:r>
              <w:rPr>
                <w:rFonts w:hint="eastAsia"/>
              </w:rPr>
              <w:t>3.77</w:t>
            </w:r>
          </w:p>
        </w:tc>
      </w:tr>
      <w:tr w14:paraId="27EA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47EA0D">
            <w:pPr>
              <w:jc w:val="center"/>
            </w:pPr>
            <w:r>
              <w:rPr>
                <w:rFonts w:hint="eastAsia"/>
              </w:rPr>
              <w:t>24</w:t>
            </w:r>
          </w:p>
        </w:tc>
        <w:tc>
          <w:tcPr>
            <w:tcW w:w="1113" w:type="dxa"/>
            <w:vAlign w:val="center"/>
          </w:tcPr>
          <w:p w14:paraId="6D673829">
            <w:r>
              <w:rPr>
                <w:rFonts w:hint="eastAsia"/>
              </w:rPr>
              <w:t>000425</w:t>
            </w:r>
          </w:p>
        </w:tc>
        <w:tc>
          <w:tcPr>
            <w:tcW w:w="1738" w:type="dxa"/>
            <w:vAlign w:val="center"/>
          </w:tcPr>
          <w:p w14:paraId="2BEF6DFA">
            <w:r>
              <w:rPr>
                <w:rFonts w:hint="eastAsia"/>
              </w:rPr>
              <w:t>徐工机械</w:t>
            </w:r>
          </w:p>
        </w:tc>
        <w:tc>
          <w:tcPr>
            <w:tcW w:w="2995" w:type="dxa"/>
            <w:vAlign w:val="center"/>
          </w:tcPr>
          <w:p w14:paraId="1E64EB04">
            <w:pPr>
              <w:jc w:val="right"/>
            </w:pPr>
            <w:r>
              <w:rPr>
                <w:rFonts w:hint="eastAsia"/>
              </w:rPr>
              <w:t>10,969,328.00</w:t>
            </w:r>
          </w:p>
        </w:tc>
        <w:tc>
          <w:tcPr>
            <w:tcW w:w="1716" w:type="dxa"/>
            <w:vAlign w:val="center"/>
          </w:tcPr>
          <w:p w14:paraId="0C704ACA">
            <w:pPr>
              <w:jc w:val="right"/>
            </w:pPr>
            <w:r>
              <w:rPr>
                <w:rFonts w:hint="eastAsia"/>
              </w:rPr>
              <w:t>3.74</w:t>
            </w:r>
          </w:p>
        </w:tc>
      </w:tr>
      <w:tr w14:paraId="1182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CCA454">
            <w:pPr>
              <w:jc w:val="center"/>
            </w:pPr>
            <w:r>
              <w:rPr>
                <w:rFonts w:hint="eastAsia"/>
              </w:rPr>
              <w:t>25</w:t>
            </w:r>
          </w:p>
        </w:tc>
        <w:tc>
          <w:tcPr>
            <w:tcW w:w="1113" w:type="dxa"/>
            <w:vAlign w:val="center"/>
          </w:tcPr>
          <w:p w14:paraId="36BE6705">
            <w:r>
              <w:rPr>
                <w:rFonts w:hint="eastAsia"/>
              </w:rPr>
              <w:t>605196</w:t>
            </w:r>
          </w:p>
        </w:tc>
        <w:tc>
          <w:tcPr>
            <w:tcW w:w="1738" w:type="dxa"/>
            <w:vAlign w:val="center"/>
          </w:tcPr>
          <w:p w14:paraId="5F609116">
            <w:r>
              <w:rPr>
                <w:rFonts w:hint="eastAsia"/>
              </w:rPr>
              <w:t>华通线缆</w:t>
            </w:r>
          </w:p>
        </w:tc>
        <w:tc>
          <w:tcPr>
            <w:tcW w:w="2995" w:type="dxa"/>
            <w:vAlign w:val="center"/>
          </w:tcPr>
          <w:p w14:paraId="2BD827B6">
            <w:pPr>
              <w:jc w:val="right"/>
            </w:pPr>
            <w:r>
              <w:rPr>
                <w:rFonts w:hint="eastAsia"/>
              </w:rPr>
              <w:t>10,926,974.00</w:t>
            </w:r>
          </w:p>
        </w:tc>
        <w:tc>
          <w:tcPr>
            <w:tcW w:w="1716" w:type="dxa"/>
            <w:vAlign w:val="center"/>
          </w:tcPr>
          <w:p w14:paraId="7037CCBE">
            <w:pPr>
              <w:jc w:val="right"/>
            </w:pPr>
            <w:r>
              <w:rPr>
                <w:rFonts w:hint="eastAsia"/>
              </w:rPr>
              <w:t>3.73</w:t>
            </w:r>
          </w:p>
        </w:tc>
      </w:tr>
      <w:tr w14:paraId="128E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69A7B3">
            <w:pPr>
              <w:jc w:val="center"/>
            </w:pPr>
            <w:r>
              <w:rPr>
                <w:rFonts w:hint="eastAsia"/>
              </w:rPr>
              <w:t>26</w:t>
            </w:r>
          </w:p>
        </w:tc>
        <w:tc>
          <w:tcPr>
            <w:tcW w:w="1113" w:type="dxa"/>
            <w:vAlign w:val="center"/>
          </w:tcPr>
          <w:p w14:paraId="1FF9C009">
            <w:r>
              <w:rPr>
                <w:rFonts w:hint="eastAsia"/>
              </w:rPr>
              <w:t>920522</w:t>
            </w:r>
          </w:p>
        </w:tc>
        <w:tc>
          <w:tcPr>
            <w:tcW w:w="1738" w:type="dxa"/>
            <w:vAlign w:val="center"/>
          </w:tcPr>
          <w:p w14:paraId="02C82C63">
            <w:r>
              <w:rPr>
                <w:rFonts w:hint="eastAsia"/>
              </w:rPr>
              <w:t>纳科诺尔</w:t>
            </w:r>
          </w:p>
        </w:tc>
        <w:tc>
          <w:tcPr>
            <w:tcW w:w="2995" w:type="dxa"/>
            <w:vAlign w:val="center"/>
          </w:tcPr>
          <w:p w14:paraId="0882B9DB">
            <w:pPr>
              <w:jc w:val="right"/>
            </w:pPr>
            <w:r>
              <w:rPr>
                <w:rFonts w:hint="eastAsia"/>
              </w:rPr>
              <w:t>10,892,829.78</w:t>
            </w:r>
          </w:p>
        </w:tc>
        <w:tc>
          <w:tcPr>
            <w:tcW w:w="1716" w:type="dxa"/>
            <w:vAlign w:val="center"/>
          </w:tcPr>
          <w:p w14:paraId="3540D6BF">
            <w:pPr>
              <w:jc w:val="right"/>
            </w:pPr>
            <w:r>
              <w:rPr>
                <w:rFonts w:hint="eastAsia"/>
              </w:rPr>
              <w:t>3.72</w:t>
            </w:r>
          </w:p>
        </w:tc>
      </w:tr>
      <w:tr w14:paraId="1F56818E">
        <w:tblPrEx>
          <w:tblCellMar>
            <w:top w:w="0" w:type="dxa"/>
            <w:left w:w="108" w:type="dxa"/>
            <w:bottom w:w="0" w:type="dxa"/>
            <w:right w:w="108" w:type="dxa"/>
          </w:tblCellMar>
        </w:tblPrEx>
        <w:trPr>
          <w:jc w:val="center"/>
        </w:trPr>
        <w:tc>
          <w:tcPr>
            <w:tcW w:w="742" w:type="dxa"/>
            <w:vAlign w:val="center"/>
          </w:tcPr>
          <w:p w14:paraId="6C64047D">
            <w:pPr>
              <w:jc w:val="center"/>
            </w:pPr>
            <w:r>
              <w:rPr>
                <w:rFonts w:hint="eastAsia"/>
              </w:rPr>
              <w:t>27</w:t>
            </w:r>
          </w:p>
        </w:tc>
        <w:tc>
          <w:tcPr>
            <w:tcW w:w="1113" w:type="dxa"/>
            <w:vAlign w:val="center"/>
          </w:tcPr>
          <w:p w14:paraId="1027884C">
            <w:r>
              <w:rPr>
                <w:rFonts w:hint="eastAsia"/>
              </w:rPr>
              <w:t>002648</w:t>
            </w:r>
          </w:p>
        </w:tc>
        <w:tc>
          <w:tcPr>
            <w:tcW w:w="1738" w:type="dxa"/>
            <w:vAlign w:val="center"/>
          </w:tcPr>
          <w:p w14:paraId="688DAC15">
            <w:r>
              <w:rPr>
                <w:rFonts w:hint="eastAsia"/>
              </w:rPr>
              <w:t>卫星化学</w:t>
            </w:r>
          </w:p>
        </w:tc>
        <w:tc>
          <w:tcPr>
            <w:tcW w:w="2995" w:type="dxa"/>
            <w:vAlign w:val="center"/>
          </w:tcPr>
          <w:p w14:paraId="2F47C442">
            <w:pPr>
              <w:jc w:val="right"/>
            </w:pPr>
            <w:r>
              <w:rPr>
                <w:rFonts w:hint="eastAsia"/>
              </w:rPr>
              <w:t>9,985,255.38</w:t>
            </w:r>
          </w:p>
        </w:tc>
        <w:tc>
          <w:tcPr>
            <w:tcW w:w="1716" w:type="dxa"/>
            <w:vAlign w:val="center"/>
          </w:tcPr>
          <w:p w14:paraId="7E313B6D">
            <w:pPr>
              <w:jc w:val="right"/>
            </w:pPr>
            <w:r>
              <w:rPr>
                <w:rFonts w:hint="eastAsia"/>
              </w:rPr>
              <w:t>3.41</w:t>
            </w:r>
          </w:p>
        </w:tc>
      </w:tr>
      <w:tr w14:paraId="3F8E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84D529">
            <w:pPr>
              <w:jc w:val="center"/>
            </w:pPr>
            <w:r>
              <w:rPr>
                <w:rFonts w:hint="eastAsia"/>
              </w:rPr>
              <w:t>28</w:t>
            </w:r>
          </w:p>
        </w:tc>
        <w:tc>
          <w:tcPr>
            <w:tcW w:w="1113" w:type="dxa"/>
            <w:vAlign w:val="center"/>
          </w:tcPr>
          <w:p w14:paraId="3FD3A547">
            <w:r>
              <w:rPr>
                <w:rFonts w:hint="eastAsia"/>
              </w:rPr>
              <w:t>002475</w:t>
            </w:r>
          </w:p>
        </w:tc>
        <w:tc>
          <w:tcPr>
            <w:tcW w:w="1738" w:type="dxa"/>
            <w:vAlign w:val="center"/>
          </w:tcPr>
          <w:p w14:paraId="2E2A1F7A">
            <w:r>
              <w:rPr>
                <w:rFonts w:hint="eastAsia"/>
              </w:rPr>
              <w:t>立讯精密</w:t>
            </w:r>
          </w:p>
        </w:tc>
        <w:tc>
          <w:tcPr>
            <w:tcW w:w="2995" w:type="dxa"/>
            <w:vAlign w:val="center"/>
          </w:tcPr>
          <w:p w14:paraId="6CCD4D78">
            <w:pPr>
              <w:jc w:val="right"/>
            </w:pPr>
            <w:r>
              <w:rPr>
                <w:rFonts w:hint="eastAsia"/>
              </w:rPr>
              <w:t>9,691,045.00</w:t>
            </w:r>
          </w:p>
        </w:tc>
        <w:tc>
          <w:tcPr>
            <w:tcW w:w="1716" w:type="dxa"/>
            <w:vAlign w:val="center"/>
          </w:tcPr>
          <w:p w14:paraId="493945C6">
            <w:pPr>
              <w:jc w:val="right"/>
            </w:pPr>
            <w:r>
              <w:rPr>
                <w:rFonts w:hint="eastAsia"/>
              </w:rPr>
              <w:t>3.31</w:t>
            </w:r>
          </w:p>
        </w:tc>
      </w:tr>
      <w:tr w14:paraId="6BF9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E88A6C">
            <w:pPr>
              <w:jc w:val="center"/>
            </w:pPr>
            <w:r>
              <w:rPr>
                <w:rFonts w:hint="eastAsia"/>
              </w:rPr>
              <w:t>29</w:t>
            </w:r>
          </w:p>
        </w:tc>
        <w:tc>
          <w:tcPr>
            <w:tcW w:w="1113" w:type="dxa"/>
            <w:vAlign w:val="center"/>
          </w:tcPr>
          <w:p w14:paraId="57513233">
            <w:r>
              <w:rPr>
                <w:rFonts w:hint="eastAsia"/>
              </w:rPr>
              <w:t>000807</w:t>
            </w:r>
          </w:p>
        </w:tc>
        <w:tc>
          <w:tcPr>
            <w:tcW w:w="1738" w:type="dxa"/>
            <w:vAlign w:val="center"/>
          </w:tcPr>
          <w:p w14:paraId="073BDA79">
            <w:r>
              <w:rPr>
                <w:rFonts w:hint="eastAsia"/>
              </w:rPr>
              <w:t>云铝股份</w:t>
            </w:r>
          </w:p>
        </w:tc>
        <w:tc>
          <w:tcPr>
            <w:tcW w:w="2995" w:type="dxa"/>
            <w:vAlign w:val="center"/>
          </w:tcPr>
          <w:p w14:paraId="3EF66ECD">
            <w:pPr>
              <w:jc w:val="right"/>
            </w:pPr>
            <w:r>
              <w:rPr>
                <w:rFonts w:hint="eastAsia"/>
              </w:rPr>
              <w:t>9,667,507.21</w:t>
            </w:r>
          </w:p>
        </w:tc>
        <w:tc>
          <w:tcPr>
            <w:tcW w:w="1716" w:type="dxa"/>
            <w:vAlign w:val="center"/>
          </w:tcPr>
          <w:p w14:paraId="209BD0CE">
            <w:pPr>
              <w:jc w:val="right"/>
            </w:pPr>
            <w:r>
              <w:rPr>
                <w:rFonts w:hint="eastAsia"/>
              </w:rPr>
              <w:t>3.30</w:t>
            </w:r>
          </w:p>
        </w:tc>
      </w:tr>
      <w:tr w14:paraId="4D78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4BD237">
            <w:pPr>
              <w:jc w:val="center"/>
            </w:pPr>
            <w:r>
              <w:rPr>
                <w:rFonts w:hint="eastAsia"/>
              </w:rPr>
              <w:t>30</w:t>
            </w:r>
          </w:p>
        </w:tc>
        <w:tc>
          <w:tcPr>
            <w:tcW w:w="1113" w:type="dxa"/>
            <w:vAlign w:val="center"/>
          </w:tcPr>
          <w:p w14:paraId="38A51484">
            <w:r>
              <w:rPr>
                <w:rFonts w:hint="eastAsia"/>
              </w:rPr>
              <w:t>601138</w:t>
            </w:r>
          </w:p>
        </w:tc>
        <w:tc>
          <w:tcPr>
            <w:tcW w:w="1738" w:type="dxa"/>
            <w:vAlign w:val="center"/>
          </w:tcPr>
          <w:p w14:paraId="20D2ACEE">
            <w:r>
              <w:rPr>
                <w:rFonts w:hint="eastAsia"/>
              </w:rPr>
              <w:t>工业富联</w:t>
            </w:r>
          </w:p>
        </w:tc>
        <w:tc>
          <w:tcPr>
            <w:tcW w:w="2995" w:type="dxa"/>
            <w:vAlign w:val="center"/>
          </w:tcPr>
          <w:p w14:paraId="5D68F959">
            <w:pPr>
              <w:jc w:val="right"/>
            </w:pPr>
            <w:r>
              <w:rPr>
                <w:rFonts w:hint="eastAsia"/>
              </w:rPr>
              <w:t>9,365,018.00</w:t>
            </w:r>
          </w:p>
        </w:tc>
        <w:tc>
          <w:tcPr>
            <w:tcW w:w="1716" w:type="dxa"/>
            <w:vAlign w:val="center"/>
          </w:tcPr>
          <w:p w14:paraId="396000B3">
            <w:pPr>
              <w:jc w:val="right"/>
            </w:pPr>
            <w:r>
              <w:rPr>
                <w:rFonts w:hint="eastAsia"/>
              </w:rPr>
              <w:t>3.19</w:t>
            </w:r>
          </w:p>
        </w:tc>
      </w:tr>
      <w:tr w14:paraId="1B14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D96CBB">
            <w:pPr>
              <w:jc w:val="center"/>
            </w:pPr>
            <w:r>
              <w:rPr>
                <w:rFonts w:hint="eastAsia"/>
              </w:rPr>
              <w:t>31</w:t>
            </w:r>
          </w:p>
        </w:tc>
        <w:tc>
          <w:tcPr>
            <w:tcW w:w="1113" w:type="dxa"/>
            <w:vAlign w:val="center"/>
          </w:tcPr>
          <w:p w14:paraId="030387BF">
            <w:r>
              <w:rPr>
                <w:rFonts w:hint="eastAsia"/>
              </w:rPr>
              <w:t>002126</w:t>
            </w:r>
          </w:p>
        </w:tc>
        <w:tc>
          <w:tcPr>
            <w:tcW w:w="1738" w:type="dxa"/>
            <w:vAlign w:val="center"/>
          </w:tcPr>
          <w:p w14:paraId="491626F0">
            <w:r>
              <w:rPr>
                <w:rFonts w:hint="eastAsia"/>
              </w:rPr>
              <w:t>银轮股份</w:t>
            </w:r>
          </w:p>
        </w:tc>
        <w:tc>
          <w:tcPr>
            <w:tcW w:w="2995" w:type="dxa"/>
            <w:vAlign w:val="center"/>
          </w:tcPr>
          <w:p w14:paraId="0F85CF57">
            <w:pPr>
              <w:jc w:val="right"/>
            </w:pPr>
            <w:r>
              <w:rPr>
                <w:rFonts w:hint="eastAsia"/>
              </w:rPr>
              <w:t>9,209,838.00</w:t>
            </w:r>
          </w:p>
        </w:tc>
        <w:tc>
          <w:tcPr>
            <w:tcW w:w="1716" w:type="dxa"/>
            <w:vAlign w:val="center"/>
          </w:tcPr>
          <w:p w14:paraId="6CAEBA6A">
            <w:pPr>
              <w:jc w:val="right"/>
            </w:pPr>
            <w:r>
              <w:rPr>
                <w:rFonts w:hint="eastAsia"/>
              </w:rPr>
              <w:t>3.14</w:t>
            </w:r>
          </w:p>
        </w:tc>
      </w:tr>
      <w:tr w14:paraId="2F9D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F084A">
            <w:pPr>
              <w:jc w:val="center"/>
            </w:pPr>
            <w:r>
              <w:rPr>
                <w:rFonts w:hint="eastAsia"/>
              </w:rPr>
              <w:t>32</w:t>
            </w:r>
          </w:p>
        </w:tc>
        <w:tc>
          <w:tcPr>
            <w:tcW w:w="1113" w:type="dxa"/>
            <w:vAlign w:val="center"/>
          </w:tcPr>
          <w:p w14:paraId="327B3873">
            <w:r>
              <w:rPr>
                <w:rFonts w:hint="eastAsia"/>
              </w:rPr>
              <w:t>002011</w:t>
            </w:r>
          </w:p>
        </w:tc>
        <w:tc>
          <w:tcPr>
            <w:tcW w:w="1738" w:type="dxa"/>
            <w:vAlign w:val="center"/>
          </w:tcPr>
          <w:p w14:paraId="22491EE1">
            <w:r>
              <w:rPr>
                <w:rFonts w:hint="eastAsia"/>
              </w:rPr>
              <w:t>盾安环境</w:t>
            </w:r>
          </w:p>
        </w:tc>
        <w:tc>
          <w:tcPr>
            <w:tcW w:w="2995" w:type="dxa"/>
            <w:vAlign w:val="center"/>
          </w:tcPr>
          <w:p w14:paraId="09D50A56">
            <w:pPr>
              <w:jc w:val="right"/>
            </w:pPr>
            <w:r>
              <w:rPr>
                <w:rFonts w:hint="eastAsia"/>
              </w:rPr>
              <w:t>9,151,329.98</w:t>
            </w:r>
          </w:p>
        </w:tc>
        <w:tc>
          <w:tcPr>
            <w:tcW w:w="1716" w:type="dxa"/>
            <w:vAlign w:val="center"/>
          </w:tcPr>
          <w:p w14:paraId="7396F83D">
            <w:pPr>
              <w:jc w:val="right"/>
            </w:pPr>
            <w:r>
              <w:rPr>
                <w:rFonts w:hint="eastAsia"/>
              </w:rPr>
              <w:t>3.12</w:t>
            </w:r>
          </w:p>
        </w:tc>
      </w:tr>
      <w:tr w14:paraId="1E57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2BCE4C">
            <w:pPr>
              <w:jc w:val="center"/>
            </w:pPr>
            <w:r>
              <w:rPr>
                <w:rFonts w:hint="eastAsia"/>
              </w:rPr>
              <w:t>33</w:t>
            </w:r>
          </w:p>
        </w:tc>
        <w:tc>
          <w:tcPr>
            <w:tcW w:w="1113" w:type="dxa"/>
            <w:vAlign w:val="center"/>
          </w:tcPr>
          <w:p w14:paraId="379753F8">
            <w:r>
              <w:rPr>
                <w:rFonts w:hint="eastAsia"/>
              </w:rPr>
              <w:t>688981</w:t>
            </w:r>
          </w:p>
        </w:tc>
        <w:tc>
          <w:tcPr>
            <w:tcW w:w="1738" w:type="dxa"/>
            <w:vAlign w:val="center"/>
          </w:tcPr>
          <w:p w14:paraId="103EFD81">
            <w:r>
              <w:rPr>
                <w:rFonts w:hint="eastAsia"/>
              </w:rPr>
              <w:t>中芯国际</w:t>
            </w:r>
          </w:p>
        </w:tc>
        <w:tc>
          <w:tcPr>
            <w:tcW w:w="2995" w:type="dxa"/>
            <w:vAlign w:val="center"/>
          </w:tcPr>
          <w:p w14:paraId="1F96D49F">
            <w:pPr>
              <w:jc w:val="right"/>
            </w:pPr>
            <w:r>
              <w:rPr>
                <w:rFonts w:hint="eastAsia"/>
              </w:rPr>
              <w:t>9,084,250.48</w:t>
            </w:r>
          </w:p>
        </w:tc>
        <w:tc>
          <w:tcPr>
            <w:tcW w:w="1716" w:type="dxa"/>
            <w:vAlign w:val="center"/>
          </w:tcPr>
          <w:p w14:paraId="67069BA3">
            <w:pPr>
              <w:jc w:val="right"/>
            </w:pPr>
            <w:r>
              <w:rPr>
                <w:rFonts w:hint="eastAsia"/>
              </w:rPr>
              <w:t>3.10</w:t>
            </w:r>
          </w:p>
        </w:tc>
      </w:tr>
      <w:tr w14:paraId="2B4A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FC41DE">
            <w:pPr>
              <w:jc w:val="center"/>
            </w:pPr>
            <w:r>
              <w:rPr>
                <w:rFonts w:hint="eastAsia"/>
              </w:rPr>
              <w:t>34</w:t>
            </w:r>
          </w:p>
        </w:tc>
        <w:tc>
          <w:tcPr>
            <w:tcW w:w="1113" w:type="dxa"/>
            <w:vAlign w:val="center"/>
          </w:tcPr>
          <w:p w14:paraId="4C36FBE0">
            <w:r>
              <w:rPr>
                <w:rFonts w:hint="eastAsia"/>
              </w:rPr>
              <w:t>002850</w:t>
            </w:r>
          </w:p>
        </w:tc>
        <w:tc>
          <w:tcPr>
            <w:tcW w:w="1738" w:type="dxa"/>
            <w:vAlign w:val="center"/>
          </w:tcPr>
          <w:p w14:paraId="236EEA3A">
            <w:r>
              <w:rPr>
                <w:rFonts w:hint="eastAsia"/>
              </w:rPr>
              <w:t>科达利</w:t>
            </w:r>
          </w:p>
        </w:tc>
        <w:tc>
          <w:tcPr>
            <w:tcW w:w="2995" w:type="dxa"/>
            <w:vAlign w:val="center"/>
          </w:tcPr>
          <w:p w14:paraId="210F7287">
            <w:pPr>
              <w:jc w:val="right"/>
            </w:pPr>
            <w:r>
              <w:rPr>
                <w:rFonts w:hint="eastAsia"/>
              </w:rPr>
              <w:t>9,013,437.50</w:t>
            </w:r>
          </w:p>
        </w:tc>
        <w:tc>
          <w:tcPr>
            <w:tcW w:w="1716" w:type="dxa"/>
            <w:vAlign w:val="center"/>
          </w:tcPr>
          <w:p w14:paraId="43E31C3F">
            <w:pPr>
              <w:jc w:val="right"/>
            </w:pPr>
            <w:r>
              <w:rPr>
                <w:rFonts w:hint="eastAsia"/>
              </w:rPr>
              <w:t>3.07</w:t>
            </w:r>
          </w:p>
        </w:tc>
      </w:tr>
      <w:tr w14:paraId="0477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10C014">
            <w:pPr>
              <w:jc w:val="center"/>
            </w:pPr>
            <w:r>
              <w:rPr>
                <w:rFonts w:hint="eastAsia"/>
              </w:rPr>
              <w:t>35</w:t>
            </w:r>
          </w:p>
        </w:tc>
        <w:tc>
          <w:tcPr>
            <w:tcW w:w="1113" w:type="dxa"/>
            <w:vAlign w:val="center"/>
          </w:tcPr>
          <w:p w14:paraId="2FF72F5B">
            <w:r>
              <w:rPr>
                <w:rFonts w:hint="eastAsia"/>
              </w:rPr>
              <w:t>000951</w:t>
            </w:r>
          </w:p>
        </w:tc>
        <w:tc>
          <w:tcPr>
            <w:tcW w:w="1738" w:type="dxa"/>
            <w:vAlign w:val="center"/>
          </w:tcPr>
          <w:p w14:paraId="1CD550CE">
            <w:r>
              <w:rPr>
                <w:rFonts w:hint="eastAsia"/>
              </w:rPr>
              <w:t>中国重汽</w:t>
            </w:r>
          </w:p>
        </w:tc>
        <w:tc>
          <w:tcPr>
            <w:tcW w:w="2995" w:type="dxa"/>
            <w:vAlign w:val="center"/>
          </w:tcPr>
          <w:p w14:paraId="41AF8325">
            <w:pPr>
              <w:jc w:val="right"/>
            </w:pPr>
            <w:r>
              <w:rPr>
                <w:rFonts w:hint="eastAsia"/>
              </w:rPr>
              <w:t>8,943,087.55</w:t>
            </w:r>
          </w:p>
        </w:tc>
        <w:tc>
          <w:tcPr>
            <w:tcW w:w="1716" w:type="dxa"/>
            <w:vAlign w:val="center"/>
          </w:tcPr>
          <w:p w14:paraId="0FA5B325">
            <w:pPr>
              <w:jc w:val="right"/>
            </w:pPr>
            <w:r>
              <w:rPr>
                <w:rFonts w:hint="eastAsia"/>
              </w:rPr>
              <w:t>3.05</w:t>
            </w:r>
          </w:p>
        </w:tc>
      </w:tr>
      <w:tr w14:paraId="2519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FE52A4">
            <w:pPr>
              <w:jc w:val="center"/>
            </w:pPr>
            <w:r>
              <w:rPr>
                <w:rFonts w:hint="eastAsia"/>
              </w:rPr>
              <w:t>36</w:t>
            </w:r>
          </w:p>
        </w:tc>
        <w:tc>
          <w:tcPr>
            <w:tcW w:w="1113" w:type="dxa"/>
            <w:vAlign w:val="center"/>
          </w:tcPr>
          <w:p w14:paraId="687C2B2E">
            <w:r>
              <w:rPr>
                <w:rFonts w:hint="eastAsia"/>
              </w:rPr>
              <w:t>688518</w:t>
            </w:r>
          </w:p>
        </w:tc>
        <w:tc>
          <w:tcPr>
            <w:tcW w:w="1738" w:type="dxa"/>
            <w:vAlign w:val="center"/>
          </w:tcPr>
          <w:p w14:paraId="1122F0C5">
            <w:r>
              <w:rPr>
                <w:rFonts w:hint="eastAsia"/>
              </w:rPr>
              <w:t>联赢激光</w:t>
            </w:r>
          </w:p>
        </w:tc>
        <w:tc>
          <w:tcPr>
            <w:tcW w:w="2995" w:type="dxa"/>
            <w:vAlign w:val="center"/>
          </w:tcPr>
          <w:p w14:paraId="2EF7C11A">
            <w:pPr>
              <w:jc w:val="right"/>
            </w:pPr>
            <w:r>
              <w:rPr>
                <w:rFonts w:hint="eastAsia"/>
              </w:rPr>
              <w:t>8,888,311.60</w:t>
            </w:r>
          </w:p>
        </w:tc>
        <w:tc>
          <w:tcPr>
            <w:tcW w:w="1716" w:type="dxa"/>
            <w:vAlign w:val="center"/>
          </w:tcPr>
          <w:p w14:paraId="662076B0">
            <w:pPr>
              <w:jc w:val="right"/>
            </w:pPr>
            <w:r>
              <w:rPr>
                <w:rFonts w:hint="eastAsia"/>
              </w:rPr>
              <w:t>3.03</w:t>
            </w:r>
          </w:p>
        </w:tc>
      </w:tr>
      <w:tr w14:paraId="2A65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ED540">
            <w:pPr>
              <w:jc w:val="center"/>
            </w:pPr>
            <w:r>
              <w:rPr>
                <w:rFonts w:hint="eastAsia"/>
              </w:rPr>
              <w:t>37</w:t>
            </w:r>
          </w:p>
        </w:tc>
        <w:tc>
          <w:tcPr>
            <w:tcW w:w="1113" w:type="dxa"/>
            <w:vAlign w:val="center"/>
          </w:tcPr>
          <w:p w14:paraId="6BE05CBB">
            <w:r>
              <w:rPr>
                <w:rFonts w:hint="eastAsia"/>
              </w:rPr>
              <w:t>002533</w:t>
            </w:r>
          </w:p>
        </w:tc>
        <w:tc>
          <w:tcPr>
            <w:tcW w:w="1738" w:type="dxa"/>
            <w:vAlign w:val="center"/>
          </w:tcPr>
          <w:p w14:paraId="7B3A74AD">
            <w:r>
              <w:rPr>
                <w:rFonts w:hint="eastAsia"/>
              </w:rPr>
              <w:t>金杯电工</w:t>
            </w:r>
          </w:p>
        </w:tc>
        <w:tc>
          <w:tcPr>
            <w:tcW w:w="2995" w:type="dxa"/>
            <w:vAlign w:val="center"/>
          </w:tcPr>
          <w:p w14:paraId="25FC2EC0">
            <w:pPr>
              <w:jc w:val="right"/>
            </w:pPr>
            <w:r>
              <w:rPr>
                <w:rFonts w:hint="eastAsia"/>
              </w:rPr>
              <w:t>8,887,720.40</w:t>
            </w:r>
          </w:p>
        </w:tc>
        <w:tc>
          <w:tcPr>
            <w:tcW w:w="1716" w:type="dxa"/>
            <w:vAlign w:val="center"/>
          </w:tcPr>
          <w:p w14:paraId="5AC953C6">
            <w:pPr>
              <w:jc w:val="right"/>
            </w:pPr>
            <w:r>
              <w:rPr>
                <w:rFonts w:hint="eastAsia"/>
              </w:rPr>
              <w:t>3.03</w:t>
            </w:r>
          </w:p>
        </w:tc>
      </w:tr>
      <w:tr w14:paraId="3D5E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F4A960">
            <w:pPr>
              <w:jc w:val="center"/>
            </w:pPr>
            <w:r>
              <w:rPr>
                <w:rFonts w:hint="eastAsia"/>
              </w:rPr>
              <w:t>38</w:t>
            </w:r>
          </w:p>
        </w:tc>
        <w:tc>
          <w:tcPr>
            <w:tcW w:w="1113" w:type="dxa"/>
            <w:vAlign w:val="center"/>
          </w:tcPr>
          <w:p w14:paraId="11A19CB7">
            <w:r>
              <w:rPr>
                <w:rFonts w:hint="eastAsia"/>
              </w:rPr>
              <w:t>000997</w:t>
            </w:r>
          </w:p>
        </w:tc>
        <w:tc>
          <w:tcPr>
            <w:tcW w:w="1738" w:type="dxa"/>
            <w:vAlign w:val="center"/>
          </w:tcPr>
          <w:p w14:paraId="5E6CDF74">
            <w:r>
              <w:rPr>
                <w:rFonts w:hint="eastAsia"/>
              </w:rPr>
              <w:t>新大陆</w:t>
            </w:r>
          </w:p>
        </w:tc>
        <w:tc>
          <w:tcPr>
            <w:tcW w:w="2995" w:type="dxa"/>
            <w:vAlign w:val="center"/>
          </w:tcPr>
          <w:p w14:paraId="4402B7EC">
            <w:pPr>
              <w:jc w:val="right"/>
            </w:pPr>
            <w:r>
              <w:rPr>
                <w:rFonts w:hint="eastAsia"/>
              </w:rPr>
              <w:t>8,869,602.00</w:t>
            </w:r>
          </w:p>
        </w:tc>
        <w:tc>
          <w:tcPr>
            <w:tcW w:w="1716" w:type="dxa"/>
            <w:vAlign w:val="center"/>
          </w:tcPr>
          <w:p w14:paraId="63F7122C">
            <w:pPr>
              <w:jc w:val="right"/>
            </w:pPr>
            <w:r>
              <w:rPr>
                <w:rFonts w:hint="eastAsia"/>
              </w:rPr>
              <w:t>3.03</w:t>
            </w:r>
          </w:p>
        </w:tc>
      </w:tr>
      <w:tr w14:paraId="2866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BAE012">
            <w:pPr>
              <w:jc w:val="center"/>
            </w:pPr>
            <w:r>
              <w:rPr>
                <w:rFonts w:hint="eastAsia"/>
              </w:rPr>
              <w:t>39</w:t>
            </w:r>
          </w:p>
        </w:tc>
        <w:tc>
          <w:tcPr>
            <w:tcW w:w="1113" w:type="dxa"/>
            <w:vAlign w:val="center"/>
          </w:tcPr>
          <w:p w14:paraId="60073860">
            <w:r>
              <w:rPr>
                <w:rFonts w:hint="eastAsia"/>
              </w:rPr>
              <w:t>600989</w:t>
            </w:r>
          </w:p>
        </w:tc>
        <w:tc>
          <w:tcPr>
            <w:tcW w:w="1738" w:type="dxa"/>
            <w:vAlign w:val="center"/>
          </w:tcPr>
          <w:p w14:paraId="6C0FCDED">
            <w:r>
              <w:rPr>
                <w:rFonts w:hint="eastAsia"/>
              </w:rPr>
              <w:t>宝丰能源</w:t>
            </w:r>
          </w:p>
        </w:tc>
        <w:tc>
          <w:tcPr>
            <w:tcW w:w="2995" w:type="dxa"/>
            <w:vAlign w:val="center"/>
          </w:tcPr>
          <w:p w14:paraId="02EC2B3E">
            <w:pPr>
              <w:jc w:val="right"/>
            </w:pPr>
            <w:r>
              <w:rPr>
                <w:rFonts w:hint="eastAsia"/>
              </w:rPr>
              <w:t>8,790,204.00</w:t>
            </w:r>
          </w:p>
        </w:tc>
        <w:tc>
          <w:tcPr>
            <w:tcW w:w="1716" w:type="dxa"/>
            <w:vAlign w:val="center"/>
          </w:tcPr>
          <w:p w14:paraId="499CFE2E">
            <w:pPr>
              <w:jc w:val="right"/>
            </w:pPr>
            <w:r>
              <w:rPr>
                <w:rFonts w:hint="eastAsia"/>
              </w:rPr>
              <w:t>3.00</w:t>
            </w:r>
          </w:p>
        </w:tc>
      </w:tr>
      <w:tr w14:paraId="64C6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FAF6A7">
            <w:pPr>
              <w:jc w:val="center"/>
            </w:pPr>
            <w:r>
              <w:rPr>
                <w:rFonts w:hint="eastAsia"/>
              </w:rPr>
              <w:t>40</w:t>
            </w:r>
          </w:p>
        </w:tc>
        <w:tc>
          <w:tcPr>
            <w:tcW w:w="1113" w:type="dxa"/>
            <w:vAlign w:val="center"/>
          </w:tcPr>
          <w:p w14:paraId="75CE9410">
            <w:r>
              <w:rPr>
                <w:rFonts w:hint="eastAsia"/>
              </w:rPr>
              <w:t>600030</w:t>
            </w:r>
          </w:p>
        </w:tc>
        <w:tc>
          <w:tcPr>
            <w:tcW w:w="1738" w:type="dxa"/>
            <w:vAlign w:val="center"/>
          </w:tcPr>
          <w:p w14:paraId="5B3B7297">
            <w:r>
              <w:rPr>
                <w:rFonts w:hint="eastAsia"/>
              </w:rPr>
              <w:t>中信证券</w:t>
            </w:r>
          </w:p>
        </w:tc>
        <w:tc>
          <w:tcPr>
            <w:tcW w:w="2995" w:type="dxa"/>
            <w:vAlign w:val="center"/>
          </w:tcPr>
          <w:p w14:paraId="540BBBAB">
            <w:pPr>
              <w:jc w:val="right"/>
            </w:pPr>
            <w:r>
              <w:rPr>
                <w:rFonts w:hint="eastAsia"/>
              </w:rPr>
              <w:t>8,782,206.95</w:t>
            </w:r>
          </w:p>
        </w:tc>
        <w:tc>
          <w:tcPr>
            <w:tcW w:w="1716" w:type="dxa"/>
            <w:vAlign w:val="center"/>
          </w:tcPr>
          <w:p w14:paraId="51FA077D">
            <w:pPr>
              <w:jc w:val="right"/>
            </w:pPr>
            <w:r>
              <w:rPr>
                <w:rFonts w:hint="eastAsia"/>
              </w:rPr>
              <w:t>3.00</w:t>
            </w:r>
          </w:p>
        </w:tc>
      </w:tr>
      <w:tr w14:paraId="513A64F7">
        <w:tblPrEx>
          <w:tblCellMar>
            <w:top w:w="0" w:type="dxa"/>
            <w:left w:w="108" w:type="dxa"/>
            <w:bottom w:w="0" w:type="dxa"/>
            <w:right w:w="108" w:type="dxa"/>
          </w:tblCellMar>
        </w:tblPrEx>
        <w:trPr>
          <w:jc w:val="center"/>
        </w:trPr>
        <w:tc>
          <w:tcPr>
            <w:tcW w:w="742" w:type="dxa"/>
            <w:vAlign w:val="center"/>
          </w:tcPr>
          <w:p w14:paraId="24A23805">
            <w:pPr>
              <w:jc w:val="center"/>
            </w:pPr>
            <w:r>
              <w:rPr>
                <w:rFonts w:hint="eastAsia"/>
              </w:rPr>
              <w:t>41</w:t>
            </w:r>
          </w:p>
        </w:tc>
        <w:tc>
          <w:tcPr>
            <w:tcW w:w="1113" w:type="dxa"/>
            <w:vAlign w:val="center"/>
          </w:tcPr>
          <w:p w14:paraId="1238A936">
            <w:r>
              <w:rPr>
                <w:rFonts w:hint="eastAsia"/>
              </w:rPr>
              <w:t>300476</w:t>
            </w:r>
          </w:p>
        </w:tc>
        <w:tc>
          <w:tcPr>
            <w:tcW w:w="1738" w:type="dxa"/>
            <w:vAlign w:val="center"/>
          </w:tcPr>
          <w:p w14:paraId="43CA8993">
            <w:r>
              <w:rPr>
                <w:rFonts w:hint="eastAsia"/>
              </w:rPr>
              <w:t>胜宏科技</w:t>
            </w:r>
          </w:p>
        </w:tc>
        <w:tc>
          <w:tcPr>
            <w:tcW w:w="2995" w:type="dxa"/>
            <w:vAlign w:val="center"/>
          </w:tcPr>
          <w:p w14:paraId="4E9DFAD2">
            <w:pPr>
              <w:jc w:val="right"/>
            </w:pPr>
            <w:r>
              <w:rPr>
                <w:rFonts w:hint="eastAsia"/>
              </w:rPr>
              <w:t>8,581,393.00</w:t>
            </w:r>
          </w:p>
        </w:tc>
        <w:tc>
          <w:tcPr>
            <w:tcW w:w="1716" w:type="dxa"/>
            <w:vAlign w:val="center"/>
          </w:tcPr>
          <w:p w14:paraId="5FB4A1C8">
            <w:pPr>
              <w:jc w:val="right"/>
            </w:pPr>
            <w:r>
              <w:rPr>
                <w:rFonts w:hint="eastAsia"/>
              </w:rPr>
              <w:t>2.93</w:t>
            </w:r>
          </w:p>
        </w:tc>
      </w:tr>
      <w:tr w14:paraId="469C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57099B">
            <w:pPr>
              <w:jc w:val="center"/>
            </w:pPr>
            <w:r>
              <w:rPr>
                <w:rFonts w:hint="eastAsia"/>
              </w:rPr>
              <w:t>42</w:t>
            </w:r>
          </w:p>
        </w:tc>
        <w:tc>
          <w:tcPr>
            <w:tcW w:w="1113" w:type="dxa"/>
            <w:vAlign w:val="center"/>
          </w:tcPr>
          <w:p w14:paraId="527DDD91">
            <w:r>
              <w:rPr>
                <w:rFonts w:hint="eastAsia"/>
              </w:rPr>
              <w:t>688531</w:t>
            </w:r>
          </w:p>
        </w:tc>
        <w:tc>
          <w:tcPr>
            <w:tcW w:w="1738" w:type="dxa"/>
            <w:vAlign w:val="center"/>
          </w:tcPr>
          <w:p w14:paraId="74E182E8">
            <w:r>
              <w:rPr>
                <w:rFonts w:hint="eastAsia"/>
              </w:rPr>
              <w:t>日联科技</w:t>
            </w:r>
          </w:p>
        </w:tc>
        <w:tc>
          <w:tcPr>
            <w:tcW w:w="2995" w:type="dxa"/>
            <w:vAlign w:val="center"/>
          </w:tcPr>
          <w:p w14:paraId="7E9DFA01">
            <w:pPr>
              <w:jc w:val="right"/>
            </w:pPr>
            <w:r>
              <w:rPr>
                <w:rFonts w:hint="eastAsia"/>
              </w:rPr>
              <w:t>8,474,985.79</w:t>
            </w:r>
          </w:p>
        </w:tc>
        <w:tc>
          <w:tcPr>
            <w:tcW w:w="1716" w:type="dxa"/>
            <w:vAlign w:val="center"/>
          </w:tcPr>
          <w:p w14:paraId="6B02B7F5">
            <w:pPr>
              <w:jc w:val="right"/>
            </w:pPr>
            <w:r>
              <w:rPr>
                <w:rFonts w:hint="eastAsia"/>
              </w:rPr>
              <w:t>2.89</w:t>
            </w:r>
          </w:p>
        </w:tc>
      </w:tr>
      <w:tr w14:paraId="666E010D">
        <w:tblPrEx>
          <w:tblCellMar>
            <w:top w:w="0" w:type="dxa"/>
            <w:left w:w="108" w:type="dxa"/>
            <w:bottom w:w="0" w:type="dxa"/>
            <w:right w:w="108" w:type="dxa"/>
          </w:tblCellMar>
        </w:tblPrEx>
        <w:trPr>
          <w:jc w:val="center"/>
        </w:trPr>
        <w:tc>
          <w:tcPr>
            <w:tcW w:w="742" w:type="dxa"/>
            <w:vAlign w:val="center"/>
          </w:tcPr>
          <w:p w14:paraId="2CA8A5F5">
            <w:pPr>
              <w:jc w:val="center"/>
            </w:pPr>
            <w:r>
              <w:rPr>
                <w:rFonts w:hint="eastAsia"/>
              </w:rPr>
              <w:t>43</w:t>
            </w:r>
          </w:p>
        </w:tc>
        <w:tc>
          <w:tcPr>
            <w:tcW w:w="1113" w:type="dxa"/>
            <w:vAlign w:val="center"/>
          </w:tcPr>
          <w:p w14:paraId="56B0BC0C">
            <w:r>
              <w:rPr>
                <w:rFonts w:hint="eastAsia"/>
              </w:rPr>
              <w:t>300502</w:t>
            </w:r>
          </w:p>
        </w:tc>
        <w:tc>
          <w:tcPr>
            <w:tcW w:w="1738" w:type="dxa"/>
            <w:vAlign w:val="center"/>
          </w:tcPr>
          <w:p w14:paraId="6B41B546">
            <w:r>
              <w:rPr>
                <w:rFonts w:hint="eastAsia"/>
              </w:rPr>
              <w:t>新易盛</w:t>
            </w:r>
          </w:p>
        </w:tc>
        <w:tc>
          <w:tcPr>
            <w:tcW w:w="2995" w:type="dxa"/>
            <w:vAlign w:val="center"/>
          </w:tcPr>
          <w:p w14:paraId="762F29A8">
            <w:pPr>
              <w:jc w:val="right"/>
            </w:pPr>
            <w:r>
              <w:rPr>
                <w:rFonts w:hint="eastAsia"/>
              </w:rPr>
              <w:t>8,301,535.20</w:t>
            </w:r>
          </w:p>
        </w:tc>
        <w:tc>
          <w:tcPr>
            <w:tcW w:w="1716" w:type="dxa"/>
            <w:vAlign w:val="center"/>
          </w:tcPr>
          <w:p w14:paraId="3671D08F">
            <w:pPr>
              <w:jc w:val="right"/>
            </w:pPr>
            <w:r>
              <w:rPr>
                <w:rFonts w:hint="eastAsia"/>
              </w:rPr>
              <w:t>2.83</w:t>
            </w:r>
          </w:p>
        </w:tc>
      </w:tr>
      <w:tr w14:paraId="58F85C30">
        <w:tblPrEx>
          <w:tblCellMar>
            <w:top w:w="0" w:type="dxa"/>
            <w:left w:w="108" w:type="dxa"/>
            <w:bottom w:w="0" w:type="dxa"/>
            <w:right w:w="108" w:type="dxa"/>
          </w:tblCellMar>
        </w:tblPrEx>
        <w:trPr>
          <w:jc w:val="center"/>
        </w:trPr>
        <w:tc>
          <w:tcPr>
            <w:tcW w:w="742" w:type="dxa"/>
            <w:vAlign w:val="center"/>
          </w:tcPr>
          <w:p w14:paraId="21725BD7">
            <w:pPr>
              <w:jc w:val="center"/>
            </w:pPr>
            <w:r>
              <w:rPr>
                <w:rFonts w:hint="eastAsia"/>
              </w:rPr>
              <w:t>44</w:t>
            </w:r>
          </w:p>
        </w:tc>
        <w:tc>
          <w:tcPr>
            <w:tcW w:w="1113" w:type="dxa"/>
            <w:vAlign w:val="center"/>
          </w:tcPr>
          <w:p w14:paraId="78BA637F">
            <w:r>
              <w:rPr>
                <w:rFonts w:hint="eastAsia"/>
              </w:rPr>
              <w:t>605589</w:t>
            </w:r>
          </w:p>
        </w:tc>
        <w:tc>
          <w:tcPr>
            <w:tcW w:w="1738" w:type="dxa"/>
            <w:vAlign w:val="center"/>
          </w:tcPr>
          <w:p w14:paraId="345EB9F6">
            <w:r>
              <w:rPr>
                <w:rFonts w:hint="eastAsia"/>
              </w:rPr>
              <w:t>圣泉集团</w:t>
            </w:r>
          </w:p>
        </w:tc>
        <w:tc>
          <w:tcPr>
            <w:tcW w:w="2995" w:type="dxa"/>
            <w:vAlign w:val="center"/>
          </w:tcPr>
          <w:p w14:paraId="28073FED">
            <w:pPr>
              <w:jc w:val="right"/>
            </w:pPr>
            <w:r>
              <w:rPr>
                <w:rFonts w:hint="eastAsia"/>
              </w:rPr>
              <w:t>8,189,077.00</w:t>
            </w:r>
          </w:p>
        </w:tc>
        <w:tc>
          <w:tcPr>
            <w:tcW w:w="1716" w:type="dxa"/>
            <w:vAlign w:val="center"/>
          </w:tcPr>
          <w:p w14:paraId="5EFC81F9">
            <w:pPr>
              <w:jc w:val="right"/>
            </w:pPr>
            <w:r>
              <w:rPr>
                <w:rFonts w:hint="eastAsia"/>
              </w:rPr>
              <w:t>2.79</w:t>
            </w:r>
          </w:p>
        </w:tc>
      </w:tr>
      <w:tr w14:paraId="6F31850D">
        <w:tblPrEx>
          <w:tblCellMar>
            <w:top w:w="0" w:type="dxa"/>
            <w:left w:w="108" w:type="dxa"/>
            <w:bottom w:w="0" w:type="dxa"/>
            <w:right w:w="108" w:type="dxa"/>
          </w:tblCellMar>
        </w:tblPrEx>
        <w:trPr>
          <w:jc w:val="center"/>
        </w:trPr>
        <w:tc>
          <w:tcPr>
            <w:tcW w:w="742" w:type="dxa"/>
            <w:vAlign w:val="center"/>
          </w:tcPr>
          <w:p w14:paraId="37E54333">
            <w:pPr>
              <w:jc w:val="center"/>
            </w:pPr>
            <w:r>
              <w:rPr>
                <w:rFonts w:hint="eastAsia"/>
              </w:rPr>
              <w:t>45</w:t>
            </w:r>
          </w:p>
        </w:tc>
        <w:tc>
          <w:tcPr>
            <w:tcW w:w="1113" w:type="dxa"/>
            <w:vAlign w:val="center"/>
          </w:tcPr>
          <w:p w14:paraId="236B3FA7">
            <w:r>
              <w:rPr>
                <w:rFonts w:hint="eastAsia"/>
              </w:rPr>
              <w:t>002050</w:t>
            </w:r>
          </w:p>
        </w:tc>
        <w:tc>
          <w:tcPr>
            <w:tcW w:w="1738" w:type="dxa"/>
            <w:vAlign w:val="center"/>
          </w:tcPr>
          <w:p w14:paraId="4D4C6625">
            <w:r>
              <w:rPr>
                <w:rFonts w:hint="eastAsia"/>
              </w:rPr>
              <w:t>三花智控</w:t>
            </w:r>
          </w:p>
        </w:tc>
        <w:tc>
          <w:tcPr>
            <w:tcW w:w="2995" w:type="dxa"/>
            <w:vAlign w:val="center"/>
          </w:tcPr>
          <w:p w14:paraId="60F4E284">
            <w:pPr>
              <w:jc w:val="right"/>
            </w:pPr>
            <w:r>
              <w:rPr>
                <w:rFonts w:hint="eastAsia"/>
              </w:rPr>
              <w:t>8,180,641.00</w:t>
            </w:r>
          </w:p>
        </w:tc>
        <w:tc>
          <w:tcPr>
            <w:tcW w:w="1716" w:type="dxa"/>
            <w:vAlign w:val="center"/>
          </w:tcPr>
          <w:p w14:paraId="4B685E2E">
            <w:pPr>
              <w:jc w:val="right"/>
            </w:pPr>
            <w:r>
              <w:rPr>
                <w:rFonts w:hint="eastAsia"/>
              </w:rPr>
              <w:t>2.79</w:t>
            </w:r>
          </w:p>
        </w:tc>
      </w:tr>
      <w:tr w14:paraId="1D9C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2F2C4D">
            <w:pPr>
              <w:jc w:val="center"/>
            </w:pPr>
            <w:r>
              <w:rPr>
                <w:rFonts w:hint="eastAsia"/>
              </w:rPr>
              <w:t>46</w:t>
            </w:r>
          </w:p>
        </w:tc>
        <w:tc>
          <w:tcPr>
            <w:tcW w:w="1113" w:type="dxa"/>
            <w:vAlign w:val="center"/>
          </w:tcPr>
          <w:p w14:paraId="7E1A34BD">
            <w:r>
              <w:rPr>
                <w:rFonts w:hint="eastAsia"/>
              </w:rPr>
              <w:t>600873</w:t>
            </w:r>
          </w:p>
        </w:tc>
        <w:tc>
          <w:tcPr>
            <w:tcW w:w="1738" w:type="dxa"/>
            <w:vAlign w:val="center"/>
          </w:tcPr>
          <w:p w14:paraId="51F08046">
            <w:r>
              <w:rPr>
                <w:rFonts w:hint="eastAsia"/>
              </w:rPr>
              <w:t>梅花生物</w:t>
            </w:r>
          </w:p>
        </w:tc>
        <w:tc>
          <w:tcPr>
            <w:tcW w:w="2995" w:type="dxa"/>
            <w:vAlign w:val="center"/>
          </w:tcPr>
          <w:p w14:paraId="7799BEBF">
            <w:pPr>
              <w:jc w:val="right"/>
            </w:pPr>
            <w:r>
              <w:rPr>
                <w:rFonts w:hint="eastAsia"/>
              </w:rPr>
              <w:t>7,884,138.00</w:t>
            </w:r>
          </w:p>
        </w:tc>
        <w:tc>
          <w:tcPr>
            <w:tcW w:w="1716" w:type="dxa"/>
            <w:vAlign w:val="center"/>
          </w:tcPr>
          <w:p w14:paraId="316B38B3">
            <w:pPr>
              <w:jc w:val="right"/>
            </w:pPr>
            <w:r>
              <w:rPr>
                <w:rFonts w:hint="eastAsia"/>
              </w:rPr>
              <w:t>2.69</w:t>
            </w:r>
          </w:p>
        </w:tc>
      </w:tr>
      <w:tr w14:paraId="65B5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704A46">
            <w:pPr>
              <w:jc w:val="center"/>
            </w:pPr>
            <w:r>
              <w:rPr>
                <w:rFonts w:hint="eastAsia"/>
              </w:rPr>
              <w:t>47</w:t>
            </w:r>
          </w:p>
        </w:tc>
        <w:tc>
          <w:tcPr>
            <w:tcW w:w="1113" w:type="dxa"/>
            <w:vAlign w:val="center"/>
          </w:tcPr>
          <w:p w14:paraId="0CDEFA3D">
            <w:r>
              <w:rPr>
                <w:rFonts w:hint="eastAsia"/>
              </w:rPr>
              <w:t>601567</w:t>
            </w:r>
          </w:p>
        </w:tc>
        <w:tc>
          <w:tcPr>
            <w:tcW w:w="1738" w:type="dxa"/>
            <w:vAlign w:val="center"/>
          </w:tcPr>
          <w:p w14:paraId="43076FB3">
            <w:r>
              <w:rPr>
                <w:rFonts w:hint="eastAsia"/>
              </w:rPr>
              <w:t>三星医疗</w:t>
            </w:r>
          </w:p>
        </w:tc>
        <w:tc>
          <w:tcPr>
            <w:tcW w:w="2995" w:type="dxa"/>
            <w:vAlign w:val="center"/>
          </w:tcPr>
          <w:p w14:paraId="6505468E">
            <w:pPr>
              <w:jc w:val="right"/>
            </w:pPr>
            <w:r>
              <w:rPr>
                <w:rFonts w:hint="eastAsia"/>
              </w:rPr>
              <w:t>7,869,497.00</w:t>
            </w:r>
          </w:p>
        </w:tc>
        <w:tc>
          <w:tcPr>
            <w:tcW w:w="1716" w:type="dxa"/>
            <w:vAlign w:val="center"/>
          </w:tcPr>
          <w:p w14:paraId="232893B6">
            <w:pPr>
              <w:jc w:val="right"/>
            </w:pPr>
            <w:r>
              <w:rPr>
                <w:rFonts w:hint="eastAsia"/>
              </w:rPr>
              <w:t>2.68</w:t>
            </w:r>
          </w:p>
        </w:tc>
      </w:tr>
      <w:tr w14:paraId="658F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05B4CD">
            <w:pPr>
              <w:jc w:val="center"/>
            </w:pPr>
            <w:r>
              <w:rPr>
                <w:rFonts w:hint="eastAsia"/>
              </w:rPr>
              <w:t>48</w:t>
            </w:r>
          </w:p>
        </w:tc>
        <w:tc>
          <w:tcPr>
            <w:tcW w:w="1113" w:type="dxa"/>
            <w:vAlign w:val="center"/>
          </w:tcPr>
          <w:p w14:paraId="62A2C9DE">
            <w:r>
              <w:rPr>
                <w:rFonts w:hint="eastAsia"/>
              </w:rPr>
              <w:t>600487</w:t>
            </w:r>
          </w:p>
        </w:tc>
        <w:tc>
          <w:tcPr>
            <w:tcW w:w="1738" w:type="dxa"/>
            <w:vAlign w:val="center"/>
          </w:tcPr>
          <w:p w14:paraId="30EF59C5">
            <w:r>
              <w:rPr>
                <w:rFonts w:hint="eastAsia"/>
              </w:rPr>
              <w:t>亨通光电</w:t>
            </w:r>
          </w:p>
        </w:tc>
        <w:tc>
          <w:tcPr>
            <w:tcW w:w="2995" w:type="dxa"/>
            <w:vAlign w:val="center"/>
          </w:tcPr>
          <w:p w14:paraId="2966CB79">
            <w:pPr>
              <w:jc w:val="right"/>
            </w:pPr>
            <w:r>
              <w:rPr>
                <w:rFonts w:hint="eastAsia"/>
              </w:rPr>
              <w:t>7,597,592.00</w:t>
            </w:r>
          </w:p>
        </w:tc>
        <w:tc>
          <w:tcPr>
            <w:tcW w:w="1716" w:type="dxa"/>
            <w:vAlign w:val="center"/>
          </w:tcPr>
          <w:p w14:paraId="14486ACD">
            <w:pPr>
              <w:jc w:val="right"/>
            </w:pPr>
            <w:r>
              <w:rPr>
                <w:rFonts w:hint="eastAsia"/>
              </w:rPr>
              <w:t>2.59</w:t>
            </w:r>
          </w:p>
        </w:tc>
      </w:tr>
      <w:tr w14:paraId="4AA4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C506F4">
            <w:pPr>
              <w:jc w:val="center"/>
            </w:pPr>
            <w:r>
              <w:rPr>
                <w:rFonts w:hint="eastAsia"/>
              </w:rPr>
              <w:t>49</w:t>
            </w:r>
          </w:p>
        </w:tc>
        <w:tc>
          <w:tcPr>
            <w:tcW w:w="1113" w:type="dxa"/>
            <w:vAlign w:val="center"/>
          </w:tcPr>
          <w:p w14:paraId="3D506F1C">
            <w:r>
              <w:rPr>
                <w:rFonts w:hint="eastAsia"/>
              </w:rPr>
              <w:t>002371</w:t>
            </w:r>
          </w:p>
        </w:tc>
        <w:tc>
          <w:tcPr>
            <w:tcW w:w="1738" w:type="dxa"/>
            <w:vAlign w:val="center"/>
          </w:tcPr>
          <w:p w14:paraId="7BDB3456">
            <w:r>
              <w:rPr>
                <w:rFonts w:hint="eastAsia"/>
              </w:rPr>
              <w:t>北方华创</w:t>
            </w:r>
          </w:p>
        </w:tc>
        <w:tc>
          <w:tcPr>
            <w:tcW w:w="2995" w:type="dxa"/>
            <w:vAlign w:val="center"/>
          </w:tcPr>
          <w:p w14:paraId="7DE66555">
            <w:pPr>
              <w:jc w:val="right"/>
            </w:pPr>
            <w:r>
              <w:rPr>
                <w:rFonts w:hint="eastAsia"/>
              </w:rPr>
              <w:t>7,519,945.88</w:t>
            </w:r>
          </w:p>
        </w:tc>
        <w:tc>
          <w:tcPr>
            <w:tcW w:w="1716" w:type="dxa"/>
            <w:vAlign w:val="center"/>
          </w:tcPr>
          <w:p w14:paraId="4E2D9A54">
            <w:pPr>
              <w:jc w:val="right"/>
            </w:pPr>
            <w:r>
              <w:rPr>
                <w:rFonts w:hint="eastAsia"/>
              </w:rPr>
              <w:t>2.56</w:t>
            </w:r>
          </w:p>
        </w:tc>
      </w:tr>
      <w:tr w14:paraId="5F97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01A70E">
            <w:pPr>
              <w:jc w:val="center"/>
            </w:pPr>
            <w:r>
              <w:rPr>
                <w:rFonts w:hint="eastAsia"/>
              </w:rPr>
              <w:t>50</w:t>
            </w:r>
          </w:p>
        </w:tc>
        <w:tc>
          <w:tcPr>
            <w:tcW w:w="1113" w:type="dxa"/>
            <w:vAlign w:val="center"/>
          </w:tcPr>
          <w:p w14:paraId="63D937DA">
            <w:r>
              <w:rPr>
                <w:rFonts w:hint="eastAsia"/>
              </w:rPr>
              <w:t>002027</w:t>
            </w:r>
          </w:p>
        </w:tc>
        <w:tc>
          <w:tcPr>
            <w:tcW w:w="1738" w:type="dxa"/>
            <w:vAlign w:val="center"/>
          </w:tcPr>
          <w:p w14:paraId="5E6D768E">
            <w:r>
              <w:rPr>
                <w:rFonts w:hint="eastAsia"/>
              </w:rPr>
              <w:t>分众传媒</w:t>
            </w:r>
          </w:p>
        </w:tc>
        <w:tc>
          <w:tcPr>
            <w:tcW w:w="2995" w:type="dxa"/>
            <w:vAlign w:val="center"/>
          </w:tcPr>
          <w:p w14:paraId="7EB2C207">
            <w:pPr>
              <w:jc w:val="right"/>
            </w:pPr>
            <w:r>
              <w:rPr>
                <w:rFonts w:hint="eastAsia"/>
              </w:rPr>
              <w:t>7,468,277.00</w:t>
            </w:r>
          </w:p>
        </w:tc>
        <w:tc>
          <w:tcPr>
            <w:tcW w:w="1716" w:type="dxa"/>
            <w:vAlign w:val="center"/>
          </w:tcPr>
          <w:p w14:paraId="4D2DA412">
            <w:pPr>
              <w:jc w:val="right"/>
            </w:pPr>
            <w:r>
              <w:rPr>
                <w:rFonts w:hint="eastAsia"/>
              </w:rPr>
              <w:t>2.55</w:t>
            </w:r>
          </w:p>
        </w:tc>
      </w:tr>
      <w:tr w14:paraId="1010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086D91">
            <w:pPr>
              <w:jc w:val="center"/>
            </w:pPr>
            <w:r>
              <w:rPr>
                <w:rFonts w:hint="eastAsia"/>
              </w:rPr>
              <w:t>51</w:t>
            </w:r>
          </w:p>
        </w:tc>
        <w:tc>
          <w:tcPr>
            <w:tcW w:w="1113" w:type="dxa"/>
            <w:vAlign w:val="center"/>
          </w:tcPr>
          <w:p w14:paraId="7B94FBF8">
            <w:r>
              <w:rPr>
                <w:rFonts w:hint="eastAsia"/>
              </w:rPr>
              <w:t>600276</w:t>
            </w:r>
          </w:p>
        </w:tc>
        <w:tc>
          <w:tcPr>
            <w:tcW w:w="1738" w:type="dxa"/>
            <w:vAlign w:val="center"/>
          </w:tcPr>
          <w:p w14:paraId="7EAA1A31">
            <w:r>
              <w:rPr>
                <w:rFonts w:hint="eastAsia"/>
              </w:rPr>
              <w:t>恒瑞医药</w:t>
            </w:r>
          </w:p>
        </w:tc>
        <w:tc>
          <w:tcPr>
            <w:tcW w:w="2995" w:type="dxa"/>
            <w:vAlign w:val="center"/>
          </w:tcPr>
          <w:p w14:paraId="54C2EF35">
            <w:pPr>
              <w:jc w:val="right"/>
            </w:pPr>
            <w:r>
              <w:rPr>
                <w:rFonts w:hint="eastAsia"/>
              </w:rPr>
              <w:t>7,249,396.68</w:t>
            </w:r>
          </w:p>
        </w:tc>
        <w:tc>
          <w:tcPr>
            <w:tcW w:w="1716" w:type="dxa"/>
            <w:vAlign w:val="center"/>
          </w:tcPr>
          <w:p w14:paraId="0691A317">
            <w:pPr>
              <w:jc w:val="right"/>
            </w:pPr>
            <w:r>
              <w:rPr>
                <w:rFonts w:hint="eastAsia"/>
              </w:rPr>
              <w:t>2.47</w:t>
            </w:r>
          </w:p>
        </w:tc>
      </w:tr>
      <w:tr w14:paraId="66CC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53E7E5">
            <w:pPr>
              <w:jc w:val="center"/>
            </w:pPr>
            <w:r>
              <w:rPr>
                <w:rFonts w:hint="eastAsia"/>
              </w:rPr>
              <w:t>52</w:t>
            </w:r>
          </w:p>
        </w:tc>
        <w:tc>
          <w:tcPr>
            <w:tcW w:w="1113" w:type="dxa"/>
            <w:vAlign w:val="center"/>
          </w:tcPr>
          <w:p w14:paraId="00ADAD4A">
            <w:r>
              <w:rPr>
                <w:rFonts w:hint="eastAsia"/>
              </w:rPr>
              <w:t>002138</w:t>
            </w:r>
          </w:p>
        </w:tc>
        <w:tc>
          <w:tcPr>
            <w:tcW w:w="1738" w:type="dxa"/>
            <w:vAlign w:val="center"/>
          </w:tcPr>
          <w:p w14:paraId="2697A0A9">
            <w:r>
              <w:rPr>
                <w:rFonts w:hint="eastAsia"/>
              </w:rPr>
              <w:t>顺络电子</w:t>
            </w:r>
          </w:p>
        </w:tc>
        <w:tc>
          <w:tcPr>
            <w:tcW w:w="2995" w:type="dxa"/>
            <w:vAlign w:val="center"/>
          </w:tcPr>
          <w:p w14:paraId="3DD34E20">
            <w:pPr>
              <w:jc w:val="right"/>
            </w:pPr>
            <w:r>
              <w:rPr>
                <w:rFonts w:hint="eastAsia"/>
              </w:rPr>
              <w:t>7,197,009.00</w:t>
            </w:r>
          </w:p>
        </w:tc>
        <w:tc>
          <w:tcPr>
            <w:tcW w:w="1716" w:type="dxa"/>
            <w:vAlign w:val="center"/>
          </w:tcPr>
          <w:p w14:paraId="7FB5A616">
            <w:pPr>
              <w:jc w:val="right"/>
            </w:pPr>
            <w:r>
              <w:rPr>
                <w:rFonts w:hint="eastAsia"/>
              </w:rPr>
              <w:t>2.45</w:t>
            </w:r>
          </w:p>
        </w:tc>
      </w:tr>
      <w:tr w14:paraId="43E3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709CDB">
            <w:pPr>
              <w:jc w:val="center"/>
            </w:pPr>
            <w:r>
              <w:rPr>
                <w:rFonts w:hint="eastAsia"/>
              </w:rPr>
              <w:t>53</w:t>
            </w:r>
          </w:p>
        </w:tc>
        <w:tc>
          <w:tcPr>
            <w:tcW w:w="1113" w:type="dxa"/>
            <w:vAlign w:val="center"/>
          </w:tcPr>
          <w:p w14:paraId="041C4D30">
            <w:r>
              <w:rPr>
                <w:rFonts w:hint="eastAsia"/>
              </w:rPr>
              <w:t>600480</w:t>
            </w:r>
          </w:p>
        </w:tc>
        <w:tc>
          <w:tcPr>
            <w:tcW w:w="1738" w:type="dxa"/>
            <w:vAlign w:val="center"/>
          </w:tcPr>
          <w:p w14:paraId="0DC7CD62">
            <w:r>
              <w:rPr>
                <w:rFonts w:hint="eastAsia"/>
              </w:rPr>
              <w:t>凌云股份</w:t>
            </w:r>
          </w:p>
        </w:tc>
        <w:tc>
          <w:tcPr>
            <w:tcW w:w="2995" w:type="dxa"/>
            <w:vAlign w:val="center"/>
          </w:tcPr>
          <w:p w14:paraId="5DC05F5E">
            <w:pPr>
              <w:jc w:val="right"/>
            </w:pPr>
            <w:r>
              <w:rPr>
                <w:rFonts w:hint="eastAsia"/>
              </w:rPr>
              <w:t>7,171,697.00</w:t>
            </w:r>
          </w:p>
        </w:tc>
        <w:tc>
          <w:tcPr>
            <w:tcW w:w="1716" w:type="dxa"/>
            <w:vAlign w:val="center"/>
          </w:tcPr>
          <w:p w14:paraId="1D3C0BC5">
            <w:pPr>
              <w:jc w:val="right"/>
            </w:pPr>
            <w:r>
              <w:rPr>
                <w:rFonts w:hint="eastAsia"/>
              </w:rPr>
              <w:t>2.45</w:t>
            </w:r>
          </w:p>
        </w:tc>
      </w:tr>
      <w:tr w14:paraId="19BA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1F1EC4">
            <w:pPr>
              <w:jc w:val="center"/>
            </w:pPr>
            <w:r>
              <w:rPr>
                <w:rFonts w:hint="eastAsia"/>
              </w:rPr>
              <w:t>54</w:t>
            </w:r>
          </w:p>
        </w:tc>
        <w:tc>
          <w:tcPr>
            <w:tcW w:w="1113" w:type="dxa"/>
            <w:vAlign w:val="center"/>
          </w:tcPr>
          <w:p w14:paraId="1D46E848">
            <w:r>
              <w:rPr>
                <w:rFonts w:hint="eastAsia"/>
              </w:rPr>
              <w:t>603599</w:t>
            </w:r>
          </w:p>
        </w:tc>
        <w:tc>
          <w:tcPr>
            <w:tcW w:w="1738" w:type="dxa"/>
            <w:vAlign w:val="center"/>
          </w:tcPr>
          <w:p w14:paraId="005E90D2">
            <w:r>
              <w:rPr>
                <w:rFonts w:hint="eastAsia"/>
              </w:rPr>
              <w:t>广信股份</w:t>
            </w:r>
          </w:p>
        </w:tc>
        <w:tc>
          <w:tcPr>
            <w:tcW w:w="2995" w:type="dxa"/>
            <w:vAlign w:val="center"/>
          </w:tcPr>
          <w:p w14:paraId="39DB216B">
            <w:pPr>
              <w:jc w:val="right"/>
            </w:pPr>
            <w:r>
              <w:rPr>
                <w:rFonts w:hint="eastAsia"/>
              </w:rPr>
              <w:t>6,960,746.56</w:t>
            </w:r>
          </w:p>
        </w:tc>
        <w:tc>
          <w:tcPr>
            <w:tcW w:w="1716" w:type="dxa"/>
            <w:vAlign w:val="center"/>
          </w:tcPr>
          <w:p w14:paraId="6DCB5C84">
            <w:pPr>
              <w:jc w:val="right"/>
            </w:pPr>
            <w:r>
              <w:rPr>
                <w:rFonts w:hint="eastAsia"/>
              </w:rPr>
              <w:t>2.37</w:t>
            </w:r>
          </w:p>
        </w:tc>
      </w:tr>
      <w:tr w14:paraId="42D4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B48790">
            <w:pPr>
              <w:jc w:val="center"/>
            </w:pPr>
            <w:r>
              <w:rPr>
                <w:rFonts w:hint="eastAsia"/>
              </w:rPr>
              <w:t>55</w:t>
            </w:r>
          </w:p>
        </w:tc>
        <w:tc>
          <w:tcPr>
            <w:tcW w:w="1113" w:type="dxa"/>
            <w:vAlign w:val="center"/>
          </w:tcPr>
          <w:p w14:paraId="7BE72993">
            <w:r>
              <w:rPr>
                <w:rFonts w:hint="eastAsia"/>
              </w:rPr>
              <w:t>600660</w:t>
            </w:r>
          </w:p>
        </w:tc>
        <w:tc>
          <w:tcPr>
            <w:tcW w:w="1738" w:type="dxa"/>
            <w:vAlign w:val="center"/>
          </w:tcPr>
          <w:p w14:paraId="6CC4D3BD">
            <w:r>
              <w:rPr>
                <w:rFonts w:hint="eastAsia"/>
              </w:rPr>
              <w:t>福耀玻璃</w:t>
            </w:r>
          </w:p>
        </w:tc>
        <w:tc>
          <w:tcPr>
            <w:tcW w:w="2995" w:type="dxa"/>
            <w:vAlign w:val="center"/>
          </w:tcPr>
          <w:p w14:paraId="0903A300">
            <w:pPr>
              <w:jc w:val="right"/>
            </w:pPr>
            <w:r>
              <w:rPr>
                <w:rFonts w:hint="eastAsia"/>
              </w:rPr>
              <w:t>6,902,145.30</w:t>
            </w:r>
          </w:p>
        </w:tc>
        <w:tc>
          <w:tcPr>
            <w:tcW w:w="1716" w:type="dxa"/>
            <w:vAlign w:val="center"/>
          </w:tcPr>
          <w:p w14:paraId="4342C955">
            <w:pPr>
              <w:jc w:val="right"/>
            </w:pPr>
            <w:r>
              <w:rPr>
                <w:rFonts w:hint="eastAsia"/>
              </w:rPr>
              <w:t>2.35</w:t>
            </w:r>
          </w:p>
        </w:tc>
      </w:tr>
      <w:tr w14:paraId="6D9A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D932F9">
            <w:pPr>
              <w:jc w:val="center"/>
            </w:pPr>
            <w:r>
              <w:rPr>
                <w:rFonts w:hint="eastAsia"/>
              </w:rPr>
              <w:t>56</w:t>
            </w:r>
          </w:p>
        </w:tc>
        <w:tc>
          <w:tcPr>
            <w:tcW w:w="1113" w:type="dxa"/>
            <w:vAlign w:val="center"/>
          </w:tcPr>
          <w:p w14:paraId="44795D10">
            <w:r>
              <w:rPr>
                <w:rFonts w:hint="eastAsia"/>
              </w:rPr>
              <w:t>002318</w:t>
            </w:r>
          </w:p>
        </w:tc>
        <w:tc>
          <w:tcPr>
            <w:tcW w:w="1738" w:type="dxa"/>
            <w:vAlign w:val="center"/>
          </w:tcPr>
          <w:p w14:paraId="3AF1E7B3">
            <w:r>
              <w:rPr>
                <w:rFonts w:hint="eastAsia"/>
              </w:rPr>
              <w:t>久立特材</w:t>
            </w:r>
          </w:p>
        </w:tc>
        <w:tc>
          <w:tcPr>
            <w:tcW w:w="2995" w:type="dxa"/>
            <w:vAlign w:val="center"/>
          </w:tcPr>
          <w:p w14:paraId="0494070B">
            <w:pPr>
              <w:jc w:val="right"/>
            </w:pPr>
            <w:r>
              <w:rPr>
                <w:rFonts w:hint="eastAsia"/>
              </w:rPr>
              <w:t>6,833,565.00</w:t>
            </w:r>
          </w:p>
        </w:tc>
        <w:tc>
          <w:tcPr>
            <w:tcW w:w="1716" w:type="dxa"/>
            <w:vAlign w:val="center"/>
          </w:tcPr>
          <w:p w14:paraId="284C1751">
            <w:pPr>
              <w:jc w:val="right"/>
            </w:pPr>
            <w:r>
              <w:rPr>
                <w:rFonts w:hint="eastAsia"/>
              </w:rPr>
              <w:t>2.33</w:t>
            </w:r>
          </w:p>
        </w:tc>
      </w:tr>
      <w:tr w14:paraId="0F43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5868C0">
            <w:pPr>
              <w:jc w:val="center"/>
            </w:pPr>
            <w:r>
              <w:rPr>
                <w:rFonts w:hint="eastAsia"/>
              </w:rPr>
              <w:t>57</w:t>
            </w:r>
          </w:p>
        </w:tc>
        <w:tc>
          <w:tcPr>
            <w:tcW w:w="1113" w:type="dxa"/>
            <w:vAlign w:val="center"/>
          </w:tcPr>
          <w:p w14:paraId="1E6E688E">
            <w:r>
              <w:rPr>
                <w:rFonts w:hint="eastAsia"/>
              </w:rPr>
              <w:t>002851</w:t>
            </w:r>
          </w:p>
        </w:tc>
        <w:tc>
          <w:tcPr>
            <w:tcW w:w="1738" w:type="dxa"/>
            <w:vAlign w:val="center"/>
          </w:tcPr>
          <w:p w14:paraId="59402EE1">
            <w:r>
              <w:rPr>
                <w:rFonts w:hint="eastAsia"/>
              </w:rPr>
              <w:t>麦格米特</w:t>
            </w:r>
          </w:p>
        </w:tc>
        <w:tc>
          <w:tcPr>
            <w:tcW w:w="2995" w:type="dxa"/>
            <w:vAlign w:val="center"/>
          </w:tcPr>
          <w:p w14:paraId="27093516">
            <w:pPr>
              <w:jc w:val="right"/>
            </w:pPr>
            <w:r>
              <w:rPr>
                <w:rFonts w:hint="eastAsia"/>
              </w:rPr>
              <w:t>6,811,519.77</w:t>
            </w:r>
          </w:p>
        </w:tc>
        <w:tc>
          <w:tcPr>
            <w:tcW w:w="1716" w:type="dxa"/>
            <w:vAlign w:val="center"/>
          </w:tcPr>
          <w:p w14:paraId="17C973F8">
            <w:pPr>
              <w:jc w:val="right"/>
            </w:pPr>
            <w:r>
              <w:rPr>
                <w:rFonts w:hint="eastAsia"/>
              </w:rPr>
              <w:t>2.32</w:t>
            </w:r>
          </w:p>
        </w:tc>
      </w:tr>
      <w:tr w14:paraId="3F30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A14E5">
            <w:pPr>
              <w:jc w:val="center"/>
            </w:pPr>
            <w:r>
              <w:rPr>
                <w:rFonts w:hint="eastAsia"/>
              </w:rPr>
              <w:t>58</w:t>
            </w:r>
          </w:p>
        </w:tc>
        <w:tc>
          <w:tcPr>
            <w:tcW w:w="1113" w:type="dxa"/>
            <w:vAlign w:val="center"/>
          </w:tcPr>
          <w:p w14:paraId="56B4B398">
            <w:r>
              <w:rPr>
                <w:rFonts w:hint="eastAsia"/>
              </w:rPr>
              <w:t>688220</w:t>
            </w:r>
          </w:p>
        </w:tc>
        <w:tc>
          <w:tcPr>
            <w:tcW w:w="1738" w:type="dxa"/>
            <w:vAlign w:val="center"/>
          </w:tcPr>
          <w:p w14:paraId="445FEF60">
            <w:r>
              <w:rPr>
                <w:rFonts w:hint="eastAsia"/>
              </w:rPr>
              <w:t>翱捷科技</w:t>
            </w:r>
          </w:p>
        </w:tc>
        <w:tc>
          <w:tcPr>
            <w:tcW w:w="2995" w:type="dxa"/>
            <w:vAlign w:val="center"/>
          </w:tcPr>
          <w:p w14:paraId="3DC1DD72">
            <w:pPr>
              <w:jc w:val="right"/>
            </w:pPr>
            <w:r>
              <w:rPr>
                <w:rFonts w:hint="eastAsia"/>
              </w:rPr>
              <w:t>6,712,523.19</w:t>
            </w:r>
          </w:p>
        </w:tc>
        <w:tc>
          <w:tcPr>
            <w:tcW w:w="1716" w:type="dxa"/>
            <w:vAlign w:val="center"/>
          </w:tcPr>
          <w:p w14:paraId="7FC930D4">
            <w:pPr>
              <w:jc w:val="right"/>
            </w:pPr>
            <w:r>
              <w:rPr>
                <w:rFonts w:hint="eastAsia"/>
              </w:rPr>
              <w:t>2.29</w:t>
            </w:r>
          </w:p>
        </w:tc>
      </w:tr>
      <w:tr w14:paraId="4FF4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6B0C0A">
            <w:pPr>
              <w:jc w:val="center"/>
            </w:pPr>
            <w:r>
              <w:rPr>
                <w:rFonts w:hint="eastAsia"/>
              </w:rPr>
              <w:t>59</w:t>
            </w:r>
          </w:p>
        </w:tc>
        <w:tc>
          <w:tcPr>
            <w:tcW w:w="1113" w:type="dxa"/>
            <w:vAlign w:val="center"/>
          </w:tcPr>
          <w:p w14:paraId="2DA7A0CD">
            <w:r>
              <w:rPr>
                <w:rFonts w:hint="eastAsia"/>
              </w:rPr>
              <w:t>600418</w:t>
            </w:r>
          </w:p>
        </w:tc>
        <w:tc>
          <w:tcPr>
            <w:tcW w:w="1738" w:type="dxa"/>
            <w:vAlign w:val="center"/>
          </w:tcPr>
          <w:p w14:paraId="5ADD3EE5">
            <w:r>
              <w:rPr>
                <w:rFonts w:hint="eastAsia"/>
              </w:rPr>
              <w:t>江淮汽车</w:t>
            </w:r>
          </w:p>
        </w:tc>
        <w:tc>
          <w:tcPr>
            <w:tcW w:w="2995" w:type="dxa"/>
            <w:vAlign w:val="center"/>
          </w:tcPr>
          <w:p w14:paraId="2DF02BA5">
            <w:pPr>
              <w:jc w:val="right"/>
            </w:pPr>
            <w:r>
              <w:rPr>
                <w:rFonts w:hint="eastAsia"/>
              </w:rPr>
              <w:t>6,689,954.00</w:t>
            </w:r>
          </w:p>
        </w:tc>
        <w:tc>
          <w:tcPr>
            <w:tcW w:w="1716" w:type="dxa"/>
            <w:vAlign w:val="center"/>
          </w:tcPr>
          <w:p w14:paraId="43AA04BA">
            <w:pPr>
              <w:jc w:val="right"/>
            </w:pPr>
            <w:r>
              <w:rPr>
                <w:rFonts w:hint="eastAsia"/>
              </w:rPr>
              <w:t>2.28</w:t>
            </w:r>
          </w:p>
        </w:tc>
      </w:tr>
      <w:tr w14:paraId="3E7A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7F5248">
            <w:pPr>
              <w:jc w:val="center"/>
            </w:pPr>
            <w:r>
              <w:rPr>
                <w:rFonts w:hint="eastAsia"/>
              </w:rPr>
              <w:t>60</w:t>
            </w:r>
          </w:p>
        </w:tc>
        <w:tc>
          <w:tcPr>
            <w:tcW w:w="1113" w:type="dxa"/>
            <w:vAlign w:val="center"/>
          </w:tcPr>
          <w:p w14:paraId="1B2780BD">
            <w:r>
              <w:rPr>
                <w:rFonts w:hint="eastAsia"/>
              </w:rPr>
              <w:t>601398</w:t>
            </w:r>
          </w:p>
        </w:tc>
        <w:tc>
          <w:tcPr>
            <w:tcW w:w="1738" w:type="dxa"/>
            <w:vAlign w:val="center"/>
          </w:tcPr>
          <w:p w14:paraId="02C6E8EC">
            <w:r>
              <w:rPr>
                <w:rFonts w:hint="eastAsia"/>
              </w:rPr>
              <w:t>工商银行</w:t>
            </w:r>
          </w:p>
        </w:tc>
        <w:tc>
          <w:tcPr>
            <w:tcW w:w="2995" w:type="dxa"/>
            <w:vAlign w:val="center"/>
          </w:tcPr>
          <w:p w14:paraId="14CC0E51">
            <w:pPr>
              <w:jc w:val="right"/>
            </w:pPr>
            <w:r>
              <w:rPr>
                <w:rFonts w:hint="eastAsia"/>
              </w:rPr>
              <w:t>6,662,857.00</w:t>
            </w:r>
          </w:p>
        </w:tc>
        <w:tc>
          <w:tcPr>
            <w:tcW w:w="1716" w:type="dxa"/>
            <w:vAlign w:val="center"/>
          </w:tcPr>
          <w:p w14:paraId="2AD23030">
            <w:pPr>
              <w:jc w:val="right"/>
            </w:pPr>
            <w:r>
              <w:rPr>
                <w:rFonts w:hint="eastAsia"/>
              </w:rPr>
              <w:t>2.27</w:t>
            </w:r>
          </w:p>
        </w:tc>
      </w:tr>
      <w:tr w14:paraId="2C40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89F977">
            <w:pPr>
              <w:jc w:val="center"/>
            </w:pPr>
            <w:r>
              <w:rPr>
                <w:rFonts w:hint="eastAsia"/>
              </w:rPr>
              <w:t>61</w:t>
            </w:r>
          </w:p>
        </w:tc>
        <w:tc>
          <w:tcPr>
            <w:tcW w:w="1113" w:type="dxa"/>
            <w:vAlign w:val="center"/>
          </w:tcPr>
          <w:p w14:paraId="44364C8E">
            <w:r>
              <w:rPr>
                <w:rFonts w:hint="eastAsia"/>
              </w:rPr>
              <w:t>600089</w:t>
            </w:r>
          </w:p>
        </w:tc>
        <w:tc>
          <w:tcPr>
            <w:tcW w:w="1738" w:type="dxa"/>
            <w:vAlign w:val="center"/>
          </w:tcPr>
          <w:p w14:paraId="6E00E96A">
            <w:r>
              <w:rPr>
                <w:rFonts w:hint="eastAsia"/>
              </w:rPr>
              <w:t>特变电工</w:t>
            </w:r>
          </w:p>
        </w:tc>
        <w:tc>
          <w:tcPr>
            <w:tcW w:w="2995" w:type="dxa"/>
            <w:vAlign w:val="center"/>
          </w:tcPr>
          <w:p w14:paraId="1475B1B3">
            <w:pPr>
              <w:jc w:val="right"/>
            </w:pPr>
            <w:r>
              <w:rPr>
                <w:rFonts w:hint="eastAsia"/>
              </w:rPr>
              <w:t>6,641,806.00</w:t>
            </w:r>
          </w:p>
        </w:tc>
        <w:tc>
          <w:tcPr>
            <w:tcW w:w="1716" w:type="dxa"/>
            <w:vAlign w:val="center"/>
          </w:tcPr>
          <w:p w14:paraId="51239901">
            <w:pPr>
              <w:jc w:val="right"/>
            </w:pPr>
            <w:r>
              <w:rPr>
                <w:rFonts w:hint="eastAsia"/>
              </w:rPr>
              <w:t>2.27</w:t>
            </w:r>
          </w:p>
        </w:tc>
      </w:tr>
      <w:tr w14:paraId="7E22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0E1281">
            <w:pPr>
              <w:jc w:val="center"/>
            </w:pPr>
            <w:r>
              <w:rPr>
                <w:rFonts w:hint="eastAsia"/>
              </w:rPr>
              <w:t>62</w:t>
            </w:r>
          </w:p>
        </w:tc>
        <w:tc>
          <w:tcPr>
            <w:tcW w:w="1113" w:type="dxa"/>
            <w:vAlign w:val="center"/>
          </w:tcPr>
          <w:p w14:paraId="303FE9D7">
            <w:r>
              <w:rPr>
                <w:rFonts w:hint="eastAsia"/>
              </w:rPr>
              <w:t>600885</w:t>
            </w:r>
          </w:p>
        </w:tc>
        <w:tc>
          <w:tcPr>
            <w:tcW w:w="1738" w:type="dxa"/>
            <w:vAlign w:val="center"/>
          </w:tcPr>
          <w:p w14:paraId="1A84D4D5">
            <w:r>
              <w:rPr>
                <w:rFonts w:hint="eastAsia"/>
              </w:rPr>
              <w:t>宏发股份</w:t>
            </w:r>
          </w:p>
        </w:tc>
        <w:tc>
          <w:tcPr>
            <w:tcW w:w="2995" w:type="dxa"/>
            <w:vAlign w:val="center"/>
          </w:tcPr>
          <w:p w14:paraId="0DD6C0BB">
            <w:pPr>
              <w:jc w:val="right"/>
            </w:pPr>
            <w:r>
              <w:rPr>
                <w:rFonts w:hint="eastAsia"/>
              </w:rPr>
              <w:t>6,566,031.00</w:t>
            </w:r>
          </w:p>
        </w:tc>
        <w:tc>
          <w:tcPr>
            <w:tcW w:w="1716" w:type="dxa"/>
            <w:vAlign w:val="center"/>
          </w:tcPr>
          <w:p w14:paraId="1FE55CA0">
            <w:pPr>
              <w:jc w:val="right"/>
            </w:pPr>
            <w:r>
              <w:rPr>
                <w:rFonts w:hint="eastAsia"/>
              </w:rPr>
              <w:t>2.24</w:t>
            </w:r>
          </w:p>
        </w:tc>
      </w:tr>
      <w:tr w14:paraId="1564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8A93E8">
            <w:pPr>
              <w:jc w:val="center"/>
            </w:pPr>
            <w:r>
              <w:rPr>
                <w:rFonts w:hint="eastAsia"/>
              </w:rPr>
              <w:t>63</w:t>
            </w:r>
          </w:p>
        </w:tc>
        <w:tc>
          <w:tcPr>
            <w:tcW w:w="1113" w:type="dxa"/>
            <w:vAlign w:val="center"/>
          </w:tcPr>
          <w:p w14:paraId="1A02BC93">
            <w:r>
              <w:rPr>
                <w:rFonts w:hint="eastAsia"/>
              </w:rPr>
              <w:t>600483</w:t>
            </w:r>
          </w:p>
        </w:tc>
        <w:tc>
          <w:tcPr>
            <w:tcW w:w="1738" w:type="dxa"/>
            <w:vAlign w:val="center"/>
          </w:tcPr>
          <w:p w14:paraId="309197F9">
            <w:r>
              <w:rPr>
                <w:rFonts w:hint="eastAsia"/>
              </w:rPr>
              <w:t>福能股份</w:t>
            </w:r>
          </w:p>
        </w:tc>
        <w:tc>
          <w:tcPr>
            <w:tcW w:w="2995" w:type="dxa"/>
            <w:vAlign w:val="center"/>
          </w:tcPr>
          <w:p w14:paraId="602E4581">
            <w:pPr>
              <w:jc w:val="right"/>
            </w:pPr>
            <w:r>
              <w:rPr>
                <w:rFonts w:hint="eastAsia"/>
              </w:rPr>
              <w:t>6,413,869.00</w:t>
            </w:r>
          </w:p>
        </w:tc>
        <w:tc>
          <w:tcPr>
            <w:tcW w:w="1716" w:type="dxa"/>
            <w:vAlign w:val="center"/>
          </w:tcPr>
          <w:p w14:paraId="5553B7C2">
            <w:pPr>
              <w:jc w:val="right"/>
            </w:pPr>
            <w:r>
              <w:rPr>
                <w:rFonts w:hint="eastAsia"/>
              </w:rPr>
              <w:t>2.19</w:t>
            </w:r>
          </w:p>
        </w:tc>
      </w:tr>
      <w:tr w14:paraId="34B7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3D0D3B">
            <w:pPr>
              <w:jc w:val="center"/>
            </w:pPr>
            <w:r>
              <w:rPr>
                <w:rFonts w:hint="eastAsia"/>
              </w:rPr>
              <w:t>64</w:t>
            </w:r>
          </w:p>
        </w:tc>
        <w:tc>
          <w:tcPr>
            <w:tcW w:w="1113" w:type="dxa"/>
            <w:vAlign w:val="center"/>
          </w:tcPr>
          <w:p w14:paraId="28CCCF0E">
            <w:r>
              <w:rPr>
                <w:rFonts w:hint="eastAsia"/>
              </w:rPr>
              <w:t>601601</w:t>
            </w:r>
          </w:p>
        </w:tc>
        <w:tc>
          <w:tcPr>
            <w:tcW w:w="1738" w:type="dxa"/>
            <w:vAlign w:val="center"/>
          </w:tcPr>
          <w:p w14:paraId="23065C5E">
            <w:r>
              <w:rPr>
                <w:rFonts w:hint="eastAsia"/>
              </w:rPr>
              <w:t>中国太保</w:t>
            </w:r>
          </w:p>
        </w:tc>
        <w:tc>
          <w:tcPr>
            <w:tcW w:w="2995" w:type="dxa"/>
            <w:vAlign w:val="center"/>
          </w:tcPr>
          <w:p w14:paraId="0E750EC0">
            <w:pPr>
              <w:jc w:val="right"/>
            </w:pPr>
            <w:r>
              <w:rPr>
                <w:rFonts w:hint="eastAsia"/>
              </w:rPr>
              <w:t>6,385,902.00</w:t>
            </w:r>
          </w:p>
        </w:tc>
        <w:tc>
          <w:tcPr>
            <w:tcW w:w="1716" w:type="dxa"/>
            <w:vAlign w:val="center"/>
          </w:tcPr>
          <w:p w14:paraId="023B5877">
            <w:pPr>
              <w:jc w:val="right"/>
            </w:pPr>
            <w:r>
              <w:rPr>
                <w:rFonts w:hint="eastAsia"/>
              </w:rPr>
              <w:t>2.18</w:t>
            </w:r>
          </w:p>
        </w:tc>
      </w:tr>
      <w:tr w14:paraId="3864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AA93F">
            <w:pPr>
              <w:jc w:val="center"/>
            </w:pPr>
            <w:r>
              <w:rPr>
                <w:rFonts w:hint="eastAsia"/>
              </w:rPr>
              <w:t>65</w:t>
            </w:r>
          </w:p>
        </w:tc>
        <w:tc>
          <w:tcPr>
            <w:tcW w:w="1113" w:type="dxa"/>
            <w:vAlign w:val="center"/>
          </w:tcPr>
          <w:p w14:paraId="002A877F">
            <w:r>
              <w:rPr>
                <w:rFonts w:hint="eastAsia"/>
              </w:rPr>
              <w:t>601288</w:t>
            </w:r>
          </w:p>
        </w:tc>
        <w:tc>
          <w:tcPr>
            <w:tcW w:w="1738" w:type="dxa"/>
            <w:vAlign w:val="center"/>
          </w:tcPr>
          <w:p w14:paraId="1510C12C">
            <w:r>
              <w:rPr>
                <w:rFonts w:hint="eastAsia"/>
              </w:rPr>
              <w:t>农业银行</w:t>
            </w:r>
          </w:p>
        </w:tc>
        <w:tc>
          <w:tcPr>
            <w:tcW w:w="2995" w:type="dxa"/>
            <w:vAlign w:val="center"/>
          </w:tcPr>
          <w:p w14:paraId="7A1F8850">
            <w:pPr>
              <w:jc w:val="right"/>
            </w:pPr>
            <w:r>
              <w:rPr>
                <w:rFonts w:hint="eastAsia"/>
              </w:rPr>
              <w:t>6,321,555.00</w:t>
            </w:r>
          </w:p>
        </w:tc>
        <w:tc>
          <w:tcPr>
            <w:tcW w:w="1716" w:type="dxa"/>
            <w:vAlign w:val="center"/>
          </w:tcPr>
          <w:p w14:paraId="7959A15A">
            <w:pPr>
              <w:jc w:val="right"/>
            </w:pPr>
            <w:r>
              <w:rPr>
                <w:rFonts w:hint="eastAsia"/>
              </w:rPr>
              <w:t>2.16</w:t>
            </w:r>
          </w:p>
        </w:tc>
      </w:tr>
      <w:tr w14:paraId="2F50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67D65C">
            <w:pPr>
              <w:jc w:val="center"/>
            </w:pPr>
            <w:r>
              <w:rPr>
                <w:rFonts w:hint="eastAsia"/>
              </w:rPr>
              <w:t>66</w:t>
            </w:r>
          </w:p>
        </w:tc>
        <w:tc>
          <w:tcPr>
            <w:tcW w:w="1113" w:type="dxa"/>
            <w:vAlign w:val="center"/>
          </w:tcPr>
          <w:p w14:paraId="5B9F6254">
            <w:r>
              <w:rPr>
                <w:rFonts w:hint="eastAsia"/>
              </w:rPr>
              <w:t>603259</w:t>
            </w:r>
          </w:p>
        </w:tc>
        <w:tc>
          <w:tcPr>
            <w:tcW w:w="1738" w:type="dxa"/>
            <w:vAlign w:val="center"/>
          </w:tcPr>
          <w:p w14:paraId="4AAA6792">
            <w:r>
              <w:rPr>
                <w:rFonts w:hint="eastAsia"/>
              </w:rPr>
              <w:t>药明康德</w:t>
            </w:r>
          </w:p>
        </w:tc>
        <w:tc>
          <w:tcPr>
            <w:tcW w:w="2995" w:type="dxa"/>
            <w:vAlign w:val="center"/>
          </w:tcPr>
          <w:p w14:paraId="4B230B4E">
            <w:pPr>
              <w:jc w:val="right"/>
            </w:pPr>
            <w:r>
              <w:rPr>
                <w:rFonts w:hint="eastAsia"/>
              </w:rPr>
              <w:t>6,295,409.00</w:t>
            </w:r>
          </w:p>
        </w:tc>
        <w:tc>
          <w:tcPr>
            <w:tcW w:w="1716" w:type="dxa"/>
            <w:vAlign w:val="center"/>
          </w:tcPr>
          <w:p w14:paraId="41CAF245">
            <w:pPr>
              <w:jc w:val="right"/>
            </w:pPr>
            <w:r>
              <w:rPr>
                <w:rFonts w:hint="eastAsia"/>
              </w:rPr>
              <w:t>2.15</w:t>
            </w:r>
          </w:p>
        </w:tc>
      </w:tr>
      <w:tr w14:paraId="2137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5509BE">
            <w:pPr>
              <w:jc w:val="center"/>
            </w:pPr>
            <w:r>
              <w:rPr>
                <w:rFonts w:hint="eastAsia"/>
              </w:rPr>
              <w:t>67</w:t>
            </w:r>
          </w:p>
        </w:tc>
        <w:tc>
          <w:tcPr>
            <w:tcW w:w="1113" w:type="dxa"/>
            <w:vAlign w:val="center"/>
          </w:tcPr>
          <w:p w14:paraId="59BFC8D7">
            <w:r>
              <w:rPr>
                <w:rFonts w:hint="eastAsia"/>
              </w:rPr>
              <w:t>002602</w:t>
            </w:r>
          </w:p>
        </w:tc>
        <w:tc>
          <w:tcPr>
            <w:tcW w:w="1738" w:type="dxa"/>
            <w:vAlign w:val="center"/>
          </w:tcPr>
          <w:p w14:paraId="31066731">
            <w:r>
              <w:rPr>
                <w:rFonts w:hint="eastAsia"/>
              </w:rPr>
              <w:t>世纪华通</w:t>
            </w:r>
          </w:p>
        </w:tc>
        <w:tc>
          <w:tcPr>
            <w:tcW w:w="2995" w:type="dxa"/>
            <w:vAlign w:val="center"/>
          </w:tcPr>
          <w:p w14:paraId="2195DCD6">
            <w:pPr>
              <w:jc w:val="right"/>
            </w:pPr>
            <w:r>
              <w:rPr>
                <w:rFonts w:hint="eastAsia"/>
              </w:rPr>
              <w:t>6,227,085.00</w:t>
            </w:r>
          </w:p>
        </w:tc>
        <w:tc>
          <w:tcPr>
            <w:tcW w:w="1716" w:type="dxa"/>
            <w:vAlign w:val="center"/>
          </w:tcPr>
          <w:p w14:paraId="2433FAA1">
            <w:pPr>
              <w:jc w:val="right"/>
            </w:pPr>
            <w:r>
              <w:rPr>
                <w:rFonts w:hint="eastAsia"/>
              </w:rPr>
              <w:t>2.12</w:t>
            </w:r>
          </w:p>
        </w:tc>
      </w:tr>
      <w:tr w14:paraId="020B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F7323">
            <w:pPr>
              <w:jc w:val="center"/>
            </w:pPr>
            <w:r>
              <w:rPr>
                <w:rFonts w:hint="eastAsia"/>
              </w:rPr>
              <w:t>68</w:t>
            </w:r>
          </w:p>
        </w:tc>
        <w:tc>
          <w:tcPr>
            <w:tcW w:w="1113" w:type="dxa"/>
            <w:vAlign w:val="center"/>
          </w:tcPr>
          <w:p w14:paraId="54DA46F9">
            <w:r>
              <w:rPr>
                <w:rFonts w:hint="eastAsia"/>
              </w:rPr>
              <w:t>601615</w:t>
            </w:r>
          </w:p>
        </w:tc>
        <w:tc>
          <w:tcPr>
            <w:tcW w:w="1738" w:type="dxa"/>
            <w:vAlign w:val="center"/>
          </w:tcPr>
          <w:p w14:paraId="74E04633">
            <w:r>
              <w:rPr>
                <w:rFonts w:hint="eastAsia"/>
              </w:rPr>
              <w:t>明阳智能</w:t>
            </w:r>
          </w:p>
        </w:tc>
        <w:tc>
          <w:tcPr>
            <w:tcW w:w="2995" w:type="dxa"/>
            <w:vAlign w:val="center"/>
          </w:tcPr>
          <w:p w14:paraId="59C2BD53">
            <w:pPr>
              <w:jc w:val="right"/>
            </w:pPr>
            <w:r>
              <w:rPr>
                <w:rFonts w:hint="eastAsia"/>
              </w:rPr>
              <w:t>5,936,875.00</w:t>
            </w:r>
          </w:p>
        </w:tc>
        <w:tc>
          <w:tcPr>
            <w:tcW w:w="1716" w:type="dxa"/>
            <w:vAlign w:val="center"/>
          </w:tcPr>
          <w:p w14:paraId="37ED250C">
            <w:pPr>
              <w:jc w:val="right"/>
            </w:pPr>
            <w:r>
              <w:rPr>
                <w:rFonts w:hint="eastAsia"/>
              </w:rPr>
              <w:t>2.02</w:t>
            </w:r>
          </w:p>
        </w:tc>
      </w:tr>
      <w:tr w14:paraId="7381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723B21">
            <w:pPr>
              <w:jc w:val="center"/>
            </w:pPr>
            <w:r>
              <w:rPr>
                <w:rFonts w:hint="eastAsia"/>
              </w:rPr>
              <w:t>69</w:t>
            </w:r>
          </w:p>
        </w:tc>
        <w:tc>
          <w:tcPr>
            <w:tcW w:w="1113" w:type="dxa"/>
            <w:vAlign w:val="center"/>
          </w:tcPr>
          <w:p w14:paraId="585904FE">
            <w:r>
              <w:rPr>
                <w:rFonts w:hint="eastAsia"/>
              </w:rPr>
              <w:t>002311</w:t>
            </w:r>
          </w:p>
        </w:tc>
        <w:tc>
          <w:tcPr>
            <w:tcW w:w="1738" w:type="dxa"/>
            <w:vAlign w:val="center"/>
          </w:tcPr>
          <w:p w14:paraId="5AFEF9E1">
            <w:r>
              <w:rPr>
                <w:rFonts w:hint="eastAsia"/>
              </w:rPr>
              <w:t>海大集团</w:t>
            </w:r>
          </w:p>
        </w:tc>
        <w:tc>
          <w:tcPr>
            <w:tcW w:w="2995" w:type="dxa"/>
            <w:vAlign w:val="center"/>
          </w:tcPr>
          <w:p w14:paraId="510445D0">
            <w:pPr>
              <w:jc w:val="right"/>
            </w:pPr>
            <w:r>
              <w:rPr>
                <w:rFonts w:hint="eastAsia"/>
              </w:rPr>
              <w:t>5,881,056.00</w:t>
            </w:r>
          </w:p>
        </w:tc>
        <w:tc>
          <w:tcPr>
            <w:tcW w:w="1716" w:type="dxa"/>
            <w:vAlign w:val="center"/>
          </w:tcPr>
          <w:p w14:paraId="2038AF26">
            <w:pPr>
              <w:jc w:val="right"/>
            </w:pPr>
            <w:r>
              <w:rPr>
                <w:rFonts w:hint="eastAsia"/>
              </w:rPr>
              <w:t>2.01</w:t>
            </w:r>
          </w:p>
        </w:tc>
      </w:tr>
      <w:tr w14:paraId="4145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37E12D">
            <w:pPr>
              <w:jc w:val="center"/>
            </w:pPr>
            <w:r>
              <w:rPr>
                <w:rFonts w:hint="eastAsia"/>
              </w:rPr>
              <w:t>70</w:t>
            </w:r>
          </w:p>
        </w:tc>
        <w:tc>
          <w:tcPr>
            <w:tcW w:w="1113" w:type="dxa"/>
            <w:vAlign w:val="center"/>
          </w:tcPr>
          <w:p w14:paraId="4A38C753">
            <w:r>
              <w:rPr>
                <w:rFonts w:hint="eastAsia"/>
              </w:rPr>
              <w:t>301617</w:t>
            </w:r>
          </w:p>
        </w:tc>
        <w:tc>
          <w:tcPr>
            <w:tcW w:w="1738" w:type="dxa"/>
            <w:vAlign w:val="center"/>
          </w:tcPr>
          <w:p w14:paraId="45127131">
            <w:r>
              <w:rPr>
                <w:rFonts w:hint="eastAsia"/>
              </w:rPr>
              <w:t>博苑股份</w:t>
            </w:r>
          </w:p>
        </w:tc>
        <w:tc>
          <w:tcPr>
            <w:tcW w:w="2995" w:type="dxa"/>
            <w:vAlign w:val="center"/>
          </w:tcPr>
          <w:p w14:paraId="059B7C7D">
            <w:pPr>
              <w:jc w:val="right"/>
            </w:pPr>
            <w:r>
              <w:rPr>
                <w:rFonts w:hint="eastAsia"/>
              </w:rPr>
              <w:t>5,878,196.04</w:t>
            </w:r>
          </w:p>
        </w:tc>
        <w:tc>
          <w:tcPr>
            <w:tcW w:w="1716" w:type="dxa"/>
            <w:vAlign w:val="center"/>
          </w:tcPr>
          <w:p w14:paraId="46DFB8DD">
            <w:pPr>
              <w:jc w:val="right"/>
            </w:pPr>
            <w:r>
              <w:rPr>
                <w:rFonts w:hint="eastAsia"/>
              </w:rPr>
              <w:t>2.00</w:t>
            </w:r>
          </w:p>
        </w:tc>
      </w:tr>
    </w:tbl>
    <w:p w14:paraId="75D77CD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E3C9B20">
      <w:pPr>
        <w:pStyle w:val="28"/>
      </w:pPr>
      <w:bookmarkStart w:id="168" w:name="_Toc168"/>
      <w:r>
        <w:t>买入股票的成本总额及卖出股票的收入总额</w:t>
      </w:r>
      <w:bookmarkEnd w:id="168"/>
    </w:p>
    <w:p w14:paraId="29A8C1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C52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4666DE7">
            <w:r>
              <w:rPr>
                <w:rFonts w:hint="eastAsia"/>
              </w:rPr>
              <w:t>买入股票成本（成交）总额</w:t>
            </w:r>
          </w:p>
        </w:tc>
        <w:tc>
          <w:tcPr>
            <w:tcW w:w="4983" w:type="dxa"/>
            <w:vAlign w:val="center"/>
          </w:tcPr>
          <w:p w14:paraId="33E49AF1">
            <w:pPr>
              <w:jc w:val="right"/>
            </w:pPr>
            <w:r>
              <w:rPr>
                <w:rFonts w:hint="eastAsia"/>
              </w:rPr>
              <w:t>1,144,142,489.55</w:t>
            </w:r>
          </w:p>
        </w:tc>
      </w:tr>
      <w:tr w14:paraId="1195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F022F5F">
            <w:r>
              <w:rPr>
                <w:rFonts w:hint="eastAsia"/>
              </w:rPr>
              <w:t>卖出股票收入（成交）总额</w:t>
            </w:r>
          </w:p>
        </w:tc>
        <w:tc>
          <w:tcPr>
            <w:tcW w:w="4983" w:type="dxa"/>
            <w:vAlign w:val="center"/>
          </w:tcPr>
          <w:p w14:paraId="61AE1C1E">
            <w:pPr>
              <w:jc w:val="right"/>
            </w:pPr>
            <w:r>
              <w:rPr>
                <w:rFonts w:hint="eastAsia"/>
              </w:rPr>
              <w:t>1,158,325,848.49</w:t>
            </w:r>
          </w:p>
        </w:tc>
      </w:tr>
    </w:tbl>
    <w:p w14:paraId="3C1AF552">
      <w:pPr>
        <w:pStyle w:val="47"/>
        <w:rPr>
          <w:rFonts w:hint="eastAsia"/>
        </w:rPr>
      </w:pPr>
      <w:r>
        <w:rPr>
          <w:rFonts w:hint="eastAsia"/>
        </w:rPr>
        <w:t>注：买入股票成本、卖出股票收入均按买卖成交金额（成交单价乘以成交数量）填列，不考虑相关交易费用。</w:t>
      </w:r>
    </w:p>
    <w:p w14:paraId="473A38D5">
      <w:pPr>
        <w:pStyle w:val="23"/>
      </w:pPr>
      <w:bookmarkStart w:id="169" w:name="_Toc9692"/>
      <w:r>
        <w:t>期末按债券品种分类的债券投资组合</w:t>
      </w:r>
      <w:bookmarkEnd w:id="169"/>
    </w:p>
    <w:p w14:paraId="4AF0D871">
      <w:pPr>
        <w:pStyle w:val="18"/>
        <w:rPr>
          <w:rFonts w:hint="eastAsia"/>
        </w:rPr>
      </w:pPr>
      <w:r>
        <w:rPr>
          <w:rFonts w:hint="eastAsia"/>
        </w:rPr>
        <w:t>无。</w:t>
      </w:r>
    </w:p>
    <w:p w14:paraId="3F783992">
      <w:pPr>
        <w:pStyle w:val="23"/>
      </w:pPr>
      <w:bookmarkStart w:id="170" w:name="_Toc19094"/>
      <w:r>
        <w:t>期末按公允价值占基金资产净值比例大小排序的前五名债券投资明细</w:t>
      </w:r>
      <w:bookmarkEnd w:id="170"/>
    </w:p>
    <w:p w14:paraId="1F17395A">
      <w:pPr>
        <w:pStyle w:val="18"/>
        <w:rPr>
          <w:rFonts w:hint="eastAsia"/>
        </w:rPr>
      </w:pPr>
      <w:r>
        <w:rPr>
          <w:rFonts w:hint="eastAsia"/>
        </w:rPr>
        <w:t>无。</w:t>
      </w:r>
    </w:p>
    <w:p w14:paraId="4D32C700">
      <w:pPr>
        <w:pStyle w:val="23"/>
      </w:pPr>
      <w:bookmarkStart w:id="171" w:name="_Toc15602"/>
      <w:r>
        <w:t>期末按公允价值占基金资产净值比例大小排序的所有资产支持证券投资明细</w:t>
      </w:r>
      <w:bookmarkEnd w:id="171"/>
    </w:p>
    <w:p w14:paraId="7175DFCB">
      <w:pPr>
        <w:pStyle w:val="18"/>
        <w:rPr>
          <w:rFonts w:hint="eastAsia"/>
        </w:rPr>
      </w:pPr>
      <w:r>
        <w:rPr>
          <w:rFonts w:hint="eastAsia"/>
        </w:rPr>
        <w:t>无。</w:t>
      </w:r>
    </w:p>
    <w:p w14:paraId="5B93A5CE">
      <w:pPr>
        <w:pStyle w:val="23"/>
      </w:pPr>
      <w:bookmarkStart w:id="172" w:name="_Toc9650"/>
      <w:r>
        <w:t>报告期末按公允价值占基金资产净值比例大小排序的前五名贵金属投资明细</w:t>
      </w:r>
      <w:bookmarkEnd w:id="172"/>
    </w:p>
    <w:p w14:paraId="25416AAF">
      <w:pPr>
        <w:pStyle w:val="18"/>
        <w:rPr>
          <w:rFonts w:hint="eastAsia"/>
        </w:rPr>
      </w:pPr>
      <w:r>
        <w:rPr>
          <w:rFonts w:hint="eastAsia"/>
        </w:rPr>
        <w:t>无。</w:t>
      </w:r>
    </w:p>
    <w:p w14:paraId="1570B70D">
      <w:pPr>
        <w:pStyle w:val="23"/>
      </w:pPr>
      <w:bookmarkStart w:id="173" w:name="_Toc18344"/>
      <w:r>
        <w:t>期末按公允价值占基金资产净值比例大小排序的前五名权证投资明细</w:t>
      </w:r>
      <w:bookmarkEnd w:id="173"/>
    </w:p>
    <w:p w14:paraId="11AAB484">
      <w:pPr>
        <w:pStyle w:val="18"/>
        <w:rPr>
          <w:rFonts w:hint="eastAsia"/>
        </w:rPr>
      </w:pPr>
      <w:r>
        <w:rPr>
          <w:rFonts w:hint="eastAsia"/>
        </w:rPr>
        <w:t>无。</w:t>
      </w:r>
    </w:p>
    <w:p w14:paraId="599815A9">
      <w:pPr>
        <w:pStyle w:val="23"/>
      </w:pPr>
      <w:bookmarkStart w:id="174" w:name="_Toc14867"/>
      <w:r>
        <w:t>本基金投资股指期货的投资政策</w:t>
      </w:r>
      <w:bookmarkEnd w:id="174"/>
    </w:p>
    <w:p w14:paraId="7784D046">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184148AF">
      <w:pPr>
        <w:pStyle w:val="23"/>
      </w:pPr>
      <w:bookmarkStart w:id="175" w:name="_Toc21275"/>
      <w:r>
        <w:t>报告期末本基金投资的国债期货交易情况说明</w:t>
      </w:r>
      <w:bookmarkEnd w:id="175"/>
    </w:p>
    <w:p w14:paraId="544ABD58">
      <w:pPr>
        <w:pStyle w:val="28"/>
      </w:pPr>
      <w:bookmarkStart w:id="176" w:name="_Toc176"/>
      <w:r>
        <w:t>本期国债期货投资政策</w:t>
      </w:r>
      <w:bookmarkEnd w:id="176"/>
    </w:p>
    <w:p w14:paraId="5769E061">
      <w:pPr>
        <w:pStyle w:val="18"/>
        <w:rPr>
          <w:rFonts w:hint="eastAsia"/>
        </w:rPr>
      </w:pPr>
      <w:r>
        <w:rPr>
          <w:rFonts w:hint="eastAsia"/>
        </w:rPr>
        <w:t>无。</w:t>
      </w:r>
    </w:p>
    <w:p w14:paraId="1CCC8EAE">
      <w:pPr>
        <w:pStyle w:val="28"/>
      </w:pPr>
      <w:bookmarkStart w:id="177" w:name="_Toc177"/>
      <w:r>
        <w:t>本期国债期货投资评价</w:t>
      </w:r>
      <w:bookmarkEnd w:id="177"/>
    </w:p>
    <w:p w14:paraId="5E5130E3">
      <w:pPr>
        <w:pStyle w:val="18"/>
        <w:rPr>
          <w:rFonts w:hint="eastAsia"/>
        </w:rPr>
      </w:pPr>
      <w:r>
        <w:rPr>
          <w:rFonts w:hint="eastAsia"/>
        </w:rPr>
        <w:t>无。</w:t>
      </w:r>
    </w:p>
    <w:p w14:paraId="37AA09FB">
      <w:pPr>
        <w:pStyle w:val="23"/>
      </w:pPr>
      <w:bookmarkStart w:id="178" w:name="_Toc2964"/>
      <w:r>
        <w:t>投资组合报告附注</w:t>
      </w:r>
      <w:bookmarkEnd w:id="178"/>
    </w:p>
    <w:p w14:paraId="24F1AE7F">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15D3A0E2">
      <w:pPr>
        <w:pStyle w:val="18"/>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655FF86C">
      <w:pPr>
        <w:pStyle w:val="18"/>
        <w:rPr>
          <w:rFonts w:hint="eastAsia"/>
        </w:rPr>
      </w:pPr>
      <w:r>
        <w:rPr>
          <w:rFonts w:hint="eastAsia"/>
        </w:rPr>
        <w:t>对上述证券的投资决策程序的说明：本基金投资上述证券的投资决策程序符合相关法律法规和公司制度的要求。</w:t>
      </w:r>
    </w:p>
    <w:p w14:paraId="1FD3582C">
      <w:pPr>
        <w:pStyle w:val="28"/>
      </w:pPr>
      <w:bookmarkStart w:id="180" w:name="_Toc180"/>
      <w:r>
        <w:t xml:space="preserve">声明基金投资的前十名股票是否超出基金合同规定的备选股票库。如是，还应对相关股票的投资决策程序做出说明 </w:t>
      </w:r>
      <w:bookmarkEnd w:id="180"/>
    </w:p>
    <w:p w14:paraId="07689CBF">
      <w:pPr>
        <w:pStyle w:val="18"/>
        <w:rPr>
          <w:rFonts w:hint="eastAsia"/>
        </w:rPr>
      </w:pPr>
      <w:r>
        <w:rPr>
          <w:rFonts w:hint="eastAsia"/>
        </w:rPr>
        <w:t>本基金投资的前十名股票（如有）没有超出基金合同规定的备选股票库，本基金管理人从制度和流程上要求股票必须先入库再买入。</w:t>
      </w:r>
    </w:p>
    <w:p w14:paraId="78640065">
      <w:pPr>
        <w:pStyle w:val="28"/>
      </w:pPr>
      <w:bookmarkStart w:id="181" w:name="_Toc181"/>
      <w:r>
        <w:t>期末其他各项资产构成</w:t>
      </w:r>
      <w:bookmarkEnd w:id="181"/>
    </w:p>
    <w:p w14:paraId="38AD8F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038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2B1D511">
            <w:pPr>
              <w:jc w:val="center"/>
            </w:pPr>
            <w:r>
              <w:rPr>
                <w:rFonts w:hint="eastAsia"/>
                <w:b/>
              </w:rPr>
              <w:t>序号</w:t>
            </w:r>
          </w:p>
        </w:tc>
        <w:tc>
          <w:tcPr>
            <w:tcW w:w="2907" w:type="dxa"/>
            <w:shd w:val="clear" w:color="auto" w:fill="BFBFBF"/>
            <w:vAlign w:val="center"/>
          </w:tcPr>
          <w:p w14:paraId="3E2392E0">
            <w:pPr>
              <w:jc w:val="center"/>
            </w:pPr>
            <w:r>
              <w:rPr>
                <w:rFonts w:hint="eastAsia"/>
                <w:b/>
              </w:rPr>
              <w:t>名称</w:t>
            </w:r>
          </w:p>
        </w:tc>
        <w:tc>
          <w:tcPr>
            <w:tcW w:w="4673" w:type="dxa"/>
            <w:shd w:val="clear" w:color="auto" w:fill="BFBFBF"/>
            <w:vAlign w:val="center"/>
          </w:tcPr>
          <w:p w14:paraId="7FCA13A0">
            <w:pPr>
              <w:jc w:val="center"/>
            </w:pPr>
            <w:r>
              <w:rPr>
                <w:rFonts w:hint="eastAsia"/>
                <w:b/>
              </w:rPr>
              <w:t>金额（元）</w:t>
            </w:r>
          </w:p>
        </w:tc>
      </w:tr>
      <w:tr w14:paraId="1163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28763A">
            <w:pPr>
              <w:jc w:val="center"/>
            </w:pPr>
            <w:r>
              <w:rPr>
                <w:rFonts w:hint="eastAsia"/>
              </w:rPr>
              <w:t>1</w:t>
            </w:r>
          </w:p>
        </w:tc>
        <w:tc>
          <w:tcPr>
            <w:tcW w:w="2907" w:type="dxa"/>
            <w:vAlign w:val="center"/>
          </w:tcPr>
          <w:p w14:paraId="0302FBBE">
            <w:r>
              <w:rPr>
                <w:rFonts w:hint="eastAsia"/>
              </w:rPr>
              <w:t>存出保证金</w:t>
            </w:r>
          </w:p>
        </w:tc>
        <w:tc>
          <w:tcPr>
            <w:tcW w:w="4673" w:type="dxa"/>
            <w:vAlign w:val="center"/>
          </w:tcPr>
          <w:p w14:paraId="07DECB9B">
            <w:pPr>
              <w:jc w:val="right"/>
            </w:pPr>
            <w:r>
              <w:rPr>
                <w:rFonts w:hint="eastAsia"/>
              </w:rPr>
              <w:t>175,940.19</w:t>
            </w:r>
          </w:p>
        </w:tc>
      </w:tr>
      <w:tr w14:paraId="2840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C7E5CF">
            <w:pPr>
              <w:jc w:val="center"/>
            </w:pPr>
            <w:r>
              <w:rPr>
                <w:rFonts w:hint="eastAsia"/>
              </w:rPr>
              <w:t>2</w:t>
            </w:r>
          </w:p>
        </w:tc>
        <w:tc>
          <w:tcPr>
            <w:tcW w:w="2907" w:type="dxa"/>
            <w:vAlign w:val="center"/>
          </w:tcPr>
          <w:p w14:paraId="65EB4C53">
            <w:r>
              <w:rPr>
                <w:rFonts w:hint="eastAsia"/>
              </w:rPr>
              <w:t>应收清算款</w:t>
            </w:r>
          </w:p>
        </w:tc>
        <w:tc>
          <w:tcPr>
            <w:tcW w:w="4673" w:type="dxa"/>
            <w:vAlign w:val="center"/>
          </w:tcPr>
          <w:p w14:paraId="77C7AAAD">
            <w:pPr>
              <w:jc w:val="right"/>
            </w:pPr>
            <w:r>
              <w:rPr>
                <w:rFonts w:hint="eastAsia"/>
              </w:rPr>
              <w:t>2,472,751.23</w:t>
            </w:r>
          </w:p>
        </w:tc>
      </w:tr>
      <w:tr w14:paraId="1D7C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3725B3">
            <w:pPr>
              <w:jc w:val="center"/>
            </w:pPr>
            <w:r>
              <w:rPr>
                <w:rFonts w:hint="eastAsia"/>
              </w:rPr>
              <w:t>3</w:t>
            </w:r>
          </w:p>
        </w:tc>
        <w:tc>
          <w:tcPr>
            <w:tcW w:w="2907" w:type="dxa"/>
            <w:vAlign w:val="center"/>
          </w:tcPr>
          <w:p w14:paraId="6DDE76B0">
            <w:r>
              <w:rPr>
                <w:rFonts w:hint="eastAsia"/>
              </w:rPr>
              <w:t>应收股利</w:t>
            </w:r>
          </w:p>
        </w:tc>
        <w:tc>
          <w:tcPr>
            <w:tcW w:w="4673" w:type="dxa"/>
            <w:vAlign w:val="center"/>
          </w:tcPr>
          <w:p w14:paraId="3E331294">
            <w:pPr>
              <w:jc w:val="right"/>
            </w:pPr>
            <w:r>
              <w:rPr>
                <w:rFonts w:hint="eastAsia"/>
              </w:rPr>
              <w:t>-</w:t>
            </w:r>
          </w:p>
        </w:tc>
      </w:tr>
      <w:tr w14:paraId="7191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279318">
            <w:pPr>
              <w:jc w:val="center"/>
            </w:pPr>
            <w:r>
              <w:rPr>
                <w:rFonts w:hint="eastAsia"/>
              </w:rPr>
              <w:t>4</w:t>
            </w:r>
          </w:p>
        </w:tc>
        <w:tc>
          <w:tcPr>
            <w:tcW w:w="2907" w:type="dxa"/>
            <w:vAlign w:val="center"/>
          </w:tcPr>
          <w:p w14:paraId="64A6FBD1">
            <w:r>
              <w:rPr>
                <w:rFonts w:hint="eastAsia"/>
              </w:rPr>
              <w:t>应收利息</w:t>
            </w:r>
          </w:p>
        </w:tc>
        <w:tc>
          <w:tcPr>
            <w:tcW w:w="4673" w:type="dxa"/>
            <w:vAlign w:val="center"/>
          </w:tcPr>
          <w:p w14:paraId="59AEDED1">
            <w:pPr>
              <w:jc w:val="right"/>
            </w:pPr>
            <w:r>
              <w:rPr>
                <w:rFonts w:hint="eastAsia"/>
              </w:rPr>
              <w:t>-</w:t>
            </w:r>
          </w:p>
        </w:tc>
      </w:tr>
      <w:tr w14:paraId="1CD4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9F8CCE">
            <w:pPr>
              <w:jc w:val="center"/>
            </w:pPr>
            <w:r>
              <w:rPr>
                <w:rFonts w:hint="eastAsia"/>
              </w:rPr>
              <w:t>5</w:t>
            </w:r>
          </w:p>
        </w:tc>
        <w:tc>
          <w:tcPr>
            <w:tcW w:w="2907" w:type="dxa"/>
            <w:vAlign w:val="center"/>
          </w:tcPr>
          <w:p w14:paraId="1945BFB1">
            <w:r>
              <w:rPr>
                <w:rFonts w:hint="eastAsia"/>
              </w:rPr>
              <w:t>应收申购款</w:t>
            </w:r>
          </w:p>
        </w:tc>
        <w:tc>
          <w:tcPr>
            <w:tcW w:w="4673" w:type="dxa"/>
            <w:vAlign w:val="center"/>
          </w:tcPr>
          <w:p w14:paraId="4BFE1DC2">
            <w:pPr>
              <w:jc w:val="right"/>
            </w:pPr>
            <w:r>
              <w:rPr>
                <w:rFonts w:hint="eastAsia"/>
              </w:rPr>
              <w:t>7,075.45</w:t>
            </w:r>
          </w:p>
        </w:tc>
      </w:tr>
      <w:tr w14:paraId="53F9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9A6DBF">
            <w:pPr>
              <w:jc w:val="center"/>
            </w:pPr>
            <w:r>
              <w:rPr>
                <w:rFonts w:hint="eastAsia"/>
              </w:rPr>
              <w:t>6</w:t>
            </w:r>
          </w:p>
        </w:tc>
        <w:tc>
          <w:tcPr>
            <w:tcW w:w="2907" w:type="dxa"/>
            <w:vAlign w:val="center"/>
          </w:tcPr>
          <w:p w14:paraId="10726165">
            <w:r>
              <w:rPr>
                <w:rFonts w:hint="eastAsia"/>
              </w:rPr>
              <w:t>其他应收款</w:t>
            </w:r>
          </w:p>
        </w:tc>
        <w:tc>
          <w:tcPr>
            <w:tcW w:w="4673" w:type="dxa"/>
            <w:vAlign w:val="center"/>
          </w:tcPr>
          <w:p w14:paraId="7E8DBE87">
            <w:pPr>
              <w:jc w:val="right"/>
            </w:pPr>
            <w:r>
              <w:rPr>
                <w:rFonts w:hint="eastAsia"/>
              </w:rPr>
              <w:t>-</w:t>
            </w:r>
          </w:p>
        </w:tc>
      </w:tr>
      <w:tr w14:paraId="319E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42D1B5">
            <w:pPr>
              <w:jc w:val="center"/>
            </w:pPr>
            <w:r>
              <w:rPr>
                <w:rFonts w:hint="eastAsia"/>
              </w:rPr>
              <w:t>7</w:t>
            </w:r>
          </w:p>
        </w:tc>
        <w:tc>
          <w:tcPr>
            <w:tcW w:w="2907" w:type="dxa"/>
            <w:vAlign w:val="center"/>
          </w:tcPr>
          <w:p w14:paraId="16D477EA">
            <w:r>
              <w:rPr>
                <w:rFonts w:hint="eastAsia"/>
              </w:rPr>
              <w:t>待摊费用</w:t>
            </w:r>
          </w:p>
        </w:tc>
        <w:tc>
          <w:tcPr>
            <w:tcW w:w="4673" w:type="dxa"/>
            <w:vAlign w:val="center"/>
          </w:tcPr>
          <w:p w14:paraId="43AE71C7">
            <w:pPr>
              <w:jc w:val="right"/>
            </w:pPr>
            <w:r>
              <w:rPr>
                <w:rFonts w:hint="eastAsia"/>
              </w:rPr>
              <w:t>-</w:t>
            </w:r>
          </w:p>
        </w:tc>
      </w:tr>
      <w:tr w14:paraId="784B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B04F9F">
            <w:pPr>
              <w:jc w:val="center"/>
            </w:pPr>
            <w:r>
              <w:rPr>
                <w:rFonts w:hint="eastAsia"/>
              </w:rPr>
              <w:t>8</w:t>
            </w:r>
          </w:p>
        </w:tc>
        <w:tc>
          <w:tcPr>
            <w:tcW w:w="2907" w:type="dxa"/>
            <w:vAlign w:val="center"/>
          </w:tcPr>
          <w:p w14:paraId="0EF198D5">
            <w:r>
              <w:rPr>
                <w:rFonts w:hint="eastAsia"/>
              </w:rPr>
              <w:t>其他</w:t>
            </w:r>
          </w:p>
        </w:tc>
        <w:tc>
          <w:tcPr>
            <w:tcW w:w="4673" w:type="dxa"/>
            <w:vAlign w:val="center"/>
          </w:tcPr>
          <w:p w14:paraId="577675E8">
            <w:pPr>
              <w:jc w:val="right"/>
            </w:pPr>
            <w:r>
              <w:rPr>
                <w:rFonts w:hint="eastAsia"/>
              </w:rPr>
              <w:t>-</w:t>
            </w:r>
          </w:p>
        </w:tc>
      </w:tr>
      <w:tr w14:paraId="1456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B2C433">
            <w:pPr>
              <w:jc w:val="center"/>
            </w:pPr>
            <w:r>
              <w:rPr>
                <w:rFonts w:hint="eastAsia"/>
              </w:rPr>
              <w:t>9</w:t>
            </w:r>
          </w:p>
        </w:tc>
        <w:tc>
          <w:tcPr>
            <w:tcW w:w="2907" w:type="dxa"/>
            <w:vAlign w:val="center"/>
          </w:tcPr>
          <w:p w14:paraId="5B2169B3">
            <w:r>
              <w:rPr>
                <w:rFonts w:hint="eastAsia"/>
              </w:rPr>
              <w:t>合计</w:t>
            </w:r>
          </w:p>
        </w:tc>
        <w:tc>
          <w:tcPr>
            <w:tcW w:w="4673" w:type="dxa"/>
            <w:vAlign w:val="center"/>
          </w:tcPr>
          <w:p w14:paraId="440BDFC4">
            <w:pPr>
              <w:jc w:val="right"/>
            </w:pPr>
            <w:r>
              <w:rPr>
                <w:rFonts w:hint="eastAsia"/>
              </w:rPr>
              <w:t>2,655,766.87</w:t>
            </w:r>
          </w:p>
        </w:tc>
      </w:tr>
    </w:tbl>
    <w:p w14:paraId="19A04C95">
      <w:pPr>
        <w:pStyle w:val="28"/>
      </w:pPr>
      <w:bookmarkStart w:id="182" w:name="_Toc182"/>
      <w:r>
        <w:t>期末持有的处于转股期的可转换债券明细</w:t>
      </w:r>
      <w:bookmarkEnd w:id="182"/>
    </w:p>
    <w:p w14:paraId="7EF9C659">
      <w:pPr>
        <w:pStyle w:val="18"/>
        <w:rPr>
          <w:rFonts w:hint="eastAsia"/>
        </w:rPr>
      </w:pPr>
      <w:r>
        <w:rPr>
          <w:rFonts w:hint="eastAsia"/>
        </w:rPr>
        <w:t>本基金本报告期末未持有处于转股期的可转换债券。</w:t>
      </w:r>
    </w:p>
    <w:p w14:paraId="70CFFDAB">
      <w:pPr>
        <w:pStyle w:val="28"/>
      </w:pPr>
      <w:bookmarkStart w:id="183" w:name="_Toc183"/>
      <w:r>
        <w:t>期末前十名股票中存在流通受限情况的说明</w:t>
      </w:r>
      <w:bookmarkEnd w:id="183"/>
    </w:p>
    <w:p w14:paraId="73C206C8">
      <w:pPr>
        <w:pStyle w:val="18"/>
        <w:rPr>
          <w:rFonts w:hint="eastAsia"/>
        </w:rPr>
      </w:pPr>
      <w:r>
        <w:rPr>
          <w:rFonts w:hint="eastAsia"/>
        </w:rPr>
        <w:t>无。</w:t>
      </w:r>
    </w:p>
    <w:p w14:paraId="4623BC7F">
      <w:pPr>
        <w:pStyle w:val="26"/>
      </w:pPr>
      <w:bookmarkStart w:id="184" w:name="_Toc6695"/>
      <w:r>
        <w:t>基金份额持有人信息</w:t>
      </w:r>
      <w:bookmarkEnd w:id="184"/>
    </w:p>
    <w:p w14:paraId="2B02E4D8">
      <w:pPr>
        <w:pStyle w:val="23"/>
      </w:pPr>
      <w:bookmarkStart w:id="185" w:name="_Toc15976"/>
      <w:r>
        <w:t>期末基金份额持有人户数及持有人结构</w:t>
      </w:r>
      <w:bookmarkEnd w:id="185"/>
    </w:p>
    <w:p w14:paraId="27FABA6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62F3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5AD8A53A">
            <w:pPr>
              <w:jc w:val="center"/>
            </w:pPr>
            <w:r>
              <w:rPr>
                <w:rFonts w:hint="eastAsia"/>
                <w:b/>
              </w:rPr>
              <w:t>持有人户数（户）</w:t>
            </w:r>
          </w:p>
        </w:tc>
        <w:tc>
          <w:tcPr>
            <w:tcW w:w="1960" w:type="dxa"/>
            <w:vMerge w:val="restart"/>
            <w:shd w:val="clear" w:color="auto" w:fill="BFBFBF"/>
            <w:vAlign w:val="center"/>
          </w:tcPr>
          <w:p w14:paraId="016C7706">
            <w:pPr>
              <w:jc w:val="center"/>
            </w:pPr>
            <w:r>
              <w:rPr>
                <w:rFonts w:hint="eastAsia"/>
                <w:b/>
              </w:rPr>
              <w:t>户均持有的基金份额</w:t>
            </w:r>
          </w:p>
        </w:tc>
        <w:tc>
          <w:tcPr>
            <w:tcW w:w="2063" w:type="dxa"/>
            <w:gridSpan w:val="4"/>
            <w:shd w:val="clear" w:color="auto" w:fill="BFBFBF"/>
            <w:vAlign w:val="center"/>
          </w:tcPr>
          <w:p w14:paraId="327D4085">
            <w:pPr>
              <w:jc w:val="center"/>
            </w:pPr>
            <w:r>
              <w:rPr>
                <w:rFonts w:hint="eastAsia"/>
                <w:b/>
              </w:rPr>
              <w:t>持有人结构</w:t>
            </w:r>
          </w:p>
        </w:tc>
      </w:tr>
      <w:tr w14:paraId="2CA1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2B31396"/>
        </w:tc>
        <w:tc>
          <w:tcPr>
            <w:tcW w:w="1960" w:type="dxa"/>
            <w:vMerge w:val="continue"/>
            <w:vAlign w:val="center"/>
          </w:tcPr>
          <w:p w14:paraId="6D2709BB"/>
        </w:tc>
        <w:tc>
          <w:tcPr>
            <w:tcW w:w="2063" w:type="dxa"/>
            <w:gridSpan w:val="2"/>
            <w:shd w:val="clear" w:color="auto" w:fill="BFBFBF"/>
            <w:vAlign w:val="center"/>
          </w:tcPr>
          <w:p w14:paraId="0C28F40E">
            <w:pPr>
              <w:jc w:val="center"/>
            </w:pPr>
            <w:r>
              <w:rPr>
                <w:rFonts w:hint="eastAsia"/>
                <w:b/>
              </w:rPr>
              <w:t>机构投资者</w:t>
            </w:r>
          </w:p>
        </w:tc>
        <w:tc>
          <w:tcPr>
            <w:tcW w:w="2063" w:type="dxa"/>
            <w:gridSpan w:val="2"/>
            <w:shd w:val="clear" w:color="auto" w:fill="BFBFBF"/>
            <w:vAlign w:val="center"/>
          </w:tcPr>
          <w:p w14:paraId="39608BAD">
            <w:pPr>
              <w:jc w:val="center"/>
            </w:pPr>
            <w:r>
              <w:rPr>
                <w:rFonts w:hint="eastAsia"/>
                <w:b/>
              </w:rPr>
              <w:t>个人投资者</w:t>
            </w:r>
          </w:p>
        </w:tc>
      </w:tr>
      <w:tr w14:paraId="2CE8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2F1F0330"/>
        </w:tc>
        <w:tc>
          <w:tcPr>
            <w:tcW w:w="1960" w:type="dxa"/>
            <w:vMerge w:val="continue"/>
            <w:vAlign w:val="center"/>
          </w:tcPr>
          <w:p w14:paraId="34C45975"/>
        </w:tc>
        <w:tc>
          <w:tcPr>
            <w:tcW w:w="2063" w:type="dxa"/>
            <w:shd w:val="clear" w:color="auto" w:fill="BFBFBF"/>
            <w:vAlign w:val="center"/>
          </w:tcPr>
          <w:p w14:paraId="742A08CE">
            <w:pPr>
              <w:jc w:val="center"/>
            </w:pPr>
            <w:r>
              <w:rPr>
                <w:rFonts w:hint="eastAsia"/>
                <w:b/>
              </w:rPr>
              <w:t>持有份额</w:t>
            </w:r>
          </w:p>
        </w:tc>
        <w:tc>
          <w:tcPr>
            <w:tcW w:w="773" w:type="dxa"/>
            <w:shd w:val="clear" w:color="auto" w:fill="BFBFBF"/>
            <w:vAlign w:val="center"/>
          </w:tcPr>
          <w:p w14:paraId="7EF0BC1C">
            <w:pPr>
              <w:jc w:val="center"/>
            </w:pPr>
            <w:r>
              <w:rPr>
                <w:rFonts w:hint="eastAsia"/>
                <w:b/>
              </w:rPr>
              <w:t>占总份额比例</w:t>
            </w:r>
          </w:p>
        </w:tc>
        <w:tc>
          <w:tcPr>
            <w:tcW w:w="2063" w:type="dxa"/>
            <w:shd w:val="clear" w:color="auto" w:fill="BFBFBF"/>
            <w:vAlign w:val="center"/>
          </w:tcPr>
          <w:p w14:paraId="4682B64F">
            <w:pPr>
              <w:jc w:val="center"/>
            </w:pPr>
            <w:r>
              <w:rPr>
                <w:rFonts w:hint="eastAsia"/>
                <w:b/>
              </w:rPr>
              <w:t>持有份额</w:t>
            </w:r>
          </w:p>
        </w:tc>
        <w:tc>
          <w:tcPr>
            <w:tcW w:w="773" w:type="dxa"/>
            <w:shd w:val="clear" w:color="auto" w:fill="BFBFBF"/>
            <w:vAlign w:val="center"/>
          </w:tcPr>
          <w:p w14:paraId="7E616603">
            <w:pPr>
              <w:jc w:val="center"/>
            </w:pPr>
            <w:r>
              <w:rPr>
                <w:rFonts w:hint="eastAsia"/>
                <w:b/>
              </w:rPr>
              <w:t>占总份额比例</w:t>
            </w:r>
          </w:p>
        </w:tc>
      </w:tr>
      <w:tr w14:paraId="6249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33AFBB3E">
            <w:pPr>
              <w:jc w:val="right"/>
            </w:pPr>
            <w:r>
              <w:rPr>
                <w:rFonts w:hint="eastAsia"/>
              </w:rPr>
              <w:t>9,132</w:t>
            </w:r>
          </w:p>
        </w:tc>
        <w:tc>
          <w:tcPr>
            <w:tcW w:w="1960" w:type="dxa"/>
            <w:vAlign w:val="center"/>
          </w:tcPr>
          <w:p w14:paraId="24621A44">
            <w:pPr>
              <w:jc w:val="right"/>
            </w:pPr>
            <w:r>
              <w:rPr>
                <w:rFonts w:hint="eastAsia"/>
              </w:rPr>
              <w:t>11,383.99</w:t>
            </w:r>
          </w:p>
        </w:tc>
        <w:tc>
          <w:tcPr>
            <w:tcW w:w="2063" w:type="dxa"/>
            <w:vAlign w:val="center"/>
          </w:tcPr>
          <w:p w14:paraId="23044128">
            <w:pPr>
              <w:jc w:val="right"/>
            </w:pPr>
            <w:r>
              <w:rPr>
                <w:rFonts w:hint="eastAsia"/>
              </w:rPr>
              <w:t>56,521,070.19</w:t>
            </w:r>
          </w:p>
        </w:tc>
        <w:tc>
          <w:tcPr>
            <w:tcW w:w="773" w:type="dxa"/>
            <w:vAlign w:val="center"/>
          </w:tcPr>
          <w:p w14:paraId="05D7EBC5">
            <w:pPr>
              <w:jc w:val="right"/>
            </w:pPr>
            <w:r>
              <w:rPr>
                <w:rFonts w:hint="eastAsia"/>
              </w:rPr>
              <w:t>54.37%</w:t>
            </w:r>
          </w:p>
        </w:tc>
        <w:tc>
          <w:tcPr>
            <w:tcW w:w="2063" w:type="dxa"/>
            <w:vAlign w:val="center"/>
          </w:tcPr>
          <w:p w14:paraId="1D38931A">
            <w:pPr>
              <w:jc w:val="right"/>
            </w:pPr>
            <w:r>
              <w:rPr>
                <w:rFonts w:hint="eastAsia"/>
              </w:rPr>
              <w:t>47,437,498.64</w:t>
            </w:r>
          </w:p>
        </w:tc>
        <w:tc>
          <w:tcPr>
            <w:tcW w:w="773" w:type="dxa"/>
            <w:vAlign w:val="center"/>
          </w:tcPr>
          <w:p w14:paraId="38A3102C">
            <w:pPr>
              <w:jc w:val="right"/>
            </w:pPr>
            <w:r>
              <w:rPr>
                <w:rFonts w:hint="eastAsia"/>
              </w:rPr>
              <w:t>45.63%</w:t>
            </w:r>
          </w:p>
        </w:tc>
      </w:tr>
    </w:tbl>
    <w:p w14:paraId="04BB999F">
      <w:pPr>
        <w:pStyle w:val="23"/>
      </w:pPr>
      <w:bookmarkStart w:id="186" w:name="_Toc14826"/>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1E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5B3BF">
            <w:r>
              <w:rPr>
                <w:rFonts w:hint="eastAsia"/>
              </w:rPr>
              <w:t>项目</w:t>
            </w:r>
          </w:p>
        </w:tc>
        <w:tc>
          <w:tcPr>
            <w:tcW w:w="2768" w:type="dxa"/>
            <w:vAlign w:val="center"/>
          </w:tcPr>
          <w:p w14:paraId="779152BC">
            <w:r>
              <w:rPr>
                <w:rFonts w:hint="eastAsia"/>
              </w:rPr>
              <w:t>持有份额总数（份）</w:t>
            </w:r>
          </w:p>
        </w:tc>
        <w:tc>
          <w:tcPr>
            <w:tcW w:w="2768" w:type="dxa"/>
            <w:vAlign w:val="center"/>
          </w:tcPr>
          <w:p w14:paraId="103E97B9">
            <w:r>
              <w:rPr>
                <w:rFonts w:hint="eastAsia"/>
              </w:rPr>
              <w:t>占基金总份额比例</w:t>
            </w:r>
          </w:p>
        </w:tc>
      </w:tr>
      <w:tr w14:paraId="1F3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AE414">
            <w:r>
              <w:rPr>
                <w:rFonts w:hint="eastAsia"/>
              </w:rPr>
              <w:t>基金管理人所有从业人员持有本基金</w:t>
            </w:r>
          </w:p>
        </w:tc>
        <w:tc>
          <w:tcPr>
            <w:tcW w:w="2768" w:type="dxa"/>
            <w:vAlign w:val="center"/>
          </w:tcPr>
          <w:p w14:paraId="337D6423">
            <w:pPr>
              <w:jc w:val="right"/>
            </w:pPr>
            <w:r>
              <w:rPr>
                <w:rFonts w:hint="eastAsia"/>
              </w:rPr>
              <w:t>4,003,652.42</w:t>
            </w:r>
          </w:p>
        </w:tc>
        <w:tc>
          <w:tcPr>
            <w:tcW w:w="2768" w:type="dxa"/>
            <w:vAlign w:val="center"/>
          </w:tcPr>
          <w:p w14:paraId="29057BCA">
            <w:pPr>
              <w:jc w:val="right"/>
            </w:pPr>
            <w:r>
              <w:rPr>
                <w:rFonts w:hint="eastAsia"/>
              </w:rPr>
              <w:t>3.8512%</w:t>
            </w:r>
          </w:p>
        </w:tc>
      </w:tr>
    </w:tbl>
    <w:p w14:paraId="02CEBB39">
      <w:pPr>
        <w:pStyle w:val="23"/>
      </w:pPr>
      <w:bookmarkStart w:id="187" w:name="_Toc17920"/>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EE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FCC820">
            <w:r>
              <w:rPr>
                <w:rFonts w:hint="eastAsia"/>
              </w:rPr>
              <w:t>项目</w:t>
            </w:r>
          </w:p>
        </w:tc>
        <w:tc>
          <w:tcPr>
            <w:tcW w:w="4153" w:type="dxa"/>
            <w:vAlign w:val="center"/>
          </w:tcPr>
          <w:p w14:paraId="792C068F">
            <w:r>
              <w:rPr>
                <w:rFonts w:hint="eastAsia"/>
              </w:rPr>
              <w:t>持有基金份额总量的数量区间（万份）</w:t>
            </w:r>
          </w:p>
        </w:tc>
      </w:tr>
      <w:tr w14:paraId="337A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903B05">
            <w:r>
              <w:rPr>
                <w:rFonts w:hint="eastAsia"/>
              </w:rPr>
              <w:t>本公司高级管理人员、基金投资和研究部门负责人持有本开放式基金</w:t>
            </w:r>
          </w:p>
        </w:tc>
        <w:tc>
          <w:tcPr>
            <w:tcW w:w="4153" w:type="dxa"/>
            <w:vAlign w:val="center"/>
          </w:tcPr>
          <w:p w14:paraId="511A086C">
            <w:pPr>
              <w:jc w:val="right"/>
            </w:pPr>
            <w:r>
              <w:rPr>
                <w:rFonts w:hint="eastAsia"/>
              </w:rPr>
              <w:t>0</w:t>
            </w:r>
          </w:p>
        </w:tc>
      </w:tr>
      <w:tr w14:paraId="5E34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FF7B43">
            <w:r>
              <w:rPr>
                <w:rFonts w:hint="eastAsia"/>
              </w:rPr>
              <w:t>本基金基金经理持有本开放式基金</w:t>
            </w:r>
          </w:p>
        </w:tc>
        <w:tc>
          <w:tcPr>
            <w:tcW w:w="4153" w:type="dxa"/>
            <w:vAlign w:val="center"/>
          </w:tcPr>
          <w:p w14:paraId="1DE563B0">
            <w:pPr>
              <w:jc w:val="right"/>
            </w:pPr>
            <w:r>
              <w:rPr>
                <w:rFonts w:hint="eastAsia"/>
              </w:rPr>
              <w:t>&gt;100</w:t>
            </w:r>
          </w:p>
        </w:tc>
      </w:tr>
    </w:tbl>
    <w:p w14:paraId="040E8E9E">
      <w:pPr>
        <w:pStyle w:val="23"/>
      </w:pPr>
      <w:bookmarkStart w:id="188" w:name="_Toc16287"/>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49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ADD60">
            <w:r>
              <w:rPr>
                <w:rFonts w:hint="eastAsia"/>
              </w:rPr>
              <w:t>基金经理姓名</w:t>
            </w:r>
          </w:p>
        </w:tc>
        <w:tc>
          <w:tcPr>
            <w:tcW w:w="2768" w:type="dxa"/>
            <w:vAlign w:val="center"/>
          </w:tcPr>
          <w:p w14:paraId="4DDDA81E">
            <w:r>
              <w:rPr>
                <w:rFonts w:hint="eastAsia"/>
              </w:rPr>
              <w:t>产品类型</w:t>
            </w:r>
          </w:p>
        </w:tc>
        <w:tc>
          <w:tcPr>
            <w:tcW w:w="2768" w:type="dxa"/>
            <w:vAlign w:val="center"/>
          </w:tcPr>
          <w:p w14:paraId="62CA3D51">
            <w:r>
              <w:rPr>
                <w:rFonts w:hint="eastAsia"/>
              </w:rPr>
              <w:t>持有本人管理的产品份额总量的数量区间（万份）</w:t>
            </w:r>
          </w:p>
        </w:tc>
      </w:tr>
      <w:tr w14:paraId="604A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5DDBDEB">
            <w:r>
              <w:rPr>
                <w:rFonts w:hint="eastAsia"/>
              </w:rPr>
              <w:t>应帅</w:t>
            </w:r>
          </w:p>
        </w:tc>
        <w:tc>
          <w:tcPr>
            <w:tcW w:w="2768" w:type="dxa"/>
            <w:vAlign w:val="center"/>
          </w:tcPr>
          <w:p w14:paraId="0626B3B1">
            <w:r>
              <w:rPr>
                <w:rFonts w:hint="eastAsia"/>
              </w:rPr>
              <w:t>公募基金</w:t>
            </w:r>
          </w:p>
        </w:tc>
        <w:tc>
          <w:tcPr>
            <w:tcW w:w="2768" w:type="dxa"/>
            <w:vAlign w:val="center"/>
          </w:tcPr>
          <w:p w14:paraId="02D7A9A5">
            <w:r>
              <w:rPr>
                <w:rFonts w:hint="eastAsia"/>
              </w:rPr>
              <w:t>&gt;100</w:t>
            </w:r>
          </w:p>
        </w:tc>
      </w:tr>
      <w:tr w14:paraId="73C5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5F1590"/>
        </w:tc>
        <w:tc>
          <w:tcPr>
            <w:tcW w:w="2768" w:type="dxa"/>
            <w:vAlign w:val="center"/>
          </w:tcPr>
          <w:p w14:paraId="0823E5C7">
            <w:r>
              <w:rPr>
                <w:rFonts w:hint="eastAsia"/>
              </w:rPr>
              <w:t>私募资产管理计划</w:t>
            </w:r>
          </w:p>
        </w:tc>
        <w:tc>
          <w:tcPr>
            <w:tcW w:w="2768" w:type="dxa"/>
            <w:vAlign w:val="center"/>
          </w:tcPr>
          <w:p w14:paraId="60483733">
            <w:r>
              <w:rPr>
                <w:rFonts w:hint="eastAsia"/>
              </w:rPr>
              <w:t>0</w:t>
            </w:r>
          </w:p>
        </w:tc>
      </w:tr>
      <w:tr w14:paraId="1FC9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AA1CA98"/>
        </w:tc>
        <w:tc>
          <w:tcPr>
            <w:tcW w:w="2768" w:type="dxa"/>
            <w:vAlign w:val="center"/>
          </w:tcPr>
          <w:p w14:paraId="174098F1">
            <w:r>
              <w:rPr>
                <w:rFonts w:hint="eastAsia"/>
              </w:rPr>
              <w:t>合计</w:t>
            </w:r>
          </w:p>
        </w:tc>
        <w:tc>
          <w:tcPr>
            <w:tcW w:w="2768" w:type="dxa"/>
            <w:vAlign w:val="center"/>
          </w:tcPr>
          <w:p w14:paraId="48075A77">
            <w:r>
              <w:rPr>
                <w:rFonts w:hint="eastAsia"/>
              </w:rPr>
              <w:t>&gt;100</w:t>
            </w:r>
          </w:p>
        </w:tc>
      </w:tr>
    </w:tbl>
    <w:p w14:paraId="30398D57">
      <w:pPr>
        <w:pStyle w:val="26"/>
      </w:pPr>
      <w:bookmarkStart w:id="189" w:name="_Toc27665"/>
      <w:r>
        <w:t>开放式基金份额变动</w:t>
      </w:r>
      <w:bookmarkEnd w:id="189"/>
    </w:p>
    <w:p w14:paraId="521A086D">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0D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245BC3">
            <w:r>
              <w:rPr>
                <w:rFonts w:hint="eastAsia"/>
              </w:rPr>
              <w:t>基金合同生效日(2016年3月23日)基金份额总额</w:t>
            </w:r>
          </w:p>
        </w:tc>
        <w:tc>
          <w:tcPr>
            <w:tcW w:w="4153" w:type="dxa"/>
            <w:vAlign w:val="center"/>
          </w:tcPr>
          <w:p w14:paraId="2D2BC622">
            <w:pPr>
              <w:jc w:val="right"/>
            </w:pPr>
            <w:r>
              <w:rPr>
                <w:rFonts w:hint="eastAsia"/>
              </w:rPr>
              <w:t>450,042,879.22</w:t>
            </w:r>
          </w:p>
        </w:tc>
      </w:tr>
      <w:tr w14:paraId="4484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1E5918">
            <w:r>
              <w:rPr>
                <w:rFonts w:hint="eastAsia"/>
              </w:rPr>
              <w:t>本报告期期初基金份额总额</w:t>
            </w:r>
          </w:p>
        </w:tc>
        <w:tc>
          <w:tcPr>
            <w:tcW w:w="4153" w:type="dxa"/>
            <w:vAlign w:val="center"/>
          </w:tcPr>
          <w:p w14:paraId="35F747C0">
            <w:pPr>
              <w:jc w:val="right"/>
            </w:pPr>
            <w:r>
              <w:rPr>
                <w:rFonts w:hint="eastAsia"/>
              </w:rPr>
              <w:t>113,332,540.23</w:t>
            </w:r>
          </w:p>
        </w:tc>
      </w:tr>
      <w:tr w14:paraId="2C9E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72172E">
            <w:r>
              <w:rPr>
                <w:rFonts w:hint="eastAsia"/>
              </w:rPr>
              <w:t>本报告期基金总申购份额</w:t>
            </w:r>
          </w:p>
        </w:tc>
        <w:tc>
          <w:tcPr>
            <w:tcW w:w="4153" w:type="dxa"/>
            <w:vAlign w:val="center"/>
          </w:tcPr>
          <w:p w14:paraId="7DD4F483">
            <w:pPr>
              <w:jc w:val="right"/>
            </w:pPr>
            <w:r>
              <w:rPr>
                <w:rFonts w:hint="eastAsia"/>
              </w:rPr>
              <w:t>26,305,926.92</w:t>
            </w:r>
          </w:p>
        </w:tc>
      </w:tr>
      <w:tr w14:paraId="1DB2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5678E1">
            <w:r>
              <w:rPr>
                <w:rFonts w:hint="eastAsia"/>
              </w:rPr>
              <w:t>减：本报告期基金总赎回份额</w:t>
            </w:r>
          </w:p>
        </w:tc>
        <w:tc>
          <w:tcPr>
            <w:tcW w:w="4153" w:type="dxa"/>
            <w:vAlign w:val="center"/>
          </w:tcPr>
          <w:p w14:paraId="66EDC474">
            <w:pPr>
              <w:jc w:val="right"/>
            </w:pPr>
            <w:r>
              <w:rPr>
                <w:rFonts w:hint="eastAsia"/>
              </w:rPr>
              <w:t>35,679,898.32</w:t>
            </w:r>
          </w:p>
        </w:tc>
      </w:tr>
      <w:tr w14:paraId="0F44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84B6B4">
            <w:r>
              <w:rPr>
                <w:rFonts w:hint="eastAsia"/>
              </w:rPr>
              <w:t>本报告期基金拆分变动份额</w:t>
            </w:r>
          </w:p>
        </w:tc>
        <w:tc>
          <w:tcPr>
            <w:tcW w:w="4153" w:type="dxa"/>
            <w:vAlign w:val="center"/>
          </w:tcPr>
          <w:p w14:paraId="1B537021">
            <w:pPr>
              <w:jc w:val="right"/>
            </w:pPr>
            <w:r>
              <w:rPr>
                <w:rFonts w:hint="eastAsia"/>
              </w:rPr>
              <w:t>-</w:t>
            </w:r>
          </w:p>
        </w:tc>
      </w:tr>
      <w:tr w14:paraId="5201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A8D45E">
            <w:r>
              <w:rPr>
                <w:rFonts w:hint="eastAsia"/>
              </w:rPr>
              <w:t>本报告期期末基金份额总额</w:t>
            </w:r>
          </w:p>
        </w:tc>
        <w:tc>
          <w:tcPr>
            <w:tcW w:w="4153" w:type="dxa"/>
            <w:vAlign w:val="center"/>
          </w:tcPr>
          <w:p w14:paraId="27040456">
            <w:pPr>
              <w:jc w:val="right"/>
            </w:pPr>
            <w:r>
              <w:rPr>
                <w:rFonts w:hint="eastAsia"/>
              </w:rPr>
              <w:t>103,958,568.83</w:t>
            </w:r>
          </w:p>
        </w:tc>
      </w:tr>
    </w:tbl>
    <w:p w14:paraId="08CA4A66">
      <w:pPr>
        <w:pStyle w:val="26"/>
      </w:pPr>
      <w:bookmarkStart w:id="190" w:name="_Toc505"/>
      <w:r>
        <w:t>重大事件揭示</w:t>
      </w:r>
      <w:bookmarkEnd w:id="190"/>
    </w:p>
    <w:p w14:paraId="2E600EFD">
      <w:pPr>
        <w:pStyle w:val="23"/>
      </w:pPr>
      <w:bookmarkStart w:id="191" w:name="_Toc30962"/>
      <w:r>
        <w:t>基金份额持有人大会决议</w:t>
      </w:r>
      <w:bookmarkEnd w:id="191"/>
    </w:p>
    <w:p w14:paraId="5322A368">
      <w:pPr>
        <w:pStyle w:val="18"/>
        <w:rPr>
          <w:rFonts w:hint="eastAsia"/>
        </w:rPr>
      </w:pPr>
      <w:r>
        <w:rPr>
          <w:rFonts w:hint="eastAsia"/>
        </w:rPr>
        <w:t>本报告期本基金无基金份额持有人大会决议。</w:t>
      </w:r>
    </w:p>
    <w:p w14:paraId="59D011C9">
      <w:pPr>
        <w:pStyle w:val="23"/>
      </w:pPr>
      <w:r>
        <w:t xml:space="preserve"> </w:t>
      </w:r>
      <w:bookmarkStart w:id="192" w:name="_Toc2725"/>
      <w:r>
        <w:t>基金管理人、基金托管人的专门基金托管部门的重大人事变动</w:t>
      </w:r>
      <w:bookmarkEnd w:id="192"/>
    </w:p>
    <w:p w14:paraId="2FC6A994">
      <w:pPr>
        <w:pStyle w:val="18"/>
        <w:rPr>
          <w:rFonts w:hint="eastAsia"/>
        </w:rPr>
      </w:pPr>
      <w:r>
        <w:rPr>
          <w:rFonts w:hint="eastAsia"/>
        </w:rPr>
        <w:t>本报告期内，本基金的基金管理人未发生重大人事变动。</w:t>
      </w:r>
    </w:p>
    <w:p w14:paraId="7F1DCB50">
      <w:pPr>
        <w:pStyle w:val="18"/>
        <w:rPr>
          <w:rFonts w:hint="eastAsia"/>
        </w:rPr>
      </w:pPr>
      <w:r>
        <w:rPr>
          <w:rFonts w:hint="eastAsia"/>
        </w:rPr>
        <w:t>报告期内，基金托管人的专门基金托管部门无重大人事变动。</w:t>
      </w:r>
    </w:p>
    <w:p w14:paraId="068313D2">
      <w:pPr>
        <w:pStyle w:val="23"/>
      </w:pPr>
      <w:r>
        <w:t xml:space="preserve"> </w:t>
      </w:r>
      <w:bookmarkStart w:id="193" w:name="_Toc20384"/>
      <w:r>
        <w:t>涉及基金管理人、基金财产、基金托管业务的诉讼</w:t>
      </w:r>
      <w:bookmarkEnd w:id="193"/>
    </w:p>
    <w:p w14:paraId="1D0474B0">
      <w:pPr>
        <w:pStyle w:val="18"/>
        <w:rPr>
          <w:rFonts w:hint="eastAsia"/>
        </w:rPr>
      </w:pPr>
      <w:r>
        <w:rPr>
          <w:rFonts w:hint="eastAsia"/>
        </w:rPr>
        <w:t>本报告期内，无涉及基金管理人主营业务的诉讼。</w:t>
      </w:r>
    </w:p>
    <w:p w14:paraId="11178B03">
      <w:pPr>
        <w:pStyle w:val="18"/>
        <w:rPr>
          <w:rFonts w:hint="eastAsia"/>
        </w:rPr>
      </w:pPr>
      <w:r>
        <w:rPr>
          <w:rFonts w:hint="eastAsia"/>
        </w:rPr>
        <w:t>本报告期内无涉及基金财产的诉讼事项。</w:t>
      </w:r>
    </w:p>
    <w:p w14:paraId="2427FE7C">
      <w:pPr>
        <w:pStyle w:val="18"/>
        <w:rPr>
          <w:rFonts w:hint="eastAsia"/>
        </w:rPr>
      </w:pPr>
      <w:r>
        <w:rPr>
          <w:rFonts w:hint="eastAsia"/>
        </w:rPr>
        <w:t>报告期内，不涉及本基金托管业务的诉讼。</w:t>
      </w:r>
    </w:p>
    <w:p w14:paraId="641A1727">
      <w:pPr>
        <w:pStyle w:val="23"/>
      </w:pPr>
      <w:bookmarkStart w:id="194" w:name="_Toc14500"/>
      <w:r>
        <w:t>基金投资策略的改变</w:t>
      </w:r>
      <w:bookmarkEnd w:id="194"/>
    </w:p>
    <w:p w14:paraId="594733FE">
      <w:pPr>
        <w:pStyle w:val="18"/>
        <w:rPr>
          <w:rFonts w:hint="eastAsia"/>
        </w:rPr>
      </w:pPr>
      <w:r>
        <w:rPr>
          <w:rFonts w:hint="eastAsia"/>
        </w:rPr>
        <w:t>本报告期内本基金的投资策略未有重大变化。</w:t>
      </w:r>
    </w:p>
    <w:p w14:paraId="564F628D">
      <w:pPr>
        <w:pStyle w:val="23"/>
      </w:pPr>
      <w:bookmarkStart w:id="195" w:name="_Toc9002"/>
      <w:r>
        <w:t>为基金进行审计的会计师事务所情况</w:t>
      </w:r>
      <w:bookmarkEnd w:id="195"/>
    </w:p>
    <w:p w14:paraId="0FF218F9">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00544E02">
      <w:pPr>
        <w:pStyle w:val="23"/>
      </w:pPr>
      <w:bookmarkStart w:id="196" w:name="_Toc19090"/>
      <w:r>
        <w:t>管理人、托管人及相关从业人员受调查或处罚等情况</w:t>
      </w:r>
      <w:bookmarkEnd w:id="196"/>
    </w:p>
    <w:p w14:paraId="464179D8">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93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B9F87FF">
            <w:pPr>
              <w:jc w:val="center"/>
            </w:pPr>
            <w:r>
              <w:rPr>
                <w:rFonts w:hint="eastAsia"/>
                <w:b/>
              </w:rPr>
              <w:t>管理人受调查或处罚等情况</w:t>
            </w:r>
          </w:p>
        </w:tc>
        <w:tc>
          <w:tcPr>
            <w:tcW w:w="4153" w:type="dxa"/>
            <w:shd w:val="clear" w:color="auto" w:fill="BFBFBF"/>
            <w:vAlign w:val="center"/>
          </w:tcPr>
          <w:p w14:paraId="443B489C">
            <w:pPr>
              <w:jc w:val="center"/>
            </w:pPr>
            <w:r>
              <w:rPr>
                <w:rFonts w:hint="eastAsia"/>
                <w:b/>
              </w:rPr>
              <w:t>内容</w:t>
            </w:r>
          </w:p>
        </w:tc>
      </w:tr>
      <w:tr w14:paraId="0D75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825B0F">
            <w:r>
              <w:rPr>
                <w:rFonts w:hint="eastAsia"/>
              </w:rPr>
              <w:t>受到调查或处罚等措施的主体</w:t>
            </w:r>
          </w:p>
        </w:tc>
        <w:tc>
          <w:tcPr>
            <w:tcW w:w="4153" w:type="dxa"/>
            <w:vAlign w:val="center"/>
          </w:tcPr>
          <w:p w14:paraId="68885168">
            <w:r>
              <w:rPr>
                <w:rFonts w:hint="eastAsia"/>
              </w:rPr>
              <w:t>管理人</w:t>
            </w:r>
          </w:p>
        </w:tc>
      </w:tr>
      <w:tr w14:paraId="54DD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B09650">
            <w:r>
              <w:rPr>
                <w:rFonts w:hint="eastAsia"/>
              </w:rPr>
              <w:t>受到调查或处罚等措施的时间</w:t>
            </w:r>
          </w:p>
        </w:tc>
        <w:tc>
          <w:tcPr>
            <w:tcW w:w="4153" w:type="dxa"/>
            <w:vAlign w:val="center"/>
          </w:tcPr>
          <w:p w14:paraId="07E73728">
            <w:pPr>
              <w:rPr>
                <w:rFonts w:hint="eastAsia"/>
              </w:rPr>
            </w:pPr>
            <w:r>
              <w:rPr>
                <w:rFonts w:hint="eastAsia"/>
              </w:rPr>
              <w:t>2025-10-17；
</w:t>
            </w:r>
            <w:r>
              <w:rPr>
                <w:rFonts w:hint="eastAsia"/>
              </w:rPr>
              <w:br w:type="textWrapping"/>
            </w:r>
            <w:r>
              <w:rPr>
                <w:rFonts w:hint="eastAsia"/>
              </w:rPr>
              <w:t>2025-11-18</w:t>
            </w:r>
          </w:p>
        </w:tc>
      </w:tr>
      <w:tr w14:paraId="2CA7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5CD94D">
            <w:r>
              <w:rPr>
                <w:rFonts w:hint="eastAsia"/>
              </w:rPr>
              <w:t>采取调查或处罚等措施的机构</w:t>
            </w:r>
          </w:p>
        </w:tc>
        <w:tc>
          <w:tcPr>
            <w:tcW w:w="4153" w:type="dxa"/>
            <w:vAlign w:val="center"/>
          </w:tcPr>
          <w:p w14:paraId="75CC186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D2A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DD8BD4">
            <w:r>
              <w:rPr>
                <w:rFonts w:hint="eastAsia"/>
              </w:rPr>
              <w:t>受到调查或处罚等措施类型</w:t>
            </w:r>
          </w:p>
        </w:tc>
        <w:tc>
          <w:tcPr>
            <w:tcW w:w="4153" w:type="dxa"/>
            <w:vAlign w:val="center"/>
          </w:tcPr>
          <w:p w14:paraId="6059A67E">
            <w:pPr>
              <w:rPr>
                <w:rFonts w:hint="eastAsia"/>
              </w:rPr>
            </w:pPr>
            <w:r>
              <w:rPr>
                <w:rFonts w:hint="eastAsia"/>
              </w:rPr>
              <w:t>行政监管措施；
</w:t>
            </w:r>
            <w:r>
              <w:rPr>
                <w:rFonts w:hint="eastAsia"/>
              </w:rPr>
              <w:br w:type="textWrapping"/>
            </w:r>
            <w:r>
              <w:rPr>
                <w:rFonts w:hint="eastAsia"/>
              </w:rPr>
              <w:t>行政处罚</w:t>
            </w:r>
          </w:p>
        </w:tc>
      </w:tr>
      <w:tr w14:paraId="675B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F9EEB7">
            <w:r>
              <w:rPr>
                <w:rFonts w:hint="eastAsia"/>
              </w:rPr>
              <w:t>受到的具体措施类型</w:t>
            </w:r>
          </w:p>
        </w:tc>
        <w:tc>
          <w:tcPr>
            <w:tcW w:w="4153" w:type="dxa"/>
            <w:vAlign w:val="center"/>
          </w:tcPr>
          <w:p w14:paraId="768D8FE7">
            <w:pPr>
              <w:rPr>
                <w:rFonts w:hint="eastAsia"/>
              </w:rPr>
            </w:pPr>
            <w:r>
              <w:rPr>
                <w:rFonts w:hint="eastAsia"/>
              </w:rPr>
              <w:t>责令改正；
</w:t>
            </w:r>
            <w:r>
              <w:rPr>
                <w:rFonts w:hint="eastAsia"/>
              </w:rPr>
              <w:br w:type="textWrapping"/>
            </w:r>
            <w:r>
              <w:rPr>
                <w:rFonts w:hint="eastAsia"/>
              </w:rPr>
              <w:t>警告、罚款</w:t>
            </w:r>
          </w:p>
        </w:tc>
      </w:tr>
      <w:tr w14:paraId="0E12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AEB73F">
            <w:r>
              <w:rPr>
                <w:rFonts w:hint="eastAsia"/>
              </w:rPr>
              <w:t>受到调查或处罚等措施的原因</w:t>
            </w:r>
          </w:p>
        </w:tc>
        <w:tc>
          <w:tcPr>
            <w:tcW w:w="4153" w:type="dxa"/>
            <w:vAlign w:val="center"/>
          </w:tcPr>
          <w:p w14:paraId="040A151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A4A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8977CE">
            <w:r>
              <w:rPr>
                <w:rFonts w:hint="eastAsia"/>
              </w:rPr>
              <w:t>受到处罚的依据</w:t>
            </w:r>
          </w:p>
        </w:tc>
        <w:tc>
          <w:tcPr>
            <w:tcW w:w="4153" w:type="dxa"/>
            <w:vAlign w:val="center"/>
          </w:tcPr>
          <w:p w14:paraId="553340E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285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142E5A">
            <w:r>
              <w:rPr>
                <w:rFonts w:hint="eastAsia"/>
              </w:rPr>
              <w:t>管理人采取整改措施的情况</w:t>
            </w:r>
          </w:p>
        </w:tc>
        <w:tc>
          <w:tcPr>
            <w:tcW w:w="4153" w:type="dxa"/>
            <w:vAlign w:val="center"/>
          </w:tcPr>
          <w:p w14:paraId="6C31795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C15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0998D2">
            <w:r>
              <w:rPr>
                <w:rFonts w:hint="eastAsia"/>
              </w:rPr>
              <w:t>其他</w:t>
            </w:r>
          </w:p>
        </w:tc>
        <w:tc>
          <w:tcPr>
            <w:tcW w:w="4153" w:type="dxa"/>
            <w:vAlign w:val="center"/>
          </w:tcPr>
          <w:p w14:paraId="10ABB87E">
            <w:r>
              <w:rPr>
                <w:rFonts w:hint="eastAsia"/>
              </w:rPr>
              <w:t>-</w:t>
            </w:r>
          </w:p>
        </w:tc>
      </w:tr>
    </w:tbl>
    <w:p w14:paraId="27224FA5">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D60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5A3E670">
            <w:pPr>
              <w:jc w:val="center"/>
            </w:pPr>
            <w:r>
              <w:rPr>
                <w:rFonts w:hint="eastAsia"/>
                <w:b/>
              </w:rPr>
              <w:t>管理人相关从业人员受调查或处罚等情况</w:t>
            </w:r>
          </w:p>
        </w:tc>
        <w:tc>
          <w:tcPr>
            <w:tcW w:w="4153" w:type="dxa"/>
            <w:shd w:val="clear" w:color="auto" w:fill="BFBFBF"/>
            <w:vAlign w:val="center"/>
          </w:tcPr>
          <w:p w14:paraId="62AF8D67">
            <w:pPr>
              <w:jc w:val="center"/>
            </w:pPr>
            <w:r>
              <w:rPr>
                <w:rFonts w:hint="eastAsia"/>
                <w:b/>
              </w:rPr>
              <w:t>内容</w:t>
            </w:r>
          </w:p>
        </w:tc>
      </w:tr>
      <w:tr w14:paraId="69DA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8C6387">
            <w:r>
              <w:rPr>
                <w:rFonts w:hint="eastAsia"/>
              </w:rPr>
              <w:t>受到调查或处罚等措施的主体</w:t>
            </w:r>
          </w:p>
        </w:tc>
        <w:tc>
          <w:tcPr>
            <w:tcW w:w="4153" w:type="dxa"/>
            <w:vAlign w:val="center"/>
          </w:tcPr>
          <w:p w14:paraId="63B659B0">
            <w:r>
              <w:rPr>
                <w:rFonts w:hint="eastAsia"/>
              </w:rPr>
              <w:t>高级管理人员</w:t>
            </w:r>
          </w:p>
        </w:tc>
      </w:tr>
      <w:tr w14:paraId="0B1D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0A5A8A">
            <w:r>
              <w:rPr>
                <w:rFonts w:hint="eastAsia"/>
              </w:rPr>
              <w:t>受到调查或处罚等措施的时间</w:t>
            </w:r>
          </w:p>
        </w:tc>
        <w:tc>
          <w:tcPr>
            <w:tcW w:w="4153" w:type="dxa"/>
            <w:vAlign w:val="center"/>
          </w:tcPr>
          <w:p w14:paraId="7099F720">
            <w:r>
              <w:rPr>
                <w:rFonts w:hint="eastAsia"/>
              </w:rPr>
              <w:t>2025-10-17</w:t>
            </w:r>
          </w:p>
        </w:tc>
      </w:tr>
      <w:tr w14:paraId="3251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0C2FF3">
            <w:r>
              <w:rPr>
                <w:rFonts w:hint="eastAsia"/>
              </w:rPr>
              <w:t>采取调查或处罚等措施的机构</w:t>
            </w:r>
          </w:p>
        </w:tc>
        <w:tc>
          <w:tcPr>
            <w:tcW w:w="4153" w:type="dxa"/>
            <w:vAlign w:val="center"/>
          </w:tcPr>
          <w:p w14:paraId="2BE55669">
            <w:r>
              <w:rPr>
                <w:rFonts w:hint="eastAsia"/>
              </w:rPr>
              <w:t>中国证监会深圳监管局</w:t>
            </w:r>
          </w:p>
        </w:tc>
      </w:tr>
      <w:tr w14:paraId="3E62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2D717F">
            <w:r>
              <w:rPr>
                <w:rFonts w:hint="eastAsia"/>
              </w:rPr>
              <w:t>受到调查或处罚等措施类型</w:t>
            </w:r>
          </w:p>
        </w:tc>
        <w:tc>
          <w:tcPr>
            <w:tcW w:w="4153" w:type="dxa"/>
            <w:vAlign w:val="center"/>
          </w:tcPr>
          <w:p w14:paraId="59EF9F2A">
            <w:r>
              <w:rPr>
                <w:rFonts w:hint="eastAsia"/>
              </w:rPr>
              <w:t>行政监管措施</w:t>
            </w:r>
          </w:p>
        </w:tc>
      </w:tr>
      <w:tr w14:paraId="6637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0C0105">
            <w:r>
              <w:rPr>
                <w:rFonts w:hint="eastAsia"/>
              </w:rPr>
              <w:t>受到的具体措施类型</w:t>
            </w:r>
          </w:p>
        </w:tc>
        <w:tc>
          <w:tcPr>
            <w:tcW w:w="4153" w:type="dxa"/>
            <w:vAlign w:val="center"/>
          </w:tcPr>
          <w:p w14:paraId="7C493005">
            <w:r>
              <w:rPr>
                <w:rFonts w:hint="eastAsia"/>
              </w:rPr>
              <w:t>出具警示函</w:t>
            </w:r>
          </w:p>
        </w:tc>
      </w:tr>
      <w:tr w14:paraId="4F47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646C5C">
            <w:r>
              <w:rPr>
                <w:rFonts w:hint="eastAsia"/>
              </w:rPr>
              <w:t>受到调查或处罚等措施的原因</w:t>
            </w:r>
          </w:p>
        </w:tc>
        <w:tc>
          <w:tcPr>
            <w:tcW w:w="4153" w:type="dxa"/>
            <w:vAlign w:val="center"/>
          </w:tcPr>
          <w:p w14:paraId="1C83231C">
            <w:r>
              <w:rPr>
                <w:rFonts w:hint="eastAsia"/>
              </w:rPr>
              <w:t>人员管理、其他问题(销售管理)</w:t>
            </w:r>
          </w:p>
        </w:tc>
      </w:tr>
      <w:tr w14:paraId="79CF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EC674A">
            <w:r>
              <w:rPr>
                <w:rFonts w:hint="eastAsia"/>
              </w:rPr>
              <w:t>受到处罚的依据</w:t>
            </w:r>
          </w:p>
        </w:tc>
        <w:tc>
          <w:tcPr>
            <w:tcW w:w="4153" w:type="dxa"/>
            <w:vAlign w:val="center"/>
          </w:tcPr>
          <w:p w14:paraId="62ACF77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E71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45E185">
            <w:r>
              <w:rPr>
                <w:rFonts w:hint="eastAsia"/>
              </w:rPr>
              <w:t>管理人采取整改措施的情况（如提出整改意见）</w:t>
            </w:r>
          </w:p>
        </w:tc>
        <w:tc>
          <w:tcPr>
            <w:tcW w:w="4153" w:type="dxa"/>
            <w:vAlign w:val="center"/>
          </w:tcPr>
          <w:p w14:paraId="5EFC285D">
            <w:r>
              <w:rPr>
                <w:rFonts w:hint="eastAsia"/>
              </w:rPr>
              <w:t>截至报告期末公司已通过完善制度、优化流程等整改措施完成整改，整改成果已经中国证监会深圳监管局验收通过</w:t>
            </w:r>
          </w:p>
        </w:tc>
      </w:tr>
      <w:tr w14:paraId="402B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CF4BEA">
            <w:r>
              <w:rPr>
                <w:rFonts w:hint="eastAsia"/>
              </w:rPr>
              <w:t>其他</w:t>
            </w:r>
          </w:p>
        </w:tc>
        <w:tc>
          <w:tcPr>
            <w:tcW w:w="4153" w:type="dxa"/>
            <w:vAlign w:val="center"/>
          </w:tcPr>
          <w:p w14:paraId="0F6294DB">
            <w:pPr>
              <w:jc w:val="right"/>
            </w:pPr>
            <w:r>
              <w:rPr>
                <w:rFonts w:hint="eastAsia"/>
              </w:rPr>
              <w:t>-</w:t>
            </w:r>
          </w:p>
        </w:tc>
      </w:tr>
    </w:tbl>
    <w:p w14:paraId="08579658">
      <w:pPr>
        <w:pStyle w:val="28"/>
      </w:pPr>
      <w:bookmarkStart w:id="199" w:name="_Toc199"/>
      <w:r>
        <w:t>托管人受调查或处罚等情况</w:t>
      </w:r>
      <w:bookmarkEnd w:id="199"/>
    </w:p>
    <w:p w14:paraId="460AF597">
      <w:pPr>
        <w:pStyle w:val="18"/>
        <w:rPr>
          <w:rFonts w:hint="eastAsia"/>
        </w:rPr>
      </w:pPr>
      <w:r>
        <w:rPr>
          <w:rFonts w:hint="eastAsia"/>
        </w:rPr>
        <w:t>报告期内，托管人无受调查或处罚等情况。</w:t>
      </w:r>
    </w:p>
    <w:p w14:paraId="4B36B48C">
      <w:pPr>
        <w:pStyle w:val="28"/>
      </w:pPr>
      <w:bookmarkStart w:id="200" w:name="_Toc200"/>
      <w:r>
        <w:t>托管人相关从业人员受调查或处罚等情况</w:t>
      </w:r>
      <w:bookmarkEnd w:id="200"/>
    </w:p>
    <w:p w14:paraId="3A51DBD8">
      <w:pPr>
        <w:pStyle w:val="18"/>
        <w:rPr>
          <w:rFonts w:hint="eastAsia"/>
        </w:rPr>
      </w:pPr>
      <w:r>
        <w:rPr>
          <w:rFonts w:hint="eastAsia"/>
        </w:rPr>
        <w:t>报告期内，托管人相关从业人员无受调查或处罚等情况。</w:t>
      </w:r>
    </w:p>
    <w:p w14:paraId="54480959">
      <w:pPr>
        <w:pStyle w:val="23"/>
      </w:pPr>
      <w:bookmarkStart w:id="201" w:name="_Toc22624"/>
      <w:r>
        <w:t>基金租用证券公司交易单元的有关情况</w:t>
      </w:r>
      <w:bookmarkEnd w:id="201"/>
    </w:p>
    <w:p w14:paraId="1F36AF37">
      <w:pPr>
        <w:pStyle w:val="28"/>
      </w:pPr>
      <w:bookmarkStart w:id="202" w:name="_Toc202"/>
      <w:r>
        <w:t>基金租用证券公司交易单元进行股票投资及佣金支付情况</w:t>
      </w:r>
      <w:bookmarkEnd w:id="202"/>
    </w:p>
    <w:p w14:paraId="27BBE2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4FA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FF4742B">
            <w:pPr>
              <w:jc w:val="center"/>
            </w:pPr>
            <w:r>
              <w:rPr>
                <w:rFonts w:hint="eastAsia"/>
                <w:b/>
              </w:rPr>
              <w:t>券商名称</w:t>
            </w:r>
          </w:p>
        </w:tc>
        <w:tc>
          <w:tcPr>
            <w:tcW w:w="775" w:type="dxa"/>
            <w:vMerge w:val="restart"/>
            <w:shd w:val="clear" w:color="auto" w:fill="BFBFBF"/>
            <w:vAlign w:val="center"/>
          </w:tcPr>
          <w:p w14:paraId="778D14B8">
            <w:pPr>
              <w:jc w:val="center"/>
            </w:pPr>
            <w:r>
              <w:rPr>
                <w:rFonts w:hint="eastAsia"/>
                <w:b/>
              </w:rPr>
              <w:t>交易单元数量</w:t>
            </w:r>
          </w:p>
        </w:tc>
        <w:tc>
          <w:tcPr>
            <w:tcW w:w="1699" w:type="dxa"/>
            <w:gridSpan w:val="2"/>
            <w:shd w:val="clear" w:color="auto" w:fill="BFBFBF"/>
            <w:vAlign w:val="center"/>
          </w:tcPr>
          <w:p w14:paraId="5ACCD000">
            <w:pPr>
              <w:jc w:val="center"/>
            </w:pPr>
            <w:r>
              <w:rPr>
                <w:rFonts w:hint="eastAsia"/>
                <w:b/>
              </w:rPr>
              <w:t>股票交易</w:t>
            </w:r>
          </w:p>
        </w:tc>
        <w:tc>
          <w:tcPr>
            <w:tcW w:w="1312" w:type="dxa"/>
            <w:gridSpan w:val="2"/>
            <w:shd w:val="clear" w:color="auto" w:fill="BFBFBF"/>
            <w:vAlign w:val="center"/>
          </w:tcPr>
          <w:p w14:paraId="66F6CED6">
            <w:pPr>
              <w:jc w:val="center"/>
            </w:pPr>
            <w:r>
              <w:rPr>
                <w:rFonts w:hint="eastAsia"/>
                <w:b/>
              </w:rPr>
              <w:t>应支付该券商的佣金</w:t>
            </w:r>
          </w:p>
        </w:tc>
        <w:tc>
          <w:tcPr>
            <w:tcW w:w="946" w:type="dxa"/>
            <w:vMerge w:val="restart"/>
            <w:shd w:val="clear" w:color="auto" w:fill="BFBFBF"/>
            <w:vAlign w:val="center"/>
          </w:tcPr>
          <w:p w14:paraId="40AE970E">
            <w:pPr>
              <w:jc w:val="center"/>
            </w:pPr>
            <w:r>
              <w:rPr>
                <w:rFonts w:hint="eastAsia"/>
                <w:b/>
              </w:rPr>
              <w:t>备注</w:t>
            </w:r>
          </w:p>
        </w:tc>
      </w:tr>
      <w:tr w14:paraId="59C2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3E63389"/>
        </w:tc>
        <w:tc>
          <w:tcPr>
            <w:tcW w:w="775" w:type="dxa"/>
            <w:vMerge w:val="continue"/>
            <w:vAlign w:val="center"/>
          </w:tcPr>
          <w:p w14:paraId="39E2D541"/>
        </w:tc>
        <w:tc>
          <w:tcPr>
            <w:tcW w:w="1699" w:type="dxa"/>
            <w:shd w:val="clear" w:color="auto" w:fill="BFBFBF"/>
            <w:vAlign w:val="center"/>
          </w:tcPr>
          <w:p w14:paraId="2BF00ACC">
            <w:pPr>
              <w:jc w:val="center"/>
            </w:pPr>
            <w:r>
              <w:rPr>
                <w:rFonts w:hint="eastAsia"/>
                <w:b/>
              </w:rPr>
              <w:t>成交金额</w:t>
            </w:r>
          </w:p>
        </w:tc>
        <w:tc>
          <w:tcPr>
            <w:tcW w:w="1201" w:type="dxa"/>
            <w:shd w:val="clear" w:color="auto" w:fill="BFBFBF"/>
            <w:vAlign w:val="center"/>
          </w:tcPr>
          <w:p w14:paraId="4FE41AD1">
            <w:pPr>
              <w:jc w:val="center"/>
            </w:pPr>
            <w:r>
              <w:rPr>
                <w:rFonts w:hint="eastAsia"/>
                <w:b/>
              </w:rPr>
              <w:t>占当期股票成交总额的比例</w:t>
            </w:r>
          </w:p>
        </w:tc>
        <w:tc>
          <w:tcPr>
            <w:tcW w:w="1312" w:type="dxa"/>
            <w:shd w:val="clear" w:color="auto" w:fill="BFBFBF"/>
            <w:vAlign w:val="center"/>
          </w:tcPr>
          <w:p w14:paraId="52041CF0">
            <w:pPr>
              <w:jc w:val="center"/>
            </w:pPr>
            <w:r>
              <w:rPr>
                <w:rFonts w:hint="eastAsia"/>
                <w:b/>
              </w:rPr>
              <w:t>佣金</w:t>
            </w:r>
          </w:p>
        </w:tc>
        <w:tc>
          <w:tcPr>
            <w:tcW w:w="1256" w:type="dxa"/>
            <w:shd w:val="clear" w:color="auto" w:fill="BFBFBF"/>
            <w:vAlign w:val="center"/>
          </w:tcPr>
          <w:p w14:paraId="36081024">
            <w:pPr>
              <w:jc w:val="center"/>
            </w:pPr>
            <w:r>
              <w:rPr>
                <w:rFonts w:hint="eastAsia"/>
                <w:b/>
              </w:rPr>
              <w:t>占当期佣金总量的比例</w:t>
            </w:r>
          </w:p>
        </w:tc>
        <w:tc>
          <w:tcPr>
            <w:tcW w:w="946" w:type="dxa"/>
            <w:vMerge w:val="continue"/>
            <w:vAlign w:val="center"/>
          </w:tcPr>
          <w:p w14:paraId="5DBAE4E9"/>
        </w:tc>
      </w:tr>
      <w:tr w14:paraId="1E64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3029C6">
            <w:r>
              <w:rPr>
                <w:rFonts w:hint="eastAsia"/>
              </w:rPr>
              <w:t>华泰证券</w:t>
            </w:r>
          </w:p>
        </w:tc>
        <w:tc>
          <w:tcPr>
            <w:tcW w:w="775" w:type="dxa"/>
            <w:vAlign w:val="center"/>
          </w:tcPr>
          <w:p w14:paraId="12B939FE">
            <w:pPr>
              <w:jc w:val="right"/>
            </w:pPr>
            <w:r>
              <w:rPr>
                <w:rFonts w:hint="eastAsia"/>
              </w:rPr>
              <w:t>3</w:t>
            </w:r>
          </w:p>
        </w:tc>
        <w:tc>
          <w:tcPr>
            <w:tcW w:w="1699" w:type="dxa"/>
            <w:vAlign w:val="center"/>
          </w:tcPr>
          <w:p w14:paraId="5D0AA599">
            <w:pPr>
              <w:jc w:val="right"/>
            </w:pPr>
            <w:r>
              <w:rPr>
                <w:rFonts w:hint="eastAsia"/>
              </w:rPr>
              <w:t>1,294,290,697.48</w:t>
            </w:r>
          </w:p>
        </w:tc>
        <w:tc>
          <w:tcPr>
            <w:tcW w:w="1201" w:type="dxa"/>
            <w:vAlign w:val="center"/>
          </w:tcPr>
          <w:p w14:paraId="73991F1B">
            <w:pPr>
              <w:jc w:val="right"/>
            </w:pPr>
            <w:r>
              <w:rPr>
                <w:rFonts w:hint="eastAsia"/>
              </w:rPr>
              <w:t>56.30%</w:t>
            </w:r>
          </w:p>
        </w:tc>
        <w:tc>
          <w:tcPr>
            <w:tcW w:w="1312" w:type="dxa"/>
            <w:vAlign w:val="center"/>
          </w:tcPr>
          <w:p w14:paraId="70A93E51">
            <w:pPr>
              <w:jc w:val="right"/>
            </w:pPr>
            <w:r>
              <w:rPr>
                <w:rFonts w:hint="eastAsia"/>
              </w:rPr>
              <w:t>561,857.99</w:t>
            </w:r>
          </w:p>
        </w:tc>
        <w:tc>
          <w:tcPr>
            <w:tcW w:w="1256" w:type="dxa"/>
            <w:vAlign w:val="center"/>
          </w:tcPr>
          <w:p w14:paraId="7B020530">
            <w:pPr>
              <w:jc w:val="right"/>
            </w:pPr>
            <w:r>
              <w:rPr>
                <w:rFonts w:hint="eastAsia"/>
              </w:rPr>
              <w:t>56.20%</w:t>
            </w:r>
          </w:p>
        </w:tc>
        <w:tc>
          <w:tcPr>
            <w:tcW w:w="946" w:type="dxa"/>
            <w:vAlign w:val="center"/>
          </w:tcPr>
          <w:p w14:paraId="0F4B2FF9">
            <w:pPr>
              <w:jc w:val="right"/>
            </w:pPr>
            <w:r>
              <w:rPr>
                <w:rFonts w:hint="eastAsia"/>
              </w:rPr>
              <w:t>-</w:t>
            </w:r>
          </w:p>
        </w:tc>
      </w:tr>
      <w:tr w14:paraId="2DAA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AA9697">
            <w:r>
              <w:rPr>
                <w:rFonts w:hint="eastAsia"/>
              </w:rPr>
              <w:t>长江证券</w:t>
            </w:r>
          </w:p>
        </w:tc>
        <w:tc>
          <w:tcPr>
            <w:tcW w:w="775" w:type="dxa"/>
            <w:vAlign w:val="center"/>
          </w:tcPr>
          <w:p w14:paraId="3FE33FFA">
            <w:pPr>
              <w:jc w:val="right"/>
            </w:pPr>
            <w:r>
              <w:rPr>
                <w:rFonts w:hint="eastAsia"/>
              </w:rPr>
              <w:t>1</w:t>
            </w:r>
          </w:p>
        </w:tc>
        <w:tc>
          <w:tcPr>
            <w:tcW w:w="1699" w:type="dxa"/>
            <w:vAlign w:val="center"/>
          </w:tcPr>
          <w:p w14:paraId="10B4ECA2">
            <w:pPr>
              <w:jc w:val="right"/>
            </w:pPr>
            <w:r>
              <w:rPr>
                <w:rFonts w:hint="eastAsia"/>
              </w:rPr>
              <w:t>1,004,751,233.12</w:t>
            </w:r>
          </w:p>
        </w:tc>
        <w:tc>
          <w:tcPr>
            <w:tcW w:w="1201" w:type="dxa"/>
            <w:vAlign w:val="center"/>
          </w:tcPr>
          <w:p w14:paraId="033BC616">
            <w:pPr>
              <w:jc w:val="right"/>
            </w:pPr>
            <w:r>
              <w:rPr>
                <w:rFonts w:hint="eastAsia"/>
              </w:rPr>
              <w:t>43.70%</w:t>
            </w:r>
          </w:p>
        </w:tc>
        <w:tc>
          <w:tcPr>
            <w:tcW w:w="1312" w:type="dxa"/>
            <w:vAlign w:val="center"/>
          </w:tcPr>
          <w:p w14:paraId="7E141158">
            <w:pPr>
              <w:jc w:val="right"/>
            </w:pPr>
            <w:r>
              <w:rPr>
                <w:rFonts w:hint="eastAsia"/>
              </w:rPr>
              <w:t>437,972.49</w:t>
            </w:r>
          </w:p>
        </w:tc>
        <w:tc>
          <w:tcPr>
            <w:tcW w:w="1256" w:type="dxa"/>
            <w:vAlign w:val="center"/>
          </w:tcPr>
          <w:p w14:paraId="48FAB3AF">
            <w:pPr>
              <w:jc w:val="right"/>
            </w:pPr>
            <w:r>
              <w:rPr>
                <w:rFonts w:hint="eastAsia"/>
              </w:rPr>
              <w:t>43.80%</w:t>
            </w:r>
          </w:p>
        </w:tc>
        <w:tc>
          <w:tcPr>
            <w:tcW w:w="946" w:type="dxa"/>
            <w:vAlign w:val="center"/>
          </w:tcPr>
          <w:p w14:paraId="2F6AC173">
            <w:pPr>
              <w:jc w:val="right"/>
            </w:pPr>
            <w:r>
              <w:rPr>
                <w:rFonts w:hint="eastAsia"/>
              </w:rPr>
              <w:t>-</w:t>
            </w:r>
          </w:p>
        </w:tc>
      </w:tr>
    </w:tbl>
    <w:p w14:paraId="68F2645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F74F441">
      <w:pPr>
        <w:pStyle w:val="47"/>
        <w:rPr>
          <w:rFonts w:hint="eastAsia"/>
        </w:rPr>
      </w:pPr>
      <w:r>
        <w:tab/>
      </w:r>
      <w:r>
        <w:rPr>
          <w:rFonts w:hint="eastAsia"/>
        </w:rPr>
        <w:t>1、选择标准</w:t>
      </w:r>
    </w:p>
    <w:p w14:paraId="6260A21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4C78482">
      <w:pPr>
        <w:pStyle w:val="47"/>
        <w:rPr>
          <w:rFonts w:hint="eastAsia"/>
        </w:rPr>
      </w:pPr>
      <w:r>
        <w:tab/>
      </w:r>
      <w:r>
        <w:rPr>
          <w:rFonts w:hint="eastAsia"/>
        </w:rPr>
        <w:t>2、选择程序</w:t>
      </w:r>
    </w:p>
    <w:p w14:paraId="5DE46D8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666E5CB">
      <w:pPr>
        <w:pStyle w:val="47"/>
        <w:rPr>
          <w:rFonts w:hint="eastAsia"/>
        </w:rPr>
      </w:pPr>
      <w:r>
        <w:tab/>
      </w:r>
      <w:r>
        <w:rPr>
          <w:rFonts w:hint="eastAsia"/>
        </w:rPr>
        <w:t>（2）基金管理人根据其建立的服务评价及交易量分配机制，定期对证券公司开展评价后，根据评价结果进行交易量的分配。</w:t>
      </w:r>
    </w:p>
    <w:p w14:paraId="1E707476">
      <w:pPr>
        <w:pStyle w:val="47"/>
        <w:rPr>
          <w:rFonts w:hint="eastAsia"/>
        </w:rPr>
      </w:pPr>
      <w:r>
        <w:tab/>
      </w:r>
      <w:r>
        <w:rPr>
          <w:rFonts w:hint="eastAsia"/>
        </w:rPr>
        <w:t>3、报告期内基金租用券商交易单元的变更情况：新增交易单元：无；减少交易单元：无。</w:t>
      </w:r>
    </w:p>
    <w:p w14:paraId="15B4B363">
      <w:pPr>
        <w:pStyle w:val="28"/>
      </w:pPr>
      <w:bookmarkStart w:id="203" w:name="_Toc203"/>
      <w:r>
        <w:t>基金租用证券公司交易单元进行其他证券投资的情况</w:t>
      </w:r>
      <w:bookmarkEnd w:id="203"/>
    </w:p>
    <w:p w14:paraId="32D5CA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C4C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AE41D61">
            <w:pPr>
              <w:jc w:val="center"/>
            </w:pPr>
            <w:r>
              <w:rPr>
                <w:rFonts w:hint="eastAsia"/>
                <w:b/>
              </w:rPr>
              <w:t>券商名称</w:t>
            </w:r>
          </w:p>
        </w:tc>
        <w:tc>
          <w:tcPr>
            <w:tcW w:w="1508" w:type="dxa"/>
            <w:gridSpan w:val="2"/>
            <w:shd w:val="clear" w:color="auto" w:fill="BFBFBF"/>
            <w:vAlign w:val="center"/>
          </w:tcPr>
          <w:p w14:paraId="469A9247">
            <w:pPr>
              <w:jc w:val="center"/>
            </w:pPr>
            <w:r>
              <w:rPr>
                <w:rFonts w:hint="eastAsia"/>
                <w:b/>
              </w:rPr>
              <w:t>债券交易</w:t>
            </w:r>
          </w:p>
        </w:tc>
        <w:tc>
          <w:tcPr>
            <w:tcW w:w="1697" w:type="dxa"/>
            <w:gridSpan w:val="2"/>
            <w:shd w:val="clear" w:color="auto" w:fill="BFBFBF"/>
            <w:vAlign w:val="center"/>
          </w:tcPr>
          <w:p w14:paraId="647C78EF">
            <w:pPr>
              <w:jc w:val="center"/>
            </w:pPr>
            <w:r>
              <w:rPr>
                <w:rFonts w:hint="eastAsia"/>
                <w:b/>
              </w:rPr>
              <w:t>债券回购交易</w:t>
            </w:r>
          </w:p>
        </w:tc>
        <w:tc>
          <w:tcPr>
            <w:tcW w:w="1508" w:type="dxa"/>
            <w:gridSpan w:val="2"/>
            <w:shd w:val="clear" w:color="auto" w:fill="BFBFBF"/>
            <w:vAlign w:val="center"/>
          </w:tcPr>
          <w:p w14:paraId="08853323">
            <w:pPr>
              <w:jc w:val="center"/>
            </w:pPr>
            <w:r>
              <w:rPr>
                <w:rFonts w:hint="eastAsia"/>
                <w:b/>
              </w:rPr>
              <w:t>权证交易</w:t>
            </w:r>
          </w:p>
        </w:tc>
      </w:tr>
      <w:tr w14:paraId="6A94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867A18A"/>
        </w:tc>
        <w:tc>
          <w:tcPr>
            <w:tcW w:w="1508" w:type="dxa"/>
            <w:shd w:val="clear" w:color="auto" w:fill="BFBFBF"/>
            <w:vAlign w:val="center"/>
          </w:tcPr>
          <w:p w14:paraId="23C99AE0">
            <w:pPr>
              <w:jc w:val="center"/>
            </w:pPr>
            <w:r>
              <w:rPr>
                <w:rFonts w:hint="eastAsia"/>
                <w:b/>
              </w:rPr>
              <w:t>成交金额</w:t>
            </w:r>
          </w:p>
        </w:tc>
        <w:tc>
          <w:tcPr>
            <w:tcW w:w="895" w:type="dxa"/>
            <w:shd w:val="clear" w:color="auto" w:fill="BFBFBF"/>
            <w:vAlign w:val="center"/>
          </w:tcPr>
          <w:p w14:paraId="4D39C502">
            <w:pPr>
              <w:jc w:val="center"/>
            </w:pPr>
            <w:r>
              <w:rPr>
                <w:rFonts w:hint="eastAsia"/>
                <w:b/>
              </w:rPr>
              <w:t>占当期债券成交总额的比例</w:t>
            </w:r>
          </w:p>
        </w:tc>
        <w:tc>
          <w:tcPr>
            <w:tcW w:w="1697" w:type="dxa"/>
            <w:shd w:val="clear" w:color="auto" w:fill="BFBFBF"/>
            <w:vAlign w:val="center"/>
          </w:tcPr>
          <w:p w14:paraId="0323A639">
            <w:pPr>
              <w:jc w:val="center"/>
            </w:pPr>
            <w:r>
              <w:rPr>
                <w:rFonts w:hint="eastAsia"/>
                <w:b/>
              </w:rPr>
              <w:t>成交金额</w:t>
            </w:r>
          </w:p>
        </w:tc>
        <w:tc>
          <w:tcPr>
            <w:tcW w:w="895" w:type="dxa"/>
            <w:shd w:val="clear" w:color="auto" w:fill="BFBFBF"/>
            <w:vAlign w:val="center"/>
          </w:tcPr>
          <w:p w14:paraId="0DDA23DE">
            <w:pPr>
              <w:jc w:val="center"/>
            </w:pPr>
            <w:r>
              <w:rPr>
                <w:rFonts w:hint="eastAsia"/>
                <w:b/>
              </w:rPr>
              <w:t>占当期债券回购成交总额的比例</w:t>
            </w:r>
          </w:p>
        </w:tc>
        <w:tc>
          <w:tcPr>
            <w:tcW w:w="1508" w:type="dxa"/>
            <w:shd w:val="clear" w:color="auto" w:fill="BFBFBF"/>
            <w:vAlign w:val="center"/>
          </w:tcPr>
          <w:p w14:paraId="6A1955AA">
            <w:pPr>
              <w:jc w:val="center"/>
            </w:pPr>
            <w:r>
              <w:rPr>
                <w:rFonts w:hint="eastAsia"/>
                <w:b/>
              </w:rPr>
              <w:t>成交金额</w:t>
            </w:r>
          </w:p>
        </w:tc>
        <w:tc>
          <w:tcPr>
            <w:tcW w:w="900" w:type="dxa"/>
            <w:shd w:val="clear" w:color="auto" w:fill="BFBFBF"/>
            <w:vAlign w:val="center"/>
          </w:tcPr>
          <w:p w14:paraId="64A85090">
            <w:pPr>
              <w:jc w:val="center"/>
            </w:pPr>
            <w:r>
              <w:rPr>
                <w:rFonts w:hint="eastAsia"/>
                <w:b/>
              </w:rPr>
              <w:t>占当期权证成交总额的比例</w:t>
            </w:r>
          </w:p>
        </w:tc>
      </w:tr>
      <w:tr w14:paraId="4A5D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EC2470">
            <w:r>
              <w:rPr>
                <w:rFonts w:hint="eastAsia"/>
              </w:rPr>
              <w:t>华泰证券</w:t>
            </w:r>
          </w:p>
        </w:tc>
        <w:tc>
          <w:tcPr>
            <w:tcW w:w="1508" w:type="dxa"/>
            <w:vAlign w:val="center"/>
          </w:tcPr>
          <w:p w14:paraId="12948763">
            <w:pPr>
              <w:jc w:val="right"/>
            </w:pPr>
            <w:r>
              <w:rPr>
                <w:rFonts w:hint="eastAsia"/>
              </w:rPr>
              <w:t>15,203,594.00</w:t>
            </w:r>
          </w:p>
        </w:tc>
        <w:tc>
          <w:tcPr>
            <w:tcW w:w="895" w:type="dxa"/>
            <w:vAlign w:val="center"/>
          </w:tcPr>
          <w:p w14:paraId="324274F7">
            <w:pPr>
              <w:jc w:val="right"/>
            </w:pPr>
            <w:r>
              <w:rPr>
                <w:rFonts w:hint="eastAsia"/>
              </w:rPr>
              <w:t>100.00%</w:t>
            </w:r>
          </w:p>
        </w:tc>
        <w:tc>
          <w:tcPr>
            <w:tcW w:w="1697" w:type="dxa"/>
            <w:vAlign w:val="center"/>
          </w:tcPr>
          <w:p w14:paraId="28BFA7E2">
            <w:pPr>
              <w:jc w:val="right"/>
            </w:pPr>
            <w:r>
              <w:rPr>
                <w:rFonts w:hint="eastAsia"/>
              </w:rPr>
              <w:t>20,000,000.00</w:t>
            </w:r>
          </w:p>
        </w:tc>
        <w:tc>
          <w:tcPr>
            <w:tcW w:w="895" w:type="dxa"/>
            <w:vAlign w:val="center"/>
          </w:tcPr>
          <w:p w14:paraId="3EE65C08">
            <w:pPr>
              <w:jc w:val="right"/>
            </w:pPr>
            <w:r>
              <w:rPr>
                <w:rFonts w:hint="eastAsia"/>
              </w:rPr>
              <w:t>100.00%</w:t>
            </w:r>
          </w:p>
        </w:tc>
        <w:tc>
          <w:tcPr>
            <w:tcW w:w="1508" w:type="dxa"/>
            <w:vAlign w:val="center"/>
          </w:tcPr>
          <w:p w14:paraId="20EE5E91">
            <w:pPr>
              <w:jc w:val="right"/>
            </w:pPr>
            <w:r>
              <w:rPr>
                <w:rFonts w:hint="eastAsia"/>
              </w:rPr>
              <w:t>-</w:t>
            </w:r>
          </w:p>
        </w:tc>
        <w:tc>
          <w:tcPr>
            <w:tcW w:w="900" w:type="dxa"/>
            <w:vAlign w:val="center"/>
          </w:tcPr>
          <w:p w14:paraId="2CB5FB4A">
            <w:pPr>
              <w:jc w:val="right"/>
            </w:pPr>
            <w:r>
              <w:rPr>
                <w:rFonts w:hint="eastAsia"/>
              </w:rPr>
              <w:t>-</w:t>
            </w:r>
          </w:p>
        </w:tc>
      </w:tr>
      <w:tr w14:paraId="42AC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ACB03E4">
            <w:r>
              <w:rPr>
                <w:rFonts w:hint="eastAsia"/>
              </w:rPr>
              <w:t>长江证券</w:t>
            </w:r>
          </w:p>
        </w:tc>
        <w:tc>
          <w:tcPr>
            <w:tcW w:w="1508" w:type="dxa"/>
            <w:vAlign w:val="center"/>
          </w:tcPr>
          <w:p w14:paraId="211C0BA5">
            <w:pPr>
              <w:jc w:val="right"/>
            </w:pPr>
            <w:r>
              <w:rPr>
                <w:rFonts w:hint="eastAsia"/>
              </w:rPr>
              <w:t>-</w:t>
            </w:r>
          </w:p>
        </w:tc>
        <w:tc>
          <w:tcPr>
            <w:tcW w:w="895" w:type="dxa"/>
            <w:vAlign w:val="center"/>
          </w:tcPr>
          <w:p w14:paraId="0B2D45E4">
            <w:pPr>
              <w:jc w:val="right"/>
            </w:pPr>
            <w:r>
              <w:rPr>
                <w:rFonts w:hint="eastAsia"/>
              </w:rPr>
              <w:t>-</w:t>
            </w:r>
          </w:p>
        </w:tc>
        <w:tc>
          <w:tcPr>
            <w:tcW w:w="1697" w:type="dxa"/>
            <w:vAlign w:val="center"/>
          </w:tcPr>
          <w:p w14:paraId="1DD80D84">
            <w:pPr>
              <w:jc w:val="right"/>
            </w:pPr>
            <w:r>
              <w:rPr>
                <w:rFonts w:hint="eastAsia"/>
              </w:rPr>
              <w:t>-</w:t>
            </w:r>
          </w:p>
        </w:tc>
        <w:tc>
          <w:tcPr>
            <w:tcW w:w="895" w:type="dxa"/>
            <w:vAlign w:val="center"/>
          </w:tcPr>
          <w:p w14:paraId="1749E5B9">
            <w:pPr>
              <w:jc w:val="right"/>
            </w:pPr>
            <w:r>
              <w:rPr>
                <w:rFonts w:hint="eastAsia"/>
              </w:rPr>
              <w:t>-</w:t>
            </w:r>
          </w:p>
        </w:tc>
        <w:tc>
          <w:tcPr>
            <w:tcW w:w="1508" w:type="dxa"/>
            <w:vAlign w:val="center"/>
          </w:tcPr>
          <w:p w14:paraId="0A8F0F55">
            <w:pPr>
              <w:jc w:val="right"/>
            </w:pPr>
            <w:r>
              <w:rPr>
                <w:rFonts w:hint="eastAsia"/>
              </w:rPr>
              <w:t>-</w:t>
            </w:r>
          </w:p>
        </w:tc>
        <w:tc>
          <w:tcPr>
            <w:tcW w:w="900" w:type="dxa"/>
            <w:vAlign w:val="center"/>
          </w:tcPr>
          <w:p w14:paraId="2462EB60">
            <w:pPr>
              <w:jc w:val="right"/>
            </w:pPr>
            <w:r>
              <w:rPr>
                <w:rFonts w:hint="eastAsia"/>
              </w:rPr>
              <w:t>-</w:t>
            </w:r>
          </w:p>
        </w:tc>
      </w:tr>
    </w:tbl>
    <w:p w14:paraId="09526A8F">
      <w:pPr>
        <w:pStyle w:val="23"/>
      </w:pPr>
      <w:bookmarkStart w:id="204" w:name="_Toc14363"/>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37C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0EFFBAB">
            <w:pPr>
              <w:jc w:val="center"/>
            </w:pPr>
            <w:r>
              <w:rPr>
                <w:rFonts w:hint="eastAsia"/>
                <w:b/>
              </w:rPr>
              <w:t>序号</w:t>
            </w:r>
          </w:p>
        </w:tc>
        <w:tc>
          <w:tcPr>
            <w:tcW w:w="4319" w:type="dxa"/>
            <w:shd w:val="clear" w:color="auto" w:fill="BFBFBF"/>
            <w:vAlign w:val="center"/>
          </w:tcPr>
          <w:p w14:paraId="38179068">
            <w:pPr>
              <w:jc w:val="center"/>
            </w:pPr>
            <w:r>
              <w:rPr>
                <w:rFonts w:hint="eastAsia"/>
                <w:b/>
              </w:rPr>
              <w:t>公告事项</w:t>
            </w:r>
          </w:p>
        </w:tc>
        <w:tc>
          <w:tcPr>
            <w:tcW w:w="2076" w:type="dxa"/>
            <w:shd w:val="clear" w:color="auto" w:fill="BFBFBF"/>
            <w:vAlign w:val="center"/>
          </w:tcPr>
          <w:p w14:paraId="6E4B41DD">
            <w:pPr>
              <w:jc w:val="center"/>
            </w:pPr>
            <w:r>
              <w:rPr>
                <w:rFonts w:hint="eastAsia"/>
                <w:b/>
              </w:rPr>
              <w:t>法定披露方式</w:t>
            </w:r>
          </w:p>
        </w:tc>
        <w:tc>
          <w:tcPr>
            <w:tcW w:w="1218" w:type="dxa"/>
            <w:shd w:val="clear" w:color="auto" w:fill="BFBFBF"/>
            <w:vAlign w:val="center"/>
          </w:tcPr>
          <w:p w14:paraId="397CCCDC">
            <w:pPr>
              <w:jc w:val="center"/>
            </w:pPr>
            <w:r>
              <w:rPr>
                <w:rFonts w:hint="eastAsia"/>
                <w:b/>
              </w:rPr>
              <w:t>法定披露日期</w:t>
            </w:r>
          </w:p>
        </w:tc>
      </w:tr>
      <w:tr w14:paraId="7E81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7CAD1B">
            <w:pPr>
              <w:jc w:val="center"/>
            </w:pPr>
            <w:r>
              <w:rPr>
                <w:rFonts w:hint="eastAsia"/>
              </w:rPr>
              <w:t>1</w:t>
            </w:r>
          </w:p>
        </w:tc>
        <w:tc>
          <w:tcPr>
            <w:tcW w:w="4319" w:type="dxa"/>
            <w:vAlign w:val="center"/>
          </w:tcPr>
          <w:p w14:paraId="51630A3D">
            <w:r>
              <w:rPr>
                <w:rFonts w:hint="eastAsia"/>
              </w:rPr>
              <w:t>南方基金关于直销平台相关业务费率优惠的公告</w:t>
            </w:r>
          </w:p>
        </w:tc>
        <w:tc>
          <w:tcPr>
            <w:tcW w:w="2076" w:type="dxa"/>
            <w:vAlign w:val="center"/>
          </w:tcPr>
          <w:p w14:paraId="034B5400">
            <w:r>
              <w:rPr>
                <w:rFonts w:hint="eastAsia"/>
              </w:rPr>
              <w:t>上海证券报、基金管理人网站、中国证监会基金电子披露网站</w:t>
            </w:r>
          </w:p>
        </w:tc>
        <w:tc>
          <w:tcPr>
            <w:tcW w:w="1218" w:type="dxa"/>
            <w:vAlign w:val="center"/>
          </w:tcPr>
          <w:p w14:paraId="3A7A61E5">
            <w:r>
              <w:rPr>
                <w:rFonts w:hint="eastAsia"/>
              </w:rPr>
              <w:t>2025-01-01</w:t>
            </w:r>
          </w:p>
        </w:tc>
      </w:tr>
      <w:tr w14:paraId="7EAC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D620F7">
            <w:pPr>
              <w:jc w:val="center"/>
            </w:pPr>
            <w:r>
              <w:rPr>
                <w:rFonts w:hint="eastAsia"/>
              </w:rPr>
              <w:t>2</w:t>
            </w:r>
          </w:p>
        </w:tc>
        <w:tc>
          <w:tcPr>
            <w:tcW w:w="4319" w:type="dxa"/>
            <w:vAlign w:val="center"/>
          </w:tcPr>
          <w:p w14:paraId="6DDBF034">
            <w:r>
              <w:rPr>
                <w:rFonts w:hint="eastAsia"/>
              </w:rPr>
              <w:t>南方基金管理股份有限公司关于旗下基金投资关联方承销证券的关联交易公告</w:t>
            </w:r>
          </w:p>
        </w:tc>
        <w:tc>
          <w:tcPr>
            <w:tcW w:w="2076" w:type="dxa"/>
            <w:vAlign w:val="center"/>
          </w:tcPr>
          <w:p w14:paraId="58667C1D">
            <w:r>
              <w:rPr>
                <w:rFonts w:hint="eastAsia"/>
              </w:rPr>
              <w:t>上海证券报、基金管理人网站、中国证监会基金电子披露网站</w:t>
            </w:r>
          </w:p>
        </w:tc>
        <w:tc>
          <w:tcPr>
            <w:tcW w:w="1218" w:type="dxa"/>
            <w:vAlign w:val="center"/>
          </w:tcPr>
          <w:p w14:paraId="34C30F5F">
            <w:r>
              <w:rPr>
                <w:rFonts w:hint="eastAsia"/>
              </w:rPr>
              <w:t>2025-03-20</w:t>
            </w:r>
          </w:p>
        </w:tc>
      </w:tr>
      <w:tr w14:paraId="0F1B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57E6CB">
            <w:pPr>
              <w:jc w:val="center"/>
            </w:pPr>
            <w:r>
              <w:rPr>
                <w:rFonts w:hint="eastAsia"/>
              </w:rPr>
              <w:t>3</w:t>
            </w:r>
          </w:p>
        </w:tc>
        <w:tc>
          <w:tcPr>
            <w:tcW w:w="4319" w:type="dxa"/>
            <w:vAlign w:val="center"/>
          </w:tcPr>
          <w:p w14:paraId="2729D189">
            <w:r>
              <w:rPr>
                <w:rFonts w:hint="eastAsia"/>
              </w:rPr>
              <w:t>南方基金管理股份有限公司旗下公募基金通过证券公司证券交易及佣金支付情况（2024年度）</w:t>
            </w:r>
          </w:p>
        </w:tc>
        <w:tc>
          <w:tcPr>
            <w:tcW w:w="2076" w:type="dxa"/>
            <w:vAlign w:val="center"/>
          </w:tcPr>
          <w:p w14:paraId="6ADDE435">
            <w:r>
              <w:rPr>
                <w:rFonts w:hint="eastAsia"/>
              </w:rPr>
              <w:t>上海证券报、基金管理人网站、中国证监会基金电子披露网站</w:t>
            </w:r>
          </w:p>
        </w:tc>
        <w:tc>
          <w:tcPr>
            <w:tcW w:w="1218" w:type="dxa"/>
            <w:vAlign w:val="center"/>
          </w:tcPr>
          <w:p w14:paraId="553ED440">
            <w:r>
              <w:rPr>
                <w:rFonts w:hint="eastAsia"/>
              </w:rPr>
              <w:t>2025-03-31</w:t>
            </w:r>
          </w:p>
        </w:tc>
      </w:tr>
      <w:tr w14:paraId="4EDA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FECEB9">
            <w:pPr>
              <w:jc w:val="center"/>
            </w:pPr>
            <w:r>
              <w:rPr>
                <w:rFonts w:hint="eastAsia"/>
              </w:rPr>
              <w:t>4</w:t>
            </w:r>
          </w:p>
        </w:tc>
        <w:tc>
          <w:tcPr>
            <w:tcW w:w="4319" w:type="dxa"/>
            <w:vAlign w:val="center"/>
          </w:tcPr>
          <w:p w14:paraId="71B9B7D2">
            <w:r>
              <w:rPr>
                <w:rFonts w:hint="eastAsia"/>
              </w:rPr>
              <w:t>南方基金管理股份有限公司关于旗下基金投资关联方承销证券的关联交易公告</w:t>
            </w:r>
          </w:p>
        </w:tc>
        <w:tc>
          <w:tcPr>
            <w:tcW w:w="2076" w:type="dxa"/>
            <w:vAlign w:val="center"/>
          </w:tcPr>
          <w:p w14:paraId="107E19B4">
            <w:r>
              <w:rPr>
                <w:rFonts w:hint="eastAsia"/>
              </w:rPr>
              <w:t>上海证券报、基金管理人网站、中国证监会基金电子披露网站</w:t>
            </w:r>
          </w:p>
        </w:tc>
        <w:tc>
          <w:tcPr>
            <w:tcW w:w="1218" w:type="dxa"/>
            <w:vAlign w:val="center"/>
          </w:tcPr>
          <w:p w14:paraId="22022DAA">
            <w:r>
              <w:rPr>
                <w:rFonts w:hint="eastAsia"/>
              </w:rPr>
              <w:t>2025-05-14</w:t>
            </w:r>
          </w:p>
        </w:tc>
      </w:tr>
      <w:tr w14:paraId="6A6B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488025">
            <w:pPr>
              <w:jc w:val="center"/>
            </w:pPr>
            <w:r>
              <w:rPr>
                <w:rFonts w:hint="eastAsia"/>
              </w:rPr>
              <w:t>5</w:t>
            </w:r>
          </w:p>
        </w:tc>
        <w:tc>
          <w:tcPr>
            <w:tcW w:w="4319" w:type="dxa"/>
            <w:vAlign w:val="center"/>
          </w:tcPr>
          <w:p w14:paraId="7EDE8018">
            <w:r>
              <w:rPr>
                <w:rFonts w:hint="eastAsia"/>
              </w:rPr>
              <w:t>南方基金管理股份有限公司关于旗下基金投资关联方承销证券的关联交易公告</w:t>
            </w:r>
          </w:p>
        </w:tc>
        <w:tc>
          <w:tcPr>
            <w:tcW w:w="2076" w:type="dxa"/>
            <w:vAlign w:val="center"/>
          </w:tcPr>
          <w:p w14:paraId="55E09A07">
            <w:r>
              <w:rPr>
                <w:rFonts w:hint="eastAsia"/>
              </w:rPr>
              <w:t>上海证券报、基金管理人网站、中国证监会基金电子披露网站</w:t>
            </w:r>
          </w:p>
        </w:tc>
        <w:tc>
          <w:tcPr>
            <w:tcW w:w="1218" w:type="dxa"/>
            <w:vAlign w:val="center"/>
          </w:tcPr>
          <w:p w14:paraId="037902F3">
            <w:r>
              <w:rPr>
                <w:rFonts w:hint="eastAsia"/>
              </w:rPr>
              <w:t>2025-07-11</w:t>
            </w:r>
          </w:p>
        </w:tc>
      </w:tr>
      <w:tr w14:paraId="7098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1A4B97">
            <w:pPr>
              <w:jc w:val="center"/>
            </w:pPr>
            <w:r>
              <w:rPr>
                <w:rFonts w:hint="eastAsia"/>
              </w:rPr>
              <w:t>6</w:t>
            </w:r>
          </w:p>
        </w:tc>
        <w:tc>
          <w:tcPr>
            <w:tcW w:w="4319" w:type="dxa"/>
            <w:vAlign w:val="center"/>
          </w:tcPr>
          <w:p w14:paraId="3ED5D8B6">
            <w:r>
              <w:rPr>
                <w:rFonts w:hint="eastAsia"/>
              </w:rPr>
              <w:t>南方基金管理股份有限公司关于旗下基金投资关联方承销证券的关联交易公告</w:t>
            </w:r>
          </w:p>
        </w:tc>
        <w:tc>
          <w:tcPr>
            <w:tcW w:w="2076" w:type="dxa"/>
            <w:vAlign w:val="center"/>
          </w:tcPr>
          <w:p w14:paraId="72C2B957">
            <w:r>
              <w:rPr>
                <w:rFonts w:hint="eastAsia"/>
              </w:rPr>
              <w:t>上海证券报、基金管理人网站、中国证监会基金电子披露网站</w:t>
            </w:r>
          </w:p>
        </w:tc>
        <w:tc>
          <w:tcPr>
            <w:tcW w:w="1218" w:type="dxa"/>
            <w:vAlign w:val="center"/>
          </w:tcPr>
          <w:p w14:paraId="24EFD283">
            <w:r>
              <w:rPr>
                <w:rFonts w:hint="eastAsia"/>
              </w:rPr>
              <w:t>2025-07-18</w:t>
            </w:r>
          </w:p>
        </w:tc>
      </w:tr>
      <w:tr w14:paraId="6C1A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D606AB">
            <w:pPr>
              <w:jc w:val="center"/>
            </w:pPr>
            <w:r>
              <w:rPr>
                <w:rFonts w:hint="eastAsia"/>
              </w:rPr>
              <w:t>7</w:t>
            </w:r>
          </w:p>
        </w:tc>
        <w:tc>
          <w:tcPr>
            <w:tcW w:w="4319" w:type="dxa"/>
            <w:vAlign w:val="center"/>
          </w:tcPr>
          <w:p w14:paraId="105A6BD5">
            <w:r>
              <w:rPr>
                <w:rFonts w:hint="eastAsia"/>
              </w:rPr>
              <w:t>南方基金管理股份有限公司关于旗下基金投资关联方承销证券的关联交易公告</w:t>
            </w:r>
          </w:p>
        </w:tc>
        <w:tc>
          <w:tcPr>
            <w:tcW w:w="2076" w:type="dxa"/>
            <w:vAlign w:val="center"/>
          </w:tcPr>
          <w:p w14:paraId="0D12C842">
            <w:r>
              <w:rPr>
                <w:rFonts w:hint="eastAsia"/>
              </w:rPr>
              <w:t>上海证券报、基金管理人网站、中国证监会基金电子披露网站</w:t>
            </w:r>
          </w:p>
        </w:tc>
        <w:tc>
          <w:tcPr>
            <w:tcW w:w="1218" w:type="dxa"/>
            <w:vAlign w:val="center"/>
          </w:tcPr>
          <w:p w14:paraId="169B8B15">
            <w:r>
              <w:rPr>
                <w:rFonts w:hint="eastAsia"/>
              </w:rPr>
              <w:t>2025-08-29</w:t>
            </w:r>
          </w:p>
        </w:tc>
      </w:tr>
      <w:tr w14:paraId="4F9D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E3C865">
            <w:pPr>
              <w:jc w:val="center"/>
            </w:pPr>
            <w:r>
              <w:rPr>
                <w:rFonts w:hint="eastAsia"/>
              </w:rPr>
              <w:t>8</w:t>
            </w:r>
          </w:p>
        </w:tc>
        <w:tc>
          <w:tcPr>
            <w:tcW w:w="4319" w:type="dxa"/>
            <w:vAlign w:val="center"/>
          </w:tcPr>
          <w:p w14:paraId="3DCF1A5D">
            <w:r>
              <w:rPr>
                <w:rFonts w:hint="eastAsia"/>
              </w:rPr>
              <w:t>关于南方基金管理股份有限公司旗下基金调整停牌股票估值方法的提示性公告</w:t>
            </w:r>
          </w:p>
        </w:tc>
        <w:tc>
          <w:tcPr>
            <w:tcW w:w="2076" w:type="dxa"/>
            <w:vAlign w:val="center"/>
          </w:tcPr>
          <w:p w14:paraId="79DE14A1">
            <w:r>
              <w:rPr>
                <w:rFonts w:hint="eastAsia"/>
              </w:rPr>
              <w:t>上海证券报、基金管理人网站、中国证监会基金电子披露网站</w:t>
            </w:r>
          </w:p>
        </w:tc>
        <w:tc>
          <w:tcPr>
            <w:tcW w:w="1218" w:type="dxa"/>
            <w:vAlign w:val="center"/>
          </w:tcPr>
          <w:p w14:paraId="5A43863E">
            <w:r>
              <w:rPr>
                <w:rFonts w:hint="eastAsia"/>
              </w:rPr>
              <w:t>2025-09-04</w:t>
            </w:r>
          </w:p>
        </w:tc>
      </w:tr>
      <w:tr w14:paraId="1F4C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F67DC2">
            <w:pPr>
              <w:jc w:val="center"/>
            </w:pPr>
            <w:r>
              <w:rPr>
                <w:rFonts w:hint="eastAsia"/>
              </w:rPr>
              <w:t>9</w:t>
            </w:r>
          </w:p>
        </w:tc>
        <w:tc>
          <w:tcPr>
            <w:tcW w:w="4319" w:type="dxa"/>
            <w:vAlign w:val="center"/>
          </w:tcPr>
          <w:p w14:paraId="5F057F1D">
            <w:r>
              <w:rPr>
                <w:rFonts w:hint="eastAsia"/>
              </w:rPr>
              <w:t>南方基金管理股份有限公司关于旗下基金投资关联方承销证券的关联交易公告</w:t>
            </w:r>
          </w:p>
        </w:tc>
        <w:tc>
          <w:tcPr>
            <w:tcW w:w="2076" w:type="dxa"/>
            <w:vAlign w:val="center"/>
          </w:tcPr>
          <w:p w14:paraId="5DC838FD">
            <w:r>
              <w:rPr>
                <w:rFonts w:hint="eastAsia"/>
              </w:rPr>
              <w:t>上海证券报、基金管理人网站、中国证监会基金电子披露网站</w:t>
            </w:r>
          </w:p>
        </w:tc>
        <w:tc>
          <w:tcPr>
            <w:tcW w:w="1218" w:type="dxa"/>
            <w:vAlign w:val="center"/>
          </w:tcPr>
          <w:p w14:paraId="476F6A0F">
            <w:r>
              <w:rPr>
                <w:rFonts w:hint="eastAsia"/>
              </w:rPr>
              <w:t>2025-11-01</w:t>
            </w:r>
          </w:p>
        </w:tc>
      </w:tr>
      <w:tr w14:paraId="5DE0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91666A">
            <w:pPr>
              <w:jc w:val="center"/>
            </w:pPr>
            <w:r>
              <w:rPr>
                <w:rFonts w:hint="eastAsia"/>
              </w:rPr>
              <w:t>10</w:t>
            </w:r>
          </w:p>
        </w:tc>
        <w:tc>
          <w:tcPr>
            <w:tcW w:w="4319" w:type="dxa"/>
            <w:vAlign w:val="center"/>
          </w:tcPr>
          <w:p w14:paraId="70DE4063">
            <w:r>
              <w:rPr>
                <w:rFonts w:hint="eastAsia"/>
              </w:rPr>
              <w:t>南方基金管理股份有限公司关于旗下基金投资关联方承销证券的关联交易公告</w:t>
            </w:r>
          </w:p>
        </w:tc>
        <w:tc>
          <w:tcPr>
            <w:tcW w:w="2076" w:type="dxa"/>
            <w:vAlign w:val="center"/>
          </w:tcPr>
          <w:p w14:paraId="6C90EACA">
            <w:r>
              <w:rPr>
                <w:rFonts w:hint="eastAsia"/>
              </w:rPr>
              <w:t>上海证券报、基金管理人网站、中国证监会基金电子披露网站</w:t>
            </w:r>
          </w:p>
        </w:tc>
        <w:tc>
          <w:tcPr>
            <w:tcW w:w="1218" w:type="dxa"/>
            <w:vAlign w:val="center"/>
          </w:tcPr>
          <w:p w14:paraId="1BDD6161">
            <w:r>
              <w:rPr>
                <w:rFonts w:hint="eastAsia"/>
              </w:rPr>
              <w:t>2025-12-11</w:t>
            </w:r>
          </w:p>
        </w:tc>
      </w:tr>
    </w:tbl>
    <w:p w14:paraId="0CFA7D94">
      <w:pPr>
        <w:pStyle w:val="26"/>
      </w:pPr>
      <w:bookmarkStart w:id="205" w:name="_Toc32232"/>
      <w:r>
        <w:t>影响投资者决策的其他重要信息</w:t>
      </w:r>
      <w:bookmarkEnd w:id="205"/>
    </w:p>
    <w:p w14:paraId="75C5E492">
      <w:pPr>
        <w:pStyle w:val="23"/>
      </w:pPr>
      <w:bookmarkStart w:id="206" w:name="_Toc15409"/>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23B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A1191B9">
            <w:r>
              <w:rPr>
                <w:rFonts w:hint="eastAsia"/>
              </w:rPr>
              <w:t>投资者类别</w:t>
            </w:r>
          </w:p>
        </w:tc>
        <w:tc>
          <w:tcPr>
            <w:tcW w:w="500" w:type="dxa"/>
            <w:gridSpan w:val="5"/>
            <w:vAlign w:val="center"/>
          </w:tcPr>
          <w:p w14:paraId="7BED3380">
            <w:r>
              <w:rPr>
                <w:rFonts w:hint="eastAsia"/>
              </w:rPr>
              <w:t>报告期内持有基金份额变化情况</w:t>
            </w:r>
          </w:p>
        </w:tc>
        <w:tc>
          <w:tcPr>
            <w:tcW w:w="1377" w:type="dxa"/>
            <w:gridSpan w:val="2"/>
            <w:vAlign w:val="center"/>
          </w:tcPr>
          <w:p w14:paraId="391580D6">
            <w:r>
              <w:rPr>
                <w:rFonts w:hint="eastAsia"/>
              </w:rPr>
              <w:t>报告期末持有基金情况</w:t>
            </w:r>
          </w:p>
        </w:tc>
      </w:tr>
      <w:tr w14:paraId="7BBA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DC14746"/>
        </w:tc>
        <w:tc>
          <w:tcPr>
            <w:tcW w:w="500" w:type="dxa"/>
            <w:vAlign w:val="center"/>
          </w:tcPr>
          <w:p w14:paraId="09581354">
            <w:r>
              <w:rPr>
                <w:rFonts w:hint="eastAsia"/>
              </w:rPr>
              <w:t>序号</w:t>
            </w:r>
          </w:p>
        </w:tc>
        <w:tc>
          <w:tcPr>
            <w:tcW w:w="876" w:type="dxa"/>
            <w:vAlign w:val="center"/>
          </w:tcPr>
          <w:p w14:paraId="2CE0D46C">
            <w:r>
              <w:rPr>
                <w:rFonts w:hint="eastAsia"/>
              </w:rPr>
              <w:t>持有基金份额比例达到或者超过20%的时间区间</w:t>
            </w:r>
          </w:p>
        </w:tc>
        <w:tc>
          <w:tcPr>
            <w:tcW w:w="1377" w:type="dxa"/>
            <w:vAlign w:val="center"/>
          </w:tcPr>
          <w:p w14:paraId="5D1205E2">
            <w:r>
              <w:rPr>
                <w:rFonts w:hint="eastAsia"/>
              </w:rPr>
              <w:t>期初份额</w:t>
            </w:r>
          </w:p>
        </w:tc>
        <w:tc>
          <w:tcPr>
            <w:tcW w:w="1377" w:type="dxa"/>
            <w:vAlign w:val="center"/>
          </w:tcPr>
          <w:p w14:paraId="0A575249">
            <w:r>
              <w:rPr>
                <w:rFonts w:hint="eastAsia"/>
              </w:rPr>
              <w:t>申购份额</w:t>
            </w:r>
          </w:p>
        </w:tc>
        <w:tc>
          <w:tcPr>
            <w:tcW w:w="1377" w:type="dxa"/>
            <w:vAlign w:val="center"/>
          </w:tcPr>
          <w:p w14:paraId="687CEC1C">
            <w:r>
              <w:rPr>
                <w:rFonts w:hint="eastAsia"/>
              </w:rPr>
              <w:t>赎回份额</w:t>
            </w:r>
          </w:p>
        </w:tc>
        <w:tc>
          <w:tcPr>
            <w:tcW w:w="1377" w:type="dxa"/>
            <w:vAlign w:val="center"/>
          </w:tcPr>
          <w:p w14:paraId="5D2A8E8C">
            <w:r>
              <w:rPr>
                <w:rFonts w:hint="eastAsia"/>
              </w:rPr>
              <w:t>持有份额</w:t>
            </w:r>
          </w:p>
        </w:tc>
        <w:tc>
          <w:tcPr>
            <w:tcW w:w="667" w:type="dxa"/>
            <w:vAlign w:val="center"/>
          </w:tcPr>
          <w:p w14:paraId="56B924B2">
            <w:r>
              <w:rPr>
                <w:rFonts w:hint="eastAsia"/>
              </w:rPr>
              <w:t>份额占比</w:t>
            </w:r>
          </w:p>
        </w:tc>
      </w:tr>
      <w:tr w14:paraId="0647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BE4EC1C">
            <w:r>
              <w:rPr>
                <w:rFonts w:hint="eastAsia"/>
              </w:rPr>
              <w:t>机构</w:t>
            </w:r>
          </w:p>
        </w:tc>
        <w:tc>
          <w:tcPr>
            <w:tcW w:w="500" w:type="dxa"/>
            <w:vAlign w:val="center"/>
          </w:tcPr>
          <w:p w14:paraId="621D2A2D">
            <w:pPr>
              <w:jc w:val="right"/>
            </w:pPr>
            <w:r>
              <w:rPr>
                <w:rFonts w:hint="eastAsia"/>
              </w:rPr>
              <w:t>1</w:t>
            </w:r>
          </w:p>
        </w:tc>
        <w:tc>
          <w:tcPr>
            <w:tcW w:w="876" w:type="dxa"/>
            <w:vAlign w:val="center"/>
          </w:tcPr>
          <w:p w14:paraId="28CEE756">
            <w:r>
              <w:rPr>
                <w:rFonts w:hint="eastAsia"/>
              </w:rPr>
              <w:t>20251110-20251231</w:t>
            </w:r>
          </w:p>
        </w:tc>
        <w:tc>
          <w:tcPr>
            <w:tcW w:w="1377" w:type="dxa"/>
            <w:vAlign w:val="center"/>
          </w:tcPr>
          <w:p w14:paraId="5A11111A">
            <w:pPr>
              <w:jc w:val="right"/>
            </w:pPr>
            <w:r>
              <w:rPr>
                <w:rFonts w:hint="eastAsia"/>
              </w:rPr>
              <w:t>14,409,892.50</w:t>
            </w:r>
          </w:p>
        </w:tc>
        <w:tc>
          <w:tcPr>
            <w:tcW w:w="1377" w:type="dxa"/>
            <w:vAlign w:val="center"/>
          </w:tcPr>
          <w:p w14:paraId="184BC204">
            <w:pPr>
              <w:jc w:val="right"/>
            </w:pPr>
            <w:r>
              <w:rPr>
                <w:rFonts w:hint="eastAsia"/>
              </w:rPr>
              <w:t>15,730,724.78</w:t>
            </w:r>
          </w:p>
        </w:tc>
        <w:tc>
          <w:tcPr>
            <w:tcW w:w="1377" w:type="dxa"/>
            <w:vAlign w:val="center"/>
          </w:tcPr>
          <w:p w14:paraId="4B109C78">
            <w:pPr>
              <w:jc w:val="right"/>
            </w:pPr>
            <w:r>
              <w:rPr>
                <w:rFonts w:hint="eastAsia"/>
              </w:rPr>
              <w:t>8,593,984.19</w:t>
            </w:r>
          </w:p>
        </w:tc>
        <w:tc>
          <w:tcPr>
            <w:tcW w:w="1377" w:type="dxa"/>
            <w:vAlign w:val="center"/>
          </w:tcPr>
          <w:p w14:paraId="709D2DA8">
            <w:pPr>
              <w:jc w:val="right"/>
            </w:pPr>
            <w:r>
              <w:rPr>
                <w:rFonts w:hint="eastAsia"/>
              </w:rPr>
              <w:t>21,546,633.09</w:t>
            </w:r>
          </w:p>
        </w:tc>
        <w:tc>
          <w:tcPr>
            <w:tcW w:w="667" w:type="dxa"/>
            <w:vAlign w:val="center"/>
          </w:tcPr>
          <w:p w14:paraId="672B0838">
            <w:pPr>
              <w:jc w:val="right"/>
            </w:pPr>
            <w:r>
              <w:rPr>
                <w:rFonts w:hint="eastAsia"/>
              </w:rPr>
              <w:t>20.73%</w:t>
            </w:r>
          </w:p>
        </w:tc>
      </w:tr>
      <w:tr w14:paraId="6E63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1FF8EDD">
            <w:r>
              <w:rPr>
                <w:rFonts w:hint="eastAsia"/>
              </w:rPr>
              <w:t>产品特有风险</w:t>
            </w:r>
          </w:p>
        </w:tc>
      </w:tr>
      <w:tr w14:paraId="59DF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7A563B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32DA788">
      <w:pPr>
        <w:pStyle w:val="23"/>
      </w:pPr>
      <w:bookmarkStart w:id="207" w:name="_Toc22071"/>
      <w:r>
        <w:t>影响投资者决策的其他重要信息</w:t>
      </w:r>
      <w:bookmarkEnd w:id="207"/>
    </w:p>
    <w:p w14:paraId="2C9EFE21">
      <w:pPr>
        <w:pStyle w:val="18"/>
        <w:rPr>
          <w:rFonts w:hint="eastAsia"/>
        </w:rPr>
      </w:pPr>
      <w:r>
        <w:rPr>
          <w:rFonts w:hint="eastAsia"/>
        </w:rPr>
        <w:t>无。</w:t>
      </w:r>
    </w:p>
    <w:p w14:paraId="35F3659B">
      <w:pPr>
        <w:pStyle w:val="26"/>
      </w:pPr>
      <w:bookmarkStart w:id="208" w:name="_Toc15797"/>
      <w:r>
        <w:t>备查文件目录</w:t>
      </w:r>
      <w:bookmarkEnd w:id="208"/>
    </w:p>
    <w:p w14:paraId="0DA6FDAE">
      <w:pPr>
        <w:pStyle w:val="23"/>
      </w:pPr>
      <w:bookmarkStart w:id="209" w:name="_Toc2549"/>
      <w:r>
        <w:t>备查文件目录</w:t>
      </w:r>
      <w:bookmarkEnd w:id="209"/>
    </w:p>
    <w:p w14:paraId="7C3A8607">
      <w:pPr>
        <w:pStyle w:val="18"/>
        <w:rPr>
          <w:rFonts w:hint="eastAsia"/>
        </w:rPr>
      </w:pPr>
      <w:r>
        <w:rPr>
          <w:rFonts w:hint="eastAsia"/>
        </w:rPr>
        <w:t>1、中国证监会批准设立南方转型驱动灵活配置混合型证券投资基金的文件；</w:t>
      </w:r>
    </w:p>
    <w:p w14:paraId="418EFCC3">
      <w:pPr>
        <w:pStyle w:val="18"/>
        <w:rPr>
          <w:rFonts w:hint="eastAsia"/>
        </w:rPr>
      </w:pPr>
      <w:r>
        <w:rPr>
          <w:rFonts w:hint="eastAsia"/>
        </w:rPr>
        <w:t>2、《南方转型驱动灵活配置混合型证券投资基金基金合同》；</w:t>
      </w:r>
    </w:p>
    <w:p w14:paraId="3AC80035">
      <w:pPr>
        <w:pStyle w:val="18"/>
        <w:rPr>
          <w:rFonts w:hint="eastAsia"/>
        </w:rPr>
      </w:pPr>
      <w:r>
        <w:rPr>
          <w:rFonts w:hint="eastAsia"/>
        </w:rPr>
        <w:t>3、《南方转型驱动灵活配置混合型证券投资基金托管协议》；</w:t>
      </w:r>
    </w:p>
    <w:p w14:paraId="4AA32EEE">
      <w:pPr>
        <w:pStyle w:val="18"/>
        <w:rPr>
          <w:rFonts w:hint="eastAsia"/>
        </w:rPr>
      </w:pPr>
      <w:r>
        <w:rPr>
          <w:rFonts w:hint="eastAsia"/>
        </w:rPr>
        <w:t>4、基金管理人业务资格批件、营业执照；</w:t>
      </w:r>
    </w:p>
    <w:p w14:paraId="44D66AA0">
      <w:pPr>
        <w:pStyle w:val="18"/>
        <w:rPr>
          <w:rFonts w:hint="eastAsia"/>
        </w:rPr>
      </w:pPr>
      <w:r>
        <w:rPr>
          <w:rFonts w:hint="eastAsia"/>
        </w:rPr>
        <w:t>5、报告期内在选定报刊上披露的各项公告；</w:t>
      </w:r>
    </w:p>
    <w:p w14:paraId="2823037A">
      <w:pPr>
        <w:pStyle w:val="18"/>
        <w:rPr>
          <w:rFonts w:hint="eastAsia"/>
        </w:rPr>
      </w:pPr>
      <w:r>
        <w:rPr>
          <w:rFonts w:hint="eastAsia"/>
        </w:rPr>
        <w:t>6、《南方转型驱动灵活配置混合型证券投资基金2025年年度报告》原文。</w:t>
      </w:r>
    </w:p>
    <w:p w14:paraId="221B4C7B">
      <w:pPr>
        <w:pStyle w:val="23"/>
      </w:pPr>
      <w:bookmarkStart w:id="210" w:name="_Toc29370"/>
      <w:r>
        <w:t>存放地点</w:t>
      </w:r>
      <w:bookmarkEnd w:id="210"/>
    </w:p>
    <w:p w14:paraId="3E502FB7">
      <w:pPr>
        <w:pStyle w:val="18"/>
        <w:rPr>
          <w:rFonts w:hint="eastAsia"/>
        </w:rPr>
      </w:pPr>
      <w:r>
        <w:rPr>
          <w:rFonts w:hint="eastAsia"/>
        </w:rPr>
        <w:t>深圳市福田区莲花街道益田路5999号基金大厦32-42楼。</w:t>
      </w:r>
    </w:p>
    <w:p w14:paraId="73D43CD6">
      <w:pPr>
        <w:pStyle w:val="23"/>
      </w:pPr>
      <w:bookmarkStart w:id="211" w:name="_Toc3793"/>
      <w:r>
        <w:t>查阅方式</w:t>
      </w:r>
      <w:bookmarkEnd w:id="211"/>
    </w:p>
    <w:p w14:paraId="276436B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BFEC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CDCBE">
    <w:pPr>
      <w:pStyle w:val="7"/>
      <w:pBdr>
        <w:bottom w:val="single" w:color="auto" w:sz="4" w:space="1"/>
      </w:pBdr>
      <w:jc w:val="right"/>
    </w:pPr>
    <w:r>
      <w:t>南方转型驱动灵活配置混合型证券投资基金2025年年度报告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84C1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8036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1F7FAF217AE54839B8FD89618CE22EC2_12</vt:lpwstr>
  </property>
</Properties>
</file>